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477683" w14:textId="79D78566" w:rsidR="00085688" w:rsidRDefault="00DA716A">
      <w:pPr>
        <w:rPr>
          <w:rFonts w:ascii="Arial" w:hAnsi="Arial" w:cs="Arial"/>
        </w:rPr>
      </w:pPr>
      <w:r>
        <w:rPr>
          <w:rFonts w:ascii="Arial" w:hAnsi="Arial" w:cs="Arial"/>
        </w:rPr>
        <w:t>Student: Ragib Miah                                                                       Lecturer: Rachael France</w:t>
      </w:r>
    </w:p>
    <w:p w14:paraId="16B6CA48" w14:textId="5C259696" w:rsidR="00DA716A" w:rsidRDefault="00DA716A" w:rsidP="00DA716A">
      <w:pPr>
        <w:rPr>
          <w:rFonts w:ascii="Arial" w:hAnsi="Arial" w:cs="Arial"/>
        </w:rPr>
      </w:pPr>
      <w:r>
        <w:rPr>
          <w:rFonts w:ascii="Arial" w:hAnsi="Arial" w:cs="Arial"/>
        </w:rPr>
        <w:t>Student ID: 1912995</w:t>
      </w:r>
    </w:p>
    <w:p w14:paraId="290ECE23" w14:textId="3806DFCB" w:rsidR="00DA716A" w:rsidRDefault="00DA716A" w:rsidP="00DA716A">
      <w:pPr>
        <w:rPr>
          <w:rFonts w:ascii="Arial" w:hAnsi="Arial" w:cs="Arial"/>
        </w:rPr>
      </w:pPr>
    </w:p>
    <w:p w14:paraId="7AC448BB" w14:textId="572733E7" w:rsidR="00DA716A" w:rsidRDefault="00DA716A" w:rsidP="00DA716A">
      <w:pPr>
        <w:rPr>
          <w:rFonts w:ascii="Arial" w:hAnsi="Arial" w:cs="Arial"/>
        </w:rPr>
      </w:pPr>
    </w:p>
    <w:p w14:paraId="15FF1C6E" w14:textId="76F276EF" w:rsidR="00DA716A" w:rsidRDefault="00DA716A" w:rsidP="00DA716A">
      <w:pPr>
        <w:rPr>
          <w:rFonts w:ascii="Arial" w:hAnsi="Arial" w:cs="Arial"/>
        </w:rPr>
      </w:pPr>
    </w:p>
    <w:p w14:paraId="4EC999E5" w14:textId="2721D5C3" w:rsidR="00DA716A" w:rsidRDefault="00DA716A" w:rsidP="00DA716A">
      <w:pPr>
        <w:rPr>
          <w:rFonts w:ascii="Arial" w:hAnsi="Arial" w:cs="Arial"/>
        </w:rPr>
      </w:pPr>
    </w:p>
    <w:p w14:paraId="58125F13" w14:textId="53D62F72" w:rsidR="00DA716A" w:rsidRDefault="00DA716A" w:rsidP="00DA716A">
      <w:pPr>
        <w:rPr>
          <w:rFonts w:ascii="Arial" w:hAnsi="Arial" w:cs="Arial"/>
        </w:rPr>
      </w:pPr>
    </w:p>
    <w:p w14:paraId="5AE7168F" w14:textId="6E59463C" w:rsidR="00DA716A" w:rsidRDefault="00DA716A" w:rsidP="00DA716A">
      <w:pPr>
        <w:rPr>
          <w:rFonts w:ascii="Arial" w:hAnsi="Arial" w:cs="Arial"/>
        </w:rPr>
      </w:pPr>
    </w:p>
    <w:p w14:paraId="71E86747" w14:textId="7BCEF5D1" w:rsidR="00DA716A" w:rsidRDefault="00DA716A" w:rsidP="00DA716A">
      <w:pPr>
        <w:rPr>
          <w:rFonts w:ascii="Arial" w:hAnsi="Arial" w:cs="Arial"/>
        </w:rPr>
      </w:pPr>
    </w:p>
    <w:p w14:paraId="4DB949D6" w14:textId="58527AC5" w:rsidR="00DA716A" w:rsidRDefault="00DA716A" w:rsidP="00DA716A">
      <w:pPr>
        <w:rPr>
          <w:rFonts w:ascii="Arial" w:hAnsi="Arial" w:cs="Arial"/>
        </w:rPr>
      </w:pPr>
    </w:p>
    <w:p w14:paraId="6F3CC436" w14:textId="094033FF" w:rsidR="00DA716A" w:rsidRDefault="00DA716A" w:rsidP="00DA716A">
      <w:pPr>
        <w:rPr>
          <w:rFonts w:ascii="Arial" w:hAnsi="Arial" w:cs="Arial"/>
        </w:rPr>
      </w:pPr>
    </w:p>
    <w:p w14:paraId="7F177228" w14:textId="41837566" w:rsidR="00DA716A" w:rsidRDefault="00DA716A" w:rsidP="00DA716A">
      <w:pPr>
        <w:rPr>
          <w:rFonts w:ascii="Arial" w:hAnsi="Arial" w:cs="Arial"/>
        </w:rPr>
      </w:pPr>
    </w:p>
    <w:p w14:paraId="6B3B901C" w14:textId="6E719114" w:rsidR="00DA716A" w:rsidRDefault="00DA716A" w:rsidP="00DA716A">
      <w:pPr>
        <w:jc w:val="center"/>
        <w:rPr>
          <w:rFonts w:ascii="Arial" w:hAnsi="Arial" w:cs="Arial"/>
          <w:b/>
          <w:bCs/>
          <w:sz w:val="32"/>
          <w:szCs w:val="32"/>
        </w:rPr>
      </w:pPr>
      <w:r>
        <w:rPr>
          <w:rFonts w:ascii="Arial" w:hAnsi="Arial" w:cs="Arial"/>
          <w:b/>
          <w:bCs/>
          <w:sz w:val="32"/>
          <w:szCs w:val="32"/>
        </w:rPr>
        <w:t>BMHP5004: Children, Young People and Families</w:t>
      </w:r>
    </w:p>
    <w:p w14:paraId="15D7946B" w14:textId="03C6182B" w:rsidR="00DA716A" w:rsidRDefault="00DA716A" w:rsidP="00DA716A">
      <w:pPr>
        <w:jc w:val="center"/>
        <w:rPr>
          <w:rFonts w:ascii="Arial" w:hAnsi="Arial" w:cs="Arial"/>
          <w:b/>
          <w:bCs/>
          <w:sz w:val="32"/>
          <w:szCs w:val="32"/>
        </w:rPr>
      </w:pPr>
      <w:r>
        <w:rPr>
          <w:rFonts w:ascii="Arial" w:hAnsi="Arial" w:cs="Arial"/>
          <w:b/>
          <w:bCs/>
          <w:sz w:val="32"/>
          <w:szCs w:val="32"/>
        </w:rPr>
        <w:t>Safeguarding Children</w:t>
      </w:r>
    </w:p>
    <w:p w14:paraId="6199D3F4" w14:textId="7C8983B4" w:rsidR="00DA716A" w:rsidRDefault="00DA716A" w:rsidP="00DA716A">
      <w:pPr>
        <w:jc w:val="center"/>
        <w:rPr>
          <w:rFonts w:ascii="Arial" w:hAnsi="Arial" w:cs="Arial"/>
          <w:b/>
          <w:bCs/>
          <w:sz w:val="32"/>
          <w:szCs w:val="32"/>
        </w:rPr>
      </w:pPr>
      <w:r>
        <w:rPr>
          <w:rFonts w:ascii="Arial" w:hAnsi="Arial" w:cs="Arial"/>
          <w:b/>
          <w:bCs/>
          <w:sz w:val="32"/>
          <w:szCs w:val="32"/>
        </w:rPr>
        <w:t>(Practices and Policies)</w:t>
      </w:r>
    </w:p>
    <w:p w14:paraId="428E9AEF" w14:textId="73DA971E" w:rsidR="00DA716A" w:rsidRDefault="00DA716A" w:rsidP="00DA716A">
      <w:pPr>
        <w:jc w:val="center"/>
        <w:rPr>
          <w:rFonts w:ascii="Arial" w:hAnsi="Arial" w:cs="Arial"/>
          <w:b/>
          <w:bCs/>
          <w:sz w:val="32"/>
          <w:szCs w:val="32"/>
        </w:rPr>
      </w:pPr>
    </w:p>
    <w:p w14:paraId="23E44100" w14:textId="069E7472" w:rsidR="00DA716A" w:rsidRDefault="00DA716A" w:rsidP="00DA716A">
      <w:pPr>
        <w:jc w:val="center"/>
        <w:rPr>
          <w:rFonts w:ascii="Arial" w:hAnsi="Arial" w:cs="Arial"/>
          <w:b/>
          <w:bCs/>
          <w:sz w:val="32"/>
          <w:szCs w:val="32"/>
        </w:rPr>
      </w:pPr>
    </w:p>
    <w:p w14:paraId="07E5EBEB" w14:textId="1A985A2F" w:rsidR="00DA716A" w:rsidRDefault="00DA716A" w:rsidP="00DA716A">
      <w:pPr>
        <w:jc w:val="center"/>
        <w:rPr>
          <w:rFonts w:ascii="Arial" w:hAnsi="Arial" w:cs="Arial"/>
          <w:b/>
          <w:bCs/>
          <w:sz w:val="32"/>
          <w:szCs w:val="32"/>
        </w:rPr>
      </w:pPr>
    </w:p>
    <w:p w14:paraId="61C87F4F" w14:textId="63C8E96A" w:rsidR="00DA716A" w:rsidRDefault="00DA716A" w:rsidP="00DA716A">
      <w:pPr>
        <w:jc w:val="center"/>
        <w:rPr>
          <w:rFonts w:ascii="Arial" w:hAnsi="Arial" w:cs="Arial"/>
          <w:b/>
          <w:bCs/>
          <w:sz w:val="32"/>
          <w:szCs w:val="32"/>
        </w:rPr>
      </w:pPr>
    </w:p>
    <w:p w14:paraId="2DAF810B" w14:textId="40F64E4D" w:rsidR="00DA716A" w:rsidRDefault="00DA716A" w:rsidP="00DA716A">
      <w:pPr>
        <w:jc w:val="center"/>
        <w:rPr>
          <w:rFonts w:ascii="Arial" w:hAnsi="Arial" w:cs="Arial"/>
          <w:b/>
          <w:bCs/>
          <w:sz w:val="32"/>
          <w:szCs w:val="32"/>
        </w:rPr>
      </w:pPr>
    </w:p>
    <w:p w14:paraId="4426A881" w14:textId="1A1B301C" w:rsidR="00DA716A" w:rsidRDefault="00DA716A" w:rsidP="00DA716A">
      <w:pPr>
        <w:jc w:val="center"/>
        <w:rPr>
          <w:rFonts w:ascii="Arial" w:hAnsi="Arial" w:cs="Arial"/>
          <w:b/>
          <w:bCs/>
          <w:sz w:val="32"/>
          <w:szCs w:val="32"/>
        </w:rPr>
      </w:pPr>
    </w:p>
    <w:p w14:paraId="20117472" w14:textId="58ACFDD3" w:rsidR="00DA716A" w:rsidRDefault="00DA716A" w:rsidP="00DA716A">
      <w:pPr>
        <w:jc w:val="center"/>
        <w:rPr>
          <w:rFonts w:ascii="Arial" w:hAnsi="Arial" w:cs="Arial"/>
          <w:b/>
          <w:bCs/>
          <w:sz w:val="32"/>
          <w:szCs w:val="32"/>
        </w:rPr>
      </w:pPr>
    </w:p>
    <w:p w14:paraId="7F925B45" w14:textId="2CC45B2E" w:rsidR="00DA716A" w:rsidRDefault="00DA716A" w:rsidP="00DA716A">
      <w:pPr>
        <w:jc w:val="center"/>
        <w:rPr>
          <w:rFonts w:ascii="Arial" w:hAnsi="Arial" w:cs="Arial"/>
          <w:b/>
          <w:bCs/>
          <w:sz w:val="32"/>
          <w:szCs w:val="32"/>
        </w:rPr>
      </w:pPr>
    </w:p>
    <w:p w14:paraId="03EAC9F5" w14:textId="6152721A" w:rsidR="00DA716A" w:rsidRDefault="00DA716A" w:rsidP="00DA716A">
      <w:pPr>
        <w:jc w:val="center"/>
        <w:rPr>
          <w:rFonts w:ascii="Arial" w:hAnsi="Arial" w:cs="Arial"/>
          <w:b/>
          <w:bCs/>
          <w:sz w:val="32"/>
          <w:szCs w:val="32"/>
        </w:rPr>
      </w:pPr>
    </w:p>
    <w:p w14:paraId="32F02ED5" w14:textId="43415D9F" w:rsidR="00DA716A" w:rsidRDefault="00DA716A" w:rsidP="00DA716A">
      <w:pPr>
        <w:jc w:val="center"/>
        <w:rPr>
          <w:rFonts w:ascii="Arial" w:hAnsi="Arial" w:cs="Arial"/>
          <w:b/>
          <w:bCs/>
          <w:sz w:val="32"/>
          <w:szCs w:val="32"/>
        </w:rPr>
      </w:pPr>
    </w:p>
    <w:p w14:paraId="3DB1781A" w14:textId="5C594107" w:rsidR="00DA716A" w:rsidRDefault="00DA716A" w:rsidP="00DA716A">
      <w:pPr>
        <w:jc w:val="center"/>
        <w:rPr>
          <w:rFonts w:ascii="Arial" w:hAnsi="Arial" w:cs="Arial"/>
          <w:b/>
          <w:bCs/>
          <w:sz w:val="32"/>
          <w:szCs w:val="32"/>
        </w:rPr>
      </w:pPr>
    </w:p>
    <w:p w14:paraId="6720A399" w14:textId="6A3120A9" w:rsidR="00DA716A" w:rsidRDefault="00DA716A" w:rsidP="00DA716A">
      <w:pPr>
        <w:jc w:val="center"/>
        <w:rPr>
          <w:rFonts w:ascii="Arial" w:hAnsi="Arial" w:cs="Arial"/>
          <w:b/>
          <w:bCs/>
          <w:sz w:val="32"/>
          <w:szCs w:val="32"/>
        </w:rPr>
      </w:pPr>
    </w:p>
    <w:p w14:paraId="5625C086" w14:textId="643DB355" w:rsidR="00DA716A" w:rsidRDefault="00DA716A" w:rsidP="00DA716A">
      <w:pPr>
        <w:rPr>
          <w:rFonts w:ascii="Arial" w:hAnsi="Arial" w:cs="Arial"/>
          <w:b/>
          <w:bCs/>
          <w:sz w:val="32"/>
          <w:szCs w:val="32"/>
        </w:rPr>
      </w:pPr>
    </w:p>
    <w:p w14:paraId="2E15BFE3" w14:textId="3A477429" w:rsidR="00DA716A" w:rsidRDefault="00DA716A" w:rsidP="00DA716A">
      <w:pPr>
        <w:jc w:val="center"/>
        <w:rPr>
          <w:rFonts w:ascii="Arial" w:hAnsi="Arial" w:cs="Arial"/>
          <w:b/>
          <w:bCs/>
          <w:u w:val="single"/>
        </w:rPr>
      </w:pPr>
      <w:r>
        <w:rPr>
          <w:rFonts w:ascii="Arial" w:hAnsi="Arial" w:cs="Arial"/>
          <w:b/>
          <w:bCs/>
          <w:u w:val="single"/>
        </w:rPr>
        <w:lastRenderedPageBreak/>
        <w:t>Critical Analysis of Safeguarding Children (Practices and Policies)</w:t>
      </w:r>
    </w:p>
    <w:p w14:paraId="62402295" w14:textId="517B983A" w:rsidR="00DA716A" w:rsidRDefault="00DA716A" w:rsidP="00DA716A">
      <w:pPr>
        <w:rPr>
          <w:rFonts w:ascii="Arial" w:hAnsi="Arial" w:cs="Arial"/>
          <w:b/>
          <w:bCs/>
          <w:u w:val="single"/>
        </w:rPr>
      </w:pPr>
    </w:p>
    <w:p w14:paraId="11F5DB67" w14:textId="16367C5F" w:rsidR="00D96340" w:rsidRDefault="00D96340" w:rsidP="00DA716A">
      <w:pPr>
        <w:rPr>
          <w:rFonts w:ascii="Arial" w:hAnsi="Arial" w:cs="Arial"/>
        </w:rPr>
      </w:pPr>
      <w:r>
        <w:rPr>
          <w:rFonts w:ascii="Arial" w:hAnsi="Arial" w:cs="Arial"/>
        </w:rPr>
        <w:t>Child abuse is considered child abuse if a child receives a portion of harm resulting from human action that is forbidden, imminent and preventable, this definition means a child may be hurt due to neglect or a form of physical harm due to neglect from an adult which may not have been a direct infliction but could have been prevented if caution was taken (Finkelhor. Korbin).</w:t>
      </w:r>
    </w:p>
    <w:p w14:paraId="0D8BCAB5" w14:textId="3E0E3C49" w:rsidR="00DA716A" w:rsidRDefault="00DA716A" w:rsidP="00DA716A">
      <w:pPr>
        <w:rPr>
          <w:rFonts w:ascii="Arial" w:hAnsi="Arial" w:cs="Arial"/>
        </w:rPr>
      </w:pPr>
      <w:r>
        <w:rPr>
          <w:rFonts w:ascii="Arial" w:hAnsi="Arial" w:cs="Arial"/>
        </w:rPr>
        <w:t>There are many children and young people in the United Kingdom who suffer some form of child abuse, this is due to many factors it could be due to poverty, adults who have mental issues, adult alcoholism</w:t>
      </w:r>
      <w:r w:rsidR="008943A4">
        <w:rPr>
          <w:rFonts w:ascii="Arial" w:hAnsi="Arial" w:cs="Arial"/>
        </w:rPr>
        <w:t>,</w:t>
      </w:r>
      <w:r w:rsidR="00D96340">
        <w:rPr>
          <w:rFonts w:ascii="Arial" w:hAnsi="Arial" w:cs="Arial"/>
        </w:rPr>
        <w:t xml:space="preserve"> Drug dependency,</w:t>
      </w:r>
      <w:r w:rsidR="008943A4">
        <w:rPr>
          <w:rFonts w:ascii="Arial" w:hAnsi="Arial" w:cs="Arial"/>
        </w:rPr>
        <w:t xml:space="preserve"> young parents who really were not ready to be parents</w:t>
      </w:r>
      <w:r w:rsidR="001415EF">
        <w:rPr>
          <w:rFonts w:ascii="Arial" w:hAnsi="Arial" w:cs="Arial"/>
        </w:rPr>
        <w:t xml:space="preserve"> (Devaney</w:t>
      </w:r>
      <w:r w:rsidR="00B5169B">
        <w:rPr>
          <w:rFonts w:ascii="Arial" w:hAnsi="Arial" w:cs="Arial"/>
        </w:rPr>
        <w:t>, Spratt)</w:t>
      </w:r>
      <w:r w:rsidR="008943A4">
        <w:rPr>
          <w:rFonts w:ascii="Arial" w:hAnsi="Arial" w:cs="Arial"/>
        </w:rPr>
        <w:t>.</w:t>
      </w:r>
    </w:p>
    <w:p w14:paraId="21980CC8" w14:textId="697AD258" w:rsidR="00D96340" w:rsidRPr="00F67984" w:rsidRDefault="001415EF" w:rsidP="00DA716A">
      <w:pPr>
        <w:rPr>
          <w:rFonts w:ascii="Arial" w:hAnsi="Arial" w:cs="Arial"/>
        </w:rPr>
      </w:pPr>
      <w:r w:rsidRPr="00F67984">
        <w:rPr>
          <w:rFonts w:ascii="Arial" w:hAnsi="Arial" w:cs="Arial"/>
        </w:rPr>
        <w:t>(</w:t>
      </w:r>
      <w:r w:rsidR="00D96340" w:rsidRPr="00F67984">
        <w:rPr>
          <w:rFonts w:ascii="Arial" w:hAnsi="Arial" w:cs="Arial"/>
        </w:rPr>
        <w:t>As difficult as it is to write an essay concerning children, we as people have a responsibility to children to safeguard them from any type of harm, even from their own family members</w:t>
      </w:r>
      <w:r w:rsidRPr="00F67984">
        <w:rPr>
          <w:rFonts w:ascii="Arial" w:hAnsi="Arial" w:cs="Arial"/>
        </w:rPr>
        <w:t xml:space="preserve"> if the need be</w:t>
      </w:r>
      <w:r w:rsidR="00D96340" w:rsidRPr="00F67984">
        <w:rPr>
          <w:rFonts w:ascii="Arial" w:hAnsi="Arial" w:cs="Arial"/>
        </w:rPr>
        <w:t>,</w:t>
      </w:r>
      <w:r w:rsidRPr="00F67984">
        <w:rPr>
          <w:rFonts w:ascii="Arial" w:hAnsi="Arial" w:cs="Arial"/>
        </w:rPr>
        <w:t xml:space="preserve"> We cannot ignore abuse to children, we must</w:t>
      </w:r>
      <w:r w:rsidR="00D96340" w:rsidRPr="00F67984">
        <w:rPr>
          <w:rFonts w:ascii="Arial" w:hAnsi="Arial" w:cs="Arial"/>
        </w:rPr>
        <w:t xml:space="preserve"> acknowledg</w:t>
      </w:r>
      <w:r w:rsidRPr="00F67984">
        <w:rPr>
          <w:rFonts w:ascii="Arial" w:hAnsi="Arial" w:cs="Arial"/>
        </w:rPr>
        <w:t>e</w:t>
      </w:r>
      <w:r w:rsidR="00D96340" w:rsidRPr="00F67984">
        <w:rPr>
          <w:rFonts w:ascii="Arial" w:hAnsi="Arial" w:cs="Arial"/>
        </w:rPr>
        <w:t xml:space="preserve"> that it happens and not turn a blind eye</w:t>
      </w:r>
      <w:r w:rsidRPr="00F67984">
        <w:rPr>
          <w:rFonts w:ascii="Arial" w:hAnsi="Arial" w:cs="Arial"/>
        </w:rPr>
        <w:t>, we as people as adults can keep children safe by reading the signs of neglect and physical torture that a child may possess in the form of bruising a lack of interest, being</w:t>
      </w:r>
      <w:r w:rsidR="00F67984">
        <w:rPr>
          <w:rFonts w:ascii="Arial" w:hAnsi="Arial" w:cs="Arial"/>
        </w:rPr>
        <w:t xml:space="preserve"> unclean, smelling and</w:t>
      </w:r>
      <w:r w:rsidRPr="00F67984">
        <w:rPr>
          <w:rFonts w:ascii="Arial" w:hAnsi="Arial" w:cs="Arial"/>
        </w:rPr>
        <w:t xml:space="preserve"> tired all the time and</w:t>
      </w:r>
      <w:r w:rsidR="004F08E8">
        <w:rPr>
          <w:rFonts w:ascii="Arial" w:hAnsi="Arial" w:cs="Arial"/>
        </w:rPr>
        <w:t xml:space="preserve"> we should report it to</w:t>
      </w:r>
      <w:r w:rsidRPr="00F67984">
        <w:rPr>
          <w:rFonts w:ascii="Arial" w:hAnsi="Arial" w:cs="Arial"/>
        </w:rPr>
        <w:t xml:space="preserve"> notify authorities before any more harm can be inflicted upon them, as it is our duty to those who cannot speak up</w:t>
      </w:r>
      <w:r w:rsidR="00F67984">
        <w:rPr>
          <w:rFonts w:ascii="Arial" w:hAnsi="Arial" w:cs="Arial"/>
        </w:rPr>
        <w:t xml:space="preserve"> or protect</w:t>
      </w:r>
      <w:r w:rsidRPr="00F67984">
        <w:rPr>
          <w:rFonts w:ascii="Arial" w:hAnsi="Arial" w:cs="Arial"/>
        </w:rPr>
        <w:t xml:space="preserve"> themselves.)</w:t>
      </w:r>
    </w:p>
    <w:p w14:paraId="6E5C30B2" w14:textId="13997140" w:rsidR="008943A4" w:rsidRDefault="008943A4" w:rsidP="00DA716A">
      <w:pPr>
        <w:rPr>
          <w:rFonts w:ascii="Arial" w:hAnsi="Arial" w:cs="Arial"/>
        </w:rPr>
      </w:pPr>
      <w:r>
        <w:rPr>
          <w:rFonts w:ascii="Arial" w:hAnsi="Arial" w:cs="Arial"/>
        </w:rPr>
        <w:t>The</w:t>
      </w:r>
      <w:r w:rsidR="001415EF">
        <w:rPr>
          <w:rFonts w:ascii="Arial" w:hAnsi="Arial" w:cs="Arial"/>
        </w:rPr>
        <w:t>re are</w:t>
      </w:r>
      <w:r>
        <w:rPr>
          <w:rFonts w:ascii="Arial" w:hAnsi="Arial" w:cs="Arial"/>
        </w:rPr>
        <w:t xml:space="preserve"> different types of abuse that might take place</w:t>
      </w:r>
      <w:r w:rsidR="00B5169B">
        <w:rPr>
          <w:rFonts w:ascii="Arial" w:hAnsi="Arial" w:cs="Arial"/>
        </w:rPr>
        <w:t xml:space="preserve"> which are</w:t>
      </w:r>
      <w:r>
        <w:rPr>
          <w:rFonts w:ascii="Arial" w:hAnsi="Arial" w:cs="Arial"/>
        </w:rPr>
        <w:t xml:space="preserve"> unthinkable, you have mental abuse where an adult uses their authority, age and size to put fear in to a child in order to control them</w:t>
      </w:r>
      <w:r w:rsidR="00B5169B">
        <w:rPr>
          <w:rFonts w:ascii="Arial" w:hAnsi="Arial" w:cs="Arial"/>
        </w:rPr>
        <w:t xml:space="preserve"> and to listen to them</w:t>
      </w:r>
      <w:r>
        <w:rPr>
          <w:rFonts w:ascii="Arial" w:hAnsi="Arial" w:cs="Arial"/>
        </w:rPr>
        <w:t>, there is physical abuse this is when an adult</w:t>
      </w:r>
      <w:r w:rsidR="00B5169B">
        <w:rPr>
          <w:rFonts w:ascii="Arial" w:hAnsi="Arial" w:cs="Arial"/>
        </w:rPr>
        <w:t>,</w:t>
      </w:r>
      <w:r>
        <w:rPr>
          <w:rFonts w:ascii="Arial" w:hAnsi="Arial" w:cs="Arial"/>
        </w:rPr>
        <w:t xml:space="preserve"> it could be a parent or relative who will physically beat</w:t>
      </w:r>
      <w:r w:rsidR="00B5169B">
        <w:rPr>
          <w:rFonts w:ascii="Arial" w:hAnsi="Arial" w:cs="Arial"/>
        </w:rPr>
        <w:t xml:space="preserve"> the child due to a mistake the child made or a simple thing as being to slow to do a chore.</w:t>
      </w:r>
    </w:p>
    <w:p w14:paraId="009A6092" w14:textId="1B04CD06" w:rsidR="00B5169B" w:rsidRDefault="00B5169B" w:rsidP="00DA716A">
      <w:pPr>
        <w:rPr>
          <w:rFonts w:ascii="Arial" w:hAnsi="Arial" w:cs="Arial"/>
        </w:rPr>
      </w:pPr>
      <w:r>
        <w:rPr>
          <w:rFonts w:ascii="Arial" w:hAnsi="Arial" w:cs="Arial"/>
        </w:rPr>
        <w:t>You also have neglect, this is where the parents or guardians leave children to fend for themselves, feed themselves, bathe themselves basically looking after themselves even though they as children are unable to do, this happens when parents or a single parent put more importance to their own needs and wants. A child who is neglected will look ill from malnutrition and tired, they may smell and wear dirty clothing</w:t>
      </w:r>
      <w:r w:rsidR="0081049E">
        <w:rPr>
          <w:rFonts w:ascii="Arial" w:hAnsi="Arial" w:cs="Arial"/>
        </w:rPr>
        <w:t xml:space="preserve"> as they have been neglected by their guardians</w:t>
      </w:r>
      <w:r w:rsidR="00F67984">
        <w:rPr>
          <w:rFonts w:ascii="Arial" w:hAnsi="Arial" w:cs="Arial"/>
        </w:rPr>
        <w:t xml:space="preserve"> this is an indirect form of abuse</w:t>
      </w:r>
      <w:r w:rsidR="003B3EC6">
        <w:rPr>
          <w:rFonts w:ascii="Arial" w:hAnsi="Arial" w:cs="Arial"/>
        </w:rPr>
        <w:t xml:space="preserve"> where a child may be left alone while the parent goes out disregarding the dangers there are in the household</w:t>
      </w:r>
      <w:r w:rsidR="00F67984">
        <w:rPr>
          <w:rFonts w:ascii="Arial" w:hAnsi="Arial" w:cs="Arial"/>
        </w:rPr>
        <w:t xml:space="preserve"> (</w:t>
      </w:r>
      <w:r w:rsidR="003B3EC6">
        <w:rPr>
          <w:rFonts w:ascii="Arial" w:hAnsi="Arial" w:cs="Arial"/>
        </w:rPr>
        <w:t>Finkelhor, Korbin).</w:t>
      </w:r>
    </w:p>
    <w:p w14:paraId="2710CEAE" w14:textId="77777777" w:rsidR="00C83574" w:rsidRDefault="003B3EC6" w:rsidP="00DA716A">
      <w:pPr>
        <w:rPr>
          <w:rFonts w:ascii="Arial" w:hAnsi="Arial" w:cs="Arial"/>
        </w:rPr>
      </w:pPr>
      <w:r>
        <w:rPr>
          <w:rFonts w:ascii="Arial" w:hAnsi="Arial" w:cs="Arial"/>
        </w:rPr>
        <w:t>There is also financial abuse, the best example would be to use an actor such as Macaulay Culkin who was a child actor and the parents forced him in to doing many acting roles, interviews purely for the money and not the welfare of the child of his needs and wants, mental and emotional abuse will also have taken place in order for the child to do what his parents wanted.</w:t>
      </w:r>
    </w:p>
    <w:p w14:paraId="5E328C95" w14:textId="27E46365" w:rsidR="00C83574" w:rsidRDefault="00C83574" w:rsidP="00DA716A">
      <w:pPr>
        <w:rPr>
          <w:rFonts w:ascii="Arial" w:hAnsi="Arial" w:cs="Arial"/>
        </w:rPr>
      </w:pPr>
      <w:r>
        <w:rPr>
          <w:rFonts w:ascii="Arial" w:hAnsi="Arial" w:cs="Arial"/>
        </w:rPr>
        <w:t xml:space="preserve">The one most difficult to talk about or write about is sexual abuse, this is when a person who is meant to be protecting a child takes advantage of the child in a sexual nature, it can be touching inappropriately or having intercourse. </w:t>
      </w:r>
    </w:p>
    <w:p w14:paraId="1710F315" w14:textId="6FEF6D8C" w:rsidR="004F08E8" w:rsidRDefault="004F08E8" w:rsidP="00DA716A">
      <w:pPr>
        <w:rPr>
          <w:rFonts w:ascii="Arial" w:hAnsi="Arial" w:cs="Arial"/>
        </w:rPr>
      </w:pPr>
      <w:r>
        <w:rPr>
          <w:rFonts w:ascii="Arial" w:hAnsi="Arial" w:cs="Arial"/>
        </w:rPr>
        <w:t>There are legislations in place for the protection of children, the present-day legislations which are altered at times to better suit the protection and rights of children and young people.</w:t>
      </w:r>
    </w:p>
    <w:p w14:paraId="4F4A7F4E" w14:textId="6273D146" w:rsidR="004F08E8" w:rsidRDefault="004F08E8" w:rsidP="00DA716A">
      <w:pPr>
        <w:rPr>
          <w:rFonts w:ascii="Arial" w:hAnsi="Arial" w:cs="Arial"/>
        </w:rPr>
      </w:pPr>
      <w:r>
        <w:rPr>
          <w:rFonts w:ascii="Arial" w:hAnsi="Arial" w:cs="Arial"/>
        </w:rPr>
        <w:t>The United Nations Convention on the rights of the child (UNCR 1989) give the definition of a child as a person under the age of eighteen.</w:t>
      </w:r>
    </w:p>
    <w:p w14:paraId="10305BCD" w14:textId="54C07480" w:rsidR="004F08E8" w:rsidRDefault="004F08E8" w:rsidP="00DA716A">
      <w:pPr>
        <w:rPr>
          <w:rFonts w:ascii="Arial" w:hAnsi="Arial" w:cs="Arial"/>
        </w:rPr>
      </w:pPr>
      <w:r>
        <w:rPr>
          <w:rFonts w:ascii="Arial" w:hAnsi="Arial" w:cs="Arial"/>
        </w:rPr>
        <w:lastRenderedPageBreak/>
        <w:t>Safeguarding children is a responsibility of adults and in order to protect the children legislations have been put in place to keep them from harm, the occurrence of The Children Act 1989 came about, also with The Children Act 2004 which both work hand in hand together, both legislations state that people who work with children</w:t>
      </w:r>
      <w:r w:rsidR="00C96519">
        <w:rPr>
          <w:rFonts w:ascii="Arial" w:hAnsi="Arial" w:cs="Arial"/>
        </w:rPr>
        <w:t>, their main priority is to the children and safeguarding the children from harm, to keep them safe.</w:t>
      </w:r>
    </w:p>
    <w:p w14:paraId="7642310E" w14:textId="64772979" w:rsidR="00C96519" w:rsidRDefault="00C96519" w:rsidP="00DA716A">
      <w:pPr>
        <w:rPr>
          <w:rFonts w:ascii="Arial" w:hAnsi="Arial" w:cs="Arial"/>
        </w:rPr>
      </w:pPr>
      <w:r>
        <w:rPr>
          <w:rFonts w:ascii="Arial" w:hAnsi="Arial" w:cs="Arial"/>
        </w:rPr>
        <w:t>The Children Act 2004 has more emphasis on integrating services for the children and their families to meet their needs (Gov.uk)</w:t>
      </w:r>
    </w:p>
    <w:p w14:paraId="4A7EF95F" w14:textId="317FBD0E" w:rsidR="00961377" w:rsidRDefault="00961377" w:rsidP="00DA716A">
      <w:pPr>
        <w:rPr>
          <w:rFonts w:ascii="Arial" w:hAnsi="Arial" w:cs="Arial"/>
        </w:rPr>
      </w:pPr>
      <w:r>
        <w:rPr>
          <w:rFonts w:ascii="Arial" w:hAnsi="Arial" w:cs="Arial"/>
        </w:rPr>
        <w:t xml:space="preserve">The Children Act 2004 has adapted after the death of an </w:t>
      </w:r>
      <w:r w:rsidR="00A71455">
        <w:rPr>
          <w:rFonts w:ascii="Arial" w:hAnsi="Arial" w:cs="Arial"/>
        </w:rPr>
        <w:t>eight-year-old</w:t>
      </w:r>
      <w:r>
        <w:rPr>
          <w:rFonts w:ascii="Arial" w:hAnsi="Arial" w:cs="Arial"/>
        </w:rPr>
        <w:t xml:space="preserve"> girl called Victoria Climbie in February 2000, she was abused by her great aunt Marie-Therese Kouao and her partner Carl John Manning. An investigation into her death showed that was failed by the people who were meant to protect her, ten month prior to her death she was seen by many practitioners including health services the police and social workers who had all failed her due to lack of communication.</w:t>
      </w:r>
    </w:p>
    <w:p w14:paraId="6D423C27" w14:textId="6AD27894" w:rsidR="00961377" w:rsidRDefault="00961377" w:rsidP="00DA716A">
      <w:pPr>
        <w:rPr>
          <w:rFonts w:ascii="Arial" w:hAnsi="Arial" w:cs="Arial"/>
        </w:rPr>
      </w:pPr>
      <w:r>
        <w:rPr>
          <w:rFonts w:ascii="Arial" w:hAnsi="Arial" w:cs="Arial"/>
        </w:rPr>
        <w:t>This was later to be questioned about the professional and policy practices that failed her, Lord Laming who highlighted the failures in his evaluation of professional practices emphasised the importance of shared information between different services to avoid another death to a child</w:t>
      </w:r>
      <w:r w:rsidR="00517A1B">
        <w:rPr>
          <w:rFonts w:ascii="Arial" w:hAnsi="Arial" w:cs="Arial"/>
        </w:rPr>
        <w:t xml:space="preserve"> that could have been prevented and to protect children from harm.</w:t>
      </w:r>
    </w:p>
    <w:p w14:paraId="2768BB7B" w14:textId="58BF05D3" w:rsidR="00517A1B" w:rsidRDefault="00517A1B" w:rsidP="00DA716A">
      <w:pPr>
        <w:rPr>
          <w:rFonts w:ascii="Arial" w:hAnsi="Arial" w:cs="Arial"/>
        </w:rPr>
      </w:pPr>
      <w:r>
        <w:rPr>
          <w:rFonts w:ascii="Arial" w:hAnsi="Arial" w:cs="Arial"/>
        </w:rPr>
        <w:t>(Laming 2003) had recommended a total of 108 changes, which most of them were adapted in The Children Act 2004.</w:t>
      </w:r>
    </w:p>
    <w:p w14:paraId="64181D7A" w14:textId="7E66E668" w:rsidR="00DC5E85" w:rsidRDefault="00517A1B" w:rsidP="00DA716A">
      <w:pPr>
        <w:rPr>
          <w:rFonts w:ascii="Arial" w:hAnsi="Arial" w:cs="Arial"/>
        </w:rPr>
      </w:pPr>
      <w:r>
        <w:rPr>
          <w:rFonts w:ascii="Arial" w:hAnsi="Arial" w:cs="Arial"/>
        </w:rPr>
        <w:t>Laming also created the green paper Every Child Matters</w:t>
      </w:r>
      <w:r w:rsidR="00DC5E85">
        <w:rPr>
          <w:rFonts w:ascii="Arial" w:hAnsi="Arial" w:cs="Arial"/>
        </w:rPr>
        <w:t xml:space="preserve"> which provided the safeguarding of children to a higher level of care that was implemented as a framework for professi</w:t>
      </w:r>
      <w:r w:rsidR="00E31B20">
        <w:rPr>
          <w:rFonts w:ascii="Arial" w:hAnsi="Arial" w:cs="Arial"/>
        </w:rPr>
        <w:t>o</w:t>
      </w:r>
      <w:r w:rsidR="00DC5E85">
        <w:rPr>
          <w:rFonts w:ascii="Arial" w:hAnsi="Arial" w:cs="Arial"/>
        </w:rPr>
        <w:t>nals, this is in place to ensure that no child has to go through what Victoria Climbie went through her death had bought changes that needed to be changed a long time ago.</w:t>
      </w:r>
    </w:p>
    <w:p w14:paraId="334F5AF3" w14:textId="439DDB78" w:rsidR="00517A1B" w:rsidRDefault="00DC5E85" w:rsidP="00DA716A">
      <w:pPr>
        <w:rPr>
          <w:rFonts w:ascii="Arial" w:hAnsi="Arial" w:cs="Arial"/>
        </w:rPr>
      </w:pPr>
      <w:r>
        <w:rPr>
          <w:rFonts w:ascii="Arial" w:hAnsi="Arial" w:cs="Arial"/>
        </w:rPr>
        <w:t xml:space="preserve">The framework is to ensure that no child is ignored by improving services through shared information in different professionals, that included The Common Assessment Framework (CAF) which is based on renewed measures to tackle social exclusion making sure that each child has a voice and is heard </w:t>
      </w:r>
      <w:r w:rsidR="00517A1B">
        <w:rPr>
          <w:rFonts w:ascii="Arial" w:hAnsi="Arial" w:cs="Arial"/>
        </w:rPr>
        <w:t>(Laming).</w:t>
      </w:r>
    </w:p>
    <w:p w14:paraId="19F96915" w14:textId="1EDF64AB" w:rsidR="00DC5E85" w:rsidRDefault="00DC5E85" w:rsidP="00DA716A">
      <w:pPr>
        <w:rPr>
          <w:rFonts w:ascii="Arial" w:hAnsi="Arial" w:cs="Arial"/>
        </w:rPr>
      </w:pPr>
      <w:r>
        <w:rPr>
          <w:rFonts w:ascii="Arial" w:hAnsi="Arial" w:cs="Arial"/>
        </w:rPr>
        <w:t xml:space="preserve">Laming had noted that the current </w:t>
      </w:r>
      <w:r w:rsidR="00A71455">
        <w:rPr>
          <w:rFonts w:ascii="Arial" w:hAnsi="Arial" w:cs="Arial"/>
        </w:rPr>
        <w:t>conceptualisation</w:t>
      </w:r>
      <w:r>
        <w:rPr>
          <w:rFonts w:ascii="Arial" w:hAnsi="Arial" w:cs="Arial"/>
        </w:rPr>
        <w:t xml:space="preserve"> of child abuse is flawed, there is more focus on short term outcomes rather than long</w:t>
      </w:r>
      <w:r w:rsidR="00E31B20">
        <w:rPr>
          <w:rFonts w:ascii="Arial" w:hAnsi="Arial" w:cs="Arial"/>
        </w:rPr>
        <w:t>er</w:t>
      </w:r>
      <w:r>
        <w:rPr>
          <w:rFonts w:ascii="Arial" w:hAnsi="Arial" w:cs="Arial"/>
        </w:rPr>
        <w:t xml:space="preserve"> term outcomes</w:t>
      </w:r>
      <w:r w:rsidR="00E31B20">
        <w:rPr>
          <w:rFonts w:ascii="Arial" w:hAnsi="Arial" w:cs="Arial"/>
        </w:rPr>
        <w:t>.</w:t>
      </w:r>
      <w:r>
        <w:rPr>
          <w:rFonts w:ascii="Arial" w:hAnsi="Arial" w:cs="Arial"/>
        </w:rPr>
        <w:t xml:space="preserve"> </w:t>
      </w:r>
    </w:p>
    <w:p w14:paraId="0F8FF4D3" w14:textId="2BBFDD45" w:rsidR="00CD15CC" w:rsidRDefault="00CD15CC" w:rsidP="00DA716A">
      <w:pPr>
        <w:rPr>
          <w:rFonts w:ascii="Arial" w:hAnsi="Arial" w:cs="Arial"/>
        </w:rPr>
      </w:pPr>
      <w:r>
        <w:rPr>
          <w:rFonts w:ascii="Arial" w:hAnsi="Arial" w:cs="Arial"/>
        </w:rPr>
        <w:t>In the 1880’s legislation to prosecute people of child abuse was already on the way and in force. Child abuse deaths over time had contributed to the development of child protection systems we have in England today.</w:t>
      </w:r>
    </w:p>
    <w:p w14:paraId="7A987675" w14:textId="26BFCF13" w:rsidR="00CD15CC" w:rsidRDefault="00CD15CC" w:rsidP="00DA716A">
      <w:pPr>
        <w:rPr>
          <w:rFonts w:ascii="Arial" w:hAnsi="Arial" w:cs="Arial"/>
        </w:rPr>
      </w:pPr>
      <w:r>
        <w:rPr>
          <w:rFonts w:ascii="Arial" w:hAnsi="Arial" w:cs="Arial"/>
        </w:rPr>
        <w:t xml:space="preserve">There are regular reviews to updated child protection systems and frameworks. </w:t>
      </w:r>
    </w:p>
    <w:p w14:paraId="2777D57C" w14:textId="4F6C7DDE" w:rsidR="00CD15CC" w:rsidRDefault="00CD15CC" w:rsidP="00DA716A">
      <w:pPr>
        <w:rPr>
          <w:rFonts w:ascii="Arial" w:hAnsi="Arial" w:cs="Arial"/>
        </w:rPr>
      </w:pPr>
      <w:r>
        <w:rPr>
          <w:rFonts w:ascii="Arial" w:hAnsi="Arial" w:cs="Arial"/>
        </w:rPr>
        <w:t xml:space="preserve">The first formal child abuse inquiry in 1945 in England was the death of Dennis </w:t>
      </w:r>
      <w:r w:rsidR="00A71455">
        <w:rPr>
          <w:rFonts w:ascii="Arial" w:hAnsi="Arial" w:cs="Arial"/>
        </w:rPr>
        <w:t>O’Neill</w:t>
      </w:r>
      <w:r>
        <w:rPr>
          <w:rFonts w:ascii="Arial" w:hAnsi="Arial" w:cs="Arial"/>
        </w:rPr>
        <w:t>, who was killed by his foster father, Dennis was 12 when he was killed.</w:t>
      </w:r>
    </w:p>
    <w:p w14:paraId="6DEB947E" w14:textId="1E305DD1" w:rsidR="00CD15CC" w:rsidRDefault="00CD15CC" w:rsidP="00DA716A">
      <w:pPr>
        <w:rPr>
          <w:rFonts w:ascii="Arial" w:hAnsi="Arial" w:cs="Arial"/>
        </w:rPr>
      </w:pPr>
      <w:r>
        <w:rPr>
          <w:rFonts w:ascii="Arial" w:hAnsi="Arial" w:cs="Arial"/>
        </w:rPr>
        <w:t>1946 committees were formed, Curtis and Clyde committee which was led by Dame Myra Curtis, they were called The Care of Children Committee, who first investigated and provided recommendations on how care should be given to children not living with their own parents or relatives</w:t>
      </w:r>
      <w:r w:rsidR="008815BB">
        <w:rPr>
          <w:rFonts w:ascii="Arial" w:hAnsi="Arial" w:cs="Arial"/>
        </w:rPr>
        <w:t>. James, L Clyde who had led the committee for homeless children in Scotland had similar views, the recommendations of both committees later contributed to the development of The Children Act 1948.</w:t>
      </w:r>
    </w:p>
    <w:p w14:paraId="408BCCC1" w14:textId="7EE8E150" w:rsidR="008815BB" w:rsidRDefault="008815BB" w:rsidP="00DA716A">
      <w:pPr>
        <w:rPr>
          <w:rFonts w:ascii="Arial" w:hAnsi="Arial" w:cs="Arial"/>
        </w:rPr>
      </w:pPr>
      <w:r>
        <w:rPr>
          <w:rFonts w:ascii="Arial" w:hAnsi="Arial" w:cs="Arial"/>
        </w:rPr>
        <w:t xml:space="preserve">1973 saw reforms made to the child protection system after the death of </w:t>
      </w:r>
      <w:r w:rsidR="00A71455">
        <w:rPr>
          <w:rFonts w:ascii="Arial" w:hAnsi="Arial" w:cs="Arial"/>
        </w:rPr>
        <w:t>seven-year-old</w:t>
      </w:r>
      <w:r>
        <w:rPr>
          <w:rFonts w:ascii="Arial" w:hAnsi="Arial" w:cs="Arial"/>
        </w:rPr>
        <w:t xml:space="preserve"> Maria Colwell, who was killed by her </w:t>
      </w:r>
      <w:r w:rsidR="00A71455">
        <w:rPr>
          <w:rFonts w:ascii="Arial" w:hAnsi="Arial" w:cs="Arial"/>
        </w:rPr>
        <w:t>stepfather</w:t>
      </w:r>
      <w:r>
        <w:rPr>
          <w:rFonts w:ascii="Arial" w:hAnsi="Arial" w:cs="Arial"/>
        </w:rPr>
        <w:t xml:space="preserve">. Maria’s death contributed to the need to develop stronger measures, that bought about the development of The Children Act 1975 </w:t>
      </w:r>
      <w:r>
        <w:rPr>
          <w:rFonts w:ascii="Arial" w:hAnsi="Arial" w:cs="Arial"/>
        </w:rPr>
        <w:lastRenderedPageBreak/>
        <w:t>which included stronger measures to enable professionals working with children to respond to child abuse and neglect.</w:t>
      </w:r>
    </w:p>
    <w:p w14:paraId="5F38C9B4" w14:textId="4250045C" w:rsidR="008815BB" w:rsidRDefault="008815BB" w:rsidP="00DA716A">
      <w:pPr>
        <w:rPr>
          <w:rFonts w:ascii="Arial" w:hAnsi="Arial" w:cs="Arial"/>
        </w:rPr>
      </w:pPr>
      <w:r>
        <w:rPr>
          <w:rFonts w:ascii="Arial" w:hAnsi="Arial" w:cs="Arial"/>
        </w:rPr>
        <w:t>The 1975 Act which was built around the 1945 Act highlighted the importance of child welfare.</w:t>
      </w:r>
    </w:p>
    <w:p w14:paraId="12C40C1A" w14:textId="1890E275" w:rsidR="008815BB" w:rsidRDefault="008815BB" w:rsidP="00DA716A">
      <w:pPr>
        <w:rPr>
          <w:rFonts w:ascii="Arial" w:hAnsi="Arial" w:cs="Arial"/>
        </w:rPr>
      </w:pPr>
      <w:r>
        <w:rPr>
          <w:rFonts w:ascii="Arial" w:hAnsi="Arial" w:cs="Arial"/>
        </w:rPr>
        <w:t>In 1948 due to more child deaths more was added on to the legislation the rule of optimism</w:t>
      </w:r>
      <w:r w:rsidR="00346EB8">
        <w:rPr>
          <w:rFonts w:ascii="Arial" w:hAnsi="Arial" w:cs="Arial"/>
        </w:rPr>
        <w:t xml:space="preserve"> (Kettle, Jackson).</w:t>
      </w:r>
    </w:p>
    <w:p w14:paraId="094C6412" w14:textId="36586688" w:rsidR="00346EB8" w:rsidRDefault="00346EB8" w:rsidP="00DA716A">
      <w:pPr>
        <w:rPr>
          <w:rFonts w:ascii="Arial" w:hAnsi="Arial" w:cs="Arial"/>
        </w:rPr>
      </w:pPr>
      <w:r>
        <w:rPr>
          <w:rFonts w:ascii="Arial" w:hAnsi="Arial" w:cs="Arial"/>
        </w:rPr>
        <w:t>1989 saw The Children Act for England and Wales establish a legislative framework for current child protection, which sets out the paramountcy principle, the courts main considerations should be with the children.</w:t>
      </w:r>
    </w:p>
    <w:p w14:paraId="786241C0" w14:textId="4A212772" w:rsidR="00346EB8" w:rsidRDefault="00346EB8" w:rsidP="00DA716A">
      <w:pPr>
        <w:rPr>
          <w:rFonts w:ascii="Arial" w:hAnsi="Arial" w:cs="Arial"/>
        </w:rPr>
      </w:pPr>
      <w:r>
        <w:rPr>
          <w:rFonts w:ascii="Arial" w:hAnsi="Arial" w:cs="Arial"/>
        </w:rPr>
        <w:t>In year 2000 the death of Victoria Climbie, major changes were adapted following Lord Laming’s recommendations, the main legislation being shared information between services.</w:t>
      </w:r>
    </w:p>
    <w:p w14:paraId="74F31335" w14:textId="3DA69C5C" w:rsidR="00346EB8" w:rsidRDefault="00346EB8" w:rsidP="00DA716A">
      <w:pPr>
        <w:rPr>
          <w:rFonts w:ascii="Arial" w:hAnsi="Arial" w:cs="Arial"/>
        </w:rPr>
      </w:pPr>
      <w:r>
        <w:rPr>
          <w:rFonts w:ascii="Arial" w:hAnsi="Arial" w:cs="Arial"/>
        </w:rPr>
        <w:t xml:space="preserve">2001 saw the first children commissioner post in England. The </w:t>
      </w:r>
      <w:r w:rsidR="002E11BD">
        <w:rPr>
          <w:rFonts w:ascii="Arial" w:hAnsi="Arial" w:cs="Arial"/>
        </w:rPr>
        <w:t>S</w:t>
      </w:r>
      <w:r>
        <w:rPr>
          <w:rFonts w:ascii="Arial" w:hAnsi="Arial" w:cs="Arial"/>
        </w:rPr>
        <w:t xml:space="preserve">afeguard </w:t>
      </w:r>
      <w:r w:rsidR="002E11BD">
        <w:rPr>
          <w:rFonts w:ascii="Arial" w:hAnsi="Arial" w:cs="Arial"/>
        </w:rPr>
        <w:t>V</w:t>
      </w:r>
      <w:r>
        <w:rPr>
          <w:rFonts w:ascii="Arial" w:hAnsi="Arial" w:cs="Arial"/>
        </w:rPr>
        <w:t xml:space="preserve">ulnerable </w:t>
      </w:r>
      <w:r w:rsidR="002E11BD">
        <w:rPr>
          <w:rFonts w:ascii="Arial" w:hAnsi="Arial" w:cs="Arial"/>
        </w:rPr>
        <w:t>G</w:t>
      </w:r>
      <w:r>
        <w:rPr>
          <w:rFonts w:ascii="Arial" w:hAnsi="Arial" w:cs="Arial"/>
        </w:rPr>
        <w:t xml:space="preserve">roup </w:t>
      </w:r>
      <w:r w:rsidR="002E11BD">
        <w:rPr>
          <w:rFonts w:ascii="Arial" w:hAnsi="Arial" w:cs="Arial"/>
        </w:rPr>
        <w:t>A</w:t>
      </w:r>
      <w:r>
        <w:rPr>
          <w:rFonts w:ascii="Arial" w:hAnsi="Arial" w:cs="Arial"/>
        </w:rPr>
        <w:t>ct 2006</w:t>
      </w:r>
      <w:r w:rsidR="002E11BD">
        <w:rPr>
          <w:rFonts w:ascii="Arial" w:hAnsi="Arial" w:cs="Arial"/>
        </w:rPr>
        <w:t xml:space="preserve"> was created after the death of Holly Wells and Jessica Chapman both aged 10, who were killed by Ian Huntley the school caretaker who was known to police for burglary and rape, the legislation created stated all people working with children had to have a background check to prevent a risk to children from people who may harm them</w:t>
      </w:r>
      <w:r w:rsidR="002A689B">
        <w:rPr>
          <w:rFonts w:ascii="Arial" w:hAnsi="Arial" w:cs="Arial"/>
        </w:rPr>
        <w:t xml:space="preserve"> (Hall)</w:t>
      </w:r>
      <w:r w:rsidR="002E11BD">
        <w:rPr>
          <w:rFonts w:ascii="Arial" w:hAnsi="Arial" w:cs="Arial"/>
        </w:rPr>
        <w:t>.</w:t>
      </w:r>
    </w:p>
    <w:p w14:paraId="3BC94F7C" w14:textId="1431B591" w:rsidR="002A689B" w:rsidRDefault="00D12E87" w:rsidP="00DA716A">
      <w:pPr>
        <w:rPr>
          <w:rFonts w:ascii="Arial" w:hAnsi="Arial" w:cs="Arial"/>
        </w:rPr>
      </w:pPr>
      <w:r>
        <w:rPr>
          <w:rFonts w:ascii="Arial" w:hAnsi="Arial" w:cs="Arial"/>
        </w:rPr>
        <w:t xml:space="preserve">The Children Act 2004, was updated after being informed by Lord Laming’s report, finally established a </w:t>
      </w:r>
      <w:r w:rsidR="00946486">
        <w:rPr>
          <w:rFonts w:ascii="Arial" w:hAnsi="Arial" w:cs="Arial"/>
        </w:rPr>
        <w:t>C</w:t>
      </w:r>
      <w:r>
        <w:rPr>
          <w:rFonts w:ascii="Arial" w:hAnsi="Arial" w:cs="Arial"/>
        </w:rPr>
        <w:t xml:space="preserve">hildren’s </w:t>
      </w:r>
      <w:r w:rsidR="00946486">
        <w:rPr>
          <w:rFonts w:ascii="Arial" w:hAnsi="Arial" w:cs="Arial"/>
        </w:rPr>
        <w:t>Commissioner for England, with Local Safeguarding Children’s Board (LSCBs) in England who appointed a director that will take responsibility for delivering service.</w:t>
      </w:r>
    </w:p>
    <w:p w14:paraId="520F4538" w14:textId="36AF4505" w:rsidR="00946486" w:rsidRDefault="00946486" w:rsidP="00DA716A">
      <w:pPr>
        <w:rPr>
          <w:rFonts w:ascii="Arial" w:hAnsi="Arial" w:cs="Arial"/>
        </w:rPr>
      </w:pPr>
      <w:r>
        <w:rPr>
          <w:rFonts w:ascii="Arial" w:hAnsi="Arial" w:cs="Arial"/>
        </w:rPr>
        <w:t>Lord Laming’s 2009 report, The Protection of Children in England: A Progress Report,</w:t>
      </w:r>
    </w:p>
    <w:p w14:paraId="4CF8AC64" w14:textId="1CD39BD3" w:rsidR="00946486" w:rsidRDefault="00946486" w:rsidP="00DA716A">
      <w:pPr>
        <w:rPr>
          <w:rFonts w:ascii="Arial" w:hAnsi="Arial" w:cs="Arial"/>
        </w:rPr>
      </w:pPr>
      <w:r>
        <w:rPr>
          <w:rFonts w:ascii="Arial" w:hAnsi="Arial" w:cs="Arial"/>
        </w:rPr>
        <w:t xml:space="preserve">Made 58 recommendations for child protection reforms, this was after the death of </w:t>
      </w:r>
      <w:r w:rsidR="00A71455">
        <w:rPr>
          <w:rFonts w:ascii="Arial" w:hAnsi="Arial" w:cs="Arial"/>
        </w:rPr>
        <w:t>one-year</w:t>
      </w:r>
      <w:r>
        <w:rPr>
          <w:rFonts w:ascii="Arial" w:hAnsi="Arial" w:cs="Arial"/>
        </w:rPr>
        <w:t xml:space="preserve"> old Baby Peter Connelly (Baby P) in 2008 (Laming) (Jones).</w:t>
      </w:r>
    </w:p>
    <w:p w14:paraId="6CCC7BFB" w14:textId="77352F6D" w:rsidR="00946486" w:rsidRDefault="00946486" w:rsidP="00DA716A">
      <w:pPr>
        <w:rPr>
          <w:rFonts w:ascii="Arial" w:hAnsi="Arial" w:cs="Arial"/>
        </w:rPr>
      </w:pPr>
      <w:r>
        <w:rPr>
          <w:rFonts w:ascii="Arial" w:hAnsi="Arial" w:cs="Arial"/>
        </w:rPr>
        <w:t>In 2010 the minister for children and families, Tim Loughton announced local safeguard boards in England to publish overview reports initiated on or after 10 June 2010</w:t>
      </w:r>
      <w:r w:rsidR="00A71455">
        <w:rPr>
          <w:rFonts w:ascii="Arial" w:hAnsi="Arial" w:cs="Arial"/>
        </w:rPr>
        <w:t xml:space="preserve"> (NSPCC)</w:t>
      </w:r>
      <w:r>
        <w:rPr>
          <w:rFonts w:ascii="Arial" w:hAnsi="Arial" w:cs="Arial"/>
        </w:rPr>
        <w:t>.</w:t>
      </w:r>
    </w:p>
    <w:p w14:paraId="27456670" w14:textId="16D8F51E" w:rsidR="00750491" w:rsidRDefault="00750491" w:rsidP="00DA716A">
      <w:pPr>
        <w:rPr>
          <w:rFonts w:ascii="Arial" w:hAnsi="Arial" w:cs="Arial"/>
          <w:u w:val="single"/>
        </w:rPr>
      </w:pPr>
      <w:r>
        <w:rPr>
          <w:rFonts w:ascii="Arial" w:hAnsi="Arial" w:cs="Arial"/>
          <w:u w:val="single"/>
        </w:rPr>
        <w:t>The Children Act 1989 Key Principles of the Act</w:t>
      </w:r>
    </w:p>
    <w:p w14:paraId="79B52323" w14:textId="77777777" w:rsidR="00750491" w:rsidRDefault="00750491" w:rsidP="00DA716A">
      <w:pPr>
        <w:rPr>
          <w:rFonts w:ascii="Arial" w:hAnsi="Arial" w:cs="Arial"/>
        </w:rPr>
      </w:pPr>
    </w:p>
    <w:p w14:paraId="1C404941" w14:textId="6400471E" w:rsidR="00750491" w:rsidRDefault="00750491" w:rsidP="00DA716A">
      <w:pPr>
        <w:rPr>
          <w:rFonts w:ascii="Arial" w:hAnsi="Arial" w:cs="Arial"/>
        </w:rPr>
      </w:pPr>
      <w:r>
        <w:rPr>
          <w:rFonts w:ascii="Arial" w:hAnsi="Arial" w:cs="Arial"/>
        </w:rPr>
        <w:t>The best place for children to be looked after is in their own homes.</w:t>
      </w:r>
    </w:p>
    <w:p w14:paraId="26655239" w14:textId="1810287B" w:rsidR="00750491" w:rsidRDefault="00750491" w:rsidP="00DA716A">
      <w:pPr>
        <w:rPr>
          <w:rFonts w:ascii="Arial" w:hAnsi="Arial" w:cs="Arial"/>
        </w:rPr>
      </w:pPr>
    </w:p>
    <w:p w14:paraId="3EEDAD02" w14:textId="1FD26A33" w:rsidR="00750491" w:rsidRDefault="00750491" w:rsidP="00DA716A">
      <w:pPr>
        <w:rPr>
          <w:rFonts w:ascii="Arial" w:hAnsi="Arial" w:cs="Arial"/>
        </w:rPr>
      </w:pPr>
      <w:r>
        <w:rPr>
          <w:rFonts w:ascii="Arial" w:hAnsi="Arial" w:cs="Arial"/>
        </w:rPr>
        <w:t>The welfare of the child is the paramount consideration.</w:t>
      </w:r>
    </w:p>
    <w:p w14:paraId="2582E0CB" w14:textId="28F69926" w:rsidR="00750491" w:rsidRDefault="00750491" w:rsidP="00DA716A">
      <w:pPr>
        <w:rPr>
          <w:rFonts w:ascii="Arial" w:hAnsi="Arial" w:cs="Arial"/>
        </w:rPr>
      </w:pPr>
    </w:p>
    <w:p w14:paraId="175E12A3" w14:textId="3511DC5E" w:rsidR="00750491" w:rsidRDefault="00750491" w:rsidP="00DA716A">
      <w:pPr>
        <w:rPr>
          <w:rFonts w:ascii="Arial" w:hAnsi="Arial" w:cs="Arial"/>
        </w:rPr>
      </w:pPr>
      <w:r>
        <w:rPr>
          <w:rFonts w:ascii="Arial" w:hAnsi="Arial" w:cs="Arial"/>
        </w:rPr>
        <w:t>Parents should continue to be involved with their children and any legal proceedings that may concern them, and that legal proceedings should be unnecessary in most situations.</w:t>
      </w:r>
    </w:p>
    <w:p w14:paraId="093FD64C" w14:textId="710CD468" w:rsidR="00750491" w:rsidRDefault="00750491" w:rsidP="00DA716A">
      <w:pPr>
        <w:rPr>
          <w:rFonts w:ascii="Arial" w:hAnsi="Arial" w:cs="Arial"/>
        </w:rPr>
      </w:pPr>
    </w:p>
    <w:p w14:paraId="143D9FD5" w14:textId="71790823" w:rsidR="00750491" w:rsidRDefault="00750491" w:rsidP="00DA716A">
      <w:pPr>
        <w:rPr>
          <w:rFonts w:ascii="Arial" w:hAnsi="Arial" w:cs="Arial"/>
        </w:rPr>
      </w:pPr>
      <w:r>
        <w:rPr>
          <w:rFonts w:ascii="Arial" w:hAnsi="Arial" w:cs="Arial"/>
        </w:rPr>
        <w:t>The welfare of the child should be promoted by partnership between the family and local authority.</w:t>
      </w:r>
    </w:p>
    <w:p w14:paraId="4B3A1B74" w14:textId="0F3C0AFC" w:rsidR="00750491" w:rsidRDefault="00750491" w:rsidP="00DA716A">
      <w:pPr>
        <w:rPr>
          <w:rFonts w:ascii="Arial" w:hAnsi="Arial" w:cs="Arial"/>
        </w:rPr>
      </w:pPr>
    </w:p>
    <w:p w14:paraId="0D7E10DC" w14:textId="30529D2C" w:rsidR="00750491" w:rsidRDefault="00750491" w:rsidP="00DA716A">
      <w:pPr>
        <w:rPr>
          <w:rFonts w:ascii="Arial" w:hAnsi="Arial" w:cs="Arial"/>
        </w:rPr>
      </w:pPr>
      <w:r>
        <w:rPr>
          <w:rFonts w:ascii="Arial" w:hAnsi="Arial" w:cs="Arial"/>
        </w:rPr>
        <w:t xml:space="preserve">Children should not be removed from their family, or contact terminated, unless it is </w:t>
      </w:r>
      <w:r w:rsidR="001721E4">
        <w:rPr>
          <w:rFonts w:ascii="Arial" w:hAnsi="Arial" w:cs="Arial"/>
        </w:rPr>
        <w:t>necessary</w:t>
      </w:r>
      <w:r>
        <w:rPr>
          <w:rFonts w:ascii="Arial" w:hAnsi="Arial" w:cs="Arial"/>
        </w:rPr>
        <w:t xml:space="preserve"> to do so.</w:t>
      </w:r>
    </w:p>
    <w:p w14:paraId="4C035D23" w14:textId="77E38A50" w:rsidR="00750491" w:rsidRDefault="00750491" w:rsidP="00DA716A">
      <w:pPr>
        <w:rPr>
          <w:rFonts w:ascii="Arial" w:hAnsi="Arial" w:cs="Arial"/>
        </w:rPr>
      </w:pPr>
      <w:r>
        <w:rPr>
          <w:rFonts w:ascii="Arial" w:hAnsi="Arial" w:cs="Arial"/>
        </w:rPr>
        <w:lastRenderedPageBreak/>
        <w:t xml:space="preserve">The </w:t>
      </w:r>
      <w:r w:rsidR="001721E4">
        <w:rPr>
          <w:rFonts w:ascii="Arial" w:hAnsi="Arial" w:cs="Arial"/>
        </w:rPr>
        <w:t>child’s</w:t>
      </w:r>
      <w:r>
        <w:rPr>
          <w:rFonts w:ascii="Arial" w:hAnsi="Arial" w:cs="Arial"/>
        </w:rPr>
        <w:t xml:space="preserve"> needs arising from race, culture or religion and language must be </w:t>
      </w:r>
      <w:r w:rsidR="001721E4">
        <w:rPr>
          <w:rFonts w:ascii="Arial" w:hAnsi="Arial" w:cs="Arial"/>
        </w:rPr>
        <w:t>considered</w:t>
      </w:r>
      <w:r>
        <w:rPr>
          <w:rFonts w:ascii="Arial" w:hAnsi="Arial" w:cs="Arial"/>
        </w:rPr>
        <w:t>.</w:t>
      </w:r>
      <w:r w:rsidR="005A49E3">
        <w:rPr>
          <w:rFonts w:ascii="Arial" w:hAnsi="Arial" w:cs="Arial"/>
        </w:rPr>
        <w:t xml:space="preserve"> </w:t>
      </w:r>
      <w:r w:rsidR="00D40325">
        <w:rPr>
          <w:rFonts w:ascii="Arial" w:hAnsi="Arial" w:cs="Arial"/>
        </w:rPr>
        <w:t>(Nurseryworld)</w:t>
      </w:r>
    </w:p>
    <w:p w14:paraId="7F7711A1" w14:textId="7C898CA8" w:rsidR="00D40325" w:rsidRDefault="00D40325" w:rsidP="00DA716A">
      <w:pPr>
        <w:rPr>
          <w:rFonts w:ascii="Arial" w:hAnsi="Arial" w:cs="Arial"/>
        </w:rPr>
      </w:pPr>
      <w:r>
        <w:rPr>
          <w:rFonts w:ascii="Arial" w:hAnsi="Arial" w:cs="Arial"/>
        </w:rPr>
        <w:t xml:space="preserve">Legislations and policies have only been changed and updated after child deaths it seems, going back to the first formal child death inquiry in 1945 the death of </w:t>
      </w:r>
      <w:r w:rsidR="001721E4">
        <w:rPr>
          <w:rFonts w:ascii="Arial" w:hAnsi="Arial" w:cs="Arial"/>
        </w:rPr>
        <w:t>twelve-year-old</w:t>
      </w:r>
      <w:r>
        <w:rPr>
          <w:rFonts w:ascii="Arial" w:hAnsi="Arial" w:cs="Arial"/>
        </w:rPr>
        <w:t xml:space="preserve"> Dennis </w:t>
      </w:r>
      <w:r w:rsidR="001721E4">
        <w:rPr>
          <w:rFonts w:ascii="Arial" w:hAnsi="Arial" w:cs="Arial"/>
        </w:rPr>
        <w:t>O’Neill</w:t>
      </w:r>
      <w:r>
        <w:rPr>
          <w:rFonts w:ascii="Arial" w:hAnsi="Arial" w:cs="Arial"/>
        </w:rPr>
        <w:t xml:space="preserve"> there was not many legislation or framework from 1880. Then in 1946 a legislation came in on how to treat children that were not living in their own homes with parents or relatives, it still did not have a realistic framework that would ensure the protection and safety of children</w:t>
      </w:r>
      <w:r w:rsidR="005A49E3">
        <w:rPr>
          <w:rFonts w:ascii="Arial" w:hAnsi="Arial" w:cs="Arial"/>
        </w:rPr>
        <w:t xml:space="preserve"> Laming himself mentioned that the current </w:t>
      </w:r>
      <w:r w:rsidR="001721E4">
        <w:rPr>
          <w:rFonts w:ascii="Arial" w:hAnsi="Arial" w:cs="Arial"/>
        </w:rPr>
        <w:t>conceptualisation</w:t>
      </w:r>
      <w:r w:rsidR="005A49E3">
        <w:rPr>
          <w:rFonts w:ascii="Arial" w:hAnsi="Arial" w:cs="Arial"/>
        </w:rPr>
        <w:t xml:space="preserve"> of child abuse is flawed, there is more focus on short term outcomes rather than the longer term outcomes</w:t>
      </w:r>
      <w:r>
        <w:rPr>
          <w:rFonts w:ascii="Arial" w:hAnsi="Arial" w:cs="Arial"/>
        </w:rPr>
        <w:t xml:space="preserve">. Reforms were only made after the death of Maria Colwell in 1973 which only gave the </w:t>
      </w:r>
      <w:r w:rsidR="001721E4">
        <w:rPr>
          <w:rFonts w:ascii="Arial" w:hAnsi="Arial" w:cs="Arial"/>
        </w:rPr>
        <w:t>professionals</w:t>
      </w:r>
      <w:r>
        <w:rPr>
          <w:rFonts w:ascii="Arial" w:hAnsi="Arial" w:cs="Arial"/>
        </w:rPr>
        <w:t xml:space="preserve"> some power to intervene if they felt that they had to, </w:t>
      </w:r>
      <w:r w:rsidR="004926D3">
        <w:rPr>
          <w:rFonts w:ascii="Arial" w:hAnsi="Arial" w:cs="Arial"/>
        </w:rPr>
        <w:t>which was not really a solid legislation how would you know how much signs you need to let you know that it is time to step in, this legislation was adapted in 1975 two years after the death, it seems pretty slow to enforce a law that needed to be in place from 1880’s even after the legislation was put in place that still did not stop child deaths occurring.</w:t>
      </w:r>
    </w:p>
    <w:p w14:paraId="09E31779" w14:textId="02302E64" w:rsidR="00851421" w:rsidRDefault="004926D3" w:rsidP="00DA716A">
      <w:pPr>
        <w:rPr>
          <w:rFonts w:ascii="Arial" w:hAnsi="Arial" w:cs="Arial"/>
        </w:rPr>
      </w:pPr>
      <w:r>
        <w:rPr>
          <w:rFonts w:ascii="Arial" w:hAnsi="Arial" w:cs="Arial"/>
        </w:rPr>
        <w:t xml:space="preserve">Children were only made the main consideration in legislation in 1989. Even with the legislation in England there were more child deaths to come, Victoria Climbie in year 2000, Holly Wells and Jessica Chapman both killed by the same man merely because there was no legislation to ask for a </w:t>
      </w:r>
      <w:r w:rsidR="001721E4">
        <w:rPr>
          <w:rFonts w:ascii="Arial" w:hAnsi="Arial" w:cs="Arial"/>
        </w:rPr>
        <w:t>person’s</w:t>
      </w:r>
      <w:r>
        <w:rPr>
          <w:rFonts w:ascii="Arial" w:hAnsi="Arial" w:cs="Arial"/>
        </w:rPr>
        <w:t xml:space="preserve"> history before working with children. </w:t>
      </w:r>
      <w:r w:rsidR="00851421">
        <w:rPr>
          <w:rFonts w:ascii="Arial" w:hAnsi="Arial" w:cs="Arial"/>
        </w:rPr>
        <w:t>There are many deaths that could have been prevented in the past if professionals had a better framework and better system in place at the time, it took child death and news coverage for the government to place legislations in place starting all the way from 1880 till now.</w:t>
      </w:r>
    </w:p>
    <w:p w14:paraId="1D92E0A8" w14:textId="3CA57D5B" w:rsidR="001721E4" w:rsidRDefault="00851421" w:rsidP="00DA716A">
      <w:pPr>
        <w:rPr>
          <w:rFonts w:ascii="Arial" w:hAnsi="Arial" w:cs="Arial"/>
        </w:rPr>
      </w:pPr>
      <w:r>
        <w:rPr>
          <w:rFonts w:ascii="Arial" w:hAnsi="Arial" w:cs="Arial"/>
        </w:rPr>
        <w:t>There are lots of policies in place at present in order to safeguard children, these legislations will always be updated to suit the needs of the children as each case is different, the most change happened after the death of Victoria. Lord Laming report and recommendations were implemented, the biggest change is the sharing of information, the fact that there was no communication between health professionals, police and social workers is something that should not have taken place, a life could have been saved if they had that communication between themselves.</w:t>
      </w:r>
      <w:r w:rsidR="005A49E3">
        <w:rPr>
          <w:rFonts w:ascii="Arial" w:hAnsi="Arial" w:cs="Arial"/>
        </w:rPr>
        <w:t xml:space="preserve"> The fact that England were the last nation to have a children’s commissioner, this means that England were behind in the protection of children, many lives could have been saved if a person had taken </w:t>
      </w:r>
      <w:r w:rsidR="001721E4">
        <w:rPr>
          <w:rFonts w:ascii="Arial" w:hAnsi="Arial" w:cs="Arial"/>
        </w:rPr>
        <w:t>responsibility</w:t>
      </w:r>
      <w:r w:rsidR="005A49E3">
        <w:rPr>
          <w:rFonts w:ascii="Arial" w:hAnsi="Arial" w:cs="Arial"/>
        </w:rPr>
        <w:t xml:space="preserve"> for the delivery of service</w:t>
      </w:r>
      <w:r w:rsidR="001721E4">
        <w:rPr>
          <w:rFonts w:ascii="Arial" w:hAnsi="Arial" w:cs="Arial"/>
        </w:rPr>
        <w:t xml:space="preserve"> with shared information that would mean different services working as one. There are now different organisations working for children’s rights and needs the NSPCC is the most predominant of the organisations, they look after the welfare of children, they can be contacted by third parties if someone has any concern about a child, they will intervene if there is enough evidence of abuse towards a child.</w:t>
      </w:r>
      <w:r w:rsidR="00517BA6">
        <w:rPr>
          <w:rFonts w:ascii="Arial" w:hAnsi="Arial" w:cs="Arial"/>
        </w:rPr>
        <w:t xml:space="preserve"> There may always be a need to updated legislation as years go by there have been big changes in how we see and what we know about abuse and its affects on children, there have been many changes in school procedures where teachers cannot </w:t>
      </w:r>
      <w:r w:rsidR="00C633CF">
        <w:rPr>
          <w:rFonts w:ascii="Arial" w:hAnsi="Arial" w:cs="Arial"/>
        </w:rPr>
        <w:t>discipline children on their own there has to be another teacher present, as for historical times the head master was able to cane a child for misbehaving, a lot has changed to protect children and their rights as children.</w:t>
      </w:r>
      <w:bookmarkStart w:id="0" w:name="_GoBack"/>
      <w:bookmarkEnd w:id="0"/>
    </w:p>
    <w:p w14:paraId="6255648C" w14:textId="77777777" w:rsidR="001721E4" w:rsidRDefault="001721E4" w:rsidP="00DA716A">
      <w:pPr>
        <w:rPr>
          <w:rFonts w:ascii="Arial" w:hAnsi="Arial" w:cs="Arial"/>
        </w:rPr>
      </w:pPr>
    </w:p>
    <w:p w14:paraId="5A80CD67" w14:textId="77777777" w:rsidR="001721E4" w:rsidRDefault="001721E4" w:rsidP="00DA716A">
      <w:pPr>
        <w:rPr>
          <w:rFonts w:ascii="Arial" w:hAnsi="Arial" w:cs="Arial"/>
        </w:rPr>
      </w:pPr>
    </w:p>
    <w:p w14:paraId="40A1BBA1" w14:textId="77777777" w:rsidR="001721E4" w:rsidRDefault="001721E4" w:rsidP="00DA716A">
      <w:pPr>
        <w:rPr>
          <w:rFonts w:ascii="Arial" w:hAnsi="Arial" w:cs="Arial"/>
        </w:rPr>
      </w:pPr>
    </w:p>
    <w:p w14:paraId="20E29F5A" w14:textId="77777777" w:rsidR="001721E4" w:rsidRDefault="001721E4" w:rsidP="00DA716A">
      <w:pPr>
        <w:rPr>
          <w:rFonts w:ascii="Arial" w:hAnsi="Arial" w:cs="Arial"/>
        </w:rPr>
      </w:pPr>
    </w:p>
    <w:p w14:paraId="1BDFEFF0" w14:textId="77777777" w:rsidR="001721E4" w:rsidRDefault="001721E4" w:rsidP="00DA716A">
      <w:pPr>
        <w:rPr>
          <w:rFonts w:ascii="Arial" w:hAnsi="Arial" w:cs="Arial"/>
        </w:rPr>
      </w:pPr>
    </w:p>
    <w:p w14:paraId="40FE9EC2" w14:textId="77777777" w:rsidR="001721E4" w:rsidRDefault="001721E4" w:rsidP="00DA716A">
      <w:pPr>
        <w:rPr>
          <w:rFonts w:ascii="Arial" w:hAnsi="Arial" w:cs="Arial"/>
        </w:rPr>
      </w:pPr>
    </w:p>
    <w:p w14:paraId="194763F1" w14:textId="77777777" w:rsidR="001721E4" w:rsidRDefault="001721E4" w:rsidP="00DA716A">
      <w:pPr>
        <w:rPr>
          <w:rFonts w:ascii="Arial" w:hAnsi="Arial" w:cs="Arial"/>
        </w:rPr>
      </w:pPr>
    </w:p>
    <w:p w14:paraId="276C00C5" w14:textId="77777777" w:rsidR="001721E4" w:rsidRDefault="001721E4" w:rsidP="00DA716A">
      <w:pPr>
        <w:rPr>
          <w:rFonts w:ascii="Arial" w:hAnsi="Arial" w:cs="Arial"/>
        </w:rPr>
      </w:pPr>
    </w:p>
    <w:p w14:paraId="179AA1FC" w14:textId="144F00B3" w:rsidR="001721E4" w:rsidRDefault="001721E4" w:rsidP="00DA716A">
      <w:pPr>
        <w:rPr>
          <w:rFonts w:ascii="Arial" w:hAnsi="Arial" w:cs="Arial"/>
          <w:b/>
          <w:bCs/>
        </w:rPr>
      </w:pPr>
      <w:r>
        <w:rPr>
          <w:rFonts w:ascii="Arial" w:hAnsi="Arial" w:cs="Arial"/>
          <w:b/>
          <w:bCs/>
        </w:rPr>
        <w:t>References</w:t>
      </w:r>
    </w:p>
    <w:p w14:paraId="35DA94BE" w14:textId="76A290CA" w:rsidR="00BE1F5D" w:rsidRDefault="00BE1F5D" w:rsidP="00DA716A">
      <w:pPr>
        <w:rPr>
          <w:rFonts w:ascii="Arial" w:hAnsi="Arial" w:cs="Arial"/>
        </w:rPr>
      </w:pPr>
      <w:r>
        <w:rPr>
          <w:rFonts w:ascii="Arial" w:hAnsi="Arial" w:cs="Arial"/>
        </w:rPr>
        <w:t xml:space="preserve">Devaney. J, Spratt. T, (2009) Child abuse as a complex and wicked problem: reflecting on policy development in the </w:t>
      </w:r>
      <w:proofErr w:type="gramStart"/>
      <w:r>
        <w:rPr>
          <w:rFonts w:ascii="Arial" w:hAnsi="Arial" w:cs="Arial"/>
        </w:rPr>
        <w:t>united kingdom</w:t>
      </w:r>
      <w:proofErr w:type="gramEnd"/>
      <w:r>
        <w:rPr>
          <w:rFonts w:ascii="Arial" w:hAnsi="Arial" w:cs="Arial"/>
        </w:rPr>
        <w:t xml:space="preserve"> in working with children</w:t>
      </w:r>
    </w:p>
    <w:p w14:paraId="55998BFE" w14:textId="7E9C7DCA" w:rsidR="00BE1F5D" w:rsidRDefault="00BE1F5D" w:rsidP="00DA716A">
      <w:pPr>
        <w:rPr>
          <w:rFonts w:ascii="Arial" w:hAnsi="Arial" w:cs="Arial"/>
        </w:rPr>
      </w:pPr>
    </w:p>
    <w:p w14:paraId="5492AB83" w14:textId="6201BE46" w:rsidR="00BE1F5D" w:rsidRPr="00BE1F5D" w:rsidRDefault="00BE1F5D" w:rsidP="00DA716A">
      <w:pPr>
        <w:rPr>
          <w:rFonts w:ascii="Arial" w:hAnsi="Arial" w:cs="Arial"/>
        </w:rPr>
      </w:pPr>
      <w:r>
        <w:rPr>
          <w:rFonts w:ascii="Arial" w:hAnsi="Arial" w:cs="Arial"/>
        </w:rPr>
        <w:t xml:space="preserve">Finkelhor. D, Korbin. J, (1988) Child abuse as an international issue: Child abuse and neglect, volume 12, </w:t>
      </w:r>
      <w:proofErr w:type="spellStart"/>
      <w:r>
        <w:rPr>
          <w:rFonts w:ascii="Arial" w:hAnsi="Arial" w:cs="Arial"/>
        </w:rPr>
        <w:t>iss</w:t>
      </w:r>
      <w:proofErr w:type="spellEnd"/>
      <w:r>
        <w:rPr>
          <w:rFonts w:ascii="Arial" w:hAnsi="Arial" w:cs="Arial"/>
        </w:rPr>
        <w:t xml:space="preserve"> 1, https://www.sciencedirect.com/sciencearticle/pii</w:t>
      </w:r>
      <w:r w:rsidR="00B6039A">
        <w:rPr>
          <w:rFonts w:ascii="Arial" w:hAnsi="Arial" w:cs="Arial"/>
        </w:rPr>
        <w:t>/0145213488900038</w:t>
      </w:r>
    </w:p>
    <w:p w14:paraId="0924AB54" w14:textId="77777777" w:rsidR="00BE1F5D" w:rsidRPr="00C52EC4" w:rsidRDefault="00BE1F5D" w:rsidP="00BE1F5D">
      <w:pPr>
        <w:shd w:val="clear" w:color="auto" w:fill="FFFFFF"/>
        <w:spacing w:after="0" w:line="240" w:lineRule="auto"/>
        <w:ind w:left="45"/>
        <w:textAlignment w:val="center"/>
        <w:rPr>
          <w:rFonts w:ascii="Arial" w:hAnsi="Arial" w:cs="Arial"/>
          <w:color w:val="666666"/>
          <w:shd w:val="clear" w:color="auto" w:fill="FFFFFF"/>
        </w:rPr>
      </w:pPr>
      <w:r w:rsidRPr="00C52EC4">
        <w:rPr>
          <w:rFonts w:ascii="Arial" w:hAnsi="Arial" w:cs="Arial"/>
          <w:color w:val="666666"/>
          <w:shd w:val="clear" w:color="auto" w:fill="FFFFFF"/>
        </w:rPr>
        <w:t>Hall, A (2014) Keeping children safe in education. Every Child Journal, Vol.4, Iss.5.</w:t>
      </w:r>
    </w:p>
    <w:p w14:paraId="5ECD7D72" w14:textId="77777777" w:rsidR="00BE1F5D" w:rsidRPr="00C52EC4" w:rsidRDefault="00BE1F5D" w:rsidP="00BE1F5D">
      <w:pPr>
        <w:shd w:val="clear" w:color="auto" w:fill="FFFFFF"/>
        <w:spacing w:after="0" w:line="240" w:lineRule="auto"/>
        <w:ind w:left="45"/>
        <w:textAlignment w:val="center"/>
        <w:rPr>
          <w:rFonts w:ascii="Arial" w:eastAsia="Times New Roman" w:hAnsi="Arial" w:cs="Arial"/>
          <w:lang w:eastAsia="en-GB"/>
        </w:rPr>
      </w:pPr>
    </w:p>
    <w:p w14:paraId="0C5266A5" w14:textId="77777777" w:rsidR="00BE1F5D" w:rsidRPr="00C52EC4" w:rsidRDefault="00BE1F5D" w:rsidP="00BE1F5D">
      <w:pPr>
        <w:shd w:val="clear" w:color="auto" w:fill="FFFFFF"/>
        <w:spacing w:after="0" w:line="240" w:lineRule="auto"/>
        <w:ind w:left="45"/>
        <w:textAlignment w:val="center"/>
        <w:rPr>
          <w:rFonts w:ascii="Arial" w:hAnsi="Arial" w:cs="Arial"/>
          <w:color w:val="666666"/>
          <w:shd w:val="clear" w:color="auto" w:fill="FFFFFF"/>
        </w:rPr>
      </w:pPr>
      <w:r w:rsidRPr="00C52EC4">
        <w:rPr>
          <w:rFonts w:ascii="Arial" w:hAnsi="Arial" w:cs="Arial"/>
          <w:color w:val="666666"/>
          <w:shd w:val="clear" w:color="auto" w:fill="FFFFFF"/>
        </w:rPr>
        <w:t>Jones, R (2017) Baby P death 10 years on: the case's lasting impact on child protection. Children and Young People Now.</w:t>
      </w:r>
    </w:p>
    <w:p w14:paraId="50386E74" w14:textId="77777777" w:rsidR="00BE1F5D" w:rsidRPr="00C52EC4" w:rsidRDefault="00BE1F5D" w:rsidP="00BE1F5D">
      <w:pPr>
        <w:shd w:val="clear" w:color="auto" w:fill="FFFFFF"/>
        <w:spacing w:after="0" w:line="240" w:lineRule="auto"/>
        <w:ind w:left="45"/>
        <w:textAlignment w:val="center"/>
        <w:rPr>
          <w:rFonts w:ascii="Arial" w:eastAsia="Times New Roman" w:hAnsi="Arial" w:cs="Arial"/>
          <w:lang w:eastAsia="en-GB"/>
        </w:rPr>
      </w:pPr>
    </w:p>
    <w:p w14:paraId="12701379" w14:textId="2B8AE3CD" w:rsidR="001721E4" w:rsidRDefault="001721E4" w:rsidP="00BE1F5D">
      <w:pPr>
        <w:shd w:val="clear" w:color="auto" w:fill="FFFFFF"/>
        <w:spacing w:after="0" w:line="240" w:lineRule="auto"/>
        <w:textAlignment w:val="center"/>
        <w:rPr>
          <w:rFonts w:ascii="Arial" w:hAnsi="Arial" w:cs="Arial"/>
          <w:color w:val="666666"/>
          <w:shd w:val="clear" w:color="auto" w:fill="FFFFFF"/>
        </w:rPr>
      </w:pPr>
      <w:r w:rsidRPr="00C52EC4">
        <w:rPr>
          <w:rFonts w:ascii="Arial" w:hAnsi="Arial" w:cs="Arial"/>
          <w:color w:val="666666"/>
          <w:shd w:val="clear" w:color="auto" w:fill="FFFFFF"/>
        </w:rPr>
        <w:t>Kettle</w:t>
      </w:r>
      <w:r>
        <w:rPr>
          <w:rFonts w:ascii="Arial" w:hAnsi="Arial" w:cs="Arial"/>
          <w:color w:val="666666"/>
          <w:shd w:val="clear" w:color="auto" w:fill="FFFFFF"/>
        </w:rPr>
        <w:t>.</w:t>
      </w:r>
      <w:r w:rsidRPr="00C52EC4">
        <w:rPr>
          <w:rFonts w:ascii="Arial" w:hAnsi="Arial" w:cs="Arial"/>
          <w:color w:val="666666"/>
          <w:shd w:val="clear" w:color="auto" w:fill="FFFFFF"/>
        </w:rPr>
        <w:t xml:space="preserve"> M</w:t>
      </w:r>
      <w:r>
        <w:rPr>
          <w:rFonts w:ascii="Arial" w:hAnsi="Arial" w:cs="Arial"/>
          <w:color w:val="666666"/>
          <w:shd w:val="clear" w:color="auto" w:fill="FFFFFF"/>
        </w:rPr>
        <w:t>,</w:t>
      </w:r>
      <w:r w:rsidRPr="00C52EC4">
        <w:rPr>
          <w:rFonts w:ascii="Arial" w:hAnsi="Arial" w:cs="Arial"/>
          <w:color w:val="666666"/>
          <w:shd w:val="clear" w:color="auto" w:fill="FFFFFF"/>
        </w:rPr>
        <w:t xml:space="preserve"> Jackson</w:t>
      </w:r>
      <w:r>
        <w:rPr>
          <w:rFonts w:ascii="Arial" w:hAnsi="Arial" w:cs="Arial"/>
          <w:color w:val="666666"/>
          <w:shd w:val="clear" w:color="auto" w:fill="FFFFFF"/>
        </w:rPr>
        <w:t>.</w:t>
      </w:r>
      <w:r w:rsidRPr="00C52EC4">
        <w:rPr>
          <w:rFonts w:ascii="Arial" w:hAnsi="Arial" w:cs="Arial"/>
          <w:color w:val="666666"/>
          <w:shd w:val="clear" w:color="auto" w:fill="FFFFFF"/>
        </w:rPr>
        <w:t xml:space="preserve"> S (2017) Revisiting the rule of optimism. British Journal of Social Work, Vol.47, No.6.</w:t>
      </w:r>
    </w:p>
    <w:p w14:paraId="0A52099D" w14:textId="08479339" w:rsidR="00BE1F5D" w:rsidRDefault="00BE1F5D" w:rsidP="00BE1F5D">
      <w:pPr>
        <w:shd w:val="clear" w:color="auto" w:fill="FFFFFF"/>
        <w:spacing w:after="0" w:line="240" w:lineRule="auto"/>
        <w:textAlignment w:val="center"/>
        <w:rPr>
          <w:rFonts w:ascii="Arial" w:hAnsi="Arial" w:cs="Arial"/>
          <w:color w:val="666666"/>
          <w:shd w:val="clear" w:color="auto" w:fill="FFFFFF"/>
        </w:rPr>
      </w:pPr>
    </w:p>
    <w:p w14:paraId="27CF147B" w14:textId="42B8FB8D" w:rsidR="00BE1F5D" w:rsidRDefault="00BE1F5D" w:rsidP="00BE1F5D">
      <w:pPr>
        <w:shd w:val="clear" w:color="auto" w:fill="FFFFFF"/>
        <w:spacing w:after="0" w:line="240" w:lineRule="auto"/>
        <w:textAlignment w:val="center"/>
        <w:rPr>
          <w:rFonts w:ascii="Arial" w:hAnsi="Arial" w:cs="Arial"/>
          <w:color w:val="666666"/>
          <w:shd w:val="clear" w:color="auto" w:fill="FFFFFF"/>
        </w:rPr>
      </w:pPr>
      <w:r w:rsidRPr="00C52EC4">
        <w:rPr>
          <w:rFonts w:ascii="Arial" w:hAnsi="Arial" w:cs="Arial"/>
          <w:color w:val="666666"/>
          <w:shd w:val="clear" w:color="auto" w:fill="FFFFFF"/>
        </w:rPr>
        <w:t>Laming, Lord (2003) The Victoria Climbie inquiry: report of an inquiry by Lord Laming. Norwich: The Stationery Office (TSO).</w:t>
      </w:r>
    </w:p>
    <w:p w14:paraId="1995F9AE" w14:textId="77777777" w:rsidR="00B6039A" w:rsidRDefault="00B6039A" w:rsidP="00BE1F5D">
      <w:pPr>
        <w:shd w:val="clear" w:color="auto" w:fill="FFFFFF"/>
        <w:spacing w:after="0" w:line="240" w:lineRule="auto"/>
        <w:textAlignment w:val="center"/>
        <w:rPr>
          <w:rFonts w:ascii="Arial" w:hAnsi="Arial" w:cs="Arial"/>
          <w:color w:val="666666"/>
          <w:shd w:val="clear" w:color="auto" w:fill="FFFFFF"/>
        </w:rPr>
      </w:pPr>
    </w:p>
    <w:p w14:paraId="4D973021" w14:textId="7177BCE1" w:rsidR="00B6039A" w:rsidRPr="00C52EC4" w:rsidRDefault="00B6039A" w:rsidP="00BE1F5D">
      <w:pPr>
        <w:shd w:val="clear" w:color="auto" w:fill="FFFFFF"/>
        <w:spacing w:after="0" w:line="240" w:lineRule="auto"/>
        <w:textAlignment w:val="center"/>
        <w:rPr>
          <w:rFonts w:ascii="Arial" w:hAnsi="Arial" w:cs="Arial"/>
          <w:color w:val="666666"/>
          <w:shd w:val="clear" w:color="auto" w:fill="FFFFFF"/>
        </w:rPr>
      </w:pPr>
      <w:r>
        <w:rPr>
          <w:rFonts w:ascii="Arial" w:hAnsi="Arial" w:cs="Arial"/>
          <w:color w:val="666666"/>
          <w:shd w:val="clear" w:color="auto" w:fill="FFFFFF"/>
        </w:rPr>
        <w:t>Laming Lord (2009)</w:t>
      </w:r>
    </w:p>
    <w:p w14:paraId="3CE79440" w14:textId="77777777" w:rsidR="00BE1F5D" w:rsidRPr="00C52EC4" w:rsidRDefault="00BE1F5D" w:rsidP="00BE1F5D">
      <w:pPr>
        <w:shd w:val="clear" w:color="auto" w:fill="FFFFFF"/>
        <w:spacing w:after="0" w:line="240" w:lineRule="auto"/>
        <w:textAlignment w:val="center"/>
        <w:rPr>
          <w:rFonts w:ascii="Arial" w:hAnsi="Arial" w:cs="Arial"/>
          <w:color w:val="666666"/>
          <w:shd w:val="clear" w:color="auto" w:fill="FFFFFF"/>
        </w:rPr>
      </w:pPr>
    </w:p>
    <w:p w14:paraId="6E847987" w14:textId="77777777" w:rsidR="001721E4" w:rsidRPr="00C52EC4" w:rsidRDefault="001721E4" w:rsidP="00BE1F5D">
      <w:pPr>
        <w:shd w:val="clear" w:color="auto" w:fill="FFFFFF"/>
        <w:spacing w:after="0" w:line="240" w:lineRule="auto"/>
        <w:textAlignment w:val="center"/>
        <w:rPr>
          <w:rFonts w:ascii="Arial" w:hAnsi="Arial" w:cs="Arial"/>
          <w:color w:val="666666"/>
          <w:shd w:val="clear" w:color="auto" w:fill="FFFFFF"/>
        </w:rPr>
      </w:pPr>
      <w:r w:rsidRPr="00C52EC4">
        <w:rPr>
          <w:rFonts w:ascii="Arial" w:hAnsi="Arial" w:cs="Arial"/>
          <w:color w:val="666666"/>
          <w:shd w:val="clear" w:color="auto" w:fill="FFFFFF"/>
        </w:rPr>
        <w:t>Parker, R (1988) In whose trust? The Jasmine Beckford inquiry and the lessons for foster care. London: National Foster Care Association.</w:t>
      </w:r>
    </w:p>
    <w:p w14:paraId="6B37218F" w14:textId="77777777" w:rsidR="001721E4" w:rsidRPr="00C52EC4" w:rsidRDefault="001721E4" w:rsidP="001721E4">
      <w:pPr>
        <w:shd w:val="clear" w:color="auto" w:fill="FFFFFF"/>
        <w:spacing w:after="0" w:line="240" w:lineRule="auto"/>
        <w:ind w:left="45"/>
        <w:textAlignment w:val="center"/>
        <w:rPr>
          <w:rFonts w:ascii="Arial" w:eastAsia="Times New Roman" w:hAnsi="Arial" w:cs="Arial"/>
          <w:lang w:eastAsia="en-GB"/>
        </w:rPr>
      </w:pPr>
    </w:p>
    <w:p w14:paraId="3D0F4BFB" w14:textId="77777777" w:rsidR="001721E4" w:rsidRPr="00C52EC4" w:rsidRDefault="001721E4" w:rsidP="001721E4">
      <w:pPr>
        <w:shd w:val="clear" w:color="auto" w:fill="FFFFFF"/>
        <w:spacing w:after="0" w:line="240" w:lineRule="auto"/>
        <w:ind w:left="45"/>
        <w:textAlignment w:val="center"/>
        <w:rPr>
          <w:rFonts w:ascii="Arial" w:eastAsia="Times New Roman" w:hAnsi="Arial" w:cs="Arial"/>
          <w:lang w:eastAsia="en-GB"/>
        </w:rPr>
      </w:pPr>
    </w:p>
    <w:p w14:paraId="38A5C283" w14:textId="77777777" w:rsidR="00BE1F5D" w:rsidRPr="00354A4C" w:rsidRDefault="00BE1F5D" w:rsidP="001721E4">
      <w:pPr>
        <w:spacing w:after="0" w:line="240" w:lineRule="auto"/>
        <w:rPr>
          <w:rFonts w:ascii="Arial" w:eastAsia="Times New Roman" w:hAnsi="Arial" w:cs="Arial"/>
          <w:color w:val="1A0DAB"/>
          <w:u w:val="single"/>
          <w:lang w:eastAsia="en-GB"/>
        </w:rPr>
      </w:pPr>
      <w:r>
        <w:rPr>
          <w:rFonts w:ascii="Arial" w:eastAsia="Times New Roman" w:hAnsi="Arial" w:cs="Arial"/>
          <w:color w:val="1A0DAB"/>
          <w:u w:val="single"/>
          <w:lang w:eastAsia="en-GB"/>
        </w:rPr>
        <w:fldChar w:fldCharType="begin"/>
      </w:r>
      <w:r>
        <w:rPr>
          <w:rFonts w:ascii="Arial" w:eastAsia="Times New Roman" w:hAnsi="Arial" w:cs="Arial"/>
          <w:color w:val="1A0DAB"/>
          <w:u w:val="single"/>
          <w:lang w:eastAsia="en-GB"/>
        </w:rPr>
        <w:instrText xml:space="preserve"> HYPERLINK "</w:instrText>
      </w:r>
      <w:r w:rsidRPr="00354A4C">
        <w:rPr>
          <w:rFonts w:ascii="Arial" w:eastAsia="Times New Roman" w:hAnsi="Arial" w:cs="Arial"/>
          <w:color w:val="1A0DAB"/>
          <w:u w:val="single"/>
          <w:lang w:eastAsia="en-GB"/>
        </w:rPr>
        <w:instrText>Every child matters - GOV.UK</w:instrText>
      </w:r>
      <w:r w:rsidRPr="00BE1F5D">
        <w:rPr>
          <w:rFonts w:ascii="Arial" w:eastAsia="Times New Roman" w:hAnsi="Arial" w:cs="Arial"/>
          <w:color w:val="1A0DAB"/>
          <w:u w:val="single"/>
          <w:lang w:eastAsia="en-GB"/>
        </w:rPr>
        <w:instrText xml:space="preserve">     </w:instrText>
      </w:r>
      <w:r w:rsidRPr="00354A4C">
        <w:rPr>
          <w:rFonts w:ascii="Arial" w:eastAsia="Times New Roman" w:hAnsi="Arial" w:cs="Arial"/>
          <w:color w:val="1A0DAB"/>
          <w:u w:val="single"/>
          <w:lang w:eastAsia="en-GB"/>
        </w:rPr>
        <w:instrText>https://assets.publishing.service.gov.uk › file</w:instrText>
      </w:r>
    </w:p>
    <w:p w14:paraId="4A23FA99" w14:textId="77777777" w:rsidR="00BE1F5D" w:rsidRPr="00354A4C" w:rsidRDefault="00BE1F5D" w:rsidP="001721E4">
      <w:pPr>
        <w:spacing w:after="0" w:line="240" w:lineRule="auto"/>
        <w:rPr>
          <w:rStyle w:val="Hyperlink"/>
          <w:rFonts w:ascii="Arial" w:eastAsia="Times New Roman" w:hAnsi="Arial" w:cs="Arial"/>
          <w:lang w:eastAsia="en-GB"/>
        </w:rPr>
      </w:pPr>
      <w:r>
        <w:rPr>
          <w:rFonts w:ascii="Arial" w:eastAsia="Times New Roman" w:hAnsi="Arial" w:cs="Arial"/>
          <w:color w:val="1A0DAB"/>
          <w:u w:val="single"/>
          <w:lang w:eastAsia="en-GB"/>
        </w:rPr>
        <w:instrText xml:space="preserve">" </w:instrText>
      </w:r>
      <w:r>
        <w:rPr>
          <w:rFonts w:ascii="Arial" w:eastAsia="Times New Roman" w:hAnsi="Arial" w:cs="Arial"/>
          <w:color w:val="1A0DAB"/>
          <w:u w:val="single"/>
          <w:lang w:eastAsia="en-GB"/>
        </w:rPr>
        <w:fldChar w:fldCharType="separate"/>
      </w:r>
      <w:r w:rsidRPr="00354A4C">
        <w:rPr>
          <w:rStyle w:val="Hyperlink"/>
          <w:rFonts w:ascii="Arial" w:eastAsia="Times New Roman" w:hAnsi="Arial" w:cs="Arial"/>
          <w:lang w:eastAsia="en-GB"/>
        </w:rPr>
        <w:t>Every child matters - GOV.UK</w:t>
      </w:r>
      <w:r w:rsidRPr="00FA57F5">
        <w:rPr>
          <w:rStyle w:val="Hyperlink"/>
          <w:rFonts w:ascii="Arial" w:eastAsia="Times New Roman" w:hAnsi="Arial" w:cs="Arial"/>
          <w:lang w:eastAsia="en-GB"/>
        </w:rPr>
        <w:t xml:space="preserve">    </w:t>
      </w:r>
      <w:r w:rsidRPr="00FA57F5">
        <w:rPr>
          <w:rStyle w:val="Hyperlink"/>
          <w:rFonts w:ascii="Arial" w:eastAsia="Times New Roman" w:hAnsi="Arial" w:cs="Arial"/>
          <w:lang w:eastAsia="en-GB"/>
        </w:rPr>
        <w:t xml:space="preserve"> </w:t>
      </w:r>
      <w:r w:rsidRPr="00354A4C">
        <w:rPr>
          <w:rStyle w:val="Hyperlink"/>
          <w:rFonts w:ascii="Arial" w:eastAsia="Times New Roman" w:hAnsi="Arial" w:cs="Arial"/>
          <w:lang w:eastAsia="en-GB"/>
        </w:rPr>
        <w:t>https://assets.publishing.service.gov.uk › file</w:t>
      </w:r>
    </w:p>
    <w:p w14:paraId="56F30D18" w14:textId="6151A5B5" w:rsidR="001721E4" w:rsidRPr="00C52EC4" w:rsidRDefault="00BE1F5D" w:rsidP="001721E4">
      <w:pPr>
        <w:spacing w:after="0" w:line="240" w:lineRule="auto"/>
        <w:rPr>
          <w:rFonts w:ascii="Arial" w:eastAsia="Times New Roman" w:hAnsi="Arial" w:cs="Arial"/>
          <w:lang w:eastAsia="en-GB"/>
        </w:rPr>
      </w:pPr>
      <w:r>
        <w:rPr>
          <w:rFonts w:ascii="Arial" w:eastAsia="Times New Roman" w:hAnsi="Arial" w:cs="Arial"/>
          <w:color w:val="1A0DAB"/>
          <w:u w:val="single"/>
          <w:lang w:eastAsia="en-GB"/>
        </w:rPr>
        <w:fldChar w:fldCharType="end"/>
      </w:r>
    </w:p>
    <w:p w14:paraId="1725160D" w14:textId="77777777" w:rsidR="001721E4" w:rsidRPr="00354A4C" w:rsidRDefault="001721E4" w:rsidP="001721E4">
      <w:pPr>
        <w:shd w:val="clear" w:color="auto" w:fill="FFFFFF"/>
        <w:spacing w:after="0" w:line="240" w:lineRule="auto"/>
        <w:rPr>
          <w:rFonts w:ascii="Arial" w:eastAsia="Times New Roman" w:hAnsi="Arial" w:cs="Arial"/>
          <w:color w:val="1A0DAB"/>
          <w:u w:val="single"/>
          <w:lang w:eastAsia="en-GB"/>
        </w:rPr>
      </w:pPr>
      <w:r>
        <w:rPr>
          <w:rFonts w:ascii="Arial" w:eastAsia="Times New Roman" w:hAnsi="Arial" w:cs="Arial"/>
          <w:color w:val="1A0DAB"/>
          <w:u w:val="single"/>
          <w:lang w:eastAsia="en-GB"/>
        </w:rPr>
        <w:fldChar w:fldCharType="begin"/>
      </w:r>
      <w:r>
        <w:rPr>
          <w:rFonts w:ascii="Arial" w:eastAsia="Times New Roman" w:hAnsi="Arial" w:cs="Arial"/>
          <w:color w:val="1A0DAB"/>
          <w:u w:val="single"/>
          <w:lang w:eastAsia="en-GB"/>
        </w:rPr>
        <w:instrText xml:space="preserve"> HYPERLINK "</w:instrText>
      </w:r>
      <w:r w:rsidRPr="00354A4C">
        <w:rPr>
          <w:rFonts w:ascii="Arial" w:eastAsia="Times New Roman" w:hAnsi="Arial" w:cs="Arial"/>
          <w:color w:val="1A0DAB"/>
          <w:u w:val="single"/>
          <w:lang w:eastAsia="en-GB"/>
        </w:rPr>
        <w:instrText>History of child protection in the UK | NSPCC Learning</w:instrText>
      </w:r>
    </w:p>
    <w:p w14:paraId="04CBA999" w14:textId="77777777" w:rsidR="001721E4" w:rsidRPr="00354A4C" w:rsidRDefault="001721E4" w:rsidP="001721E4">
      <w:pPr>
        <w:shd w:val="clear" w:color="auto" w:fill="FFFFFF"/>
        <w:spacing w:after="0" w:line="240" w:lineRule="auto"/>
        <w:rPr>
          <w:rFonts w:ascii="Arial" w:eastAsia="Times New Roman" w:hAnsi="Arial" w:cs="Arial"/>
          <w:color w:val="1A0DAB"/>
          <w:u w:val="single"/>
          <w:lang w:eastAsia="en-GB"/>
        </w:rPr>
      </w:pPr>
      <w:r w:rsidRPr="00354A4C">
        <w:rPr>
          <w:rFonts w:ascii="Arial" w:eastAsia="Times New Roman" w:hAnsi="Arial" w:cs="Arial"/>
          <w:color w:val="202124"/>
          <w:u w:val="single"/>
          <w:lang w:eastAsia="en-GB"/>
        </w:rPr>
        <w:instrText>https://learning.nspcc.org.uk</w:instrText>
      </w:r>
      <w:r w:rsidRPr="00354A4C">
        <w:rPr>
          <w:rFonts w:ascii="Arial" w:eastAsia="Times New Roman" w:hAnsi="Arial" w:cs="Arial"/>
          <w:color w:val="5F6368"/>
          <w:u w:val="single"/>
          <w:lang w:eastAsia="en-GB"/>
        </w:rPr>
        <w:instrText> › child-protection-system</w:instrText>
      </w:r>
    </w:p>
    <w:p w14:paraId="143600E4" w14:textId="77777777" w:rsidR="001721E4" w:rsidRPr="00354A4C" w:rsidRDefault="001721E4" w:rsidP="001721E4">
      <w:pPr>
        <w:shd w:val="clear" w:color="auto" w:fill="FFFFFF"/>
        <w:spacing w:after="0" w:line="240" w:lineRule="auto"/>
        <w:rPr>
          <w:rStyle w:val="Hyperlink"/>
          <w:rFonts w:ascii="Arial" w:eastAsia="Times New Roman" w:hAnsi="Arial" w:cs="Arial"/>
          <w:lang w:eastAsia="en-GB"/>
        </w:rPr>
      </w:pPr>
      <w:r>
        <w:rPr>
          <w:rFonts w:ascii="Arial" w:eastAsia="Times New Roman" w:hAnsi="Arial" w:cs="Arial"/>
          <w:color w:val="1A0DAB"/>
          <w:u w:val="single"/>
          <w:lang w:eastAsia="en-GB"/>
        </w:rPr>
        <w:instrText xml:space="preserve">" </w:instrText>
      </w:r>
      <w:r>
        <w:rPr>
          <w:rFonts w:ascii="Arial" w:eastAsia="Times New Roman" w:hAnsi="Arial" w:cs="Arial"/>
          <w:color w:val="1A0DAB"/>
          <w:u w:val="single"/>
          <w:lang w:eastAsia="en-GB"/>
        </w:rPr>
        <w:fldChar w:fldCharType="separate"/>
      </w:r>
      <w:r w:rsidRPr="00354A4C">
        <w:rPr>
          <w:rStyle w:val="Hyperlink"/>
          <w:rFonts w:ascii="Arial" w:eastAsia="Times New Roman" w:hAnsi="Arial" w:cs="Arial"/>
          <w:lang w:eastAsia="en-GB"/>
        </w:rPr>
        <w:t>History of child protection in the UK | NSPCC Learning</w:t>
      </w:r>
    </w:p>
    <w:p w14:paraId="76CCE80B" w14:textId="77777777" w:rsidR="001721E4" w:rsidRPr="00354A4C" w:rsidRDefault="001721E4" w:rsidP="001721E4">
      <w:pPr>
        <w:shd w:val="clear" w:color="auto" w:fill="FFFFFF"/>
        <w:spacing w:after="0" w:line="240" w:lineRule="auto"/>
        <w:rPr>
          <w:rStyle w:val="Hyperlink"/>
          <w:rFonts w:ascii="Arial" w:eastAsia="Times New Roman" w:hAnsi="Arial" w:cs="Arial"/>
          <w:lang w:eastAsia="en-GB"/>
        </w:rPr>
      </w:pPr>
      <w:r w:rsidRPr="00354A4C">
        <w:rPr>
          <w:rStyle w:val="Hyperlink"/>
          <w:rFonts w:ascii="Arial" w:eastAsia="Times New Roman" w:hAnsi="Arial" w:cs="Arial"/>
          <w:lang w:eastAsia="en-GB"/>
        </w:rPr>
        <w:t>https://learning.nspcc.org.uk › child-protection-system</w:t>
      </w:r>
    </w:p>
    <w:p w14:paraId="0BD82B9C" w14:textId="2DEED732" w:rsidR="001721E4" w:rsidRPr="00354A4C" w:rsidRDefault="001721E4" w:rsidP="001721E4">
      <w:pPr>
        <w:shd w:val="clear" w:color="auto" w:fill="FFFFFF"/>
        <w:spacing w:after="0" w:line="240" w:lineRule="auto"/>
        <w:rPr>
          <w:rFonts w:ascii="Arial" w:eastAsia="Times New Roman" w:hAnsi="Arial" w:cs="Arial"/>
          <w:color w:val="202124"/>
          <w:lang w:eastAsia="en-GB"/>
        </w:rPr>
      </w:pPr>
      <w:r>
        <w:rPr>
          <w:rFonts w:ascii="Arial" w:eastAsia="Times New Roman" w:hAnsi="Arial" w:cs="Arial"/>
          <w:color w:val="1A0DAB"/>
          <w:u w:val="single"/>
          <w:lang w:eastAsia="en-GB"/>
        </w:rPr>
        <w:fldChar w:fldCharType="end"/>
      </w:r>
    </w:p>
    <w:p w14:paraId="4B572640" w14:textId="77777777" w:rsidR="001721E4" w:rsidRPr="00354A4C" w:rsidRDefault="001721E4" w:rsidP="001721E4">
      <w:pPr>
        <w:spacing w:after="0" w:line="240" w:lineRule="auto"/>
        <w:rPr>
          <w:rFonts w:ascii="Arial" w:eastAsia="Times New Roman" w:hAnsi="Arial" w:cs="Arial"/>
          <w:color w:val="1A0DAB"/>
          <w:u w:val="single"/>
          <w:shd w:val="clear" w:color="auto" w:fill="FFFFFF"/>
          <w:lang w:eastAsia="en-GB"/>
        </w:rPr>
      </w:pPr>
      <w:r>
        <w:rPr>
          <w:rFonts w:ascii="Arial" w:eastAsia="Times New Roman" w:hAnsi="Arial" w:cs="Arial"/>
          <w:color w:val="1A0DAB"/>
          <w:u w:val="single"/>
          <w:shd w:val="clear" w:color="auto" w:fill="FFFFFF"/>
          <w:lang w:eastAsia="en-GB"/>
        </w:rPr>
        <w:fldChar w:fldCharType="begin"/>
      </w:r>
      <w:r>
        <w:rPr>
          <w:rFonts w:ascii="Arial" w:eastAsia="Times New Roman" w:hAnsi="Arial" w:cs="Arial"/>
          <w:color w:val="1A0DAB"/>
          <w:u w:val="single"/>
          <w:shd w:val="clear" w:color="auto" w:fill="FFFFFF"/>
          <w:lang w:eastAsia="en-GB"/>
        </w:rPr>
        <w:instrText xml:space="preserve"> HYPERLINK "</w:instrText>
      </w:r>
      <w:r w:rsidRPr="00354A4C">
        <w:rPr>
          <w:rFonts w:ascii="Arial" w:eastAsia="Times New Roman" w:hAnsi="Arial" w:cs="Arial"/>
          <w:color w:val="1A0DAB"/>
          <w:u w:val="single"/>
          <w:shd w:val="clear" w:color="auto" w:fill="FFFFFF"/>
          <w:lang w:eastAsia="en-GB"/>
        </w:rPr>
        <w:instrText>The Protection of Children in England: A Progress ... - GOV.UK</w:instrText>
      </w:r>
    </w:p>
    <w:p w14:paraId="696348E7" w14:textId="77777777" w:rsidR="001721E4" w:rsidRPr="00354A4C" w:rsidRDefault="001721E4" w:rsidP="001721E4">
      <w:pPr>
        <w:spacing w:after="0" w:line="240" w:lineRule="auto"/>
        <w:rPr>
          <w:rFonts w:ascii="Arial" w:eastAsia="Times New Roman" w:hAnsi="Arial" w:cs="Arial"/>
          <w:color w:val="1A0DAB"/>
          <w:u w:val="single"/>
          <w:shd w:val="clear" w:color="auto" w:fill="FFFFFF"/>
          <w:lang w:eastAsia="en-GB"/>
        </w:rPr>
      </w:pPr>
      <w:r w:rsidRPr="00354A4C">
        <w:rPr>
          <w:rFonts w:ascii="Arial" w:eastAsia="Times New Roman" w:hAnsi="Arial" w:cs="Arial"/>
          <w:color w:val="202124"/>
          <w:u w:val="single"/>
          <w:shd w:val="clear" w:color="auto" w:fill="FFFFFF"/>
          <w:lang w:eastAsia="en-GB"/>
        </w:rPr>
        <w:instrText>https://assets.publishing.service.gov.uk</w:instrText>
      </w:r>
      <w:r w:rsidRPr="00354A4C">
        <w:rPr>
          <w:rFonts w:ascii="Arial" w:eastAsia="Times New Roman" w:hAnsi="Arial" w:cs="Arial"/>
          <w:color w:val="5F6368"/>
          <w:u w:val="single"/>
          <w:shd w:val="clear" w:color="auto" w:fill="FFFFFF"/>
          <w:lang w:eastAsia="en-GB"/>
        </w:rPr>
        <w:instrText> › file ›</w:instrText>
      </w:r>
    </w:p>
    <w:p w14:paraId="20F0B616" w14:textId="77777777" w:rsidR="001721E4" w:rsidRPr="00354A4C" w:rsidRDefault="001721E4" w:rsidP="001721E4">
      <w:pPr>
        <w:spacing w:after="0" w:line="240" w:lineRule="auto"/>
        <w:rPr>
          <w:rStyle w:val="Hyperlink"/>
          <w:rFonts w:ascii="Arial" w:eastAsia="Times New Roman" w:hAnsi="Arial" w:cs="Arial"/>
          <w:shd w:val="clear" w:color="auto" w:fill="FFFFFF"/>
          <w:lang w:eastAsia="en-GB"/>
        </w:rPr>
      </w:pPr>
      <w:r>
        <w:rPr>
          <w:rFonts w:ascii="Arial" w:eastAsia="Times New Roman" w:hAnsi="Arial" w:cs="Arial"/>
          <w:color w:val="1A0DAB"/>
          <w:u w:val="single"/>
          <w:shd w:val="clear" w:color="auto" w:fill="FFFFFF"/>
          <w:lang w:eastAsia="en-GB"/>
        </w:rPr>
        <w:instrText xml:space="preserve">" </w:instrText>
      </w:r>
      <w:r>
        <w:rPr>
          <w:rFonts w:ascii="Arial" w:eastAsia="Times New Roman" w:hAnsi="Arial" w:cs="Arial"/>
          <w:color w:val="1A0DAB"/>
          <w:u w:val="single"/>
          <w:shd w:val="clear" w:color="auto" w:fill="FFFFFF"/>
          <w:lang w:eastAsia="en-GB"/>
        </w:rPr>
        <w:fldChar w:fldCharType="separate"/>
      </w:r>
      <w:r w:rsidRPr="00354A4C">
        <w:rPr>
          <w:rStyle w:val="Hyperlink"/>
          <w:rFonts w:ascii="Arial" w:eastAsia="Times New Roman" w:hAnsi="Arial" w:cs="Arial"/>
          <w:shd w:val="clear" w:color="auto" w:fill="FFFFFF"/>
          <w:lang w:eastAsia="en-GB"/>
        </w:rPr>
        <w:t>The Protection of Children in England: A Progress ... - GOV.UK</w:t>
      </w:r>
    </w:p>
    <w:p w14:paraId="4D86409C" w14:textId="77777777" w:rsidR="001721E4" w:rsidRPr="00354A4C" w:rsidRDefault="001721E4" w:rsidP="001721E4">
      <w:pPr>
        <w:spacing w:after="0" w:line="240" w:lineRule="auto"/>
        <w:rPr>
          <w:rStyle w:val="Hyperlink"/>
          <w:rFonts w:ascii="Arial" w:eastAsia="Times New Roman" w:hAnsi="Arial" w:cs="Arial"/>
          <w:shd w:val="clear" w:color="auto" w:fill="FFFFFF"/>
          <w:lang w:eastAsia="en-GB"/>
        </w:rPr>
      </w:pPr>
      <w:r w:rsidRPr="00354A4C">
        <w:rPr>
          <w:rStyle w:val="Hyperlink"/>
          <w:rFonts w:ascii="Arial" w:eastAsia="Times New Roman" w:hAnsi="Arial" w:cs="Arial"/>
          <w:shd w:val="clear" w:color="auto" w:fill="FFFFFF"/>
          <w:lang w:eastAsia="en-GB"/>
        </w:rPr>
        <w:t>https://assets.publishing.service.gov.uk › file ›</w:t>
      </w:r>
    </w:p>
    <w:p w14:paraId="2B99657B" w14:textId="3269799D" w:rsidR="001721E4" w:rsidRPr="00C52EC4" w:rsidRDefault="001721E4" w:rsidP="001721E4">
      <w:pPr>
        <w:shd w:val="clear" w:color="auto" w:fill="FFFFFF"/>
        <w:spacing w:after="0" w:line="240" w:lineRule="auto"/>
        <w:ind w:left="45"/>
        <w:textAlignment w:val="center"/>
        <w:rPr>
          <w:rFonts w:ascii="Arial" w:eastAsia="Times New Roman" w:hAnsi="Arial" w:cs="Arial"/>
          <w:lang w:eastAsia="en-GB"/>
        </w:rPr>
      </w:pPr>
      <w:r>
        <w:rPr>
          <w:rFonts w:ascii="Arial" w:eastAsia="Times New Roman" w:hAnsi="Arial" w:cs="Arial"/>
          <w:color w:val="1A0DAB"/>
          <w:u w:val="single"/>
          <w:shd w:val="clear" w:color="auto" w:fill="FFFFFF"/>
          <w:lang w:eastAsia="en-GB"/>
        </w:rPr>
        <w:fldChar w:fldCharType="end"/>
      </w:r>
    </w:p>
    <w:p w14:paraId="6FF5D8BA" w14:textId="77777777" w:rsidR="001721E4" w:rsidRPr="00B82098" w:rsidRDefault="001721E4" w:rsidP="001721E4">
      <w:pPr>
        <w:spacing w:after="0" w:line="240" w:lineRule="auto"/>
        <w:rPr>
          <w:rFonts w:ascii="Arial" w:eastAsia="Times New Roman" w:hAnsi="Arial" w:cs="Arial"/>
          <w:color w:val="1A0DAB"/>
          <w:u w:val="single"/>
          <w:shd w:val="clear" w:color="auto" w:fill="FFFFFF"/>
          <w:lang w:eastAsia="en-GB"/>
        </w:rPr>
      </w:pPr>
      <w:r>
        <w:rPr>
          <w:rFonts w:ascii="Arial" w:eastAsia="Times New Roman" w:hAnsi="Arial" w:cs="Arial"/>
          <w:color w:val="1A0DAB"/>
          <w:u w:val="single"/>
          <w:shd w:val="clear" w:color="auto" w:fill="FFFFFF"/>
          <w:lang w:eastAsia="en-GB"/>
        </w:rPr>
        <w:fldChar w:fldCharType="begin"/>
      </w:r>
      <w:r>
        <w:rPr>
          <w:rFonts w:ascii="Arial" w:eastAsia="Times New Roman" w:hAnsi="Arial" w:cs="Arial"/>
          <w:color w:val="1A0DAB"/>
          <w:u w:val="single"/>
          <w:shd w:val="clear" w:color="auto" w:fill="FFFFFF"/>
          <w:lang w:eastAsia="en-GB"/>
        </w:rPr>
        <w:instrText xml:space="preserve"> HYPERLINK "</w:instrText>
      </w:r>
      <w:r w:rsidRPr="00B82098">
        <w:rPr>
          <w:rFonts w:ascii="Arial" w:eastAsia="Times New Roman" w:hAnsi="Arial" w:cs="Arial"/>
          <w:color w:val="1A0DAB"/>
          <w:u w:val="single"/>
          <w:shd w:val="clear" w:color="auto" w:fill="FFFFFF"/>
          <w:lang w:eastAsia="en-GB"/>
        </w:rPr>
        <w:instrText>Foundations of Early Childhood: Principles and Practice</w:instrText>
      </w:r>
    </w:p>
    <w:p w14:paraId="458856CC" w14:textId="77777777" w:rsidR="001721E4" w:rsidRPr="00B82098" w:rsidRDefault="001721E4" w:rsidP="001721E4">
      <w:pPr>
        <w:spacing w:after="0" w:line="240" w:lineRule="auto"/>
        <w:rPr>
          <w:rFonts w:ascii="Arial" w:eastAsia="Times New Roman" w:hAnsi="Arial" w:cs="Arial"/>
          <w:color w:val="1A0DAB"/>
          <w:u w:val="single"/>
          <w:shd w:val="clear" w:color="auto" w:fill="FFFFFF"/>
          <w:lang w:eastAsia="en-GB"/>
        </w:rPr>
      </w:pPr>
      <w:r w:rsidRPr="00B82098">
        <w:rPr>
          <w:rFonts w:ascii="Arial" w:eastAsia="Times New Roman" w:hAnsi="Arial" w:cs="Arial"/>
          <w:color w:val="202124"/>
          <w:u w:val="single"/>
          <w:shd w:val="clear" w:color="auto" w:fill="FFFFFF"/>
          <w:lang w:eastAsia="en-GB"/>
        </w:rPr>
        <w:instrText>https://books.google.co.uk</w:instrText>
      </w:r>
      <w:r w:rsidRPr="00B82098">
        <w:rPr>
          <w:rFonts w:ascii="Arial" w:eastAsia="Times New Roman" w:hAnsi="Arial" w:cs="Arial"/>
          <w:color w:val="5F6368"/>
          <w:u w:val="single"/>
          <w:shd w:val="clear" w:color="auto" w:fill="FFFFFF"/>
          <w:lang w:eastAsia="en-GB"/>
        </w:rPr>
        <w:instrText> ›</w:instrText>
      </w:r>
    </w:p>
    <w:p w14:paraId="1A76BA6F" w14:textId="77777777" w:rsidR="001721E4" w:rsidRPr="00B82098" w:rsidRDefault="001721E4" w:rsidP="001721E4">
      <w:pPr>
        <w:spacing w:after="0" w:line="240" w:lineRule="auto"/>
        <w:rPr>
          <w:rStyle w:val="Hyperlink"/>
          <w:rFonts w:ascii="Arial" w:eastAsia="Times New Roman" w:hAnsi="Arial" w:cs="Arial"/>
          <w:shd w:val="clear" w:color="auto" w:fill="FFFFFF"/>
          <w:lang w:eastAsia="en-GB"/>
        </w:rPr>
      </w:pPr>
      <w:r>
        <w:rPr>
          <w:rFonts w:ascii="Arial" w:eastAsia="Times New Roman" w:hAnsi="Arial" w:cs="Arial"/>
          <w:color w:val="1A0DAB"/>
          <w:u w:val="single"/>
          <w:shd w:val="clear" w:color="auto" w:fill="FFFFFF"/>
          <w:lang w:eastAsia="en-GB"/>
        </w:rPr>
        <w:instrText xml:space="preserve">" </w:instrText>
      </w:r>
      <w:r>
        <w:rPr>
          <w:rFonts w:ascii="Arial" w:eastAsia="Times New Roman" w:hAnsi="Arial" w:cs="Arial"/>
          <w:color w:val="1A0DAB"/>
          <w:u w:val="single"/>
          <w:shd w:val="clear" w:color="auto" w:fill="FFFFFF"/>
          <w:lang w:eastAsia="en-GB"/>
        </w:rPr>
        <w:fldChar w:fldCharType="separate"/>
      </w:r>
      <w:r w:rsidRPr="00B82098">
        <w:rPr>
          <w:rStyle w:val="Hyperlink"/>
          <w:rFonts w:ascii="Arial" w:eastAsia="Times New Roman" w:hAnsi="Arial" w:cs="Arial"/>
          <w:shd w:val="clear" w:color="auto" w:fill="FFFFFF"/>
          <w:lang w:eastAsia="en-GB"/>
        </w:rPr>
        <w:t>Foundations of Early Childhood: Principles and Practice</w:t>
      </w:r>
    </w:p>
    <w:p w14:paraId="57DB047F" w14:textId="77777777" w:rsidR="001721E4" w:rsidRPr="00B82098" w:rsidRDefault="001721E4" w:rsidP="001721E4">
      <w:pPr>
        <w:spacing w:after="0" w:line="240" w:lineRule="auto"/>
        <w:rPr>
          <w:rStyle w:val="Hyperlink"/>
          <w:rFonts w:ascii="Arial" w:eastAsia="Times New Roman" w:hAnsi="Arial" w:cs="Arial"/>
          <w:shd w:val="clear" w:color="auto" w:fill="FFFFFF"/>
          <w:lang w:eastAsia="en-GB"/>
        </w:rPr>
      </w:pPr>
      <w:r w:rsidRPr="00B82098">
        <w:rPr>
          <w:rStyle w:val="Hyperlink"/>
          <w:rFonts w:ascii="Arial" w:eastAsia="Times New Roman" w:hAnsi="Arial" w:cs="Arial"/>
          <w:shd w:val="clear" w:color="auto" w:fill="FFFFFF"/>
          <w:lang w:eastAsia="en-GB"/>
        </w:rPr>
        <w:t>https://books.google.co.uk ›</w:t>
      </w:r>
    </w:p>
    <w:p w14:paraId="25B56547" w14:textId="0848639E" w:rsidR="001721E4" w:rsidRPr="00354A4C" w:rsidRDefault="001721E4" w:rsidP="001721E4">
      <w:pPr>
        <w:shd w:val="clear" w:color="auto" w:fill="FFFFFF"/>
        <w:spacing w:after="0" w:line="240" w:lineRule="auto"/>
        <w:ind w:left="45"/>
        <w:textAlignment w:val="center"/>
        <w:rPr>
          <w:rFonts w:ascii="Arial" w:eastAsia="Times New Roman" w:hAnsi="Arial" w:cs="Arial"/>
          <w:color w:val="202124"/>
          <w:lang w:eastAsia="en-GB"/>
        </w:rPr>
      </w:pPr>
      <w:r>
        <w:rPr>
          <w:rFonts w:ascii="Arial" w:eastAsia="Times New Roman" w:hAnsi="Arial" w:cs="Arial"/>
          <w:color w:val="1A0DAB"/>
          <w:u w:val="single"/>
          <w:shd w:val="clear" w:color="auto" w:fill="FFFFFF"/>
          <w:lang w:eastAsia="en-GB"/>
        </w:rPr>
        <w:fldChar w:fldCharType="end"/>
      </w:r>
    </w:p>
    <w:p w14:paraId="5427F729" w14:textId="77777777" w:rsidR="001721E4" w:rsidRPr="00C52EC4" w:rsidRDefault="001721E4" w:rsidP="001721E4">
      <w:pPr>
        <w:spacing w:after="0" w:line="240" w:lineRule="auto"/>
        <w:rPr>
          <w:rFonts w:ascii="Arial" w:eastAsia="Times New Roman" w:hAnsi="Arial" w:cs="Arial"/>
          <w:color w:val="1A0DAB"/>
          <w:u w:val="single"/>
          <w:shd w:val="clear" w:color="auto" w:fill="FFFFFF"/>
          <w:lang w:eastAsia="en-GB"/>
        </w:rPr>
      </w:pPr>
      <w:r>
        <w:rPr>
          <w:rFonts w:ascii="Arial" w:eastAsia="Times New Roman" w:hAnsi="Arial" w:cs="Arial"/>
          <w:color w:val="1A0DAB"/>
          <w:u w:val="single"/>
          <w:shd w:val="clear" w:color="auto" w:fill="FFFFFF"/>
          <w:lang w:eastAsia="en-GB"/>
        </w:rPr>
        <w:fldChar w:fldCharType="begin"/>
      </w:r>
      <w:r>
        <w:rPr>
          <w:rFonts w:ascii="Arial" w:eastAsia="Times New Roman" w:hAnsi="Arial" w:cs="Arial"/>
          <w:color w:val="1A0DAB"/>
          <w:u w:val="single"/>
          <w:shd w:val="clear" w:color="auto" w:fill="FFFFFF"/>
          <w:lang w:eastAsia="en-GB"/>
        </w:rPr>
        <w:instrText xml:space="preserve"> HYPERLINK "</w:instrText>
      </w:r>
      <w:r w:rsidRPr="00C52EC4">
        <w:rPr>
          <w:rFonts w:ascii="Arial" w:eastAsia="Times New Roman" w:hAnsi="Arial" w:cs="Arial"/>
          <w:color w:val="1A0DAB"/>
          <w:u w:val="single"/>
          <w:shd w:val="clear" w:color="auto" w:fill="FFFFFF"/>
          <w:lang w:eastAsia="en-GB"/>
        </w:rPr>
        <w:instrText>Policy guide: Children Act 1989 Amended 2004 | Nursery World</w:instrText>
      </w:r>
    </w:p>
    <w:p w14:paraId="1C41D05D" w14:textId="77777777" w:rsidR="001721E4" w:rsidRPr="00C52EC4" w:rsidRDefault="001721E4" w:rsidP="001721E4">
      <w:pPr>
        <w:spacing w:after="0" w:line="240" w:lineRule="auto"/>
        <w:rPr>
          <w:rFonts w:ascii="Arial" w:eastAsia="Times New Roman" w:hAnsi="Arial" w:cs="Arial"/>
          <w:color w:val="1A0DAB"/>
          <w:u w:val="single"/>
          <w:shd w:val="clear" w:color="auto" w:fill="FFFFFF"/>
          <w:lang w:eastAsia="en-GB"/>
        </w:rPr>
      </w:pPr>
      <w:r w:rsidRPr="00C52EC4">
        <w:rPr>
          <w:rFonts w:ascii="Arial" w:eastAsia="Times New Roman" w:hAnsi="Arial" w:cs="Arial"/>
          <w:color w:val="202124"/>
          <w:u w:val="single"/>
          <w:shd w:val="clear" w:color="auto" w:fill="FFFFFF"/>
          <w:lang w:eastAsia="en-GB"/>
        </w:rPr>
        <w:instrText>https://www.nurseryworld.co.uk</w:instrText>
      </w:r>
      <w:r w:rsidRPr="00C52EC4">
        <w:rPr>
          <w:rFonts w:ascii="Arial" w:eastAsia="Times New Roman" w:hAnsi="Arial" w:cs="Arial"/>
          <w:color w:val="5F6368"/>
          <w:u w:val="single"/>
          <w:shd w:val="clear" w:color="auto" w:fill="FFFFFF"/>
          <w:lang w:eastAsia="en-GB"/>
        </w:rPr>
        <w:instrText> › features › article › </w:instrText>
      </w:r>
    </w:p>
    <w:p w14:paraId="23E34BEA" w14:textId="77777777" w:rsidR="001721E4" w:rsidRPr="00C52EC4" w:rsidRDefault="001721E4" w:rsidP="001721E4">
      <w:pPr>
        <w:spacing w:after="0" w:line="240" w:lineRule="auto"/>
        <w:rPr>
          <w:rStyle w:val="Hyperlink"/>
          <w:rFonts w:ascii="Arial" w:eastAsia="Times New Roman" w:hAnsi="Arial" w:cs="Arial"/>
          <w:shd w:val="clear" w:color="auto" w:fill="FFFFFF"/>
          <w:lang w:eastAsia="en-GB"/>
        </w:rPr>
      </w:pPr>
      <w:r>
        <w:rPr>
          <w:rFonts w:ascii="Arial" w:eastAsia="Times New Roman" w:hAnsi="Arial" w:cs="Arial"/>
          <w:color w:val="1A0DAB"/>
          <w:u w:val="single"/>
          <w:shd w:val="clear" w:color="auto" w:fill="FFFFFF"/>
          <w:lang w:eastAsia="en-GB"/>
        </w:rPr>
        <w:instrText xml:space="preserve">" </w:instrText>
      </w:r>
      <w:r>
        <w:rPr>
          <w:rFonts w:ascii="Arial" w:eastAsia="Times New Roman" w:hAnsi="Arial" w:cs="Arial"/>
          <w:color w:val="1A0DAB"/>
          <w:u w:val="single"/>
          <w:shd w:val="clear" w:color="auto" w:fill="FFFFFF"/>
          <w:lang w:eastAsia="en-GB"/>
        </w:rPr>
        <w:fldChar w:fldCharType="separate"/>
      </w:r>
      <w:r w:rsidRPr="00C52EC4">
        <w:rPr>
          <w:rStyle w:val="Hyperlink"/>
          <w:rFonts w:ascii="Arial" w:eastAsia="Times New Roman" w:hAnsi="Arial" w:cs="Arial"/>
          <w:shd w:val="clear" w:color="auto" w:fill="FFFFFF"/>
          <w:lang w:eastAsia="en-GB"/>
        </w:rPr>
        <w:t>Policy guide: Children Act 1989 Amended 2004 | Nursery World</w:t>
      </w:r>
    </w:p>
    <w:p w14:paraId="61E41876" w14:textId="77777777" w:rsidR="001721E4" w:rsidRPr="00C52EC4" w:rsidRDefault="001721E4" w:rsidP="001721E4">
      <w:pPr>
        <w:spacing w:after="0" w:line="240" w:lineRule="auto"/>
        <w:rPr>
          <w:rStyle w:val="Hyperlink"/>
          <w:rFonts w:ascii="Arial" w:eastAsia="Times New Roman" w:hAnsi="Arial" w:cs="Arial"/>
          <w:shd w:val="clear" w:color="auto" w:fill="FFFFFF"/>
          <w:lang w:eastAsia="en-GB"/>
        </w:rPr>
      </w:pPr>
      <w:r w:rsidRPr="00C52EC4">
        <w:rPr>
          <w:rStyle w:val="Hyperlink"/>
          <w:rFonts w:ascii="Arial" w:eastAsia="Times New Roman" w:hAnsi="Arial" w:cs="Arial"/>
          <w:shd w:val="clear" w:color="auto" w:fill="FFFFFF"/>
          <w:lang w:eastAsia="en-GB"/>
        </w:rPr>
        <w:t>https://www.nurseryworld.co.uk › features › article › </w:t>
      </w:r>
    </w:p>
    <w:p w14:paraId="51F1E0BB" w14:textId="77ED61E9" w:rsidR="004926D3" w:rsidRDefault="001721E4" w:rsidP="001721E4">
      <w:pPr>
        <w:rPr>
          <w:rFonts w:ascii="Arial" w:hAnsi="Arial" w:cs="Arial"/>
        </w:rPr>
      </w:pPr>
      <w:r>
        <w:rPr>
          <w:rFonts w:ascii="Arial" w:eastAsia="Times New Roman" w:hAnsi="Arial" w:cs="Arial"/>
          <w:color w:val="1A0DAB"/>
          <w:u w:val="single"/>
          <w:shd w:val="clear" w:color="auto" w:fill="FFFFFF"/>
          <w:lang w:eastAsia="en-GB"/>
        </w:rPr>
        <w:fldChar w:fldCharType="end"/>
      </w:r>
      <w:r w:rsidR="004926D3">
        <w:rPr>
          <w:rFonts w:ascii="Arial" w:hAnsi="Arial" w:cs="Arial"/>
        </w:rPr>
        <w:t xml:space="preserve"> </w:t>
      </w:r>
    </w:p>
    <w:p w14:paraId="68D229B8" w14:textId="0833483D" w:rsidR="00B6039A" w:rsidRDefault="00B6039A" w:rsidP="001721E4">
      <w:pPr>
        <w:rPr>
          <w:rFonts w:ascii="Arial" w:hAnsi="Arial" w:cs="Arial"/>
        </w:rPr>
      </w:pPr>
      <w:r>
        <w:rPr>
          <w:rFonts w:ascii="Arial" w:hAnsi="Arial" w:cs="Arial"/>
        </w:rPr>
        <w:t>Children Act 1989.Legislation.gov.uk</w:t>
      </w:r>
    </w:p>
    <w:p w14:paraId="3266F5F9" w14:textId="77719798" w:rsidR="00B6039A" w:rsidRDefault="00B6039A" w:rsidP="001721E4">
      <w:pPr>
        <w:rPr>
          <w:rFonts w:ascii="Arial" w:hAnsi="Arial" w:cs="Arial"/>
        </w:rPr>
      </w:pPr>
      <w:hyperlink r:id="rId7" w:history="1">
        <w:r w:rsidRPr="00FA57F5">
          <w:rPr>
            <w:rStyle w:val="Hyperlink"/>
            <w:rFonts w:ascii="Arial" w:hAnsi="Arial" w:cs="Arial"/>
          </w:rPr>
          <w:t>https://www.legislation.gov.uk)ukpga)1989</w:t>
        </w:r>
      </w:hyperlink>
    </w:p>
    <w:p w14:paraId="150EBA87" w14:textId="5BD18845" w:rsidR="00B6039A" w:rsidRDefault="00B6039A" w:rsidP="001721E4">
      <w:pPr>
        <w:rPr>
          <w:rFonts w:ascii="Arial" w:hAnsi="Arial" w:cs="Arial"/>
        </w:rPr>
      </w:pPr>
    </w:p>
    <w:p w14:paraId="2EE234B4" w14:textId="3C0A9844" w:rsidR="00B6039A" w:rsidRDefault="00B6039A" w:rsidP="00B6039A">
      <w:pPr>
        <w:rPr>
          <w:rFonts w:ascii="Arial" w:hAnsi="Arial" w:cs="Arial"/>
        </w:rPr>
      </w:pPr>
      <w:r>
        <w:rPr>
          <w:rFonts w:ascii="Arial" w:hAnsi="Arial" w:cs="Arial"/>
        </w:rPr>
        <w:t xml:space="preserve">Children Act </w:t>
      </w:r>
      <w:r>
        <w:rPr>
          <w:rFonts w:ascii="Arial" w:hAnsi="Arial" w:cs="Arial"/>
        </w:rPr>
        <w:t>2004</w:t>
      </w:r>
      <w:r>
        <w:rPr>
          <w:rFonts w:ascii="Arial" w:hAnsi="Arial" w:cs="Arial"/>
        </w:rPr>
        <w:t>.Legislation.gov.uk</w:t>
      </w:r>
    </w:p>
    <w:p w14:paraId="370C9690" w14:textId="4CED328C" w:rsidR="00B6039A" w:rsidRDefault="00B6039A" w:rsidP="00B6039A">
      <w:pPr>
        <w:rPr>
          <w:rFonts w:ascii="Arial" w:hAnsi="Arial" w:cs="Arial"/>
        </w:rPr>
      </w:pPr>
      <w:r>
        <w:rPr>
          <w:rFonts w:ascii="Arial" w:hAnsi="Arial" w:cs="Arial"/>
        </w:rPr>
        <w:t>https://www.legislation.gov.uk)ukpga)</w:t>
      </w:r>
      <w:r>
        <w:rPr>
          <w:rFonts w:ascii="Arial" w:hAnsi="Arial" w:cs="Arial"/>
        </w:rPr>
        <w:t>2004</w:t>
      </w:r>
    </w:p>
    <w:p w14:paraId="1065A832" w14:textId="77777777" w:rsidR="00B6039A" w:rsidRDefault="00B6039A" w:rsidP="001721E4">
      <w:pPr>
        <w:rPr>
          <w:rFonts w:ascii="Arial" w:hAnsi="Arial" w:cs="Arial"/>
        </w:rPr>
      </w:pPr>
    </w:p>
    <w:p w14:paraId="18F2D691" w14:textId="63E2662F" w:rsidR="00D40325" w:rsidRPr="00750491" w:rsidRDefault="00D40325" w:rsidP="00DA716A">
      <w:pPr>
        <w:rPr>
          <w:rFonts w:ascii="Arial" w:hAnsi="Arial" w:cs="Arial"/>
        </w:rPr>
      </w:pPr>
      <w:r>
        <w:rPr>
          <w:rFonts w:ascii="Arial" w:hAnsi="Arial" w:cs="Arial"/>
        </w:rPr>
        <w:t xml:space="preserve"> </w:t>
      </w:r>
    </w:p>
    <w:p w14:paraId="13B6A971" w14:textId="77777777" w:rsidR="00A71455" w:rsidRDefault="00A71455" w:rsidP="00DA716A">
      <w:pPr>
        <w:rPr>
          <w:rFonts w:ascii="Arial" w:hAnsi="Arial" w:cs="Arial"/>
        </w:rPr>
      </w:pPr>
    </w:p>
    <w:p w14:paraId="4FE4F545" w14:textId="77777777" w:rsidR="002E11BD" w:rsidRDefault="002E11BD" w:rsidP="00DA716A">
      <w:pPr>
        <w:rPr>
          <w:rFonts w:ascii="Arial" w:hAnsi="Arial" w:cs="Arial"/>
        </w:rPr>
      </w:pPr>
    </w:p>
    <w:p w14:paraId="48726492" w14:textId="77777777" w:rsidR="002E11BD" w:rsidRDefault="002E11BD" w:rsidP="00DA716A">
      <w:pPr>
        <w:rPr>
          <w:rFonts w:ascii="Arial" w:hAnsi="Arial" w:cs="Arial"/>
        </w:rPr>
      </w:pPr>
    </w:p>
    <w:p w14:paraId="7FC5E2F8" w14:textId="29720AB1" w:rsidR="004F08E8" w:rsidRDefault="004F08E8" w:rsidP="00DA716A">
      <w:pPr>
        <w:rPr>
          <w:rFonts w:ascii="Arial" w:hAnsi="Arial" w:cs="Arial"/>
        </w:rPr>
      </w:pPr>
      <w:r>
        <w:rPr>
          <w:rFonts w:ascii="Arial" w:hAnsi="Arial" w:cs="Arial"/>
        </w:rPr>
        <w:t xml:space="preserve"> </w:t>
      </w:r>
    </w:p>
    <w:p w14:paraId="223A108F" w14:textId="5004AB75" w:rsidR="003B3EC6" w:rsidRPr="00DA716A" w:rsidRDefault="003B3EC6" w:rsidP="00DA716A">
      <w:pPr>
        <w:rPr>
          <w:rFonts w:ascii="Arial" w:hAnsi="Arial" w:cs="Arial"/>
        </w:rPr>
      </w:pPr>
      <w:r>
        <w:rPr>
          <w:rFonts w:ascii="Arial" w:hAnsi="Arial" w:cs="Arial"/>
        </w:rPr>
        <w:t xml:space="preserve"> </w:t>
      </w:r>
    </w:p>
    <w:sectPr w:rsidR="003B3EC6" w:rsidRPr="00DA716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321430" w14:textId="77777777" w:rsidR="00D414CB" w:rsidRDefault="00D414CB" w:rsidP="00DA716A">
      <w:pPr>
        <w:spacing w:after="0" w:line="240" w:lineRule="auto"/>
      </w:pPr>
      <w:r>
        <w:separator/>
      </w:r>
    </w:p>
  </w:endnote>
  <w:endnote w:type="continuationSeparator" w:id="0">
    <w:p w14:paraId="5B8B285A" w14:textId="77777777" w:rsidR="00D414CB" w:rsidRDefault="00D414CB" w:rsidP="00DA7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5956847"/>
      <w:docPartObj>
        <w:docPartGallery w:val="Page Numbers (Bottom of Page)"/>
        <w:docPartUnique/>
      </w:docPartObj>
    </w:sdtPr>
    <w:sdtEndPr>
      <w:rPr>
        <w:noProof/>
      </w:rPr>
    </w:sdtEndPr>
    <w:sdtContent>
      <w:p w14:paraId="2C2233F6" w14:textId="4C853A54" w:rsidR="00DA716A" w:rsidRDefault="00DA716A" w:rsidP="00DA716A">
        <w:pPr>
          <w:pStyle w:val="Footer"/>
          <w:spacing w:line="36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33130E85" w14:textId="77777777" w:rsidR="00DA716A" w:rsidRDefault="00DA71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49D96C" w14:textId="77777777" w:rsidR="00D414CB" w:rsidRDefault="00D414CB" w:rsidP="00DA716A">
      <w:pPr>
        <w:spacing w:after="0" w:line="240" w:lineRule="auto"/>
      </w:pPr>
      <w:r>
        <w:separator/>
      </w:r>
    </w:p>
  </w:footnote>
  <w:footnote w:type="continuationSeparator" w:id="0">
    <w:p w14:paraId="2B3E613E" w14:textId="77777777" w:rsidR="00D414CB" w:rsidRDefault="00D414CB" w:rsidP="00DA71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16A"/>
    <w:rsid w:val="00085688"/>
    <w:rsid w:val="001415EF"/>
    <w:rsid w:val="001721E4"/>
    <w:rsid w:val="002A689B"/>
    <w:rsid w:val="002E11BD"/>
    <w:rsid w:val="00346EB8"/>
    <w:rsid w:val="003B3EC6"/>
    <w:rsid w:val="004926D3"/>
    <w:rsid w:val="004F08E8"/>
    <w:rsid w:val="00517A1B"/>
    <w:rsid w:val="00517BA6"/>
    <w:rsid w:val="005A49E3"/>
    <w:rsid w:val="00750491"/>
    <w:rsid w:val="0081049E"/>
    <w:rsid w:val="00851421"/>
    <w:rsid w:val="008815BB"/>
    <w:rsid w:val="008943A4"/>
    <w:rsid w:val="00946486"/>
    <w:rsid w:val="00961377"/>
    <w:rsid w:val="00A71455"/>
    <w:rsid w:val="00B5169B"/>
    <w:rsid w:val="00B6039A"/>
    <w:rsid w:val="00BE1F5D"/>
    <w:rsid w:val="00C633CF"/>
    <w:rsid w:val="00C83574"/>
    <w:rsid w:val="00C96519"/>
    <w:rsid w:val="00CD15CC"/>
    <w:rsid w:val="00D12E87"/>
    <w:rsid w:val="00D26D75"/>
    <w:rsid w:val="00D40325"/>
    <w:rsid w:val="00D414CB"/>
    <w:rsid w:val="00D96340"/>
    <w:rsid w:val="00DA716A"/>
    <w:rsid w:val="00DC5E85"/>
    <w:rsid w:val="00E31B20"/>
    <w:rsid w:val="00F67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41C08"/>
  <w15:chartTrackingRefBased/>
  <w15:docId w15:val="{DCE1FC5B-C56A-447C-8DA1-A7538A687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1F5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7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16A"/>
  </w:style>
  <w:style w:type="paragraph" w:styleId="Footer">
    <w:name w:val="footer"/>
    <w:basedOn w:val="Normal"/>
    <w:link w:val="FooterChar"/>
    <w:uiPriority w:val="99"/>
    <w:unhideWhenUsed/>
    <w:rsid w:val="00DA7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16A"/>
  </w:style>
  <w:style w:type="character" w:styleId="Hyperlink">
    <w:name w:val="Hyperlink"/>
    <w:basedOn w:val="DefaultParagraphFont"/>
    <w:uiPriority w:val="99"/>
    <w:unhideWhenUsed/>
    <w:rsid w:val="001721E4"/>
    <w:rPr>
      <w:color w:val="0000FF"/>
      <w:u w:val="single"/>
    </w:rPr>
  </w:style>
  <w:style w:type="character" w:styleId="UnresolvedMention">
    <w:name w:val="Unresolved Mention"/>
    <w:basedOn w:val="DefaultParagraphFont"/>
    <w:uiPriority w:val="99"/>
    <w:semiHidden/>
    <w:unhideWhenUsed/>
    <w:rsid w:val="001721E4"/>
    <w:rPr>
      <w:color w:val="605E5C"/>
      <w:shd w:val="clear" w:color="auto" w:fill="E1DFDD"/>
    </w:rPr>
  </w:style>
  <w:style w:type="character" w:customStyle="1" w:styleId="Heading1Char">
    <w:name w:val="Heading 1 Char"/>
    <w:basedOn w:val="DefaultParagraphFont"/>
    <w:link w:val="Heading1"/>
    <w:uiPriority w:val="9"/>
    <w:rsid w:val="00BE1F5D"/>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egislation.gov.uk)ukpga)198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9773AD-C538-470B-98FC-637E7365A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7</Pages>
  <Words>2300</Words>
  <Characters>13112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Ragib Miah (1912995)</dc:creator>
  <cp:keywords/>
  <dc:description/>
  <cp:lastModifiedBy>Ragib Miah (1912995)</cp:lastModifiedBy>
  <cp:revision>8</cp:revision>
  <dcterms:created xsi:type="dcterms:W3CDTF">2021-08-04T18:08:00Z</dcterms:created>
  <dcterms:modified xsi:type="dcterms:W3CDTF">2021-08-06T04:13:00Z</dcterms:modified>
</cp:coreProperties>
</file>