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3431164" w:displacedByCustomXml="next"/>
    <w:bookmarkEnd w:id="0" w:displacedByCustomXml="next"/>
    <w:sdt>
      <w:sdtPr>
        <w:rPr>
          <w:color w:val="4472C4" w:themeColor="accent1"/>
        </w:rPr>
        <w:id w:val="1981497268"/>
        <w:docPartObj>
          <w:docPartGallery w:val="Cover Pages"/>
          <w:docPartUnique/>
        </w:docPartObj>
      </w:sdtPr>
      <w:sdtEndPr>
        <w:rPr>
          <w:color w:val="auto"/>
          <w:highlight w:val="yellow"/>
        </w:rPr>
      </w:sdtEndPr>
      <w:sdtContent>
        <w:p w14:paraId="3737B52D" w14:textId="46C62C6F" w:rsidR="00066D77" w:rsidRDefault="00066D77" w:rsidP="00066D77">
          <w:pPr>
            <w:ind w:left="6480"/>
          </w:pPr>
          <w:r>
            <w:rPr>
              <w:noProof/>
            </w:rPr>
            <w:drawing>
              <wp:inline distT="0" distB="0" distL="0" distR="0" wp14:anchorId="5BB67ECB" wp14:editId="59303CD0">
                <wp:extent cx="2133600" cy="8890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386" cy="892244"/>
                        </a:xfrm>
                        <a:prstGeom prst="rect">
                          <a:avLst/>
                        </a:prstGeom>
                        <a:noFill/>
                        <a:ln>
                          <a:noFill/>
                        </a:ln>
                      </pic:spPr>
                    </pic:pic>
                  </a:graphicData>
                </a:graphic>
              </wp:inline>
            </w:drawing>
          </w:r>
        </w:p>
        <w:sdt>
          <w:sdtPr>
            <w:id w:val="879980310"/>
            <w:docPartObj>
              <w:docPartGallery w:val="Cover Pages"/>
              <w:docPartUnique/>
            </w:docPartObj>
          </w:sdtPr>
          <w:sdtContent>
            <w:p w14:paraId="56FA11CA" w14:textId="2DEF0EEA" w:rsidR="00066D77" w:rsidRDefault="00DF78DE" w:rsidP="00DF78DE">
              <w:r>
                <w:rPr>
                  <w:noProof/>
                </w:rPr>
                <mc:AlternateContent>
                  <mc:Choice Requires="wps">
                    <w:drawing>
                      <wp:anchor distT="0" distB="0" distL="114300" distR="114300" simplePos="0" relativeHeight="251647488" behindDoc="0" locked="0" layoutInCell="1" allowOverlap="1" wp14:anchorId="24E561EE" wp14:editId="27C0F81A">
                        <wp:simplePos x="0" y="0"/>
                        <wp:positionH relativeFrom="page">
                          <wp:posOffset>6762750</wp:posOffset>
                        </wp:positionH>
                        <wp:positionV relativeFrom="page">
                          <wp:posOffset>2390775</wp:posOffset>
                        </wp:positionV>
                        <wp:extent cx="307340" cy="2647950"/>
                        <wp:effectExtent l="0" t="0" r="89281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307340" cy="2647950"/>
                                </a:xfrm>
                                <a:prstGeom prst="rect">
                                  <a:avLst/>
                                </a:prstGeom>
                                <a:noFill/>
                                <a:ln w="6350">
                                  <a:noFill/>
                                </a:ln>
                              </wps:spPr>
                              <wps:txbx>
                                <w:txbxContent>
                                  <w:sdt>
                                    <w:sdtPr>
                                      <w:rPr>
                                        <w:rFonts w:asciiTheme="majorHAnsi" w:hAnsiTheme="majorHAnsi"/>
                                        <w:b/>
                                        <w:bCs/>
                                        <w:i/>
                                        <w:caps/>
                                        <w:color w:val="262626" w:themeColor="text1" w:themeTint="D9"/>
                                        <w:sz w:val="72"/>
                                        <w:szCs w:val="72"/>
                                      </w:rPr>
                                      <w:alias w:val="Title"/>
                                      <w:tag w:val=""/>
                                      <w:id w:val="1666976605"/>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9A188C3" w14:textId="77777777" w:rsidR="00066D77" w:rsidRPr="00624F89" w:rsidRDefault="00066D77" w:rsidP="00066D77">
                                        <w:pPr>
                                          <w:pStyle w:val="NoSpacing"/>
                                          <w:spacing w:after="900"/>
                                          <w:rPr>
                                            <w:rFonts w:asciiTheme="majorHAnsi" w:hAnsiTheme="majorHAnsi"/>
                                            <w:b/>
                                            <w:bCs/>
                                            <w:i/>
                                            <w:caps/>
                                            <w:color w:val="262626" w:themeColor="text1" w:themeTint="D9"/>
                                            <w:sz w:val="72"/>
                                            <w:szCs w:val="72"/>
                                          </w:rPr>
                                        </w:pPr>
                                        <w:r>
                                          <w:rPr>
                                            <w:rFonts w:asciiTheme="majorHAnsi" w:hAnsiTheme="majorHAnsi"/>
                                            <w:b/>
                                            <w:bCs/>
                                            <w:i/>
                                            <w:caps/>
                                            <w:color w:val="262626" w:themeColor="text1" w:themeTint="D9"/>
                                            <w:sz w:val="72"/>
                                            <w:szCs w:val="72"/>
                                          </w:rPr>
                                          <w:t xml:space="preserve">     </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A934C9C" w14:textId="760DC3A3" w:rsidR="00DF78DE" w:rsidRDefault="00DF78DE" w:rsidP="00066D77">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4E561EE" id="_x0000_t202" coordsize="21600,21600" o:spt="202" path="m,l,21600r21600,l21600,xe">
                        <v:stroke joinstyle="miter"/>
                        <v:path gradientshapeok="t" o:connecttype="rect"/>
                      </v:shapetype>
                      <v:shape id="Text Box 38" o:spid="_x0000_s1026" type="#_x0000_t202" alt="Title: Title and subtitle" style="position:absolute;margin-left:532.5pt;margin-top:188.25pt;width:24.2pt;height:208.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" filled="f" stroked="f" strokeweight=".5pt">
                        <v:textbox inset="93.6pt,,0">
                          <w:txbxContent>
                            <w:sdt>
                              <w:sdtPr>
                                <w:rPr>
                                  <w:rFonts w:asciiTheme="majorHAnsi" w:hAnsiTheme="majorHAnsi"/>
                                  <w:b/>
                                  <w:bCs/>
                                  <w:i/>
                                  <w:caps/>
                                  <w:color w:val="262626" w:themeColor="text1" w:themeTint="D9"/>
                                  <w:sz w:val="72"/>
                                  <w:szCs w:val="72"/>
                                </w:rPr>
                                <w:alias w:val="Title"/>
                                <w:tag w:val=""/>
                                <w:id w:val="1666976605"/>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9A188C3" w14:textId="77777777" w:rsidR="00066D77" w:rsidRPr="00624F89" w:rsidRDefault="00066D77" w:rsidP="00066D77">
                                  <w:pPr>
                                    <w:pStyle w:val="NoSpacing"/>
                                    <w:spacing w:after="900"/>
                                    <w:rPr>
                                      <w:rFonts w:asciiTheme="majorHAnsi" w:hAnsiTheme="majorHAnsi"/>
                                      <w:b/>
                                      <w:bCs/>
                                      <w:i/>
                                      <w:caps/>
                                      <w:color w:val="262626" w:themeColor="text1" w:themeTint="D9"/>
                                      <w:sz w:val="72"/>
                                      <w:szCs w:val="72"/>
                                    </w:rPr>
                                  </w:pPr>
                                  <w:r>
                                    <w:rPr>
                                      <w:rFonts w:asciiTheme="majorHAnsi" w:hAnsiTheme="majorHAnsi"/>
                                      <w:b/>
                                      <w:bCs/>
                                      <w:i/>
                                      <w:caps/>
                                      <w:color w:val="262626" w:themeColor="text1" w:themeTint="D9"/>
                                      <w:sz w:val="72"/>
                                      <w:szCs w:val="72"/>
                                    </w:rPr>
                                    <w:t xml:space="preserve">     </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A934C9C" w14:textId="760DC3A3" w:rsidR="00DF78DE" w:rsidRDefault="00DF78DE" w:rsidP="00066D77">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774F631C" w14:textId="77777777" w:rsidR="00066D77" w:rsidRDefault="00066D77" w:rsidP="00066D77">
              <w:pPr>
                <w:jc w:val="center"/>
              </w:pPr>
            </w:p>
            <w:p w14:paraId="0A0C15BB" w14:textId="5CE8FC25" w:rsidR="00DF78DE" w:rsidRDefault="00066D77" w:rsidP="00DF78DE">
              <w:pPr>
                <w:jc w:val="center"/>
                <w:rPr>
                  <w:b/>
                  <w:sz w:val="48"/>
                  <w:szCs w:val="48"/>
                </w:rPr>
              </w:pPr>
              <w:r w:rsidRPr="00A45B5F">
                <w:rPr>
                  <w:b/>
                  <w:sz w:val="48"/>
                  <w:szCs w:val="48"/>
                </w:rPr>
                <w:t xml:space="preserve">International Business Communications </w:t>
              </w:r>
            </w:p>
            <w:p w14:paraId="5D48BF31" w14:textId="77777777" w:rsidR="006D1507" w:rsidRDefault="006D1507" w:rsidP="00DF78DE">
              <w:pPr>
                <w:jc w:val="center"/>
                <w:rPr>
                  <w:b/>
                  <w:sz w:val="48"/>
                  <w:szCs w:val="48"/>
                </w:rPr>
              </w:pPr>
            </w:p>
            <w:p w14:paraId="556AADC8" w14:textId="0BC58C1E" w:rsidR="00DF78DE" w:rsidRDefault="00DF78DE" w:rsidP="00DF78DE">
              <w:pPr>
                <w:jc w:val="center"/>
                <w:rPr>
                  <w:b/>
                  <w:sz w:val="48"/>
                  <w:szCs w:val="48"/>
                </w:rPr>
              </w:pPr>
              <w:r>
                <w:rPr>
                  <w:b/>
                  <w:sz w:val="48"/>
                  <w:szCs w:val="48"/>
                </w:rPr>
                <w:t>LCBB6001</w:t>
              </w:r>
            </w:p>
            <w:p w14:paraId="06C5F3EA" w14:textId="77777777" w:rsidR="00DF78DE" w:rsidRDefault="00DF78DE" w:rsidP="00DF78DE">
              <w:pPr>
                <w:jc w:val="center"/>
                <w:rPr>
                  <w:b/>
                  <w:sz w:val="48"/>
                  <w:szCs w:val="48"/>
                </w:rPr>
              </w:pPr>
              <w:r>
                <w:rPr>
                  <w:b/>
                  <w:sz w:val="48"/>
                  <w:szCs w:val="48"/>
                </w:rPr>
                <w:t>A1</w:t>
              </w:r>
            </w:p>
            <w:p w14:paraId="53002144" w14:textId="77777777" w:rsidR="00DF78DE" w:rsidRDefault="00DF78DE" w:rsidP="00DF78DE">
              <w:pPr>
                <w:jc w:val="center"/>
                <w:rPr>
                  <w:b/>
                  <w:sz w:val="48"/>
                  <w:szCs w:val="48"/>
                </w:rPr>
              </w:pPr>
            </w:p>
            <w:p w14:paraId="3FB579B4" w14:textId="77777777" w:rsidR="00DF78DE" w:rsidRDefault="00DF78DE" w:rsidP="00DF78DE">
              <w:pPr>
                <w:jc w:val="center"/>
                <w:rPr>
                  <w:b/>
                  <w:sz w:val="48"/>
                  <w:szCs w:val="48"/>
                </w:rPr>
              </w:pPr>
            </w:p>
            <w:p w14:paraId="29234BEF" w14:textId="77777777" w:rsidR="00DF78DE" w:rsidRDefault="00DF78DE" w:rsidP="00DF78DE">
              <w:pPr>
                <w:jc w:val="center"/>
                <w:rPr>
                  <w:b/>
                  <w:sz w:val="48"/>
                  <w:szCs w:val="48"/>
                </w:rPr>
              </w:pPr>
            </w:p>
            <w:p w14:paraId="035EC4DE" w14:textId="77777777" w:rsidR="00DF78DE" w:rsidRDefault="00DF78DE" w:rsidP="00DF78DE">
              <w:pPr>
                <w:jc w:val="center"/>
                <w:rPr>
                  <w:b/>
                  <w:sz w:val="48"/>
                  <w:szCs w:val="48"/>
                </w:rPr>
              </w:pPr>
            </w:p>
            <w:p w14:paraId="25771BE3" w14:textId="77777777" w:rsidR="00DF78DE" w:rsidRDefault="00DF78DE" w:rsidP="00DF78DE">
              <w:pPr>
                <w:jc w:val="center"/>
                <w:rPr>
                  <w:b/>
                  <w:sz w:val="48"/>
                  <w:szCs w:val="48"/>
                </w:rPr>
              </w:pPr>
            </w:p>
            <w:p w14:paraId="1950EAFD" w14:textId="524B956A" w:rsidR="00DF78DE" w:rsidRDefault="00DF78DE" w:rsidP="00DF78DE">
              <w:pPr>
                <w:jc w:val="center"/>
                <w:rPr>
                  <w:b/>
                  <w:sz w:val="48"/>
                  <w:szCs w:val="48"/>
                </w:rPr>
              </w:pPr>
            </w:p>
            <w:p w14:paraId="7C7D2E0C" w14:textId="228A1368" w:rsidR="006D1507" w:rsidRPr="006D1507" w:rsidRDefault="00DF78DE" w:rsidP="006D1507">
              <w:pPr>
                <w:jc w:val="both"/>
                <w:rPr>
                  <w:bCs/>
                  <w:sz w:val="36"/>
                  <w:szCs w:val="36"/>
                </w:rPr>
              </w:pPr>
              <w:r w:rsidRPr="006D1507">
                <w:rPr>
                  <w:bCs/>
                  <w:sz w:val="36"/>
                  <w:szCs w:val="36"/>
                </w:rPr>
                <w:t>Lecturer: Charles Nwaogwugwu</w:t>
              </w:r>
            </w:p>
            <w:p w14:paraId="57035B0B" w14:textId="26173128" w:rsidR="00066D77" w:rsidRPr="006D1507" w:rsidRDefault="00066D77" w:rsidP="006D1507">
              <w:pPr>
                <w:jc w:val="both"/>
                <w:rPr>
                  <w:bCs/>
                  <w:sz w:val="36"/>
                  <w:szCs w:val="36"/>
                </w:rPr>
              </w:pPr>
              <w:r w:rsidRPr="006D1507">
                <w:rPr>
                  <w:bCs/>
                  <w:sz w:val="36"/>
                  <w:szCs w:val="36"/>
                </w:rPr>
                <w:t>Student name: Yordan Gospodinov</w:t>
              </w:r>
              <w:r w:rsidRPr="008E0B4D">
                <w:rPr>
                  <w:bCs/>
                  <w:sz w:val="36"/>
                  <w:szCs w:val="36"/>
                </w:rPr>
                <w:t xml:space="preserve"> Gospodinov</w:t>
              </w:r>
            </w:p>
            <w:p w14:paraId="36C8AB4F" w14:textId="62C5A418" w:rsidR="00066D77" w:rsidRPr="006D1507" w:rsidRDefault="00066D77" w:rsidP="006D1507">
              <w:pPr>
                <w:jc w:val="both"/>
                <w:rPr>
                  <w:bCs/>
                  <w:sz w:val="36"/>
                  <w:szCs w:val="36"/>
                </w:rPr>
              </w:pPr>
              <w:r w:rsidRPr="006D1507">
                <w:rPr>
                  <w:bCs/>
                  <w:sz w:val="36"/>
                  <w:szCs w:val="36"/>
                </w:rPr>
                <w:t>Student ID: 2020080</w:t>
              </w:r>
            </w:p>
            <w:p w14:paraId="1CEE8BEB" w14:textId="3F046A0D" w:rsidR="006D1507" w:rsidRPr="006D1507" w:rsidRDefault="00DF78DE" w:rsidP="006D1507">
              <w:r w:rsidRPr="00DF78DE">
                <w:rPr>
                  <w:noProof/>
                  <w:sz w:val="36"/>
                  <w:szCs w:val="36"/>
                </w:rPr>
                <mc:AlternateContent>
                  <mc:Choice Requires="wps">
                    <w:drawing>
                      <wp:anchor distT="0" distB="0" distL="114300" distR="114300" simplePos="0" relativeHeight="251686400" behindDoc="0" locked="0" layoutInCell="1" allowOverlap="1" wp14:anchorId="294DBE4A" wp14:editId="55AB6228">
                        <wp:simplePos x="0" y="0"/>
                        <wp:positionH relativeFrom="page">
                          <wp:posOffset>1590674</wp:posOffset>
                        </wp:positionH>
                        <wp:positionV relativeFrom="page">
                          <wp:posOffset>8772524</wp:posOffset>
                        </wp:positionV>
                        <wp:extent cx="5746115" cy="667385"/>
                        <wp:effectExtent l="0" t="266700" r="698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746115" cy="667385"/>
                                </a:xfrm>
                                <a:prstGeom prst="rect">
                                  <a:avLst/>
                                </a:prstGeom>
                                <a:noFill/>
                                <a:ln w="6350">
                                  <a:noFill/>
                                </a:ln>
                              </wps:spPr>
                              <wps:txbx>
                                <w:txbxContent>
                                  <w:p w14:paraId="762C5929" w14:textId="6BBB15C5" w:rsidR="00066D77" w:rsidRPr="00DF78DE" w:rsidRDefault="00066D77" w:rsidP="00DF78DE">
                                    <w:pPr>
                                      <w:pStyle w:val="NoSpacing"/>
                                      <w:spacing w:after="480"/>
                                      <w:rPr>
                                        <w:i/>
                                        <w:color w:val="262626" w:themeColor="text1" w:themeTint="D9"/>
                                        <w:sz w:val="32"/>
                                        <w:szCs w:val="32"/>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4DBE4A" id="Text Box 36" o:spid="_x0000_s1027" type="#_x0000_t202" alt="Title: Title and subtitle" style="position:absolute;margin-left:125.25pt;margin-top:690.75pt;width:452.45pt;height:52.55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" filled="f" stroked="f" strokeweight=".5pt">
                        <v:textbox inset="93.6pt,7.2pt,0,1in">
                          <w:txbxContent>
                            <w:p w14:paraId="762C5929" w14:textId="6BBB15C5" w:rsidR="00066D77" w:rsidRPr="00DF78DE" w:rsidRDefault="00066D77" w:rsidP="00DF78DE">
                              <w:pPr>
                                <w:pStyle w:val="NoSpacing"/>
                                <w:spacing w:after="480"/>
                                <w:rPr>
                                  <w:i/>
                                  <w:color w:val="262626" w:themeColor="text1" w:themeTint="D9"/>
                                  <w:sz w:val="32"/>
                                  <w:szCs w:val="32"/>
                                </w:rPr>
                              </w:pPr>
                            </w:p>
                          </w:txbxContent>
                        </v:textbox>
                        <w10:wrap anchorx="page" anchory="page"/>
                      </v:shape>
                    </w:pict>
                  </mc:Fallback>
                </mc:AlternateContent>
              </w:r>
              <w:r>
                <w:rPr>
                  <w:b/>
                  <w:sz w:val="36"/>
                  <w:szCs w:val="36"/>
                </w:rPr>
                <w:t xml:space="preserve">           </w:t>
              </w:r>
              <w:r w:rsidR="00066D77">
                <w:rPr>
                  <w:noProof/>
                </w:rPr>
                <mc:AlternateContent>
                  <mc:Choice Requires="wps">
                    <w:drawing>
                      <wp:anchor distT="0" distB="0" distL="114300" distR="114300" simplePos="0" relativeHeight="251661824" behindDoc="1" locked="0" layoutInCell="1" allowOverlap="1" wp14:anchorId="142472E5" wp14:editId="5558837F">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3FDFCAD" id="Straight Connector 37" o:spid="_x0000_s1026" style="position:absolute;z-index:-25165465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p>
          </w:sdtContent>
        </w:sdt>
      </w:sdtContent>
    </w:sdt>
    <w:p w14:paraId="7F00F0C5" w14:textId="6244D59C" w:rsidR="003949EA" w:rsidRDefault="0003783C" w:rsidP="006D1507">
      <w:pPr>
        <w:pStyle w:val="NoSpacing"/>
        <w:spacing w:before="1540" w:after="240"/>
        <w:jc w:val="center"/>
        <w:rPr>
          <w:color w:val="000000"/>
          <w:sz w:val="32"/>
          <w:szCs w:val="32"/>
        </w:rPr>
      </w:pPr>
      <w:r w:rsidRPr="00A45B5F">
        <w:rPr>
          <w:b/>
          <w:sz w:val="48"/>
          <w:szCs w:val="48"/>
        </w:rPr>
        <w:br w:type="page"/>
      </w:r>
      <w:r>
        <w:rPr>
          <w:color w:val="000000"/>
          <w:sz w:val="32"/>
          <w:szCs w:val="32"/>
        </w:rPr>
        <w:lastRenderedPageBreak/>
        <w:t>Table of Contents</w:t>
      </w:r>
    </w:p>
    <w:sdt>
      <w:sdtPr>
        <w:id w:val="-1125769229"/>
        <w:docPartObj>
          <w:docPartGallery w:val="Table of Contents"/>
          <w:docPartUnique/>
        </w:docPartObj>
      </w:sdtPr>
      <w:sdtContent>
        <w:p w14:paraId="10FFED59" w14:textId="74BF8882" w:rsidR="00952B4A" w:rsidRDefault="0003783C">
          <w:pPr>
            <w:pStyle w:val="TOC2"/>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\h \u \z \t "Heading 1,1,Heading 2,2,Heading 3,3,"</w:instrText>
          </w:r>
          <w:r>
            <w:fldChar w:fldCharType="separate"/>
          </w:r>
          <w:hyperlink w:anchor="_Toc133436305" w:history="1">
            <w:r w:rsidR="00952B4A" w:rsidRPr="00A3065A">
              <w:rPr>
                <w:rStyle w:val="Hyperlink"/>
                <w:noProof/>
              </w:rPr>
              <w:t>Introduction</w:t>
            </w:r>
            <w:r w:rsidR="00952B4A">
              <w:rPr>
                <w:noProof/>
                <w:webHidden/>
              </w:rPr>
              <w:tab/>
            </w:r>
            <w:r w:rsidR="00952B4A">
              <w:rPr>
                <w:noProof/>
                <w:webHidden/>
              </w:rPr>
              <w:fldChar w:fldCharType="begin"/>
            </w:r>
            <w:r w:rsidR="00952B4A">
              <w:rPr>
                <w:noProof/>
                <w:webHidden/>
              </w:rPr>
              <w:instrText xml:space="preserve"> PAGEREF _Toc133436305 \h </w:instrText>
            </w:r>
            <w:r w:rsidR="00952B4A">
              <w:rPr>
                <w:noProof/>
                <w:webHidden/>
              </w:rPr>
            </w:r>
            <w:r w:rsidR="00952B4A">
              <w:rPr>
                <w:noProof/>
                <w:webHidden/>
              </w:rPr>
              <w:fldChar w:fldCharType="separate"/>
            </w:r>
            <w:r w:rsidR="00952B4A">
              <w:rPr>
                <w:noProof/>
                <w:webHidden/>
              </w:rPr>
              <w:t>2</w:t>
            </w:r>
            <w:r w:rsidR="00952B4A">
              <w:rPr>
                <w:noProof/>
                <w:webHidden/>
              </w:rPr>
              <w:fldChar w:fldCharType="end"/>
            </w:r>
          </w:hyperlink>
        </w:p>
        <w:p w14:paraId="45412DD2" w14:textId="4DBFD521" w:rsidR="00952B4A" w:rsidRDefault="00952B4A">
          <w:pPr>
            <w:pStyle w:val="TOC2"/>
            <w:tabs>
              <w:tab w:val="right" w:leader="dot" w:pos="9350"/>
            </w:tabs>
            <w:rPr>
              <w:rFonts w:asciiTheme="minorHAnsi" w:eastAsiaTheme="minorEastAsia" w:hAnsiTheme="minorHAnsi" w:cstheme="minorBidi"/>
              <w:noProof/>
              <w:sz w:val="22"/>
              <w:szCs w:val="22"/>
              <w:lang w:eastAsia="en-GB"/>
            </w:rPr>
          </w:pPr>
          <w:hyperlink w:anchor="_Toc133436306" w:history="1">
            <w:r w:rsidRPr="00A3065A">
              <w:rPr>
                <w:rStyle w:val="Hyperlink"/>
                <w:noProof/>
              </w:rPr>
              <w:t>Background of the organization</w:t>
            </w:r>
            <w:r>
              <w:rPr>
                <w:noProof/>
                <w:webHidden/>
              </w:rPr>
              <w:tab/>
            </w:r>
            <w:r>
              <w:rPr>
                <w:noProof/>
                <w:webHidden/>
              </w:rPr>
              <w:fldChar w:fldCharType="begin"/>
            </w:r>
            <w:r>
              <w:rPr>
                <w:noProof/>
                <w:webHidden/>
              </w:rPr>
              <w:instrText xml:space="preserve"> PAGEREF _Toc133436306 \h </w:instrText>
            </w:r>
            <w:r>
              <w:rPr>
                <w:noProof/>
                <w:webHidden/>
              </w:rPr>
            </w:r>
            <w:r>
              <w:rPr>
                <w:noProof/>
                <w:webHidden/>
              </w:rPr>
              <w:fldChar w:fldCharType="separate"/>
            </w:r>
            <w:r>
              <w:rPr>
                <w:noProof/>
                <w:webHidden/>
              </w:rPr>
              <w:t>2</w:t>
            </w:r>
            <w:r>
              <w:rPr>
                <w:noProof/>
                <w:webHidden/>
              </w:rPr>
              <w:fldChar w:fldCharType="end"/>
            </w:r>
          </w:hyperlink>
        </w:p>
        <w:p w14:paraId="7087BDDC" w14:textId="2D370095" w:rsidR="00952B4A" w:rsidRDefault="00952B4A">
          <w:pPr>
            <w:pStyle w:val="TOC2"/>
            <w:tabs>
              <w:tab w:val="right" w:leader="dot" w:pos="9350"/>
            </w:tabs>
            <w:rPr>
              <w:rFonts w:asciiTheme="minorHAnsi" w:eastAsiaTheme="minorEastAsia" w:hAnsiTheme="minorHAnsi" w:cstheme="minorBidi"/>
              <w:noProof/>
              <w:sz w:val="22"/>
              <w:szCs w:val="22"/>
              <w:lang w:eastAsia="en-GB"/>
            </w:rPr>
          </w:pPr>
          <w:hyperlink w:anchor="_Toc133436307" w:history="1">
            <w:r w:rsidRPr="00A3065A">
              <w:rPr>
                <w:rStyle w:val="Hyperlink"/>
                <w:noProof/>
              </w:rPr>
              <w:t>Application of theories of international and intercultural communication</w:t>
            </w:r>
            <w:r>
              <w:rPr>
                <w:noProof/>
                <w:webHidden/>
              </w:rPr>
              <w:tab/>
            </w:r>
            <w:r>
              <w:rPr>
                <w:noProof/>
                <w:webHidden/>
              </w:rPr>
              <w:fldChar w:fldCharType="begin"/>
            </w:r>
            <w:r>
              <w:rPr>
                <w:noProof/>
                <w:webHidden/>
              </w:rPr>
              <w:instrText xml:space="preserve"> PAGEREF _Toc133436307 \h </w:instrText>
            </w:r>
            <w:r>
              <w:rPr>
                <w:noProof/>
                <w:webHidden/>
              </w:rPr>
            </w:r>
            <w:r>
              <w:rPr>
                <w:noProof/>
                <w:webHidden/>
              </w:rPr>
              <w:fldChar w:fldCharType="separate"/>
            </w:r>
            <w:r>
              <w:rPr>
                <w:noProof/>
                <w:webHidden/>
              </w:rPr>
              <w:t>3</w:t>
            </w:r>
            <w:r>
              <w:rPr>
                <w:noProof/>
                <w:webHidden/>
              </w:rPr>
              <w:fldChar w:fldCharType="end"/>
            </w:r>
          </w:hyperlink>
        </w:p>
        <w:p w14:paraId="228B8255" w14:textId="4A8B9821" w:rsidR="00952B4A" w:rsidRDefault="00952B4A">
          <w:pPr>
            <w:pStyle w:val="TOC2"/>
            <w:tabs>
              <w:tab w:val="right" w:leader="dot" w:pos="9350"/>
            </w:tabs>
            <w:rPr>
              <w:rFonts w:asciiTheme="minorHAnsi" w:eastAsiaTheme="minorEastAsia" w:hAnsiTheme="minorHAnsi" w:cstheme="minorBidi"/>
              <w:noProof/>
              <w:sz w:val="22"/>
              <w:szCs w:val="22"/>
              <w:lang w:eastAsia="en-GB"/>
            </w:rPr>
          </w:pPr>
          <w:hyperlink w:anchor="_Toc133436308" w:history="1">
            <w:r w:rsidRPr="00A3065A">
              <w:rPr>
                <w:rStyle w:val="Hyperlink"/>
                <w:noProof/>
              </w:rPr>
              <w:t>Critical evaluation of cultural sensitivity</w:t>
            </w:r>
            <w:r>
              <w:rPr>
                <w:noProof/>
                <w:webHidden/>
              </w:rPr>
              <w:tab/>
            </w:r>
            <w:r>
              <w:rPr>
                <w:noProof/>
                <w:webHidden/>
              </w:rPr>
              <w:fldChar w:fldCharType="begin"/>
            </w:r>
            <w:r>
              <w:rPr>
                <w:noProof/>
                <w:webHidden/>
              </w:rPr>
              <w:instrText xml:space="preserve"> PAGEREF _Toc133436308 \h </w:instrText>
            </w:r>
            <w:r>
              <w:rPr>
                <w:noProof/>
                <w:webHidden/>
              </w:rPr>
            </w:r>
            <w:r>
              <w:rPr>
                <w:noProof/>
                <w:webHidden/>
              </w:rPr>
              <w:fldChar w:fldCharType="separate"/>
            </w:r>
            <w:r>
              <w:rPr>
                <w:noProof/>
                <w:webHidden/>
              </w:rPr>
              <w:t>7</w:t>
            </w:r>
            <w:r>
              <w:rPr>
                <w:noProof/>
                <w:webHidden/>
              </w:rPr>
              <w:fldChar w:fldCharType="end"/>
            </w:r>
          </w:hyperlink>
        </w:p>
        <w:p w14:paraId="5D13AF73" w14:textId="1255BC2D" w:rsidR="00952B4A" w:rsidRDefault="00952B4A">
          <w:pPr>
            <w:pStyle w:val="TOC2"/>
            <w:tabs>
              <w:tab w:val="right" w:leader="dot" w:pos="9350"/>
            </w:tabs>
            <w:rPr>
              <w:rFonts w:asciiTheme="minorHAnsi" w:eastAsiaTheme="minorEastAsia" w:hAnsiTheme="minorHAnsi" w:cstheme="minorBidi"/>
              <w:noProof/>
              <w:sz w:val="22"/>
              <w:szCs w:val="22"/>
              <w:lang w:eastAsia="en-GB"/>
            </w:rPr>
          </w:pPr>
          <w:hyperlink w:anchor="_Toc133436309" w:history="1">
            <w:r w:rsidRPr="00A3065A">
              <w:rPr>
                <w:rStyle w:val="Hyperlink"/>
                <w:noProof/>
              </w:rPr>
              <w:t>Analysis of different communication barriers in diverse workforce</w:t>
            </w:r>
            <w:r>
              <w:rPr>
                <w:noProof/>
                <w:webHidden/>
              </w:rPr>
              <w:tab/>
            </w:r>
            <w:r>
              <w:rPr>
                <w:noProof/>
                <w:webHidden/>
              </w:rPr>
              <w:fldChar w:fldCharType="begin"/>
            </w:r>
            <w:r>
              <w:rPr>
                <w:noProof/>
                <w:webHidden/>
              </w:rPr>
              <w:instrText xml:space="preserve"> PAGEREF _Toc133436309 \h </w:instrText>
            </w:r>
            <w:r>
              <w:rPr>
                <w:noProof/>
                <w:webHidden/>
              </w:rPr>
            </w:r>
            <w:r>
              <w:rPr>
                <w:noProof/>
                <w:webHidden/>
              </w:rPr>
              <w:fldChar w:fldCharType="separate"/>
            </w:r>
            <w:r>
              <w:rPr>
                <w:noProof/>
                <w:webHidden/>
              </w:rPr>
              <w:t>8</w:t>
            </w:r>
            <w:r>
              <w:rPr>
                <w:noProof/>
                <w:webHidden/>
              </w:rPr>
              <w:fldChar w:fldCharType="end"/>
            </w:r>
          </w:hyperlink>
        </w:p>
        <w:p w14:paraId="573EADEF" w14:textId="493BD808" w:rsidR="00952B4A" w:rsidRDefault="00952B4A">
          <w:pPr>
            <w:pStyle w:val="TOC2"/>
            <w:tabs>
              <w:tab w:val="right" w:leader="dot" w:pos="9350"/>
            </w:tabs>
            <w:rPr>
              <w:rFonts w:asciiTheme="minorHAnsi" w:eastAsiaTheme="minorEastAsia" w:hAnsiTheme="minorHAnsi" w:cstheme="minorBidi"/>
              <w:noProof/>
              <w:sz w:val="22"/>
              <w:szCs w:val="22"/>
              <w:lang w:eastAsia="en-GB"/>
            </w:rPr>
          </w:pPr>
          <w:hyperlink w:anchor="_Toc133436310" w:history="1">
            <w:r w:rsidRPr="00A3065A">
              <w:rPr>
                <w:rStyle w:val="Hyperlink"/>
                <w:noProof/>
              </w:rPr>
              <w:t>Recommendations</w:t>
            </w:r>
            <w:r>
              <w:rPr>
                <w:noProof/>
                <w:webHidden/>
              </w:rPr>
              <w:tab/>
            </w:r>
            <w:r>
              <w:rPr>
                <w:noProof/>
                <w:webHidden/>
              </w:rPr>
              <w:fldChar w:fldCharType="begin"/>
            </w:r>
            <w:r>
              <w:rPr>
                <w:noProof/>
                <w:webHidden/>
              </w:rPr>
              <w:instrText xml:space="preserve"> PAGEREF _Toc133436310 \h </w:instrText>
            </w:r>
            <w:r>
              <w:rPr>
                <w:noProof/>
                <w:webHidden/>
              </w:rPr>
            </w:r>
            <w:r>
              <w:rPr>
                <w:noProof/>
                <w:webHidden/>
              </w:rPr>
              <w:fldChar w:fldCharType="separate"/>
            </w:r>
            <w:r>
              <w:rPr>
                <w:noProof/>
                <w:webHidden/>
              </w:rPr>
              <w:t>9</w:t>
            </w:r>
            <w:r>
              <w:rPr>
                <w:noProof/>
                <w:webHidden/>
              </w:rPr>
              <w:fldChar w:fldCharType="end"/>
            </w:r>
          </w:hyperlink>
        </w:p>
        <w:p w14:paraId="1AA39DE4" w14:textId="5B01EABF" w:rsidR="00952B4A" w:rsidRDefault="00952B4A">
          <w:pPr>
            <w:pStyle w:val="TOC2"/>
            <w:tabs>
              <w:tab w:val="right" w:leader="dot" w:pos="9350"/>
            </w:tabs>
            <w:rPr>
              <w:rFonts w:asciiTheme="minorHAnsi" w:eastAsiaTheme="minorEastAsia" w:hAnsiTheme="minorHAnsi" w:cstheme="minorBidi"/>
              <w:noProof/>
              <w:sz w:val="22"/>
              <w:szCs w:val="22"/>
              <w:lang w:eastAsia="en-GB"/>
            </w:rPr>
          </w:pPr>
          <w:hyperlink w:anchor="_Toc133436311" w:history="1">
            <w:r w:rsidRPr="00A3065A">
              <w:rPr>
                <w:rStyle w:val="Hyperlink"/>
                <w:noProof/>
              </w:rPr>
              <w:t>Conclusion</w:t>
            </w:r>
            <w:r>
              <w:rPr>
                <w:noProof/>
                <w:webHidden/>
              </w:rPr>
              <w:tab/>
            </w:r>
            <w:r>
              <w:rPr>
                <w:noProof/>
                <w:webHidden/>
              </w:rPr>
              <w:fldChar w:fldCharType="begin"/>
            </w:r>
            <w:r>
              <w:rPr>
                <w:noProof/>
                <w:webHidden/>
              </w:rPr>
              <w:instrText xml:space="preserve"> PAGEREF _Toc133436311 \h </w:instrText>
            </w:r>
            <w:r>
              <w:rPr>
                <w:noProof/>
                <w:webHidden/>
              </w:rPr>
            </w:r>
            <w:r>
              <w:rPr>
                <w:noProof/>
                <w:webHidden/>
              </w:rPr>
              <w:fldChar w:fldCharType="separate"/>
            </w:r>
            <w:r>
              <w:rPr>
                <w:noProof/>
                <w:webHidden/>
              </w:rPr>
              <w:t>9</w:t>
            </w:r>
            <w:r>
              <w:rPr>
                <w:noProof/>
                <w:webHidden/>
              </w:rPr>
              <w:fldChar w:fldCharType="end"/>
            </w:r>
          </w:hyperlink>
        </w:p>
        <w:p w14:paraId="11ECF52B" w14:textId="197B4269" w:rsidR="00952B4A" w:rsidRDefault="00952B4A">
          <w:pPr>
            <w:pStyle w:val="TOC1"/>
            <w:tabs>
              <w:tab w:val="right" w:leader="dot" w:pos="9350"/>
            </w:tabs>
            <w:rPr>
              <w:rFonts w:asciiTheme="minorHAnsi" w:eastAsiaTheme="minorEastAsia" w:hAnsiTheme="minorHAnsi" w:cstheme="minorBidi"/>
              <w:noProof/>
              <w:sz w:val="22"/>
              <w:szCs w:val="22"/>
              <w:lang w:eastAsia="en-GB"/>
            </w:rPr>
          </w:pPr>
          <w:hyperlink w:anchor="_Toc133436312" w:history="1">
            <w:r w:rsidRPr="00A3065A">
              <w:rPr>
                <w:rStyle w:val="Hyperlink"/>
                <w:noProof/>
              </w:rPr>
              <w:t>References</w:t>
            </w:r>
            <w:r>
              <w:rPr>
                <w:noProof/>
                <w:webHidden/>
              </w:rPr>
              <w:tab/>
            </w:r>
            <w:r>
              <w:rPr>
                <w:noProof/>
                <w:webHidden/>
              </w:rPr>
              <w:fldChar w:fldCharType="begin"/>
            </w:r>
            <w:r>
              <w:rPr>
                <w:noProof/>
                <w:webHidden/>
              </w:rPr>
              <w:instrText xml:space="preserve"> PAGEREF _Toc133436312 \h </w:instrText>
            </w:r>
            <w:r>
              <w:rPr>
                <w:noProof/>
                <w:webHidden/>
              </w:rPr>
            </w:r>
            <w:r>
              <w:rPr>
                <w:noProof/>
                <w:webHidden/>
              </w:rPr>
              <w:fldChar w:fldCharType="separate"/>
            </w:r>
            <w:r>
              <w:rPr>
                <w:noProof/>
                <w:webHidden/>
              </w:rPr>
              <w:t>11</w:t>
            </w:r>
            <w:r>
              <w:rPr>
                <w:noProof/>
                <w:webHidden/>
              </w:rPr>
              <w:fldChar w:fldCharType="end"/>
            </w:r>
          </w:hyperlink>
        </w:p>
        <w:p w14:paraId="15A06A4D" w14:textId="4A863515" w:rsidR="003949EA" w:rsidRDefault="0003783C">
          <w:r>
            <w:fldChar w:fldCharType="end"/>
          </w:r>
        </w:p>
      </w:sdtContent>
    </w:sdt>
    <w:p w14:paraId="461AD3C1" w14:textId="77777777" w:rsidR="003949EA" w:rsidRDefault="0003783C">
      <w:pPr>
        <w:rPr>
          <w:b/>
        </w:rPr>
      </w:pPr>
      <w:r>
        <w:br w:type="page"/>
      </w:r>
    </w:p>
    <w:p w14:paraId="0E3A6D68" w14:textId="77777777" w:rsidR="003949EA" w:rsidRDefault="0003783C">
      <w:pPr>
        <w:pStyle w:val="Heading2"/>
        <w:spacing w:line="360" w:lineRule="auto"/>
        <w:jc w:val="both"/>
      </w:pPr>
      <w:bookmarkStart w:id="1" w:name="_Toc133436305"/>
      <w:r>
        <w:lastRenderedPageBreak/>
        <w:t>Introduction</w:t>
      </w:r>
      <w:bookmarkEnd w:id="1"/>
      <w:r>
        <w:t xml:space="preserve"> </w:t>
      </w:r>
    </w:p>
    <w:p w14:paraId="7283DD89" w14:textId="38B5E751" w:rsidR="003949EA" w:rsidRPr="0009451D" w:rsidRDefault="0003783C">
      <w:pPr>
        <w:spacing w:line="360" w:lineRule="auto"/>
        <w:jc w:val="both"/>
      </w:pPr>
      <w:r w:rsidRPr="0009451D">
        <w:t>The area of IBC is multidisciplinary in nature, which is developed by intercultural communication, social psychology, business communication as well as discourse studies. In the UK, language plays a crucial role in business communication. Though English is the common and official language in Britain; however, foreign language skills among the people in UK is usually poor. Therefore, understanding different cultures, and cultural differences become crucial to reduce the cultural gap in the workplace. Accordingly, the idea of culture in IBC is still a controversial topic. As referred to by Hofstede, culture is a collective programming of someone’s mind, which helps to distinguish the people of one culture from another. Understanding the cultural variations between the two countries is vital for Unilever's capacity to function efficiently and build an inclusive workplace for the organization's success. Considering intercultural business communications, in this essay the importance of fostering an inclusive workplace for organizational success in Unilever Plc. will be explored. Furthermore, the report will discuss the role of line managers to develop a positive and inclusive workplace in Unilever.</w:t>
      </w:r>
    </w:p>
    <w:p w14:paraId="47D6B7CC" w14:textId="77777777" w:rsidR="003949EA" w:rsidRPr="0009451D" w:rsidRDefault="0003783C">
      <w:pPr>
        <w:pStyle w:val="Heading2"/>
        <w:spacing w:line="360" w:lineRule="auto"/>
        <w:jc w:val="both"/>
      </w:pPr>
      <w:bookmarkStart w:id="2" w:name="_Toc133436306"/>
      <w:r w:rsidRPr="0009451D">
        <w:t>Background of the organization</w:t>
      </w:r>
      <w:bookmarkEnd w:id="2"/>
      <w:r w:rsidRPr="0009451D">
        <w:t xml:space="preserve"> </w:t>
      </w:r>
    </w:p>
    <w:p w14:paraId="1355DDA9" w14:textId="4BD6AB11" w:rsidR="003949EA" w:rsidRPr="0009451D" w:rsidRDefault="0003783C">
      <w:pPr>
        <w:spacing w:line="360" w:lineRule="auto"/>
        <w:jc w:val="both"/>
      </w:pPr>
      <w:r w:rsidRPr="0009451D">
        <w:t>Unilever is an Anglo-Dutch company, established in 1930, which secured € 60 billion turnover in 2022. Unilever is one of the major consumer goods manufacturers and marketers in the world. The company is based in the UK, and headquartered in London. The business model is multi-stakeholder, which puts emphasis on the affairs and properties that the company depends on throughout its value chain, as Unilever procures its raw materials and sells products in more than 190 nations (Unilever, 2022). It has more than 400 brands in different consumer goods categories, including beauty and well-being, personal care, home care, nutrition, and ice cream. This suggests that the company is highly diversified in its corporate culture, and products as well. With more than 127,000 employees around the word, the company has become the number one employer in the FMCG industry in the world (Unilever, 2022). Accordingly, Unilever has a diverse range of people working in it, and the management has created a highly inclusive workplace culture to foster the growth of the business. Diversity and inclusion are the core strategies of Unilever to maintain the harmony in the management of people. As Unilever employs people from different backgrounds, culture, language, and ethnicity, the leadership of the company works for equity, diversity, and inclusion (Unilever, 2022).</w:t>
      </w:r>
    </w:p>
    <w:p w14:paraId="602559FC" w14:textId="77777777" w:rsidR="003949EA" w:rsidRPr="0009451D" w:rsidRDefault="0003783C">
      <w:pPr>
        <w:pStyle w:val="Heading2"/>
        <w:spacing w:line="360" w:lineRule="auto"/>
        <w:jc w:val="both"/>
      </w:pPr>
      <w:bookmarkStart w:id="3" w:name="_Toc133436307"/>
      <w:r w:rsidRPr="0009451D">
        <w:lastRenderedPageBreak/>
        <w:t>Application of theories of international and intercultural communication</w:t>
      </w:r>
      <w:bookmarkEnd w:id="3"/>
      <w:r w:rsidRPr="0009451D">
        <w:t xml:space="preserve"> </w:t>
      </w:r>
    </w:p>
    <w:p w14:paraId="13F9FE3A" w14:textId="77777777" w:rsidR="003949EA" w:rsidRPr="0009451D" w:rsidRDefault="0003783C">
      <w:pPr>
        <w:spacing w:line="360" w:lineRule="auto"/>
        <w:jc w:val="both"/>
      </w:pPr>
      <w:r w:rsidRPr="0009451D">
        <w:t>Communication that crosses cultural borders is referred to as intercultural communication. Intercultural communication, therefore, is the interaction and sharing of information between two or more individuals from diverse cultural origins. When businesses expand their operations overseas or hire employees from different locations, and diverse cultures, language and cultural barriers become one of the major issues in the workplace. In order to maintain workplace harmony, companies need to adopt the national culture of the operating region. Furthermore, it becomes important to consider cultural beliefs to sustain effective communication within the workplace, to ensure maximum efficacy and productivity. As every nation has its own government, laws, customs, beliefs, activities, educational systems, and social systems, every nation has a unique culture. The full model of daily living in a particular civilization reflects national culture. According to the Hofstede’s theory of national culture, there are six dimensions of cultures including power distance, individualism vs. collectivism, masculinity vs. femininity, uncertainty avoidance, long-term orientation, and indulgence vs. restraint (Khan, 2021). Accordingly, employees and leaders from diverse culture needs to adjust their sense of national culture with the organisation in a multicultural circumstance by espousing intercultural communication and attitude. This necessitates a willingness to recognise the limitations of the cultural norms of the individuals, and accept the national culture of the host nation. In order to achieve its strategic goals, Unilever is an instance of a company that carefully considered the variety of cultures it included and made a conscious effort to leverage those distinctions as an advantage as opposed to a limitation. The firm characterised itself as a multi-local multinational as a component of a high-profile corporate strategy, which it additionally utilised to openly notify the staff of its intercultural communication. In order to comprehend the importance and the extent of global and intercultural communications, Hofstede’s cultural model can be applied in Unilever. Following graph is the cultural scores in the UK, which is considered by the organisations to foster intercultural communications:</w:t>
      </w:r>
    </w:p>
    <w:p w14:paraId="789ABD33" w14:textId="77777777" w:rsidR="003949EA" w:rsidRPr="0009451D" w:rsidRDefault="0003783C">
      <w:pPr>
        <w:spacing w:line="240" w:lineRule="auto"/>
        <w:jc w:val="center"/>
      </w:pPr>
      <w:r w:rsidRPr="0009451D">
        <w:rPr>
          <w:noProof/>
          <w:lang w:val="en-IN"/>
        </w:rPr>
        <w:lastRenderedPageBreak/>
        <w:drawing>
          <wp:inline distT="0" distB="0" distL="0" distR="0" wp14:anchorId="029F2352" wp14:editId="2E1AC4C0">
            <wp:extent cx="5943600" cy="24574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457450"/>
                    </a:xfrm>
                    <a:prstGeom prst="rect">
                      <a:avLst/>
                    </a:prstGeom>
                    <a:ln/>
                  </pic:spPr>
                </pic:pic>
              </a:graphicData>
            </a:graphic>
          </wp:inline>
        </w:drawing>
      </w:r>
    </w:p>
    <w:p w14:paraId="63594E54" w14:textId="77777777" w:rsidR="003949EA" w:rsidRPr="0009451D" w:rsidRDefault="0003783C">
      <w:pPr>
        <w:spacing w:line="240" w:lineRule="auto"/>
        <w:jc w:val="center"/>
      </w:pPr>
      <w:r w:rsidRPr="0009451D">
        <w:t>Cultural Dimension Scores in UK</w:t>
      </w:r>
    </w:p>
    <w:p w14:paraId="741ECFA5" w14:textId="77777777" w:rsidR="003949EA" w:rsidRPr="0009451D" w:rsidRDefault="0003783C">
      <w:pPr>
        <w:spacing w:line="360" w:lineRule="auto"/>
        <w:jc w:val="center"/>
      </w:pPr>
      <w:r w:rsidRPr="0009451D">
        <w:t>(Source: Hofstede Insights, 2022)</w:t>
      </w:r>
    </w:p>
    <w:p w14:paraId="5D10D2B1" w14:textId="47898E61" w:rsidR="003949EA" w:rsidRPr="0009451D" w:rsidRDefault="0003783C">
      <w:pPr>
        <w:spacing w:line="360" w:lineRule="auto"/>
        <w:jc w:val="both"/>
      </w:pPr>
      <w:r w:rsidRPr="0009451D">
        <w:t>An analytical method established by Dutch social psychologist Geert Hofstede to compare international cultures is Hofstede's Cultural Dimensions Model. This analytical tool is designed to understand more about how different nations may engage with one another and conduct business.</w:t>
      </w:r>
    </w:p>
    <w:p w14:paraId="696FC3EA" w14:textId="056D7E0D" w:rsidR="003949EA" w:rsidRPr="0009451D" w:rsidRDefault="0003783C">
      <w:pPr>
        <w:spacing w:line="360" w:lineRule="auto"/>
        <w:jc w:val="both"/>
      </w:pPr>
      <w:r w:rsidRPr="0009451D">
        <w:rPr>
          <w:b/>
        </w:rPr>
        <w:t>Power distance:</w:t>
      </w:r>
      <w:r w:rsidRPr="0009451D">
        <w:t xml:space="preserve"> High organizational hierarchies, more controlling management, and lesser employee participation in decision-making indicate high power distance (Khan, 2021). However, the power distance score in the UK is reasonably low (35) (Hofstede Insights, 2022), which means that the company practices a decentralized approach in the UK according to the national culture. This indicates that Unilever has a flatter organizational hierarchy in the UK, which allows more collaboration and communication within the company.  The UK has a low degree of force-distance which means that there is a fairly low degree of acknowledgment of disparities in power and authority between individuals of various social levels. </w:t>
      </w:r>
    </w:p>
    <w:p w14:paraId="7FBBCC42" w14:textId="77777777" w:rsidR="003949EA" w:rsidRPr="0009451D" w:rsidRDefault="003949EA">
      <w:pPr>
        <w:spacing w:line="360" w:lineRule="auto"/>
        <w:jc w:val="both"/>
      </w:pPr>
    </w:p>
    <w:p w14:paraId="62980187" w14:textId="3C9546F2" w:rsidR="003949EA" w:rsidRPr="0009451D" w:rsidRDefault="0003783C">
      <w:pPr>
        <w:spacing w:line="360" w:lineRule="auto"/>
        <w:jc w:val="both"/>
      </w:pPr>
      <w:r w:rsidRPr="0009451D">
        <w:rPr>
          <w:b/>
        </w:rPr>
        <w:t>Individualism:</w:t>
      </w:r>
      <w:r w:rsidRPr="0009451D">
        <w:t xml:space="preserve"> The degree to which people are anticipated to care for themselves and have their own psychological needs met is known as Individualism. The UK is mainly an individualized society, where individual development, privacy, and interests are fostered for growth (Khan, 2021). A high score (89) (Hofstede Insights, 2022) indicates that the uniqueness of the people is endorsed. Unilever rewards its staff members for their contributions and unique achievements. Unilever upholds a discrete line untying a worker's private and professional lives and takes </w:t>
      </w:r>
      <w:r w:rsidRPr="0009451D">
        <w:lastRenderedPageBreak/>
        <w:t>measures to avoid cultural bonds and social conventions from entering the workplace environment (Unilever, 2022). Individualism is very strong in the UK, which indicates that people are expected to be self-sufficient and independent. As a result, offering staff jobs that they can carry out on their own is the most successful technique for maximizing productivity</w:t>
      </w:r>
      <w:r w:rsidR="000967CC">
        <w:t xml:space="preserve">. </w:t>
      </w:r>
      <w:r w:rsidRPr="0009451D">
        <w:t xml:space="preserve">The corporate policy of Unilever ensures that the harmony between individual achievements and collective efforts is maintained. In order to execute such policies, Unilever has adopted a culture of equity, diversity, and inclusion. In this policy, men, and women in the UK, are equally balanced as employees. Intercultural communications are fostered, while, English is used as the main language for communication (Unilever, 2022).  </w:t>
      </w:r>
    </w:p>
    <w:p w14:paraId="7C7F7420" w14:textId="6E5BF3A3" w:rsidR="003949EA" w:rsidRPr="0009451D" w:rsidRDefault="0003783C">
      <w:pPr>
        <w:spacing w:line="360" w:lineRule="auto"/>
        <w:jc w:val="both"/>
      </w:pPr>
      <w:r w:rsidRPr="0009451D">
        <w:rPr>
          <w:b/>
        </w:rPr>
        <w:t>Masculinity vs. femininity:</w:t>
      </w:r>
      <w:r w:rsidRPr="0009451D">
        <w:t xml:space="preserve"> This dimension refers to the attributes of male and female characteristics.  The masculine characteristics, according to Hofstede, includes high competitiveness, assertiveness, achievement, and material success. On the contrary, feminine characteristics include the values of caring, modesty, relationships, etc. (Khan, 2021). In this context, the UK is a moderately masculine society, which means in the UK, Unilever is more aggressive for the personal growth of its employees. The high degree of masculinity in the UK says that success and competition are highly respected and that people should be driven and strive for perfection. Due to the moderate score, in the UK, Unilever can adopt the culture of equity to ensure the balance between male and female employees. Due to gender-balanced strategic planning and equitable recruitment slates, executive female representation has increased to a current level of 31% (Unilever, 2022).</w:t>
      </w:r>
    </w:p>
    <w:p w14:paraId="4096F8E5" w14:textId="50006132" w:rsidR="003949EA" w:rsidRPr="0009451D" w:rsidRDefault="0003783C">
      <w:pPr>
        <w:spacing w:line="360" w:lineRule="auto"/>
        <w:jc w:val="both"/>
      </w:pPr>
      <w:r w:rsidRPr="0009451D">
        <w:rPr>
          <w:b/>
        </w:rPr>
        <w:t>Uncertainty Avoidance:</w:t>
      </w:r>
      <w:r w:rsidRPr="0009451D">
        <w:t xml:space="preserve"> It concerns how society's constituents feel about accepting any unforeseen or unpredictable circumstances (Khan, 2021). Unilever promotes a culture of openness to change throughout the company. The company has been able to reply to alterations in both its internal and external settings owing to the consistent modifications despite having an impact on employee effectiveness (Unilever, 2022).  Individuals in the UK have a low degree of uncertainty avoidance, which shows that they are secure in their abilities to handle a variety of situations and are comfortable taking chances. As a result, line managers should encourage experimentation and inventiveness in order to uncover fresh approaches to addressing difficulties. </w:t>
      </w:r>
    </w:p>
    <w:p w14:paraId="7AD73A09" w14:textId="0E789FDF" w:rsidR="003949EA" w:rsidRPr="0009451D" w:rsidRDefault="0003783C">
      <w:pPr>
        <w:spacing w:line="360" w:lineRule="auto"/>
        <w:jc w:val="both"/>
      </w:pPr>
      <w:r w:rsidRPr="0009451D">
        <w:rPr>
          <w:b/>
        </w:rPr>
        <w:t>Long-Term Orientation:</w:t>
      </w:r>
      <w:r w:rsidRPr="0009451D">
        <w:t xml:space="preserve"> Regions with LTO had a strong relationship with time, both past and present-focused. The future goals and organisation performance are certainly a priority for LTO </w:t>
      </w:r>
      <w:r w:rsidRPr="0009451D">
        <w:lastRenderedPageBreak/>
        <w:t>organisations (Khan, 2021). The score is moderate (51), which means that the employees are motivated towards a problem-solving attitude, and focus for long-term success. Additionally, it also indicates that Unilever in the UK maintains the balance between corporate and national culture, to improve intercultural relationships (Unilever, 2022). Individuals in the UK are more inclined to focus on the present and immediate implications of their decisions since there is a low level of long-term orientation. In order to take advantage of possibilities as they come, this argues that line managers ought to develop a culture of experimentation and adaptation.</w:t>
      </w:r>
    </w:p>
    <w:p w14:paraId="2DDA6B19" w14:textId="77777777" w:rsidR="003949EA" w:rsidRPr="0009451D" w:rsidRDefault="0003783C">
      <w:pPr>
        <w:spacing w:line="360" w:lineRule="auto"/>
        <w:jc w:val="both"/>
      </w:pPr>
      <w:r w:rsidRPr="0009451D">
        <w:rPr>
          <w:b/>
        </w:rPr>
        <w:t>Indulgence:</w:t>
      </w:r>
      <w:r w:rsidRPr="0009451D">
        <w:t xml:space="preserve"> Higher level of indulgence (69) (Hofstede Insights, 2022) refers to optimism, and individual happiness (Khan, 2021). The score is high in the UK, which indicates that Unilever is more focused towards employee welfare, happiness and benefits. Accordingly, Unilever fosters the accomplishments of personal goals outside of the professional measures. Professionals undergo periodic training on how to retain their attitude and attentiveness (Unilever, 2022). The organisational climate within is laid-back and lively. Workers are at comfort among their peers and are relaxed about their teammates.</w:t>
      </w:r>
    </w:p>
    <w:p w14:paraId="2F4B736D" w14:textId="77777777" w:rsidR="003949EA" w:rsidRPr="0009451D" w:rsidRDefault="0003783C">
      <w:pPr>
        <w:spacing w:line="360" w:lineRule="auto"/>
        <w:jc w:val="both"/>
      </w:pPr>
      <w:r w:rsidRPr="0009451D">
        <w:t>Companies like Unilever that conduct business in various nations can benefit from applying the five preceding features of Hofstede's Cultural Dimensions in practice. Being a worldwide manufacturer of consumer goods with operations in more than 190 nations, Unilever must be cognizant of regional variances in culture and values.</w:t>
      </w:r>
    </w:p>
    <w:p w14:paraId="7C97F22A" w14:textId="6AB7CF95" w:rsidR="003949EA" w:rsidRPr="0009451D" w:rsidRDefault="0003783C">
      <w:pPr>
        <w:spacing w:line="360" w:lineRule="auto"/>
        <w:jc w:val="both"/>
      </w:pPr>
      <w:r w:rsidRPr="0009451D">
        <w:t>As far as the power gap, Unilever needs to guarantee that their supervisory groups know about the disparities in the overall acknowledgment of contrasts in power and authority between nations. For instance, in the United Kingdom, line managers ought to be conscious of the fact that staff members might expect to have equal representation and ought to seek techniques that would encourage collaboration and inclusion in the workplace. As far as independence, Unilever needs to support its personnel all over the world to cooperate to generate the most perfect results. Line managers in the UK should establish activities that reward success and highlight individual performance.</w:t>
      </w:r>
    </w:p>
    <w:p w14:paraId="6C321FBB" w14:textId="242CBDD2" w:rsidR="003949EA" w:rsidRPr="0009451D" w:rsidRDefault="0003783C">
      <w:pPr>
        <w:spacing w:line="360" w:lineRule="auto"/>
        <w:jc w:val="both"/>
      </w:pPr>
      <w:r w:rsidRPr="0009451D">
        <w:t xml:space="preserve">It is equally vital for Unilever line administrators to examine differences in manliness and gentility between nations. Line managers should highlight the relevance of individual performance and reward employees for individual successes in the UK, where masculinity is prominent. Line managers at Unilever should be aware of the variances in the levels of risk-taking that is acceptable </w:t>
      </w:r>
      <w:r w:rsidRPr="0009451D">
        <w:lastRenderedPageBreak/>
        <w:t xml:space="preserve">to employees in different nations when it comes to uncertainty avoidance. In the UK, where vulnerability evasion is low, assets ought to be made accessible to energize trial and error and inventiveness. </w:t>
      </w:r>
    </w:p>
    <w:p w14:paraId="59F8271E" w14:textId="77777777" w:rsidR="003949EA" w:rsidRPr="0009451D" w:rsidRDefault="003949EA">
      <w:pPr>
        <w:spacing w:line="360" w:lineRule="auto"/>
        <w:jc w:val="both"/>
      </w:pPr>
    </w:p>
    <w:p w14:paraId="38006E20" w14:textId="77777777" w:rsidR="003949EA" w:rsidRPr="0009451D" w:rsidRDefault="0003783C">
      <w:pPr>
        <w:pStyle w:val="Heading2"/>
        <w:spacing w:line="360" w:lineRule="auto"/>
        <w:jc w:val="both"/>
      </w:pPr>
      <w:bookmarkStart w:id="4" w:name="_heading=h.3znysh7" w:colFirst="0" w:colLast="0"/>
      <w:bookmarkStart w:id="5" w:name="_Toc133436308"/>
      <w:bookmarkEnd w:id="4"/>
      <w:r w:rsidRPr="0009451D">
        <w:t>Critical evaluation of cultural sensitivity</w:t>
      </w:r>
      <w:bookmarkEnd w:id="5"/>
    </w:p>
    <w:p w14:paraId="038D8357" w14:textId="77777777" w:rsidR="003949EA" w:rsidRPr="0009451D" w:rsidRDefault="0003783C">
      <w:pPr>
        <w:spacing w:line="360" w:lineRule="auto"/>
        <w:jc w:val="both"/>
      </w:pPr>
      <w:r w:rsidRPr="0009451D">
        <w:t xml:space="preserve">Cultural sensitivity is influenced by the values, ideas, and behaviours of other people. It influences how we react to other individuals and events. For businesses, cultural differences might provide challenges if they are not aware of them. A key element of profitability in international business is a company's capacity to overcome cultural boundaries and develop strong commercial ties with clients. It is extremely challenging to develop long-term, strong connections unless traders are sensitive to the sociocultural components of buyer-seller interactions (Trang, Barrett, and Tho, 2003). Thus, cross-cultural relationships are established when trust is developed through acknowledging cultural sensitivity. Therefore, cross cultural competence is one of the major determinants of the business success, and develop an inclusive workplace. The most critical elements of cultural sensitivity include self-awareness, cross-cultural knowledge, and skills to engage in cross-cultural interactions. However, cultural sensitivity may affect negatively when the beliefs, practices and polices of one culture is ruinous to the individuals. Additionally, lack of building the capacity to function in a multicultural environment may harm the workplace harmony (Barrera, 2010). </w:t>
      </w:r>
    </w:p>
    <w:p w14:paraId="66F45F8B" w14:textId="77777777" w:rsidR="003949EA" w:rsidRPr="0009451D" w:rsidRDefault="0003783C">
      <w:pPr>
        <w:spacing w:line="360" w:lineRule="auto"/>
        <w:jc w:val="both"/>
      </w:pPr>
      <w:r w:rsidRPr="0009451D">
        <w:t xml:space="preserve">Consequently, the social exchange in the intercultural business relationships emphasise two key features. One is the development process through which the relationships are developed in a profitable engagement. It involves strategic elements while developing intercultural relationships. Another feature is informal, which is dependent on the individual understandings of the employees within a firm when engaging in an interaction or developing mutual understandings. Therefore, the perspectives of social exchange consider effective business networks for successful cooperation and fostering inclusiveness (Yoon, Sung and Ryu, 2020). The concept of business networks indicates that the business activities and relationships occur in a wider context, where the firms can engage with the connected business relationships (Holm, Eriksson and Johanson, 1996). </w:t>
      </w:r>
    </w:p>
    <w:p w14:paraId="48024784" w14:textId="77777777" w:rsidR="003949EA" w:rsidRPr="0009451D" w:rsidRDefault="0003783C">
      <w:pPr>
        <w:spacing w:line="360" w:lineRule="auto"/>
        <w:jc w:val="both"/>
      </w:pPr>
      <w:r w:rsidRPr="0009451D">
        <w:lastRenderedPageBreak/>
        <w:t xml:space="preserve">Considering the factors of cultural sensitivity and business networking, it can be said that in order to foster diversity backgrounds within the workforce, the firms need to understand cultural differences. Maintaining diversity is highly advantageous for the businesses (Hudson, 2014). Unilever Plc., therefore, included diversity programs, and inclusivity in its strategic management. Unilever in UK recruit talents from all over the world to become a highly diversified, and flexible company (Unilever, 2022). Considering, the business networking, Unilever has partnered with several firms around the world for ethical sourcing. Unilever also maintains gender balance, and committed to employ at least 5% of its employees from the people with disabilities. Furthermore, to address the ethnicity and racial issues, Unilever is committed to employ from the LGBTQ+ communities (Unilever, 2022). </w:t>
      </w:r>
    </w:p>
    <w:p w14:paraId="1A7E5BA3" w14:textId="77777777" w:rsidR="003949EA" w:rsidRPr="0009451D" w:rsidRDefault="0003783C">
      <w:pPr>
        <w:pStyle w:val="Heading2"/>
        <w:spacing w:line="360" w:lineRule="auto"/>
        <w:jc w:val="both"/>
      </w:pPr>
      <w:bookmarkStart w:id="6" w:name="_Toc133436309"/>
      <w:r w:rsidRPr="0009451D">
        <w:t>Analysis of different communication barriers in diverse workforce</w:t>
      </w:r>
      <w:bookmarkEnd w:id="6"/>
      <w:r w:rsidRPr="0009451D">
        <w:t xml:space="preserve"> </w:t>
      </w:r>
    </w:p>
    <w:p w14:paraId="7C8E3708" w14:textId="77777777" w:rsidR="003949EA" w:rsidRPr="0009451D" w:rsidRDefault="0003783C">
      <w:pPr>
        <w:spacing w:line="360" w:lineRule="auto"/>
        <w:jc w:val="both"/>
      </w:pPr>
      <w:r w:rsidRPr="0009451D">
        <w:t xml:space="preserve">Managing an intercultural workforce is difficult, since the management as well as the employees faces several obstacles while communicating. The major communication barriers in a multicultural environment are language, culture, cultural sensitivity, religious beliefs and values, political views, etc. Therefore, miscommunication is a diversified workplace is a prevailing issue. </w:t>
      </w:r>
    </w:p>
    <w:p w14:paraId="76E21E4C" w14:textId="77777777" w:rsidR="003949EA" w:rsidRPr="0009451D" w:rsidRDefault="0003783C">
      <w:pPr>
        <w:spacing w:line="360" w:lineRule="auto"/>
        <w:jc w:val="both"/>
      </w:pPr>
      <w:r w:rsidRPr="0009451D">
        <w:rPr>
          <w:b/>
        </w:rPr>
        <w:t xml:space="preserve">Language: </w:t>
      </w:r>
      <w:r w:rsidRPr="0009451D">
        <w:t xml:space="preserve"> Unilever employ people from different regions of the world. The staff speaks different languages including several EU, UK, and Asian languages such as English, German, French, Spanish, Irish, Russian, Hindi, and Chinese. Speaking English varies among the people from different backgrounds (Unilever, 2022). Since English is the main language used in the UK, staff should be fluent in English, and interact with others. The key advantage of using the buyers’ language all the time in international businesses is the reduction of miscommunication. This prevents spreading misinformation and the buyers are more satisfied as well as feels prioritised. However, the negative consequence is may result in serious expatriate failure. It may become difficult for the expatriates to learn several languages in a multicultural setting; hence, always using buyers language may fail the business communications.</w:t>
      </w:r>
    </w:p>
    <w:p w14:paraId="5BB13521" w14:textId="77777777" w:rsidR="003949EA" w:rsidRPr="0009451D" w:rsidRDefault="0003783C">
      <w:pPr>
        <w:spacing w:line="360" w:lineRule="auto"/>
        <w:jc w:val="both"/>
      </w:pPr>
      <w:r w:rsidRPr="0009451D">
        <w:rPr>
          <w:b/>
        </w:rPr>
        <w:t>Cultural diversity:</w:t>
      </w:r>
      <w:r w:rsidRPr="0009451D">
        <w:t xml:space="preserve"> Differences in cultural values, beliefs, and cultural competency may become detrimental. Different body language may express dissimilar meaning in different cultures. Hence, people in Unilever are provided with equal opportunities and benefits (Unilever, 2022). </w:t>
      </w:r>
    </w:p>
    <w:p w14:paraId="38502601" w14:textId="77777777" w:rsidR="003949EA" w:rsidRPr="0009451D" w:rsidRDefault="0003783C">
      <w:pPr>
        <w:spacing w:line="360" w:lineRule="auto"/>
        <w:jc w:val="both"/>
      </w:pPr>
      <w:r w:rsidRPr="0009451D">
        <w:rPr>
          <w:b/>
        </w:rPr>
        <w:lastRenderedPageBreak/>
        <w:t>Religious beliefs:</w:t>
      </w:r>
      <w:r w:rsidRPr="0009451D">
        <w:t xml:space="preserve"> This is a prevailing issue in the intercultural communication, which may negatively affect and disrupt the communications. At Unilever, people are provided with flexibility to ensure that individual values do not conflict with others, and any regulations. </w:t>
      </w:r>
    </w:p>
    <w:p w14:paraId="75CEC73B" w14:textId="77777777" w:rsidR="003949EA" w:rsidRPr="0009451D" w:rsidRDefault="0003783C">
      <w:pPr>
        <w:pStyle w:val="Heading2"/>
        <w:spacing w:line="360" w:lineRule="auto"/>
        <w:jc w:val="both"/>
      </w:pPr>
      <w:bookmarkStart w:id="7" w:name="_Toc133436310"/>
      <w:r w:rsidRPr="0009451D">
        <w:t>Recommendations</w:t>
      </w:r>
      <w:bookmarkEnd w:id="7"/>
    </w:p>
    <w:p w14:paraId="18BE1E98" w14:textId="77777777" w:rsidR="003949EA" w:rsidRPr="0009451D" w:rsidRDefault="0003783C">
      <w:pPr>
        <w:spacing w:line="360" w:lineRule="auto"/>
        <w:jc w:val="both"/>
      </w:pPr>
      <w:r w:rsidRPr="0009451D">
        <w:t>Considering the analysis and above evaluations, following are the recommendations to manage inclusiveness and a diverse workforce in Unilever Plc.:</w:t>
      </w:r>
    </w:p>
    <w:p w14:paraId="50A85FF2" w14:textId="77777777" w:rsidR="003949EA" w:rsidRPr="0009451D" w:rsidRDefault="0003783C">
      <w:pPr>
        <w:numPr>
          <w:ilvl w:val="0"/>
          <w:numId w:val="1"/>
        </w:numPr>
        <w:pBdr>
          <w:top w:val="nil"/>
          <w:left w:val="nil"/>
          <w:bottom w:val="nil"/>
          <w:right w:val="nil"/>
          <w:between w:val="nil"/>
        </w:pBdr>
        <w:spacing w:after="0" w:line="360" w:lineRule="auto"/>
        <w:jc w:val="both"/>
        <w:rPr>
          <w:color w:val="000000"/>
        </w:rPr>
      </w:pPr>
      <w:r w:rsidRPr="0009451D">
        <w:rPr>
          <w:color w:val="000000"/>
        </w:rPr>
        <w:t>Using one standard language is the key to remove language barrier. Thus, in all its UK operations, Unilever should use English as the primary language. In terms of localised settings, the local language could be preferred as a second priority. Translations for important communications must be presented as required.</w:t>
      </w:r>
    </w:p>
    <w:p w14:paraId="66759FA1" w14:textId="77777777" w:rsidR="003949EA" w:rsidRPr="0009451D" w:rsidRDefault="0003783C">
      <w:pPr>
        <w:numPr>
          <w:ilvl w:val="0"/>
          <w:numId w:val="1"/>
        </w:numPr>
        <w:pBdr>
          <w:top w:val="nil"/>
          <w:left w:val="nil"/>
          <w:bottom w:val="nil"/>
          <w:right w:val="nil"/>
          <w:between w:val="nil"/>
        </w:pBdr>
        <w:spacing w:after="0" w:line="360" w:lineRule="auto"/>
        <w:jc w:val="both"/>
        <w:rPr>
          <w:color w:val="000000"/>
        </w:rPr>
      </w:pPr>
      <w:r w:rsidRPr="0009451D">
        <w:rPr>
          <w:color w:val="000000"/>
        </w:rPr>
        <w:t xml:space="preserve">Motivating people in the workgroups is an important strategy to foster diversity. Therefore, in Unilever the cooperation among the employees can be improved by assigning them into workgroups, as well as delegating jobs for each member. In this way, the communication within a team, and communication between several teams can be improved.  </w:t>
      </w:r>
    </w:p>
    <w:p w14:paraId="4979BFBA" w14:textId="77777777" w:rsidR="003949EA" w:rsidRPr="0009451D" w:rsidRDefault="0003783C">
      <w:pPr>
        <w:numPr>
          <w:ilvl w:val="0"/>
          <w:numId w:val="1"/>
        </w:numPr>
        <w:pBdr>
          <w:top w:val="nil"/>
          <w:left w:val="nil"/>
          <w:bottom w:val="nil"/>
          <w:right w:val="nil"/>
          <w:between w:val="nil"/>
        </w:pBdr>
        <w:spacing w:after="0" w:line="360" w:lineRule="auto"/>
        <w:jc w:val="both"/>
        <w:rPr>
          <w:color w:val="000000"/>
        </w:rPr>
      </w:pPr>
      <w:r w:rsidRPr="0009451D">
        <w:rPr>
          <w:color w:val="000000"/>
        </w:rPr>
        <w:t>Improving cultural competency is required to remove barriers effectively. Knowledge regarding other cultures helps reducing conflicts, and increases acceptance. Cross-cultural trainings should be provided in a regular manner, or before deploying any expat.</w:t>
      </w:r>
    </w:p>
    <w:p w14:paraId="5EBD0D0C" w14:textId="77777777" w:rsidR="003949EA" w:rsidRPr="0009451D" w:rsidRDefault="0003783C">
      <w:pPr>
        <w:numPr>
          <w:ilvl w:val="0"/>
          <w:numId w:val="1"/>
        </w:numPr>
        <w:pBdr>
          <w:top w:val="nil"/>
          <w:left w:val="nil"/>
          <w:bottom w:val="nil"/>
          <w:right w:val="nil"/>
          <w:between w:val="nil"/>
        </w:pBdr>
        <w:spacing w:after="0" w:line="360" w:lineRule="auto"/>
        <w:jc w:val="both"/>
        <w:rPr>
          <w:color w:val="000000"/>
        </w:rPr>
      </w:pPr>
      <w:r w:rsidRPr="0009451D">
        <w:rPr>
          <w:color w:val="000000"/>
        </w:rPr>
        <w:t xml:space="preserve">The employees should be provided with equal opportunity to grow and develop their carriers, regardless their ethnic identity. </w:t>
      </w:r>
    </w:p>
    <w:p w14:paraId="15AA7455" w14:textId="63C50AD0" w:rsidR="003949EA" w:rsidRPr="0009451D" w:rsidRDefault="0003783C">
      <w:pPr>
        <w:numPr>
          <w:ilvl w:val="0"/>
          <w:numId w:val="1"/>
        </w:numPr>
        <w:pBdr>
          <w:top w:val="nil"/>
          <w:left w:val="nil"/>
          <w:bottom w:val="nil"/>
          <w:right w:val="nil"/>
          <w:between w:val="nil"/>
        </w:pBdr>
        <w:spacing w:line="360" w:lineRule="auto"/>
        <w:jc w:val="both"/>
        <w:rPr>
          <w:color w:val="000000"/>
        </w:rPr>
      </w:pPr>
      <w:r w:rsidRPr="0009451D">
        <w:rPr>
          <w:color w:val="000000"/>
        </w:rPr>
        <w:t>Encouraging the feedbacks from the employees is another great way to foster a inclusive workplace. The managers in Unilever should maintain and improve flexibility, and</w:t>
      </w:r>
      <w:r w:rsidR="00BF7FD1" w:rsidRPr="0009451D">
        <w:rPr>
          <w:color w:val="000000"/>
        </w:rPr>
        <w:t xml:space="preserve"> </w:t>
      </w:r>
      <w:r w:rsidRPr="0009451D">
        <w:rPr>
          <w:color w:val="000000"/>
        </w:rPr>
        <w:t>practice open communication to remove the communication barriers. Feedbacks are th</w:t>
      </w:r>
      <w:r w:rsidR="0009758E" w:rsidRPr="0009451D">
        <w:rPr>
          <w:color w:val="000000"/>
        </w:rPr>
        <w:t xml:space="preserve">e </w:t>
      </w:r>
      <w:r w:rsidRPr="0009451D">
        <w:rPr>
          <w:color w:val="000000"/>
        </w:rPr>
        <w:t>way to learn about the positive and negative attitudes, and occurring in the workplaces.</w:t>
      </w:r>
    </w:p>
    <w:p w14:paraId="473D94BB" w14:textId="77777777" w:rsidR="003949EA" w:rsidRPr="0009451D" w:rsidRDefault="0003783C">
      <w:pPr>
        <w:pStyle w:val="Heading2"/>
        <w:spacing w:line="360" w:lineRule="auto"/>
        <w:jc w:val="both"/>
      </w:pPr>
      <w:bookmarkStart w:id="8" w:name="_Toc133436311"/>
      <w:r w:rsidRPr="0009451D">
        <w:t>Conclusion</w:t>
      </w:r>
      <w:bookmarkEnd w:id="8"/>
      <w:r w:rsidRPr="0009451D">
        <w:t xml:space="preserve"> </w:t>
      </w:r>
    </w:p>
    <w:p w14:paraId="207F9816" w14:textId="77777777" w:rsidR="003949EA" w:rsidRPr="0009451D" w:rsidRDefault="0003783C">
      <w:pPr>
        <w:spacing w:line="360" w:lineRule="auto"/>
        <w:jc w:val="both"/>
      </w:pPr>
      <w:r w:rsidRPr="0009451D">
        <w:t xml:space="preserve">In this essay, the attributes of intercultural communication in a business setting has been explored. Considering the theoretical understandings, communication barriers, and workforce diversity, it can be said that fostering intercultural communication should be a priority for the internationalised businesses. In Unilever, the national culture dimensions are well considered, which fostered the </w:t>
      </w:r>
      <w:r w:rsidRPr="0009451D">
        <w:lastRenderedPageBreak/>
        <w:t xml:space="preserve">exceptional growth of the company. Additionally, the company has obtained several measures to improve cultural diversity, as well as communications among the workforce. </w:t>
      </w:r>
    </w:p>
    <w:p w14:paraId="59FA48C6" w14:textId="77777777" w:rsidR="003949EA" w:rsidRPr="0009451D" w:rsidRDefault="0003783C">
      <w:pPr>
        <w:spacing w:line="360" w:lineRule="auto"/>
        <w:jc w:val="both"/>
      </w:pPr>
      <w:r w:rsidRPr="0009451D">
        <w:br w:type="page"/>
      </w:r>
    </w:p>
    <w:p w14:paraId="71C6CA63" w14:textId="77777777" w:rsidR="003949EA" w:rsidRPr="0009451D" w:rsidRDefault="0003783C">
      <w:pPr>
        <w:pStyle w:val="Heading1"/>
        <w:spacing w:line="360" w:lineRule="auto"/>
      </w:pPr>
      <w:bookmarkStart w:id="9" w:name="_Toc133436312"/>
      <w:r w:rsidRPr="0009451D">
        <w:lastRenderedPageBreak/>
        <w:t>References</w:t>
      </w:r>
      <w:bookmarkEnd w:id="9"/>
      <w:r w:rsidRPr="0009451D">
        <w:t xml:space="preserve"> </w:t>
      </w:r>
    </w:p>
    <w:p w14:paraId="724F3ED5" w14:textId="77777777" w:rsidR="003949EA" w:rsidRPr="0009451D" w:rsidRDefault="0003783C">
      <w:pPr>
        <w:spacing w:line="360" w:lineRule="auto"/>
        <w:jc w:val="both"/>
      </w:pPr>
      <w:r w:rsidRPr="0009451D">
        <w:t>Barrera, J.C., 2010. An examination of cross cultural competence in international business: The case of the subsidiaries. </w:t>
      </w:r>
      <w:r w:rsidRPr="0009451D">
        <w:rPr>
          <w:i/>
        </w:rPr>
        <w:t>International Business &amp; Economics Research Journal (IBER)</w:t>
      </w:r>
      <w:r w:rsidRPr="0009451D">
        <w:t>, </w:t>
      </w:r>
      <w:r w:rsidRPr="0009451D">
        <w:rPr>
          <w:i/>
        </w:rPr>
        <w:t>9</w:t>
      </w:r>
      <w:r w:rsidRPr="0009451D">
        <w:t>(1).</w:t>
      </w:r>
    </w:p>
    <w:p w14:paraId="652A6FC8" w14:textId="77777777" w:rsidR="003949EA" w:rsidRPr="0009451D" w:rsidRDefault="0003783C">
      <w:pPr>
        <w:spacing w:line="360" w:lineRule="auto"/>
        <w:jc w:val="both"/>
      </w:pPr>
      <w:r w:rsidRPr="0009451D">
        <w:t>Brannen, M.Y., Piekkari, R. and Tietze, S., 2017. The multifaceted role of language in international business: Unpacking the forms, functions and features of a critical challenge to MNC theory and performance. </w:t>
      </w:r>
      <w:r w:rsidRPr="0009451D">
        <w:rPr>
          <w:i/>
        </w:rPr>
        <w:t>Language in international business: Developing a field</w:t>
      </w:r>
      <w:r w:rsidRPr="0009451D">
        <w:t>, pp.139-162.</w:t>
      </w:r>
    </w:p>
    <w:p w14:paraId="280F35FB" w14:textId="77777777" w:rsidR="003949EA" w:rsidRPr="0009451D" w:rsidRDefault="0003783C">
      <w:pPr>
        <w:spacing w:line="360" w:lineRule="auto"/>
        <w:jc w:val="both"/>
      </w:pPr>
      <w:r w:rsidRPr="0009451D">
        <w:t xml:space="preserve">Hofstede Insights (2022). </w:t>
      </w:r>
      <w:r w:rsidRPr="0009451D">
        <w:rPr>
          <w:i/>
        </w:rPr>
        <w:t>United Kingdom - Hofstede Insights</w:t>
      </w:r>
      <w:r w:rsidRPr="0009451D">
        <w:t>. [online] Hofstede Insights. Available at: https://www.hofstede-insights.com/country/the-uk/ [Accessed 21 Mar. 2023].</w:t>
      </w:r>
    </w:p>
    <w:p w14:paraId="6A96AE5B" w14:textId="77777777" w:rsidR="003949EA" w:rsidRPr="0009451D" w:rsidRDefault="0003783C">
      <w:pPr>
        <w:spacing w:line="360" w:lineRule="auto"/>
        <w:jc w:val="both"/>
      </w:pPr>
      <w:r w:rsidRPr="0009451D">
        <w:t>Holm, D.B., Eriksson, K. and Johanson, J., 1996. Business networks and cooperation in international business relationships. </w:t>
      </w:r>
      <w:r w:rsidRPr="0009451D">
        <w:rPr>
          <w:i/>
        </w:rPr>
        <w:t>Journal of international business studies</w:t>
      </w:r>
      <w:r w:rsidRPr="0009451D">
        <w:t>, </w:t>
      </w:r>
      <w:r w:rsidRPr="0009451D">
        <w:rPr>
          <w:i/>
        </w:rPr>
        <w:t>27</w:t>
      </w:r>
      <w:r w:rsidRPr="0009451D">
        <w:t>, pp.1033-1053.</w:t>
      </w:r>
    </w:p>
    <w:p w14:paraId="31ABC089" w14:textId="77777777" w:rsidR="003949EA" w:rsidRPr="0009451D" w:rsidRDefault="0003783C">
      <w:pPr>
        <w:spacing w:line="360" w:lineRule="auto"/>
        <w:jc w:val="both"/>
      </w:pPr>
      <w:r w:rsidRPr="0009451D">
        <w:t>Hudson Jr, S.W., 2014. Diversity in the Workforce. </w:t>
      </w:r>
      <w:r w:rsidRPr="0009451D">
        <w:rPr>
          <w:i/>
        </w:rPr>
        <w:t>Journal of Education and Human Development</w:t>
      </w:r>
      <w:r w:rsidRPr="0009451D">
        <w:t>, </w:t>
      </w:r>
      <w:r w:rsidRPr="0009451D">
        <w:rPr>
          <w:i/>
        </w:rPr>
        <w:t>3</w:t>
      </w:r>
      <w:r w:rsidRPr="0009451D">
        <w:t>(4), pp.73-82.</w:t>
      </w:r>
    </w:p>
    <w:p w14:paraId="25061BB1" w14:textId="77777777" w:rsidR="003949EA" w:rsidRPr="0009451D" w:rsidRDefault="0003783C">
      <w:pPr>
        <w:spacing w:line="360" w:lineRule="auto"/>
        <w:jc w:val="both"/>
      </w:pPr>
      <w:r w:rsidRPr="0009451D">
        <w:t>Jameson, D.A., 2007. Reconceptualizing cultural identity and its role in intercultural business communication. </w:t>
      </w:r>
      <w:r w:rsidRPr="0009451D">
        <w:rPr>
          <w:i/>
        </w:rPr>
        <w:t>The Journal of Business Communication (1973)</w:t>
      </w:r>
      <w:r w:rsidRPr="0009451D">
        <w:t>, </w:t>
      </w:r>
      <w:r w:rsidRPr="0009451D">
        <w:rPr>
          <w:i/>
        </w:rPr>
        <w:t>44</w:t>
      </w:r>
      <w:r w:rsidRPr="0009451D">
        <w:t>(3), pp.199-235.</w:t>
      </w:r>
    </w:p>
    <w:p w14:paraId="7661198F" w14:textId="77777777" w:rsidR="003949EA" w:rsidRPr="0009451D" w:rsidRDefault="0003783C">
      <w:pPr>
        <w:spacing w:line="360" w:lineRule="auto"/>
        <w:jc w:val="both"/>
      </w:pPr>
      <w:r w:rsidRPr="0009451D">
        <w:t>Khan, R., 2021. Individual's leadership style changes due to different culture in the UK. </w:t>
      </w:r>
      <w:r w:rsidRPr="0009451D">
        <w:rPr>
          <w:i/>
        </w:rPr>
        <w:t>International Journal of Trend in Scientific Research and Development (IJTSRD)</w:t>
      </w:r>
      <w:r w:rsidRPr="0009451D">
        <w:t>, </w:t>
      </w:r>
      <w:r w:rsidRPr="0009451D">
        <w:rPr>
          <w:i/>
        </w:rPr>
        <w:t>5</w:t>
      </w:r>
      <w:r w:rsidRPr="0009451D">
        <w:t>(3), pp.1136-1143.</w:t>
      </w:r>
    </w:p>
    <w:p w14:paraId="589503C7" w14:textId="77777777" w:rsidR="003949EA" w:rsidRPr="0009451D" w:rsidRDefault="0003783C">
      <w:pPr>
        <w:spacing w:line="360" w:lineRule="auto"/>
        <w:jc w:val="both"/>
      </w:pPr>
      <w:r w:rsidRPr="0009451D">
        <w:t>Malyuga, E., Krouglov, A.V. and Tomalin, B., 2018. Linguo-cultural competence as a cornerstone of translators' performance in the domain of intercultural business communication. </w:t>
      </w:r>
      <w:r w:rsidRPr="0009451D">
        <w:rPr>
          <w:i/>
        </w:rPr>
        <w:t>XLinguae</w:t>
      </w:r>
      <w:r w:rsidRPr="0009451D">
        <w:t>, </w:t>
      </w:r>
      <w:r w:rsidRPr="0009451D">
        <w:rPr>
          <w:i/>
        </w:rPr>
        <w:t>11</w:t>
      </w:r>
      <w:r w:rsidRPr="0009451D">
        <w:t>(2), pp.566-582.</w:t>
      </w:r>
    </w:p>
    <w:p w14:paraId="67BECCA5" w14:textId="77777777" w:rsidR="003949EA" w:rsidRPr="0009451D" w:rsidRDefault="0003783C">
      <w:pPr>
        <w:spacing w:line="360" w:lineRule="auto"/>
        <w:jc w:val="both"/>
      </w:pPr>
      <w:r w:rsidRPr="0009451D">
        <w:t>Trang, N.T., Barrett, N.J. and Tho, N.D., 2003. Cultural sensitivity and its impact on business relationship quality. In </w:t>
      </w:r>
      <w:r w:rsidRPr="0009451D">
        <w:rPr>
          <w:i/>
        </w:rPr>
        <w:t>19th Annual Industrial Marketing and Purchasing Group Conference, Lugano</w:t>
      </w:r>
      <w:r w:rsidRPr="0009451D">
        <w:t> (pp. 4-6).</w:t>
      </w:r>
    </w:p>
    <w:p w14:paraId="1DBDD09A" w14:textId="77777777" w:rsidR="003949EA" w:rsidRPr="0009451D" w:rsidRDefault="0003783C">
      <w:pPr>
        <w:spacing w:line="360" w:lineRule="auto"/>
        <w:jc w:val="both"/>
      </w:pPr>
      <w:r w:rsidRPr="0009451D">
        <w:t xml:space="preserve">Unilever (2022). </w:t>
      </w:r>
      <w:r w:rsidRPr="0009451D">
        <w:rPr>
          <w:i/>
        </w:rPr>
        <w:t>Unilever Annual Report and Accounts 2022</w:t>
      </w:r>
      <w:r w:rsidRPr="0009451D">
        <w:t xml:space="preserve">. [online] </w:t>
      </w:r>
      <w:r w:rsidRPr="0009451D">
        <w:rPr>
          <w:i/>
        </w:rPr>
        <w:t>Unilever</w:t>
      </w:r>
      <w:r w:rsidRPr="0009451D">
        <w:t>. Available at: https://www.unilever.com/files/92ui5egz/production/0daddecec3fdde4d47d907689fe19e040aab9c58.pdf [Accessed 21 Mar. 2023].</w:t>
      </w:r>
    </w:p>
    <w:p w14:paraId="15F864B0" w14:textId="77777777" w:rsidR="003949EA" w:rsidRPr="0009451D" w:rsidRDefault="0003783C">
      <w:pPr>
        <w:spacing w:line="360" w:lineRule="auto"/>
        <w:jc w:val="both"/>
      </w:pPr>
      <w:r w:rsidRPr="0009451D">
        <w:lastRenderedPageBreak/>
        <w:t>Welch, D., Welch, L. and Piekkari, R., 2005. Speaking in tongues: The importance of language in international management processes. </w:t>
      </w:r>
      <w:r w:rsidRPr="0009451D">
        <w:rPr>
          <w:i/>
        </w:rPr>
        <w:t>International Studies of Management &amp; Organization</w:t>
      </w:r>
      <w:r w:rsidRPr="0009451D">
        <w:t>, </w:t>
      </w:r>
      <w:r w:rsidRPr="0009451D">
        <w:rPr>
          <w:i/>
        </w:rPr>
        <w:t>35</w:t>
      </w:r>
      <w:r w:rsidRPr="0009451D">
        <w:t>(1), pp.10-27.</w:t>
      </w:r>
    </w:p>
    <w:p w14:paraId="753B6503" w14:textId="77777777" w:rsidR="003949EA" w:rsidRDefault="0003783C">
      <w:pPr>
        <w:spacing w:line="360" w:lineRule="auto"/>
        <w:jc w:val="both"/>
      </w:pPr>
      <w:r w:rsidRPr="0009451D">
        <w:t>Yoon, J., Sung, S. and Ryu, D., 2020. The role of networks in improving international performance and competitiveness: Perspective view of open innovation. </w:t>
      </w:r>
      <w:r w:rsidRPr="0009451D">
        <w:rPr>
          <w:i/>
        </w:rPr>
        <w:t>Sustainability</w:t>
      </w:r>
      <w:r w:rsidRPr="0009451D">
        <w:t>, </w:t>
      </w:r>
      <w:r w:rsidRPr="0009451D">
        <w:rPr>
          <w:i/>
        </w:rPr>
        <w:t>12</w:t>
      </w:r>
      <w:r w:rsidRPr="0009451D">
        <w:t>(3), p.1269.</w:t>
      </w:r>
    </w:p>
    <w:sectPr w:rsidR="003949EA" w:rsidSect="00066D77">
      <w:footerReference w:type="defaul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76A01" w14:textId="77777777" w:rsidR="000F28E4" w:rsidRDefault="000F28E4">
      <w:pPr>
        <w:spacing w:after="0" w:line="240" w:lineRule="auto"/>
      </w:pPr>
      <w:r>
        <w:separator/>
      </w:r>
    </w:p>
  </w:endnote>
  <w:endnote w:type="continuationSeparator" w:id="0">
    <w:p w14:paraId="3C6E5F5B" w14:textId="77777777" w:rsidR="000F28E4" w:rsidRDefault="000F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2210" w14:textId="77777777" w:rsidR="003949EA" w:rsidRDefault="0003783C">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45B5F">
      <w:rPr>
        <w:noProof/>
        <w:color w:val="000000"/>
      </w:rPr>
      <w:t>12</w:t>
    </w:r>
    <w:r>
      <w:rPr>
        <w:color w:val="000000"/>
      </w:rPr>
      <w:fldChar w:fldCharType="end"/>
    </w:r>
  </w:p>
  <w:p w14:paraId="313CAF62" w14:textId="77777777" w:rsidR="003949EA" w:rsidRDefault="003949E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BA7A" w14:textId="77777777" w:rsidR="000F28E4" w:rsidRDefault="000F28E4">
      <w:pPr>
        <w:spacing w:after="0" w:line="240" w:lineRule="auto"/>
      </w:pPr>
      <w:r>
        <w:separator/>
      </w:r>
    </w:p>
  </w:footnote>
  <w:footnote w:type="continuationSeparator" w:id="0">
    <w:p w14:paraId="4B181531" w14:textId="77777777" w:rsidR="000F28E4" w:rsidRDefault="000F28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71AC0"/>
    <w:multiLevelType w:val="multilevel"/>
    <w:tmpl w:val="BCF6C7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72412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9EA"/>
    <w:rsid w:val="0003783C"/>
    <w:rsid w:val="00066D77"/>
    <w:rsid w:val="0009451D"/>
    <w:rsid w:val="000967CC"/>
    <w:rsid w:val="0009758E"/>
    <w:rsid w:val="000F28E4"/>
    <w:rsid w:val="003936D7"/>
    <w:rsid w:val="003949EA"/>
    <w:rsid w:val="00614FB6"/>
    <w:rsid w:val="00662C4C"/>
    <w:rsid w:val="006D1507"/>
    <w:rsid w:val="00753E9A"/>
    <w:rsid w:val="008E0B4D"/>
    <w:rsid w:val="00952B4A"/>
    <w:rsid w:val="00A445FA"/>
    <w:rsid w:val="00A45B5F"/>
    <w:rsid w:val="00A77A82"/>
    <w:rsid w:val="00BC0B3C"/>
    <w:rsid w:val="00BF7FD1"/>
    <w:rsid w:val="00DF78DE"/>
    <w:rsid w:val="00E54C8E"/>
    <w:rsid w:val="00F0079F"/>
    <w:rsid w:val="00F815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0489D"/>
  <w15:docId w15:val="{B5899786-A478-AC43-A3DE-4BC8FB792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AF1"/>
  </w:style>
  <w:style w:type="paragraph" w:styleId="Heading1">
    <w:name w:val="heading 1"/>
    <w:basedOn w:val="Normal"/>
    <w:next w:val="Normal"/>
    <w:link w:val="Heading1Char"/>
    <w:autoRedefine/>
    <w:uiPriority w:val="9"/>
    <w:qFormat/>
    <w:rsid w:val="00FA1AF1"/>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FA1AF1"/>
    <w:pPr>
      <w:outlineLvl w:val="1"/>
    </w:pPr>
    <w:rPr>
      <w:rFonts w:cstheme="majorBidi"/>
      <w:b/>
      <w:bCs/>
      <w:lang w:val="en-U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FA1AF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A1AF1"/>
    <w:rPr>
      <w:rFonts w:ascii="Times New Roman" w:hAnsi="Times New Roman" w:cstheme="majorBidi"/>
      <w:b/>
      <w:bCs/>
      <w:sz w:val="24"/>
      <w:lang w:val="en-US"/>
    </w:rPr>
  </w:style>
  <w:style w:type="paragraph" w:styleId="ListParagraph">
    <w:name w:val="List Paragraph"/>
    <w:basedOn w:val="Normal"/>
    <w:uiPriority w:val="34"/>
    <w:qFormat/>
    <w:rsid w:val="002D2395"/>
    <w:pPr>
      <w:ind w:left="720"/>
      <w:contextualSpacing/>
    </w:pPr>
  </w:style>
  <w:style w:type="paragraph" w:styleId="TOCHeading">
    <w:name w:val="TOC Heading"/>
    <w:basedOn w:val="Heading1"/>
    <w:next w:val="Normal"/>
    <w:uiPriority w:val="39"/>
    <w:unhideWhenUsed/>
    <w:qFormat/>
    <w:rsid w:val="006828F7"/>
    <w:pPr>
      <w:outlineLvl w:val="9"/>
    </w:pPr>
    <w:rPr>
      <w:rFonts w:asciiTheme="majorHAnsi" w:hAnsiTheme="majorHAnsi"/>
      <w:b w:val="0"/>
      <w:color w:val="2F5496" w:themeColor="accent1" w:themeShade="BF"/>
      <w:sz w:val="32"/>
      <w:szCs w:val="32"/>
      <w:lang w:eastAsia="en-GB"/>
    </w:rPr>
  </w:style>
  <w:style w:type="paragraph" w:styleId="TOC2">
    <w:name w:val="toc 2"/>
    <w:basedOn w:val="Normal"/>
    <w:next w:val="Normal"/>
    <w:autoRedefine/>
    <w:uiPriority w:val="39"/>
    <w:unhideWhenUsed/>
    <w:rsid w:val="006828F7"/>
    <w:pPr>
      <w:spacing w:after="100"/>
      <w:ind w:left="240"/>
    </w:pPr>
  </w:style>
  <w:style w:type="paragraph" w:styleId="TOC1">
    <w:name w:val="toc 1"/>
    <w:basedOn w:val="Normal"/>
    <w:next w:val="Normal"/>
    <w:autoRedefine/>
    <w:uiPriority w:val="39"/>
    <w:unhideWhenUsed/>
    <w:rsid w:val="006828F7"/>
    <w:pPr>
      <w:spacing w:after="100"/>
    </w:pPr>
  </w:style>
  <w:style w:type="character" w:styleId="Hyperlink">
    <w:name w:val="Hyperlink"/>
    <w:basedOn w:val="DefaultParagraphFont"/>
    <w:uiPriority w:val="99"/>
    <w:unhideWhenUsed/>
    <w:rsid w:val="006828F7"/>
    <w:rPr>
      <w:color w:val="0563C1" w:themeColor="hyperlink"/>
      <w:u w:val="single"/>
    </w:rPr>
  </w:style>
  <w:style w:type="paragraph" w:styleId="Header">
    <w:name w:val="header"/>
    <w:basedOn w:val="Normal"/>
    <w:link w:val="HeaderChar"/>
    <w:uiPriority w:val="99"/>
    <w:unhideWhenUsed/>
    <w:rsid w:val="00270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72D"/>
    <w:rPr>
      <w:rFonts w:ascii="Times New Roman" w:hAnsi="Times New Roman"/>
      <w:sz w:val="24"/>
    </w:rPr>
  </w:style>
  <w:style w:type="paragraph" w:styleId="Footer">
    <w:name w:val="footer"/>
    <w:basedOn w:val="Normal"/>
    <w:link w:val="FooterChar"/>
    <w:uiPriority w:val="99"/>
    <w:unhideWhenUsed/>
    <w:rsid w:val="00270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72D"/>
    <w:rPr>
      <w:rFonts w:ascii="Times New Roman" w:hAnsi="Times New Roman"/>
      <w:sz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45B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B5F"/>
    <w:rPr>
      <w:rFonts w:ascii="Tahoma" w:hAnsi="Tahoma" w:cs="Tahoma"/>
      <w:sz w:val="16"/>
      <w:szCs w:val="16"/>
    </w:rPr>
  </w:style>
  <w:style w:type="paragraph" w:styleId="NoSpacing">
    <w:name w:val="No Spacing"/>
    <w:link w:val="NoSpacingChar"/>
    <w:uiPriority w:val="1"/>
    <w:qFormat/>
    <w:rsid w:val="00066D77"/>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66D77"/>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semiHidden/>
    <w:unhideWhenUsed/>
    <w:rsid w:val="00066D77"/>
    <w:pPr>
      <w:spacing w:after="100"/>
      <w:ind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SnzD0ntoVEsJzbUDbFCErzPEYXw==">AMUW2mUICdKnuW2oevn7nBZEGG1NUD5+LDH0Le0Ne5XGCw3pShTCBa3mZ+0MwpvNl/gdz7ZHgIjvkTG6l0DwjgXz8+A0bo3RLqTn2yePwBC/+KFbnISZh0noI3jIJDVLOph91YIf1c0CJWZYXSWppdLmpWP0wZtrWryXs+Q2EBlbWYJfXXKk+gVJfA5/XMufJ2fxWseKR95z+S6xvYAZojmQZME9ZLFdAhnA/7N4Jk0/HGLlT0K9lbM=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lastModifiedBy>Yordan Gospodinov (2020080)</cp:lastModifiedBy>
  <cp:revision>8</cp:revision>
  <dcterms:created xsi:type="dcterms:W3CDTF">2023-04-26T19:19:00Z</dcterms:created>
  <dcterms:modified xsi:type="dcterms:W3CDTF">2023-04-26T20:24:00Z</dcterms:modified>
</cp:coreProperties>
</file>