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DEF9D2" w14:textId="0B5C31D4" w:rsidR="000A07D6" w:rsidRDefault="004A25F0" w:rsidP="004A25F0">
      <w:pPr>
        <w:pStyle w:val="Title"/>
        <w:jc w:val="center"/>
      </w:pPr>
      <w:r>
        <w:rPr>
          <w:noProof/>
          <w:lang w:eastAsia="en-GB"/>
        </w:rPr>
        <w:drawing>
          <wp:inline distT="0" distB="0" distL="0" distR="0" wp14:anchorId="6AF049FC" wp14:editId="1F533CB0">
            <wp:extent cx="3819048" cy="1914285"/>
            <wp:effectExtent l="0" t="0" r="0" b="0"/>
            <wp:docPr id="1961711718" name="Picture 19617117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3819048" cy="1914285"/>
                    </a:xfrm>
                    <a:prstGeom prst="rect">
                      <a:avLst/>
                    </a:prstGeom>
                  </pic:spPr>
                </pic:pic>
              </a:graphicData>
            </a:graphic>
          </wp:inline>
        </w:drawing>
      </w:r>
    </w:p>
    <w:p w14:paraId="5787955D" w14:textId="066B59C7" w:rsidR="00BA15AF" w:rsidRDefault="00BB3FA1" w:rsidP="00182C37">
      <w:pPr>
        <w:pStyle w:val="Title"/>
      </w:pPr>
      <w:r>
        <w:t>Design Portfolio for a</w:t>
      </w:r>
      <w:r w:rsidR="003D3968">
        <w:t>n American Football Helmet</w:t>
      </w:r>
    </w:p>
    <w:p w14:paraId="7EEC9FBF" w14:textId="6A0DDD6E" w:rsidR="000F6BCE" w:rsidRDefault="000F6BCE" w:rsidP="00B77604">
      <w:r>
        <w:t>Author: Joshua Luke Evans (2011912)</w:t>
      </w:r>
    </w:p>
    <w:p w14:paraId="1834A479" w14:textId="5737E135" w:rsidR="00957E2F" w:rsidRDefault="00957E2F" w:rsidP="00957E2F">
      <w:r>
        <w:t>Course: BEng, Ordnance, Munitions, and Explosives – Level 5 Systems Engineering (ACDA502</w:t>
      </w:r>
      <w:r w:rsidR="000A07D6">
        <w:t>1</w:t>
      </w:r>
      <w:r>
        <w:t>)</w:t>
      </w:r>
    </w:p>
    <w:p w14:paraId="36967AF8" w14:textId="77777777" w:rsidR="00957E2F" w:rsidRDefault="00957E2F" w:rsidP="00957E2F">
      <w:r>
        <w:t>Faculty of Architecture, Computing and Engineering</w:t>
      </w:r>
    </w:p>
    <w:p w14:paraId="45F83ABC" w14:textId="76DA1B8E" w:rsidR="00957E2F" w:rsidRDefault="2EDFA3C4" w:rsidP="00957E2F">
      <w:r>
        <w:t>Date of submission: July 2024 (11</w:t>
      </w:r>
      <w:r w:rsidRPr="2EDFA3C4">
        <w:rPr>
          <w:vertAlign w:val="superscript"/>
        </w:rPr>
        <w:t>th</w:t>
      </w:r>
      <w:r>
        <w:t xml:space="preserve"> September hand-in date)</w:t>
      </w:r>
    </w:p>
    <w:p w14:paraId="5EF21271" w14:textId="658F7500" w:rsidR="00957E2F" w:rsidRDefault="2EDFA3C4" w:rsidP="00957E2F">
      <w:r>
        <w:t>Word Count: (excluding appendices and references)</w:t>
      </w:r>
    </w:p>
    <w:p w14:paraId="3C2A33AF" w14:textId="77777777" w:rsidR="00182C37" w:rsidRDefault="00182C37" w:rsidP="00182C37"/>
    <w:p w14:paraId="009DC0CD" w14:textId="77777777" w:rsidR="00E265DC" w:rsidRDefault="00E265DC" w:rsidP="00FB3FF3">
      <w:pPr>
        <w:spacing w:after="0" w:line="240" w:lineRule="auto"/>
        <w:rPr>
          <w:rFonts w:ascii="Times New Roman" w:eastAsia="Times New Roman" w:hAnsi="Times New Roman" w:cs="Times New Roman"/>
          <w:kern w:val="0"/>
          <w:sz w:val="24"/>
          <w:szCs w:val="24"/>
          <w:lang w:eastAsia="en-GB"/>
          <w14:ligatures w14:val="none"/>
        </w:rPr>
        <w:sectPr w:rsidR="00E265DC">
          <w:pgSz w:w="11906" w:h="16838"/>
          <w:pgMar w:top="1440" w:right="1440" w:bottom="1440" w:left="1440" w:header="708" w:footer="708" w:gutter="0"/>
          <w:cols w:space="708"/>
          <w:docGrid w:linePitch="360"/>
        </w:sectPr>
      </w:pPr>
    </w:p>
    <w:p w14:paraId="3625AEEB" w14:textId="19FB04FB" w:rsidR="00FB3FF3" w:rsidRPr="00FB3FF3" w:rsidRDefault="00FB3FF3" w:rsidP="00FB3FF3">
      <w:pPr>
        <w:spacing w:after="0" w:line="240" w:lineRule="auto"/>
        <w:rPr>
          <w:rFonts w:ascii="Times New Roman" w:eastAsia="Times New Roman" w:hAnsi="Times New Roman" w:cs="Times New Roman"/>
          <w:kern w:val="0"/>
          <w:sz w:val="24"/>
          <w:szCs w:val="24"/>
          <w:lang w:eastAsia="en-GB"/>
          <w14:ligatures w14:val="none"/>
        </w:rPr>
      </w:pPr>
    </w:p>
    <w:p w14:paraId="7CC896A2" w14:textId="37FA6E9E" w:rsidR="00D31BB4" w:rsidRDefault="002C3921" w:rsidP="002302DF">
      <w:pPr>
        <w:pStyle w:val="Heading1"/>
      </w:pPr>
      <w:bookmarkStart w:id="0" w:name="_Toc176203358"/>
      <w:r>
        <w:t>Executive Summary</w:t>
      </w:r>
      <w:bookmarkEnd w:id="0"/>
    </w:p>
    <w:p w14:paraId="4CED96D0" w14:textId="628A981B" w:rsidR="002C3921" w:rsidRDefault="0084709D" w:rsidP="002C3921">
      <w:r>
        <w:t xml:space="preserve">This report outlines the application of Systems Engineering methodologies to the design of an American football helmet, addressing the critical issue of traumatic brain injuries among players. The Systems Engineering process begins with </w:t>
      </w:r>
      <w:proofErr w:type="gramStart"/>
      <w:r>
        <w:t>a thorough requirements</w:t>
      </w:r>
      <w:proofErr w:type="gramEnd"/>
      <w:r>
        <w:t xml:space="preserve"> capture, identifying and prioritising the needs of diverse stakeholders, including players, medical staff, league governing bodies, and manufacturers.</w:t>
      </w:r>
    </w:p>
    <w:p w14:paraId="0D97C0BA" w14:textId="16F05544" w:rsidR="00366111" w:rsidRDefault="00366111" w:rsidP="002C3921">
      <w:r>
        <w:t xml:space="preserve">The report then delves into the Quality Functional Deployment (QFD) process, which is used to translate these requirements into </w:t>
      </w:r>
      <w:r w:rsidR="00242E9A">
        <w:t xml:space="preserve">functions and design features. QFD 1 identifies and prioritises </w:t>
      </w:r>
      <w:r w:rsidR="000E6121">
        <w:t>the key functions the solution must perform, such as impact absorption and data capture. Through this analysis, the most crucial functions were highlighted</w:t>
      </w:r>
      <w:r w:rsidR="00996CC0">
        <w:t>, guiding the subsequent design efforts.</w:t>
      </w:r>
    </w:p>
    <w:p w14:paraId="364B54E4" w14:textId="495D2D7D" w:rsidR="00996CC0" w:rsidRDefault="00996CC0" w:rsidP="002C3921">
      <w:r>
        <w:t xml:space="preserve">Building on QFD 1, QFD 2 mapped these critical functions to specific design features, such as the honeycomb structure for impact absorption and the </w:t>
      </w:r>
      <w:r w:rsidR="00810C2B">
        <w:t xml:space="preserve">embedded sensors for data capture. This stage also incorporates tools such as P-diagrams and What-Why tables to analyse and refine the design, ensuring that all potential issues are </w:t>
      </w:r>
      <w:proofErr w:type="gramStart"/>
      <w:r w:rsidR="00810C2B">
        <w:t>addressed</w:t>
      </w:r>
      <w:proofErr w:type="gramEnd"/>
      <w:r w:rsidR="00810C2B">
        <w:t xml:space="preserve"> and the helmet is robust in real-world conditions. The iterative process of QFD 2 helps balance competing requirements, such as improving ventilation without compromising impact protection.</w:t>
      </w:r>
    </w:p>
    <w:p w14:paraId="1CE6A0BC" w14:textId="195128D5" w:rsidR="00810C2B" w:rsidRDefault="00810C2B" w:rsidP="002C3921">
      <w:r>
        <w:t xml:space="preserve">Although not undertaken fully in this case study, </w:t>
      </w:r>
      <w:r w:rsidR="00AD6618">
        <w:t xml:space="preserve">the report then covers the process for QFD 3 </w:t>
      </w:r>
      <w:r w:rsidR="001B4714">
        <w:t xml:space="preserve">and 4 </w:t>
      </w:r>
      <w:r w:rsidR="00AD6618">
        <w:t>where focus shifts to manufacturing</w:t>
      </w:r>
      <w:r w:rsidR="001B4714">
        <w:t xml:space="preserve"> and process controls</w:t>
      </w:r>
      <w:r w:rsidR="00AD6618">
        <w:t xml:space="preserve">, identifying features that can be difficult, but are critical to </w:t>
      </w:r>
      <w:r w:rsidR="001B4714">
        <w:t>regulate</w:t>
      </w:r>
      <w:r w:rsidR="00AD6618">
        <w:t xml:space="preserve"> and </w:t>
      </w:r>
      <w:r w:rsidR="001B4714">
        <w:t>ensures</w:t>
      </w:r>
      <w:r w:rsidR="00AD6618">
        <w:t xml:space="preserve"> that the final product meets the stringent standards established during the design phase. </w:t>
      </w:r>
    </w:p>
    <w:p w14:paraId="33EF484D" w14:textId="7D8BCDB1" w:rsidR="00764BC3" w:rsidRDefault="00764BC3" w:rsidP="002C3921">
      <w:r>
        <w:t xml:space="preserve">This report demonstrates how Systems Engineering and the QFD principles can be effectively applied to develop </w:t>
      </w:r>
      <w:r w:rsidR="00436CD4">
        <w:t xml:space="preserve">a vital piece of safety equipment, addressing user and system requirements to reduce the risk of head injuries </w:t>
      </w:r>
      <w:r w:rsidR="00671D03">
        <w:t>in American football.</w:t>
      </w:r>
    </w:p>
    <w:p w14:paraId="3D03C25D" w14:textId="77777777" w:rsidR="002C3921" w:rsidRDefault="002C3921" w:rsidP="002C3921"/>
    <w:p w14:paraId="0D7A5CC8" w14:textId="77777777" w:rsidR="002C3921" w:rsidRDefault="002C3921" w:rsidP="002C3921">
      <w:pPr>
        <w:sectPr w:rsidR="002C3921">
          <w:pgSz w:w="11906" w:h="16838"/>
          <w:pgMar w:top="1440" w:right="1440" w:bottom="1440" w:left="1440" w:header="708" w:footer="708" w:gutter="0"/>
          <w:cols w:space="708"/>
          <w:docGrid w:linePitch="360"/>
        </w:sectPr>
      </w:pPr>
    </w:p>
    <w:sdt>
      <w:sdtPr>
        <w:rPr>
          <w:rFonts w:asciiTheme="minorHAnsi" w:eastAsiaTheme="minorEastAsia" w:hAnsiTheme="minorHAnsi" w:cstheme="minorBidi"/>
          <w:color w:val="auto"/>
          <w:kern w:val="2"/>
          <w:sz w:val="22"/>
          <w:szCs w:val="22"/>
          <w:lang w:val="en-GB"/>
          <w14:ligatures w14:val="standardContextual"/>
        </w:rPr>
        <w:id w:val="-150908940"/>
        <w:docPartObj>
          <w:docPartGallery w:val="Table of Contents"/>
          <w:docPartUnique/>
        </w:docPartObj>
      </w:sdtPr>
      <w:sdtEndPr>
        <w:rPr>
          <w:b/>
          <w:bCs/>
          <w:noProof/>
        </w:rPr>
      </w:sdtEndPr>
      <w:sdtContent>
        <w:p w14:paraId="7F1784AD" w14:textId="17682841" w:rsidR="002C3921" w:rsidRDefault="002C3921">
          <w:pPr>
            <w:pStyle w:val="TOCHeading"/>
          </w:pPr>
          <w:r>
            <w:t>Contents</w:t>
          </w:r>
        </w:p>
        <w:p w14:paraId="3FE6DA57" w14:textId="5DCFB76E" w:rsidR="005C1D8D" w:rsidRDefault="002C3921">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6203358" w:history="1">
            <w:r w:rsidR="005C1D8D" w:rsidRPr="004B2EE4">
              <w:rPr>
                <w:rStyle w:val="Hyperlink"/>
                <w:noProof/>
              </w:rPr>
              <w:t>Executive Summary</w:t>
            </w:r>
            <w:r w:rsidR="005C1D8D">
              <w:rPr>
                <w:noProof/>
                <w:webHidden/>
              </w:rPr>
              <w:tab/>
            </w:r>
            <w:r w:rsidR="005C1D8D">
              <w:rPr>
                <w:noProof/>
                <w:webHidden/>
              </w:rPr>
              <w:fldChar w:fldCharType="begin"/>
            </w:r>
            <w:r w:rsidR="005C1D8D">
              <w:rPr>
                <w:noProof/>
                <w:webHidden/>
              </w:rPr>
              <w:instrText xml:space="preserve"> PAGEREF _Toc176203358 \h </w:instrText>
            </w:r>
            <w:r w:rsidR="005C1D8D">
              <w:rPr>
                <w:noProof/>
                <w:webHidden/>
              </w:rPr>
            </w:r>
            <w:r w:rsidR="005C1D8D">
              <w:rPr>
                <w:noProof/>
                <w:webHidden/>
              </w:rPr>
              <w:fldChar w:fldCharType="separate"/>
            </w:r>
            <w:r w:rsidR="005C1D8D">
              <w:rPr>
                <w:noProof/>
                <w:webHidden/>
              </w:rPr>
              <w:t>2</w:t>
            </w:r>
            <w:r w:rsidR="005C1D8D">
              <w:rPr>
                <w:noProof/>
                <w:webHidden/>
              </w:rPr>
              <w:fldChar w:fldCharType="end"/>
            </w:r>
          </w:hyperlink>
        </w:p>
        <w:p w14:paraId="165316F2" w14:textId="1A7D7067" w:rsidR="005C1D8D" w:rsidRDefault="005C1D8D">
          <w:pPr>
            <w:pStyle w:val="TOC1"/>
            <w:tabs>
              <w:tab w:val="right" w:leader="dot" w:pos="9016"/>
            </w:tabs>
            <w:rPr>
              <w:rFonts w:eastAsiaTheme="minorEastAsia"/>
              <w:noProof/>
              <w:sz w:val="24"/>
              <w:szCs w:val="24"/>
              <w:lang w:eastAsia="en-GB"/>
            </w:rPr>
          </w:pPr>
          <w:hyperlink w:anchor="_Toc176203359" w:history="1">
            <w:r w:rsidRPr="004B2EE4">
              <w:rPr>
                <w:rStyle w:val="Hyperlink"/>
                <w:noProof/>
              </w:rPr>
              <w:t>Table of Figures</w:t>
            </w:r>
            <w:r>
              <w:rPr>
                <w:noProof/>
                <w:webHidden/>
              </w:rPr>
              <w:tab/>
            </w:r>
            <w:r>
              <w:rPr>
                <w:noProof/>
                <w:webHidden/>
              </w:rPr>
              <w:fldChar w:fldCharType="begin"/>
            </w:r>
            <w:r>
              <w:rPr>
                <w:noProof/>
                <w:webHidden/>
              </w:rPr>
              <w:instrText xml:space="preserve"> PAGEREF _Toc176203359 \h </w:instrText>
            </w:r>
            <w:r>
              <w:rPr>
                <w:noProof/>
                <w:webHidden/>
              </w:rPr>
            </w:r>
            <w:r>
              <w:rPr>
                <w:noProof/>
                <w:webHidden/>
              </w:rPr>
              <w:fldChar w:fldCharType="separate"/>
            </w:r>
            <w:r>
              <w:rPr>
                <w:noProof/>
                <w:webHidden/>
              </w:rPr>
              <w:t>4</w:t>
            </w:r>
            <w:r>
              <w:rPr>
                <w:noProof/>
                <w:webHidden/>
              </w:rPr>
              <w:fldChar w:fldCharType="end"/>
            </w:r>
          </w:hyperlink>
        </w:p>
        <w:p w14:paraId="0CA40581" w14:textId="36904E71" w:rsidR="005C1D8D" w:rsidRDefault="005C1D8D">
          <w:pPr>
            <w:pStyle w:val="TOC1"/>
            <w:tabs>
              <w:tab w:val="right" w:leader="dot" w:pos="9016"/>
            </w:tabs>
            <w:rPr>
              <w:rFonts w:eastAsiaTheme="minorEastAsia"/>
              <w:noProof/>
              <w:sz w:val="24"/>
              <w:szCs w:val="24"/>
              <w:lang w:eastAsia="en-GB"/>
            </w:rPr>
          </w:pPr>
          <w:hyperlink w:anchor="_Toc176203360" w:history="1">
            <w:r w:rsidRPr="004B2EE4">
              <w:rPr>
                <w:rStyle w:val="Hyperlink"/>
                <w:noProof/>
              </w:rPr>
              <w:t>Table of Tables</w:t>
            </w:r>
            <w:r>
              <w:rPr>
                <w:noProof/>
                <w:webHidden/>
              </w:rPr>
              <w:tab/>
            </w:r>
            <w:r>
              <w:rPr>
                <w:noProof/>
                <w:webHidden/>
              </w:rPr>
              <w:fldChar w:fldCharType="begin"/>
            </w:r>
            <w:r>
              <w:rPr>
                <w:noProof/>
                <w:webHidden/>
              </w:rPr>
              <w:instrText xml:space="preserve"> PAGEREF _Toc176203360 \h </w:instrText>
            </w:r>
            <w:r>
              <w:rPr>
                <w:noProof/>
                <w:webHidden/>
              </w:rPr>
            </w:r>
            <w:r>
              <w:rPr>
                <w:noProof/>
                <w:webHidden/>
              </w:rPr>
              <w:fldChar w:fldCharType="separate"/>
            </w:r>
            <w:r>
              <w:rPr>
                <w:noProof/>
                <w:webHidden/>
              </w:rPr>
              <w:t>5</w:t>
            </w:r>
            <w:r>
              <w:rPr>
                <w:noProof/>
                <w:webHidden/>
              </w:rPr>
              <w:fldChar w:fldCharType="end"/>
            </w:r>
          </w:hyperlink>
        </w:p>
        <w:p w14:paraId="0B73D333" w14:textId="33228AAA" w:rsidR="005C1D8D" w:rsidRDefault="005C1D8D">
          <w:pPr>
            <w:pStyle w:val="TOC1"/>
            <w:tabs>
              <w:tab w:val="left" w:pos="480"/>
              <w:tab w:val="right" w:leader="dot" w:pos="9016"/>
            </w:tabs>
            <w:rPr>
              <w:rFonts w:eastAsiaTheme="minorEastAsia"/>
              <w:noProof/>
              <w:sz w:val="24"/>
              <w:szCs w:val="24"/>
              <w:lang w:eastAsia="en-GB"/>
            </w:rPr>
          </w:pPr>
          <w:hyperlink w:anchor="_Toc176203361" w:history="1">
            <w:r w:rsidRPr="004B2EE4">
              <w:rPr>
                <w:rStyle w:val="Hyperlink"/>
                <w:noProof/>
              </w:rPr>
              <w:t>1.</w:t>
            </w:r>
            <w:r>
              <w:rPr>
                <w:rFonts w:eastAsiaTheme="minorEastAsia"/>
                <w:noProof/>
                <w:sz w:val="24"/>
                <w:szCs w:val="24"/>
                <w:lang w:eastAsia="en-GB"/>
              </w:rPr>
              <w:tab/>
            </w:r>
            <w:r w:rsidRPr="004B2EE4">
              <w:rPr>
                <w:rStyle w:val="Hyperlink"/>
                <w:noProof/>
              </w:rPr>
              <w:t>Introduction</w:t>
            </w:r>
            <w:r>
              <w:rPr>
                <w:noProof/>
                <w:webHidden/>
              </w:rPr>
              <w:tab/>
            </w:r>
            <w:r>
              <w:rPr>
                <w:noProof/>
                <w:webHidden/>
              </w:rPr>
              <w:fldChar w:fldCharType="begin"/>
            </w:r>
            <w:r>
              <w:rPr>
                <w:noProof/>
                <w:webHidden/>
              </w:rPr>
              <w:instrText xml:space="preserve"> PAGEREF _Toc176203361 \h </w:instrText>
            </w:r>
            <w:r>
              <w:rPr>
                <w:noProof/>
                <w:webHidden/>
              </w:rPr>
            </w:r>
            <w:r>
              <w:rPr>
                <w:noProof/>
                <w:webHidden/>
              </w:rPr>
              <w:fldChar w:fldCharType="separate"/>
            </w:r>
            <w:r>
              <w:rPr>
                <w:noProof/>
                <w:webHidden/>
              </w:rPr>
              <w:t>6</w:t>
            </w:r>
            <w:r>
              <w:rPr>
                <w:noProof/>
                <w:webHidden/>
              </w:rPr>
              <w:fldChar w:fldCharType="end"/>
            </w:r>
          </w:hyperlink>
        </w:p>
        <w:p w14:paraId="7579FAE1" w14:textId="1246BFC1" w:rsidR="005C1D8D" w:rsidRDefault="005C1D8D">
          <w:pPr>
            <w:pStyle w:val="TOC1"/>
            <w:tabs>
              <w:tab w:val="left" w:pos="480"/>
              <w:tab w:val="right" w:leader="dot" w:pos="9016"/>
            </w:tabs>
            <w:rPr>
              <w:rFonts w:eastAsiaTheme="minorEastAsia"/>
              <w:noProof/>
              <w:sz w:val="24"/>
              <w:szCs w:val="24"/>
              <w:lang w:eastAsia="en-GB"/>
            </w:rPr>
          </w:pPr>
          <w:hyperlink w:anchor="_Toc176203362" w:history="1">
            <w:r w:rsidRPr="004B2EE4">
              <w:rPr>
                <w:rStyle w:val="Hyperlink"/>
                <w:noProof/>
              </w:rPr>
              <w:t>2.</w:t>
            </w:r>
            <w:r>
              <w:rPr>
                <w:rFonts w:eastAsiaTheme="minorEastAsia"/>
                <w:noProof/>
                <w:sz w:val="24"/>
                <w:szCs w:val="24"/>
                <w:lang w:eastAsia="en-GB"/>
              </w:rPr>
              <w:tab/>
            </w:r>
            <w:r w:rsidRPr="004B2EE4">
              <w:rPr>
                <w:rStyle w:val="Hyperlink"/>
                <w:noProof/>
              </w:rPr>
              <w:t>Case Study</w:t>
            </w:r>
            <w:r>
              <w:rPr>
                <w:noProof/>
                <w:webHidden/>
              </w:rPr>
              <w:tab/>
            </w:r>
            <w:r>
              <w:rPr>
                <w:noProof/>
                <w:webHidden/>
              </w:rPr>
              <w:fldChar w:fldCharType="begin"/>
            </w:r>
            <w:r>
              <w:rPr>
                <w:noProof/>
                <w:webHidden/>
              </w:rPr>
              <w:instrText xml:space="preserve"> PAGEREF _Toc176203362 \h </w:instrText>
            </w:r>
            <w:r>
              <w:rPr>
                <w:noProof/>
                <w:webHidden/>
              </w:rPr>
            </w:r>
            <w:r>
              <w:rPr>
                <w:noProof/>
                <w:webHidden/>
              </w:rPr>
              <w:fldChar w:fldCharType="separate"/>
            </w:r>
            <w:r>
              <w:rPr>
                <w:noProof/>
                <w:webHidden/>
              </w:rPr>
              <w:t>6</w:t>
            </w:r>
            <w:r>
              <w:rPr>
                <w:noProof/>
                <w:webHidden/>
              </w:rPr>
              <w:fldChar w:fldCharType="end"/>
            </w:r>
          </w:hyperlink>
        </w:p>
        <w:p w14:paraId="639A8225" w14:textId="70C44722" w:rsidR="005C1D8D" w:rsidRDefault="005C1D8D">
          <w:pPr>
            <w:pStyle w:val="TOC1"/>
            <w:tabs>
              <w:tab w:val="left" w:pos="480"/>
              <w:tab w:val="right" w:leader="dot" w:pos="9016"/>
            </w:tabs>
            <w:rPr>
              <w:rFonts w:eastAsiaTheme="minorEastAsia"/>
              <w:noProof/>
              <w:sz w:val="24"/>
              <w:szCs w:val="24"/>
              <w:lang w:eastAsia="en-GB"/>
            </w:rPr>
          </w:pPr>
          <w:hyperlink w:anchor="_Toc176203363" w:history="1">
            <w:r w:rsidRPr="004B2EE4">
              <w:rPr>
                <w:rStyle w:val="Hyperlink"/>
                <w:noProof/>
              </w:rPr>
              <w:t>3.</w:t>
            </w:r>
            <w:r>
              <w:rPr>
                <w:rFonts w:eastAsiaTheme="minorEastAsia"/>
                <w:noProof/>
                <w:sz w:val="24"/>
                <w:szCs w:val="24"/>
                <w:lang w:eastAsia="en-GB"/>
              </w:rPr>
              <w:tab/>
            </w:r>
            <w:r w:rsidRPr="004B2EE4">
              <w:rPr>
                <w:rStyle w:val="Hyperlink"/>
                <w:noProof/>
              </w:rPr>
              <w:t>Requirements</w:t>
            </w:r>
            <w:r>
              <w:rPr>
                <w:noProof/>
                <w:webHidden/>
              </w:rPr>
              <w:tab/>
            </w:r>
            <w:r>
              <w:rPr>
                <w:noProof/>
                <w:webHidden/>
              </w:rPr>
              <w:fldChar w:fldCharType="begin"/>
            </w:r>
            <w:r>
              <w:rPr>
                <w:noProof/>
                <w:webHidden/>
              </w:rPr>
              <w:instrText xml:space="preserve"> PAGEREF _Toc176203363 \h </w:instrText>
            </w:r>
            <w:r>
              <w:rPr>
                <w:noProof/>
                <w:webHidden/>
              </w:rPr>
            </w:r>
            <w:r>
              <w:rPr>
                <w:noProof/>
                <w:webHidden/>
              </w:rPr>
              <w:fldChar w:fldCharType="separate"/>
            </w:r>
            <w:r>
              <w:rPr>
                <w:noProof/>
                <w:webHidden/>
              </w:rPr>
              <w:t>6</w:t>
            </w:r>
            <w:r>
              <w:rPr>
                <w:noProof/>
                <w:webHidden/>
              </w:rPr>
              <w:fldChar w:fldCharType="end"/>
            </w:r>
          </w:hyperlink>
        </w:p>
        <w:p w14:paraId="397FC1C0" w14:textId="39A7E1B1" w:rsidR="005C1D8D" w:rsidRDefault="005C1D8D">
          <w:pPr>
            <w:pStyle w:val="TOC1"/>
            <w:tabs>
              <w:tab w:val="left" w:pos="480"/>
              <w:tab w:val="right" w:leader="dot" w:pos="9016"/>
            </w:tabs>
            <w:rPr>
              <w:rFonts w:eastAsiaTheme="minorEastAsia"/>
              <w:noProof/>
              <w:sz w:val="24"/>
              <w:szCs w:val="24"/>
              <w:lang w:eastAsia="en-GB"/>
            </w:rPr>
          </w:pPr>
          <w:hyperlink w:anchor="_Toc176203364" w:history="1">
            <w:r w:rsidRPr="004B2EE4">
              <w:rPr>
                <w:rStyle w:val="Hyperlink"/>
                <w:noProof/>
              </w:rPr>
              <w:t>4.</w:t>
            </w:r>
            <w:r>
              <w:rPr>
                <w:rFonts w:eastAsiaTheme="minorEastAsia"/>
                <w:noProof/>
                <w:sz w:val="24"/>
                <w:szCs w:val="24"/>
                <w:lang w:eastAsia="en-GB"/>
              </w:rPr>
              <w:tab/>
            </w:r>
            <w:r w:rsidRPr="004B2EE4">
              <w:rPr>
                <w:rStyle w:val="Hyperlink"/>
                <w:noProof/>
              </w:rPr>
              <w:t>Quality Functional Deployment 1</w:t>
            </w:r>
            <w:r>
              <w:rPr>
                <w:noProof/>
                <w:webHidden/>
              </w:rPr>
              <w:tab/>
            </w:r>
            <w:r>
              <w:rPr>
                <w:noProof/>
                <w:webHidden/>
              </w:rPr>
              <w:fldChar w:fldCharType="begin"/>
            </w:r>
            <w:r>
              <w:rPr>
                <w:noProof/>
                <w:webHidden/>
              </w:rPr>
              <w:instrText xml:space="preserve"> PAGEREF _Toc176203364 \h </w:instrText>
            </w:r>
            <w:r>
              <w:rPr>
                <w:noProof/>
                <w:webHidden/>
              </w:rPr>
            </w:r>
            <w:r>
              <w:rPr>
                <w:noProof/>
                <w:webHidden/>
              </w:rPr>
              <w:fldChar w:fldCharType="separate"/>
            </w:r>
            <w:r>
              <w:rPr>
                <w:noProof/>
                <w:webHidden/>
              </w:rPr>
              <w:t>9</w:t>
            </w:r>
            <w:r>
              <w:rPr>
                <w:noProof/>
                <w:webHidden/>
              </w:rPr>
              <w:fldChar w:fldCharType="end"/>
            </w:r>
          </w:hyperlink>
        </w:p>
        <w:p w14:paraId="7538A356" w14:textId="38580B9A" w:rsidR="005C1D8D" w:rsidRDefault="005C1D8D">
          <w:pPr>
            <w:pStyle w:val="TOC1"/>
            <w:tabs>
              <w:tab w:val="left" w:pos="720"/>
              <w:tab w:val="right" w:leader="dot" w:pos="9016"/>
            </w:tabs>
            <w:rPr>
              <w:rFonts w:eastAsiaTheme="minorEastAsia"/>
              <w:noProof/>
              <w:sz w:val="24"/>
              <w:szCs w:val="24"/>
              <w:lang w:eastAsia="en-GB"/>
            </w:rPr>
          </w:pPr>
          <w:hyperlink w:anchor="_Toc176203365" w:history="1">
            <w:r w:rsidRPr="004B2EE4">
              <w:rPr>
                <w:rStyle w:val="Hyperlink"/>
                <w:noProof/>
              </w:rPr>
              <w:t>10.</w:t>
            </w:r>
            <w:r>
              <w:rPr>
                <w:rFonts w:eastAsiaTheme="minorEastAsia"/>
                <w:noProof/>
                <w:sz w:val="24"/>
                <w:szCs w:val="24"/>
                <w:lang w:eastAsia="en-GB"/>
              </w:rPr>
              <w:tab/>
            </w:r>
            <w:r w:rsidRPr="004B2EE4">
              <w:rPr>
                <w:rStyle w:val="Hyperlink"/>
                <w:noProof/>
              </w:rPr>
              <w:t>Concept</w:t>
            </w:r>
            <w:r>
              <w:rPr>
                <w:noProof/>
                <w:webHidden/>
              </w:rPr>
              <w:tab/>
            </w:r>
            <w:r>
              <w:rPr>
                <w:noProof/>
                <w:webHidden/>
              </w:rPr>
              <w:fldChar w:fldCharType="begin"/>
            </w:r>
            <w:r>
              <w:rPr>
                <w:noProof/>
                <w:webHidden/>
              </w:rPr>
              <w:instrText xml:space="preserve"> PAGEREF _Toc176203365 \h </w:instrText>
            </w:r>
            <w:r>
              <w:rPr>
                <w:noProof/>
                <w:webHidden/>
              </w:rPr>
            </w:r>
            <w:r>
              <w:rPr>
                <w:noProof/>
                <w:webHidden/>
              </w:rPr>
              <w:fldChar w:fldCharType="separate"/>
            </w:r>
            <w:r>
              <w:rPr>
                <w:noProof/>
                <w:webHidden/>
              </w:rPr>
              <w:t>12</w:t>
            </w:r>
            <w:r>
              <w:rPr>
                <w:noProof/>
                <w:webHidden/>
              </w:rPr>
              <w:fldChar w:fldCharType="end"/>
            </w:r>
          </w:hyperlink>
        </w:p>
        <w:p w14:paraId="18DF0A1D" w14:textId="76E4DCDC" w:rsidR="005C1D8D" w:rsidRDefault="005C1D8D">
          <w:pPr>
            <w:pStyle w:val="TOC1"/>
            <w:tabs>
              <w:tab w:val="left" w:pos="720"/>
              <w:tab w:val="right" w:leader="dot" w:pos="9016"/>
            </w:tabs>
            <w:rPr>
              <w:rFonts w:eastAsiaTheme="minorEastAsia"/>
              <w:noProof/>
              <w:sz w:val="24"/>
              <w:szCs w:val="24"/>
              <w:lang w:eastAsia="en-GB"/>
            </w:rPr>
          </w:pPr>
          <w:hyperlink w:anchor="_Toc176203366" w:history="1">
            <w:r w:rsidRPr="004B2EE4">
              <w:rPr>
                <w:rStyle w:val="Hyperlink"/>
                <w:noProof/>
              </w:rPr>
              <w:t>11.</w:t>
            </w:r>
            <w:r>
              <w:rPr>
                <w:rFonts w:eastAsiaTheme="minorEastAsia"/>
                <w:noProof/>
                <w:sz w:val="24"/>
                <w:szCs w:val="24"/>
                <w:lang w:eastAsia="en-GB"/>
              </w:rPr>
              <w:tab/>
            </w:r>
            <w:r w:rsidRPr="004B2EE4">
              <w:rPr>
                <w:rStyle w:val="Hyperlink"/>
                <w:noProof/>
              </w:rPr>
              <w:t>Quality Functional Deployment 2</w:t>
            </w:r>
            <w:r>
              <w:rPr>
                <w:noProof/>
                <w:webHidden/>
              </w:rPr>
              <w:tab/>
            </w:r>
            <w:r>
              <w:rPr>
                <w:noProof/>
                <w:webHidden/>
              </w:rPr>
              <w:fldChar w:fldCharType="begin"/>
            </w:r>
            <w:r>
              <w:rPr>
                <w:noProof/>
                <w:webHidden/>
              </w:rPr>
              <w:instrText xml:space="preserve"> PAGEREF _Toc176203366 \h </w:instrText>
            </w:r>
            <w:r>
              <w:rPr>
                <w:noProof/>
                <w:webHidden/>
              </w:rPr>
            </w:r>
            <w:r>
              <w:rPr>
                <w:noProof/>
                <w:webHidden/>
              </w:rPr>
              <w:fldChar w:fldCharType="separate"/>
            </w:r>
            <w:r>
              <w:rPr>
                <w:noProof/>
                <w:webHidden/>
              </w:rPr>
              <w:t>13</w:t>
            </w:r>
            <w:r>
              <w:rPr>
                <w:noProof/>
                <w:webHidden/>
              </w:rPr>
              <w:fldChar w:fldCharType="end"/>
            </w:r>
          </w:hyperlink>
        </w:p>
        <w:p w14:paraId="3F93B55B" w14:textId="14D312AC" w:rsidR="005C1D8D" w:rsidRDefault="005C1D8D">
          <w:pPr>
            <w:pStyle w:val="TOC1"/>
            <w:tabs>
              <w:tab w:val="left" w:pos="720"/>
              <w:tab w:val="right" w:leader="dot" w:pos="9016"/>
            </w:tabs>
            <w:rPr>
              <w:rFonts w:eastAsiaTheme="minorEastAsia"/>
              <w:noProof/>
              <w:sz w:val="24"/>
              <w:szCs w:val="24"/>
              <w:lang w:eastAsia="en-GB"/>
            </w:rPr>
          </w:pPr>
          <w:hyperlink w:anchor="_Toc176203367" w:history="1">
            <w:r w:rsidRPr="004B2EE4">
              <w:rPr>
                <w:rStyle w:val="Hyperlink"/>
                <w:noProof/>
              </w:rPr>
              <w:t>12.</w:t>
            </w:r>
            <w:r>
              <w:rPr>
                <w:rFonts w:eastAsiaTheme="minorEastAsia"/>
                <w:noProof/>
                <w:sz w:val="24"/>
                <w:szCs w:val="24"/>
                <w:lang w:eastAsia="en-GB"/>
              </w:rPr>
              <w:tab/>
            </w:r>
            <w:r w:rsidRPr="004B2EE4">
              <w:rPr>
                <w:rStyle w:val="Hyperlink"/>
                <w:noProof/>
              </w:rPr>
              <w:t>Manufacture and process control</w:t>
            </w:r>
            <w:r>
              <w:rPr>
                <w:noProof/>
                <w:webHidden/>
              </w:rPr>
              <w:tab/>
            </w:r>
            <w:r>
              <w:rPr>
                <w:noProof/>
                <w:webHidden/>
              </w:rPr>
              <w:fldChar w:fldCharType="begin"/>
            </w:r>
            <w:r>
              <w:rPr>
                <w:noProof/>
                <w:webHidden/>
              </w:rPr>
              <w:instrText xml:space="preserve"> PAGEREF _Toc176203367 \h </w:instrText>
            </w:r>
            <w:r>
              <w:rPr>
                <w:noProof/>
                <w:webHidden/>
              </w:rPr>
            </w:r>
            <w:r>
              <w:rPr>
                <w:noProof/>
                <w:webHidden/>
              </w:rPr>
              <w:fldChar w:fldCharType="separate"/>
            </w:r>
            <w:r>
              <w:rPr>
                <w:noProof/>
                <w:webHidden/>
              </w:rPr>
              <w:t>15</w:t>
            </w:r>
            <w:r>
              <w:rPr>
                <w:noProof/>
                <w:webHidden/>
              </w:rPr>
              <w:fldChar w:fldCharType="end"/>
            </w:r>
          </w:hyperlink>
        </w:p>
        <w:p w14:paraId="20A12E17" w14:textId="18C61612" w:rsidR="005C1D8D" w:rsidRDefault="005C1D8D">
          <w:pPr>
            <w:pStyle w:val="TOC1"/>
            <w:tabs>
              <w:tab w:val="left" w:pos="720"/>
              <w:tab w:val="right" w:leader="dot" w:pos="9016"/>
            </w:tabs>
            <w:rPr>
              <w:rFonts w:eastAsiaTheme="minorEastAsia"/>
              <w:noProof/>
              <w:sz w:val="24"/>
              <w:szCs w:val="24"/>
              <w:lang w:eastAsia="en-GB"/>
            </w:rPr>
          </w:pPr>
          <w:hyperlink w:anchor="_Toc176203368" w:history="1">
            <w:r w:rsidRPr="004B2EE4">
              <w:rPr>
                <w:rStyle w:val="Hyperlink"/>
                <w:noProof/>
              </w:rPr>
              <w:t>13.</w:t>
            </w:r>
            <w:r>
              <w:rPr>
                <w:rFonts w:eastAsiaTheme="minorEastAsia"/>
                <w:noProof/>
                <w:sz w:val="24"/>
                <w:szCs w:val="24"/>
                <w:lang w:eastAsia="en-GB"/>
              </w:rPr>
              <w:tab/>
            </w:r>
            <w:r w:rsidRPr="004B2EE4">
              <w:rPr>
                <w:rStyle w:val="Hyperlink"/>
                <w:noProof/>
              </w:rPr>
              <w:t>Conclusion</w:t>
            </w:r>
            <w:r>
              <w:rPr>
                <w:noProof/>
                <w:webHidden/>
              </w:rPr>
              <w:tab/>
            </w:r>
            <w:r>
              <w:rPr>
                <w:noProof/>
                <w:webHidden/>
              </w:rPr>
              <w:fldChar w:fldCharType="begin"/>
            </w:r>
            <w:r>
              <w:rPr>
                <w:noProof/>
                <w:webHidden/>
              </w:rPr>
              <w:instrText xml:space="preserve"> PAGEREF _Toc176203368 \h </w:instrText>
            </w:r>
            <w:r>
              <w:rPr>
                <w:noProof/>
                <w:webHidden/>
              </w:rPr>
            </w:r>
            <w:r>
              <w:rPr>
                <w:noProof/>
                <w:webHidden/>
              </w:rPr>
              <w:fldChar w:fldCharType="separate"/>
            </w:r>
            <w:r>
              <w:rPr>
                <w:noProof/>
                <w:webHidden/>
              </w:rPr>
              <w:t>16</w:t>
            </w:r>
            <w:r>
              <w:rPr>
                <w:noProof/>
                <w:webHidden/>
              </w:rPr>
              <w:fldChar w:fldCharType="end"/>
            </w:r>
          </w:hyperlink>
        </w:p>
        <w:p w14:paraId="6271ED83" w14:textId="7D15E765" w:rsidR="005C1D8D" w:rsidRDefault="005C1D8D">
          <w:pPr>
            <w:pStyle w:val="TOC1"/>
            <w:tabs>
              <w:tab w:val="left" w:pos="720"/>
              <w:tab w:val="right" w:leader="dot" w:pos="9016"/>
            </w:tabs>
            <w:rPr>
              <w:rFonts w:eastAsiaTheme="minorEastAsia"/>
              <w:noProof/>
              <w:sz w:val="24"/>
              <w:szCs w:val="24"/>
              <w:lang w:eastAsia="en-GB"/>
            </w:rPr>
          </w:pPr>
          <w:hyperlink w:anchor="_Toc176203369" w:history="1">
            <w:r w:rsidRPr="004B2EE4">
              <w:rPr>
                <w:rStyle w:val="Hyperlink"/>
                <w:noProof/>
              </w:rPr>
              <w:t>14.</w:t>
            </w:r>
            <w:r>
              <w:rPr>
                <w:rFonts w:eastAsiaTheme="minorEastAsia"/>
                <w:noProof/>
                <w:sz w:val="24"/>
                <w:szCs w:val="24"/>
                <w:lang w:eastAsia="en-GB"/>
              </w:rPr>
              <w:tab/>
            </w:r>
            <w:r w:rsidRPr="004B2EE4">
              <w:rPr>
                <w:rStyle w:val="Hyperlink"/>
                <w:noProof/>
              </w:rPr>
              <w:t>References</w:t>
            </w:r>
            <w:r>
              <w:rPr>
                <w:noProof/>
                <w:webHidden/>
              </w:rPr>
              <w:tab/>
            </w:r>
            <w:r>
              <w:rPr>
                <w:noProof/>
                <w:webHidden/>
              </w:rPr>
              <w:fldChar w:fldCharType="begin"/>
            </w:r>
            <w:r>
              <w:rPr>
                <w:noProof/>
                <w:webHidden/>
              </w:rPr>
              <w:instrText xml:space="preserve"> PAGEREF _Toc176203369 \h </w:instrText>
            </w:r>
            <w:r>
              <w:rPr>
                <w:noProof/>
                <w:webHidden/>
              </w:rPr>
            </w:r>
            <w:r>
              <w:rPr>
                <w:noProof/>
                <w:webHidden/>
              </w:rPr>
              <w:fldChar w:fldCharType="separate"/>
            </w:r>
            <w:r>
              <w:rPr>
                <w:noProof/>
                <w:webHidden/>
              </w:rPr>
              <w:t>17</w:t>
            </w:r>
            <w:r>
              <w:rPr>
                <w:noProof/>
                <w:webHidden/>
              </w:rPr>
              <w:fldChar w:fldCharType="end"/>
            </w:r>
          </w:hyperlink>
        </w:p>
        <w:p w14:paraId="47B1AD88" w14:textId="1AA412CB" w:rsidR="005C1D8D" w:rsidRDefault="005C1D8D">
          <w:pPr>
            <w:pStyle w:val="TOC1"/>
            <w:tabs>
              <w:tab w:val="right" w:leader="dot" w:pos="9016"/>
            </w:tabs>
            <w:rPr>
              <w:rFonts w:eastAsiaTheme="minorEastAsia"/>
              <w:noProof/>
              <w:sz w:val="24"/>
              <w:szCs w:val="24"/>
              <w:lang w:eastAsia="en-GB"/>
            </w:rPr>
          </w:pPr>
          <w:hyperlink w:anchor="_Toc176203370" w:history="1">
            <w:r w:rsidRPr="004B2EE4">
              <w:rPr>
                <w:rStyle w:val="Hyperlink"/>
                <w:noProof/>
              </w:rPr>
              <w:t>Appendix A – Requirements Set</w:t>
            </w:r>
            <w:r>
              <w:rPr>
                <w:noProof/>
                <w:webHidden/>
              </w:rPr>
              <w:tab/>
            </w:r>
            <w:r>
              <w:rPr>
                <w:noProof/>
                <w:webHidden/>
              </w:rPr>
              <w:fldChar w:fldCharType="begin"/>
            </w:r>
            <w:r>
              <w:rPr>
                <w:noProof/>
                <w:webHidden/>
              </w:rPr>
              <w:instrText xml:space="preserve"> PAGEREF _Toc176203370 \h </w:instrText>
            </w:r>
            <w:r>
              <w:rPr>
                <w:noProof/>
                <w:webHidden/>
              </w:rPr>
            </w:r>
            <w:r>
              <w:rPr>
                <w:noProof/>
                <w:webHidden/>
              </w:rPr>
              <w:fldChar w:fldCharType="separate"/>
            </w:r>
            <w:r>
              <w:rPr>
                <w:noProof/>
                <w:webHidden/>
              </w:rPr>
              <w:t>19</w:t>
            </w:r>
            <w:r>
              <w:rPr>
                <w:noProof/>
                <w:webHidden/>
              </w:rPr>
              <w:fldChar w:fldCharType="end"/>
            </w:r>
          </w:hyperlink>
        </w:p>
        <w:p w14:paraId="065B0650" w14:textId="5C658FDB" w:rsidR="005C1D8D" w:rsidRDefault="005C1D8D">
          <w:pPr>
            <w:pStyle w:val="TOC1"/>
            <w:tabs>
              <w:tab w:val="right" w:leader="dot" w:pos="9016"/>
            </w:tabs>
            <w:rPr>
              <w:rFonts w:eastAsiaTheme="minorEastAsia"/>
              <w:noProof/>
              <w:sz w:val="24"/>
              <w:szCs w:val="24"/>
              <w:lang w:eastAsia="en-GB"/>
            </w:rPr>
          </w:pPr>
          <w:hyperlink w:anchor="_Toc176203371" w:history="1">
            <w:r w:rsidRPr="004B2EE4">
              <w:rPr>
                <w:rStyle w:val="Hyperlink"/>
                <w:noProof/>
              </w:rPr>
              <w:t>Appendix B – Use Case: Protect Player’s Head During Game</w:t>
            </w:r>
            <w:r>
              <w:rPr>
                <w:noProof/>
                <w:webHidden/>
              </w:rPr>
              <w:tab/>
            </w:r>
            <w:r>
              <w:rPr>
                <w:noProof/>
                <w:webHidden/>
              </w:rPr>
              <w:fldChar w:fldCharType="begin"/>
            </w:r>
            <w:r>
              <w:rPr>
                <w:noProof/>
                <w:webHidden/>
              </w:rPr>
              <w:instrText xml:space="preserve"> PAGEREF _Toc176203371 \h </w:instrText>
            </w:r>
            <w:r>
              <w:rPr>
                <w:noProof/>
                <w:webHidden/>
              </w:rPr>
            </w:r>
            <w:r>
              <w:rPr>
                <w:noProof/>
                <w:webHidden/>
              </w:rPr>
              <w:fldChar w:fldCharType="separate"/>
            </w:r>
            <w:r>
              <w:rPr>
                <w:noProof/>
                <w:webHidden/>
              </w:rPr>
              <w:t>21</w:t>
            </w:r>
            <w:r>
              <w:rPr>
                <w:noProof/>
                <w:webHidden/>
              </w:rPr>
              <w:fldChar w:fldCharType="end"/>
            </w:r>
          </w:hyperlink>
        </w:p>
        <w:p w14:paraId="6D0DDE9C" w14:textId="790FDD02" w:rsidR="005C1D8D" w:rsidRDefault="005C1D8D">
          <w:pPr>
            <w:pStyle w:val="TOC1"/>
            <w:tabs>
              <w:tab w:val="right" w:leader="dot" w:pos="9016"/>
            </w:tabs>
            <w:rPr>
              <w:rFonts w:eastAsiaTheme="minorEastAsia"/>
              <w:noProof/>
              <w:sz w:val="24"/>
              <w:szCs w:val="24"/>
              <w:lang w:eastAsia="en-GB"/>
            </w:rPr>
          </w:pPr>
          <w:hyperlink w:anchor="_Toc176203372" w:history="1">
            <w:r w:rsidRPr="004B2EE4">
              <w:rPr>
                <w:rStyle w:val="Hyperlink"/>
                <w:noProof/>
              </w:rPr>
              <w:t>Appendix C – QFD 1 Table</w:t>
            </w:r>
            <w:r>
              <w:rPr>
                <w:noProof/>
                <w:webHidden/>
              </w:rPr>
              <w:tab/>
            </w:r>
            <w:r>
              <w:rPr>
                <w:noProof/>
                <w:webHidden/>
              </w:rPr>
              <w:fldChar w:fldCharType="begin"/>
            </w:r>
            <w:r>
              <w:rPr>
                <w:noProof/>
                <w:webHidden/>
              </w:rPr>
              <w:instrText xml:space="preserve"> PAGEREF _Toc176203372 \h </w:instrText>
            </w:r>
            <w:r>
              <w:rPr>
                <w:noProof/>
                <w:webHidden/>
              </w:rPr>
            </w:r>
            <w:r>
              <w:rPr>
                <w:noProof/>
                <w:webHidden/>
              </w:rPr>
              <w:fldChar w:fldCharType="separate"/>
            </w:r>
            <w:r>
              <w:rPr>
                <w:noProof/>
                <w:webHidden/>
              </w:rPr>
              <w:t>23</w:t>
            </w:r>
            <w:r>
              <w:rPr>
                <w:noProof/>
                <w:webHidden/>
              </w:rPr>
              <w:fldChar w:fldCharType="end"/>
            </w:r>
          </w:hyperlink>
        </w:p>
        <w:p w14:paraId="482205AD" w14:textId="074E29DF" w:rsidR="005C1D8D" w:rsidRDefault="005C1D8D">
          <w:pPr>
            <w:pStyle w:val="TOC1"/>
            <w:tabs>
              <w:tab w:val="right" w:leader="dot" w:pos="9016"/>
            </w:tabs>
            <w:rPr>
              <w:rFonts w:eastAsiaTheme="minorEastAsia"/>
              <w:noProof/>
              <w:sz w:val="24"/>
              <w:szCs w:val="24"/>
              <w:lang w:eastAsia="en-GB"/>
            </w:rPr>
          </w:pPr>
          <w:hyperlink w:anchor="_Toc176203373" w:history="1">
            <w:r w:rsidRPr="004B2EE4">
              <w:rPr>
                <w:rStyle w:val="Hyperlink"/>
                <w:noProof/>
              </w:rPr>
              <w:t>Appendix D – Function Means Analysis</w:t>
            </w:r>
            <w:r>
              <w:rPr>
                <w:noProof/>
                <w:webHidden/>
              </w:rPr>
              <w:tab/>
            </w:r>
            <w:r>
              <w:rPr>
                <w:noProof/>
                <w:webHidden/>
              </w:rPr>
              <w:fldChar w:fldCharType="begin"/>
            </w:r>
            <w:r>
              <w:rPr>
                <w:noProof/>
                <w:webHidden/>
              </w:rPr>
              <w:instrText xml:space="preserve"> PAGEREF _Toc176203373 \h </w:instrText>
            </w:r>
            <w:r>
              <w:rPr>
                <w:noProof/>
                <w:webHidden/>
              </w:rPr>
            </w:r>
            <w:r>
              <w:rPr>
                <w:noProof/>
                <w:webHidden/>
              </w:rPr>
              <w:fldChar w:fldCharType="separate"/>
            </w:r>
            <w:r>
              <w:rPr>
                <w:noProof/>
                <w:webHidden/>
              </w:rPr>
              <w:t>28</w:t>
            </w:r>
            <w:r>
              <w:rPr>
                <w:noProof/>
                <w:webHidden/>
              </w:rPr>
              <w:fldChar w:fldCharType="end"/>
            </w:r>
          </w:hyperlink>
        </w:p>
        <w:p w14:paraId="5C409331" w14:textId="014949C0" w:rsidR="005C1D8D" w:rsidRDefault="005C1D8D">
          <w:pPr>
            <w:pStyle w:val="TOC1"/>
            <w:tabs>
              <w:tab w:val="right" w:leader="dot" w:pos="9016"/>
            </w:tabs>
            <w:rPr>
              <w:rFonts w:eastAsiaTheme="minorEastAsia"/>
              <w:noProof/>
              <w:sz w:val="24"/>
              <w:szCs w:val="24"/>
              <w:lang w:eastAsia="en-GB"/>
            </w:rPr>
          </w:pPr>
          <w:hyperlink w:anchor="_Toc176203374" w:history="1">
            <w:r w:rsidRPr="004B2EE4">
              <w:rPr>
                <w:rStyle w:val="Hyperlink"/>
                <w:noProof/>
              </w:rPr>
              <w:t>Appendix E – System Pugh</w:t>
            </w:r>
            <w:r>
              <w:rPr>
                <w:noProof/>
                <w:webHidden/>
              </w:rPr>
              <w:tab/>
            </w:r>
            <w:r>
              <w:rPr>
                <w:noProof/>
                <w:webHidden/>
              </w:rPr>
              <w:fldChar w:fldCharType="begin"/>
            </w:r>
            <w:r>
              <w:rPr>
                <w:noProof/>
                <w:webHidden/>
              </w:rPr>
              <w:instrText xml:space="preserve"> PAGEREF _Toc176203374 \h </w:instrText>
            </w:r>
            <w:r>
              <w:rPr>
                <w:noProof/>
                <w:webHidden/>
              </w:rPr>
            </w:r>
            <w:r>
              <w:rPr>
                <w:noProof/>
                <w:webHidden/>
              </w:rPr>
              <w:fldChar w:fldCharType="separate"/>
            </w:r>
            <w:r>
              <w:rPr>
                <w:noProof/>
                <w:webHidden/>
              </w:rPr>
              <w:t>30</w:t>
            </w:r>
            <w:r>
              <w:rPr>
                <w:noProof/>
                <w:webHidden/>
              </w:rPr>
              <w:fldChar w:fldCharType="end"/>
            </w:r>
          </w:hyperlink>
        </w:p>
        <w:p w14:paraId="345B945F" w14:textId="1B3C0A95" w:rsidR="005C1D8D" w:rsidRDefault="005C1D8D">
          <w:pPr>
            <w:pStyle w:val="TOC1"/>
            <w:tabs>
              <w:tab w:val="right" w:leader="dot" w:pos="9016"/>
            </w:tabs>
            <w:rPr>
              <w:rFonts w:eastAsiaTheme="minorEastAsia"/>
              <w:noProof/>
              <w:sz w:val="24"/>
              <w:szCs w:val="24"/>
              <w:lang w:eastAsia="en-GB"/>
            </w:rPr>
          </w:pPr>
          <w:hyperlink w:anchor="_Toc176203375" w:history="1">
            <w:r w:rsidRPr="004B2EE4">
              <w:rPr>
                <w:rStyle w:val="Hyperlink"/>
                <w:noProof/>
              </w:rPr>
              <w:t>Appendix E – Design QFD 2 (first iteration)</w:t>
            </w:r>
            <w:r>
              <w:rPr>
                <w:noProof/>
                <w:webHidden/>
              </w:rPr>
              <w:tab/>
            </w:r>
            <w:r>
              <w:rPr>
                <w:noProof/>
                <w:webHidden/>
              </w:rPr>
              <w:fldChar w:fldCharType="begin"/>
            </w:r>
            <w:r>
              <w:rPr>
                <w:noProof/>
                <w:webHidden/>
              </w:rPr>
              <w:instrText xml:space="preserve"> PAGEREF _Toc176203375 \h </w:instrText>
            </w:r>
            <w:r>
              <w:rPr>
                <w:noProof/>
                <w:webHidden/>
              </w:rPr>
            </w:r>
            <w:r>
              <w:rPr>
                <w:noProof/>
                <w:webHidden/>
              </w:rPr>
              <w:fldChar w:fldCharType="separate"/>
            </w:r>
            <w:r>
              <w:rPr>
                <w:noProof/>
                <w:webHidden/>
              </w:rPr>
              <w:t>32</w:t>
            </w:r>
            <w:r>
              <w:rPr>
                <w:noProof/>
                <w:webHidden/>
              </w:rPr>
              <w:fldChar w:fldCharType="end"/>
            </w:r>
          </w:hyperlink>
        </w:p>
        <w:p w14:paraId="3857C49F" w14:textId="151F5633" w:rsidR="005C1D8D" w:rsidRDefault="005C1D8D">
          <w:pPr>
            <w:pStyle w:val="TOC1"/>
            <w:tabs>
              <w:tab w:val="right" w:leader="dot" w:pos="9016"/>
            </w:tabs>
            <w:rPr>
              <w:rFonts w:eastAsiaTheme="minorEastAsia"/>
              <w:noProof/>
              <w:sz w:val="24"/>
              <w:szCs w:val="24"/>
              <w:lang w:eastAsia="en-GB"/>
            </w:rPr>
          </w:pPr>
          <w:hyperlink w:anchor="_Toc176203376" w:history="1">
            <w:r w:rsidRPr="004B2EE4">
              <w:rPr>
                <w:rStyle w:val="Hyperlink"/>
                <w:noProof/>
              </w:rPr>
              <w:t>Appendix F – P-Diagram</w:t>
            </w:r>
            <w:r>
              <w:rPr>
                <w:noProof/>
                <w:webHidden/>
              </w:rPr>
              <w:tab/>
            </w:r>
            <w:r>
              <w:rPr>
                <w:noProof/>
                <w:webHidden/>
              </w:rPr>
              <w:fldChar w:fldCharType="begin"/>
            </w:r>
            <w:r>
              <w:rPr>
                <w:noProof/>
                <w:webHidden/>
              </w:rPr>
              <w:instrText xml:space="preserve"> PAGEREF _Toc176203376 \h </w:instrText>
            </w:r>
            <w:r>
              <w:rPr>
                <w:noProof/>
                <w:webHidden/>
              </w:rPr>
            </w:r>
            <w:r>
              <w:rPr>
                <w:noProof/>
                <w:webHidden/>
              </w:rPr>
              <w:fldChar w:fldCharType="separate"/>
            </w:r>
            <w:r>
              <w:rPr>
                <w:noProof/>
                <w:webHidden/>
              </w:rPr>
              <w:t>35</w:t>
            </w:r>
            <w:r>
              <w:rPr>
                <w:noProof/>
                <w:webHidden/>
              </w:rPr>
              <w:fldChar w:fldCharType="end"/>
            </w:r>
          </w:hyperlink>
        </w:p>
        <w:p w14:paraId="1A1EE5E0" w14:textId="23EC89D0" w:rsidR="005C1D8D" w:rsidRDefault="005C1D8D">
          <w:pPr>
            <w:pStyle w:val="TOC1"/>
            <w:tabs>
              <w:tab w:val="right" w:leader="dot" w:pos="9016"/>
            </w:tabs>
            <w:rPr>
              <w:rFonts w:eastAsiaTheme="minorEastAsia"/>
              <w:noProof/>
              <w:sz w:val="24"/>
              <w:szCs w:val="24"/>
              <w:lang w:eastAsia="en-GB"/>
            </w:rPr>
          </w:pPr>
          <w:hyperlink w:anchor="_Toc176203377" w:history="1">
            <w:r w:rsidRPr="004B2EE4">
              <w:rPr>
                <w:rStyle w:val="Hyperlink"/>
                <w:noProof/>
              </w:rPr>
              <w:t>Appendix G – What-Why Table</w:t>
            </w:r>
            <w:r>
              <w:rPr>
                <w:noProof/>
                <w:webHidden/>
              </w:rPr>
              <w:tab/>
            </w:r>
            <w:r>
              <w:rPr>
                <w:noProof/>
                <w:webHidden/>
              </w:rPr>
              <w:fldChar w:fldCharType="begin"/>
            </w:r>
            <w:r>
              <w:rPr>
                <w:noProof/>
                <w:webHidden/>
              </w:rPr>
              <w:instrText xml:space="preserve"> PAGEREF _Toc176203377 \h </w:instrText>
            </w:r>
            <w:r>
              <w:rPr>
                <w:noProof/>
                <w:webHidden/>
              </w:rPr>
            </w:r>
            <w:r>
              <w:rPr>
                <w:noProof/>
                <w:webHidden/>
              </w:rPr>
              <w:fldChar w:fldCharType="separate"/>
            </w:r>
            <w:r>
              <w:rPr>
                <w:noProof/>
                <w:webHidden/>
              </w:rPr>
              <w:t>36</w:t>
            </w:r>
            <w:r>
              <w:rPr>
                <w:noProof/>
                <w:webHidden/>
              </w:rPr>
              <w:fldChar w:fldCharType="end"/>
            </w:r>
          </w:hyperlink>
        </w:p>
        <w:p w14:paraId="4449D5BC" w14:textId="2E657B3F" w:rsidR="002C3921" w:rsidRDefault="002C3921">
          <w:r>
            <w:rPr>
              <w:b/>
              <w:bCs/>
              <w:noProof/>
            </w:rPr>
            <w:fldChar w:fldCharType="end"/>
          </w:r>
        </w:p>
      </w:sdtContent>
    </w:sdt>
    <w:p w14:paraId="3F4D791C" w14:textId="77777777" w:rsidR="002C3921" w:rsidRDefault="002C3921" w:rsidP="002C3921"/>
    <w:p w14:paraId="24C5468C" w14:textId="77777777" w:rsidR="00733526" w:rsidRDefault="00733526" w:rsidP="002C3921"/>
    <w:p w14:paraId="3F304146" w14:textId="77777777" w:rsidR="00733526" w:rsidRDefault="00733526" w:rsidP="002C3921">
      <w:pPr>
        <w:sectPr w:rsidR="00733526">
          <w:pgSz w:w="11906" w:h="16838"/>
          <w:pgMar w:top="1440" w:right="1440" w:bottom="1440" w:left="1440" w:header="708" w:footer="708" w:gutter="0"/>
          <w:cols w:space="708"/>
          <w:docGrid w:linePitch="360"/>
        </w:sectPr>
      </w:pPr>
    </w:p>
    <w:p w14:paraId="4C71DDA7" w14:textId="74031377" w:rsidR="00733526" w:rsidRDefault="00733526" w:rsidP="00733526">
      <w:pPr>
        <w:pStyle w:val="Heading1"/>
      </w:pPr>
      <w:bookmarkStart w:id="1" w:name="_Toc176203359"/>
      <w:r>
        <w:lastRenderedPageBreak/>
        <w:t>Table of Figures</w:t>
      </w:r>
      <w:bookmarkEnd w:id="1"/>
    </w:p>
    <w:p w14:paraId="22790C82" w14:textId="353CF834" w:rsidR="005C1D8D" w:rsidRDefault="00733526">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w:anchor="_Toc176203378" w:history="1">
        <w:r w:rsidR="005C1D8D" w:rsidRPr="0063773F">
          <w:rPr>
            <w:rStyle w:val="Hyperlink"/>
            <w:noProof/>
          </w:rPr>
          <w:t>Figure 2 - Rationalised requirements</w:t>
        </w:r>
        <w:r w:rsidR="005C1D8D">
          <w:rPr>
            <w:noProof/>
            <w:webHidden/>
          </w:rPr>
          <w:tab/>
        </w:r>
        <w:r w:rsidR="005C1D8D">
          <w:rPr>
            <w:noProof/>
            <w:webHidden/>
          </w:rPr>
          <w:fldChar w:fldCharType="begin"/>
        </w:r>
        <w:r w:rsidR="005C1D8D">
          <w:rPr>
            <w:noProof/>
            <w:webHidden/>
          </w:rPr>
          <w:instrText xml:space="preserve"> PAGEREF _Toc176203378 \h </w:instrText>
        </w:r>
        <w:r w:rsidR="005C1D8D">
          <w:rPr>
            <w:noProof/>
            <w:webHidden/>
          </w:rPr>
        </w:r>
        <w:r w:rsidR="005C1D8D">
          <w:rPr>
            <w:noProof/>
            <w:webHidden/>
          </w:rPr>
          <w:fldChar w:fldCharType="separate"/>
        </w:r>
        <w:r w:rsidR="005C1D8D">
          <w:rPr>
            <w:noProof/>
            <w:webHidden/>
          </w:rPr>
          <w:t>9</w:t>
        </w:r>
        <w:r w:rsidR="005C1D8D">
          <w:rPr>
            <w:noProof/>
            <w:webHidden/>
          </w:rPr>
          <w:fldChar w:fldCharType="end"/>
        </w:r>
      </w:hyperlink>
    </w:p>
    <w:p w14:paraId="18E18B01" w14:textId="0C9F27EB" w:rsidR="005C1D8D" w:rsidRDefault="005C1D8D">
      <w:pPr>
        <w:pStyle w:val="TableofFigures"/>
        <w:tabs>
          <w:tab w:val="right" w:leader="dot" w:pos="9016"/>
        </w:tabs>
        <w:rPr>
          <w:rFonts w:eastAsiaTheme="minorEastAsia"/>
          <w:noProof/>
          <w:sz w:val="24"/>
          <w:szCs w:val="24"/>
          <w:lang w:eastAsia="en-GB"/>
        </w:rPr>
      </w:pPr>
      <w:hyperlink w:anchor="_Toc176203379" w:history="1">
        <w:r w:rsidRPr="0063773F">
          <w:rPr>
            <w:rStyle w:val="Hyperlink"/>
            <w:noProof/>
          </w:rPr>
          <w:t>Figure 3 – Functional importance graph</w:t>
        </w:r>
        <w:r>
          <w:rPr>
            <w:noProof/>
            <w:webHidden/>
          </w:rPr>
          <w:tab/>
        </w:r>
        <w:r>
          <w:rPr>
            <w:noProof/>
            <w:webHidden/>
          </w:rPr>
          <w:fldChar w:fldCharType="begin"/>
        </w:r>
        <w:r>
          <w:rPr>
            <w:noProof/>
            <w:webHidden/>
          </w:rPr>
          <w:instrText xml:space="preserve"> PAGEREF _Toc176203379 \h </w:instrText>
        </w:r>
        <w:r>
          <w:rPr>
            <w:noProof/>
            <w:webHidden/>
          </w:rPr>
        </w:r>
        <w:r>
          <w:rPr>
            <w:noProof/>
            <w:webHidden/>
          </w:rPr>
          <w:fldChar w:fldCharType="separate"/>
        </w:r>
        <w:r>
          <w:rPr>
            <w:noProof/>
            <w:webHidden/>
          </w:rPr>
          <w:t>11</w:t>
        </w:r>
        <w:r>
          <w:rPr>
            <w:noProof/>
            <w:webHidden/>
          </w:rPr>
          <w:fldChar w:fldCharType="end"/>
        </w:r>
      </w:hyperlink>
    </w:p>
    <w:p w14:paraId="1F9E6C8C" w14:textId="6D8AC52C" w:rsidR="005C1D8D" w:rsidRDefault="005C1D8D">
      <w:pPr>
        <w:pStyle w:val="TableofFigures"/>
        <w:tabs>
          <w:tab w:val="right" w:leader="dot" w:pos="9016"/>
        </w:tabs>
        <w:rPr>
          <w:rFonts w:eastAsiaTheme="minorEastAsia"/>
          <w:noProof/>
          <w:sz w:val="24"/>
          <w:szCs w:val="24"/>
          <w:lang w:eastAsia="en-GB"/>
        </w:rPr>
      </w:pPr>
      <w:hyperlink w:anchor="_Toc176203380" w:history="1">
        <w:r w:rsidRPr="0063773F">
          <w:rPr>
            <w:rStyle w:val="Hyperlink"/>
            <w:noProof/>
          </w:rPr>
          <w:t>Figure 4 – Feature importance chart</w:t>
        </w:r>
        <w:r>
          <w:rPr>
            <w:noProof/>
            <w:webHidden/>
          </w:rPr>
          <w:tab/>
        </w:r>
        <w:r>
          <w:rPr>
            <w:noProof/>
            <w:webHidden/>
          </w:rPr>
          <w:fldChar w:fldCharType="begin"/>
        </w:r>
        <w:r>
          <w:rPr>
            <w:noProof/>
            <w:webHidden/>
          </w:rPr>
          <w:instrText xml:space="preserve"> PAGEREF _Toc176203380 \h </w:instrText>
        </w:r>
        <w:r>
          <w:rPr>
            <w:noProof/>
            <w:webHidden/>
          </w:rPr>
        </w:r>
        <w:r>
          <w:rPr>
            <w:noProof/>
            <w:webHidden/>
          </w:rPr>
          <w:fldChar w:fldCharType="separate"/>
        </w:r>
        <w:r>
          <w:rPr>
            <w:noProof/>
            <w:webHidden/>
          </w:rPr>
          <w:t>15</w:t>
        </w:r>
        <w:r>
          <w:rPr>
            <w:noProof/>
            <w:webHidden/>
          </w:rPr>
          <w:fldChar w:fldCharType="end"/>
        </w:r>
      </w:hyperlink>
    </w:p>
    <w:p w14:paraId="21FE6345" w14:textId="1BB6FFC4" w:rsidR="00733526" w:rsidRDefault="00733526" w:rsidP="002C3921">
      <w:r>
        <w:fldChar w:fldCharType="end"/>
      </w:r>
    </w:p>
    <w:p w14:paraId="3AB24476" w14:textId="77777777" w:rsidR="009763F4" w:rsidRDefault="009763F4" w:rsidP="002C3921"/>
    <w:p w14:paraId="63F93F1A" w14:textId="77777777" w:rsidR="009763F4" w:rsidRDefault="009763F4" w:rsidP="002C3921">
      <w:pPr>
        <w:sectPr w:rsidR="009763F4">
          <w:pgSz w:w="11906" w:h="16838"/>
          <w:pgMar w:top="1440" w:right="1440" w:bottom="1440" w:left="1440" w:header="708" w:footer="708" w:gutter="0"/>
          <w:cols w:space="708"/>
          <w:docGrid w:linePitch="360"/>
        </w:sectPr>
      </w:pPr>
    </w:p>
    <w:p w14:paraId="732F147C" w14:textId="0EBC1A24" w:rsidR="009763F4" w:rsidRDefault="009763F4" w:rsidP="009763F4">
      <w:pPr>
        <w:pStyle w:val="Heading1"/>
      </w:pPr>
      <w:bookmarkStart w:id="2" w:name="_Toc176203360"/>
      <w:r>
        <w:lastRenderedPageBreak/>
        <w:t>Table of Tables</w:t>
      </w:r>
      <w:bookmarkEnd w:id="2"/>
    </w:p>
    <w:p w14:paraId="24164F7F" w14:textId="0BD432A0" w:rsidR="005C1D8D" w:rsidRDefault="009763F4">
      <w:pPr>
        <w:pStyle w:val="TableofFigures"/>
        <w:tabs>
          <w:tab w:val="right" w:leader="dot" w:pos="9016"/>
        </w:tabs>
        <w:rPr>
          <w:rFonts w:eastAsiaTheme="minorEastAsia"/>
          <w:noProof/>
          <w:sz w:val="24"/>
          <w:szCs w:val="24"/>
          <w:lang w:eastAsia="en-GB"/>
        </w:rPr>
      </w:pPr>
      <w:r>
        <w:fldChar w:fldCharType="begin"/>
      </w:r>
      <w:r>
        <w:instrText xml:space="preserve"> TOC \h \z \c "Table" </w:instrText>
      </w:r>
      <w:r>
        <w:fldChar w:fldCharType="separate"/>
      </w:r>
      <w:hyperlink w:anchor="_Toc176203381" w:history="1">
        <w:r w:rsidR="005C1D8D" w:rsidRPr="00F85792">
          <w:rPr>
            <w:rStyle w:val="Hyperlink"/>
            <w:noProof/>
          </w:rPr>
          <w:t>Table 1 - stakeholder influence table</w:t>
        </w:r>
        <w:r w:rsidR="005C1D8D">
          <w:rPr>
            <w:noProof/>
            <w:webHidden/>
          </w:rPr>
          <w:tab/>
        </w:r>
        <w:r w:rsidR="005C1D8D">
          <w:rPr>
            <w:noProof/>
            <w:webHidden/>
          </w:rPr>
          <w:fldChar w:fldCharType="begin"/>
        </w:r>
        <w:r w:rsidR="005C1D8D">
          <w:rPr>
            <w:noProof/>
            <w:webHidden/>
          </w:rPr>
          <w:instrText xml:space="preserve"> PAGEREF _Toc176203381 \h </w:instrText>
        </w:r>
        <w:r w:rsidR="005C1D8D">
          <w:rPr>
            <w:noProof/>
            <w:webHidden/>
          </w:rPr>
        </w:r>
        <w:r w:rsidR="005C1D8D">
          <w:rPr>
            <w:noProof/>
            <w:webHidden/>
          </w:rPr>
          <w:fldChar w:fldCharType="separate"/>
        </w:r>
        <w:r w:rsidR="005C1D8D">
          <w:rPr>
            <w:noProof/>
            <w:webHidden/>
          </w:rPr>
          <w:t>8</w:t>
        </w:r>
        <w:r w:rsidR="005C1D8D">
          <w:rPr>
            <w:noProof/>
            <w:webHidden/>
          </w:rPr>
          <w:fldChar w:fldCharType="end"/>
        </w:r>
      </w:hyperlink>
    </w:p>
    <w:p w14:paraId="06F47EA7" w14:textId="796A125B" w:rsidR="005C1D8D" w:rsidRDefault="005C1D8D">
      <w:pPr>
        <w:pStyle w:val="TableofFigures"/>
        <w:tabs>
          <w:tab w:val="right" w:leader="dot" w:pos="9016"/>
        </w:tabs>
        <w:rPr>
          <w:rFonts w:eastAsiaTheme="minorEastAsia"/>
          <w:noProof/>
          <w:sz w:val="24"/>
          <w:szCs w:val="24"/>
          <w:lang w:eastAsia="en-GB"/>
        </w:rPr>
      </w:pPr>
      <w:hyperlink w:anchor="_Toc176203382" w:history="1">
        <w:r w:rsidRPr="00F85792">
          <w:rPr>
            <w:rStyle w:val="Hyperlink"/>
            <w:noProof/>
          </w:rPr>
          <w:t>Table 2 – Solution Options</w:t>
        </w:r>
        <w:r>
          <w:rPr>
            <w:noProof/>
            <w:webHidden/>
          </w:rPr>
          <w:tab/>
        </w:r>
        <w:r>
          <w:rPr>
            <w:noProof/>
            <w:webHidden/>
          </w:rPr>
          <w:fldChar w:fldCharType="begin"/>
        </w:r>
        <w:r>
          <w:rPr>
            <w:noProof/>
            <w:webHidden/>
          </w:rPr>
          <w:instrText xml:space="preserve"> PAGEREF _Toc176203382 \h </w:instrText>
        </w:r>
        <w:r>
          <w:rPr>
            <w:noProof/>
            <w:webHidden/>
          </w:rPr>
        </w:r>
        <w:r>
          <w:rPr>
            <w:noProof/>
            <w:webHidden/>
          </w:rPr>
          <w:fldChar w:fldCharType="separate"/>
        </w:r>
        <w:r>
          <w:rPr>
            <w:noProof/>
            <w:webHidden/>
          </w:rPr>
          <w:t>12</w:t>
        </w:r>
        <w:r>
          <w:rPr>
            <w:noProof/>
            <w:webHidden/>
          </w:rPr>
          <w:fldChar w:fldCharType="end"/>
        </w:r>
      </w:hyperlink>
    </w:p>
    <w:p w14:paraId="6CAB7307" w14:textId="18AE9A54" w:rsidR="005C1D8D" w:rsidRDefault="005C1D8D">
      <w:pPr>
        <w:pStyle w:val="TableofFigures"/>
        <w:tabs>
          <w:tab w:val="right" w:leader="dot" w:pos="9016"/>
        </w:tabs>
        <w:rPr>
          <w:rFonts w:eastAsiaTheme="minorEastAsia"/>
          <w:noProof/>
          <w:sz w:val="24"/>
          <w:szCs w:val="24"/>
          <w:lang w:eastAsia="en-GB"/>
        </w:rPr>
      </w:pPr>
      <w:hyperlink w:anchor="_Toc176203383" w:history="1">
        <w:r w:rsidRPr="00F85792">
          <w:rPr>
            <w:rStyle w:val="Hyperlink"/>
            <w:noProof/>
          </w:rPr>
          <w:t>Table 3 - Requirements Set</w:t>
        </w:r>
        <w:r>
          <w:rPr>
            <w:noProof/>
            <w:webHidden/>
          </w:rPr>
          <w:tab/>
        </w:r>
        <w:r>
          <w:rPr>
            <w:noProof/>
            <w:webHidden/>
          </w:rPr>
          <w:fldChar w:fldCharType="begin"/>
        </w:r>
        <w:r>
          <w:rPr>
            <w:noProof/>
            <w:webHidden/>
          </w:rPr>
          <w:instrText xml:space="preserve"> PAGEREF _Toc176203383 \h </w:instrText>
        </w:r>
        <w:r>
          <w:rPr>
            <w:noProof/>
            <w:webHidden/>
          </w:rPr>
        </w:r>
        <w:r>
          <w:rPr>
            <w:noProof/>
            <w:webHidden/>
          </w:rPr>
          <w:fldChar w:fldCharType="separate"/>
        </w:r>
        <w:r>
          <w:rPr>
            <w:noProof/>
            <w:webHidden/>
          </w:rPr>
          <w:t>19</w:t>
        </w:r>
        <w:r>
          <w:rPr>
            <w:noProof/>
            <w:webHidden/>
          </w:rPr>
          <w:fldChar w:fldCharType="end"/>
        </w:r>
      </w:hyperlink>
    </w:p>
    <w:p w14:paraId="0868D3C0" w14:textId="0D5869F5" w:rsidR="005C1D8D" w:rsidRDefault="005C1D8D">
      <w:pPr>
        <w:pStyle w:val="TableofFigures"/>
        <w:tabs>
          <w:tab w:val="right" w:leader="dot" w:pos="9016"/>
        </w:tabs>
        <w:rPr>
          <w:rFonts w:eastAsiaTheme="minorEastAsia"/>
          <w:noProof/>
          <w:sz w:val="24"/>
          <w:szCs w:val="24"/>
          <w:lang w:eastAsia="en-GB"/>
        </w:rPr>
      </w:pPr>
      <w:hyperlink w:anchor="_Toc176203384" w:history="1">
        <w:r w:rsidRPr="00F85792">
          <w:rPr>
            <w:rStyle w:val="Hyperlink"/>
            <w:noProof/>
          </w:rPr>
          <w:t>Table 4 - QFD 1</w:t>
        </w:r>
        <w:r>
          <w:rPr>
            <w:noProof/>
            <w:webHidden/>
          </w:rPr>
          <w:tab/>
        </w:r>
        <w:r>
          <w:rPr>
            <w:noProof/>
            <w:webHidden/>
          </w:rPr>
          <w:fldChar w:fldCharType="begin"/>
        </w:r>
        <w:r>
          <w:rPr>
            <w:noProof/>
            <w:webHidden/>
          </w:rPr>
          <w:instrText xml:space="preserve"> PAGEREF _Toc176203384 \h </w:instrText>
        </w:r>
        <w:r>
          <w:rPr>
            <w:noProof/>
            <w:webHidden/>
          </w:rPr>
        </w:r>
        <w:r>
          <w:rPr>
            <w:noProof/>
            <w:webHidden/>
          </w:rPr>
          <w:fldChar w:fldCharType="separate"/>
        </w:r>
        <w:r>
          <w:rPr>
            <w:noProof/>
            <w:webHidden/>
          </w:rPr>
          <w:t>23</w:t>
        </w:r>
        <w:r>
          <w:rPr>
            <w:noProof/>
            <w:webHidden/>
          </w:rPr>
          <w:fldChar w:fldCharType="end"/>
        </w:r>
      </w:hyperlink>
    </w:p>
    <w:p w14:paraId="38901822" w14:textId="2A4E0491" w:rsidR="005C1D8D" w:rsidRDefault="005C1D8D">
      <w:pPr>
        <w:pStyle w:val="TableofFigures"/>
        <w:tabs>
          <w:tab w:val="right" w:leader="dot" w:pos="9016"/>
        </w:tabs>
        <w:rPr>
          <w:rFonts w:eastAsiaTheme="minorEastAsia"/>
          <w:noProof/>
          <w:sz w:val="24"/>
          <w:szCs w:val="24"/>
          <w:lang w:eastAsia="en-GB"/>
        </w:rPr>
      </w:pPr>
      <w:hyperlink w:anchor="_Toc176203385" w:history="1">
        <w:r w:rsidRPr="00F85792">
          <w:rPr>
            <w:rStyle w:val="Hyperlink"/>
            <w:noProof/>
          </w:rPr>
          <w:t>Table 5 - function means analysis</w:t>
        </w:r>
        <w:r>
          <w:rPr>
            <w:noProof/>
            <w:webHidden/>
          </w:rPr>
          <w:tab/>
        </w:r>
        <w:r>
          <w:rPr>
            <w:noProof/>
            <w:webHidden/>
          </w:rPr>
          <w:fldChar w:fldCharType="begin"/>
        </w:r>
        <w:r>
          <w:rPr>
            <w:noProof/>
            <w:webHidden/>
          </w:rPr>
          <w:instrText xml:space="preserve"> PAGEREF _Toc176203385 \h </w:instrText>
        </w:r>
        <w:r>
          <w:rPr>
            <w:noProof/>
            <w:webHidden/>
          </w:rPr>
        </w:r>
        <w:r>
          <w:rPr>
            <w:noProof/>
            <w:webHidden/>
          </w:rPr>
          <w:fldChar w:fldCharType="separate"/>
        </w:r>
        <w:r>
          <w:rPr>
            <w:noProof/>
            <w:webHidden/>
          </w:rPr>
          <w:t>28</w:t>
        </w:r>
        <w:r>
          <w:rPr>
            <w:noProof/>
            <w:webHidden/>
          </w:rPr>
          <w:fldChar w:fldCharType="end"/>
        </w:r>
      </w:hyperlink>
    </w:p>
    <w:p w14:paraId="0AFAB0B7" w14:textId="23260902" w:rsidR="005C1D8D" w:rsidRDefault="005C1D8D">
      <w:pPr>
        <w:pStyle w:val="TableofFigures"/>
        <w:tabs>
          <w:tab w:val="right" w:leader="dot" w:pos="9016"/>
        </w:tabs>
        <w:rPr>
          <w:rFonts w:eastAsiaTheme="minorEastAsia"/>
          <w:noProof/>
          <w:sz w:val="24"/>
          <w:szCs w:val="24"/>
          <w:lang w:eastAsia="en-GB"/>
        </w:rPr>
      </w:pPr>
      <w:hyperlink w:anchor="_Toc176203386" w:history="1">
        <w:r w:rsidRPr="00F85792">
          <w:rPr>
            <w:rStyle w:val="Hyperlink"/>
            <w:noProof/>
          </w:rPr>
          <w:t>Table 6 - System Pugh</w:t>
        </w:r>
        <w:r>
          <w:rPr>
            <w:noProof/>
            <w:webHidden/>
          </w:rPr>
          <w:tab/>
        </w:r>
        <w:r>
          <w:rPr>
            <w:noProof/>
            <w:webHidden/>
          </w:rPr>
          <w:fldChar w:fldCharType="begin"/>
        </w:r>
        <w:r>
          <w:rPr>
            <w:noProof/>
            <w:webHidden/>
          </w:rPr>
          <w:instrText xml:space="preserve"> PAGEREF _Toc176203386 \h </w:instrText>
        </w:r>
        <w:r>
          <w:rPr>
            <w:noProof/>
            <w:webHidden/>
          </w:rPr>
        </w:r>
        <w:r>
          <w:rPr>
            <w:noProof/>
            <w:webHidden/>
          </w:rPr>
          <w:fldChar w:fldCharType="separate"/>
        </w:r>
        <w:r>
          <w:rPr>
            <w:noProof/>
            <w:webHidden/>
          </w:rPr>
          <w:t>30</w:t>
        </w:r>
        <w:r>
          <w:rPr>
            <w:noProof/>
            <w:webHidden/>
          </w:rPr>
          <w:fldChar w:fldCharType="end"/>
        </w:r>
      </w:hyperlink>
    </w:p>
    <w:p w14:paraId="4E5A0039" w14:textId="168C3C2B" w:rsidR="005C1D8D" w:rsidRDefault="005C1D8D">
      <w:pPr>
        <w:pStyle w:val="TableofFigures"/>
        <w:tabs>
          <w:tab w:val="right" w:leader="dot" w:pos="9016"/>
        </w:tabs>
        <w:rPr>
          <w:rFonts w:eastAsiaTheme="minorEastAsia"/>
          <w:noProof/>
          <w:sz w:val="24"/>
          <w:szCs w:val="24"/>
          <w:lang w:eastAsia="en-GB"/>
        </w:rPr>
      </w:pPr>
      <w:hyperlink w:anchor="_Toc176203387" w:history="1">
        <w:r w:rsidRPr="00F85792">
          <w:rPr>
            <w:rStyle w:val="Hyperlink"/>
            <w:noProof/>
          </w:rPr>
          <w:t>Table 7 - QFD 2 (first iteration)</w:t>
        </w:r>
        <w:r>
          <w:rPr>
            <w:noProof/>
            <w:webHidden/>
          </w:rPr>
          <w:tab/>
        </w:r>
        <w:r>
          <w:rPr>
            <w:noProof/>
            <w:webHidden/>
          </w:rPr>
          <w:fldChar w:fldCharType="begin"/>
        </w:r>
        <w:r>
          <w:rPr>
            <w:noProof/>
            <w:webHidden/>
          </w:rPr>
          <w:instrText xml:space="preserve"> PAGEREF _Toc176203387 \h </w:instrText>
        </w:r>
        <w:r>
          <w:rPr>
            <w:noProof/>
            <w:webHidden/>
          </w:rPr>
        </w:r>
        <w:r>
          <w:rPr>
            <w:noProof/>
            <w:webHidden/>
          </w:rPr>
          <w:fldChar w:fldCharType="separate"/>
        </w:r>
        <w:r>
          <w:rPr>
            <w:noProof/>
            <w:webHidden/>
          </w:rPr>
          <w:t>32</w:t>
        </w:r>
        <w:r>
          <w:rPr>
            <w:noProof/>
            <w:webHidden/>
          </w:rPr>
          <w:fldChar w:fldCharType="end"/>
        </w:r>
      </w:hyperlink>
    </w:p>
    <w:p w14:paraId="6DC756D5" w14:textId="1F2C6CBB" w:rsidR="005C1D8D" w:rsidRDefault="005C1D8D">
      <w:pPr>
        <w:pStyle w:val="TableofFigures"/>
        <w:tabs>
          <w:tab w:val="right" w:leader="dot" w:pos="9016"/>
        </w:tabs>
        <w:rPr>
          <w:rFonts w:eastAsiaTheme="minorEastAsia"/>
          <w:noProof/>
          <w:sz w:val="24"/>
          <w:szCs w:val="24"/>
          <w:lang w:eastAsia="en-GB"/>
        </w:rPr>
      </w:pPr>
      <w:hyperlink w:anchor="_Toc176203388" w:history="1">
        <w:r w:rsidRPr="00F85792">
          <w:rPr>
            <w:rStyle w:val="Hyperlink"/>
            <w:noProof/>
          </w:rPr>
          <w:t>Table 8 - What-Why Table</w:t>
        </w:r>
        <w:r>
          <w:rPr>
            <w:noProof/>
            <w:webHidden/>
          </w:rPr>
          <w:tab/>
        </w:r>
        <w:r>
          <w:rPr>
            <w:noProof/>
            <w:webHidden/>
          </w:rPr>
          <w:fldChar w:fldCharType="begin"/>
        </w:r>
        <w:r>
          <w:rPr>
            <w:noProof/>
            <w:webHidden/>
          </w:rPr>
          <w:instrText xml:space="preserve"> PAGEREF _Toc176203388 \h </w:instrText>
        </w:r>
        <w:r>
          <w:rPr>
            <w:noProof/>
            <w:webHidden/>
          </w:rPr>
        </w:r>
        <w:r>
          <w:rPr>
            <w:noProof/>
            <w:webHidden/>
          </w:rPr>
          <w:fldChar w:fldCharType="separate"/>
        </w:r>
        <w:r>
          <w:rPr>
            <w:noProof/>
            <w:webHidden/>
          </w:rPr>
          <w:t>36</w:t>
        </w:r>
        <w:r>
          <w:rPr>
            <w:noProof/>
            <w:webHidden/>
          </w:rPr>
          <w:fldChar w:fldCharType="end"/>
        </w:r>
      </w:hyperlink>
    </w:p>
    <w:p w14:paraId="794682D0" w14:textId="135B1833" w:rsidR="009763F4" w:rsidRPr="009763F4" w:rsidRDefault="009763F4" w:rsidP="009763F4">
      <w:r>
        <w:fldChar w:fldCharType="end"/>
      </w:r>
    </w:p>
    <w:p w14:paraId="43797D39" w14:textId="77777777" w:rsidR="009763F4" w:rsidRDefault="009763F4" w:rsidP="002C3921"/>
    <w:p w14:paraId="0AB3A4D5" w14:textId="77777777" w:rsidR="009763F4" w:rsidRDefault="009763F4" w:rsidP="002C3921"/>
    <w:p w14:paraId="7CDFCE43" w14:textId="77777777" w:rsidR="009763F4" w:rsidRDefault="009763F4" w:rsidP="002C3921"/>
    <w:p w14:paraId="4D23B28B" w14:textId="79671DC1" w:rsidR="009763F4" w:rsidRDefault="009763F4" w:rsidP="002C3921">
      <w:pPr>
        <w:sectPr w:rsidR="009763F4">
          <w:pgSz w:w="11906" w:h="16838"/>
          <w:pgMar w:top="1440" w:right="1440" w:bottom="1440" w:left="1440" w:header="708" w:footer="708" w:gutter="0"/>
          <w:cols w:space="708"/>
          <w:docGrid w:linePitch="360"/>
        </w:sectPr>
      </w:pPr>
    </w:p>
    <w:p w14:paraId="4CDFAE11" w14:textId="5B80F0DE" w:rsidR="007E7C52" w:rsidRDefault="00347C74" w:rsidP="007E7C52">
      <w:pPr>
        <w:pStyle w:val="Heading1"/>
        <w:numPr>
          <w:ilvl w:val="0"/>
          <w:numId w:val="4"/>
        </w:numPr>
      </w:pPr>
      <w:bookmarkStart w:id="3" w:name="_Toc176203361"/>
      <w:r>
        <w:lastRenderedPageBreak/>
        <w:t>Introduction</w:t>
      </w:r>
      <w:bookmarkEnd w:id="3"/>
    </w:p>
    <w:p w14:paraId="511F77B0" w14:textId="3D3B5707" w:rsidR="002C1C7A" w:rsidRDefault="002C1C7A" w:rsidP="002C1C7A">
      <w:r>
        <w:t xml:space="preserve">The Systems Engineering module at the University of Wales Trinity Saint David (UWTSD) </w:t>
      </w:r>
      <w:r w:rsidR="00653E23">
        <w:t xml:space="preserve">provides students with the opportunity to </w:t>
      </w:r>
      <w:r w:rsidR="00460D9D">
        <w:t xml:space="preserve">apply the process of systems </w:t>
      </w:r>
      <w:r w:rsidR="00C92919">
        <w:t xml:space="preserve">thinking to a real-world case study. </w:t>
      </w:r>
      <w:r w:rsidR="00000046">
        <w:t xml:space="preserve">Using suitable engineering design methods, this report will cover the design of a safe </w:t>
      </w:r>
      <w:r w:rsidR="00AB6999">
        <w:t xml:space="preserve">and robust solution to a defined set of requirements. By applying the underlying concepts and principles of systems engineering, </w:t>
      </w:r>
      <w:r w:rsidR="00BD4145">
        <w:t>the process, design methods and tools used in the development of the solution shall be justified</w:t>
      </w:r>
      <w:r w:rsidR="00B82953" w:rsidRPr="00B82953">
        <w:t xml:space="preserve"> </w:t>
      </w:r>
      <w:r w:rsidR="00B82953">
        <w:t>herein</w:t>
      </w:r>
      <w:r w:rsidR="00BD4145">
        <w:t>.</w:t>
      </w:r>
    </w:p>
    <w:p w14:paraId="6180D53B" w14:textId="6DB9E283" w:rsidR="00AF0329" w:rsidRDefault="00085D69" w:rsidP="002C1C7A">
      <w:r>
        <w:t xml:space="preserve">Systems Engineering is a </w:t>
      </w:r>
      <w:r w:rsidR="00421AE0">
        <w:t xml:space="preserve">toolset of thought-provoking practices </w:t>
      </w:r>
      <w:r w:rsidR="00CE4440">
        <w:t>that act as a handrail for users to de</w:t>
      </w:r>
      <w:r w:rsidR="00115D03">
        <w:t xml:space="preserve">ep dive into the problem, solution and design space of a given system to ensure that </w:t>
      </w:r>
      <w:r w:rsidR="00B11E83">
        <w:t xml:space="preserve">as many critical aspects of the case study have been considered in the final </w:t>
      </w:r>
      <w:r w:rsidR="00E10E39">
        <w:t xml:space="preserve">design. Systems engineering </w:t>
      </w:r>
      <w:r w:rsidR="00973B88">
        <w:t xml:space="preserve">is a methodology that can be applied to not only products, but teams and processes as well. </w:t>
      </w:r>
      <w:r w:rsidR="002B601C">
        <w:t xml:space="preserve">Humans are systems as well as </w:t>
      </w:r>
      <w:proofErr w:type="gramStart"/>
      <w:r w:rsidR="002B601C">
        <w:t>the majority of</w:t>
      </w:r>
      <w:proofErr w:type="gramEnd"/>
      <w:r w:rsidR="002B601C">
        <w:t xml:space="preserve"> things we come </w:t>
      </w:r>
      <w:r w:rsidR="006E6E90">
        <w:t>into contact with on a daily basis</w:t>
      </w:r>
      <w:r w:rsidR="00A51149">
        <w:t>, and understanding t</w:t>
      </w:r>
      <w:r w:rsidR="00950B6A">
        <w:t>he ins and outs enables us to continually innovate.</w:t>
      </w:r>
    </w:p>
    <w:p w14:paraId="34ED6625" w14:textId="4CEF8311" w:rsidR="00903EA8" w:rsidRDefault="00903EA8" w:rsidP="002C1C7A">
      <w:r>
        <w:t xml:space="preserve">The truth is </w:t>
      </w:r>
      <w:r w:rsidR="00FA0AA6">
        <w:t xml:space="preserve">that when things go wrong with a system, it is usually </w:t>
      </w:r>
      <w:r w:rsidR="00C93894">
        <w:t xml:space="preserve">the case that this could have been designed out </w:t>
      </w:r>
      <w:r w:rsidR="00E717DE">
        <w:t xml:space="preserve">during the design process. </w:t>
      </w:r>
    </w:p>
    <w:p w14:paraId="58849811" w14:textId="11257D06" w:rsidR="00AF0329" w:rsidRDefault="00AF0329" w:rsidP="00AF0329">
      <w:pPr>
        <w:pStyle w:val="Heading1"/>
        <w:numPr>
          <w:ilvl w:val="0"/>
          <w:numId w:val="4"/>
        </w:numPr>
      </w:pPr>
      <w:bookmarkStart w:id="4" w:name="_Toc176203362"/>
      <w:r>
        <w:t>Case Study</w:t>
      </w:r>
      <w:bookmarkEnd w:id="4"/>
    </w:p>
    <w:p w14:paraId="5150FD88" w14:textId="37B34313" w:rsidR="00843D2D" w:rsidRDefault="00843D2D" w:rsidP="002C1C7A">
      <w:r>
        <w:t>The Author</w:t>
      </w:r>
      <w:r w:rsidR="00CD1E3B">
        <w:t xml:space="preserve"> has selected </w:t>
      </w:r>
      <w:r w:rsidR="00B546F2">
        <w:t xml:space="preserve">an American Football case study to apply Systems Engineering practices to within this report. </w:t>
      </w:r>
      <w:r w:rsidR="00A8395E">
        <w:t xml:space="preserve">A topical conversation </w:t>
      </w:r>
      <w:proofErr w:type="gramStart"/>
      <w:r w:rsidR="00A8395E">
        <w:t>point</w:t>
      </w:r>
      <w:proofErr w:type="gramEnd"/>
      <w:r w:rsidR="00A8395E">
        <w:t xml:space="preserve"> amongst American Football fans, professionals</w:t>
      </w:r>
      <w:r w:rsidR="005B39E3">
        <w:t xml:space="preserve"> and </w:t>
      </w:r>
      <w:r w:rsidR="00265BFD">
        <w:t xml:space="preserve">amateur players, and medical staff is the high rate of </w:t>
      </w:r>
      <w:r w:rsidR="00F14214">
        <w:t>traumatic brain injuries suffered</w:t>
      </w:r>
      <w:r w:rsidR="00F40D7E">
        <w:t xml:space="preserve"> by many American Football players, over the course of their careers.</w:t>
      </w:r>
      <w:r w:rsidR="008707A6">
        <w:t xml:space="preserve"> In 2023</w:t>
      </w:r>
      <w:r w:rsidR="002616FC">
        <w:t xml:space="preserve"> </w:t>
      </w:r>
      <w:sdt>
        <w:sdtPr>
          <w:id w:val="-160232634"/>
          <w:citation/>
        </w:sdtPr>
        <w:sdtContent>
          <w:r w:rsidR="001D1FD7">
            <w:fldChar w:fldCharType="begin"/>
          </w:r>
          <w:r w:rsidR="001D1FD7">
            <w:instrText xml:space="preserve"> CITATION Bos23 \l 2057 </w:instrText>
          </w:r>
          <w:r w:rsidR="001D1FD7">
            <w:fldChar w:fldCharType="separate"/>
          </w:r>
          <w:r w:rsidR="005C1D8D" w:rsidRPr="005C1D8D">
            <w:rPr>
              <w:noProof/>
            </w:rPr>
            <w:t>[1]</w:t>
          </w:r>
          <w:r w:rsidR="001D1FD7">
            <w:fldChar w:fldCharType="end"/>
          </w:r>
        </w:sdtContent>
      </w:sdt>
      <w:r w:rsidR="008707A6">
        <w:t xml:space="preserve">, the Boston University CTE </w:t>
      </w:r>
      <w:proofErr w:type="spellStart"/>
      <w:r w:rsidR="008707A6">
        <w:t>Center</w:t>
      </w:r>
      <w:proofErr w:type="spellEnd"/>
      <w:r w:rsidR="008707A6">
        <w:t xml:space="preserve"> announced that </w:t>
      </w:r>
      <w:r w:rsidR="00593EB7">
        <w:t>out of 376 former NFL players studied, 345 (91.7%) were diagnosed with chronic traumatic encephalopathy (CTE)</w:t>
      </w:r>
      <w:r w:rsidR="00243F09">
        <w:t xml:space="preserve">. </w:t>
      </w:r>
      <w:r w:rsidR="00505E24">
        <w:t>There have been several Hollywood movies</w:t>
      </w:r>
      <w:r w:rsidR="00101377">
        <w:t xml:space="preserve"> and documentaries</w:t>
      </w:r>
      <w:r w:rsidR="00505E24">
        <w:t xml:space="preserve"> in </w:t>
      </w:r>
      <w:r w:rsidR="000013BA">
        <w:t>recent years that have helped to bring these concerning statistics into the limelight</w:t>
      </w:r>
      <w:r w:rsidR="00747AA8">
        <w:t xml:space="preserve"> </w:t>
      </w:r>
      <w:sdt>
        <w:sdtPr>
          <w:id w:val="-447778029"/>
          <w:citation/>
        </w:sdtPr>
        <w:sdtContent>
          <w:r w:rsidR="00747AA8">
            <w:fldChar w:fldCharType="begin"/>
          </w:r>
          <w:r w:rsidR="00747AA8">
            <w:instrText xml:space="preserve"> CITATION Lan15 \l 2057 </w:instrText>
          </w:r>
          <w:r w:rsidR="00747AA8">
            <w:fldChar w:fldCharType="separate"/>
          </w:r>
          <w:r w:rsidR="005C1D8D" w:rsidRPr="005C1D8D">
            <w:rPr>
              <w:noProof/>
            </w:rPr>
            <w:t>[2]</w:t>
          </w:r>
          <w:r w:rsidR="00747AA8">
            <w:fldChar w:fldCharType="end"/>
          </w:r>
        </w:sdtContent>
      </w:sdt>
      <w:r w:rsidR="00175C49">
        <w:t xml:space="preserve"> </w:t>
      </w:r>
      <w:sdt>
        <w:sdtPr>
          <w:id w:val="-497267951"/>
          <w:citation/>
        </w:sdtPr>
        <w:sdtContent>
          <w:r w:rsidR="00175C49">
            <w:fldChar w:fldCharType="begin"/>
          </w:r>
          <w:r w:rsidR="00175C49">
            <w:instrText xml:space="preserve"> CITATION Kan24 \l 2057 </w:instrText>
          </w:r>
          <w:r w:rsidR="00175C49">
            <w:fldChar w:fldCharType="separate"/>
          </w:r>
          <w:r w:rsidR="005C1D8D" w:rsidRPr="005C1D8D">
            <w:rPr>
              <w:noProof/>
            </w:rPr>
            <w:t>[3]</w:t>
          </w:r>
          <w:r w:rsidR="00175C49">
            <w:fldChar w:fldCharType="end"/>
          </w:r>
        </w:sdtContent>
      </w:sdt>
      <w:r w:rsidR="00252464">
        <w:t xml:space="preserve"> </w:t>
      </w:r>
      <w:sdt>
        <w:sdtPr>
          <w:id w:val="-1966183947"/>
          <w:citation/>
        </w:sdtPr>
        <w:sdtContent>
          <w:r w:rsidR="00252464">
            <w:fldChar w:fldCharType="begin"/>
          </w:r>
          <w:r w:rsidR="00252464">
            <w:instrText xml:space="preserve"> CITATION Kir13 \l 2057 </w:instrText>
          </w:r>
          <w:r w:rsidR="00252464">
            <w:fldChar w:fldCharType="separate"/>
          </w:r>
          <w:r w:rsidR="005C1D8D" w:rsidRPr="005C1D8D">
            <w:rPr>
              <w:noProof/>
            </w:rPr>
            <w:t>[4]</w:t>
          </w:r>
          <w:r w:rsidR="00252464">
            <w:fldChar w:fldCharType="end"/>
          </w:r>
        </w:sdtContent>
      </w:sdt>
      <w:r w:rsidR="000013BA">
        <w:t>.</w:t>
      </w:r>
    </w:p>
    <w:p w14:paraId="54F4DD60" w14:textId="641DA4B7" w:rsidR="00B7332D" w:rsidRDefault="00367F56" w:rsidP="002C1C7A">
      <w:r>
        <w:t xml:space="preserve">The pressure exerted on the NFL and other professional football bodies since the revelations </w:t>
      </w:r>
      <w:r w:rsidR="00987755">
        <w:t xml:space="preserve">surfaced have led to significant changes </w:t>
      </w:r>
      <w:r w:rsidR="0012476F">
        <w:t xml:space="preserve">to the rules of the game </w:t>
      </w:r>
      <w:r w:rsidR="0032479C">
        <w:t xml:space="preserve">to reduce </w:t>
      </w:r>
      <w:r w:rsidR="00B61BC9">
        <w:t>players’ exposure to traumatic head injuries</w:t>
      </w:r>
      <w:r w:rsidR="00B820A0">
        <w:t xml:space="preserve">, starting at </w:t>
      </w:r>
      <w:r w:rsidR="00B7332D">
        <w:t xml:space="preserve">the </w:t>
      </w:r>
      <w:r w:rsidR="00B820A0">
        <w:t>youth level</w:t>
      </w:r>
      <w:r w:rsidR="00B61BC9">
        <w:t>.</w:t>
      </w:r>
      <w:r w:rsidR="000A5B43">
        <w:t xml:space="preserve"> Additionally, </w:t>
      </w:r>
      <w:r w:rsidR="004B4B68">
        <w:t xml:space="preserve">there have been big leaps in technology </w:t>
      </w:r>
      <w:r w:rsidR="00B7332D">
        <w:t>integrated</w:t>
      </w:r>
      <w:r w:rsidR="004B4B68">
        <w:t xml:space="preserve"> by safety equipment manufacturers </w:t>
      </w:r>
      <w:r w:rsidR="006B213D">
        <w:t>as the league has brought in more extensive qualification processes</w:t>
      </w:r>
      <w:r w:rsidR="00E26EFD">
        <w:t xml:space="preserve">. In the last </w:t>
      </w:r>
      <w:r w:rsidR="000B6FAA">
        <w:t xml:space="preserve">seven years </w:t>
      </w:r>
      <w:r w:rsidR="00DD318D">
        <w:t xml:space="preserve">the NFL have </w:t>
      </w:r>
      <w:r w:rsidR="00B7332D">
        <w:t xml:space="preserve">used </w:t>
      </w:r>
      <w:r w:rsidR="004F3060">
        <w:t xml:space="preserve">trackers in safety equipment </w:t>
      </w:r>
      <w:r w:rsidR="004D575F">
        <w:t xml:space="preserve">so that they can </w:t>
      </w:r>
      <w:r w:rsidR="00B7332D">
        <w:t>continue to</w:t>
      </w:r>
      <w:r w:rsidR="00F97426">
        <w:t xml:space="preserve"> improve safety gear and </w:t>
      </w:r>
      <w:r w:rsidR="004D575F">
        <w:t xml:space="preserve">identify </w:t>
      </w:r>
      <w:r w:rsidR="00AE342E">
        <w:t xml:space="preserve">areas of the game that </w:t>
      </w:r>
      <w:r w:rsidR="004F3060">
        <w:t xml:space="preserve">need to </w:t>
      </w:r>
      <w:r w:rsidR="00AE342E">
        <w:t>be adjusted to further reduce the risk of injury</w:t>
      </w:r>
      <w:r w:rsidR="00466BC8">
        <w:t xml:space="preserve"> </w:t>
      </w:r>
      <w:sdt>
        <w:sdtPr>
          <w:id w:val="-28653783"/>
          <w:citation/>
        </w:sdtPr>
        <w:sdtContent>
          <w:r w:rsidR="005D5B8C">
            <w:fldChar w:fldCharType="begin"/>
          </w:r>
          <w:r w:rsidR="005D5B8C">
            <w:instrText xml:space="preserve"> CITATION NFL21 \l 2057 </w:instrText>
          </w:r>
          <w:r w:rsidR="005D5B8C">
            <w:fldChar w:fldCharType="separate"/>
          </w:r>
          <w:r w:rsidR="005C1D8D" w:rsidRPr="005C1D8D">
            <w:rPr>
              <w:noProof/>
            </w:rPr>
            <w:t>[5]</w:t>
          </w:r>
          <w:r w:rsidR="005D5B8C">
            <w:fldChar w:fldCharType="end"/>
          </w:r>
        </w:sdtContent>
      </w:sdt>
      <w:r w:rsidR="00AE342E">
        <w:t>.</w:t>
      </w:r>
    </w:p>
    <w:p w14:paraId="09F0565A" w14:textId="3D294030" w:rsidR="007E7C52" w:rsidRDefault="007B64E5" w:rsidP="007E7C52">
      <w:pPr>
        <w:pStyle w:val="Heading1"/>
        <w:numPr>
          <w:ilvl w:val="0"/>
          <w:numId w:val="4"/>
        </w:numPr>
      </w:pPr>
      <w:bookmarkStart w:id="5" w:name="_Toc176203363"/>
      <w:r>
        <w:t>Requirements</w:t>
      </w:r>
      <w:bookmarkEnd w:id="5"/>
    </w:p>
    <w:p w14:paraId="47192146" w14:textId="143A30BD" w:rsidR="00E70F97" w:rsidRDefault="00481AFA" w:rsidP="00E70F97">
      <w:r>
        <w:t>Requirements capture is a critical phase in the design and development of any product</w:t>
      </w:r>
      <w:r w:rsidR="000E1E30">
        <w:t>. The final solution</w:t>
      </w:r>
      <w:r w:rsidR="004037F1">
        <w:t xml:space="preserve"> </w:t>
      </w:r>
      <w:proofErr w:type="gramStart"/>
      <w:r w:rsidR="004037F1">
        <w:t>has to</w:t>
      </w:r>
      <w:proofErr w:type="gramEnd"/>
      <w:r w:rsidR="004037F1">
        <w:t xml:space="preserve"> meet the needs and expectations of all relevant stakeholders to be considered a successful solution. The </w:t>
      </w:r>
      <w:r w:rsidR="00B64D82">
        <w:t xml:space="preserve">requirements process involves systematically gathering, analysing, and prioritising the requirements </w:t>
      </w:r>
      <w:r w:rsidR="00753163">
        <w:t>that the solution must fulfil.</w:t>
      </w:r>
    </w:p>
    <w:p w14:paraId="37F42344" w14:textId="5D04C4A7" w:rsidR="0028039F" w:rsidRDefault="0028039F" w:rsidP="00E70F97">
      <w:r>
        <w:t xml:space="preserve">The first stage of this, </w:t>
      </w:r>
      <w:proofErr w:type="gramStart"/>
      <w:r>
        <w:t>therefore</w:t>
      </w:r>
      <w:proofErr w:type="gramEnd"/>
      <w:r>
        <w:t xml:space="preserve"> requires </w:t>
      </w:r>
      <w:r w:rsidR="0015335C">
        <w:t xml:space="preserve">the correct stakeholders to be identified and involved in the generation of </w:t>
      </w:r>
      <w:r w:rsidR="00F47E17">
        <w:t>user/system requirements. For this study, the key stakeholders included:</w:t>
      </w:r>
    </w:p>
    <w:p w14:paraId="65181CE8" w14:textId="7A1FE5B1" w:rsidR="00F47E17" w:rsidRDefault="00B56D19" w:rsidP="00F47E17">
      <w:pPr>
        <w:pStyle w:val="ListParagraph"/>
        <w:numPr>
          <w:ilvl w:val="0"/>
          <w:numId w:val="5"/>
        </w:numPr>
      </w:pPr>
      <w:r w:rsidRPr="0095344F">
        <w:rPr>
          <w:b/>
          <w:bCs/>
        </w:rPr>
        <w:lastRenderedPageBreak/>
        <w:t>Players</w:t>
      </w:r>
      <w:r>
        <w:t xml:space="preserve"> – </w:t>
      </w:r>
      <w:r w:rsidR="00D02C32">
        <w:t>the primary users of the helmet, concerned with comfort, fit, protection and performance during games and practice.</w:t>
      </w:r>
    </w:p>
    <w:p w14:paraId="669FC57E" w14:textId="2D418FC0" w:rsidR="00B56D19" w:rsidRDefault="00B56D19" w:rsidP="00F47E17">
      <w:pPr>
        <w:pStyle w:val="ListParagraph"/>
        <w:numPr>
          <w:ilvl w:val="0"/>
          <w:numId w:val="5"/>
        </w:numPr>
      </w:pPr>
      <w:r w:rsidRPr="0095344F">
        <w:rPr>
          <w:b/>
          <w:bCs/>
        </w:rPr>
        <w:t>Coaching staff</w:t>
      </w:r>
      <w:r w:rsidR="00960084">
        <w:t xml:space="preserve"> –</w:t>
      </w:r>
      <w:r w:rsidR="00D02C32">
        <w:t xml:space="preserve"> </w:t>
      </w:r>
      <w:r w:rsidR="00960084">
        <w:t>Responsible for the overall safety and well-being of players.</w:t>
      </w:r>
    </w:p>
    <w:p w14:paraId="281B456F" w14:textId="19711E78" w:rsidR="00960084" w:rsidRDefault="00960084" w:rsidP="00F47E17">
      <w:pPr>
        <w:pStyle w:val="ListParagraph"/>
        <w:numPr>
          <w:ilvl w:val="0"/>
          <w:numId w:val="5"/>
        </w:numPr>
      </w:pPr>
      <w:r w:rsidRPr="0095344F">
        <w:rPr>
          <w:b/>
          <w:bCs/>
        </w:rPr>
        <w:t>Medical staff</w:t>
      </w:r>
      <w:r>
        <w:t xml:space="preserve"> </w:t>
      </w:r>
      <w:r w:rsidR="006A713B">
        <w:t>–</w:t>
      </w:r>
      <w:r>
        <w:t xml:space="preserve"> </w:t>
      </w:r>
      <w:r w:rsidR="006A713B">
        <w:t>focussed on injury prevention and treatment. Medical staff can provide insights into effectiveness of safety equipment.</w:t>
      </w:r>
    </w:p>
    <w:p w14:paraId="63001B61" w14:textId="0F761AA6" w:rsidR="006A713B" w:rsidRDefault="007555CF" w:rsidP="00F47E17">
      <w:pPr>
        <w:pStyle w:val="ListParagraph"/>
        <w:numPr>
          <w:ilvl w:val="0"/>
          <w:numId w:val="5"/>
        </w:numPr>
      </w:pPr>
      <w:r w:rsidRPr="0095344F">
        <w:rPr>
          <w:b/>
          <w:bCs/>
        </w:rPr>
        <w:t>Player unions</w:t>
      </w:r>
      <w:r>
        <w:t xml:space="preserve"> – represent the interests of players, ensuring </w:t>
      </w:r>
      <w:r w:rsidR="008648F3">
        <w:t>equipment provides maximum protection.</w:t>
      </w:r>
    </w:p>
    <w:p w14:paraId="4783F056" w14:textId="110EB70F" w:rsidR="008648F3" w:rsidRDefault="008648F3" w:rsidP="00F47E17">
      <w:pPr>
        <w:pStyle w:val="ListParagraph"/>
        <w:numPr>
          <w:ilvl w:val="0"/>
          <w:numId w:val="5"/>
        </w:numPr>
      </w:pPr>
      <w:r w:rsidRPr="0095344F">
        <w:rPr>
          <w:b/>
          <w:bCs/>
        </w:rPr>
        <w:t>League governing bodies</w:t>
      </w:r>
      <w:r>
        <w:t xml:space="preserve"> – set and enforce the rules of the game, including</w:t>
      </w:r>
      <w:r w:rsidR="0025768A">
        <w:t xml:space="preserve"> equipment standards.</w:t>
      </w:r>
    </w:p>
    <w:p w14:paraId="755AAA6D" w14:textId="0C0A61DC" w:rsidR="0025768A" w:rsidRDefault="0025768A" w:rsidP="00F47E17">
      <w:pPr>
        <w:pStyle w:val="ListParagraph"/>
        <w:numPr>
          <w:ilvl w:val="0"/>
          <w:numId w:val="5"/>
        </w:numPr>
      </w:pPr>
      <w:r w:rsidRPr="0095344F">
        <w:rPr>
          <w:b/>
          <w:bCs/>
        </w:rPr>
        <w:t>Fans</w:t>
      </w:r>
      <w:r>
        <w:t xml:space="preserve"> – invested in player safety and integrity of the sport. </w:t>
      </w:r>
      <w:r w:rsidR="00692C90">
        <w:t>Expectation on teams and leagues to prioritise player health.</w:t>
      </w:r>
    </w:p>
    <w:p w14:paraId="3F5C9CC7" w14:textId="5D2E10CE" w:rsidR="00692C90" w:rsidRDefault="00692C90" w:rsidP="00F47E17">
      <w:pPr>
        <w:pStyle w:val="ListParagraph"/>
        <w:numPr>
          <w:ilvl w:val="0"/>
          <w:numId w:val="5"/>
        </w:numPr>
      </w:pPr>
      <w:r w:rsidRPr="0095344F">
        <w:rPr>
          <w:b/>
          <w:bCs/>
        </w:rPr>
        <w:t>Team owners</w:t>
      </w:r>
      <w:r>
        <w:t xml:space="preserve"> – concerned with financial implications of player safety including cost of equipment, potential liabilities</w:t>
      </w:r>
      <w:r w:rsidR="006D28C2">
        <w:t>, and insurance premiums.</w:t>
      </w:r>
    </w:p>
    <w:p w14:paraId="14868D2D" w14:textId="4687ED4F" w:rsidR="006D28C2" w:rsidRDefault="006D28C2" w:rsidP="00F47E17">
      <w:pPr>
        <w:pStyle w:val="ListParagraph"/>
        <w:numPr>
          <w:ilvl w:val="0"/>
          <w:numId w:val="5"/>
        </w:numPr>
      </w:pPr>
      <w:r w:rsidRPr="0095344F">
        <w:rPr>
          <w:b/>
          <w:bCs/>
        </w:rPr>
        <w:t>Researchers and academics</w:t>
      </w:r>
      <w:r>
        <w:t xml:space="preserve"> – conduct studies into the design and effectiveness of safety equipment</w:t>
      </w:r>
      <w:r w:rsidR="00101FC1">
        <w:t>.</w:t>
      </w:r>
    </w:p>
    <w:p w14:paraId="2C10B79D" w14:textId="52579AE1" w:rsidR="00101FC1" w:rsidRDefault="00101FC1" w:rsidP="00F47E17">
      <w:pPr>
        <w:pStyle w:val="ListParagraph"/>
        <w:numPr>
          <w:ilvl w:val="0"/>
          <w:numId w:val="5"/>
        </w:numPr>
      </w:pPr>
      <w:r w:rsidRPr="0095344F">
        <w:rPr>
          <w:b/>
          <w:bCs/>
        </w:rPr>
        <w:t>Pressure groups</w:t>
      </w:r>
      <w:r>
        <w:t xml:space="preserve"> – advocate for stricter safety standards and better protection for players.</w:t>
      </w:r>
    </w:p>
    <w:p w14:paraId="1CA6469B" w14:textId="4E665CFB" w:rsidR="00101FC1" w:rsidRDefault="00101FC1" w:rsidP="00F47E17">
      <w:pPr>
        <w:pStyle w:val="ListParagraph"/>
        <w:numPr>
          <w:ilvl w:val="0"/>
          <w:numId w:val="5"/>
        </w:numPr>
      </w:pPr>
      <w:r w:rsidRPr="0095344F">
        <w:rPr>
          <w:b/>
          <w:bCs/>
        </w:rPr>
        <w:t>Insurance companies</w:t>
      </w:r>
      <w:r>
        <w:t xml:space="preserve"> – assess the risk associated with player injuries and </w:t>
      </w:r>
      <w:r w:rsidR="000E4A8A">
        <w:t>may offer premium reductions based on the use of improved safety equipment.</w:t>
      </w:r>
    </w:p>
    <w:p w14:paraId="3C744494" w14:textId="176BA5BA" w:rsidR="000E4A8A" w:rsidRDefault="000E4A8A" w:rsidP="00F47E17">
      <w:pPr>
        <w:pStyle w:val="ListParagraph"/>
        <w:numPr>
          <w:ilvl w:val="0"/>
          <w:numId w:val="5"/>
        </w:numPr>
      </w:pPr>
      <w:r w:rsidRPr="0095344F">
        <w:rPr>
          <w:b/>
          <w:bCs/>
        </w:rPr>
        <w:t xml:space="preserve">Legal </w:t>
      </w:r>
      <w:r w:rsidR="00AE1EF8" w:rsidRPr="0095344F">
        <w:rPr>
          <w:b/>
          <w:bCs/>
        </w:rPr>
        <w:t>professionals</w:t>
      </w:r>
      <w:r w:rsidR="00AE1EF8">
        <w:t xml:space="preserve"> – ensure that helmets meet legal requirements to minimise risk of litigation for teams, manufacturers, and leagues.</w:t>
      </w:r>
    </w:p>
    <w:p w14:paraId="79CAA5CC" w14:textId="4B96361C" w:rsidR="00AE1EF8" w:rsidRDefault="00DC1E50" w:rsidP="00F47E17">
      <w:pPr>
        <w:pStyle w:val="ListParagraph"/>
        <w:numPr>
          <w:ilvl w:val="0"/>
          <w:numId w:val="5"/>
        </w:numPr>
      </w:pPr>
      <w:r w:rsidRPr="0095344F">
        <w:rPr>
          <w:b/>
          <w:bCs/>
        </w:rPr>
        <w:t>General public</w:t>
      </w:r>
      <w:r>
        <w:t xml:space="preserve"> – expectations for player safety </w:t>
      </w:r>
      <w:r w:rsidR="00E46A6D">
        <w:t>to be prioritised.</w:t>
      </w:r>
    </w:p>
    <w:p w14:paraId="025075B2" w14:textId="0FA89216" w:rsidR="00E46A6D" w:rsidRDefault="00E46A6D" w:rsidP="00E46A6D">
      <w:r>
        <w:t xml:space="preserve">With a comprehensive list of stakeholders identified, </w:t>
      </w:r>
      <w:r w:rsidR="005A4EED">
        <w:t xml:space="preserve">it was important to </w:t>
      </w:r>
      <w:r w:rsidR="00D844BD">
        <w:t>rank the importance of each stakeholder’s input. To do this</w:t>
      </w:r>
      <w:r w:rsidR="000D2B60">
        <w:t>,</w:t>
      </w:r>
      <w:r w:rsidR="00D844BD">
        <w:t xml:space="preserve"> a stakeholder influence table was generated</w:t>
      </w:r>
      <w:r w:rsidR="00781919">
        <w:t xml:space="preserve"> </w:t>
      </w:r>
      <w:r w:rsidR="005714CE" w:rsidRPr="00EC3DC4">
        <w:t xml:space="preserve">(see </w:t>
      </w:r>
      <w:r w:rsidR="00EC3DC4" w:rsidRPr="00EC3DC4">
        <w:fldChar w:fldCharType="begin"/>
      </w:r>
      <w:r w:rsidR="00EC3DC4" w:rsidRPr="00EC3DC4">
        <w:instrText xml:space="preserve"> REF _Ref175172250 \h </w:instrText>
      </w:r>
      <w:r w:rsidR="00EC3DC4">
        <w:instrText xml:space="preserve"> \* MERGEFORMAT </w:instrText>
      </w:r>
      <w:r w:rsidR="00EC3DC4" w:rsidRPr="00EC3DC4">
        <w:fldChar w:fldCharType="separate"/>
      </w:r>
      <w:r w:rsidR="005C1D8D">
        <w:rPr>
          <w:b/>
          <w:bCs/>
          <w:lang w:val="en-US"/>
        </w:rPr>
        <w:t>Error! Reference source not found.</w:t>
      </w:r>
      <w:r w:rsidR="00EC3DC4" w:rsidRPr="00EC3DC4">
        <w:fldChar w:fldCharType="end"/>
      </w:r>
      <w:r w:rsidR="005714CE" w:rsidRPr="00EC3DC4">
        <w:t>)</w:t>
      </w:r>
      <w:r w:rsidR="005714CE">
        <w:t xml:space="preserve"> </w:t>
      </w:r>
      <w:r w:rsidR="00781919">
        <w:t>to consider factors such as the stakeholder’s level of influence over the project</w:t>
      </w:r>
      <w:r w:rsidR="007F0AD8">
        <w:t xml:space="preserve"> and</w:t>
      </w:r>
      <w:r w:rsidR="00781919">
        <w:t xml:space="preserve"> the criticality of their needs</w:t>
      </w:r>
      <w:r w:rsidR="00C51D42">
        <w:t xml:space="preserve">. With this information, </w:t>
      </w:r>
      <w:r w:rsidR="00781919">
        <w:t xml:space="preserve">the potential </w:t>
      </w:r>
      <w:r w:rsidR="0095344F">
        <w:t>influence</w:t>
      </w:r>
      <w:r w:rsidR="00781919">
        <w:t xml:space="preserve"> </w:t>
      </w:r>
      <w:r w:rsidR="00C51D42">
        <w:t xml:space="preserve">of the stakeholder’s impact </w:t>
      </w:r>
      <w:r w:rsidR="00781919">
        <w:t>on the solution’s success</w:t>
      </w:r>
      <w:r w:rsidR="00D52668">
        <w:t xml:space="preserve"> could be </w:t>
      </w:r>
      <w:r w:rsidR="003D77B6">
        <w:t>estimated</w:t>
      </w:r>
      <w:r w:rsidR="00DC02ED">
        <w:t>.</w:t>
      </w:r>
      <w:r w:rsidR="00232FCD">
        <w:t xml:space="preserve"> </w:t>
      </w:r>
      <w:r w:rsidR="00291C6E">
        <w:t xml:space="preserve">The stakeholder influence table is a </w:t>
      </w:r>
      <w:r w:rsidR="002B224A">
        <w:t xml:space="preserve">simplified approach to the stakeholder influence map </w:t>
      </w:r>
      <w:sdt>
        <w:sdtPr>
          <w:id w:val="-774011272"/>
          <w:citation/>
        </w:sdtPr>
        <w:sdtContent>
          <w:r w:rsidR="0085277B">
            <w:fldChar w:fldCharType="begin"/>
          </w:r>
          <w:r w:rsidR="0085277B">
            <w:instrText xml:space="preserve"> CITATION Hol23 \l 2057 </w:instrText>
          </w:r>
          <w:r w:rsidR="0085277B">
            <w:fldChar w:fldCharType="separate"/>
          </w:r>
          <w:r w:rsidR="005C1D8D" w:rsidRPr="005C1D8D">
            <w:rPr>
              <w:noProof/>
            </w:rPr>
            <w:t>[6]</w:t>
          </w:r>
          <w:r w:rsidR="0085277B">
            <w:fldChar w:fldCharType="end"/>
          </w:r>
        </w:sdtContent>
      </w:sdt>
      <w:r w:rsidR="0085277B">
        <w:t xml:space="preserve"> </w:t>
      </w:r>
      <w:r w:rsidR="002B224A">
        <w:t>which provides further context of the system’s market environment</w:t>
      </w:r>
      <w:r w:rsidR="00AB487A">
        <w:t>. It identifies the links between stakeholders providing evidence of their importance</w:t>
      </w:r>
      <w:r w:rsidR="00021FC7">
        <w:t xml:space="preserve"> to the system, rather than assuming their relevance. Where this tends to be an optional task in the systems engineering process, </w:t>
      </w:r>
      <w:r w:rsidR="006D2CC1">
        <w:t xml:space="preserve">the table provided below is a more streamlined approach that enables users to focus time </w:t>
      </w:r>
      <w:r w:rsidR="0085277B">
        <w:t>on other areas of the problem space.</w:t>
      </w:r>
    </w:p>
    <w:p w14:paraId="78D556F8" w14:textId="68582B04" w:rsidR="009763F4" w:rsidRDefault="009763F4" w:rsidP="009763F4">
      <w:pPr>
        <w:pStyle w:val="Caption"/>
        <w:keepNext/>
      </w:pPr>
      <w:bookmarkStart w:id="6" w:name="_Toc176203381"/>
      <w:r>
        <w:lastRenderedPageBreak/>
        <w:t xml:space="preserve">Table </w:t>
      </w:r>
      <w:r w:rsidR="00B83B25">
        <w:fldChar w:fldCharType="begin"/>
      </w:r>
      <w:r w:rsidR="00B83B25">
        <w:instrText xml:space="preserve"> SEQ Table \* ARABIC </w:instrText>
      </w:r>
      <w:r w:rsidR="00B83B25">
        <w:fldChar w:fldCharType="separate"/>
      </w:r>
      <w:r w:rsidR="005C1D8D">
        <w:rPr>
          <w:noProof/>
        </w:rPr>
        <w:t>1</w:t>
      </w:r>
      <w:r w:rsidR="00B83B25">
        <w:fldChar w:fldCharType="end"/>
      </w:r>
      <w:r>
        <w:t xml:space="preserve"> - stakeholder influence table</w:t>
      </w:r>
      <w:bookmarkEnd w:id="6"/>
    </w:p>
    <w:p w14:paraId="62A0C5BB" w14:textId="77777777" w:rsidR="004A594A" w:rsidRDefault="004A594A" w:rsidP="004A594A">
      <w:pPr>
        <w:keepNext/>
      </w:pPr>
      <w:r w:rsidRPr="004A594A">
        <w:rPr>
          <w:noProof/>
        </w:rPr>
        <w:drawing>
          <wp:inline distT="0" distB="0" distL="0" distR="0" wp14:anchorId="1E3BBE1F" wp14:editId="69ED7E63">
            <wp:extent cx="5731510" cy="2820035"/>
            <wp:effectExtent l="0" t="0" r="2540" b="0"/>
            <wp:docPr id="947892310" name="Picture 1" descr="A chart of a high influen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92310" name="Picture 1" descr="A chart of a high influence&#10;&#10;Description automatically generated with medium confidence"/>
                    <pic:cNvPicPr/>
                  </pic:nvPicPr>
                  <pic:blipFill>
                    <a:blip r:embed="rId7"/>
                    <a:stretch>
                      <a:fillRect/>
                    </a:stretch>
                  </pic:blipFill>
                  <pic:spPr>
                    <a:xfrm>
                      <a:off x="0" y="0"/>
                      <a:ext cx="5731510" cy="2820035"/>
                    </a:xfrm>
                    <a:prstGeom prst="rect">
                      <a:avLst/>
                    </a:prstGeom>
                  </pic:spPr>
                </pic:pic>
              </a:graphicData>
            </a:graphic>
          </wp:inline>
        </w:drawing>
      </w:r>
    </w:p>
    <w:p w14:paraId="407DEFDD" w14:textId="23608324" w:rsidR="00DE5E81" w:rsidRDefault="00EB1D7B" w:rsidP="00001433">
      <w:r>
        <w:t xml:space="preserve">The next </w:t>
      </w:r>
      <w:r w:rsidR="00E958BE">
        <w:t>step undertaken was to capture the requirements from the perspective of each stakeholder</w:t>
      </w:r>
      <w:r w:rsidR="00CF0822">
        <w:t xml:space="preserve">. </w:t>
      </w:r>
      <w:r w:rsidR="00581161">
        <w:t xml:space="preserve">At this stage, a subset of the identified </w:t>
      </w:r>
      <w:r w:rsidR="002D1820">
        <w:t xml:space="preserve">stakeholders was </w:t>
      </w:r>
      <w:proofErr w:type="gramStart"/>
      <w:r w:rsidR="002D1820">
        <w:t>selected</w:t>
      </w:r>
      <w:proofErr w:type="gramEnd"/>
      <w:r w:rsidR="002D1820">
        <w:t xml:space="preserve"> and several requirements were gathered from each </w:t>
      </w:r>
      <w:r w:rsidR="00F37970">
        <w:t>group. The requirements can be seen in Appendix A</w:t>
      </w:r>
      <w:r w:rsidR="009E59ED">
        <w:t xml:space="preserve">. </w:t>
      </w:r>
      <w:r w:rsidR="00F85754">
        <w:t xml:space="preserve">The first level of the requirements capture </w:t>
      </w:r>
      <w:r w:rsidR="00A401EE">
        <w:t xml:space="preserve">activity </w:t>
      </w:r>
      <w:r w:rsidR="007A3D58">
        <w:t xml:space="preserve">identifies the </w:t>
      </w:r>
      <w:r w:rsidR="001059BA">
        <w:t xml:space="preserve">basic </w:t>
      </w:r>
      <w:r w:rsidR="008514B1">
        <w:t>needs</w:t>
      </w:r>
      <w:r w:rsidR="00220DC5">
        <w:t xml:space="preserve">. </w:t>
      </w:r>
      <w:r w:rsidR="00D35221">
        <w:t xml:space="preserve">More detail is then added to the requirements to </w:t>
      </w:r>
      <w:r w:rsidR="000E3A3C">
        <w:t>ascertain how the requirement needs to be met.</w:t>
      </w:r>
    </w:p>
    <w:p w14:paraId="183C89E8" w14:textId="52EAD39E" w:rsidR="009A7836" w:rsidRDefault="009A7836" w:rsidP="00001433">
      <w:r>
        <w:t xml:space="preserve">An important aspect to consider when going through this process </w:t>
      </w:r>
      <w:r w:rsidR="00602769">
        <w:t>is to identify how requirements will be elicited from the stakeholders</w:t>
      </w:r>
      <w:r w:rsidR="00380D39">
        <w:t xml:space="preserve"> </w:t>
      </w:r>
      <w:sdt>
        <w:sdtPr>
          <w:id w:val="960920525"/>
          <w:citation/>
        </w:sdtPr>
        <w:sdtContent>
          <w:r w:rsidR="00380D39">
            <w:fldChar w:fldCharType="begin"/>
          </w:r>
          <w:r w:rsidR="00380D39">
            <w:instrText xml:space="preserve"> CITATION Hol231 \l 2057 </w:instrText>
          </w:r>
          <w:r w:rsidR="00380D39">
            <w:fldChar w:fldCharType="separate"/>
          </w:r>
          <w:r w:rsidR="005C1D8D" w:rsidRPr="005C1D8D">
            <w:rPr>
              <w:noProof/>
            </w:rPr>
            <w:t>[7]</w:t>
          </w:r>
          <w:r w:rsidR="00380D39">
            <w:fldChar w:fldCharType="end"/>
          </w:r>
        </w:sdtContent>
      </w:sdt>
      <w:r w:rsidR="009F27D6">
        <w:t xml:space="preserve">. Choosing to capture requirements from individuals </w:t>
      </w:r>
      <w:r w:rsidR="00582400">
        <w:t xml:space="preserve">or groups </w:t>
      </w:r>
      <w:r w:rsidR="00560D21">
        <w:t xml:space="preserve">has pros and cons to both approaches. Gathering requirements from individuals can provide more comprehensive </w:t>
      </w:r>
      <w:proofErr w:type="gramStart"/>
      <w:r w:rsidR="00560D21">
        <w:t>requirements</w:t>
      </w:r>
      <w:r w:rsidR="00F55957">
        <w:t>, but</w:t>
      </w:r>
      <w:proofErr w:type="gramEnd"/>
      <w:r w:rsidR="00F55957">
        <w:t xml:space="preserve"> is more time consuming and only provides the opinion of one individual (unless more individuals are approached</w:t>
      </w:r>
      <w:r w:rsidR="009F6C3D">
        <w:t xml:space="preserve"> </w:t>
      </w:r>
      <w:r w:rsidR="00755FC3">
        <w:t>–</w:t>
      </w:r>
      <w:r w:rsidR="009F6C3D">
        <w:t xml:space="preserve"> </w:t>
      </w:r>
      <w:r w:rsidR="00755FC3">
        <w:t>adding to the time taken</w:t>
      </w:r>
      <w:r w:rsidR="00F55957">
        <w:t xml:space="preserve">). </w:t>
      </w:r>
      <w:r w:rsidR="007F0B8E">
        <w:t xml:space="preserve">Gathering requirements from a group is more efficient but </w:t>
      </w:r>
      <w:r w:rsidR="00B7500A">
        <w:t>it can be more difficult to get honest and detailed views.</w:t>
      </w:r>
    </w:p>
    <w:p w14:paraId="391ACF22" w14:textId="4650AFFE" w:rsidR="00E613E2" w:rsidRDefault="00703AAC" w:rsidP="00001433">
      <w:r>
        <w:t xml:space="preserve">With the </w:t>
      </w:r>
      <w:r w:rsidR="00607295">
        <w:t xml:space="preserve">requirements captured, </w:t>
      </w:r>
      <w:r w:rsidR="008C5825">
        <w:t xml:space="preserve">it was essential to rank </w:t>
      </w:r>
      <w:r w:rsidR="00BF2F61">
        <w:t>them</w:t>
      </w:r>
      <w:r w:rsidR="008C5825">
        <w:t xml:space="preserve"> in terms of importance when compared </w:t>
      </w:r>
      <w:r w:rsidR="00BF2F61">
        <w:t>to</w:t>
      </w:r>
      <w:r w:rsidR="008C5825">
        <w:t xml:space="preserve"> other requirements</w:t>
      </w:r>
      <w:r w:rsidR="0001582E">
        <w:t xml:space="preserve">. A pair-wise analysis was conducted to achieve this, which </w:t>
      </w:r>
      <w:r w:rsidR="00C72393">
        <w:t xml:space="preserve">requires the user to provide a preference for each </w:t>
      </w:r>
      <w:r w:rsidR="00392051">
        <w:t xml:space="preserve">requirement, when compared against another. </w:t>
      </w:r>
      <w:r w:rsidR="00BF2F61">
        <w:fldChar w:fldCharType="begin"/>
      </w:r>
      <w:r w:rsidR="00BF2F61">
        <w:instrText xml:space="preserve"> REF _Ref176158843 \h </w:instrText>
      </w:r>
      <w:r w:rsidR="00BF2F61">
        <w:fldChar w:fldCharType="separate"/>
      </w:r>
      <w:r w:rsidR="005C1D8D">
        <w:t xml:space="preserve">Figure </w:t>
      </w:r>
      <w:r w:rsidR="005C1D8D">
        <w:rPr>
          <w:noProof/>
        </w:rPr>
        <w:t>1</w:t>
      </w:r>
      <w:r w:rsidR="00BF2F61">
        <w:fldChar w:fldCharType="end"/>
      </w:r>
      <w:r w:rsidR="00BF2F61">
        <w:t xml:space="preserve"> </w:t>
      </w:r>
      <w:r w:rsidR="00540BD2">
        <w:t>below shows the results of the rationalised requirements.</w:t>
      </w:r>
    </w:p>
    <w:p w14:paraId="184328AB" w14:textId="77777777" w:rsidR="00342A48" w:rsidRDefault="00342A48" w:rsidP="00342A48">
      <w:pPr>
        <w:keepNext/>
      </w:pPr>
      <w:r>
        <w:rPr>
          <w:noProof/>
        </w:rPr>
        <w:lastRenderedPageBreak/>
        <w:drawing>
          <wp:inline distT="0" distB="0" distL="0" distR="0" wp14:anchorId="1184464C" wp14:editId="3113F76D">
            <wp:extent cx="5731510" cy="4365625"/>
            <wp:effectExtent l="0" t="0" r="2540" b="15875"/>
            <wp:docPr id="2121373302" name="Chart 1">
              <a:extLst xmlns:a="http://schemas.openxmlformats.org/drawingml/2006/main">
                <a:ext uri="{FF2B5EF4-FFF2-40B4-BE49-F238E27FC236}">
                  <a16:creationId xmlns:a16="http://schemas.microsoft.com/office/drawing/2014/main" id="{44B0576D-CB2D-496E-AD75-483CD034B7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07A011F" w14:textId="1FAECFB3" w:rsidR="00540BD2" w:rsidRDefault="00342A48" w:rsidP="00342A48">
      <w:pPr>
        <w:pStyle w:val="Caption"/>
      </w:pPr>
      <w:bookmarkStart w:id="7" w:name="_Ref176158843"/>
      <w:bookmarkStart w:id="8" w:name="_Toc176203378"/>
      <w:r>
        <w:t xml:space="preserve">Figure </w:t>
      </w:r>
      <w:r>
        <w:fldChar w:fldCharType="begin"/>
      </w:r>
      <w:r>
        <w:instrText xml:space="preserve"> SEQ Figure \* ARABIC </w:instrText>
      </w:r>
      <w:r>
        <w:fldChar w:fldCharType="separate"/>
      </w:r>
      <w:r w:rsidR="005C1D8D">
        <w:rPr>
          <w:noProof/>
        </w:rPr>
        <w:t>1</w:t>
      </w:r>
      <w:r>
        <w:fldChar w:fldCharType="end"/>
      </w:r>
      <w:bookmarkEnd w:id="7"/>
      <w:r>
        <w:t xml:space="preserve"> - Rationalised requirements</w:t>
      </w:r>
      <w:bookmarkEnd w:id="8"/>
    </w:p>
    <w:p w14:paraId="1EEF85D2" w14:textId="719879AD" w:rsidR="008D4C6C" w:rsidRPr="008D4C6C" w:rsidRDefault="00661A71" w:rsidP="008D4C6C">
      <w:r>
        <w:t xml:space="preserve">The rationalised requirements allow the user to identify the </w:t>
      </w:r>
      <w:r w:rsidR="00B00F3B">
        <w:t xml:space="preserve">critical aspects of the </w:t>
      </w:r>
      <w:r w:rsidR="00C03C39">
        <w:t>problem space</w:t>
      </w:r>
      <w:r w:rsidR="00B00F3B">
        <w:t xml:space="preserve"> that will most likely lead to the design of a successful product. From this use case, it is clear to see that </w:t>
      </w:r>
      <w:r w:rsidR="00F636AA">
        <w:t xml:space="preserve">requirements surrounding the safety of players </w:t>
      </w:r>
      <w:r w:rsidR="002875B8">
        <w:t>are</w:t>
      </w:r>
      <w:r w:rsidR="00F636AA">
        <w:t xml:space="preserve"> the </w:t>
      </w:r>
      <w:r w:rsidR="00BF2F61">
        <w:t>most important</w:t>
      </w:r>
      <w:r w:rsidR="002875B8">
        <w:t xml:space="preserve">. Not just the inclusion of safety features, but also the </w:t>
      </w:r>
      <w:r w:rsidR="007847BA">
        <w:t>evidence</w:t>
      </w:r>
      <w:r w:rsidR="00C03C39">
        <w:t xml:space="preserve"> to show that these features improve player safety is critical too.</w:t>
      </w:r>
      <w:r w:rsidR="007847BA">
        <w:t xml:space="preserve"> </w:t>
      </w:r>
    </w:p>
    <w:p w14:paraId="4142D0C9" w14:textId="608A49B5" w:rsidR="00E70F97" w:rsidRDefault="00E70F97" w:rsidP="00E70F97">
      <w:pPr>
        <w:pStyle w:val="Heading1"/>
        <w:numPr>
          <w:ilvl w:val="0"/>
          <w:numId w:val="4"/>
        </w:numPr>
      </w:pPr>
      <w:bookmarkStart w:id="9" w:name="_Toc176203364"/>
      <w:r>
        <w:t xml:space="preserve">Quality Functional Deployment </w:t>
      </w:r>
      <w:r w:rsidR="007B64E5">
        <w:t>1</w:t>
      </w:r>
      <w:bookmarkEnd w:id="9"/>
    </w:p>
    <w:p w14:paraId="200AD619" w14:textId="4C2226AC" w:rsidR="002D24B4" w:rsidRDefault="00C03C39" w:rsidP="002D24B4">
      <w:r>
        <w:t xml:space="preserve">The first of four Quality Functional Deployment </w:t>
      </w:r>
      <w:r w:rsidR="00800DB8">
        <w:t xml:space="preserve">(QFD) </w:t>
      </w:r>
      <w:r>
        <w:t xml:space="preserve">stages identifies </w:t>
      </w:r>
      <w:r w:rsidR="002E1E63">
        <w:t>the</w:t>
      </w:r>
      <w:r>
        <w:t xml:space="preserve"> system functions </w:t>
      </w:r>
      <w:r w:rsidR="002E1E63">
        <w:t xml:space="preserve">that </w:t>
      </w:r>
      <w:r>
        <w:t xml:space="preserve">are most important </w:t>
      </w:r>
      <w:r w:rsidR="002E1E63">
        <w:t>in meeting the user requirements of the system</w:t>
      </w:r>
      <w:r w:rsidR="00B05453">
        <w:t xml:space="preserve"> </w:t>
      </w:r>
      <w:sdt>
        <w:sdtPr>
          <w:id w:val="-761301764"/>
          <w:citation/>
        </w:sdtPr>
        <w:sdtContent>
          <w:r w:rsidR="00B05453">
            <w:fldChar w:fldCharType="begin"/>
          </w:r>
          <w:r w:rsidR="00B05453">
            <w:instrText xml:space="preserve"> CITATION Hol232 \l 2057 </w:instrText>
          </w:r>
          <w:r w:rsidR="00B05453">
            <w:fldChar w:fldCharType="separate"/>
          </w:r>
          <w:r w:rsidR="005C1D8D" w:rsidRPr="005C1D8D">
            <w:rPr>
              <w:noProof/>
            </w:rPr>
            <w:t>[8]</w:t>
          </w:r>
          <w:r w:rsidR="00B05453">
            <w:fldChar w:fldCharType="end"/>
          </w:r>
        </w:sdtContent>
      </w:sdt>
      <w:r>
        <w:t>. This is achieved by scoring a set of functions against the requirement set</w:t>
      </w:r>
      <w:r w:rsidR="00E66FBC">
        <w:t xml:space="preserve">. </w:t>
      </w:r>
      <w:proofErr w:type="gramStart"/>
      <w:r w:rsidR="00E66FBC">
        <w:t>First of all</w:t>
      </w:r>
      <w:proofErr w:type="gramEnd"/>
      <w:r w:rsidR="00E66FBC">
        <w:t>, the functions need</w:t>
      </w:r>
      <w:r w:rsidR="005E09D2">
        <w:t>ed</w:t>
      </w:r>
      <w:r w:rsidR="00E66FBC">
        <w:t xml:space="preserve"> to be captured. The method used to achieve that was an Example Use Case (Appendix B) which draws out the functions that may need to be achieved by the solution. In this use case, an American Football game or practice session was used. The “Basic Flow” of the system is captured which describes the steps the actor(s) should take to successfully accomplish their goal. The Use Case methodology also captures “Alternative” and “Exemption</w:t>
      </w:r>
      <w:r w:rsidR="00EC09AF">
        <w:t>”</w:t>
      </w:r>
      <w:r w:rsidR="00E66FBC">
        <w:t xml:space="preserve"> </w:t>
      </w:r>
      <w:r w:rsidR="00EC09AF">
        <w:t>f</w:t>
      </w:r>
      <w:r w:rsidR="00E66FBC">
        <w:t>lows which identify other</w:t>
      </w:r>
      <w:r w:rsidR="00577851">
        <w:t xml:space="preserve"> interactions or issues that may arise when using the solution that need to be addressed in the design. As a result of the Use Case process, the following functions were identified:</w:t>
      </w:r>
    </w:p>
    <w:p w14:paraId="0B133D54" w14:textId="2F85800B" w:rsidR="00577851" w:rsidRDefault="00577851" w:rsidP="00577851">
      <w:pPr>
        <w:pStyle w:val="ListParagraph"/>
        <w:numPr>
          <w:ilvl w:val="0"/>
          <w:numId w:val="12"/>
        </w:numPr>
      </w:pPr>
      <w:r>
        <w:t>Inspect safety equipment for damage</w:t>
      </w:r>
    </w:p>
    <w:p w14:paraId="717AB601" w14:textId="292BB16B" w:rsidR="00577851" w:rsidRDefault="00577851" w:rsidP="00577851">
      <w:pPr>
        <w:pStyle w:val="ListParagraph"/>
        <w:numPr>
          <w:ilvl w:val="0"/>
          <w:numId w:val="12"/>
        </w:numPr>
      </w:pPr>
      <w:r>
        <w:t>Don the safety equipment</w:t>
      </w:r>
    </w:p>
    <w:p w14:paraId="5DE8DBEE" w14:textId="721563E7" w:rsidR="00577851" w:rsidRDefault="00577851" w:rsidP="00577851">
      <w:pPr>
        <w:pStyle w:val="ListParagraph"/>
        <w:numPr>
          <w:ilvl w:val="0"/>
          <w:numId w:val="12"/>
        </w:numPr>
      </w:pPr>
      <w:r>
        <w:lastRenderedPageBreak/>
        <w:t>Adjust the fit of the safety equipment to suit the player</w:t>
      </w:r>
    </w:p>
    <w:p w14:paraId="44A58F9A" w14:textId="3BBBEEDD" w:rsidR="00577851" w:rsidRDefault="00577851" w:rsidP="00577851">
      <w:pPr>
        <w:pStyle w:val="ListParagraph"/>
        <w:numPr>
          <w:ilvl w:val="0"/>
          <w:numId w:val="12"/>
        </w:numPr>
      </w:pPr>
      <w:r>
        <w:t>Secure the safety gear</w:t>
      </w:r>
    </w:p>
    <w:p w14:paraId="04C19456" w14:textId="2D862E4E" w:rsidR="00577851" w:rsidRDefault="00577851" w:rsidP="00577851">
      <w:pPr>
        <w:pStyle w:val="ListParagraph"/>
        <w:numPr>
          <w:ilvl w:val="0"/>
          <w:numId w:val="12"/>
        </w:numPr>
      </w:pPr>
      <w:r>
        <w:t>Verify the fit of the safety gear</w:t>
      </w:r>
    </w:p>
    <w:p w14:paraId="332C652C" w14:textId="34079689" w:rsidR="00577851" w:rsidRDefault="00577851" w:rsidP="00577851">
      <w:pPr>
        <w:pStyle w:val="ListParagraph"/>
        <w:numPr>
          <w:ilvl w:val="0"/>
          <w:numId w:val="12"/>
        </w:numPr>
      </w:pPr>
      <w:r>
        <w:t>Participate in the game/practice session</w:t>
      </w:r>
    </w:p>
    <w:p w14:paraId="49A4E69A" w14:textId="79483703" w:rsidR="00577851" w:rsidRDefault="00577851" w:rsidP="00577851">
      <w:pPr>
        <w:pStyle w:val="ListParagraph"/>
        <w:numPr>
          <w:ilvl w:val="0"/>
          <w:numId w:val="12"/>
        </w:numPr>
      </w:pPr>
      <w:r>
        <w:t>Absorb impact(s)</w:t>
      </w:r>
    </w:p>
    <w:p w14:paraId="7ECBA27A" w14:textId="1CE18CF2" w:rsidR="00577851" w:rsidRDefault="00577851" w:rsidP="00577851">
      <w:pPr>
        <w:pStyle w:val="ListParagraph"/>
        <w:numPr>
          <w:ilvl w:val="0"/>
          <w:numId w:val="12"/>
        </w:numPr>
      </w:pPr>
      <w:r>
        <w:t>Capture data on impact(s)</w:t>
      </w:r>
    </w:p>
    <w:p w14:paraId="694F8EFA" w14:textId="5C3DEEF3" w:rsidR="00577851" w:rsidRDefault="00577851" w:rsidP="00577851">
      <w:pPr>
        <w:pStyle w:val="ListParagraph"/>
        <w:numPr>
          <w:ilvl w:val="0"/>
          <w:numId w:val="12"/>
        </w:numPr>
      </w:pPr>
      <w:r>
        <w:t>Continue participation in game/practice session</w:t>
      </w:r>
    </w:p>
    <w:p w14:paraId="06B7BC4B" w14:textId="0D92772D" w:rsidR="00577851" w:rsidRDefault="00800DB8" w:rsidP="00577851">
      <w:r>
        <w:t>With the functions defined, it was possible to carry out QFD 1</w:t>
      </w:r>
      <w:r w:rsidR="00470CC1">
        <w:t xml:space="preserve">. </w:t>
      </w:r>
      <w:proofErr w:type="gramStart"/>
      <w:r w:rsidR="00470CC1">
        <w:t>Similar to</w:t>
      </w:r>
      <w:proofErr w:type="gramEnd"/>
      <w:r w:rsidR="00470CC1">
        <w:t xml:space="preserve"> the pairwise process followed in the requirement setting phase, QFD 1 scores each function against the requirement set to identify which are the most important functions to achieving a successful design. It carries forward the importance weighting of the rationalised requirements so that functions that are more relevant to the critical requirements score higher marks. The outcome of QFD 1 graded the functions relating to impacts as the most important. This makes sense as the critical requirements were related to player safety. Interestingly, the fitting </w:t>
      </w:r>
      <w:r w:rsidR="009E7983">
        <w:t>of the equipment was less vital to the success of the solution</w:t>
      </w:r>
      <w:r w:rsidR="00290170">
        <w:t xml:space="preserve">. Upon reflection however, the options for fitting are </w:t>
      </w:r>
      <w:proofErr w:type="gramStart"/>
      <w:r w:rsidR="00290170">
        <w:t>fairly basic</w:t>
      </w:r>
      <w:proofErr w:type="gramEnd"/>
      <w:r w:rsidR="00290170">
        <w:t xml:space="preserve"> (e.g. securing straps)</w:t>
      </w:r>
      <w:r w:rsidR="006A2C1E">
        <w:t xml:space="preserve"> and </w:t>
      </w:r>
      <w:r w:rsidR="00232B09">
        <w:t xml:space="preserve">so </w:t>
      </w:r>
      <w:r w:rsidR="00C96885">
        <w:t>these functions may require less attention to solve compared to absorbing impacts and capturing data on impacts</w:t>
      </w:r>
      <w:r w:rsidR="00290170">
        <w:t>.</w:t>
      </w:r>
    </w:p>
    <w:p w14:paraId="303F1B47" w14:textId="49B6F7EE" w:rsidR="0003560A" w:rsidRDefault="0003560A" w:rsidP="00577851">
      <w:r>
        <w:t xml:space="preserve">It's not just important to </w:t>
      </w:r>
      <w:r w:rsidR="00E8440F">
        <w:t>look at the importance of each function independently</w:t>
      </w:r>
      <w:r w:rsidR="00973A51">
        <w:t xml:space="preserve">. The QFD tool </w:t>
      </w:r>
      <w:proofErr w:type="gramStart"/>
      <w:r w:rsidR="00973A51">
        <w:t>is able to</w:t>
      </w:r>
      <w:proofErr w:type="gramEnd"/>
      <w:r w:rsidR="00973A51">
        <w:t xml:space="preserve"> identify other trends and patterns that provide valuable insights into the </w:t>
      </w:r>
      <w:r w:rsidR="00530216">
        <w:t>system. These trends help to identify potential issues, prioritise design efforts, and ensure the final product meets all necessary requirements.</w:t>
      </w:r>
      <w:r w:rsidR="000963B6">
        <w:t xml:space="preserve"> An example are functions that show a strong correlation with multiple requirements. </w:t>
      </w:r>
      <w:r w:rsidR="007802CC">
        <w:t xml:space="preserve">In the case of the American football helmet, the </w:t>
      </w:r>
      <w:r w:rsidR="00EE2C74">
        <w:t xml:space="preserve">capture data function showed strong or medium correlation with </w:t>
      </w:r>
      <w:proofErr w:type="gramStart"/>
      <w:r w:rsidR="00EE2C74">
        <w:t xml:space="preserve">the majority </w:t>
      </w:r>
      <w:r w:rsidR="00A20C79">
        <w:t>of</w:t>
      </w:r>
      <w:proofErr w:type="gramEnd"/>
      <w:r w:rsidR="00A20C79">
        <w:t xml:space="preserve"> requirements</w:t>
      </w:r>
      <w:r w:rsidR="00AB46D5">
        <w:t xml:space="preserve">. This type of trend identifies critical features </w:t>
      </w:r>
      <w:r w:rsidR="00574F02">
        <w:t>as they influence several aspects of the product’s performance and should therefore be prioritised in the design process.</w:t>
      </w:r>
    </w:p>
    <w:p w14:paraId="6BE90EF0" w14:textId="2BFB3450" w:rsidR="00574F02" w:rsidRDefault="00574F02" w:rsidP="00577851">
      <w:r>
        <w:t xml:space="preserve">On the other hand, </w:t>
      </w:r>
      <w:r w:rsidR="002F1D4B">
        <w:t>requirements that have weak or no correlations with functions could indicate that customer needs are not being addressed by the current design</w:t>
      </w:r>
      <w:r w:rsidR="00E07DFF">
        <w:t>.</w:t>
      </w:r>
      <w:r w:rsidR="004E322F">
        <w:t xml:space="preserve"> In the use case here, one example requirement was </w:t>
      </w:r>
      <w:r w:rsidR="00043692">
        <w:t xml:space="preserve">“must include stringent quality assurance processes”. Upon reflection of this requirement, </w:t>
      </w:r>
      <w:r w:rsidR="00541B71">
        <w:t>it is difficult to meet this requirement in the design stage. It is more likely that quality assurance can be addressed in QFD 3 and 4</w:t>
      </w:r>
      <w:r w:rsidR="00482F3D">
        <w:t>, where manufacturing and process control can be assessed.</w:t>
      </w:r>
    </w:p>
    <w:p w14:paraId="3494C741" w14:textId="64BB3EF7" w:rsidR="00C96885" w:rsidRDefault="001C47DD" w:rsidP="00C96885">
      <w:pPr>
        <w:keepNext/>
      </w:pPr>
      <w:r>
        <w:rPr>
          <w:noProof/>
        </w:rPr>
        <w:lastRenderedPageBreak/>
        <w:drawing>
          <wp:inline distT="0" distB="0" distL="0" distR="0" wp14:anchorId="7E6B8210" wp14:editId="7A1178CB">
            <wp:extent cx="5731510" cy="3231515"/>
            <wp:effectExtent l="0" t="0" r="2540" b="6985"/>
            <wp:docPr id="759900728" name="Chart 1">
              <a:extLst xmlns:a="http://schemas.openxmlformats.org/drawingml/2006/main">
                <a:ext uri="{FF2B5EF4-FFF2-40B4-BE49-F238E27FC236}">
                  <a16:creationId xmlns:a16="http://schemas.microsoft.com/office/drawing/2014/main" id="{222EACE7-51D5-4E23-8F9A-6945935E6D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DE101A7" w14:textId="4FAE33FA" w:rsidR="00470CC1" w:rsidRDefault="00C96885" w:rsidP="00C96885">
      <w:pPr>
        <w:pStyle w:val="Caption"/>
      </w:pPr>
      <w:bookmarkStart w:id="10" w:name="_Toc176203379"/>
      <w:r>
        <w:t xml:space="preserve">Figure </w:t>
      </w:r>
      <w:r>
        <w:fldChar w:fldCharType="begin"/>
      </w:r>
      <w:r>
        <w:instrText xml:space="preserve"> SEQ Figure \* ARABIC </w:instrText>
      </w:r>
      <w:r>
        <w:fldChar w:fldCharType="separate"/>
      </w:r>
      <w:r w:rsidR="005C1D8D">
        <w:rPr>
          <w:noProof/>
        </w:rPr>
        <w:t>2</w:t>
      </w:r>
      <w:r>
        <w:fldChar w:fldCharType="end"/>
      </w:r>
      <w:r>
        <w:t xml:space="preserve"> </w:t>
      </w:r>
      <w:r w:rsidR="00095E19">
        <w:t>–</w:t>
      </w:r>
      <w:r>
        <w:t xml:space="preserve"> Functional importance graph</w:t>
      </w:r>
      <w:bookmarkEnd w:id="10"/>
    </w:p>
    <w:p w14:paraId="1485BDA1" w14:textId="64306385" w:rsidR="001422BE" w:rsidRPr="001422BE" w:rsidRDefault="001422BE" w:rsidP="001422BE">
      <w:r>
        <w:t xml:space="preserve">Furthermore, </w:t>
      </w:r>
      <w:r w:rsidR="00643D60">
        <w:t xml:space="preserve">QFD 1 </w:t>
      </w:r>
      <w:r w:rsidR="00C35B15">
        <w:t>identifies</w:t>
      </w:r>
      <w:r w:rsidR="00D22959">
        <w:t xml:space="preserve"> target metrics and values for requirements and functions</w:t>
      </w:r>
      <w:r w:rsidR="00410393">
        <w:t>. These establish how the solution will be expected to meet a requirement/function</w:t>
      </w:r>
      <w:r w:rsidR="00200DB6">
        <w:t xml:space="preserve">. </w:t>
      </w:r>
      <w:r w:rsidR="007C7848">
        <w:t xml:space="preserve">This enables the user to begin thinking of means to achieving the target values. This is </w:t>
      </w:r>
      <w:r w:rsidR="006D41D9">
        <w:t>the beginning of the process that deals with the solution space.</w:t>
      </w:r>
    </w:p>
    <w:p w14:paraId="0CA7D7E2" w14:textId="19A6C304" w:rsidR="2EDFA3C4" w:rsidRDefault="2EDFA3C4">
      <w:r>
        <w:t xml:space="preserve">At this stage, it’s important to note that these initial functions that have been identified are typically considered as “generic functionality”. These are the functions that have been identified through the requirement set, but as the solution develops, further functionality may be identified that is equally important to product success. Solution-dependant functionality refers to functions of a system that are directly influenced by the specific design approach chosen for the system. These functionalities are not intrinsic to the system’s basic purpose but emerge </w:t>
      </w:r>
      <w:proofErr w:type="gramStart"/>
      <w:r>
        <w:t>as a result of</w:t>
      </w:r>
      <w:proofErr w:type="gramEnd"/>
      <w:r>
        <w:t xml:space="preserve"> the particular design choice. For example, if smart technology was included in the design, a function could be to collect real-time impact data. This functionality is solution-dependant.</w:t>
      </w:r>
    </w:p>
    <w:p w14:paraId="08BD09CD" w14:textId="67045B6F" w:rsidR="2EDFA3C4" w:rsidRDefault="2EDFA3C4">
      <w:r>
        <w:t xml:space="preserve">Architectural functionality refers to core functions that are defined by the system’s overall architecture. They’re essential for the system to fulfil its intended purpose, and they guide the structure and organisation of the </w:t>
      </w:r>
      <w:proofErr w:type="gramStart"/>
      <w:r>
        <w:t>system as a whole</w:t>
      </w:r>
      <w:proofErr w:type="gramEnd"/>
      <w:r>
        <w:t>. An example of this has already been captured in the functionality. An architectural function would be to protect the player’s head from impacts. It</w:t>
      </w:r>
      <w:r w:rsidR="00095E19">
        <w:t>’</w:t>
      </w:r>
      <w:r>
        <w:t>s an integral function of the solution and would influence the overall design, such as the need for an impact-resistant outer casing and energy-absorbing material.</w:t>
      </w:r>
    </w:p>
    <w:p w14:paraId="224E25D7" w14:textId="1F1E9B36" w:rsidR="2EDFA3C4" w:rsidRDefault="2EDFA3C4">
      <w:r>
        <w:t xml:space="preserve">There is a balance to be struck between the number of requirements/functions that are used within the QFD process. The larger the list, the longer these systems engineering tools can take to complete. Identifying the critical requirements and functions that will have the most influence on design can help to streamline this process, but users run the risk of key aspects of the system being missed when exhaustive lists are not captured. The earlier work conducted during the requirement setting stage (i.e. the stakeholder influence table) can streamline this </w:t>
      </w:r>
      <w:r>
        <w:lastRenderedPageBreak/>
        <w:t>part of the process by identifying which stakeholder requirements are the most critical to satisfy.</w:t>
      </w:r>
    </w:p>
    <w:p w14:paraId="379560EF" w14:textId="03698390" w:rsidR="002D24B4" w:rsidRDefault="007B64E5" w:rsidP="00577851">
      <w:pPr>
        <w:pStyle w:val="Heading1"/>
        <w:numPr>
          <w:ilvl w:val="0"/>
          <w:numId w:val="12"/>
        </w:numPr>
      </w:pPr>
      <w:bookmarkStart w:id="11" w:name="_Toc176203365"/>
      <w:r>
        <w:t>Concept</w:t>
      </w:r>
      <w:bookmarkEnd w:id="11"/>
    </w:p>
    <w:p w14:paraId="1AB80E05" w14:textId="3A7241A6" w:rsidR="00456585" w:rsidRDefault="00456585" w:rsidP="00456585">
      <w:r>
        <w:t>After completing the QFD 1 matrix and ranking the importance of the functions, a solid foundation has been created for moving into the concepting phase of the product development process. This phase is critical as it translates the prioritised technical requirements into tangible design solutions. The concepting phase leverages the insights gained from the QFD 1 matrix to generate innovative and feasible concepts that address the identified functions.</w:t>
      </w:r>
    </w:p>
    <w:p w14:paraId="64613209" w14:textId="4E39ECF6" w:rsidR="001B477F" w:rsidRDefault="00456585" w:rsidP="00456585">
      <w:r>
        <w:t>To begin the concepting process, a function means analysis was conducted to identify potential solutions for each of the critical functions identified in the QFD 1 matrix</w:t>
      </w:r>
      <w:r w:rsidR="005B62F6">
        <w:t xml:space="preserve"> </w:t>
      </w:r>
      <w:sdt>
        <w:sdtPr>
          <w:id w:val="-635961857"/>
          <w:citation/>
        </w:sdtPr>
        <w:sdtContent>
          <w:r w:rsidR="005B62F6">
            <w:fldChar w:fldCharType="begin"/>
          </w:r>
          <w:r w:rsidR="005B62F6">
            <w:instrText xml:space="preserve"> CITATION Hol233 \l 2057 </w:instrText>
          </w:r>
          <w:r w:rsidR="005B62F6">
            <w:fldChar w:fldCharType="separate"/>
          </w:r>
          <w:r w:rsidR="005C1D8D" w:rsidRPr="005C1D8D">
            <w:rPr>
              <w:noProof/>
            </w:rPr>
            <w:t>[9]</w:t>
          </w:r>
          <w:r w:rsidR="005B62F6">
            <w:fldChar w:fldCharType="end"/>
          </w:r>
        </w:sdtContent>
      </w:sdt>
      <w:r>
        <w:t xml:space="preserve">. For each function, multiple means are explored, ranging from traditional methods to innovative approaches. The goal of this process is to create a wide range of potential solutions that can be further refined and evaluated. To aid in this process, the solutions were colour coded by feasibility. Feasibility was defined in this case not only by being technically feasible, but also being affordable, as this was one of the </w:t>
      </w:r>
      <w:r w:rsidR="001B477F">
        <w:t xml:space="preserve">user </w:t>
      </w:r>
      <w:r>
        <w:t>requirements.</w:t>
      </w:r>
      <w:r w:rsidR="001B477F">
        <w:t xml:space="preserve"> The function means analysis is available in Appendix D.</w:t>
      </w:r>
    </w:p>
    <w:p w14:paraId="71F2AEE3" w14:textId="72EE4601" w:rsidR="00784DBE" w:rsidRDefault="001B477F" w:rsidP="00456585">
      <w:r>
        <w:t>The function means analysis was then used to conduct a morphological analysis</w:t>
      </w:r>
      <w:r w:rsidR="00784DBE">
        <w:t xml:space="preserve">. This technique involves breaking down the product into its essential functions and then systematically exploring combinations of means for each function. </w:t>
      </w:r>
      <w:r w:rsidR="00833C32">
        <w:t xml:space="preserve">The FMA table </w:t>
      </w:r>
      <w:r w:rsidR="0088175C">
        <w:t>displays the solution space for the system</w:t>
      </w:r>
      <w:r w:rsidR="00153F6E">
        <w:t xml:space="preserve">, allowing for different combinations of solutions to be tried before committing to a final optimised </w:t>
      </w:r>
      <w:r w:rsidR="00891A23">
        <w:t>concept.</w:t>
      </w:r>
    </w:p>
    <w:p w14:paraId="095BEC5B" w14:textId="6A652472" w:rsidR="002F5C42" w:rsidRDefault="2EDFA3C4" w:rsidP="00456585">
      <w:r>
        <w:t>To identify a suitable option, three initial solutions were derived through FMA and morphological analysis. Having three different options to compare identified the strengths and weaknesses of each design. These were compared against a baseline solution, which was based on a current example of the solution being employed for this application. To compare the performance of each solution, a System Pugh</w:t>
      </w:r>
      <w:r w:rsidR="005B62F6">
        <w:t xml:space="preserve"> </w:t>
      </w:r>
      <w:sdt>
        <w:sdtPr>
          <w:id w:val="1433018011"/>
          <w:citation/>
        </w:sdtPr>
        <w:sdtContent>
          <w:r w:rsidR="005B62F6">
            <w:fldChar w:fldCharType="begin"/>
          </w:r>
          <w:r w:rsidR="005B62F6">
            <w:instrText xml:space="preserve"> CITATION Hol233 \l 2057 </w:instrText>
          </w:r>
          <w:r w:rsidR="005B62F6">
            <w:fldChar w:fldCharType="separate"/>
          </w:r>
          <w:r w:rsidR="005C1D8D" w:rsidRPr="005C1D8D">
            <w:rPr>
              <w:noProof/>
            </w:rPr>
            <w:t>[9]</w:t>
          </w:r>
          <w:r w:rsidR="005B62F6">
            <w:fldChar w:fldCharType="end"/>
          </w:r>
        </w:sdtContent>
      </w:sdt>
      <w:r>
        <w:t xml:space="preserve"> was used. This table compares the “means” for each function across the various solutions and the user is required to rank whether the means is preferable to the baseline solution. The positive and negative scores are collected to give an overall score, with the highest score identifying the most appropriate solution. The System Pugh provides weighted and unweighted scores based on the importance of each function, further reducing the risk of the solution being unsuccessful.</w:t>
      </w:r>
    </w:p>
    <w:p w14:paraId="7EFF7784" w14:textId="53E6F874" w:rsidR="002F5C42" w:rsidRDefault="2EDFA3C4" w:rsidP="00456585">
      <w:r>
        <w:t xml:space="preserve">After the initial pass in the System Pugh, a combined solution was generated using the best </w:t>
      </w:r>
      <w:r w:rsidR="0056638C">
        <w:t>features</w:t>
      </w:r>
      <w:r>
        <w:t xml:space="preserve"> from the original four options (the baseline solution was included in this). It was critical to repeat this process once more information had been gathered on the solutions to ensure the best final solution was put forward. More details on the solutions can be found in </w:t>
      </w:r>
      <w:r w:rsidRPr="2EDFA3C4">
        <w:rPr>
          <w:highlight w:val="yellow"/>
        </w:rPr>
        <w:t>Table 1,</w:t>
      </w:r>
      <w:r>
        <w:t xml:space="preserve"> whilst the System Pugh can be found in </w:t>
      </w:r>
      <w:r w:rsidRPr="2EDFA3C4">
        <w:rPr>
          <w:highlight w:val="yellow"/>
        </w:rPr>
        <w:t>Appendix E</w:t>
      </w:r>
      <w:r>
        <w:t xml:space="preserve">. </w:t>
      </w:r>
    </w:p>
    <w:p w14:paraId="3EDA3267" w14:textId="4DD9AF85" w:rsidR="00766641" w:rsidRDefault="00766641" w:rsidP="00766641">
      <w:pPr>
        <w:pStyle w:val="Caption"/>
        <w:keepNext/>
      </w:pPr>
      <w:bookmarkStart w:id="12" w:name="_Toc176203382"/>
      <w:r>
        <w:t xml:space="preserve">Table </w:t>
      </w:r>
      <w:r w:rsidR="00B83B25">
        <w:fldChar w:fldCharType="begin"/>
      </w:r>
      <w:r w:rsidR="00B83B25">
        <w:instrText xml:space="preserve"> SEQ Table \* ARABIC </w:instrText>
      </w:r>
      <w:r w:rsidR="00B83B25">
        <w:fldChar w:fldCharType="separate"/>
      </w:r>
      <w:r w:rsidR="005C1D8D">
        <w:rPr>
          <w:noProof/>
        </w:rPr>
        <w:t>2</w:t>
      </w:r>
      <w:r w:rsidR="00B83B25">
        <w:fldChar w:fldCharType="end"/>
      </w:r>
      <w:r>
        <w:t xml:space="preserve"> </w:t>
      </w:r>
      <w:r w:rsidR="00095E19">
        <w:t>–</w:t>
      </w:r>
      <w:r>
        <w:t xml:space="preserve"> Solution Options</w:t>
      </w:r>
      <w:bookmarkEnd w:id="12"/>
    </w:p>
    <w:tbl>
      <w:tblPr>
        <w:tblStyle w:val="ListTable7Colorful-Accent1"/>
        <w:tblW w:w="9026" w:type="dxa"/>
        <w:tblLook w:val="04A0" w:firstRow="1" w:lastRow="0" w:firstColumn="1" w:lastColumn="0" w:noHBand="0" w:noVBand="1"/>
      </w:tblPr>
      <w:tblGrid>
        <w:gridCol w:w="1770"/>
        <w:gridCol w:w="1391"/>
        <w:gridCol w:w="1439"/>
        <w:gridCol w:w="1734"/>
        <w:gridCol w:w="1316"/>
        <w:gridCol w:w="1376"/>
      </w:tblGrid>
      <w:tr w:rsidR="00766641" w14:paraId="2D61D7E4" w14:textId="4C804350" w:rsidTr="0076664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46" w:type="dxa"/>
          </w:tcPr>
          <w:p w14:paraId="440E3473" w14:textId="5CE18942" w:rsidR="00766641" w:rsidRDefault="00766641" w:rsidP="00766641">
            <w:r>
              <w:t>Function</w:t>
            </w:r>
          </w:p>
        </w:tc>
        <w:tc>
          <w:tcPr>
            <w:tcW w:w="1486" w:type="dxa"/>
          </w:tcPr>
          <w:p w14:paraId="1F425C2F" w14:textId="40115A0E" w:rsidR="00766641" w:rsidRDefault="00766641" w:rsidP="00766641">
            <w:pPr>
              <w:cnfStyle w:val="100000000000" w:firstRow="1" w:lastRow="0" w:firstColumn="0" w:lastColumn="0" w:oddVBand="0" w:evenVBand="0" w:oddHBand="0" w:evenHBand="0" w:firstRowFirstColumn="0" w:firstRowLastColumn="0" w:lastRowFirstColumn="0" w:lastRowLastColumn="0"/>
            </w:pPr>
            <w:r>
              <w:t>Baseline</w:t>
            </w:r>
          </w:p>
        </w:tc>
        <w:tc>
          <w:tcPr>
            <w:tcW w:w="1556" w:type="dxa"/>
          </w:tcPr>
          <w:p w14:paraId="6FFF09F3" w14:textId="2F7F0685" w:rsidR="00766641" w:rsidRDefault="00766641" w:rsidP="00766641">
            <w:pPr>
              <w:cnfStyle w:val="100000000000" w:firstRow="1" w:lastRow="0" w:firstColumn="0" w:lastColumn="0" w:oddVBand="0" w:evenVBand="0" w:oddHBand="0" w:evenHBand="0" w:firstRowFirstColumn="0" w:firstRowLastColumn="0" w:lastRowFirstColumn="0" w:lastRowLastColumn="0"/>
            </w:pPr>
            <w:r>
              <w:t>Solution 1</w:t>
            </w:r>
          </w:p>
        </w:tc>
        <w:tc>
          <w:tcPr>
            <w:tcW w:w="1774" w:type="dxa"/>
          </w:tcPr>
          <w:p w14:paraId="262D97E1" w14:textId="691A7C8C" w:rsidR="00766641" w:rsidRDefault="00766641" w:rsidP="00766641">
            <w:pPr>
              <w:cnfStyle w:val="100000000000" w:firstRow="1" w:lastRow="0" w:firstColumn="0" w:lastColumn="0" w:oddVBand="0" w:evenVBand="0" w:oddHBand="0" w:evenHBand="0" w:firstRowFirstColumn="0" w:firstRowLastColumn="0" w:lastRowFirstColumn="0" w:lastRowLastColumn="0"/>
            </w:pPr>
            <w:r>
              <w:t>Solution 2</w:t>
            </w:r>
          </w:p>
        </w:tc>
        <w:tc>
          <w:tcPr>
            <w:tcW w:w="1463" w:type="dxa"/>
          </w:tcPr>
          <w:p w14:paraId="3E285C18" w14:textId="3CEB8DAF" w:rsidR="00766641" w:rsidRDefault="00766641" w:rsidP="00766641">
            <w:pPr>
              <w:cnfStyle w:val="100000000000" w:firstRow="1" w:lastRow="0" w:firstColumn="0" w:lastColumn="0" w:oddVBand="0" w:evenVBand="0" w:oddHBand="0" w:evenHBand="0" w:firstRowFirstColumn="0" w:firstRowLastColumn="0" w:lastRowFirstColumn="0" w:lastRowLastColumn="0"/>
            </w:pPr>
            <w:r>
              <w:t>Solution 3</w:t>
            </w:r>
          </w:p>
        </w:tc>
        <w:tc>
          <w:tcPr>
            <w:tcW w:w="901" w:type="dxa"/>
          </w:tcPr>
          <w:p w14:paraId="6FA333D1" w14:textId="058DDEE7" w:rsidR="00766641" w:rsidRDefault="00766641" w:rsidP="00766641">
            <w:pPr>
              <w:cnfStyle w:val="100000000000" w:firstRow="1" w:lastRow="0" w:firstColumn="0" w:lastColumn="0" w:oddVBand="0" w:evenVBand="0" w:oddHBand="0" w:evenHBand="0" w:firstRowFirstColumn="0" w:firstRowLastColumn="0" w:lastRowFirstColumn="0" w:lastRowLastColumn="0"/>
            </w:pPr>
            <w:r>
              <w:t>Combined Solution</w:t>
            </w:r>
          </w:p>
        </w:tc>
      </w:tr>
      <w:tr w:rsidR="00766641" w14:paraId="290CC0B8" w14:textId="2E2E3901" w:rsidTr="007666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6" w:type="dxa"/>
          </w:tcPr>
          <w:p w14:paraId="1DA41122" w14:textId="626B01CB" w:rsidR="00766641" w:rsidRDefault="00766641" w:rsidP="00766641">
            <w:r>
              <w:t>Inspect for damage</w:t>
            </w:r>
          </w:p>
        </w:tc>
        <w:tc>
          <w:tcPr>
            <w:tcW w:w="1486" w:type="dxa"/>
          </w:tcPr>
          <w:p w14:paraId="4DD15A62" w14:textId="74B8A140" w:rsidR="00766641" w:rsidRDefault="00766641" w:rsidP="00766641">
            <w:pPr>
              <w:cnfStyle w:val="000000100000" w:firstRow="0" w:lastRow="0" w:firstColumn="0" w:lastColumn="0" w:oddVBand="0" w:evenVBand="0" w:oddHBand="1" w:evenHBand="0" w:firstRowFirstColumn="0" w:firstRowLastColumn="0" w:lastRowFirstColumn="0" w:lastRowLastColumn="0"/>
            </w:pPr>
            <w:r>
              <w:t>Visual inspection by Kit Manager</w:t>
            </w:r>
          </w:p>
        </w:tc>
        <w:tc>
          <w:tcPr>
            <w:tcW w:w="1556" w:type="dxa"/>
          </w:tcPr>
          <w:p w14:paraId="3A320DE2" w14:textId="43589818" w:rsidR="00766641" w:rsidRDefault="00766641" w:rsidP="00766641">
            <w:pPr>
              <w:cnfStyle w:val="000000100000" w:firstRow="0" w:lastRow="0" w:firstColumn="0" w:lastColumn="0" w:oddVBand="0" w:evenVBand="0" w:oddHBand="1" w:evenHBand="0" w:firstRowFirstColumn="0" w:firstRowLastColumn="0" w:lastRowFirstColumn="0" w:lastRowLastColumn="0"/>
            </w:pPr>
            <w:r>
              <w:t>Colour changing material</w:t>
            </w:r>
          </w:p>
        </w:tc>
        <w:tc>
          <w:tcPr>
            <w:tcW w:w="1774" w:type="dxa"/>
          </w:tcPr>
          <w:p w14:paraId="2D4B6A59" w14:textId="5F14D98B" w:rsidR="00766641" w:rsidRDefault="00766641" w:rsidP="00766641">
            <w:pPr>
              <w:cnfStyle w:val="000000100000" w:firstRow="0" w:lastRow="0" w:firstColumn="0" w:lastColumn="0" w:oddVBand="0" w:evenVBand="0" w:oddHBand="1" w:evenHBand="0" w:firstRowFirstColumn="0" w:firstRowLastColumn="0" w:lastRowFirstColumn="0" w:lastRowLastColumn="0"/>
            </w:pPr>
            <w:r>
              <w:t>Integrated sensors with mobile app</w:t>
            </w:r>
          </w:p>
        </w:tc>
        <w:tc>
          <w:tcPr>
            <w:tcW w:w="1463" w:type="dxa"/>
          </w:tcPr>
          <w:p w14:paraId="413BAA9B" w14:textId="44CC3B27" w:rsidR="00766641" w:rsidRDefault="00766641" w:rsidP="00766641">
            <w:pPr>
              <w:cnfStyle w:val="000000100000" w:firstRow="0" w:lastRow="0" w:firstColumn="0" w:lastColumn="0" w:oddVBand="0" w:evenVBand="0" w:oddHBand="1" w:evenHBand="0" w:firstRowFirstColumn="0" w:firstRowLastColumn="0" w:lastRowFirstColumn="0" w:lastRowLastColumn="0"/>
            </w:pPr>
            <w:r>
              <w:t>Smart helmet display</w:t>
            </w:r>
          </w:p>
        </w:tc>
        <w:tc>
          <w:tcPr>
            <w:tcW w:w="901" w:type="dxa"/>
          </w:tcPr>
          <w:p w14:paraId="3E4D9954" w14:textId="207D57A6" w:rsidR="00766641" w:rsidRDefault="00B35226" w:rsidP="00766641">
            <w:pPr>
              <w:cnfStyle w:val="000000100000" w:firstRow="0" w:lastRow="0" w:firstColumn="0" w:lastColumn="0" w:oddVBand="0" w:evenVBand="0" w:oddHBand="1" w:evenHBand="0" w:firstRowFirstColumn="0" w:firstRowLastColumn="0" w:lastRowFirstColumn="0" w:lastRowLastColumn="0"/>
            </w:pPr>
            <w:r>
              <w:t>Colour changing material</w:t>
            </w:r>
          </w:p>
        </w:tc>
      </w:tr>
      <w:tr w:rsidR="00766641" w14:paraId="1D175EF2" w14:textId="4239DA30" w:rsidTr="00766641">
        <w:tc>
          <w:tcPr>
            <w:cnfStyle w:val="001000000000" w:firstRow="0" w:lastRow="0" w:firstColumn="1" w:lastColumn="0" w:oddVBand="0" w:evenVBand="0" w:oddHBand="0" w:evenHBand="0" w:firstRowFirstColumn="0" w:firstRowLastColumn="0" w:lastRowFirstColumn="0" w:lastRowLastColumn="0"/>
            <w:tcW w:w="1846" w:type="dxa"/>
          </w:tcPr>
          <w:p w14:paraId="694A2676" w14:textId="2B107744" w:rsidR="00766641" w:rsidRDefault="00766641" w:rsidP="00766641">
            <w:r>
              <w:lastRenderedPageBreak/>
              <w:t>Don safety gear</w:t>
            </w:r>
          </w:p>
        </w:tc>
        <w:tc>
          <w:tcPr>
            <w:tcW w:w="1486" w:type="dxa"/>
          </w:tcPr>
          <w:p w14:paraId="16D4EF35" w14:textId="6A0F101B" w:rsidR="00766641" w:rsidRDefault="00766641" w:rsidP="00766641">
            <w:pPr>
              <w:cnfStyle w:val="000000000000" w:firstRow="0" w:lastRow="0" w:firstColumn="0" w:lastColumn="0" w:oddVBand="0" w:evenVBand="0" w:oddHBand="0" w:evenHBand="0" w:firstRowFirstColumn="0" w:firstRowLastColumn="0" w:lastRowFirstColumn="0" w:lastRowLastColumn="0"/>
            </w:pPr>
            <w:r>
              <w:t>Manual donning of helmet by player</w:t>
            </w:r>
          </w:p>
        </w:tc>
        <w:tc>
          <w:tcPr>
            <w:tcW w:w="1556" w:type="dxa"/>
          </w:tcPr>
          <w:p w14:paraId="5CB271FB" w14:textId="182831C3" w:rsidR="00766641" w:rsidRDefault="00766641" w:rsidP="00766641">
            <w:pPr>
              <w:cnfStyle w:val="000000000000" w:firstRow="0" w:lastRow="0" w:firstColumn="0" w:lastColumn="0" w:oddVBand="0" w:evenVBand="0" w:oddHBand="0" w:evenHBand="0" w:firstRowFirstColumn="0" w:firstRowLastColumn="0" w:lastRowFirstColumn="0" w:lastRowLastColumn="0"/>
            </w:pPr>
            <w:r>
              <w:t>Magnetic locking system</w:t>
            </w:r>
          </w:p>
        </w:tc>
        <w:tc>
          <w:tcPr>
            <w:tcW w:w="1774" w:type="dxa"/>
          </w:tcPr>
          <w:p w14:paraId="44CB805A" w14:textId="3C466CE1" w:rsidR="00766641" w:rsidRDefault="00766641" w:rsidP="00766641">
            <w:pPr>
              <w:cnfStyle w:val="000000000000" w:firstRow="0" w:lastRow="0" w:firstColumn="0" w:lastColumn="0" w:oddVBand="0" w:evenVBand="0" w:oddHBand="0" w:evenHBand="0" w:firstRowFirstColumn="0" w:firstRowLastColumn="0" w:lastRowFirstColumn="0" w:lastRowLastColumn="0"/>
            </w:pPr>
            <w:r>
              <w:t>Expandable helmet liner</w:t>
            </w:r>
          </w:p>
        </w:tc>
        <w:tc>
          <w:tcPr>
            <w:tcW w:w="1463" w:type="dxa"/>
          </w:tcPr>
          <w:p w14:paraId="4E07D230" w14:textId="10D41C61" w:rsidR="00766641" w:rsidRDefault="00766641" w:rsidP="00766641">
            <w:pPr>
              <w:cnfStyle w:val="000000000000" w:firstRow="0" w:lastRow="0" w:firstColumn="0" w:lastColumn="0" w:oddVBand="0" w:evenVBand="0" w:oddHBand="0" w:evenHBand="0" w:firstRowFirstColumn="0" w:firstRowLastColumn="0" w:lastRowFirstColumn="0" w:lastRowLastColumn="0"/>
            </w:pPr>
            <w:r>
              <w:t>Helmet docking station</w:t>
            </w:r>
          </w:p>
        </w:tc>
        <w:tc>
          <w:tcPr>
            <w:tcW w:w="901" w:type="dxa"/>
          </w:tcPr>
          <w:p w14:paraId="407434E3" w14:textId="5CCF236F" w:rsidR="00766641" w:rsidRDefault="00B35226" w:rsidP="00766641">
            <w:pPr>
              <w:cnfStyle w:val="000000000000" w:firstRow="0" w:lastRow="0" w:firstColumn="0" w:lastColumn="0" w:oddVBand="0" w:evenVBand="0" w:oddHBand="0" w:evenHBand="0" w:firstRowFirstColumn="0" w:firstRowLastColumn="0" w:lastRowFirstColumn="0" w:lastRowLastColumn="0"/>
            </w:pPr>
            <w:r>
              <w:t>Expandable helmet liner</w:t>
            </w:r>
          </w:p>
        </w:tc>
      </w:tr>
      <w:tr w:rsidR="00766641" w14:paraId="6762A289" w14:textId="4C73CF47" w:rsidTr="007666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6" w:type="dxa"/>
          </w:tcPr>
          <w:p w14:paraId="24A225C9" w14:textId="0317FE7A" w:rsidR="00766641" w:rsidRDefault="00766641" w:rsidP="00766641">
            <w:r>
              <w:t>Adjust fit</w:t>
            </w:r>
          </w:p>
        </w:tc>
        <w:tc>
          <w:tcPr>
            <w:tcW w:w="1486" w:type="dxa"/>
          </w:tcPr>
          <w:p w14:paraId="73C564E7" w14:textId="5EE9BF63" w:rsidR="00766641" w:rsidRDefault="00766641" w:rsidP="00766641">
            <w:pPr>
              <w:cnfStyle w:val="000000100000" w:firstRow="0" w:lastRow="0" w:firstColumn="0" w:lastColumn="0" w:oddVBand="0" w:evenVBand="0" w:oddHBand="1" w:evenHBand="0" w:firstRowFirstColumn="0" w:firstRowLastColumn="0" w:lastRowFirstColumn="0" w:lastRowLastColumn="0"/>
            </w:pPr>
            <w:r>
              <w:t>Manually adjustable straps and padding system</w:t>
            </w:r>
          </w:p>
        </w:tc>
        <w:tc>
          <w:tcPr>
            <w:tcW w:w="1556" w:type="dxa"/>
          </w:tcPr>
          <w:p w14:paraId="7B904883" w14:textId="17991874" w:rsidR="00766641" w:rsidRDefault="00766641" w:rsidP="00766641">
            <w:pPr>
              <w:cnfStyle w:val="000000100000" w:firstRow="0" w:lastRow="0" w:firstColumn="0" w:lastColumn="0" w:oddVBand="0" w:evenVBand="0" w:oddHBand="1" w:evenHBand="0" w:firstRowFirstColumn="0" w:firstRowLastColumn="0" w:lastRowFirstColumn="0" w:lastRowLastColumn="0"/>
            </w:pPr>
            <w:r>
              <w:t>Ratchet-based adjustment</w:t>
            </w:r>
          </w:p>
        </w:tc>
        <w:tc>
          <w:tcPr>
            <w:tcW w:w="1774" w:type="dxa"/>
          </w:tcPr>
          <w:p w14:paraId="693AC824" w14:textId="5FAC61E0" w:rsidR="00766641" w:rsidRDefault="00766641" w:rsidP="00766641">
            <w:pPr>
              <w:cnfStyle w:val="000000100000" w:firstRow="0" w:lastRow="0" w:firstColumn="0" w:lastColumn="0" w:oddVBand="0" w:evenVBand="0" w:oddHBand="1" w:evenHBand="0" w:firstRowFirstColumn="0" w:firstRowLastColumn="0" w:lastRowFirstColumn="0" w:lastRowLastColumn="0"/>
            </w:pPr>
            <w:r>
              <w:t>Memory foam liner</w:t>
            </w:r>
          </w:p>
        </w:tc>
        <w:tc>
          <w:tcPr>
            <w:tcW w:w="1463" w:type="dxa"/>
          </w:tcPr>
          <w:p w14:paraId="0F1D0557" w14:textId="740120D5" w:rsidR="00766641" w:rsidRDefault="00766641" w:rsidP="00766641">
            <w:pPr>
              <w:cnfStyle w:val="000000100000" w:firstRow="0" w:lastRow="0" w:firstColumn="0" w:lastColumn="0" w:oddVBand="0" w:evenVBand="0" w:oddHBand="1" w:evenHBand="0" w:firstRowFirstColumn="0" w:firstRowLastColumn="0" w:lastRowFirstColumn="0" w:lastRowLastColumn="0"/>
            </w:pPr>
            <w:r>
              <w:t>Self-adjusting fit</w:t>
            </w:r>
          </w:p>
        </w:tc>
        <w:tc>
          <w:tcPr>
            <w:tcW w:w="901" w:type="dxa"/>
          </w:tcPr>
          <w:p w14:paraId="11E3AD57" w14:textId="1F5C607C" w:rsidR="00766641" w:rsidRDefault="00B35226" w:rsidP="00766641">
            <w:pPr>
              <w:cnfStyle w:val="000000100000" w:firstRow="0" w:lastRow="0" w:firstColumn="0" w:lastColumn="0" w:oddVBand="0" w:evenVBand="0" w:oddHBand="1" w:evenHBand="0" w:firstRowFirstColumn="0" w:firstRowLastColumn="0" w:lastRowFirstColumn="0" w:lastRowLastColumn="0"/>
            </w:pPr>
            <w:r>
              <w:t>Ratchet-based adjustment</w:t>
            </w:r>
          </w:p>
        </w:tc>
      </w:tr>
      <w:tr w:rsidR="00766641" w14:paraId="104443E8" w14:textId="2E0675D8" w:rsidTr="00766641">
        <w:tc>
          <w:tcPr>
            <w:cnfStyle w:val="001000000000" w:firstRow="0" w:lastRow="0" w:firstColumn="1" w:lastColumn="0" w:oddVBand="0" w:evenVBand="0" w:oddHBand="0" w:evenHBand="0" w:firstRowFirstColumn="0" w:firstRowLastColumn="0" w:lastRowFirstColumn="0" w:lastRowLastColumn="0"/>
            <w:tcW w:w="1846" w:type="dxa"/>
          </w:tcPr>
          <w:p w14:paraId="4E0249FF" w14:textId="1F4DB991" w:rsidR="00766641" w:rsidRDefault="00766641" w:rsidP="00766641">
            <w:r>
              <w:t>Secure fit</w:t>
            </w:r>
          </w:p>
        </w:tc>
        <w:tc>
          <w:tcPr>
            <w:tcW w:w="1486" w:type="dxa"/>
          </w:tcPr>
          <w:p w14:paraId="0A1BBD9C" w14:textId="4860222A" w:rsidR="00766641" w:rsidRDefault="00766641" w:rsidP="00766641">
            <w:pPr>
              <w:cnfStyle w:val="000000000000" w:firstRow="0" w:lastRow="0" w:firstColumn="0" w:lastColumn="0" w:oddVBand="0" w:evenVBand="0" w:oddHBand="0" w:evenHBand="0" w:firstRowFirstColumn="0" w:firstRowLastColumn="0" w:lastRowFirstColumn="0" w:lastRowLastColumn="0"/>
            </w:pPr>
            <w:r>
              <w:t>4-point chin strap and jaw pads</w:t>
            </w:r>
          </w:p>
        </w:tc>
        <w:tc>
          <w:tcPr>
            <w:tcW w:w="1556" w:type="dxa"/>
          </w:tcPr>
          <w:p w14:paraId="48DD8883" w14:textId="367BF3BE" w:rsidR="00766641" w:rsidRDefault="00766641" w:rsidP="00766641">
            <w:pPr>
              <w:cnfStyle w:val="000000000000" w:firstRow="0" w:lastRow="0" w:firstColumn="0" w:lastColumn="0" w:oddVBand="0" w:evenVBand="0" w:oddHBand="0" w:evenHBand="0" w:firstRowFirstColumn="0" w:firstRowLastColumn="0" w:lastRowFirstColumn="0" w:lastRowLastColumn="0"/>
            </w:pPr>
            <w:r>
              <w:t>Magnetic fastening system</w:t>
            </w:r>
          </w:p>
        </w:tc>
        <w:tc>
          <w:tcPr>
            <w:tcW w:w="1774" w:type="dxa"/>
          </w:tcPr>
          <w:p w14:paraId="75CAF15D" w14:textId="330691C5" w:rsidR="00766641" w:rsidRDefault="00766641" w:rsidP="00766641">
            <w:pPr>
              <w:cnfStyle w:val="000000000000" w:firstRow="0" w:lastRow="0" w:firstColumn="0" w:lastColumn="0" w:oddVBand="0" w:evenVBand="0" w:oddHBand="0" w:evenHBand="0" w:firstRowFirstColumn="0" w:firstRowLastColumn="0" w:lastRowFirstColumn="0" w:lastRowLastColumn="0"/>
            </w:pPr>
            <w:r>
              <w:t>Quick-release buckle with automatic lock</w:t>
            </w:r>
          </w:p>
        </w:tc>
        <w:tc>
          <w:tcPr>
            <w:tcW w:w="1463" w:type="dxa"/>
          </w:tcPr>
          <w:p w14:paraId="059A6C95" w14:textId="172E245A" w:rsidR="00766641" w:rsidRDefault="00766641" w:rsidP="00766641">
            <w:pPr>
              <w:cnfStyle w:val="000000000000" w:firstRow="0" w:lastRow="0" w:firstColumn="0" w:lastColumn="0" w:oddVBand="0" w:evenVBand="0" w:oddHBand="0" w:evenHBand="0" w:firstRowFirstColumn="0" w:firstRowLastColumn="0" w:lastRowFirstColumn="0" w:lastRowLastColumn="0"/>
            </w:pPr>
            <w:r>
              <w:t>Gel-based grip pads</w:t>
            </w:r>
          </w:p>
        </w:tc>
        <w:tc>
          <w:tcPr>
            <w:tcW w:w="901" w:type="dxa"/>
          </w:tcPr>
          <w:p w14:paraId="48E3ACB8" w14:textId="7D78EF34" w:rsidR="00766641" w:rsidRDefault="00B35226" w:rsidP="00766641">
            <w:pPr>
              <w:cnfStyle w:val="000000000000" w:firstRow="0" w:lastRow="0" w:firstColumn="0" w:lastColumn="0" w:oddVBand="0" w:evenVBand="0" w:oddHBand="0" w:evenHBand="0" w:firstRowFirstColumn="0" w:firstRowLastColumn="0" w:lastRowFirstColumn="0" w:lastRowLastColumn="0"/>
            </w:pPr>
            <w:r>
              <w:t xml:space="preserve">Quick-release </w:t>
            </w:r>
            <w:r w:rsidR="008330D0">
              <w:t>buckle with automatic lock</w:t>
            </w:r>
          </w:p>
        </w:tc>
      </w:tr>
      <w:tr w:rsidR="00766641" w14:paraId="7E276B1F" w14:textId="716DF013" w:rsidTr="007666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6" w:type="dxa"/>
          </w:tcPr>
          <w:p w14:paraId="25EDE277" w14:textId="08612B2E" w:rsidR="00766641" w:rsidRDefault="00766641" w:rsidP="00766641">
            <w:r>
              <w:t>Verify fit</w:t>
            </w:r>
          </w:p>
        </w:tc>
        <w:tc>
          <w:tcPr>
            <w:tcW w:w="1486" w:type="dxa"/>
          </w:tcPr>
          <w:p w14:paraId="122CCE02" w14:textId="2B0B7FFF" w:rsidR="00766641" w:rsidRDefault="00766641" w:rsidP="00766641">
            <w:pPr>
              <w:cnfStyle w:val="000000100000" w:firstRow="0" w:lastRow="0" w:firstColumn="0" w:lastColumn="0" w:oddVBand="0" w:evenVBand="0" w:oddHBand="1" w:evenHBand="0" w:firstRowFirstColumn="0" w:firstRowLastColumn="0" w:lastRowFirstColumn="0" w:lastRowLastColumn="0"/>
            </w:pPr>
            <w:r>
              <w:t>Visual inspection by Kit Manager / Coach</w:t>
            </w:r>
          </w:p>
        </w:tc>
        <w:tc>
          <w:tcPr>
            <w:tcW w:w="1556" w:type="dxa"/>
          </w:tcPr>
          <w:p w14:paraId="3215B823" w14:textId="31D54FD4" w:rsidR="00766641" w:rsidRDefault="00766641" w:rsidP="00766641">
            <w:pPr>
              <w:cnfStyle w:val="000000100000" w:firstRow="0" w:lastRow="0" w:firstColumn="0" w:lastColumn="0" w:oddVBand="0" w:evenVBand="0" w:oddHBand="1" w:evenHBand="0" w:firstRowFirstColumn="0" w:firstRowLastColumn="0" w:lastRowFirstColumn="0" w:lastRowLastColumn="0"/>
            </w:pPr>
            <w:r>
              <w:t>Colour-coded fit indicators</w:t>
            </w:r>
          </w:p>
        </w:tc>
        <w:tc>
          <w:tcPr>
            <w:tcW w:w="1774" w:type="dxa"/>
          </w:tcPr>
          <w:p w14:paraId="0645E671" w14:textId="62C5605C" w:rsidR="00766641" w:rsidRDefault="00766641" w:rsidP="00766641">
            <w:pPr>
              <w:cnfStyle w:val="000000100000" w:firstRow="0" w:lastRow="0" w:firstColumn="0" w:lastColumn="0" w:oddVBand="0" w:evenVBand="0" w:oddHBand="1" w:evenHBand="0" w:firstRowFirstColumn="0" w:firstRowLastColumn="0" w:lastRowFirstColumn="0" w:lastRowLastColumn="0"/>
            </w:pPr>
            <w:r>
              <w:t>Fit verification app</w:t>
            </w:r>
          </w:p>
        </w:tc>
        <w:tc>
          <w:tcPr>
            <w:tcW w:w="1463" w:type="dxa"/>
          </w:tcPr>
          <w:p w14:paraId="42A63AB8" w14:textId="19D9F841" w:rsidR="00766641" w:rsidRDefault="00766641" w:rsidP="00766641">
            <w:pPr>
              <w:cnfStyle w:val="000000100000" w:firstRow="0" w:lastRow="0" w:firstColumn="0" w:lastColumn="0" w:oddVBand="0" w:evenVBand="0" w:oddHBand="1" w:evenHBand="0" w:firstRowFirstColumn="0" w:firstRowLastColumn="0" w:lastRowFirstColumn="0" w:lastRowLastColumn="0"/>
            </w:pPr>
            <w:r>
              <w:t>Pressure sensors</w:t>
            </w:r>
          </w:p>
        </w:tc>
        <w:tc>
          <w:tcPr>
            <w:tcW w:w="901" w:type="dxa"/>
          </w:tcPr>
          <w:p w14:paraId="21A00B34" w14:textId="1934285D" w:rsidR="00766641" w:rsidRDefault="008330D0" w:rsidP="00766641">
            <w:pPr>
              <w:cnfStyle w:val="000000100000" w:firstRow="0" w:lastRow="0" w:firstColumn="0" w:lastColumn="0" w:oddVBand="0" w:evenVBand="0" w:oddHBand="1" w:evenHBand="0" w:firstRowFirstColumn="0" w:firstRowLastColumn="0" w:lastRowFirstColumn="0" w:lastRowLastColumn="0"/>
            </w:pPr>
            <w:r>
              <w:t>Colour-coded fit indicators and pressure sensors</w:t>
            </w:r>
          </w:p>
        </w:tc>
      </w:tr>
      <w:tr w:rsidR="00766641" w14:paraId="65F0DAA3" w14:textId="154AB0B3" w:rsidTr="00766641">
        <w:tc>
          <w:tcPr>
            <w:cnfStyle w:val="001000000000" w:firstRow="0" w:lastRow="0" w:firstColumn="1" w:lastColumn="0" w:oddVBand="0" w:evenVBand="0" w:oddHBand="0" w:evenHBand="0" w:firstRowFirstColumn="0" w:firstRowLastColumn="0" w:lastRowFirstColumn="0" w:lastRowLastColumn="0"/>
            <w:tcW w:w="1846" w:type="dxa"/>
          </w:tcPr>
          <w:p w14:paraId="49459300" w14:textId="1C3E9AA3" w:rsidR="00766641" w:rsidRDefault="00766641" w:rsidP="00766641">
            <w:r>
              <w:t>Participate in game/practice</w:t>
            </w:r>
          </w:p>
        </w:tc>
        <w:tc>
          <w:tcPr>
            <w:tcW w:w="1486" w:type="dxa"/>
          </w:tcPr>
          <w:p w14:paraId="35B98925" w14:textId="733A3233" w:rsidR="00766641" w:rsidRDefault="00766641" w:rsidP="00766641">
            <w:pPr>
              <w:cnfStyle w:val="000000000000" w:firstRow="0" w:lastRow="0" w:firstColumn="0" w:lastColumn="0" w:oddVBand="0" w:evenVBand="0" w:oddHBand="0" w:evenHBand="0" w:firstRowFirstColumn="0" w:firstRowLastColumn="0" w:lastRowFirstColumn="0" w:lastRowLastColumn="0"/>
            </w:pPr>
            <w:r>
              <w:t>durable materials and/or ventilation design</w:t>
            </w:r>
          </w:p>
        </w:tc>
        <w:tc>
          <w:tcPr>
            <w:tcW w:w="1556" w:type="dxa"/>
          </w:tcPr>
          <w:p w14:paraId="0D2541E4" w14:textId="7E03BF87" w:rsidR="00766641" w:rsidRDefault="00766641" w:rsidP="00766641">
            <w:pPr>
              <w:cnfStyle w:val="000000000000" w:firstRow="0" w:lastRow="0" w:firstColumn="0" w:lastColumn="0" w:oddVBand="0" w:evenVBand="0" w:oddHBand="0" w:evenHBand="0" w:firstRowFirstColumn="0" w:firstRowLastColumn="0" w:lastRowFirstColumn="0" w:lastRowLastColumn="0"/>
            </w:pPr>
            <w:r>
              <w:t>Lightweight composite materials</w:t>
            </w:r>
          </w:p>
        </w:tc>
        <w:tc>
          <w:tcPr>
            <w:tcW w:w="1774" w:type="dxa"/>
          </w:tcPr>
          <w:p w14:paraId="695D87F7" w14:textId="57346371" w:rsidR="00766641" w:rsidRDefault="00766641" w:rsidP="00766641">
            <w:pPr>
              <w:cnfStyle w:val="000000000000" w:firstRow="0" w:lastRow="0" w:firstColumn="0" w:lastColumn="0" w:oddVBand="0" w:evenVBand="0" w:oddHBand="0" w:evenHBand="0" w:firstRowFirstColumn="0" w:firstRowLastColumn="0" w:lastRowFirstColumn="0" w:lastRowLastColumn="0"/>
            </w:pPr>
            <w:r>
              <w:t>Enhanced ventilation design</w:t>
            </w:r>
          </w:p>
        </w:tc>
        <w:tc>
          <w:tcPr>
            <w:tcW w:w="1463" w:type="dxa"/>
          </w:tcPr>
          <w:p w14:paraId="4435FB27" w14:textId="0CF9FFE9" w:rsidR="00766641" w:rsidRDefault="00766641" w:rsidP="00766641">
            <w:pPr>
              <w:cnfStyle w:val="000000000000" w:firstRow="0" w:lastRow="0" w:firstColumn="0" w:lastColumn="0" w:oddVBand="0" w:evenVBand="0" w:oddHBand="0" w:evenHBand="0" w:firstRowFirstColumn="0" w:firstRowLastColumn="0" w:lastRowFirstColumn="0" w:lastRowLastColumn="0"/>
            </w:pPr>
            <w:r>
              <w:t>Integrated cooling system</w:t>
            </w:r>
          </w:p>
        </w:tc>
        <w:tc>
          <w:tcPr>
            <w:tcW w:w="901" w:type="dxa"/>
          </w:tcPr>
          <w:p w14:paraId="6D697946" w14:textId="30137076" w:rsidR="00766641" w:rsidRDefault="008330D0" w:rsidP="00766641">
            <w:pPr>
              <w:cnfStyle w:val="000000000000" w:firstRow="0" w:lastRow="0" w:firstColumn="0" w:lastColumn="0" w:oddVBand="0" w:evenVBand="0" w:oddHBand="0" w:evenHBand="0" w:firstRowFirstColumn="0" w:firstRowLastColumn="0" w:lastRowFirstColumn="0" w:lastRowLastColumn="0"/>
            </w:pPr>
            <w:r>
              <w:t>Enhanced ventilation design</w:t>
            </w:r>
          </w:p>
        </w:tc>
      </w:tr>
      <w:tr w:rsidR="00766641" w14:paraId="0A019BE4" w14:textId="102ECB80" w:rsidTr="007666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6" w:type="dxa"/>
          </w:tcPr>
          <w:p w14:paraId="64008664" w14:textId="1B3985E3" w:rsidR="00766641" w:rsidRDefault="00766641" w:rsidP="00766641">
            <w:r>
              <w:t>Absorb impact</w:t>
            </w:r>
          </w:p>
        </w:tc>
        <w:tc>
          <w:tcPr>
            <w:tcW w:w="1486" w:type="dxa"/>
          </w:tcPr>
          <w:p w14:paraId="328BAF5C" w14:textId="1AA4C331" w:rsidR="00766641" w:rsidRDefault="00766641" w:rsidP="00766641">
            <w:pPr>
              <w:cnfStyle w:val="000000100000" w:firstRow="0" w:lastRow="0" w:firstColumn="0" w:lastColumn="0" w:oddVBand="0" w:evenVBand="0" w:oddHBand="1" w:evenHBand="0" w:firstRowFirstColumn="0" w:firstRowLastColumn="0" w:lastRowFirstColumn="0" w:lastRowLastColumn="0"/>
            </w:pPr>
            <w:r>
              <w:t>Impact foam / honeycomb structure</w:t>
            </w:r>
          </w:p>
        </w:tc>
        <w:tc>
          <w:tcPr>
            <w:tcW w:w="1556" w:type="dxa"/>
          </w:tcPr>
          <w:p w14:paraId="033088BE" w14:textId="0AD8E810" w:rsidR="00766641" w:rsidRDefault="00766641" w:rsidP="00766641">
            <w:pPr>
              <w:cnfStyle w:val="000000100000" w:firstRow="0" w:lastRow="0" w:firstColumn="0" w:lastColumn="0" w:oddVBand="0" w:evenVBand="0" w:oddHBand="1" w:evenHBand="0" w:firstRowFirstColumn="0" w:firstRowLastColumn="0" w:lastRowFirstColumn="0" w:lastRowLastColumn="0"/>
            </w:pPr>
            <w:r>
              <w:t>Honeycomb structure</w:t>
            </w:r>
          </w:p>
        </w:tc>
        <w:tc>
          <w:tcPr>
            <w:tcW w:w="1774" w:type="dxa"/>
          </w:tcPr>
          <w:p w14:paraId="77FA8F67" w14:textId="1F2F749B" w:rsidR="00766641" w:rsidRDefault="00766641" w:rsidP="00766641">
            <w:pPr>
              <w:cnfStyle w:val="000000100000" w:firstRow="0" w:lastRow="0" w:firstColumn="0" w:lastColumn="0" w:oddVBand="0" w:evenVBand="0" w:oddHBand="1" w:evenHBand="0" w:firstRowFirstColumn="0" w:firstRowLastColumn="0" w:lastRowFirstColumn="0" w:lastRowLastColumn="0"/>
            </w:pPr>
            <w:r>
              <w:t>Multi-layered impact foam</w:t>
            </w:r>
          </w:p>
        </w:tc>
        <w:tc>
          <w:tcPr>
            <w:tcW w:w="1463" w:type="dxa"/>
          </w:tcPr>
          <w:p w14:paraId="625C4CF7" w14:textId="0E217BC7" w:rsidR="00766641" w:rsidRDefault="00766641" w:rsidP="00766641">
            <w:pPr>
              <w:cnfStyle w:val="000000100000" w:firstRow="0" w:lastRow="0" w:firstColumn="0" w:lastColumn="0" w:oddVBand="0" w:evenVBand="0" w:oddHBand="1" w:evenHBand="0" w:firstRowFirstColumn="0" w:firstRowLastColumn="0" w:lastRowFirstColumn="0" w:lastRowLastColumn="0"/>
            </w:pPr>
            <w:r>
              <w:t>Liquid-filled bladders</w:t>
            </w:r>
          </w:p>
        </w:tc>
        <w:tc>
          <w:tcPr>
            <w:tcW w:w="901" w:type="dxa"/>
          </w:tcPr>
          <w:p w14:paraId="6E4196A2" w14:textId="08E7C46D" w:rsidR="00766641" w:rsidRDefault="00F552AC" w:rsidP="00766641">
            <w:pPr>
              <w:cnfStyle w:val="000000100000" w:firstRow="0" w:lastRow="0" w:firstColumn="0" w:lastColumn="0" w:oddVBand="0" w:evenVBand="0" w:oddHBand="1" w:evenHBand="0" w:firstRowFirstColumn="0" w:firstRowLastColumn="0" w:lastRowFirstColumn="0" w:lastRowLastColumn="0"/>
            </w:pPr>
            <w:r>
              <w:t>Honeycomb structure</w:t>
            </w:r>
          </w:p>
        </w:tc>
      </w:tr>
      <w:tr w:rsidR="00766641" w14:paraId="69FA1109" w14:textId="62237480" w:rsidTr="00766641">
        <w:tc>
          <w:tcPr>
            <w:cnfStyle w:val="001000000000" w:firstRow="0" w:lastRow="0" w:firstColumn="1" w:lastColumn="0" w:oddVBand="0" w:evenVBand="0" w:oddHBand="0" w:evenHBand="0" w:firstRowFirstColumn="0" w:firstRowLastColumn="0" w:lastRowFirstColumn="0" w:lastRowLastColumn="0"/>
            <w:tcW w:w="1846" w:type="dxa"/>
          </w:tcPr>
          <w:p w14:paraId="3D303541" w14:textId="7A67747D" w:rsidR="00766641" w:rsidRDefault="00766641" w:rsidP="00766641">
            <w:r>
              <w:t>Capture data on impact</w:t>
            </w:r>
          </w:p>
        </w:tc>
        <w:tc>
          <w:tcPr>
            <w:tcW w:w="1486" w:type="dxa"/>
          </w:tcPr>
          <w:p w14:paraId="7A972061" w14:textId="3DE10199" w:rsidR="00766641" w:rsidRDefault="00766641" w:rsidP="00766641">
            <w:pPr>
              <w:cnfStyle w:val="000000000000" w:firstRow="0" w:lastRow="0" w:firstColumn="0" w:lastColumn="0" w:oddVBand="0" w:evenVBand="0" w:oddHBand="0" w:evenHBand="0" w:firstRowFirstColumn="0" w:firstRowLastColumn="0" w:lastRowFirstColumn="0" w:lastRowLastColumn="0"/>
            </w:pPr>
            <w:r>
              <w:t>Embedded sensors</w:t>
            </w:r>
          </w:p>
        </w:tc>
        <w:tc>
          <w:tcPr>
            <w:tcW w:w="1556" w:type="dxa"/>
          </w:tcPr>
          <w:p w14:paraId="7D77CAD0" w14:textId="45517554" w:rsidR="00766641" w:rsidRDefault="00766641" w:rsidP="00766641">
            <w:pPr>
              <w:cnfStyle w:val="000000000000" w:firstRow="0" w:lastRow="0" w:firstColumn="0" w:lastColumn="0" w:oddVBand="0" w:evenVBand="0" w:oddHBand="0" w:evenHBand="0" w:firstRowFirstColumn="0" w:firstRowLastColumn="0" w:lastRowFirstColumn="0" w:lastRowLastColumn="0"/>
            </w:pPr>
            <w:r>
              <w:t>Visual impact indicators</w:t>
            </w:r>
          </w:p>
        </w:tc>
        <w:tc>
          <w:tcPr>
            <w:tcW w:w="1774" w:type="dxa"/>
          </w:tcPr>
          <w:p w14:paraId="77AC8359" w14:textId="48E3A21E" w:rsidR="00766641" w:rsidRDefault="00766641" w:rsidP="00766641">
            <w:pPr>
              <w:cnfStyle w:val="000000000000" w:firstRow="0" w:lastRow="0" w:firstColumn="0" w:lastColumn="0" w:oddVBand="0" w:evenVBand="0" w:oddHBand="0" w:evenHBand="0" w:firstRowFirstColumn="0" w:firstRowLastColumn="0" w:lastRowFirstColumn="0" w:lastRowLastColumn="0"/>
            </w:pPr>
            <w:r>
              <w:t>Embedded accelerometers and gyroscopes</w:t>
            </w:r>
          </w:p>
        </w:tc>
        <w:tc>
          <w:tcPr>
            <w:tcW w:w="1463" w:type="dxa"/>
          </w:tcPr>
          <w:p w14:paraId="3037DBDA" w14:textId="0CAD5E7C" w:rsidR="00766641" w:rsidRDefault="00766641" w:rsidP="00766641">
            <w:pPr>
              <w:cnfStyle w:val="000000000000" w:firstRow="0" w:lastRow="0" w:firstColumn="0" w:lastColumn="0" w:oddVBand="0" w:evenVBand="0" w:oddHBand="0" w:evenHBand="0" w:firstRowFirstColumn="0" w:firstRowLastColumn="0" w:lastRowFirstColumn="0" w:lastRowLastColumn="0"/>
            </w:pPr>
            <w:r>
              <w:t>Cloud-connected data logging</w:t>
            </w:r>
          </w:p>
        </w:tc>
        <w:tc>
          <w:tcPr>
            <w:tcW w:w="901" w:type="dxa"/>
          </w:tcPr>
          <w:p w14:paraId="053937E2" w14:textId="7AE7B43A" w:rsidR="00766641" w:rsidRDefault="00F552AC" w:rsidP="00766641">
            <w:pPr>
              <w:cnfStyle w:val="000000000000" w:firstRow="0" w:lastRow="0" w:firstColumn="0" w:lastColumn="0" w:oddVBand="0" w:evenVBand="0" w:oddHBand="0" w:evenHBand="0" w:firstRowFirstColumn="0" w:firstRowLastColumn="0" w:lastRowFirstColumn="0" w:lastRowLastColumn="0"/>
            </w:pPr>
            <w:r>
              <w:t>Embedded sensors</w:t>
            </w:r>
          </w:p>
        </w:tc>
      </w:tr>
      <w:tr w:rsidR="00766641" w14:paraId="293206FB" w14:textId="368C509A" w:rsidTr="007666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46" w:type="dxa"/>
          </w:tcPr>
          <w:p w14:paraId="26143D1C" w14:textId="60ED658B" w:rsidR="00766641" w:rsidRDefault="00766641" w:rsidP="00766641">
            <w:r>
              <w:t>Continue participation in game/practice</w:t>
            </w:r>
          </w:p>
        </w:tc>
        <w:tc>
          <w:tcPr>
            <w:tcW w:w="1486" w:type="dxa"/>
          </w:tcPr>
          <w:p w14:paraId="40291C4B" w14:textId="7C071967" w:rsidR="00766641" w:rsidRDefault="00766641" w:rsidP="00766641">
            <w:pPr>
              <w:cnfStyle w:val="000000100000" w:firstRow="0" w:lastRow="0" w:firstColumn="0" w:lastColumn="0" w:oddVBand="0" w:evenVBand="0" w:oddHBand="1" w:evenHBand="0" w:firstRowFirstColumn="0" w:firstRowLastColumn="0" w:lastRowFirstColumn="0" w:lastRowLastColumn="0"/>
            </w:pPr>
            <w:r>
              <w:t>Durable design and manual inspection.</w:t>
            </w:r>
          </w:p>
        </w:tc>
        <w:tc>
          <w:tcPr>
            <w:tcW w:w="1556" w:type="dxa"/>
          </w:tcPr>
          <w:p w14:paraId="71791B4F" w14:textId="1C13EAC4" w:rsidR="00766641" w:rsidRDefault="00766641" w:rsidP="00766641">
            <w:pPr>
              <w:cnfStyle w:val="000000100000" w:firstRow="0" w:lastRow="0" w:firstColumn="0" w:lastColumn="0" w:oddVBand="0" w:evenVBand="0" w:oddHBand="1" w:evenHBand="0" w:firstRowFirstColumn="0" w:firstRowLastColumn="0" w:lastRowFirstColumn="0" w:lastRowLastColumn="0"/>
            </w:pPr>
            <w:r>
              <w:t>Adaptive padding system</w:t>
            </w:r>
          </w:p>
        </w:tc>
        <w:tc>
          <w:tcPr>
            <w:tcW w:w="1774" w:type="dxa"/>
          </w:tcPr>
          <w:p w14:paraId="4E19921F" w14:textId="03EF4C7E" w:rsidR="00766641" w:rsidRDefault="00766641" w:rsidP="00766641">
            <w:pPr>
              <w:cnfStyle w:val="000000100000" w:firstRow="0" w:lastRow="0" w:firstColumn="0" w:lastColumn="0" w:oddVBand="0" w:evenVBand="0" w:oddHBand="1" w:evenHBand="0" w:firstRowFirstColumn="0" w:firstRowLastColumn="0" w:lastRowFirstColumn="0" w:lastRowLastColumn="0"/>
            </w:pPr>
            <w:r>
              <w:t>Real-time fit adjustment</w:t>
            </w:r>
          </w:p>
        </w:tc>
        <w:tc>
          <w:tcPr>
            <w:tcW w:w="1463" w:type="dxa"/>
          </w:tcPr>
          <w:p w14:paraId="460782CF" w14:textId="4C9BE8F8" w:rsidR="00766641" w:rsidRDefault="00766641" w:rsidP="00766641">
            <w:pPr>
              <w:cnfStyle w:val="000000100000" w:firstRow="0" w:lastRow="0" w:firstColumn="0" w:lastColumn="0" w:oddVBand="0" w:evenVBand="0" w:oddHBand="1" w:evenHBand="0" w:firstRowFirstColumn="0" w:firstRowLastColumn="0" w:lastRowFirstColumn="0" w:lastRowLastColumn="0"/>
            </w:pPr>
            <w:r>
              <w:t>Battery-assisted cooling</w:t>
            </w:r>
          </w:p>
        </w:tc>
        <w:tc>
          <w:tcPr>
            <w:tcW w:w="901" w:type="dxa"/>
          </w:tcPr>
          <w:p w14:paraId="3FFCF16C" w14:textId="0BE880B6" w:rsidR="00766641" w:rsidRDefault="00F552AC" w:rsidP="00766641">
            <w:pPr>
              <w:cnfStyle w:val="000000100000" w:firstRow="0" w:lastRow="0" w:firstColumn="0" w:lastColumn="0" w:oddVBand="0" w:evenVBand="0" w:oddHBand="1" w:evenHBand="0" w:firstRowFirstColumn="0" w:firstRowLastColumn="0" w:lastRowFirstColumn="0" w:lastRowLastColumn="0"/>
            </w:pPr>
            <w:r>
              <w:t>Adaptive padding system</w:t>
            </w:r>
          </w:p>
        </w:tc>
      </w:tr>
    </w:tbl>
    <w:p w14:paraId="07680362" w14:textId="36B4C005" w:rsidR="002D24B4" w:rsidRDefault="002D24B4" w:rsidP="00577851">
      <w:pPr>
        <w:pStyle w:val="Heading1"/>
        <w:numPr>
          <w:ilvl w:val="0"/>
          <w:numId w:val="12"/>
        </w:numPr>
      </w:pPr>
      <w:bookmarkStart w:id="13" w:name="_Toc176203366"/>
      <w:r>
        <w:t xml:space="preserve">Quality Functional Deployment </w:t>
      </w:r>
      <w:r w:rsidR="007D3AB9">
        <w:t>2</w:t>
      </w:r>
      <w:bookmarkEnd w:id="13"/>
    </w:p>
    <w:p w14:paraId="533A4463" w14:textId="04AA35A7" w:rsidR="002D24B4" w:rsidRDefault="002B337A" w:rsidP="002D24B4">
      <w:r>
        <w:t xml:space="preserve">QFD 2 is a critical step in the design space of the systems engineering </w:t>
      </w:r>
      <w:r w:rsidR="00072A4E">
        <w:t xml:space="preserve">process. Building on the insights gained from QFD 1, which focuses on translating customer requirements into engineering characteristics, QFD 2 </w:t>
      </w:r>
      <w:r w:rsidR="00FB7FC3">
        <w:t>(which can be found in Appendi</w:t>
      </w:r>
      <w:r w:rsidR="00452E3C">
        <w:t>ces</w:t>
      </w:r>
      <w:r w:rsidR="00FB7FC3">
        <w:t xml:space="preserve"> </w:t>
      </w:r>
      <w:r w:rsidR="00452E3C">
        <w:t xml:space="preserve">E and H) </w:t>
      </w:r>
      <w:r w:rsidR="00072A4E">
        <w:t>delves deeper into the relationships between these characteristics and the specific components or processes that will achieve them</w:t>
      </w:r>
      <w:r w:rsidR="00BA79D0">
        <w:t xml:space="preserve"> </w:t>
      </w:r>
      <w:sdt>
        <w:sdtPr>
          <w:id w:val="-1711259011"/>
          <w:citation/>
        </w:sdtPr>
        <w:sdtContent>
          <w:r w:rsidR="00BA79D0">
            <w:fldChar w:fldCharType="begin"/>
          </w:r>
          <w:r w:rsidR="00BA79D0">
            <w:instrText xml:space="preserve"> CITATION Hol233 \l 2057 </w:instrText>
          </w:r>
          <w:r w:rsidR="00BA79D0">
            <w:fldChar w:fldCharType="separate"/>
          </w:r>
          <w:r w:rsidR="005C1D8D" w:rsidRPr="005C1D8D">
            <w:rPr>
              <w:noProof/>
            </w:rPr>
            <w:t>[9]</w:t>
          </w:r>
          <w:r w:rsidR="00BA79D0">
            <w:fldChar w:fldCharType="end"/>
          </w:r>
        </w:sdtContent>
      </w:sdt>
      <w:r w:rsidR="00072A4E">
        <w:t>. For the use case, QFD 2 is essential for refining design decisions and ensuring that the helmet meets the stringent requirements set by stakeholders.</w:t>
      </w:r>
    </w:p>
    <w:p w14:paraId="6459293B" w14:textId="515168A5" w:rsidR="007B12AB" w:rsidRDefault="007B12AB" w:rsidP="002D24B4">
      <w:r>
        <w:t xml:space="preserve">The QFD 2 process begins by taking the prioritised functionality identified in QFD 1 and mapping them to specific parts, materials, or design features of the solution. For instance, in the </w:t>
      </w:r>
      <w:r w:rsidR="005B21BF">
        <w:t xml:space="preserve">context of a football helmet, critical characteristics such as impact absorption and comfort must be linked to tangible design features like the honeycomb structure, or </w:t>
      </w:r>
      <w:r w:rsidR="00037B4B">
        <w:t xml:space="preserve">ratchet-based adjustment </w:t>
      </w:r>
      <w:r w:rsidR="00037B4B">
        <w:lastRenderedPageBreak/>
        <w:t xml:space="preserve">mechanisms. This mapping helps to ensure that each component of the helmet is design with the </w:t>
      </w:r>
      <w:proofErr w:type="gramStart"/>
      <w:r w:rsidR="00037B4B">
        <w:t>ultimate goal</w:t>
      </w:r>
      <w:proofErr w:type="gramEnd"/>
      <w:r w:rsidR="00037B4B">
        <w:t xml:space="preserve"> of meeting the customer’s needs and regulatory standards.</w:t>
      </w:r>
    </w:p>
    <w:p w14:paraId="1901FA8D" w14:textId="6CC6D2A9" w:rsidR="00037B4B" w:rsidRDefault="00037B4B" w:rsidP="002D24B4">
      <w:r>
        <w:t>A key aspect of QFD 2 is to establi</w:t>
      </w:r>
      <w:r w:rsidR="001E7489">
        <w:t xml:space="preserve">sh the relationship between functions and the </w:t>
      </w:r>
      <w:r w:rsidR="00B76133">
        <w:t xml:space="preserve">means. This involves detailed analysis to determine which features contribute most significantly to achieving the desired performance outcomes. For example, how does the choice of padding material affect both impact absorption and long-term durability? </w:t>
      </w:r>
      <w:proofErr w:type="gramStart"/>
      <w:r w:rsidR="00B76133">
        <w:t>Or,</w:t>
      </w:r>
      <w:proofErr w:type="gramEnd"/>
      <w:r w:rsidR="00B76133">
        <w:t xml:space="preserve"> how does the design of the ventilation system influence both comfort and weight? The answers to these questions are crucial for optimising the helmet’s design.</w:t>
      </w:r>
    </w:p>
    <w:p w14:paraId="479DF3C4" w14:textId="78F1C66F" w:rsidR="00FF31A3" w:rsidRDefault="00FF31A3" w:rsidP="002D24B4">
      <w:r>
        <w:t>The primary output of QFD 2 is a comprehensive matrix that clearly links the critical design features to the functions they influence. This matrix allows the design team to prioritise resources and attention on the features that have the most significant impact on the helmet’s performance. Another key output is the identification of potential trade-offs between different design features. For example, improving ventilation might lead to a reduction in impact absorption unless carefully managed. QFD 2 helps balance these competing requirements to achieve the best overall product performance.</w:t>
      </w:r>
    </w:p>
    <w:p w14:paraId="07051E9F" w14:textId="6CA2BE0F" w:rsidR="00FF31A3" w:rsidRDefault="00FF31A3" w:rsidP="002D24B4">
      <w:r>
        <w:t>The QFD 2 matrix also produces a set of targets, benchmarks, and ideal values for each design feature. T</w:t>
      </w:r>
      <w:r w:rsidR="000071FA">
        <w:t xml:space="preserve">hese metrics are similar to QFD </w:t>
      </w:r>
      <w:proofErr w:type="gramStart"/>
      <w:r w:rsidR="000071FA">
        <w:t>1, but</w:t>
      </w:r>
      <w:proofErr w:type="gramEnd"/>
      <w:r w:rsidR="000071FA">
        <w:t xml:space="preserve"> </w:t>
      </w:r>
      <w:r w:rsidR="004231FE">
        <w:t>are looking at the metrics at a lower level of the design</w:t>
      </w:r>
      <w:r w:rsidR="001C599A">
        <w:t xml:space="preserve">, now taking an interest in how the </w:t>
      </w:r>
      <w:r w:rsidR="00642F40">
        <w:t xml:space="preserve">design features will be expected to </w:t>
      </w:r>
      <w:r w:rsidR="004B4952">
        <w:t>perform in order to meet the required functio</w:t>
      </w:r>
      <w:r w:rsidR="00E320B0">
        <w:t>ns.</w:t>
      </w:r>
    </w:p>
    <w:p w14:paraId="63D35424" w14:textId="334D27D8" w:rsidR="00C43D85" w:rsidRDefault="00C43D85" w:rsidP="002D24B4">
      <w:r>
        <w:t xml:space="preserve">After the initial pass of QFD 2, </w:t>
      </w:r>
      <w:r w:rsidR="005558F9">
        <w:t xml:space="preserve">deeper analysis of the design is required to assure the results gathered in the first pass of QFD 2. To do this, </w:t>
      </w:r>
      <w:r w:rsidR="00F57412">
        <w:t>P-diagrams and What-Why tables are used to refine and validate the design</w:t>
      </w:r>
      <w:r w:rsidR="00BA79D0">
        <w:t xml:space="preserve"> </w:t>
      </w:r>
      <w:sdt>
        <w:sdtPr>
          <w:id w:val="1290781536"/>
          <w:citation/>
        </w:sdtPr>
        <w:sdtContent>
          <w:r w:rsidR="00DF5344">
            <w:fldChar w:fldCharType="begin"/>
          </w:r>
          <w:r w:rsidR="00DF5344">
            <w:instrText xml:space="preserve"> CITATION Hol234 \l 2057 </w:instrText>
          </w:r>
          <w:r w:rsidR="00DF5344">
            <w:fldChar w:fldCharType="separate"/>
          </w:r>
          <w:r w:rsidR="005C1D8D" w:rsidRPr="005C1D8D">
            <w:rPr>
              <w:noProof/>
            </w:rPr>
            <w:t>[10]</w:t>
          </w:r>
          <w:r w:rsidR="00DF5344">
            <w:fldChar w:fldCharType="end"/>
          </w:r>
        </w:sdtContent>
      </w:sdt>
      <w:r w:rsidR="00F57412">
        <w:t>. P-diagrams help identify and analyse the noise factors, control factors, and signal factors that affect the performance of each design feature. For example, in the context of the helmet’s fit adjustment mechanism, a P-diagram might identify environmental temperature as a noise factor that could affect material flexibility, while the ratchet system’s precision might be a control factor. By systematically analysing these factors, the user can predict potential issues and optimise the design accordingly.</w:t>
      </w:r>
    </w:p>
    <w:p w14:paraId="61FEBF65" w14:textId="42B95E5C" w:rsidR="00F57412" w:rsidRDefault="00F57412" w:rsidP="002D24B4">
      <w:r>
        <w:t>What-Why tables are used to explore the underlyin</w:t>
      </w:r>
      <w:r w:rsidR="0049243F">
        <w:t>g reasons for design choices and to ensure that every feature is justified and aligned with the customer’s needs. For instance, why is a quick-release buckle with an automatic lock necessary? The What-Why table</w:t>
      </w:r>
      <w:r w:rsidR="00E21211">
        <w:t xml:space="preserve"> explored the need for fast donning and doffing in high-pressure situations, such as when a player needs to be treated for an injury quickly. This analysis ensures that every design feature is purposeful and contributes to the helmet’s overall effectiveness.</w:t>
      </w:r>
    </w:p>
    <w:p w14:paraId="48BB9771" w14:textId="4E34B888" w:rsidR="00E21211" w:rsidRDefault="00E21211" w:rsidP="002D24B4">
      <w:r>
        <w:t>The second iteration of QFD 2 integrates the insights gained from the P-diagrams and what-why tables. This iteration is about refining the design based on a deeper understanding of the interactions between different factors. For example, after analysing the impact of noise factors like environmental conditions, the user might decide to select materials that are less sensitive to temperature fluctuations, thereby improving the helmet’s performance consistency.</w:t>
      </w:r>
    </w:p>
    <w:p w14:paraId="60053711" w14:textId="4DC9D994" w:rsidR="00C714ED" w:rsidRDefault="00C714ED" w:rsidP="002D24B4">
      <w:r>
        <w:t>This iterative process in QFD 2 ensures that the final design is not only theoretically sound but also robust in real-world conditions. By continuously refining the relationships between design features</w:t>
      </w:r>
      <w:r w:rsidR="005C20BD">
        <w:t xml:space="preserve"> and functions the second iteration of QFD 2 helps to ensure that the helmet will perform as expected in the demanding environment of American football, providing </w:t>
      </w:r>
      <w:r w:rsidR="00013412">
        <w:t>protection and comfort in all conditions.</w:t>
      </w:r>
    </w:p>
    <w:p w14:paraId="1F8845C4" w14:textId="1E58AD89" w:rsidR="00967248" w:rsidRDefault="00FC079A" w:rsidP="00967248">
      <w:pPr>
        <w:keepNext/>
      </w:pPr>
      <w:r>
        <w:rPr>
          <w:noProof/>
        </w:rPr>
        <w:lastRenderedPageBreak/>
        <w:drawing>
          <wp:inline distT="0" distB="0" distL="0" distR="0" wp14:anchorId="4B061AFD" wp14:editId="5195E29E">
            <wp:extent cx="5731510" cy="3527425"/>
            <wp:effectExtent l="0" t="0" r="2540" b="15875"/>
            <wp:docPr id="1080859984" name="Chart 1">
              <a:extLst xmlns:a="http://schemas.openxmlformats.org/drawingml/2006/main">
                <a:ext uri="{FF2B5EF4-FFF2-40B4-BE49-F238E27FC236}">
                  <a16:creationId xmlns:a16="http://schemas.microsoft.com/office/drawing/2014/main" id="{5D24DF34-0663-41EC-B4FD-DCE8B5D71E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1BFD1A3" w14:textId="20BB157E" w:rsidR="00967248" w:rsidRDefault="00967248" w:rsidP="00967248">
      <w:pPr>
        <w:pStyle w:val="Caption"/>
      </w:pPr>
      <w:bookmarkStart w:id="14" w:name="_Toc176203380"/>
      <w:r>
        <w:t xml:space="preserve">Figure </w:t>
      </w:r>
      <w:r>
        <w:fldChar w:fldCharType="begin"/>
      </w:r>
      <w:r>
        <w:instrText xml:space="preserve"> SEQ Figure \* ARABIC </w:instrText>
      </w:r>
      <w:r>
        <w:fldChar w:fldCharType="separate"/>
      </w:r>
      <w:r w:rsidR="005C1D8D">
        <w:rPr>
          <w:noProof/>
        </w:rPr>
        <w:t>3</w:t>
      </w:r>
      <w:r>
        <w:fldChar w:fldCharType="end"/>
      </w:r>
      <w:r>
        <w:t xml:space="preserve"> </w:t>
      </w:r>
      <w:r w:rsidR="00095E19">
        <w:t>–</w:t>
      </w:r>
      <w:r>
        <w:t xml:space="preserve"> Feature importance chart</w:t>
      </w:r>
      <w:bookmarkEnd w:id="14"/>
    </w:p>
    <w:p w14:paraId="28AC0D12" w14:textId="241E5D37" w:rsidR="002D24B4" w:rsidRDefault="007D3AB9" w:rsidP="00577851">
      <w:pPr>
        <w:pStyle w:val="Heading1"/>
        <w:numPr>
          <w:ilvl w:val="0"/>
          <w:numId w:val="12"/>
        </w:numPr>
      </w:pPr>
      <w:bookmarkStart w:id="15" w:name="_Toc176203367"/>
      <w:r>
        <w:t>Manufacture</w:t>
      </w:r>
      <w:r w:rsidR="00EB677D">
        <w:t xml:space="preserve"> and process control</w:t>
      </w:r>
      <w:bookmarkEnd w:id="15"/>
    </w:p>
    <w:p w14:paraId="7AF5D5EB" w14:textId="2C544ADA" w:rsidR="00717A66" w:rsidRDefault="00717A66" w:rsidP="00717A66">
      <w:r>
        <w:t xml:space="preserve">QFD 1 and 2 have been </w:t>
      </w:r>
      <w:r w:rsidR="004447D3">
        <w:t xml:space="preserve">focused around refining the requirement set and coming up with an appropriate solution to meet those requirements and functions. As the process moves into QFD 3, the user becomes more focused on the </w:t>
      </w:r>
      <w:r w:rsidR="00B20EAC">
        <w:t xml:space="preserve">design of the manufacturing process to produce the desired product. The approach </w:t>
      </w:r>
      <w:r w:rsidR="00AF2043">
        <w:t xml:space="preserve">for </w:t>
      </w:r>
      <w:r w:rsidR="005B7CC3">
        <w:t xml:space="preserve">defining the </w:t>
      </w:r>
      <w:r w:rsidR="00AF2043">
        <w:t xml:space="preserve">manufacturing </w:t>
      </w:r>
      <w:r w:rsidR="005B7CC3">
        <w:t xml:space="preserve">process </w:t>
      </w:r>
      <w:r w:rsidR="00AF2043">
        <w:t>is the same as the design of the product</w:t>
      </w:r>
      <w:r w:rsidR="005B7CC3">
        <w:t>, with a few extra tools</w:t>
      </w:r>
      <w:r w:rsidR="001A07F6">
        <w:t xml:space="preserve"> </w:t>
      </w:r>
      <w:sdt>
        <w:sdtPr>
          <w:id w:val="1245843918"/>
          <w:citation/>
        </w:sdtPr>
        <w:sdtContent>
          <w:r w:rsidR="001A07F6">
            <w:fldChar w:fldCharType="begin"/>
          </w:r>
          <w:r w:rsidR="001A07F6">
            <w:instrText xml:space="preserve"> CITATION Hol235 \l 2057 </w:instrText>
          </w:r>
          <w:r w:rsidR="001A07F6">
            <w:fldChar w:fldCharType="separate"/>
          </w:r>
          <w:r w:rsidR="005C1D8D" w:rsidRPr="005C1D8D">
            <w:rPr>
              <w:noProof/>
            </w:rPr>
            <w:t>[11]</w:t>
          </w:r>
          <w:r w:rsidR="001A07F6">
            <w:fldChar w:fldCharType="end"/>
          </w:r>
        </w:sdtContent>
      </w:sdt>
      <w:r w:rsidR="001A07F6">
        <w:t>.</w:t>
      </w:r>
    </w:p>
    <w:p w14:paraId="763ABC07" w14:textId="364A2265" w:rsidR="001B360D" w:rsidRDefault="004547C8" w:rsidP="00717A66">
      <w:r>
        <w:t>This process starts right at the beginning, by capturing the stakeholder requirements for the manufacturing process.</w:t>
      </w:r>
      <w:r w:rsidR="00352CC5">
        <w:t xml:space="preserve"> This needs to be repeated as the stakeholders could be very differ</w:t>
      </w:r>
      <w:r w:rsidR="00DA6135">
        <w:t>ent from the product level requirements previously captured. For instance,</w:t>
      </w:r>
      <w:r w:rsidR="00C0531F">
        <w:t xml:space="preserve"> safety auditors may be more relevant in the manufacturing process compared to the final design of the product, as they will be concerned about worker’s safety.</w:t>
      </w:r>
    </w:p>
    <w:p w14:paraId="6FAB8633" w14:textId="6EF660BA" w:rsidR="004B2E0B" w:rsidRDefault="00761F6E" w:rsidP="00717A66">
      <w:r>
        <w:t xml:space="preserve">The manufacturing functions also need to be captured, which can </w:t>
      </w:r>
      <w:r w:rsidR="003E2F35">
        <w:t xml:space="preserve">be done using a sequence diagram </w:t>
      </w:r>
      <w:sdt>
        <w:sdtPr>
          <w:id w:val="-1706785327"/>
          <w:citation/>
        </w:sdtPr>
        <w:sdtContent>
          <w:r w:rsidR="000C5A29">
            <w:fldChar w:fldCharType="begin"/>
          </w:r>
          <w:r w:rsidR="000C5A29">
            <w:instrText xml:space="preserve"> CITATION Hol235 \l 2057 </w:instrText>
          </w:r>
          <w:r w:rsidR="000C5A29">
            <w:fldChar w:fldCharType="separate"/>
          </w:r>
          <w:r w:rsidR="005C1D8D" w:rsidRPr="005C1D8D">
            <w:rPr>
              <w:noProof/>
            </w:rPr>
            <w:t>[11]</w:t>
          </w:r>
          <w:r w:rsidR="000C5A29">
            <w:fldChar w:fldCharType="end"/>
          </w:r>
        </w:sdtContent>
      </w:sdt>
      <w:r w:rsidR="000C5A29">
        <w:t>. This tool defines the order of activities needed to convert an input into an output</w:t>
      </w:r>
      <w:r w:rsidR="004E3257">
        <w:t>. Using verbs to list the activities in a chronological order enables the user to define the manufacturing functions – in a similar way to the Use Case method applied in Appendix</w:t>
      </w:r>
      <w:r w:rsidR="00C4135D">
        <w:t xml:space="preserve"> B. Examples of some of the verbs used during the manufacture of </w:t>
      </w:r>
      <w:r w:rsidR="000A2A5E">
        <w:t>an American football helmet would be “</w:t>
      </w:r>
      <w:r w:rsidR="003412C5">
        <w:t xml:space="preserve">shape </w:t>
      </w:r>
      <w:r w:rsidR="00643120">
        <w:t xml:space="preserve">helmet shell”, “form/machine </w:t>
      </w:r>
      <w:r w:rsidR="00A01EA2">
        <w:t xml:space="preserve">foam inserts”, “apply team branding”, etc. By </w:t>
      </w:r>
      <w:r w:rsidR="0066452A">
        <w:t>conducting this exercise, a QFD 1 for the manufacturing phase can be conducted</w:t>
      </w:r>
      <w:r w:rsidR="00B34A87">
        <w:t xml:space="preserve"> to ensure all requirements are being met and any critical functions have been identified.</w:t>
      </w:r>
    </w:p>
    <w:p w14:paraId="409F0A37" w14:textId="16628213" w:rsidR="00EF2E79" w:rsidRDefault="00EF2E79" w:rsidP="00717A66">
      <w:r>
        <w:t xml:space="preserve">Once the manufacturing QFD 1 has been completed, </w:t>
      </w:r>
      <w:r w:rsidR="00794CC1">
        <w:t xml:space="preserve">QFD 3 can be conducted. This process combines the critical parameters from </w:t>
      </w:r>
      <w:r w:rsidR="002A3332">
        <w:t>QFD 2, P-diagrams and What-Why tables from the product perspective, against the manufacturing process parameters identified through manufacturing QFD 1.</w:t>
      </w:r>
      <w:r w:rsidR="0081599A">
        <w:t xml:space="preserve"> As explained in Section 11, the P-diagrams and What-Why tables </w:t>
      </w:r>
      <w:r w:rsidR="00BB768E">
        <w:t xml:space="preserve">should </w:t>
      </w:r>
      <w:r w:rsidR="00BB768E">
        <w:lastRenderedPageBreak/>
        <w:t>be conducted for sub-systems and individual components to identify as many critical product parameters as possible</w:t>
      </w:r>
      <w:r w:rsidR="0060745B">
        <w:t xml:space="preserve">. This can be a lengthy task, but </w:t>
      </w:r>
      <w:r w:rsidR="00F448CA">
        <w:t>at the QFD 3 stage, it ensures that noise in the design can be manufactured out</w:t>
      </w:r>
      <w:r w:rsidR="00285E19">
        <w:t xml:space="preserve">. </w:t>
      </w:r>
      <w:r w:rsidR="00F75F9B">
        <w:t>Typically, some requirements are filtered from QFD 2 before going into QFD 3. Th</w:t>
      </w:r>
      <w:r w:rsidR="00282C6A">
        <w:t>ose that make it through the filter are requirements relating to:</w:t>
      </w:r>
    </w:p>
    <w:p w14:paraId="0931B08B" w14:textId="2DD33A30" w:rsidR="00282C6A" w:rsidRDefault="00282C6A" w:rsidP="00282C6A">
      <w:pPr>
        <w:pStyle w:val="ListParagraph"/>
        <w:numPr>
          <w:ilvl w:val="0"/>
          <w:numId w:val="13"/>
        </w:numPr>
      </w:pPr>
      <w:r>
        <w:t xml:space="preserve">New design features </w:t>
      </w:r>
      <w:r w:rsidR="00923AA8">
        <w:t>(e.g. colour changing material</w:t>
      </w:r>
      <w:r w:rsidR="004F7474">
        <w:t xml:space="preserve"> and data capture)</w:t>
      </w:r>
    </w:p>
    <w:p w14:paraId="0CA5EFD3" w14:textId="77777777" w:rsidR="008548B0" w:rsidRDefault="004F7474" w:rsidP="00282C6A">
      <w:pPr>
        <w:pStyle w:val="ListParagraph"/>
        <w:numPr>
          <w:ilvl w:val="0"/>
          <w:numId w:val="13"/>
        </w:numPr>
      </w:pPr>
      <w:r>
        <w:t xml:space="preserve">Important features that are sensitive to variation (e.g. </w:t>
      </w:r>
      <w:r w:rsidR="00E160CD">
        <w:t>sensors,</w:t>
      </w:r>
      <w:r w:rsidR="00C87BA3">
        <w:t xml:space="preserve"> </w:t>
      </w:r>
      <w:r w:rsidR="008548B0">
        <w:t>padding configuration)</w:t>
      </w:r>
    </w:p>
    <w:p w14:paraId="57A53042" w14:textId="77777777" w:rsidR="00E821F0" w:rsidRDefault="008548B0" w:rsidP="00282C6A">
      <w:pPr>
        <w:pStyle w:val="ListParagraph"/>
        <w:numPr>
          <w:ilvl w:val="0"/>
          <w:numId w:val="13"/>
        </w:numPr>
      </w:pPr>
      <w:r>
        <w:t xml:space="preserve">Features that have </w:t>
      </w:r>
      <w:r w:rsidR="00E87459">
        <w:t xml:space="preserve">proven difficult to control during manufacture of existing solutions (e.g. </w:t>
      </w:r>
      <w:r w:rsidR="006A78BF">
        <w:t xml:space="preserve">honeycomb </w:t>
      </w:r>
      <w:r w:rsidR="00E821F0">
        <w:t>liner)</w:t>
      </w:r>
    </w:p>
    <w:p w14:paraId="447F1493" w14:textId="18A0DC6D" w:rsidR="002D24B4" w:rsidRDefault="00E160CD" w:rsidP="002D24B4">
      <w:r>
        <w:t xml:space="preserve"> </w:t>
      </w:r>
      <w:r w:rsidR="00B15177">
        <w:t>As a result of QFD 3, the critical manufacturing steps will be identified</w:t>
      </w:r>
      <w:r w:rsidR="00134F89">
        <w:t xml:space="preserve">. The most important steps should be assessed further, as these are typically the </w:t>
      </w:r>
      <w:r w:rsidR="004E530A">
        <w:t>processes that require tighter control as they may lead to the widest variation in product output</w:t>
      </w:r>
      <w:r w:rsidR="009D281F">
        <w:t>, providing the customer with an inferior product.</w:t>
      </w:r>
      <w:r w:rsidR="00927E49">
        <w:t xml:space="preserve"> As per the QFD 2 stage during the design phase, P-diagrams and What-Why tables are useful to</w:t>
      </w:r>
      <w:r w:rsidR="009908D5">
        <w:t xml:space="preserve">ols for delving deeper into these </w:t>
      </w:r>
      <w:r w:rsidR="001C5C79">
        <w:t>aspects.</w:t>
      </w:r>
      <w:r w:rsidR="00D82707">
        <w:t xml:space="preserve"> The aim of QFD 3 is to </w:t>
      </w:r>
      <w:r w:rsidR="00E13098">
        <w:t xml:space="preserve">set the manufacturing tolerances based on the </w:t>
      </w:r>
      <w:r w:rsidR="00CC51FF">
        <w:t>critical design characteristics</w:t>
      </w:r>
      <w:r w:rsidR="00D67509">
        <w:t>.</w:t>
      </w:r>
    </w:p>
    <w:p w14:paraId="009F2C18" w14:textId="285FDBF0" w:rsidR="00D67509" w:rsidRDefault="001517BE" w:rsidP="00D67509">
      <w:r>
        <w:t xml:space="preserve">QFD 4 is </w:t>
      </w:r>
      <w:r w:rsidR="005E1DA6">
        <w:t xml:space="preserve">aimed at identifying process controls in the manufacturing phase to ensure that </w:t>
      </w:r>
      <w:r w:rsidR="003B61F7">
        <w:t xml:space="preserve">the identified </w:t>
      </w:r>
      <w:r w:rsidR="00D3352E">
        <w:t xml:space="preserve">critical process parameters </w:t>
      </w:r>
      <w:r w:rsidR="003B61F7">
        <w:t xml:space="preserve">(from QFD 3) can be met </w:t>
      </w:r>
      <w:sdt>
        <w:sdtPr>
          <w:id w:val="1837338493"/>
          <w:citation/>
        </w:sdtPr>
        <w:sdtContent>
          <w:r w:rsidR="00090AE2">
            <w:fldChar w:fldCharType="begin"/>
          </w:r>
          <w:r w:rsidR="00090AE2">
            <w:instrText xml:space="preserve"> CITATION Hol235 \l 2057 </w:instrText>
          </w:r>
          <w:r w:rsidR="00090AE2">
            <w:fldChar w:fldCharType="separate"/>
          </w:r>
          <w:r w:rsidR="005C1D8D" w:rsidRPr="005C1D8D">
            <w:rPr>
              <w:noProof/>
            </w:rPr>
            <w:t>[11]</w:t>
          </w:r>
          <w:r w:rsidR="00090AE2">
            <w:fldChar w:fldCharType="end"/>
          </w:r>
        </w:sdtContent>
      </w:sdt>
      <w:r w:rsidR="005549F9">
        <w:t xml:space="preserve">. </w:t>
      </w:r>
      <w:r w:rsidR="001D4971">
        <w:t xml:space="preserve">These </w:t>
      </w:r>
      <w:r w:rsidR="00D3352E">
        <w:t xml:space="preserve">tolerances </w:t>
      </w:r>
      <w:r w:rsidR="000B0F64">
        <w:t>are the means to achieving the desired system output</w:t>
      </w:r>
      <w:r w:rsidR="00922778">
        <w:t xml:space="preserve">. </w:t>
      </w:r>
      <w:r w:rsidR="00125628">
        <w:t>There are three steps to QFD 4:</w:t>
      </w:r>
    </w:p>
    <w:p w14:paraId="02774734" w14:textId="0D7055E8" w:rsidR="00125628" w:rsidRDefault="00125628" w:rsidP="00125628">
      <w:pPr>
        <w:pStyle w:val="ListParagraph"/>
        <w:numPr>
          <w:ilvl w:val="0"/>
          <w:numId w:val="14"/>
        </w:numPr>
      </w:pPr>
      <w:r>
        <w:t>List the process parameters and target values</w:t>
      </w:r>
    </w:p>
    <w:p w14:paraId="6C81E49C" w14:textId="081859C9" w:rsidR="00125628" w:rsidRDefault="000A5D56" w:rsidP="00125628">
      <w:pPr>
        <w:pStyle w:val="ListParagraph"/>
        <w:numPr>
          <w:ilvl w:val="0"/>
          <w:numId w:val="14"/>
        </w:numPr>
      </w:pPr>
      <w:r>
        <w:t>Evaluate ability to achieve process parameters</w:t>
      </w:r>
    </w:p>
    <w:p w14:paraId="0FD56E83" w14:textId="284E2806" w:rsidR="000A5D56" w:rsidRDefault="000A5D56" w:rsidP="00125628">
      <w:pPr>
        <w:pStyle w:val="ListParagraph"/>
        <w:numPr>
          <w:ilvl w:val="0"/>
          <w:numId w:val="14"/>
        </w:numPr>
      </w:pPr>
      <w:r>
        <w:t xml:space="preserve">Plan the </w:t>
      </w:r>
      <w:r w:rsidR="00134E0B">
        <w:t>process control requirements</w:t>
      </w:r>
    </w:p>
    <w:p w14:paraId="286970E6" w14:textId="3F80EB4D" w:rsidR="00F42081" w:rsidRPr="00D67509" w:rsidRDefault="00F42081" w:rsidP="00F42081">
      <w:r>
        <w:t xml:space="preserve">The results from this </w:t>
      </w:r>
      <w:r w:rsidR="00866E34">
        <w:t>provide the rationale for the</w:t>
      </w:r>
      <w:r>
        <w:t xml:space="preserve"> process control plan</w:t>
      </w:r>
      <w:r w:rsidR="00634A74">
        <w:t xml:space="preserve"> which is the final step in the </w:t>
      </w:r>
      <w:r w:rsidR="007E05D7">
        <w:t xml:space="preserve">QFD process. </w:t>
      </w:r>
      <w:r w:rsidR="0087237B">
        <w:t xml:space="preserve">However, </w:t>
      </w:r>
      <w:r w:rsidR="00C261D1">
        <w:t>systems engineering is an iterative methodology</w:t>
      </w:r>
      <w:r w:rsidR="004863E5">
        <w:t xml:space="preserve">. As new information becomes available or on a routine basis, the information within the QFD </w:t>
      </w:r>
      <w:r w:rsidR="001B4BEE">
        <w:t xml:space="preserve">process </w:t>
      </w:r>
      <w:r w:rsidR="004863E5">
        <w:t>needs to be updated</w:t>
      </w:r>
      <w:r w:rsidR="001B4BEE">
        <w:t xml:space="preserve">. User requirements can and new technology can be introduced that brings about new challenges that need to be considered. </w:t>
      </w:r>
      <w:r w:rsidR="000F4033">
        <w:t>In the case of an American football helmet, new designs are released on a yearly</w:t>
      </w:r>
      <w:r w:rsidR="00C85165">
        <w:t xml:space="preserve"> basis and so there is a fast turnaround time, but other use cases in military applications can take </w:t>
      </w:r>
      <w:r w:rsidR="00AD5714">
        <w:t>several years to bring products into service</w:t>
      </w:r>
      <w:r w:rsidR="00D3377E">
        <w:t xml:space="preserve">. In these applications, it is vital to review and iterate the system </w:t>
      </w:r>
      <w:r w:rsidR="00B873D9">
        <w:t>to ensure that the product is successful upon delivery to the customer and even throughout its expected life, through to disposal.</w:t>
      </w:r>
    </w:p>
    <w:p w14:paraId="28092056" w14:textId="2B2288EF" w:rsidR="002D24B4" w:rsidRDefault="002D24B4" w:rsidP="00577851">
      <w:pPr>
        <w:pStyle w:val="Heading1"/>
        <w:numPr>
          <w:ilvl w:val="0"/>
          <w:numId w:val="12"/>
        </w:numPr>
      </w:pPr>
      <w:bookmarkStart w:id="16" w:name="_Toc176203368"/>
      <w:r>
        <w:t>Conclusion</w:t>
      </w:r>
      <w:bookmarkEnd w:id="16"/>
    </w:p>
    <w:p w14:paraId="143B9E99" w14:textId="362EC0A3" w:rsidR="000C4065" w:rsidRDefault="007F3EF4" w:rsidP="000C4065">
      <w:r>
        <w:t xml:space="preserve">This report has detailed the application of Systems Engineering methodologies to the development of an American football helmet, with the primary goal of enhancing player safety and reducing the risk of traumatic brain injuries. Through a structured </w:t>
      </w:r>
      <w:r w:rsidR="00D91F3A">
        <w:t xml:space="preserve">QFD approach that also included </w:t>
      </w:r>
      <w:proofErr w:type="gramStart"/>
      <w:r w:rsidR="00D91F3A">
        <w:t>a requirements</w:t>
      </w:r>
      <w:proofErr w:type="gramEnd"/>
      <w:r w:rsidR="00D91F3A">
        <w:t xml:space="preserve"> capture and the use of analytical tools like P-diagrams and What-Why tables</w:t>
      </w:r>
      <w:r w:rsidR="004F030A">
        <w:t>, the report demonstrates how complex design challenges can be systematically addressed to produce a robust product.</w:t>
      </w:r>
    </w:p>
    <w:p w14:paraId="305EA214" w14:textId="77777777" w:rsidR="00987BE4" w:rsidRDefault="004F030A" w:rsidP="000C4065">
      <w:r>
        <w:t xml:space="preserve">The initial phase focused on identifying and prioritising </w:t>
      </w:r>
      <w:r w:rsidR="00987BE4">
        <w:t>stakeholder requirements, ensuring that the design would meet the most critical needs of players, coaches, medical staff and other key stakeholders. This thorough understanding of the problem space informed the subsequent QFD processes, where these requirements were translated into specific functions and design features.</w:t>
      </w:r>
    </w:p>
    <w:p w14:paraId="77D1F76D" w14:textId="77777777" w:rsidR="00FB79B5" w:rsidRDefault="00987BE4" w:rsidP="000C4065">
      <w:r>
        <w:lastRenderedPageBreak/>
        <w:t xml:space="preserve">QFD 1 highlighted the </w:t>
      </w:r>
      <w:r w:rsidR="00727F90">
        <w:t xml:space="preserve">important functions for this design, namely impact absorption and data capture, guiding the </w:t>
      </w:r>
      <w:r w:rsidR="005E2B4D">
        <w:t xml:space="preserve">design team to prioritise these areas in the development process. QFD 2 then mapped the functions to specific design features, ensuring that each component of the helmet was designed </w:t>
      </w:r>
      <w:r w:rsidR="00A920CC">
        <w:t xml:space="preserve">with the critical requirement in mind. The iterative approach provided by QFD 2, supported by P-diagrams and What-Why tables, allowed for the refinement of design choices before </w:t>
      </w:r>
      <w:r w:rsidR="00FB79B5">
        <w:t>confirming a final solution.</w:t>
      </w:r>
    </w:p>
    <w:p w14:paraId="6D499480" w14:textId="77777777" w:rsidR="001B4995" w:rsidRDefault="004E7139" w:rsidP="000C4065">
      <w:r>
        <w:t xml:space="preserve">QFD 3 and 4 were considered as the next steps in the Systems Engineering approach but were not applied </w:t>
      </w:r>
      <w:r w:rsidR="00D4518E">
        <w:t xml:space="preserve">fully in this use case. These QFDs are centred around manufacturing and process controls, respectively. The report outlined that by identifying the necessary </w:t>
      </w:r>
      <w:r w:rsidR="00B61403">
        <w:t xml:space="preserve">manufacturing tolerances and the means for control the most critical processes, the final product </w:t>
      </w:r>
      <w:r w:rsidR="00040E27">
        <w:t xml:space="preserve">would not only perform well </w:t>
      </w:r>
      <w:proofErr w:type="gramStart"/>
      <w:r w:rsidR="00040E27">
        <w:t>theoretically, but</w:t>
      </w:r>
      <w:proofErr w:type="gramEnd"/>
      <w:r w:rsidR="00040E27">
        <w:t xml:space="preserve"> could also deliver consistent safety and comfort in real-world use.</w:t>
      </w:r>
    </w:p>
    <w:p w14:paraId="4C0ED2FC" w14:textId="5E277FE7" w:rsidR="004F030A" w:rsidRDefault="001B4995" w:rsidP="000C4065">
      <w:r>
        <w:t xml:space="preserve">In summary, this report demonstrates the effectiveness of the Systems Engineering approach in developing </w:t>
      </w:r>
      <w:r w:rsidR="00135F31">
        <w:t xml:space="preserve">safety equipment for American football. By systematically addressing each phase of the design and manufacturing process, the report ensures </w:t>
      </w:r>
      <w:r w:rsidR="000E0F9D">
        <w:t xml:space="preserve">that the final helmet design will meet the rigorous requirements of the stakeholders, providing players with </w:t>
      </w:r>
      <w:r w:rsidR="00733526">
        <w:t>the highest level of protection against head injuries.</w:t>
      </w:r>
      <w:r w:rsidR="00987BE4">
        <w:t xml:space="preserve"> </w:t>
      </w:r>
    </w:p>
    <w:bookmarkStart w:id="17" w:name="_Toc176203369" w:displacedByCustomXml="next"/>
    <w:sdt>
      <w:sdtPr>
        <w:rPr>
          <w:rFonts w:asciiTheme="minorHAnsi" w:eastAsiaTheme="minorHAnsi" w:hAnsiTheme="minorHAnsi" w:cstheme="minorBidi"/>
          <w:color w:val="auto"/>
          <w:sz w:val="22"/>
          <w:szCs w:val="22"/>
        </w:rPr>
        <w:id w:val="-519248669"/>
        <w:docPartObj>
          <w:docPartGallery w:val="Bibliographies"/>
          <w:docPartUnique/>
        </w:docPartObj>
      </w:sdtPr>
      <w:sdtContent>
        <w:p w14:paraId="44800463" w14:textId="575647A4" w:rsidR="00496B82" w:rsidRDefault="00496B82" w:rsidP="00496B82">
          <w:pPr>
            <w:pStyle w:val="Heading1"/>
            <w:numPr>
              <w:ilvl w:val="0"/>
              <w:numId w:val="12"/>
            </w:numPr>
          </w:pPr>
          <w:r>
            <w:t>References</w:t>
          </w:r>
          <w:bookmarkEnd w:id="17"/>
        </w:p>
        <w:sdt>
          <w:sdtPr>
            <w:id w:val="-573587230"/>
            <w:bibliography/>
          </w:sdtPr>
          <w:sdtContent>
            <w:p w14:paraId="0EC50D47" w14:textId="77777777" w:rsidR="005C1D8D" w:rsidRDefault="00496B8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5C1D8D" w14:paraId="43398875" w14:textId="77777777">
                <w:trPr>
                  <w:divId w:val="1692409522"/>
                  <w:tblCellSpacing w:w="15" w:type="dxa"/>
                </w:trPr>
                <w:tc>
                  <w:tcPr>
                    <w:tcW w:w="50" w:type="pct"/>
                    <w:hideMark/>
                  </w:tcPr>
                  <w:p w14:paraId="202DFBF3" w14:textId="5D1BCE45" w:rsidR="005C1D8D" w:rsidRDefault="005C1D8D">
                    <w:pPr>
                      <w:pStyle w:val="Bibliography"/>
                      <w:rPr>
                        <w:noProof/>
                        <w:kern w:val="0"/>
                        <w:sz w:val="24"/>
                        <w:szCs w:val="24"/>
                        <w14:ligatures w14:val="none"/>
                      </w:rPr>
                    </w:pPr>
                    <w:r>
                      <w:rPr>
                        <w:noProof/>
                      </w:rPr>
                      <w:t xml:space="preserve">[1] </w:t>
                    </w:r>
                  </w:p>
                </w:tc>
                <w:tc>
                  <w:tcPr>
                    <w:tcW w:w="0" w:type="auto"/>
                    <w:hideMark/>
                  </w:tcPr>
                  <w:p w14:paraId="1F2756CC" w14:textId="77777777" w:rsidR="005C1D8D" w:rsidRDefault="005C1D8D">
                    <w:pPr>
                      <w:pStyle w:val="Bibliography"/>
                      <w:rPr>
                        <w:noProof/>
                      </w:rPr>
                    </w:pPr>
                    <w:r>
                      <w:rPr>
                        <w:noProof/>
                      </w:rPr>
                      <w:t>Boston University Chobanian &amp; Avedisian School of Medicine, “Researchers find CTE in 345 of 376 former NFL players studied,” Boston University, 6 February 2023. [Online]. Available: https://www.bumc.bu.edu/camed/2023/02/06/researchers-find-cte-in-345-of-376-former-nfl-players-studied/. [Accessed 18 August 2024].</w:t>
                    </w:r>
                  </w:p>
                </w:tc>
              </w:tr>
              <w:tr w:rsidR="005C1D8D" w14:paraId="681C5AB5" w14:textId="77777777">
                <w:trPr>
                  <w:divId w:val="1692409522"/>
                  <w:tblCellSpacing w:w="15" w:type="dxa"/>
                </w:trPr>
                <w:tc>
                  <w:tcPr>
                    <w:tcW w:w="50" w:type="pct"/>
                    <w:hideMark/>
                  </w:tcPr>
                  <w:p w14:paraId="1134BAC3" w14:textId="77777777" w:rsidR="005C1D8D" w:rsidRDefault="005C1D8D">
                    <w:pPr>
                      <w:pStyle w:val="Bibliography"/>
                      <w:rPr>
                        <w:noProof/>
                      </w:rPr>
                    </w:pPr>
                    <w:r>
                      <w:rPr>
                        <w:noProof/>
                      </w:rPr>
                      <w:t xml:space="preserve">[2] </w:t>
                    </w:r>
                  </w:p>
                </w:tc>
                <w:tc>
                  <w:tcPr>
                    <w:tcW w:w="0" w:type="auto"/>
                    <w:hideMark/>
                  </w:tcPr>
                  <w:p w14:paraId="2EED7E8B" w14:textId="77777777" w:rsidR="005C1D8D" w:rsidRDefault="005C1D8D">
                    <w:pPr>
                      <w:pStyle w:val="Bibliography"/>
                      <w:rPr>
                        <w:noProof/>
                      </w:rPr>
                    </w:pPr>
                    <w:r>
                      <w:rPr>
                        <w:noProof/>
                      </w:rPr>
                      <w:t xml:space="preserve">P. Landesman, Director, </w:t>
                    </w:r>
                    <w:r>
                      <w:rPr>
                        <w:i/>
                        <w:iCs/>
                        <w:noProof/>
                      </w:rPr>
                      <w:t xml:space="preserve">Concussion. </w:t>
                    </w:r>
                    <w:r>
                      <w:rPr>
                        <w:noProof/>
                      </w:rPr>
                      <w:t xml:space="preserve">[Film]. United States of America: Columbia Pictures; LStar Capital; Village Roadshow Pictures; Scott Free Productions, 2015. </w:t>
                    </w:r>
                  </w:p>
                </w:tc>
              </w:tr>
              <w:tr w:rsidR="005C1D8D" w14:paraId="1C8D8BF0" w14:textId="77777777">
                <w:trPr>
                  <w:divId w:val="1692409522"/>
                  <w:tblCellSpacing w:w="15" w:type="dxa"/>
                </w:trPr>
                <w:tc>
                  <w:tcPr>
                    <w:tcW w:w="50" w:type="pct"/>
                    <w:hideMark/>
                  </w:tcPr>
                  <w:p w14:paraId="22D0C525" w14:textId="77777777" w:rsidR="005C1D8D" w:rsidRDefault="005C1D8D">
                    <w:pPr>
                      <w:pStyle w:val="Bibliography"/>
                      <w:rPr>
                        <w:noProof/>
                      </w:rPr>
                    </w:pPr>
                    <w:r>
                      <w:rPr>
                        <w:noProof/>
                      </w:rPr>
                      <w:t xml:space="preserve">[3] </w:t>
                    </w:r>
                  </w:p>
                </w:tc>
                <w:tc>
                  <w:tcPr>
                    <w:tcW w:w="0" w:type="auto"/>
                    <w:hideMark/>
                  </w:tcPr>
                  <w:p w14:paraId="3E27EBCA" w14:textId="77777777" w:rsidR="005C1D8D" w:rsidRDefault="005C1D8D">
                    <w:pPr>
                      <w:pStyle w:val="Bibliography"/>
                      <w:rPr>
                        <w:noProof/>
                      </w:rPr>
                    </w:pPr>
                    <w:r>
                      <w:rPr>
                        <w:noProof/>
                      </w:rPr>
                      <w:t xml:space="preserve">D. Kano, Director, </w:t>
                    </w:r>
                    <w:r>
                      <w:rPr>
                        <w:i/>
                        <w:iCs/>
                        <w:noProof/>
                      </w:rPr>
                      <w:t xml:space="preserve">Concussed: The American Dream. </w:t>
                    </w:r>
                    <w:r>
                      <w:rPr>
                        <w:noProof/>
                      </w:rPr>
                      <w:t xml:space="preserve">[Film]. United States of America: Middle America; Orola Lane Productions; TDK Media Group, 2024. </w:t>
                    </w:r>
                  </w:p>
                </w:tc>
              </w:tr>
              <w:tr w:rsidR="005C1D8D" w14:paraId="00158FD3" w14:textId="77777777">
                <w:trPr>
                  <w:divId w:val="1692409522"/>
                  <w:tblCellSpacing w:w="15" w:type="dxa"/>
                </w:trPr>
                <w:tc>
                  <w:tcPr>
                    <w:tcW w:w="50" w:type="pct"/>
                    <w:hideMark/>
                  </w:tcPr>
                  <w:p w14:paraId="7D3E2AB5" w14:textId="77777777" w:rsidR="005C1D8D" w:rsidRDefault="005C1D8D">
                    <w:pPr>
                      <w:pStyle w:val="Bibliography"/>
                      <w:rPr>
                        <w:noProof/>
                      </w:rPr>
                    </w:pPr>
                    <w:r>
                      <w:rPr>
                        <w:noProof/>
                      </w:rPr>
                      <w:t xml:space="preserve">[4] </w:t>
                    </w:r>
                  </w:p>
                </w:tc>
                <w:tc>
                  <w:tcPr>
                    <w:tcW w:w="0" w:type="auto"/>
                    <w:hideMark/>
                  </w:tcPr>
                  <w:p w14:paraId="54F96E9E" w14:textId="77777777" w:rsidR="005C1D8D" w:rsidRDefault="005C1D8D">
                    <w:pPr>
                      <w:pStyle w:val="Bibliography"/>
                      <w:rPr>
                        <w:noProof/>
                      </w:rPr>
                    </w:pPr>
                    <w:r>
                      <w:rPr>
                        <w:noProof/>
                      </w:rPr>
                      <w:t xml:space="preserve">M. Kirk, Director, </w:t>
                    </w:r>
                    <w:r>
                      <w:rPr>
                        <w:i/>
                        <w:iCs/>
                        <w:noProof/>
                      </w:rPr>
                      <w:t xml:space="preserve">League of Denial: The NFL's Concussion Crisis. </w:t>
                    </w:r>
                    <w:r>
                      <w:rPr>
                        <w:noProof/>
                      </w:rPr>
                      <w:t xml:space="preserve">[Film]. United States of America: Frontline; Kirk Documentary Group; Public Broadcasting Service, 2013. </w:t>
                    </w:r>
                  </w:p>
                </w:tc>
              </w:tr>
              <w:tr w:rsidR="005C1D8D" w14:paraId="67A515B6" w14:textId="77777777">
                <w:trPr>
                  <w:divId w:val="1692409522"/>
                  <w:tblCellSpacing w:w="15" w:type="dxa"/>
                </w:trPr>
                <w:tc>
                  <w:tcPr>
                    <w:tcW w:w="50" w:type="pct"/>
                    <w:hideMark/>
                  </w:tcPr>
                  <w:p w14:paraId="563B3EC2" w14:textId="77777777" w:rsidR="005C1D8D" w:rsidRDefault="005C1D8D">
                    <w:pPr>
                      <w:pStyle w:val="Bibliography"/>
                      <w:rPr>
                        <w:noProof/>
                      </w:rPr>
                    </w:pPr>
                    <w:r>
                      <w:rPr>
                        <w:noProof/>
                      </w:rPr>
                      <w:t xml:space="preserve">[5] </w:t>
                    </w:r>
                  </w:p>
                </w:tc>
                <w:tc>
                  <w:tcPr>
                    <w:tcW w:w="0" w:type="auto"/>
                    <w:hideMark/>
                  </w:tcPr>
                  <w:p w14:paraId="39E37FA8" w14:textId="77777777" w:rsidR="005C1D8D" w:rsidRDefault="005C1D8D">
                    <w:pPr>
                      <w:pStyle w:val="Bibliography"/>
                      <w:rPr>
                        <w:noProof/>
                      </w:rPr>
                    </w:pPr>
                    <w:r>
                      <w:rPr>
                        <w:noProof/>
                      </w:rPr>
                      <w:t>NFL, “Built by data: NFL helmet innovation,” NFL, 14 October 2021. [Online]. Available: https://www.nfl.com/playerhealthandsafety/equipment-and-innovation/engineering-technology/built-by-data-nfl-helmet-innovation. [Accessed 18 August 2024].</w:t>
                    </w:r>
                  </w:p>
                </w:tc>
              </w:tr>
              <w:tr w:rsidR="005C1D8D" w14:paraId="64B9FE69" w14:textId="77777777">
                <w:trPr>
                  <w:divId w:val="1692409522"/>
                  <w:tblCellSpacing w:w="15" w:type="dxa"/>
                </w:trPr>
                <w:tc>
                  <w:tcPr>
                    <w:tcW w:w="50" w:type="pct"/>
                    <w:hideMark/>
                  </w:tcPr>
                  <w:p w14:paraId="433EE479" w14:textId="77777777" w:rsidR="005C1D8D" w:rsidRDefault="005C1D8D">
                    <w:pPr>
                      <w:pStyle w:val="Bibliography"/>
                      <w:rPr>
                        <w:noProof/>
                      </w:rPr>
                    </w:pPr>
                    <w:r>
                      <w:rPr>
                        <w:noProof/>
                      </w:rPr>
                      <w:t xml:space="preserve">[6] </w:t>
                    </w:r>
                  </w:p>
                </w:tc>
                <w:tc>
                  <w:tcPr>
                    <w:tcW w:w="0" w:type="auto"/>
                    <w:hideMark/>
                  </w:tcPr>
                  <w:p w14:paraId="5ECFCB60" w14:textId="77777777" w:rsidR="005C1D8D" w:rsidRDefault="005C1D8D">
                    <w:pPr>
                      <w:pStyle w:val="Bibliography"/>
                      <w:rPr>
                        <w:noProof/>
                      </w:rPr>
                    </w:pPr>
                    <w:r>
                      <w:rPr>
                        <w:noProof/>
                      </w:rPr>
                      <w:t>D. Holley, “05 - Determine and Manage Requirements Part 1 2023,” UWTSD, Swansea, 2023.</w:t>
                    </w:r>
                  </w:p>
                </w:tc>
              </w:tr>
              <w:tr w:rsidR="005C1D8D" w14:paraId="1D06657A" w14:textId="77777777">
                <w:trPr>
                  <w:divId w:val="1692409522"/>
                  <w:tblCellSpacing w:w="15" w:type="dxa"/>
                </w:trPr>
                <w:tc>
                  <w:tcPr>
                    <w:tcW w:w="50" w:type="pct"/>
                    <w:hideMark/>
                  </w:tcPr>
                  <w:p w14:paraId="4E61E87F" w14:textId="77777777" w:rsidR="005C1D8D" w:rsidRDefault="005C1D8D">
                    <w:pPr>
                      <w:pStyle w:val="Bibliography"/>
                      <w:rPr>
                        <w:noProof/>
                      </w:rPr>
                    </w:pPr>
                    <w:r>
                      <w:rPr>
                        <w:noProof/>
                      </w:rPr>
                      <w:t xml:space="preserve">[7] </w:t>
                    </w:r>
                  </w:p>
                </w:tc>
                <w:tc>
                  <w:tcPr>
                    <w:tcW w:w="0" w:type="auto"/>
                    <w:hideMark/>
                  </w:tcPr>
                  <w:p w14:paraId="1D212EA0" w14:textId="77777777" w:rsidR="005C1D8D" w:rsidRDefault="005C1D8D">
                    <w:pPr>
                      <w:pStyle w:val="Bibliography"/>
                      <w:rPr>
                        <w:noProof/>
                      </w:rPr>
                    </w:pPr>
                    <w:r>
                      <w:rPr>
                        <w:noProof/>
                      </w:rPr>
                      <w:t>D. Holley, “06 - Determine and manage requirements Part 2 2023,” UWTSD, Swansea, 2023.</w:t>
                    </w:r>
                  </w:p>
                </w:tc>
              </w:tr>
              <w:tr w:rsidR="005C1D8D" w14:paraId="077F52AE" w14:textId="77777777">
                <w:trPr>
                  <w:divId w:val="1692409522"/>
                  <w:tblCellSpacing w:w="15" w:type="dxa"/>
                </w:trPr>
                <w:tc>
                  <w:tcPr>
                    <w:tcW w:w="50" w:type="pct"/>
                    <w:hideMark/>
                  </w:tcPr>
                  <w:p w14:paraId="196FB963" w14:textId="77777777" w:rsidR="005C1D8D" w:rsidRDefault="005C1D8D">
                    <w:pPr>
                      <w:pStyle w:val="Bibliography"/>
                      <w:rPr>
                        <w:noProof/>
                      </w:rPr>
                    </w:pPr>
                    <w:r>
                      <w:rPr>
                        <w:noProof/>
                      </w:rPr>
                      <w:t xml:space="preserve">[8] </w:t>
                    </w:r>
                  </w:p>
                </w:tc>
                <w:tc>
                  <w:tcPr>
                    <w:tcW w:w="0" w:type="auto"/>
                    <w:hideMark/>
                  </w:tcPr>
                  <w:p w14:paraId="6E27CA0D" w14:textId="77777777" w:rsidR="005C1D8D" w:rsidRDefault="005C1D8D">
                    <w:pPr>
                      <w:pStyle w:val="Bibliography"/>
                      <w:rPr>
                        <w:noProof/>
                      </w:rPr>
                    </w:pPr>
                    <w:r>
                      <w:rPr>
                        <w:noProof/>
                      </w:rPr>
                      <w:t>D. Holley, “07 - Performing functional analysis 2023,” UWTSD, Swansea, 2023.</w:t>
                    </w:r>
                  </w:p>
                </w:tc>
              </w:tr>
              <w:tr w:rsidR="005C1D8D" w14:paraId="1CAF100A" w14:textId="77777777">
                <w:trPr>
                  <w:divId w:val="1692409522"/>
                  <w:tblCellSpacing w:w="15" w:type="dxa"/>
                </w:trPr>
                <w:tc>
                  <w:tcPr>
                    <w:tcW w:w="50" w:type="pct"/>
                    <w:hideMark/>
                  </w:tcPr>
                  <w:p w14:paraId="3A939DBA" w14:textId="77777777" w:rsidR="005C1D8D" w:rsidRDefault="005C1D8D">
                    <w:pPr>
                      <w:pStyle w:val="Bibliography"/>
                      <w:rPr>
                        <w:noProof/>
                      </w:rPr>
                    </w:pPr>
                    <w:r>
                      <w:rPr>
                        <w:noProof/>
                      </w:rPr>
                      <w:lastRenderedPageBreak/>
                      <w:t xml:space="preserve">[9] </w:t>
                    </w:r>
                  </w:p>
                </w:tc>
                <w:tc>
                  <w:tcPr>
                    <w:tcW w:w="0" w:type="auto"/>
                    <w:hideMark/>
                  </w:tcPr>
                  <w:p w14:paraId="4C16AB1B" w14:textId="77777777" w:rsidR="005C1D8D" w:rsidRDefault="005C1D8D">
                    <w:pPr>
                      <w:pStyle w:val="Bibliography"/>
                      <w:rPr>
                        <w:noProof/>
                      </w:rPr>
                    </w:pPr>
                    <w:r>
                      <w:rPr>
                        <w:noProof/>
                      </w:rPr>
                      <w:t>D. Holley, “08 - Creating our solution 2023,” UWTSD, Swansea, 2023.</w:t>
                    </w:r>
                  </w:p>
                </w:tc>
              </w:tr>
              <w:tr w:rsidR="005C1D8D" w14:paraId="335BA1AB" w14:textId="77777777">
                <w:trPr>
                  <w:divId w:val="1692409522"/>
                  <w:tblCellSpacing w:w="15" w:type="dxa"/>
                </w:trPr>
                <w:tc>
                  <w:tcPr>
                    <w:tcW w:w="50" w:type="pct"/>
                    <w:hideMark/>
                  </w:tcPr>
                  <w:p w14:paraId="03071253" w14:textId="77777777" w:rsidR="005C1D8D" w:rsidRDefault="005C1D8D">
                    <w:pPr>
                      <w:pStyle w:val="Bibliography"/>
                      <w:rPr>
                        <w:noProof/>
                      </w:rPr>
                    </w:pPr>
                    <w:r>
                      <w:rPr>
                        <w:noProof/>
                      </w:rPr>
                      <w:t xml:space="preserve">[10] </w:t>
                    </w:r>
                  </w:p>
                </w:tc>
                <w:tc>
                  <w:tcPr>
                    <w:tcW w:w="0" w:type="auto"/>
                    <w:hideMark/>
                  </w:tcPr>
                  <w:p w14:paraId="4156A097" w14:textId="77777777" w:rsidR="005C1D8D" w:rsidRDefault="005C1D8D">
                    <w:pPr>
                      <w:pStyle w:val="Bibliography"/>
                      <w:rPr>
                        <w:noProof/>
                      </w:rPr>
                    </w:pPr>
                    <w:r>
                      <w:rPr>
                        <w:noProof/>
                      </w:rPr>
                      <w:t>D. Holley, “09 - Designing systems and specifying subsystems 2023,” UWTSD, Swansea, 2023.</w:t>
                    </w:r>
                  </w:p>
                </w:tc>
              </w:tr>
              <w:tr w:rsidR="005C1D8D" w14:paraId="31B2705E" w14:textId="77777777">
                <w:trPr>
                  <w:divId w:val="1692409522"/>
                  <w:tblCellSpacing w:w="15" w:type="dxa"/>
                </w:trPr>
                <w:tc>
                  <w:tcPr>
                    <w:tcW w:w="50" w:type="pct"/>
                    <w:hideMark/>
                  </w:tcPr>
                  <w:p w14:paraId="5D55DB4F" w14:textId="77777777" w:rsidR="005C1D8D" w:rsidRDefault="005C1D8D">
                    <w:pPr>
                      <w:pStyle w:val="Bibliography"/>
                      <w:rPr>
                        <w:noProof/>
                      </w:rPr>
                    </w:pPr>
                    <w:r>
                      <w:rPr>
                        <w:noProof/>
                      </w:rPr>
                      <w:t xml:space="preserve">[11] </w:t>
                    </w:r>
                  </w:p>
                </w:tc>
                <w:tc>
                  <w:tcPr>
                    <w:tcW w:w="0" w:type="auto"/>
                    <w:hideMark/>
                  </w:tcPr>
                  <w:p w14:paraId="41CB5CC3" w14:textId="77777777" w:rsidR="005C1D8D" w:rsidRDefault="005C1D8D">
                    <w:pPr>
                      <w:pStyle w:val="Bibliography"/>
                      <w:rPr>
                        <w:noProof/>
                      </w:rPr>
                    </w:pPr>
                    <w:r>
                      <w:rPr>
                        <w:noProof/>
                      </w:rPr>
                      <w:t>D. Holley, “11 - Manufacturing system design 2023,” UWTSD, Swansea, 2023.</w:t>
                    </w:r>
                  </w:p>
                </w:tc>
              </w:tr>
            </w:tbl>
            <w:p w14:paraId="258DA396" w14:textId="77777777" w:rsidR="005C1D8D" w:rsidRDefault="005C1D8D">
              <w:pPr>
                <w:divId w:val="1692409522"/>
                <w:rPr>
                  <w:rFonts w:eastAsia="Times New Roman"/>
                  <w:noProof/>
                </w:rPr>
              </w:pPr>
            </w:p>
            <w:p w14:paraId="7E3532C9" w14:textId="66E28D95" w:rsidR="00496B82" w:rsidRDefault="00496B82">
              <w:r>
                <w:rPr>
                  <w:b/>
                  <w:bCs/>
                  <w:noProof/>
                </w:rPr>
                <w:fldChar w:fldCharType="end"/>
              </w:r>
            </w:p>
          </w:sdtContent>
        </w:sdt>
      </w:sdtContent>
    </w:sdt>
    <w:p w14:paraId="44065A62" w14:textId="77777777" w:rsidR="000C4065" w:rsidRDefault="000C4065" w:rsidP="000C4065">
      <w:pPr>
        <w:sectPr w:rsidR="000C4065">
          <w:pgSz w:w="11906" w:h="16838"/>
          <w:pgMar w:top="1440" w:right="1440" w:bottom="1440" w:left="1440" w:header="708" w:footer="708" w:gutter="0"/>
          <w:cols w:space="708"/>
          <w:docGrid w:linePitch="360"/>
        </w:sectPr>
      </w:pPr>
    </w:p>
    <w:p w14:paraId="085BC7A3" w14:textId="4C89F09A" w:rsidR="000C4065" w:rsidRDefault="00A131E1" w:rsidP="000C4065">
      <w:pPr>
        <w:pStyle w:val="Heading1"/>
      </w:pPr>
      <w:bookmarkStart w:id="18" w:name="_Toc176203370"/>
      <w:r>
        <w:lastRenderedPageBreak/>
        <w:t xml:space="preserve">Appendix A </w:t>
      </w:r>
      <w:r w:rsidR="00380039">
        <w:t>–</w:t>
      </w:r>
      <w:r>
        <w:t xml:space="preserve"> </w:t>
      </w:r>
      <w:r w:rsidR="00380039">
        <w:t xml:space="preserve">Requirements </w:t>
      </w:r>
      <w:r w:rsidR="00001184">
        <w:t>Set</w:t>
      </w:r>
      <w:bookmarkEnd w:id="18"/>
    </w:p>
    <w:p w14:paraId="4A004A1B" w14:textId="395DCC78" w:rsidR="00B83B25" w:rsidRDefault="00B83B25" w:rsidP="00B83B25">
      <w:pPr>
        <w:pStyle w:val="Caption"/>
        <w:keepNext/>
      </w:pPr>
      <w:bookmarkStart w:id="19" w:name="_Toc176203383"/>
      <w:r>
        <w:t xml:space="preserve">Table </w:t>
      </w:r>
      <w:r>
        <w:fldChar w:fldCharType="begin"/>
      </w:r>
      <w:r>
        <w:instrText xml:space="preserve"> SEQ Table \* ARABIC </w:instrText>
      </w:r>
      <w:r>
        <w:fldChar w:fldCharType="separate"/>
      </w:r>
      <w:r w:rsidR="005C1D8D">
        <w:rPr>
          <w:noProof/>
        </w:rPr>
        <w:t>3</w:t>
      </w:r>
      <w:r>
        <w:fldChar w:fldCharType="end"/>
      </w:r>
      <w:r>
        <w:t xml:space="preserve"> - Requirements Set</w:t>
      </w:r>
      <w:bookmarkEnd w:id="19"/>
    </w:p>
    <w:tbl>
      <w:tblPr>
        <w:tblW w:w="5000" w:type="pct"/>
        <w:tblLook w:val="04A0" w:firstRow="1" w:lastRow="0" w:firstColumn="1" w:lastColumn="0" w:noHBand="0" w:noVBand="1"/>
      </w:tblPr>
      <w:tblGrid>
        <w:gridCol w:w="1882"/>
        <w:gridCol w:w="2032"/>
        <w:gridCol w:w="5434"/>
        <w:gridCol w:w="4590"/>
      </w:tblGrid>
      <w:tr w:rsidR="00001184" w:rsidRPr="00001184" w14:paraId="21F28C8E" w14:textId="77777777" w:rsidTr="00B83B25">
        <w:trPr>
          <w:trHeight w:val="300"/>
        </w:trPr>
        <w:tc>
          <w:tcPr>
            <w:tcW w:w="675" w:type="pct"/>
            <w:tcBorders>
              <w:top w:val="single" w:sz="8" w:space="0" w:color="auto"/>
              <w:left w:val="single" w:sz="8" w:space="0" w:color="auto"/>
              <w:bottom w:val="single" w:sz="4" w:space="0" w:color="auto"/>
              <w:right w:val="single" w:sz="8" w:space="0" w:color="auto"/>
            </w:tcBorders>
            <w:shd w:val="clear" w:color="auto" w:fill="auto"/>
            <w:noWrap/>
            <w:hideMark/>
          </w:tcPr>
          <w:p w14:paraId="62A2D1B9" w14:textId="77777777" w:rsidR="00001184" w:rsidRPr="00001184" w:rsidRDefault="00001184" w:rsidP="000504DA">
            <w:pPr>
              <w:spacing w:after="0" w:line="240" w:lineRule="auto"/>
              <w:jc w:val="center"/>
              <w:rPr>
                <w:rFonts w:ascii="Arial" w:eastAsia="Times New Roman" w:hAnsi="Arial" w:cs="Arial"/>
                <w:b/>
                <w:bCs/>
                <w:kern w:val="0"/>
                <w:sz w:val="18"/>
                <w:szCs w:val="18"/>
                <w:u w:val="single"/>
                <w:lang w:eastAsia="en-GB"/>
                <w14:ligatures w14:val="none"/>
              </w:rPr>
            </w:pPr>
            <w:r w:rsidRPr="00001184">
              <w:rPr>
                <w:rFonts w:ascii="Arial" w:eastAsia="Times New Roman" w:hAnsi="Arial" w:cs="Arial"/>
                <w:b/>
                <w:bCs/>
                <w:kern w:val="0"/>
                <w:sz w:val="18"/>
                <w:szCs w:val="18"/>
                <w:u w:val="single"/>
                <w:lang w:eastAsia="en-GB"/>
                <w14:ligatures w14:val="none"/>
              </w:rPr>
              <w:t>Level 1</w:t>
            </w:r>
          </w:p>
        </w:tc>
        <w:tc>
          <w:tcPr>
            <w:tcW w:w="729" w:type="pct"/>
            <w:tcBorders>
              <w:top w:val="single" w:sz="8" w:space="0" w:color="auto"/>
              <w:left w:val="nil"/>
              <w:bottom w:val="single" w:sz="8" w:space="0" w:color="auto"/>
              <w:right w:val="single" w:sz="8" w:space="0" w:color="auto"/>
            </w:tcBorders>
            <w:shd w:val="clear" w:color="auto" w:fill="auto"/>
            <w:noWrap/>
            <w:hideMark/>
          </w:tcPr>
          <w:p w14:paraId="1B54A3CA" w14:textId="77777777" w:rsidR="00001184" w:rsidRPr="00001184" w:rsidRDefault="00001184" w:rsidP="000504DA">
            <w:pPr>
              <w:spacing w:after="0" w:line="240" w:lineRule="auto"/>
              <w:jc w:val="center"/>
              <w:rPr>
                <w:rFonts w:ascii="Arial" w:eastAsia="Times New Roman" w:hAnsi="Arial" w:cs="Arial"/>
                <w:b/>
                <w:bCs/>
                <w:kern w:val="0"/>
                <w:sz w:val="18"/>
                <w:szCs w:val="18"/>
                <w:u w:val="single"/>
                <w:lang w:eastAsia="en-GB"/>
                <w14:ligatures w14:val="none"/>
              </w:rPr>
            </w:pPr>
            <w:r w:rsidRPr="00001184">
              <w:rPr>
                <w:rFonts w:ascii="Arial" w:eastAsia="Times New Roman" w:hAnsi="Arial" w:cs="Arial"/>
                <w:b/>
                <w:bCs/>
                <w:kern w:val="0"/>
                <w:sz w:val="18"/>
                <w:szCs w:val="18"/>
                <w:u w:val="single"/>
                <w:lang w:eastAsia="en-GB"/>
                <w14:ligatures w14:val="none"/>
              </w:rPr>
              <w:t>Originator</w:t>
            </w:r>
          </w:p>
        </w:tc>
        <w:tc>
          <w:tcPr>
            <w:tcW w:w="1949" w:type="pct"/>
            <w:tcBorders>
              <w:top w:val="single" w:sz="8" w:space="0" w:color="auto"/>
              <w:left w:val="nil"/>
              <w:bottom w:val="nil"/>
              <w:right w:val="nil"/>
            </w:tcBorders>
            <w:shd w:val="clear" w:color="auto" w:fill="auto"/>
            <w:noWrap/>
            <w:hideMark/>
          </w:tcPr>
          <w:p w14:paraId="191C4058" w14:textId="77777777" w:rsidR="00001184" w:rsidRPr="00001184" w:rsidRDefault="00001184" w:rsidP="000504DA">
            <w:pPr>
              <w:spacing w:after="0" w:line="240" w:lineRule="auto"/>
              <w:jc w:val="center"/>
              <w:rPr>
                <w:rFonts w:ascii="Arial" w:eastAsia="Times New Roman" w:hAnsi="Arial" w:cs="Arial"/>
                <w:b/>
                <w:bCs/>
                <w:kern w:val="0"/>
                <w:sz w:val="18"/>
                <w:szCs w:val="18"/>
                <w:u w:val="single"/>
                <w:lang w:eastAsia="en-GB"/>
                <w14:ligatures w14:val="none"/>
              </w:rPr>
            </w:pPr>
            <w:r w:rsidRPr="00001184">
              <w:rPr>
                <w:rFonts w:ascii="Arial" w:eastAsia="Times New Roman" w:hAnsi="Arial" w:cs="Arial"/>
                <w:b/>
                <w:bCs/>
                <w:kern w:val="0"/>
                <w:sz w:val="18"/>
                <w:szCs w:val="18"/>
                <w:u w:val="single"/>
                <w:lang w:eastAsia="en-GB"/>
                <w14:ligatures w14:val="none"/>
              </w:rPr>
              <w:t>Level 2</w:t>
            </w:r>
          </w:p>
        </w:tc>
        <w:tc>
          <w:tcPr>
            <w:tcW w:w="1647" w:type="pct"/>
            <w:tcBorders>
              <w:top w:val="single" w:sz="8" w:space="0" w:color="auto"/>
              <w:left w:val="single" w:sz="8" w:space="0" w:color="auto"/>
              <w:bottom w:val="single" w:sz="4" w:space="0" w:color="auto"/>
              <w:right w:val="single" w:sz="8" w:space="0" w:color="auto"/>
            </w:tcBorders>
            <w:shd w:val="clear" w:color="auto" w:fill="auto"/>
            <w:noWrap/>
            <w:hideMark/>
          </w:tcPr>
          <w:p w14:paraId="6BDD4024" w14:textId="77777777" w:rsidR="00001184" w:rsidRPr="00001184" w:rsidRDefault="00001184" w:rsidP="000504DA">
            <w:pPr>
              <w:spacing w:after="0" w:line="240" w:lineRule="auto"/>
              <w:jc w:val="center"/>
              <w:rPr>
                <w:rFonts w:ascii="Arial" w:eastAsia="Times New Roman" w:hAnsi="Arial" w:cs="Arial"/>
                <w:b/>
                <w:bCs/>
                <w:kern w:val="0"/>
                <w:sz w:val="18"/>
                <w:szCs w:val="18"/>
                <w:u w:val="single"/>
                <w:lang w:eastAsia="en-GB"/>
                <w14:ligatures w14:val="none"/>
              </w:rPr>
            </w:pPr>
            <w:r w:rsidRPr="00001184">
              <w:rPr>
                <w:rFonts w:ascii="Arial" w:eastAsia="Times New Roman" w:hAnsi="Arial" w:cs="Arial"/>
                <w:b/>
                <w:bCs/>
                <w:kern w:val="0"/>
                <w:sz w:val="18"/>
                <w:szCs w:val="18"/>
                <w:u w:val="single"/>
                <w:lang w:eastAsia="en-GB"/>
                <w14:ligatures w14:val="none"/>
              </w:rPr>
              <w:t>Level 3</w:t>
            </w:r>
          </w:p>
        </w:tc>
      </w:tr>
      <w:tr w:rsidR="00001184" w:rsidRPr="00001184" w14:paraId="4E1E70E7" w14:textId="77777777" w:rsidTr="00B83B25">
        <w:trPr>
          <w:trHeight w:val="288"/>
        </w:trPr>
        <w:tc>
          <w:tcPr>
            <w:tcW w:w="675" w:type="pct"/>
            <w:tcBorders>
              <w:top w:val="single" w:sz="8" w:space="0" w:color="auto"/>
              <w:left w:val="single" w:sz="8" w:space="0" w:color="auto"/>
              <w:bottom w:val="single" w:sz="4" w:space="0" w:color="auto"/>
              <w:right w:val="single" w:sz="8" w:space="0" w:color="auto"/>
            </w:tcBorders>
            <w:shd w:val="clear" w:color="auto" w:fill="auto"/>
            <w:noWrap/>
            <w:vAlign w:val="center"/>
            <w:hideMark/>
          </w:tcPr>
          <w:p w14:paraId="7106F794" w14:textId="41B260A5"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3354DA5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Players</w:t>
            </w:r>
          </w:p>
        </w:tc>
        <w:tc>
          <w:tcPr>
            <w:tcW w:w="1949" w:type="pct"/>
            <w:tcBorders>
              <w:top w:val="single" w:sz="4" w:space="0" w:color="auto"/>
              <w:left w:val="single" w:sz="8" w:space="0" w:color="auto"/>
              <w:bottom w:val="single" w:sz="4" w:space="0" w:color="auto"/>
              <w:right w:val="nil"/>
            </w:tcBorders>
            <w:shd w:val="clear" w:color="auto" w:fill="auto"/>
            <w:noWrap/>
            <w:vAlign w:val="center"/>
            <w:hideMark/>
          </w:tcPr>
          <w:p w14:paraId="5949BCFC" w14:textId="73327CFE" w:rsidR="00001184" w:rsidRPr="00001184" w:rsidRDefault="00001184" w:rsidP="000504DA">
            <w:pPr>
              <w:spacing w:after="0" w:line="240" w:lineRule="auto"/>
              <w:rPr>
                <w:rFonts w:ascii="Aptos Narrow" w:eastAsia="Times New Roman" w:hAnsi="Aptos Narrow" w:cs="Times New Roman"/>
                <w:color w:val="000000"/>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CE3E6E9" w14:textId="72F2216B"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5AD02166"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0DE3C4B"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Comfort and fit</w:t>
            </w:r>
          </w:p>
        </w:tc>
        <w:tc>
          <w:tcPr>
            <w:tcW w:w="729" w:type="pct"/>
            <w:tcBorders>
              <w:top w:val="nil"/>
              <w:left w:val="nil"/>
              <w:bottom w:val="single" w:sz="4" w:space="0" w:color="auto"/>
              <w:right w:val="nil"/>
            </w:tcBorders>
            <w:shd w:val="clear" w:color="auto" w:fill="auto"/>
            <w:noWrap/>
            <w:vAlign w:val="center"/>
            <w:hideMark/>
          </w:tcPr>
          <w:p w14:paraId="68BBABB6" w14:textId="4DF8FD88"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02B7543E"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Shall provide a secure, comfortable fit without causing discomfort during periods of long use</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4E277569"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0CD9509F"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D9E383E"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Visibility</w:t>
            </w:r>
          </w:p>
        </w:tc>
        <w:tc>
          <w:tcPr>
            <w:tcW w:w="729" w:type="pct"/>
            <w:tcBorders>
              <w:top w:val="nil"/>
              <w:left w:val="nil"/>
              <w:bottom w:val="single" w:sz="4" w:space="0" w:color="auto"/>
              <w:right w:val="nil"/>
            </w:tcBorders>
            <w:shd w:val="clear" w:color="auto" w:fill="auto"/>
            <w:noWrap/>
            <w:vAlign w:val="center"/>
            <w:hideMark/>
          </w:tcPr>
          <w:p w14:paraId="39E09BD5" w14:textId="6423276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78C71736" w14:textId="2E44100D"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should not obstruct the player</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s vision, ensuring clear sightlines in all directions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8D274D9"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10C1A8BD"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7F6A88D"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Breathability</w:t>
            </w:r>
          </w:p>
        </w:tc>
        <w:tc>
          <w:tcPr>
            <w:tcW w:w="729" w:type="pct"/>
            <w:tcBorders>
              <w:top w:val="nil"/>
              <w:left w:val="nil"/>
              <w:bottom w:val="single" w:sz="4" w:space="0" w:color="auto"/>
              <w:right w:val="nil"/>
            </w:tcBorders>
            <w:shd w:val="clear" w:color="auto" w:fill="auto"/>
            <w:noWrap/>
            <w:vAlign w:val="center"/>
            <w:hideMark/>
          </w:tcPr>
          <w:p w14:paraId="1CACD2F6" w14:textId="33AB1121"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2D25E183"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have adequate ventilation to prevent overheating</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214936A2"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5906E748"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07323DD"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Weight</w:t>
            </w:r>
          </w:p>
        </w:tc>
        <w:tc>
          <w:tcPr>
            <w:tcW w:w="729" w:type="pct"/>
            <w:tcBorders>
              <w:top w:val="nil"/>
              <w:left w:val="nil"/>
              <w:bottom w:val="single" w:sz="4" w:space="0" w:color="auto"/>
              <w:right w:val="nil"/>
            </w:tcBorders>
            <w:shd w:val="clear" w:color="auto" w:fill="auto"/>
            <w:noWrap/>
            <w:vAlign w:val="center"/>
            <w:hideMark/>
          </w:tcPr>
          <w:p w14:paraId="0C33C0E3" w14:textId="44BCE4BF"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87B71A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should be lightweight to minimise fatigue</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2C3B515"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0D107D02"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8E38A59" w14:textId="1DA05159"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4C3F665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Coaching staff</w:t>
            </w:r>
          </w:p>
        </w:tc>
        <w:tc>
          <w:tcPr>
            <w:tcW w:w="1949" w:type="pct"/>
            <w:tcBorders>
              <w:top w:val="nil"/>
              <w:left w:val="single" w:sz="8" w:space="0" w:color="auto"/>
              <w:bottom w:val="single" w:sz="4" w:space="0" w:color="auto"/>
              <w:right w:val="nil"/>
            </w:tcBorders>
            <w:shd w:val="clear" w:color="auto" w:fill="auto"/>
            <w:noWrap/>
            <w:vAlign w:val="center"/>
            <w:hideMark/>
          </w:tcPr>
          <w:p w14:paraId="374570DE" w14:textId="2A5D94A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E07D201" w14:textId="631BC166"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54BCE115"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4C9866F4"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Ease of use</w:t>
            </w:r>
          </w:p>
        </w:tc>
        <w:tc>
          <w:tcPr>
            <w:tcW w:w="729" w:type="pct"/>
            <w:tcBorders>
              <w:top w:val="nil"/>
              <w:left w:val="nil"/>
              <w:bottom w:val="single" w:sz="4" w:space="0" w:color="auto"/>
              <w:right w:val="nil"/>
            </w:tcBorders>
            <w:shd w:val="clear" w:color="auto" w:fill="auto"/>
            <w:noWrap/>
            <w:vAlign w:val="center"/>
            <w:hideMark/>
          </w:tcPr>
          <w:p w14:paraId="0DB28572" w14:textId="3AD748E3"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14B621F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easy to put on, adjust, and remove quickly</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2A428389"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4DC106B2"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6D13B2F3"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Durability</w:t>
            </w:r>
          </w:p>
        </w:tc>
        <w:tc>
          <w:tcPr>
            <w:tcW w:w="729" w:type="pct"/>
            <w:tcBorders>
              <w:top w:val="nil"/>
              <w:left w:val="nil"/>
              <w:bottom w:val="single" w:sz="4" w:space="0" w:color="auto"/>
              <w:right w:val="nil"/>
            </w:tcBorders>
            <w:shd w:val="clear" w:color="auto" w:fill="auto"/>
            <w:noWrap/>
            <w:vAlign w:val="center"/>
            <w:hideMark/>
          </w:tcPr>
          <w:p w14:paraId="27C509B1" w14:textId="7013F657"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4D11970E"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withstand repeated impacts and usage over a long season without significant wear</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36DCC010" w14:textId="232827B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Functional Requirement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568DA407"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12AAF30"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Maintenance</w:t>
            </w:r>
          </w:p>
        </w:tc>
        <w:tc>
          <w:tcPr>
            <w:tcW w:w="729" w:type="pct"/>
            <w:tcBorders>
              <w:top w:val="nil"/>
              <w:left w:val="nil"/>
              <w:bottom w:val="single" w:sz="4" w:space="0" w:color="auto"/>
              <w:right w:val="nil"/>
            </w:tcBorders>
            <w:shd w:val="clear" w:color="auto" w:fill="auto"/>
            <w:noWrap/>
            <w:vAlign w:val="center"/>
            <w:hideMark/>
          </w:tcPr>
          <w:p w14:paraId="5D8F73B7" w14:textId="17D0FB7C"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635724E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should be easy to clean and maintain</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21305731"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13E1318B"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2DA8759" w14:textId="474C6FCE"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64871CE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Team management and owners</w:t>
            </w:r>
          </w:p>
        </w:tc>
        <w:tc>
          <w:tcPr>
            <w:tcW w:w="1949" w:type="pct"/>
            <w:tcBorders>
              <w:top w:val="nil"/>
              <w:left w:val="single" w:sz="8" w:space="0" w:color="auto"/>
              <w:bottom w:val="single" w:sz="4" w:space="0" w:color="auto"/>
              <w:right w:val="nil"/>
            </w:tcBorders>
            <w:shd w:val="clear" w:color="auto" w:fill="auto"/>
            <w:noWrap/>
            <w:vAlign w:val="center"/>
            <w:hideMark/>
          </w:tcPr>
          <w:p w14:paraId="2E6C8CE8" w14:textId="5A6A0EAC"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15666299" w14:textId="31C1B859"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34B574C6"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4136708C"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Cost-effectiveness</w:t>
            </w:r>
          </w:p>
        </w:tc>
        <w:tc>
          <w:tcPr>
            <w:tcW w:w="729" w:type="pct"/>
            <w:tcBorders>
              <w:top w:val="nil"/>
              <w:left w:val="nil"/>
              <w:bottom w:val="single" w:sz="4" w:space="0" w:color="auto"/>
              <w:right w:val="nil"/>
            </w:tcBorders>
            <w:shd w:val="clear" w:color="auto" w:fill="auto"/>
            <w:noWrap/>
            <w:vAlign w:val="center"/>
            <w:hideMark/>
          </w:tcPr>
          <w:p w14:paraId="60887689" w14:textId="6FC9FC5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6E38512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affordable without compromising on safety and performance</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18DB716" w14:textId="45E42859"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60C4B05F"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304DA919"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Player safety</w:t>
            </w:r>
          </w:p>
        </w:tc>
        <w:tc>
          <w:tcPr>
            <w:tcW w:w="729" w:type="pct"/>
            <w:tcBorders>
              <w:top w:val="nil"/>
              <w:left w:val="nil"/>
              <w:bottom w:val="single" w:sz="4" w:space="0" w:color="auto"/>
              <w:right w:val="nil"/>
            </w:tcBorders>
            <w:shd w:val="clear" w:color="auto" w:fill="auto"/>
            <w:noWrap/>
            <w:vAlign w:val="center"/>
            <w:hideMark/>
          </w:tcPr>
          <w:p w14:paraId="2E5CE8E8" w14:textId="28DC18B3"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D5FCCAF"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significantly reduce the risk of head injuries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1F3C20D8" w14:textId="00B2BE0A"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5A3DCCE1"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4AF054D"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Branding</w:t>
            </w:r>
          </w:p>
        </w:tc>
        <w:tc>
          <w:tcPr>
            <w:tcW w:w="729" w:type="pct"/>
            <w:tcBorders>
              <w:top w:val="nil"/>
              <w:left w:val="nil"/>
              <w:bottom w:val="single" w:sz="4" w:space="0" w:color="auto"/>
              <w:right w:val="nil"/>
            </w:tcBorders>
            <w:shd w:val="clear" w:color="auto" w:fill="auto"/>
            <w:noWrap/>
            <w:vAlign w:val="center"/>
            <w:hideMark/>
          </w:tcPr>
          <w:p w14:paraId="796B3E2D" w14:textId="51C9C251"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223D3112"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shall allow for team colours and logos without degrading the material</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20904899"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2BC77045"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FE9AF87" w14:textId="44308A85"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12FF951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Parents and guardians</w:t>
            </w:r>
          </w:p>
        </w:tc>
        <w:tc>
          <w:tcPr>
            <w:tcW w:w="1949" w:type="pct"/>
            <w:tcBorders>
              <w:top w:val="nil"/>
              <w:left w:val="single" w:sz="8" w:space="0" w:color="auto"/>
              <w:bottom w:val="single" w:sz="4" w:space="0" w:color="auto"/>
              <w:right w:val="nil"/>
            </w:tcBorders>
            <w:shd w:val="clear" w:color="auto" w:fill="auto"/>
            <w:noWrap/>
            <w:vAlign w:val="center"/>
            <w:hideMark/>
          </w:tcPr>
          <w:p w14:paraId="7206DB3B" w14:textId="153EFC2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C1564C4" w14:textId="2C5BB32B"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7FC3401D"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D2AE255"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Safety certification</w:t>
            </w:r>
          </w:p>
        </w:tc>
        <w:tc>
          <w:tcPr>
            <w:tcW w:w="729" w:type="pct"/>
            <w:tcBorders>
              <w:top w:val="nil"/>
              <w:left w:val="nil"/>
              <w:bottom w:val="single" w:sz="4" w:space="0" w:color="auto"/>
              <w:right w:val="nil"/>
            </w:tcBorders>
            <w:shd w:val="clear" w:color="auto" w:fill="auto"/>
            <w:noWrap/>
            <w:vAlign w:val="center"/>
            <w:hideMark/>
          </w:tcPr>
          <w:p w14:paraId="11399380" w14:textId="54F5340A"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68DC46F3"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meet or exceed all relevant safety standards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659AD3FB"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0FE42F69"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07F8303"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Proven effectiveness</w:t>
            </w:r>
          </w:p>
        </w:tc>
        <w:tc>
          <w:tcPr>
            <w:tcW w:w="729" w:type="pct"/>
            <w:tcBorders>
              <w:top w:val="nil"/>
              <w:left w:val="nil"/>
              <w:bottom w:val="single" w:sz="4" w:space="0" w:color="auto"/>
              <w:right w:val="nil"/>
            </w:tcBorders>
            <w:shd w:val="clear" w:color="auto" w:fill="auto"/>
            <w:noWrap/>
            <w:vAlign w:val="center"/>
            <w:hideMark/>
          </w:tcPr>
          <w:p w14:paraId="36D1C1EA" w14:textId="5DDA3F0B"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2808EDDA"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demonstrated through testing to prevent injuries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99979D7"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716213E3"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3FFB7DD3"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Communication</w:t>
            </w:r>
          </w:p>
        </w:tc>
        <w:tc>
          <w:tcPr>
            <w:tcW w:w="729" w:type="pct"/>
            <w:tcBorders>
              <w:top w:val="nil"/>
              <w:left w:val="nil"/>
              <w:bottom w:val="single" w:sz="4" w:space="0" w:color="auto"/>
              <w:right w:val="nil"/>
            </w:tcBorders>
            <w:shd w:val="clear" w:color="auto" w:fill="auto"/>
            <w:noWrap/>
            <w:vAlign w:val="center"/>
            <w:hideMark/>
          </w:tcPr>
          <w:p w14:paraId="2E16E7B6" w14:textId="18B179EA"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FC405B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clear information on the safety features and benefits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E1BF3BA"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4C36064B"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5AA1EC31" w14:textId="6B9ED594"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10EEF00A"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League and governing bodies</w:t>
            </w:r>
          </w:p>
        </w:tc>
        <w:tc>
          <w:tcPr>
            <w:tcW w:w="1949" w:type="pct"/>
            <w:tcBorders>
              <w:top w:val="nil"/>
              <w:left w:val="single" w:sz="8" w:space="0" w:color="auto"/>
              <w:bottom w:val="single" w:sz="4" w:space="0" w:color="auto"/>
              <w:right w:val="nil"/>
            </w:tcBorders>
            <w:shd w:val="clear" w:color="auto" w:fill="auto"/>
            <w:noWrap/>
            <w:vAlign w:val="center"/>
            <w:hideMark/>
          </w:tcPr>
          <w:p w14:paraId="397B7A1D" w14:textId="47748B39"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1087324" w14:textId="5D0DD84E"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32715219"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4F9C3965"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Compliance</w:t>
            </w:r>
          </w:p>
        </w:tc>
        <w:tc>
          <w:tcPr>
            <w:tcW w:w="729" w:type="pct"/>
            <w:tcBorders>
              <w:top w:val="nil"/>
              <w:left w:val="nil"/>
              <w:bottom w:val="single" w:sz="4" w:space="0" w:color="auto"/>
              <w:right w:val="nil"/>
            </w:tcBorders>
            <w:shd w:val="clear" w:color="auto" w:fill="auto"/>
            <w:noWrap/>
            <w:vAlign w:val="center"/>
            <w:hideMark/>
          </w:tcPr>
          <w:p w14:paraId="3752C2D7" w14:textId="773016ED"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7D098233"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meet all league safety standards and regulations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0D4E565" w14:textId="4F4BFA23"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31935DA0"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40674D0B"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Innovation</w:t>
            </w:r>
          </w:p>
        </w:tc>
        <w:tc>
          <w:tcPr>
            <w:tcW w:w="729" w:type="pct"/>
            <w:tcBorders>
              <w:top w:val="nil"/>
              <w:left w:val="nil"/>
              <w:bottom w:val="single" w:sz="4" w:space="0" w:color="auto"/>
              <w:right w:val="nil"/>
            </w:tcBorders>
            <w:shd w:val="clear" w:color="auto" w:fill="auto"/>
            <w:noWrap/>
            <w:vAlign w:val="center"/>
            <w:hideMark/>
          </w:tcPr>
          <w:p w14:paraId="56036F2B" w14:textId="0AEC8633"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5CCCAC18"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incorporate the latest safety technologies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32F30F01"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080AF0FC"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D7B88CE"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lastRenderedPageBreak/>
              <w:t>Tracking</w:t>
            </w:r>
          </w:p>
        </w:tc>
        <w:tc>
          <w:tcPr>
            <w:tcW w:w="729" w:type="pct"/>
            <w:tcBorders>
              <w:top w:val="nil"/>
              <w:left w:val="nil"/>
              <w:bottom w:val="single" w:sz="4" w:space="0" w:color="auto"/>
              <w:right w:val="nil"/>
            </w:tcBorders>
            <w:shd w:val="clear" w:color="auto" w:fill="auto"/>
            <w:noWrap/>
            <w:vAlign w:val="center"/>
            <w:hideMark/>
          </w:tcPr>
          <w:p w14:paraId="073C4432" w14:textId="2EE50EFF"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2E10E14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ability to monitor and report on injury statistics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89FDDC0"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6CA37251"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26CBAC0B" w14:textId="247D1685"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6E93FA2F"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Medical professionals</w:t>
            </w:r>
          </w:p>
        </w:tc>
        <w:tc>
          <w:tcPr>
            <w:tcW w:w="1949" w:type="pct"/>
            <w:tcBorders>
              <w:top w:val="nil"/>
              <w:left w:val="single" w:sz="8" w:space="0" w:color="auto"/>
              <w:bottom w:val="single" w:sz="4" w:space="0" w:color="auto"/>
              <w:right w:val="nil"/>
            </w:tcBorders>
            <w:shd w:val="clear" w:color="auto" w:fill="auto"/>
            <w:noWrap/>
            <w:vAlign w:val="center"/>
            <w:hideMark/>
          </w:tcPr>
          <w:p w14:paraId="3DF1D542" w14:textId="6DD5A389"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18F2C4F" w14:textId="37EFB9F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343785E4"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5565804B"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Impact protection</w:t>
            </w:r>
          </w:p>
        </w:tc>
        <w:tc>
          <w:tcPr>
            <w:tcW w:w="729" w:type="pct"/>
            <w:tcBorders>
              <w:top w:val="nil"/>
              <w:left w:val="nil"/>
              <w:bottom w:val="single" w:sz="4" w:space="0" w:color="auto"/>
              <w:right w:val="nil"/>
            </w:tcBorders>
            <w:shd w:val="clear" w:color="auto" w:fill="auto"/>
            <w:noWrap/>
            <w:vAlign w:val="center"/>
            <w:hideMark/>
          </w:tcPr>
          <w:p w14:paraId="31F78DCC" w14:textId="02BD90CC"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010788B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provide high levels of protection against concussions and other head injuries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191420B5" w14:textId="0291E356"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682FF886"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51183B67"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Data integration</w:t>
            </w:r>
          </w:p>
        </w:tc>
        <w:tc>
          <w:tcPr>
            <w:tcW w:w="729" w:type="pct"/>
            <w:tcBorders>
              <w:top w:val="nil"/>
              <w:left w:val="nil"/>
              <w:bottom w:val="single" w:sz="4" w:space="0" w:color="auto"/>
              <w:right w:val="nil"/>
            </w:tcBorders>
            <w:shd w:val="clear" w:color="auto" w:fill="auto"/>
            <w:noWrap/>
            <w:vAlign w:val="center"/>
            <w:hideMark/>
          </w:tcPr>
          <w:p w14:paraId="29ABD020" w14:textId="715080E1"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F5C146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ability to integrate with health monitoring systems to track impacts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4A8840EF"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7D7F6613"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35E1582"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 xml:space="preserve">injury </w:t>
            </w:r>
            <w:proofErr w:type="spellStart"/>
            <w:r w:rsidRPr="00001184">
              <w:rPr>
                <w:rFonts w:ascii="Arial" w:eastAsia="Times New Roman" w:hAnsi="Arial" w:cs="Arial"/>
                <w:b/>
                <w:bCs/>
                <w:kern w:val="0"/>
                <w:sz w:val="18"/>
                <w:szCs w:val="18"/>
                <w:lang w:eastAsia="en-GB"/>
                <w14:ligatures w14:val="none"/>
              </w:rPr>
              <w:t>provention</w:t>
            </w:r>
            <w:proofErr w:type="spellEnd"/>
          </w:p>
        </w:tc>
        <w:tc>
          <w:tcPr>
            <w:tcW w:w="729" w:type="pct"/>
            <w:tcBorders>
              <w:top w:val="nil"/>
              <w:left w:val="nil"/>
              <w:bottom w:val="single" w:sz="4" w:space="0" w:color="auto"/>
              <w:right w:val="nil"/>
            </w:tcBorders>
            <w:shd w:val="clear" w:color="auto" w:fill="auto"/>
            <w:noWrap/>
            <w:vAlign w:val="center"/>
            <w:hideMark/>
          </w:tcPr>
          <w:p w14:paraId="1B6BD420" w14:textId="386D204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12B5966F"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include features that prevent common head injuries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B58ECC0" w14:textId="5683B5E3"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49B39AD9"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B7BEF6D" w14:textId="18C99085"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7C9CDA4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Manufacturers and suppliers</w:t>
            </w:r>
          </w:p>
        </w:tc>
        <w:tc>
          <w:tcPr>
            <w:tcW w:w="1949" w:type="pct"/>
            <w:tcBorders>
              <w:top w:val="nil"/>
              <w:left w:val="single" w:sz="8" w:space="0" w:color="auto"/>
              <w:bottom w:val="single" w:sz="4" w:space="0" w:color="auto"/>
              <w:right w:val="nil"/>
            </w:tcBorders>
            <w:shd w:val="clear" w:color="auto" w:fill="auto"/>
            <w:noWrap/>
            <w:vAlign w:val="center"/>
            <w:hideMark/>
          </w:tcPr>
          <w:p w14:paraId="286E99AE" w14:textId="07BA0521"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360A7191" w14:textId="0663690E"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23702989"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A484223"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manufacturability</w:t>
            </w:r>
          </w:p>
        </w:tc>
        <w:tc>
          <w:tcPr>
            <w:tcW w:w="729" w:type="pct"/>
            <w:tcBorders>
              <w:top w:val="nil"/>
              <w:left w:val="nil"/>
              <w:bottom w:val="single" w:sz="4" w:space="0" w:color="auto"/>
              <w:right w:val="nil"/>
            </w:tcBorders>
            <w:shd w:val="clear" w:color="auto" w:fill="auto"/>
            <w:noWrap/>
            <w:vAlign w:val="center"/>
            <w:hideMark/>
          </w:tcPr>
          <w:p w14:paraId="111E0140" w14:textId="2EC1FC0E"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4722A122"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design should be feasible for mass production with high quality</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168C67A0"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3B26E46F"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20F64064"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material availability</w:t>
            </w:r>
          </w:p>
        </w:tc>
        <w:tc>
          <w:tcPr>
            <w:tcW w:w="729" w:type="pct"/>
            <w:tcBorders>
              <w:top w:val="nil"/>
              <w:left w:val="nil"/>
              <w:bottom w:val="single" w:sz="4" w:space="0" w:color="auto"/>
              <w:right w:val="nil"/>
            </w:tcBorders>
            <w:shd w:val="clear" w:color="auto" w:fill="auto"/>
            <w:noWrap/>
            <w:vAlign w:val="center"/>
            <w:hideMark/>
          </w:tcPr>
          <w:p w14:paraId="22110B14" w14:textId="62EF60E0"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02E2D470"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should use readily available materials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2FC7BD1"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0C9E69AC"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5E164932"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quality control</w:t>
            </w:r>
          </w:p>
        </w:tc>
        <w:tc>
          <w:tcPr>
            <w:tcW w:w="729" w:type="pct"/>
            <w:tcBorders>
              <w:top w:val="nil"/>
              <w:left w:val="nil"/>
              <w:bottom w:val="single" w:sz="4" w:space="0" w:color="auto"/>
              <w:right w:val="nil"/>
            </w:tcBorders>
            <w:shd w:val="clear" w:color="auto" w:fill="auto"/>
            <w:noWrap/>
            <w:vAlign w:val="center"/>
            <w:hideMark/>
          </w:tcPr>
          <w:p w14:paraId="1802D8F6" w14:textId="14646FA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404A0805"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include stringent quality assurance processes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322798F"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5052CFB5"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3448B5BD" w14:textId="6C1B4FCC"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6470EDB9"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insurance companies</w:t>
            </w:r>
          </w:p>
        </w:tc>
        <w:tc>
          <w:tcPr>
            <w:tcW w:w="1949" w:type="pct"/>
            <w:tcBorders>
              <w:top w:val="nil"/>
              <w:left w:val="single" w:sz="8" w:space="0" w:color="auto"/>
              <w:bottom w:val="single" w:sz="4" w:space="0" w:color="auto"/>
              <w:right w:val="nil"/>
            </w:tcBorders>
            <w:shd w:val="clear" w:color="auto" w:fill="auto"/>
            <w:noWrap/>
            <w:vAlign w:val="center"/>
            <w:hideMark/>
          </w:tcPr>
          <w:p w14:paraId="5B5CB8C8" w14:textId="6ED13CEB"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F29C40D" w14:textId="6C1AEE4B"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3C0AD351"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3F73A4F"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risk mitigation</w:t>
            </w:r>
          </w:p>
        </w:tc>
        <w:tc>
          <w:tcPr>
            <w:tcW w:w="729" w:type="pct"/>
            <w:tcBorders>
              <w:top w:val="nil"/>
              <w:left w:val="nil"/>
              <w:bottom w:val="single" w:sz="4" w:space="0" w:color="auto"/>
              <w:right w:val="nil"/>
            </w:tcBorders>
            <w:shd w:val="clear" w:color="auto" w:fill="auto"/>
            <w:noWrap/>
            <w:vAlign w:val="center"/>
            <w:hideMark/>
          </w:tcPr>
          <w:p w14:paraId="0E849D3A" w14:textId="603494E0"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10907A3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demonstrably reduces injury risk, potentially lowering insurance premiums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11AD2FAE" w14:textId="268D3475"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06F085E6"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659B19B"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testability</w:t>
            </w:r>
          </w:p>
        </w:tc>
        <w:tc>
          <w:tcPr>
            <w:tcW w:w="729" w:type="pct"/>
            <w:tcBorders>
              <w:top w:val="nil"/>
              <w:left w:val="nil"/>
              <w:bottom w:val="single" w:sz="4" w:space="0" w:color="auto"/>
              <w:right w:val="nil"/>
            </w:tcBorders>
            <w:shd w:val="clear" w:color="auto" w:fill="auto"/>
            <w:noWrap/>
            <w:vAlign w:val="center"/>
            <w:hideMark/>
          </w:tcPr>
          <w:p w14:paraId="39FF3F5B" w14:textId="294875A6"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102E5ACE"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provide data showing reduced injury rates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D5E5505"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r w:rsidR="00001184" w:rsidRPr="00001184" w14:paraId="562C1680"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544D7D4E"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publication</w:t>
            </w:r>
          </w:p>
        </w:tc>
        <w:tc>
          <w:tcPr>
            <w:tcW w:w="729" w:type="pct"/>
            <w:tcBorders>
              <w:top w:val="nil"/>
              <w:left w:val="nil"/>
              <w:bottom w:val="single" w:sz="4" w:space="0" w:color="auto"/>
              <w:right w:val="nil"/>
            </w:tcBorders>
            <w:shd w:val="clear" w:color="auto" w:fill="auto"/>
            <w:noWrap/>
            <w:vAlign w:val="center"/>
            <w:hideMark/>
          </w:tcPr>
          <w:p w14:paraId="3BCCEE61" w14:textId="5BD62C0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FE1DF4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balances safety improvements with cost considerations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7403B3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3A160C99"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46819D1" w14:textId="4263263D"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58B367A7"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regulatory bodies</w:t>
            </w:r>
          </w:p>
        </w:tc>
        <w:tc>
          <w:tcPr>
            <w:tcW w:w="1949" w:type="pct"/>
            <w:tcBorders>
              <w:top w:val="nil"/>
              <w:left w:val="single" w:sz="8" w:space="0" w:color="auto"/>
              <w:bottom w:val="single" w:sz="4" w:space="0" w:color="auto"/>
              <w:right w:val="nil"/>
            </w:tcBorders>
            <w:shd w:val="clear" w:color="auto" w:fill="auto"/>
            <w:noWrap/>
            <w:vAlign w:val="center"/>
            <w:hideMark/>
          </w:tcPr>
          <w:p w14:paraId="759C4DE7" w14:textId="70BEC00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86587C4" w14:textId="60D9025D"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2F180A50"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7AEE0B5E"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standards compliance</w:t>
            </w:r>
          </w:p>
        </w:tc>
        <w:tc>
          <w:tcPr>
            <w:tcW w:w="729" w:type="pct"/>
            <w:tcBorders>
              <w:top w:val="nil"/>
              <w:left w:val="nil"/>
              <w:bottom w:val="single" w:sz="4" w:space="0" w:color="auto"/>
              <w:right w:val="nil"/>
            </w:tcBorders>
            <w:shd w:val="clear" w:color="auto" w:fill="auto"/>
            <w:noWrap/>
            <w:vAlign w:val="center"/>
            <w:hideMark/>
          </w:tcPr>
          <w:p w14:paraId="1937016C" w14:textId="003C8A86"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6E3E51D7"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comply with all relevant standards and protocols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67D69B7D" w14:textId="43906214"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108608BB"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48507B39"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testing protocols</w:t>
            </w:r>
          </w:p>
        </w:tc>
        <w:tc>
          <w:tcPr>
            <w:tcW w:w="729" w:type="pct"/>
            <w:tcBorders>
              <w:top w:val="nil"/>
              <w:left w:val="nil"/>
              <w:bottom w:val="single" w:sz="4" w:space="0" w:color="auto"/>
              <w:right w:val="nil"/>
            </w:tcBorders>
            <w:shd w:val="clear" w:color="auto" w:fill="auto"/>
            <w:noWrap/>
            <w:vAlign w:val="center"/>
            <w:hideMark/>
          </w:tcPr>
          <w:p w14:paraId="52942394" w14:textId="28331371"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1825D7DC"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must pass all required testing procedures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7ED6C665" w14:textId="0C132C3E"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 xml:space="preserve">NFS </w:t>
            </w:r>
            <w:r w:rsidR="00095E19">
              <w:rPr>
                <w:rFonts w:ascii="Arial" w:eastAsia="Times New Roman" w:hAnsi="Arial" w:cs="Arial"/>
                <w:kern w:val="0"/>
                <w:sz w:val="18"/>
                <w:szCs w:val="18"/>
                <w:lang w:eastAsia="en-GB"/>
                <w14:ligatures w14:val="none"/>
              </w:rPr>
              <w:t>–</w:t>
            </w:r>
            <w:r w:rsidRPr="00001184">
              <w:rPr>
                <w:rFonts w:ascii="Arial" w:eastAsia="Times New Roman" w:hAnsi="Arial" w:cs="Arial"/>
                <w:kern w:val="0"/>
                <w:sz w:val="18"/>
                <w:szCs w:val="18"/>
                <w:lang w:eastAsia="en-GB"/>
                <w14:ligatures w14:val="none"/>
              </w:rPr>
              <w:t xml:space="preserve"> shall pass NFL &amp; NFLPA helmet laboratory testing</w:t>
            </w:r>
          </w:p>
        </w:tc>
      </w:tr>
      <w:tr w:rsidR="00001184" w:rsidRPr="00001184" w14:paraId="79F6C328"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109A11D"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documentation</w:t>
            </w:r>
          </w:p>
        </w:tc>
        <w:tc>
          <w:tcPr>
            <w:tcW w:w="729" w:type="pct"/>
            <w:tcBorders>
              <w:top w:val="nil"/>
              <w:left w:val="nil"/>
              <w:bottom w:val="single" w:sz="4" w:space="0" w:color="auto"/>
              <w:right w:val="nil"/>
            </w:tcBorders>
            <w:shd w:val="clear" w:color="auto" w:fill="auto"/>
            <w:noWrap/>
            <w:vAlign w:val="center"/>
            <w:hideMark/>
          </w:tcPr>
          <w:p w14:paraId="69768B55" w14:textId="52A67170"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03CC25C2"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provide thorough documentation of testing and compliance</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49D1354E"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4A2F72E1"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AA9BCDC" w14:textId="565AC68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p>
        </w:tc>
        <w:tc>
          <w:tcPr>
            <w:tcW w:w="729" w:type="pct"/>
            <w:tcBorders>
              <w:top w:val="nil"/>
              <w:left w:val="nil"/>
              <w:bottom w:val="single" w:sz="4" w:space="0" w:color="auto"/>
              <w:right w:val="nil"/>
            </w:tcBorders>
            <w:shd w:val="clear" w:color="auto" w:fill="auto"/>
            <w:noWrap/>
            <w:vAlign w:val="center"/>
            <w:hideMark/>
          </w:tcPr>
          <w:p w14:paraId="2CBF09FB"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legal professionals</w:t>
            </w:r>
          </w:p>
        </w:tc>
        <w:tc>
          <w:tcPr>
            <w:tcW w:w="1949" w:type="pct"/>
            <w:tcBorders>
              <w:top w:val="nil"/>
              <w:left w:val="single" w:sz="8" w:space="0" w:color="auto"/>
              <w:bottom w:val="single" w:sz="4" w:space="0" w:color="auto"/>
              <w:right w:val="nil"/>
            </w:tcBorders>
            <w:shd w:val="clear" w:color="auto" w:fill="auto"/>
            <w:noWrap/>
            <w:vAlign w:val="center"/>
            <w:hideMark/>
          </w:tcPr>
          <w:p w14:paraId="37EEB5A8" w14:textId="737F180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5BBBAED8" w14:textId="6DC9054D"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r>
      <w:tr w:rsidR="00001184" w:rsidRPr="00001184" w14:paraId="29570970"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956F67C"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liability protection</w:t>
            </w:r>
          </w:p>
        </w:tc>
        <w:tc>
          <w:tcPr>
            <w:tcW w:w="729" w:type="pct"/>
            <w:tcBorders>
              <w:top w:val="nil"/>
              <w:left w:val="nil"/>
              <w:bottom w:val="single" w:sz="4" w:space="0" w:color="auto"/>
              <w:right w:val="nil"/>
            </w:tcBorders>
            <w:shd w:val="clear" w:color="auto" w:fill="auto"/>
            <w:noWrap/>
            <w:vAlign w:val="center"/>
            <w:hideMark/>
          </w:tcPr>
          <w:p w14:paraId="383AB73C" w14:textId="53DD4F7C"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3F943783"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reduces potential legal liabilities related to injuries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342277B4"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1EF0BB9E"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0B11C763"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 xml:space="preserve">compliance </w:t>
            </w:r>
            <w:proofErr w:type="spellStart"/>
            <w:r w:rsidRPr="00001184">
              <w:rPr>
                <w:rFonts w:ascii="Arial" w:eastAsia="Times New Roman" w:hAnsi="Arial" w:cs="Arial"/>
                <w:b/>
                <w:bCs/>
                <w:kern w:val="0"/>
                <w:sz w:val="18"/>
                <w:szCs w:val="18"/>
                <w:lang w:eastAsia="en-GB"/>
                <w14:ligatures w14:val="none"/>
              </w:rPr>
              <w:t>documentaiton</w:t>
            </w:r>
            <w:proofErr w:type="spellEnd"/>
          </w:p>
        </w:tc>
        <w:tc>
          <w:tcPr>
            <w:tcW w:w="729" w:type="pct"/>
            <w:tcBorders>
              <w:top w:val="nil"/>
              <w:left w:val="nil"/>
              <w:bottom w:val="single" w:sz="4" w:space="0" w:color="auto"/>
              <w:right w:val="nil"/>
            </w:tcBorders>
            <w:shd w:val="clear" w:color="auto" w:fill="auto"/>
            <w:noWrap/>
            <w:vAlign w:val="center"/>
            <w:hideMark/>
          </w:tcPr>
          <w:p w14:paraId="441ACF32" w14:textId="6C3F3344"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538B8DC6"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detailed records of compliance with safety standards</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2BCAD240"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NFS</w:t>
            </w:r>
          </w:p>
        </w:tc>
      </w:tr>
      <w:tr w:rsidR="00001184" w:rsidRPr="00001184" w14:paraId="470BE1A5" w14:textId="77777777" w:rsidTr="00B83B25">
        <w:trPr>
          <w:trHeight w:val="288"/>
        </w:trPr>
        <w:tc>
          <w:tcPr>
            <w:tcW w:w="675" w:type="pct"/>
            <w:tcBorders>
              <w:top w:val="nil"/>
              <w:left w:val="single" w:sz="8" w:space="0" w:color="auto"/>
              <w:bottom w:val="single" w:sz="4" w:space="0" w:color="auto"/>
              <w:right w:val="single" w:sz="8" w:space="0" w:color="auto"/>
            </w:tcBorders>
            <w:shd w:val="clear" w:color="auto" w:fill="auto"/>
            <w:noWrap/>
            <w:vAlign w:val="center"/>
            <w:hideMark/>
          </w:tcPr>
          <w:p w14:paraId="145A5220" w14:textId="77777777" w:rsidR="00001184" w:rsidRPr="00001184" w:rsidRDefault="00001184" w:rsidP="000504DA">
            <w:pPr>
              <w:spacing w:after="0" w:line="240" w:lineRule="auto"/>
              <w:rPr>
                <w:rFonts w:ascii="Arial" w:eastAsia="Times New Roman" w:hAnsi="Arial" w:cs="Arial"/>
                <w:b/>
                <w:bCs/>
                <w:kern w:val="0"/>
                <w:sz w:val="18"/>
                <w:szCs w:val="18"/>
                <w:lang w:eastAsia="en-GB"/>
                <w14:ligatures w14:val="none"/>
              </w:rPr>
            </w:pPr>
            <w:r w:rsidRPr="00001184">
              <w:rPr>
                <w:rFonts w:ascii="Arial" w:eastAsia="Times New Roman" w:hAnsi="Arial" w:cs="Arial"/>
                <w:b/>
                <w:bCs/>
                <w:kern w:val="0"/>
                <w:sz w:val="18"/>
                <w:szCs w:val="18"/>
                <w:lang w:eastAsia="en-GB"/>
                <w14:ligatures w14:val="none"/>
              </w:rPr>
              <w:t>Risk management</w:t>
            </w:r>
          </w:p>
        </w:tc>
        <w:tc>
          <w:tcPr>
            <w:tcW w:w="729" w:type="pct"/>
            <w:tcBorders>
              <w:top w:val="nil"/>
              <w:left w:val="nil"/>
              <w:bottom w:val="single" w:sz="4" w:space="0" w:color="auto"/>
              <w:right w:val="nil"/>
            </w:tcBorders>
            <w:shd w:val="clear" w:color="auto" w:fill="auto"/>
            <w:noWrap/>
            <w:vAlign w:val="center"/>
            <w:hideMark/>
          </w:tcPr>
          <w:p w14:paraId="680D522A" w14:textId="4F9EB522" w:rsidR="00001184" w:rsidRPr="00001184" w:rsidRDefault="00001184" w:rsidP="000504DA">
            <w:pPr>
              <w:spacing w:after="0" w:line="240" w:lineRule="auto"/>
              <w:rPr>
                <w:rFonts w:ascii="Arial" w:eastAsia="Times New Roman" w:hAnsi="Arial" w:cs="Arial"/>
                <w:kern w:val="0"/>
                <w:sz w:val="18"/>
                <w:szCs w:val="18"/>
                <w:lang w:eastAsia="en-GB"/>
                <w14:ligatures w14:val="none"/>
              </w:rPr>
            </w:pPr>
          </w:p>
        </w:tc>
        <w:tc>
          <w:tcPr>
            <w:tcW w:w="1949" w:type="pct"/>
            <w:tcBorders>
              <w:top w:val="nil"/>
              <w:left w:val="single" w:sz="8" w:space="0" w:color="auto"/>
              <w:bottom w:val="single" w:sz="4" w:space="0" w:color="auto"/>
              <w:right w:val="nil"/>
            </w:tcBorders>
            <w:shd w:val="clear" w:color="auto" w:fill="auto"/>
            <w:noWrap/>
            <w:vAlign w:val="center"/>
            <w:hideMark/>
          </w:tcPr>
          <w:p w14:paraId="62160C78"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incorporates features that address common legal concerns about player safety</w:t>
            </w:r>
          </w:p>
        </w:tc>
        <w:tc>
          <w:tcPr>
            <w:tcW w:w="1647" w:type="pct"/>
            <w:tcBorders>
              <w:top w:val="nil"/>
              <w:left w:val="single" w:sz="8" w:space="0" w:color="auto"/>
              <w:bottom w:val="single" w:sz="4" w:space="0" w:color="auto"/>
              <w:right w:val="single" w:sz="8" w:space="0" w:color="auto"/>
            </w:tcBorders>
            <w:shd w:val="clear" w:color="auto" w:fill="auto"/>
            <w:noWrap/>
            <w:vAlign w:val="center"/>
            <w:hideMark/>
          </w:tcPr>
          <w:p w14:paraId="02E93110" w14:textId="77777777" w:rsidR="00001184" w:rsidRPr="00001184" w:rsidRDefault="00001184" w:rsidP="000504DA">
            <w:pPr>
              <w:spacing w:after="0" w:line="240" w:lineRule="auto"/>
              <w:rPr>
                <w:rFonts w:ascii="Arial" w:eastAsia="Times New Roman" w:hAnsi="Arial" w:cs="Arial"/>
                <w:kern w:val="0"/>
                <w:sz w:val="18"/>
                <w:szCs w:val="18"/>
                <w:lang w:eastAsia="en-GB"/>
                <w14:ligatures w14:val="none"/>
              </w:rPr>
            </w:pPr>
            <w:r w:rsidRPr="00001184">
              <w:rPr>
                <w:rFonts w:ascii="Arial" w:eastAsia="Times New Roman" w:hAnsi="Arial" w:cs="Arial"/>
                <w:kern w:val="0"/>
                <w:sz w:val="18"/>
                <w:szCs w:val="18"/>
                <w:lang w:eastAsia="en-GB"/>
                <w14:ligatures w14:val="none"/>
              </w:rPr>
              <w:t>Functional Requirement</w:t>
            </w:r>
          </w:p>
        </w:tc>
      </w:tr>
    </w:tbl>
    <w:p w14:paraId="49F21B8F" w14:textId="77777777" w:rsidR="00001184" w:rsidRPr="00001184" w:rsidRDefault="00001184" w:rsidP="00001184"/>
    <w:p w14:paraId="1685D085" w14:textId="77777777" w:rsidR="00577851" w:rsidRDefault="00577851" w:rsidP="007E7C52">
      <w:pPr>
        <w:sectPr w:rsidR="00577851" w:rsidSect="000C4065">
          <w:pgSz w:w="16838" w:h="11906" w:orient="landscape"/>
          <w:pgMar w:top="1440" w:right="1440" w:bottom="1440" w:left="1440" w:header="708" w:footer="708" w:gutter="0"/>
          <w:cols w:space="708"/>
          <w:docGrid w:linePitch="360"/>
        </w:sectPr>
      </w:pPr>
    </w:p>
    <w:p w14:paraId="269D311F" w14:textId="7D34A0C7" w:rsidR="00577851" w:rsidRDefault="00577851" w:rsidP="009A6236">
      <w:pPr>
        <w:pStyle w:val="Heading1"/>
      </w:pPr>
      <w:bookmarkStart w:id="20" w:name="_Toc176203371"/>
      <w:r>
        <w:lastRenderedPageBreak/>
        <w:t>Appendix B – Use Case: Protect Player’s Head During Game</w:t>
      </w:r>
      <w:bookmarkEnd w:id="20"/>
    </w:p>
    <w:tbl>
      <w:tblPr>
        <w:tblStyle w:val="TableGrid"/>
        <w:tblW w:w="0" w:type="auto"/>
        <w:tblLook w:val="04A0" w:firstRow="1" w:lastRow="0" w:firstColumn="1" w:lastColumn="0" w:noHBand="0" w:noVBand="1"/>
      </w:tblPr>
      <w:tblGrid>
        <w:gridCol w:w="2254"/>
        <w:gridCol w:w="2254"/>
        <w:gridCol w:w="2254"/>
        <w:gridCol w:w="2254"/>
      </w:tblGrid>
      <w:tr w:rsidR="00577851" w14:paraId="56C7FABD" w14:textId="77777777" w:rsidTr="005E78AA">
        <w:tc>
          <w:tcPr>
            <w:tcW w:w="9016" w:type="dxa"/>
            <w:gridSpan w:val="4"/>
          </w:tcPr>
          <w:p w14:paraId="77722B94" w14:textId="77777777" w:rsidR="00577851" w:rsidRDefault="00577851" w:rsidP="005E78AA">
            <w:r>
              <w:t>Use Case: A clear verb/noun or actor/verb/noun that communicates the scope of the use Case</w:t>
            </w:r>
          </w:p>
          <w:p w14:paraId="71FECB3E" w14:textId="64E4B061" w:rsidR="00577851" w:rsidRPr="004B39DB" w:rsidRDefault="00577851" w:rsidP="005E78AA">
            <w:pPr>
              <w:rPr>
                <w:b/>
              </w:rPr>
            </w:pPr>
            <w:r w:rsidRPr="004B39DB">
              <w:rPr>
                <w:b/>
              </w:rPr>
              <w:t xml:space="preserve">Use case for </w:t>
            </w:r>
            <w:r>
              <w:rPr>
                <w:b/>
              </w:rPr>
              <w:t>protecting a player’s head during a game or practice session of American Football</w:t>
            </w:r>
          </w:p>
        </w:tc>
      </w:tr>
      <w:tr w:rsidR="00577851" w14:paraId="68DA2047" w14:textId="77777777" w:rsidTr="005E78AA">
        <w:tc>
          <w:tcPr>
            <w:tcW w:w="2254" w:type="dxa"/>
          </w:tcPr>
          <w:p w14:paraId="50EB102E" w14:textId="77777777" w:rsidR="00577851" w:rsidRDefault="00577851" w:rsidP="005E78AA">
            <w:r>
              <w:t>Author: Joshua Evans</w:t>
            </w:r>
          </w:p>
        </w:tc>
        <w:tc>
          <w:tcPr>
            <w:tcW w:w="2254" w:type="dxa"/>
          </w:tcPr>
          <w:p w14:paraId="64D8A7A6" w14:textId="77777777" w:rsidR="00577851" w:rsidRDefault="00577851" w:rsidP="005E78AA">
            <w:r>
              <w:t>Issue 1</w:t>
            </w:r>
          </w:p>
        </w:tc>
        <w:tc>
          <w:tcPr>
            <w:tcW w:w="2254" w:type="dxa"/>
          </w:tcPr>
          <w:p w14:paraId="66A47D91" w14:textId="77777777" w:rsidR="00577851" w:rsidRDefault="00577851" w:rsidP="005E78AA">
            <w:r>
              <w:t xml:space="preserve">Reviewed </w:t>
            </w:r>
          </w:p>
        </w:tc>
        <w:tc>
          <w:tcPr>
            <w:tcW w:w="2254" w:type="dxa"/>
          </w:tcPr>
          <w:p w14:paraId="4F7223F4" w14:textId="77777777" w:rsidR="00577851" w:rsidRDefault="00577851" w:rsidP="005E78AA">
            <w:r>
              <w:t>Date: 06/08/2024</w:t>
            </w:r>
          </w:p>
        </w:tc>
      </w:tr>
      <w:tr w:rsidR="00577851" w14:paraId="7B321AAA" w14:textId="77777777" w:rsidTr="005E78AA">
        <w:tc>
          <w:tcPr>
            <w:tcW w:w="9016" w:type="dxa"/>
            <w:gridSpan w:val="4"/>
          </w:tcPr>
          <w:p w14:paraId="13153F6D" w14:textId="77777777" w:rsidR="00577851" w:rsidRDefault="00577851" w:rsidP="005E78AA">
            <w:proofErr w:type="gramStart"/>
            <w:r>
              <w:t>Actors:-</w:t>
            </w:r>
            <w:proofErr w:type="gramEnd"/>
            <w:r>
              <w:t xml:space="preserve"> A list of actors who can engage in the activities described in the use case:-</w:t>
            </w:r>
          </w:p>
          <w:p w14:paraId="312F0733" w14:textId="77777777" w:rsidR="00577851" w:rsidRDefault="00577851" w:rsidP="00577851">
            <w:pPr>
              <w:pStyle w:val="ListParagraph"/>
              <w:numPr>
                <w:ilvl w:val="0"/>
                <w:numId w:val="6"/>
              </w:numPr>
            </w:pPr>
            <w:r>
              <w:t>Player: The individual wearing the helmet.</w:t>
            </w:r>
          </w:p>
          <w:p w14:paraId="7433F7C1" w14:textId="77777777" w:rsidR="00577851" w:rsidRDefault="00577851" w:rsidP="00577851">
            <w:pPr>
              <w:pStyle w:val="ListParagraph"/>
              <w:numPr>
                <w:ilvl w:val="0"/>
                <w:numId w:val="6"/>
              </w:numPr>
            </w:pPr>
            <w:r>
              <w:t>Equipment Manager: Responsible for fitting and maintaining the helmet.</w:t>
            </w:r>
          </w:p>
          <w:p w14:paraId="08B4AB37" w14:textId="77777777" w:rsidR="00577851" w:rsidRDefault="00577851" w:rsidP="00577851">
            <w:pPr>
              <w:pStyle w:val="ListParagraph"/>
              <w:numPr>
                <w:ilvl w:val="0"/>
                <w:numId w:val="6"/>
              </w:numPr>
            </w:pPr>
            <w:r>
              <w:t>Coach: Ensures players are using equipment correctly.</w:t>
            </w:r>
          </w:p>
          <w:p w14:paraId="16191973" w14:textId="77777777" w:rsidR="00577851" w:rsidRDefault="00577851" w:rsidP="00577851">
            <w:pPr>
              <w:pStyle w:val="ListParagraph"/>
              <w:numPr>
                <w:ilvl w:val="0"/>
                <w:numId w:val="6"/>
              </w:numPr>
            </w:pPr>
            <w:r>
              <w:t>Referee: Ensures players wear helmets during the game.</w:t>
            </w:r>
          </w:p>
          <w:p w14:paraId="5BF21AA8" w14:textId="77777777" w:rsidR="00577851" w:rsidRDefault="00577851" w:rsidP="00577851">
            <w:pPr>
              <w:pStyle w:val="ListParagraph"/>
              <w:numPr>
                <w:ilvl w:val="0"/>
                <w:numId w:val="6"/>
              </w:numPr>
            </w:pPr>
            <w:r>
              <w:t>Medical staff: Monitor for injuries and ensures the helmet’s effectiveness</w:t>
            </w:r>
          </w:p>
          <w:p w14:paraId="2C2AA614" w14:textId="77777777" w:rsidR="00577851" w:rsidRDefault="00577851" w:rsidP="005E78AA"/>
        </w:tc>
      </w:tr>
      <w:tr w:rsidR="00577851" w14:paraId="759D12AB" w14:textId="77777777" w:rsidTr="005E78AA">
        <w:tc>
          <w:tcPr>
            <w:tcW w:w="9016" w:type="dxa"/>
            <w:gridSpan w:val="4"/>
          </w:tcPr>
          <w:p w14:paraId="4C35DDF3" w14:textId="77777777" w:rsidR="00577851" w:rsidRDefault="00577851" w:rsidP="005E78AA">
            <w:r>
              <w:t>Pre-</w:t>
            </w:r>
            <w:proofErr w:type="gramStart"/>
            <w:r>
              <w:t>conditions:-</w:t>
            </w:r>
            <w:proofErr w:type="gramEnd"/>
            <w:r>
              <w:t xml:space="preserve"> Anything that can be assumed to be true when the use case begins :-</w:t>
            </w:r>
          </w:p>
          <w:p w14:paraId="49908639" w14:textId="77777777" w:rsidR="00577851" w:rsidRDefault="00577851" w:rsidP="00577851">
            <w:pPr>
              <w:pStyle w:val="ListParagraph"/>
              <w:numPr>
                <w:ilvl w:val="0"/>
                <w:numId w:val="7"/>
              </w:numPr>
            </w:pPr>
            <w:r>
              <w:t>The player is participating in an American football game or practice.</w:t>
            </w:r>
          </w:p>
          <w:p w14:paraId="487A1578" w14:textId="77777777" w:rsidR="00577851" w:rsidRDefault="00577851" w:rsidP="00577851">
            <w:pPr>
              <w:pStyle w:val="ListParagraph"/>
              <w:numPr>
                <w:ilvl w:val="0"/>
                <w:numId w:val="7"/>
              </w:numPr>
            </w:pPr>
            <w:r>
              <w:t>The helmet is properly fitted and secured to the player’s head.</w:t>
            </w:r>
          </w:p>
          <w:p w14:paraId="0E96717E" w14:textId="77777777" w:rsidR="00577851" w:rsidRDefault="00577851" w:rsidP="00577851">
            <w:pPr>
              <w:pStyle w:val="ListParagraph"/>
              <w:numPr>
                <w:ilvl w:val="0"/>
                <w:numId w:val="7"/>
              </w:numPr>
            </w:pPr>
            <w:r>
              <w:t>The helmet has been inspected and maintained according to safety standards.</w:t>
            </w:r>
          </w:p>
          <w:p w14:paraId="3C8C9A88" w14:textId="77777777" w:rsidR="00577851" w:rsidRDefault="00577851" w:rsidP="00577851">
            <w:pPr>
              <w:pStyle w:val="ListParagraph"/>
              <w:numPr>
                <w:ilvl w:val="0"/>
                <w:numId w:val="7"/>
              </w:numPr>
            </w:pPr>
            <w:r>
              <w:t>The player is wearing all other required protective gear.</w:t>
            </w:r>
          </w:p>
          <w:p w14:paraId="61BB9DAE" w14:textId="77777777" w:rsidR="00577851" w:rsidRDefault="00577851" w:rsidP="005E78AA"/>
        </w:tc>
      </w:tr>
      <w:tr w:rsidR="00577851" w14:paraId="19213B2F" w14:textId="77777777" w:rsidTr="005E78AA">
        <w:tc>
          <w:tcPr>
            <w:tcW w:w="9016" w:type="dxa"/>
            <w:gridSpan w:val="4"/>
          </w:tcPr>
          <w:p w14:paraId="25E230FE" w14:textId="77777777" w:rsidR="00577851" w:rsidRDefault="00577851" w:rsidP="005E78AA">
            <w:r>
              <w:t>Post-</w:t>
            </w:r>
            <w:proofErr w:type="gramStart"/>
            <w:r>
              <w:t>Conditions:-</w:t>
            </w:r>
            <w:proofErr w:type="gramEnd"/>
            <w:r>
              <w:t xml:space="preserve"> Anything that must be true when the use case is complete.</w:t>
            </w:r>
          </w:p>
          <w:p w14:paraId="717E5850" w14:textId="77777777" w:rsidR="00577851" w:rsidRDefault="00577851" w:rsidP="00577851">
            <w:pPr>
              <w:pStyle w:val="ListParagraph"/>
              <w:numPr>
                <w:ilvl w:val="0"/>
                <w:numId w:val="9"/>
              </w:numPr>
            </w:pPr>
            <w:r>
              <w:t>The player’s head is protected from impacts during the game or practice.</w:t>
            </w:r>
          </w:p>
          <w:p w14:paraId="170EDF50" w14:textId="77777777" w:rsidR="00577851" w:rsidRDefault="00577851" w:rsidP="00577851">
            <w:pPr>
              <w:pStyle w:val="ListParagraph"/>
              <w:numPr>
                <w:ilvl w:val="0"/>
                <w:numId w:val="9"/>
              </w:numPr>
            </w:pPr>
            <w:r>
              <w:t>The helmet remains securely in place and functional throughout use.</w:t>
            </w:r>
          </w:p>
          <w:p w14:paraId="3099C96B" w14:textId="77777777" w:rsidR="00577851" w:rsidRDefault="00577851" w:rsidP="00577851">
            <w:pPr>
              <w:pStyle w:val="ListParagraph"/>
              <w:numPr>
                <w:ilvl w:val="0"/>
                <w:numId w:val="9"/>
              </w:numPr>
            </w:pPr>
            <w:r>
              <w:t>Any impacts are absorbed or mitigated to prevent serious injury.</w:t>
            </w:r>
          </w:p>
          <w:p w14:paraId="16D0E10B" w14:textId="77777777" w:rsidR="00577851" w:rsidRDefault="00577851" w:rsidP="00577851">
            <w:pPr>
              <w:pStyle w:val="ListParagraph"/>
              <w:numPr>
                <w:ilvl w:val="0"/>
                <w:numId w:val="9"/>
              </w:numPr>
            </w:pPr>
            <w:r>
              <w:t>The player does not experience severe head injury or concussion from the impacts received.</w:t>
            </w:r>
          </w:p>
          <w:p w14:paraId="41D4BB46" w14:textId="77777777" w:rsidR="00577851" w:rsidRDefault="00577851" w:rsidP="005E78AA">
            <w:pPr>
              <w:pStyle w:val="ListParagraph"/>
            </w:pPr>
          </w:p>
        </w:tc>
      </w:tr>
      <w:tr w:rsidR="00577851" w14:paraId="211FFED5" w14:textId="77777777" w:rsidTr="005E78AA">
        <w:tc>
          <w:tcPr>
            <w:tcW w:w="9016" w:type="dxa"/>
            <w:gridSpan w:val="4"/>
          </w:tcPr>
          <w:p w14:paraId="2AE829E1" w14:textId="77777777" w:rsidR="00577851" w:rsidRDefault="00577851" w:rsidP="005E78AA">
            <w:r>
              <w:t xml:space="preserve">Basic </w:t>
            </w:r>
            <w:proofErr w:type="gramStart"/>
            <w:r>
              <w:t>Flow:-</w:t>
            </w:r>
            <w:proofErr w:type="gramEnd"/>
            <w:r>
              <w:t xml:space="preserve"> The set of steps the actors take to accomplish the goal of the Use Case. A clear description of what the system does in response to each user action.</w:t>
            </w:r>
          </w:p>
          <w:p w14:paraId="279B723C" w14:textId="77777777" w:rsidR="00577851" w:rsidRDefault="00577851" w:rsidP="00577851">
            <w:pPr>
              <w:pStyle w:val="ListParagraph"/>
              <w:numPr>
                <w:ilvl w:val="0"/>
                <w:numId w:val="10"/>
              </w:numPr>
            </w:pPr>
            <w:r>
              <w:t>Player puts on helmet: The player dons the helmet, ensuring it fits securely.</w:t>
            </w:r>
          </w:p>
          <w:p w14:paraId="117A24F1" w14:textId="77777777" w:rsidR="00577851" w:rsidRDefault="00577851" w:rsidP="00577851">
            <w:pPr>
              <w:pStyle w:val="ListParagraph"/>
              <w:numPr>
                <w:ilvl w:val="0"/>
                <w:numId w:val="10"/>
              </w:numPr>
            </w:pPr>
            <w:r>
              <w:t>Helmet check by equipment manager: The equipment manager verifies that the helmet is correctly fitted and in good condition.</w:t>
            </w:r>
          </w:p>
          <w:p w14:paraId="15E7ED6C" w14:textId="77777777" w:rsidR="00577851" w:rsidRDefault="00577851" w:rsidP="00577851">
            <w:pPr>
              <w:pStyle w:val="ListParagraph"/>
              <w:numPr>
                <w:ilvl w:val="0"/>
                <w:numId w:val="10"/>
              </w:numPr>
            </w:pPr>
            <w:r>
              <w:t>Coach and referee verification: the coach and referee confirm the player is wearing the helmet before allowing participation.</w:t>
            </w:r>
          </w:p>
          <w:p w14:paraId="7D8C00BA" w14:textId="77777777" w:rsidR="00577851" w:rsidRDefault="00577851" w:rsidP="00577851">
            <w:pPr>
              <w:pStyle w:val="ListParagraph"/>
              <w:numPr>
                <w:ilvl w:val="0"/>
                <w:numId w:val="10"/>
              </w:numPr>
            </w:pPr>
            <w:r>
              <w:t>Player participates in game: the player engages in the game or practice.</w:t>
            </w:r>
          </w:p>
          <w:p w14:paraId="7F04DE1F" w14:textId="77777777" w:rsidR="00577851" w:rsidRDefault="00577851" w:rsidP="00577851">
            <w:pPr>
              <w:pStyle w:val="ListParagraph"/>
              <w:numPr>
                <w:ilvl w:val="0"/>
                <w:numId w:val="10"/>
              </w:numPr>
            </w:pPr>
            <w:r>
              <w:t>Helmet absorbs impact: when the player encounters impacts (e.g. from tackles or falls), the helmet absorbs and distributes the force.</w:t>
            </w:r>
          </w:p>
          <w:p w14:paraId="78CA4385" w14:textId="77777777" w:rsidR="00577851" w:rsidRDefault="00577851" w:rsidP="00577851">
            <w:pPr>
              <w:pStyle w:val="ListParagraph"/>
              <w:numPr>
                <w:ilvl w:val="0"/>
                <w:numId w:val="10"/>
              </w:numPr>
            </w:pPr>
            <w:r>
              <w:t>Player continues play: the player continues participation without serious injury.</w:t>
            </w:r>
          </w:p>
          <w:p w14:paraId="62DF0718" w14:textId="77777777" w:rsidR="00577851" w:rsidRDefault="00577851" w:rsidP="005E78AA">
            <w:pPr>
              <w:ind w:left="360"/>
            </w:pPr>
          </w:p>
        </w:tc>
      </w:tr>
      <w:tr w:rsidR="00577851" w14:paraId="3C191FCD" w14:textId="77777777" w:rsidTr="005E78AA">
        <w:tc>
          <w:tcPr>
            <w:tcW w:w="9016" w:type="dxa"/>
            <w:gridSpan w:val="4"/>
          </w:tcPr>
          <w:p w14:paraId="6380066C" w14:textId="77777777" w:rsidR="00577851" w:rsidRDefault="00577851" w:rsidP="005E78AA">
            <w:r>
              <w:t xml:space="preserve">Alternative </w:t>
            </w:r>
            <w:proofErr w:type="gramStart"/>
            <w:r>
              <w:t>Flow:-</w:t>
            </w:r>
            <w:proofErr w:type="gramEnd"/>
            <w:r>
              <w:t xml:space="preserve"> Captures alternative user/system interactions, such as what happens if data is entered incorrectly.</w:t>
            </w:r>
          </w:p>
          <w:p w14:paraId="41833D4B" w14:textId="77777777" w:rsidR="00577851" w:rsidRDefault="00577851" w:rsidP="00577851">
            <w:pPr>
              <w:pStyle w:val="ListParagraph"/>
              <w:numPr>
                <w:ilvl w:val="0"/>
                <w:numId w:val="8"/>
              </w:numPr>
            </w:pPr>
            <w:r>
              <w:t>Incorrect fit detected:</w:t>
            </w:r>
          </w:p>
          <w:p w14:paraId="62D33AD7" w14:textId="77777777" w:rsidR="00577851" w:rsidRDefault="00577851" w:rsidP="00577851">
            <w:pPr>
              <w:pStyle w:val="ListParagraph"/>
              <w:numPr>
                <w:ilvl w:val="1"/>
                <w:numId w:val="8"/>
              </w:numPr>
            </w:pPr>
            <w:r>
              <w:t>Equipment Manager: Adjusts the helmet or replaces it if it’s not fitting correctly.</w:t>
            </w:r>
          </w:p>
          <w:p w14:paraId="5C8526B7" w14:textId="77777777" w:rsidR="00577851" w:rsidRDefault="00577851" w:rsidP="00577851">
            <w:pPr>
              <w:pStyle w:val="ListParagraph"/>
              <w:numPr>
                <w:ilvl w:val="1"/>
                <w:numId w:val="8"/>
              </w:numPr>
            </w:pPr>
            <w:r>
              <w:t>Player: Ensures the helmet feels comfortable and secure after adjustments.</w:t>
            </w:r>
          </w:p>
          <w:p w14:paraId="7B2B27CC" w14:textId="77777777" w:rsidR="00577851" w:rsidRDefault="00577851" w:rsidP="00577851">
            <w:pPr>
              <w:pStyle w:val="ListParagraph"/>
              <w:numPr>
                <w:ilvl w:val="0"/>
                <w:numId w:val="8"/>
              </w:numPr>
            </w:pPr>
            <w:r>
              <w:t>Helmet damage detected:</w:t>
            </w:r>
          </w:p>
          <w:p w14:paraId="41A2BDD6" w14:textId="77777777" w:rsidR="00577851" w:rsidRDefault="00577851" w:rsidP="00577851">
            <w:pPr>
              <w:pStyle w:val="ListParagraph"/>
              <w:numPr>
                <w:ilvl w:val="1"/>
                <w:numId w:val="8"/>
              </w:numPr>
            </w:pPr>
            <w:r>
              <w:lastRenderedPageBreak/>
              <w:t>Equipment Manager: Replaces the helmet if damage is detected during pre-game checks.</w:t>
            </w:r>
          </w:p>
          <w:p w14:paraId="1B5996FB" w14:textId="77777777" w:rsidR="00577851" w:rsidRDefault="00577851" w:rsidP="00577851">
            <w:pPr>
              <w:pStyle w:val="ListParagraph"/>
              <w:numPr>
                <w:ilvl w:val="1"/>
                <w:numId w:val="8"/>
              </w:numPr>
            </w:pPr>
            <w:r>
              <w:t>Player: Wears the new helmet and continues with the game.</w:t>
            </w:r>
          </w:p>
          <w:p w14:paraId="5701E5A9" w14:textId="77777777" w:rsidR="00577851" w:rsidRDefault="00577851" w:rsidP="00577851">
            <w:pPr>
              <w:pStyle w:val="ListParagraph"/>
              <w:numPr>
                <w:ilvl w:val="1"/>
                <w:numId w:val="8"/>
              </w:numPr>
            </w:pPr>
          </w:p>
          <w:p w14:paraId="7ED4735C" w14:textId="77777777" w:rsidR="00577851" w:rsidRDefault="00577851" w:rsidP="00577851">
            <w:pPr>
              <w:pStyle w:val="ListParagraph"/>
              <w:numPr>
                <w:ilvl w:val="0"/>
                <w:numId w:val="8"/>
              </w:numPr>
            </w:pPr>
            <w:r>
              <w:t>Additional players involved in a tackle:</w:t>
            </w:r>
          </w:p>
          <w:p w14:paraId="375A9100" w14:textId="77777777" w:rsidR="00577851" w:rsidRDefault="00577851" w:rsidP="00577851">
            <w:pPr>
              <w:pStyle w:val="ListParagraph"/>
              <w:numPr>
                <w:ilvl w:val="1"/>
                <w:numId w:val="8"/>
              </w:numPr>
            </w:pPr>
            <w:r>
              <w:t>Helmet integrity: The helmet must absorb and distribute multiple impact from different directions.</w:t>
            </w:r>
          </w:p>
          <w:p w14:paraId="28797B27" w14:textId="77777777" w:rsidR="00577851" w:rsidRDefault="00577851" w:rsidP="00577851">
            <w:pPr>
              <w:pStyle w:val="ListParagraph"/>
              <w:numPr>
                <w:ilvl w:val="1"/>
                <w:numId w:val="8"/>
              </w:numPr>
            </w:pPr>
            <w:r>
              <w:t>Player assessment: Coaches or Medical staff may perform a quick assessment to ensure the player is not disoriented or injured.</w:t>
            </w:r>
          </w:p>
          <w:p w14:paraId="57764BF3" w14:textId="77777777" w:rsidR="00577851" w:rsidRDefault="00577851" w:rsidP="00577851">
            <w:pPr>
              <w:pStyle w:val="ListParagraph"/>
              <w:numPr>
                <w:ilvl w:val="0"/>
                <w:numId w:val="8"/>
              </w:numPr>
            </w:pPr>
            <w:r>
              <w:t>Extreme temperatures (hot or cold):</w:t>
            </w:r>
          </w:p>
          <w:p w14:paraId="704C9FBD" w14:textId="77777777" w:rsidR="00577851" w:rsidRDefault="00577851" w:rsidP="00577851">
            <w:pPr>
              <w:pStyle w:val="ListParagraph"/>
              <w:numPr>
                <w:ilvl w:val="1"/>
                <w:numId w:val="8"/>
              </w:numPr>
            </w:pPr>
            <w:r>
              <w:t>Helmet performance: the helmet materials must maintain their protective qualities despite temperature variations.</w:t>
            </w:r>
          </w:p>
          <w:p w14:paraId="4698F62B" w14:textId="77777777" w:rsidR="00577851" w:rsidRDefault="00577851" w:rsidP="00577851">
            <w:pPr>
              <w:pStyle w:val="ListParagraph"/>
              <w:numPr>
                <w:ilvl w:val="1"/>
                <w:numId w:val="8"/>
              </w:numPr>
            </w:pPr>
            <w:r>
              <w:t xml:space="preserve">Player comfort: additional considerations for ventilation in hot weather or warmth in </w:t>
            </w:r>
            <w:proofErr w:type="spellStart"/>
            <w:r>
              <w:t>could</w:t>
            </w:r>
            <w:proofErr w:type="spellEnd"/>
            <w:r>
              <w:t xml:space="preserve"> weather. Players and Coaches may adjust hydration and breaks accordingly.</w:t>
            </w:r>
          </w:p>
          <w:p w14:paraId="7528A7A9" w14:textId="77777777" w:rsidR="00577851" w:rsidRDefault="00577851" w:rsidP="00577851">
            <w:pPr>
              <w:pStyle w:val="ListParagraph"/>
              <w:numPr>
                <w:ilvl w:val="0"/>
                <w:numId w:val="8"/>
              </w:numPr>
            </w:pPr>
            <w:r>
              <w:t>Tackle difficulty (routine tackle not executed as expected):</w:t>
            </w:r>
          </w:p>
          <w:p w14:paraId="33B4E8A5" w14:textId="77777777" w:rsidR="00577851" w:rsidRDefault="00577851" w:rsidP="00577851">
            <w:pPr>
              <w:pStyle w:val="ListParagraph"/>
              <w:numPr>
                <w:ilvl w:val="1"/>
                <w:numId w:val="8"/>
              </w:numPr>
            </w:pPr>
            <w:r>
              <w:t>Helmet performance: The helmet must still provide adequate protection despite the awkward or unplanned impact.</w:t>
            </w:r>
          </w:p>
          <w:p w14:paraId="1DF21ACD" w14:textId="77777777" w:rsidR="00577851" w:rsidRDefault="00577851" w:rsidP="00577851">
            <w:pPr>
              <w:pStyle w:val="ListParagraph"/>
              <w:numPr>
                <w:ilvl w:val="1"/>
                <w:numId w:val="8"/>
              </w:numPr>
            </w:pPr>
            <w:r>
              <w:t>Player assessment: Coaches, referees, and medical staff may observe the player for any signs of injury or disorientation, ensuring they can continue safely.</w:t>
            </w:r>
          </w:p>
          <w:p w14:paraId="11A9D9E7" w14:textId="047D9A1D" w:rsidR="00577851" w:rsidRPr="00577851" w:rsidRDefault="00577851" w:rsidP="00577851"/>
        </w:tc>
      </w:tr>
      <w:tr w:rsidR="00577851" w14:paraId="52E665BA" w14:textId="77777777" w:rsidTr="005E78AA">
        <w:tc>
          <w:tcPr>
            <w:tcW w:w="9016" w:type="dxa"/>
            <w:gridSpan w:val="4"/>
          </w:tcPr>
          <w:p w14:paraId="2AE5CDBF" w14:textId="77777777" w:rsidR="00577851" w:rsidRDefault="00577851" w:rsidP="005E78AA">
            <w:pPr>
              <w:rPr>
                <w:sz w:val="20"/>
              </w:rPr>
            </w:pPr>
            <w:r>
              <w:rPr>
                <w:sz w:val="20"/>
              </w:rPr>
              <w:lastRenderedPageBreak/>
              <w:t xml:space="preserve">Exception </w:t>
            </w:r>
            <w:proofErr w:type="gramStart"/>
            <w:r>
              <w:rPr>
                <w:sz w:val="20"/>
              </w:rPr>
              <w:t>Flow :</w:t>
            </w:r>
            <w:proofErr w:type="gramEnd"/>
            <w:r>
              <w:rPr>
                <w:sz w:val="20"/>
              </w:rPr>
              <w:t>- The things that can happen to prevent the user from reaching their goal.</w:t>
            </w:r>
          </w:p>
          <w:p w14:paraId="4D12DCCC" w14:textId="77777777" w:rsidR="00577851" w:rsidRDefault="00577851" w:rsidP="00577851">
            <w:pPr>
              <w:pStyle w:val="ListParagraph"/>
              <w:numPr>
                <w:ilvl w:val="0"/>
                <w:numId w:val="11"/>
              </w:numPr>
              <w:rPr>
                <w:sz w:val="20"/>
              </w:rPr>
            </w:pPr>
            <w:r>
              <w:rPr>
                <w:sz w:val="20"/>
              </w:rPr>
              <w:t>Helmet dislodges during play:</w:t>
            </w:r>
          </w:p>
          <w:p w14:paraId="67AD51BA" w14:textId="77777777" w:rsidR="00577851" w:rsidRDefault="00577851" w:rsidP="00577851">
            <w:pPr>
              <w:pStyle w:val="ListParagraph"/>
              <w:numPr>
                <w:ilvl w:val="1"/>
                <w:numId w:val="11"/>
              </w:numPr>
              <w:rPr>
                <w:sz w:val="20"/>
              </w:rPr>
            </w:pPr>
            <w:r>
              <w:rPr>
                <w:sz w:val="20"/>
              </w:rPr>
              <w:t>System response: play is stopped, and the player is required to leave the field.</w:t>
            </w:r>
          </w:p>
          <w:p w14:paraId="7F2541AE" w14:textId="77777777" w:rsidR="00577851" w:rsidRDefault="00577851" w:rsidP="00577851">
            <w:pPr>
              <w:pStyle w:val="ListParagraph"/>
              <w:numPr>
                <w:ilvl w:val="1"/>
                <w:numId w:val="11"/>
              </w:numPr>
              <w:rPr>
                <w:sz w:val="20"/>
              </w:rPr>
            </w:pPr>
            <w:r>
              <w:rPr>
                <w:sz w:val="20"/>
              </w:rPr>
              <w:t>Equipment Manager: Checks helmet for damage or improper fit.</w:t>
            </w:r>
          </w:p>
          <w:p w14:paraId="5355ACBE" w14:textId="77777777" w:rsidR="00577851" w:rsidRDefault="00577851" w:rsidP="00577851">
            <w:pPr>
              <w:pStyle w:val="ListParagraph"/>
              <w:numPr>
                <w:ilvl w:val="1"/>
                <w:numId w:val="11"/>
              </w:numPr>
              <w:rPr>
                <w:sz w:val="20"/>
              </w:rPr>
            </w:pPr>
            <w:r>
              <w:rPr>
                <w:sz w:val="20"/>
              </w:rPr>
              <w:t>Player: Does not return to play until the helmet is secure and safe.</w:t>
            </w:r>
          </w:p>
          <w:p w14:paraId="18D0CAAB" w14:textId="77777777" w:rsidR="00577851" w:rsidRDefault="00577851" w:rsidP="00577851">
            <w:pPr>
              <w:pStyle w:val="ListParagraph"/>
              <w:numPr>
                <w:ilvl w:val="0"/>
                <w:numId w:val="11"/>
              </w:numPr>
              <w:rPr>
                <w:sz w:val="20"/>
              </w:rPr>
            </w:pPr>
            <w:r>
              <w:rPr>
                <w:sz w:val="20"/>
              </w:rPr>
              <w:t>Player suffers head injury:</w:t>
            </w:r>
          </w:p>
          <w:p w14:paraId="1CFBCD34" w14:textId="77777777" w:rsidR="00577851" w:rsidRDefault="00577851" w:rsidP="00577851">
            <w:pPr>
              <w:pStyle w:val="ListParagraph"/>
              <w:numPr>
                <w:ilvl w:val="1"/>
                <w:numId w:val="11"/>
              </w:numPr>
              <w:rPr>
                <w:sz w:val="20"/>
              </w:rPr>
            </w:pPr>
            <w:r>
              <w:rPr>
                <w:sz w:val="20"/>
              </w:rPr>
              <w:t>Medical staff: immediately assesses the player for head injury or concussion.</w:t>
            </w:r>
          </w:p>
          <w:p w14:paraId="02FBF785" w14:textId="77777777" w:rsidR="00577851" w:rsidRDefault="00577851" w:rsidP="00577851">
            <w:pPr>
              <w:pStyle w:val="ListParagraph"/>
              <w:numPr>
                <w:ilvl w:val="1"/>
                <w:numId w:val="11"/>
              </w:numPr>
              <w:rPr>
                <w:sz w:val="20"/>
              </w:rPr>
            </w:pPr>
            <w:r>
              <w:rPr>
                <w:sz w:val="20"/>
              </w:rPr>
              <w:t>Player: removed from play and follows medical protocol.</w:t>
            </w:r>
          </w:p>
          <w:p w14:paraId="7434A8DF" w14:textId="4815B975" w:rsidR="00577851" w:rsidRPr="00577851" w:rsidRDefault="00577851" w:rsidP="00A77F0B">
            <w:pPr>
              <w:pStyle w:val="ListParagraph"/>
              <w:numPr>
                <w:ilvl w:val="1"/>
                <w:numId w:val="11"/>
              </w:numPr>
              <w:rPr>
                <w:sz w:val="20"/>
              </w:rPr>
            </w:pPr>
            <w:r w:rsidRPr="00577851">
              <w:rPr>
                <w:sz w:val="20"/>
              </w:rPr>
              <w:t>Helmet analysis: The helmet is checked for defects or issues that could have contributed to the injury.</w:t>
            </w:r>
          </w:p>
          <w:p w14:paraId="233F6A86" w14:textId="77777777" w:rsidR="00577851" w:rsidRDefault="00577851" w:rsidP="005E78AA"/>
        </w:tc>
      </w:tr>
    </w:tbl>
    <w:p w14:paraId="63B1D533" w14:textId="77777777" w:rsidR="007E7C52" w:rsidRDefault="007E7C52" w:rsidP="007E7C52"/>
    <w:p w14:paraId="68526C08" w14:textId="3D3E39D6" w:rsidR="003F3C38" w:rsidRDefault="003F3C38" w:rsidP="007E7C52">
      <w:pPr>
        <w:sectPr w:rsidR="003F3C38" w:rsidSect="00577851">
          <w:pgSz w:w="11906" w:h="16838"/>
          <w:pgMar w:top="1440" w:right="1440" w:bottom="1440" w:left="1440" w:header="708" w:footer="708" w:gutter="0"/>
          <w:cols w:space="708"/>
          <w:docGrid w:linePitch="360"/>
        </w:sectPr>
      </w:pPr>
    </w:p>
    <w:p w14:paraId="08B8CA61" w14:textId="177A4C4E" w:rsidR="003F3C38" w:rsidRDefault="003F3C38" w:rsidP="003F3C38">
      <w:pPr>
        <w:pStyle w:val="Heading1"/>
      </w:pPr>
      <w:bookmarkStart w:id="21" w:name="_Toc176203372"/>
      <w:r>
        <w:lastRenderedPageBreak/>
        <w:t>Appendix C – QFD 1 Table</w:t>
      </w:r>
      <w:bookmarkEnd w:id="21"/>
    </w:p>
    <w:p w14:paraId="197EF461" w14:textId="0B482926" w:rsidR="00B83B25" w:rsidRDefault="00B83B25" w:rsidP="00B83B25">
      <w:pPr>
        <w:pStyle w:val="Caption"/>
        <w:keepNext/>
      </w:pPr>
      <w:bookmarkStart w:id="22" w:name="_Toc176203384"/>
      <w:r>
        <w:t xml:space="preserve">Table </w:t>
      </w:r>
      <w:r>
        <w:fldChar w:fldCharType="begin"/>
      </w:r>
      <w:r>
        <w:instrText xml:space="preserve"> SEQ Table \* ARABIC </w:instrText>
      </w:r>
      <w:r>
        <w:fldChar w:fldCharType="separate"/>
      </w:r>
      <w:r w:rsidR="005C1D8D">
        <w:rPr>
          <w:noProof/>
        </w:rPr>
        <w:t>4</w:t>
      </w:r>
      <w:r>
        <w:fldChar w:fldCharType="end"/>
      </w:r>
      <w:r>
        <w:t xml:space="preserve"> - QFD 1</w:t>
      </w:r>
      <w:bookmarkEnd w:id="22"/>
    </w:p>
    <w:tbl>
      <w:tblPr>
        <w:tblW w:w="14024" w:type="dxa"/>
        <w:tblLook w:val="04A0" w:firstRow="1" w:lastRow="0" w:firstColumn="1" w:lastColumn="0" w:noHBand="0" w:noVBand="1"/>
      </w:tblPr>
      <w:tblGrid>
        <w:gridCol w:w="3528"/>
        <w:gridCol w:w="694"/>
        <w:gridCol w:w="498"/>
        <w:gridCol w:w="498"/>
        <w:gridCol w:w="498"/>
        <w:gridCol w:w="498"/>
        <w:gridCol w:w="498"/>
        <w:gridCol w:w="498"/>
        <w:gridCol w:w="498"/>
        <w:gridCol w:w="498"/>
        <w:gridCol w:w="649"/>
        <w:gridCol w:w="5169"/>
      </w:tblGrid>
      <w:tr w:rsidR="00657DE3" w:rsidRPr="00707B99" w14:paraId="4F739D5A" w14:textId="77777777" w:rsidTr="00B83B25">
        <w:trPr>
          <w:cantSplit/>
          <w:trHeight w:val="3015"/>
        </w:trPr>
        <w:tc>
          <w:tcPr>
            <w:tcW w:w="3528" w:type="dxa"/>
            <w:tcBorders>
              <w:top w:val="single" w:sz="8" w:space="0" w:color="auto"/>
              <w:left w:val="single" w:sz="8" w:space="0" w:color="auto"/>
              <w:bottom w:val="single" w:sz="4" w:space="0" w:color="auto"/>
              <w:right w:val="nil"/>
            </w:tcBorders>
            <w:shd w:val="clear" w:color="auto" w:fill="auto"/>
            <w:vAlign w:val="center"/>
            <w:hideMark/>
          </w:tcPr>
          <w:p w14:paraId="4DF8E9C7" w14:textId="77777777" w:rsidR="00707B99" w:rsidRPr="00707B99" w:rsidRDefault="00707B99" w:rsidP="00B83B25">
            <w:pPr>
              <w:spacing w:after="0" w:line="240" w:lineRule="auto"/>
              <w:jc w:val="center"/>
              <w:rPr>
                <w:rFonts w:ascii="Arial" w:eastAsia="Times New Roman" w:hAnsi="Arial" w:cs="Arial"/>
                <w:b/>
                <w:bCs/>
                <w:kern w:val="0"/>
                <w:sz w:val="20"/>
                <w:szCs w:val="20"/>
                <w:lang w:eastAsia="en-GB"/>
                <w14:ligatures w14:val="none"/>
              </w:rPr>
            </w:pPr>
            <w:r w:rsidRPr="00707B99">
              <w:rPr>
                <w:rFonts w:ascii="Arial" w:eastAsia="Times New Roman" w:hAnsi="Arial" w:cs="Arial"/>
                <w:b/>
                <w:bCs/>
                <w:kern w:val="0"/>
                <w:sz w:val="20"/>
                <w:szCs w:val="20"/>
                <w:lang w:eastAsia="en-GB"/>
                <w14:ligatures w14:val="none"/>
              </w:rPr>
              <w:t>How</w:t>
            </w:r>
          </w:p>
        </w:tc>
        <w:tc>
          <w:tcPr>
            <w:tcW w:w="694" w:type="dxa"/>
            <w:tcBorders>
              <w:top w:val="single" w:sz="8" w:space="0" w:color="auto"/>
              <w:left w:val="single" w:sz="4" w:space="0" w:color="auto"/>
              <w:bottom w:val="single" w:sz="8" w:space="0" w:color="auto"/>
              <w:right w:val="nil"/>
            </w:tcBorders>
            <w:shd w:val="clear" w:color="auto" w:fill="auto"/>
            <w:noWrap/>
            <w:textDirection w:val="btLr"/>
            <w:vAlign w:val="center"/>
            <w:hideMark/>
          </w:tcPr>
          <w:p w14:paraId="612D6044" w14:textId="77777777" w:rsidR="00707B99" w:rsidRPr="00707B99" w:rsidRDefault="00707B99" w:rsidP="00B83B25">
            <w:pPr>
              <w:spacing w:after="0" w:line="240" w:lineRule="auto"/>
              <w:ind w:left="113" w:right="113"/>
              <w:jc w:val="center"/>
              <w:rPr>
                <w:rFonts w:ascii="Arial" w:eastAsia="Times New Roman" w:hAnsi="Arial" w:cs="Arial"/>
                <w:b/>
                <w:bCs/>
                <w:kern w:val="0"/>
                <w:sz w:val="20"/>
                <w:szCs w:val="20"/>
                <w:lang w:eastAsia="en-GB"/>
                <w14:ligatures w14:val="none"/>
              </w:rPr>
            </w:pPr>
            <w:r w:rsidRPr="00707B99">
              <w:rPr>
                <w:rFonts w:ascii="Arial" w:eastAsia="Times New Roman" w:hAnsi="Arial" w:cs="Arial"/>
                <w:b/>
                <w:bCs/>
                <w:kern w:val="0"/>
                <w:sz w:val="20"/>
                <w:szCs w:val="20"/>
                <w:lang w:eastAsia="en-GB"/>
                <w14:ligatures w14:val="none"/>
              </w:rPr>
              <w:t>Importance</w:t>
            </w:r>
          </w:p>
        </w:tc>
        <w:tc>
          <w:tcPr>
            <w:tcW w:w="498" w:type="dxa"/>
            <w:tcBorders>
              <w:top w:val="single" w:sz="8" w:space="0" w:color="auto"/>
              <w:left w:val="single" w:sz="8" w:space="0" w:color="auto"/>
              <w:bottom w:val="single" w:sz="8" w:space="0" w:color="auto"/>
              <w:right w:val="single" w:sz="4" w:space="0" w:color="auto"/>
            </w:tcBorders>
            <w:shd w:val="clear" w:color="auto" w:fill="auto"/>
            <w:textDirection w:val="btLr"/>
            <w:vAlign w:val="center"/>
            <w:hideMark/>
          </w:tcPr>
          <w:p w14:paraId="24D2FCE7"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inspect for damage</w:t>
            </w:r>
          </w:p>
        </w:tc>
        <w:tc>
          <w:tcPr>
            <w:tcW w:w="498" w:type="dxa"/>
            <w:tcBorders>
              <w:top w:val="single" w:sz="8" w:space="0" w:color="auto"/>
              <w:left w:val="nil"/>
              <w:bottom w:val="single" w:sz="8" w:space="0" w:color="auto"/>
              <w:right w:val="single" w:sz="4" w:space="0" w:color="auto"/>
            </w:tcBorders>
            <w:shd w:val="clear" w:color="auto" w:fill="auto"/>
            <w:textDirection w:val="btLr"/>
            <w:vAlign w:val="center"/>
            <w:hideMark/>
          </w:tcPr>
          <w:p w14:paraId="4D3CE87C"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don safety gear</w:t>
            </w:r>
          </w:p>
        </w:tc>
        <w:tc>
          <w:tcPr>
            <w:tcW w:w="498" w:type="dxa"/>
            <w:tcBorders>
              <w:top w:val="single" w:sz="8" w:space="0" w:color="auto"/>
              <w:left w:val="nil"/>
              <w:bottom w:val="single" w:sz="8" w:space="0" w:color="auto"/>
              <w:right w:val="single" w:sz="4" w:space="0" w:color="auto"/>
            </w:tcBorders>
            <w:shd w:val="clear" w:color="auto" w:fill="auto"/>
            <w:textDirection w:val="btLr"/>
            <w:vAlign w:val="center"/>
            <w:hideMark/>
          </w:tcPr>
          <w:p w14:paraId="34AFAA39"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adjust fit</w:t>
            </w:r>
          </w:p>
        </w:tc>
        <w:tc>
          <w:tcPr>
            <w:tcW w:w="498" w:type="dxa"/>
            <w:tcBorders>
              <w:top w:val="single" w:sz="8" w:space="0" w:color="auto"/>
              <w:left w:val="nil"/>
              <w:bottom w:val="single" w:sz="8" w:space="0" w:color="auto"/>
              <w:right w:val="single" w:sz="4" w:space="0" w:color="auto"/>
            </w:tcBorders>
            <w:shd w:val="clear" w:color="auto" w:fill="auto"/>
            <w:textDirection w:val="btLr"/>
            <w:vAlign w:val="center"/>
            <w:hideMark/>
          </w:tcPr>
          <w:p w14:paraId="522229FE"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secure fit</w:t>
            </w:r>
          </w:p>
        </w:tc>
        <w:tc>
          <w:tcPr>
            <w:tcW w:w="498" w:type="dxa"/>
            <w:tcBorders>
              <w:top w:val="single" w:sz="8" w:space="0" w:color="auto"/>
              <w:left w:val="nil"/>
              <w:bottom w:val="single" w:sz="8" w:space="0" w:color="auto"/>
              <w:right w:val="single" w:sz="4" w:space="0" w:color="auto"/>
            </w:tcBorders>
            <w:shd w:val="clear" w:color="auto" w:fill="auto"/>
            <w:textDirection w:val="btLr"/>
            <w:vAlign w:val="center"/>
            <w:hideMark/>
          </w:tcPr>
          <w:p w14:paraId="03B1D496"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verify fit</w:t>
            </w:r>
          </w:p>
        </w:tc>
        <w:tc>
          <w:tcPr>
            <w:tcW w:w="498" w:type="dxa"/>
            <w:tcBorders>
              <w:top w:val="single" w:sz="8" w:space="0" w:color="auto"/>
              <w:left w:val="nil"/>
              <w:bottom w:val="single" w:sz="8" w:space="0" w:color="auto"/>
              <w:right w:val="single" w:sz="4" w:space="0" w:color="auto"/>
            </w:tcBorders>
            <w:shd w:val="clear" w:color="auto" w:fill="auto"/>
            <w:textDirection w:val="btLr"/>
            <w:vAlign w:val="center"/>
            <w:hideMark/>
          </w:tcPr>
          <w:p w14:paraId="583533C4"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participate in game/practice</w:t>
            </w:r>
          </w:p>
        </w:tc>
        <w:tc>
          <w:tcPr>
            <w:tcW w:w="498" w:type="dxa"/>
            <w:tcBorders>
              <w:top w:val="single" w:sz="8" w:space="0" w:color="auto"/>
              <w:left w:val="nil"/>
              <w:bottom w:val="single" w:sz="8" w:space="0" w:color="auto"/>
              <w:right w:val="single" w:sz="4" w:space="0" w:color="auto"/>
            </w:tcBorders>
            <w:shd w:val="clear" w:color="auto" w:fill="auto"/>
            <w:textDirection w:val="btLr"/>
            <w:vAlign w:val="center"/>
            <w:hideMark/>
          </w:tcPr>
          <w:p w14:paraId="0C0FC5AA"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absorb impact</w:t>
            </w:r>
          </w:p>
        </w:tc>
        <w:tc>
          <w:tcPr>
            <w:tcW w:w="498" w:type="dxa"/>
            <w:tcBorders>
              <w:top w:val="single" w:sz="8" w:space="0" w:color="auto"/>
              <w:left w:val="nil"/>
              <w:bottom w:val="single" w:sz="8" w:space="0" w:color="auto"/>
              <w:right w:val="single" w:sz="4" w:space="0" w:color="auto"/>
            </w:tcBorders>
            <w:shd w:val="clear" w:color="auto" w:fill="auto"/>
            <w:textDirection w:val="btLr"/>
            <w:vAlign w:val="center"/>
            <w:hideMark/>
          </w:tcPr>
          <w:p w14:paraId="541ECDF8"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capture data on impact</w:t>
            </w:r>
          </w:p>
        </w:tc>
        <w:tc>
          <w:tcPr>
            <w:tcW w:w="649" w:type="dxa"/>
            <w:tcBorders>
              <w:top w:val="single" w:sz="8" w:space="0" w:color="auto"/>
              <w:left w:val="nil"/>
              <w:bottom w:val="single" w:sz="8" w:space="0" w:color="auto"/>
              <w:right w:val="single" w:sz="4" w:space="0" w:color="auto"/>
            </w:tcBorders>
            <w:shd w:val="clear" w:color="auto" w:fill="auto"/>
            <w:textDirection w:val="btLr"/>
            <w:vAlign w:val="center"/>
            <w:hideMark/>
          </w:tcPr>
          <w:p w14:paraId="3CD07A50"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continue participation in game/practice</w:t>
            </w:r>
          </w:p>
        </w:tc>
        <w:tc>
          <w:tcPr>
            <w:tcW w:w="5169" w:type="dxa"/>
            <w:tcBorders>
              <w:top w:val="nil"/>
              <w:left w:val="nil"/>
              <w:bottom w:val="nil"/>
              <w:right w:val="nil"/>
            </w:tcBorders>
            <w:shd w:val="clear" w:color="auto" w:fill="auto"/>
            <w:noWrap/>
            <w:vAlign w:val="center"/>
            <w:hideMark/>
          </w:tcPr>
          <w:p w14:paraId="24F11306"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30C1D061" w14:textId="77777777" w:rsidTr="00B83B25">
        <w:trPr>
          <w:trHeight w:val="300"/>
        </w:trPr>
        <w:tc>
          <w:tcPr>
            <w:tcW w:w="35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1686D2C" w14:textId="77777777" w:rsidR="00707B99" w:rsidRPr="00707B99" w:rsidRDefault="00707B99" w:rsidP="00B83B25">
            <w:pPr>
              <w:spacing w:after="0" w:line="240" w:lineRule="auto"/>
              <w:jc w:val="center"/>
              <w:rPr>
                <w:rFonts w:ascii="Arial" w:eastAsia="Times New Roman" w:hAnsi="Arial" w:cs="Arial"/>
                <w:b/>
                <w:bCs/>
                <w:kern w:val="0"/>
                <w:sz w:val="20"/>
                <w:szCs w:val="20"/>
                <w:lang w:eastAsia="en-GB"/>
                <w14:ligatures w14:val="none"/>
              </w:rPr>
            </w:pPr>
            <w:r w:rsidRPr="00707B99">
              <w:rPr>
                <w:rFonts w:ascii="Arial" w:eastAsia="Times New Roman" w:hAnsi="Arial" w:cs="Arial"/>
                <w:b/>
                <w:bCs/>
                <w:kern w:val="0"/>
                <w:sz w:val="20"/>
                <w:szCs w:val="20"/>
                <w:lang w:eastAsia="en-GB"/>
                <w14:ligatures w14:val="none"/>
              </w:rPr>
              <w:t>Requirements</w:t>
            </w:r>
          </w:p>
        </w:tc>
        <w:tc>
          <w:tcPr>
            <w:tcW w:w="694" w:type="dxa"/>
            <w:tcBorders>
              <w:top w:val="nil"/>
              <w:left w:val="single" w:sz="4" w:space="0" w:color="auto"/>
              <w:bottom w:val="single" w:sz="4" w:space="0" w:color="auto"/>
              <w:right w:val="single" w:sz="8" w:space="0" w:color="auto"/>
            </w:tcBorders>
            <w:shd w:val="clear" w:color="auto" w:fill="auto"/>
            <w:noWrap/>
            <w:vAlign w:val="center"/>
            <w:hideMark/>
          </w:tcPr>
          <w:p w14:paraId="3E3104E8" w14:textId="0E908148"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7995FC8A" w14:textId="58BC533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0A06262F" w14:textId="4BD13754"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28F389DB" w14:textId="34445CE5"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21FC538D" w14:textId="3DAC8CB1"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681E1C84" w14:textId="1F9E316D"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6638DB0D" w14:textId="12DAF53F"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2E387F87" w14:textId="74FF32C6"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488136E8" w14:textId="7D4BBB4E"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649" w:type="dxa"/>
            <w:tcBorders>
              <w:top w:val="nil"/>
              <w:left w:val="nil"/>
              <w:bottom w:val="single" w:sz="4" w:space="0" w:color="auto"/>
              <w:right w:val="single" w:sz="4" w:space="0" w:color="auto"/>
            </w:tcBorders>
            <w:shd w:val="clear" w:color="auto" w:fill="auto"/>
            <w:noWrap/>
            <w:vAlign w:val="center"/>
            <w:hideMark/>
          </w:tcPr>
          <w:p w14:paraId="20244C75" w14:textId="5D5D9665"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169" w:type="dxa"/>
            <w:tcBorders>
              <w:top w:val="single" w:sz="4" w:space="0" w:color="auto"/>
              <w:left w:val="nil"/>
              <w:bottom w:val="single" w:sz="4" w:space="0" w:color="auto"/>
              <w:right w:val="single" w:sz="4" w:space="0" w:color="auto"/>
            </w:tcBorders>
            <w:shd w:val="clear" w:color="auto" w:fill="auto"/>
            <w:noWrap/>
            <w:vAlign w:val="center"/>
            <w:hideMark/>
          </w:tcPr>
          <w:p w14:paraId="2B95E6BE" w14:textId="3F652C26" w:rsidR="00707B99" w:rsidRPr="00707B99" w:rsidRDefault="00657DE3" w:rsidP="00B83B25">
            <w:pPr>
              <w:spacing w:after="0" w:line="240" w:lineRule="auto"/>
              <w:jc w:val="center"/>
              <w:rPr>
                <w:rFonts w:ascii="Aptos Narrow" w:eastAsia="Times New Roman" w:hAnsi="Aptos Narrow" w:cs="Times New Roman"/>
                <w:b/>
                <w:bCs/>
                <w:color w:val="000000"/>
                <w:kern w:val="0"/>
                <w:lang w:eastAsia="en-GB"/>
                <w14:ligatures w14:val="none"/>
              </w:rPr>
            </w:pPr>
            <w:r w:rsidRPr="00657DE3">
              <w:rPr>
                <w:rFonts w:ascii="Aptos Narrow" w:eastAsia="Times New Roman" w:hAnsi="Aptos Narrow" w:cs="Times New Roman"/>
                <w:b/>
                <w:bCs/>
                <w:color w:val="000000"/>
                <w:kern w:val="0"/>
                <w:lang w:eastAsia="en-GB"/>
                <w14:ligatures w14:val="none"/>
              </w:rPr>
              <w:t>Requirement details</w:t>
            </w:r>
          </w:p>
        </w:tc>
      </w:tr>
      <w:tr w:rsidR="00657DE3" w:rsidRPr="00707B99" w14:paraId="1CB91058" w14:textId="77777777" w:rsidTr="00B83B25">
        <w:trPr>
          <w:trHeight w:val="1530"/>
        </w:trPr>
        <w:tc>
          <w:tcPr>
            <w:tcW w:w="3528" w:type="dxa"/>
            <w:tcBorders>
              <w:top w:val="nil"/>
              <w:left w:val="single" w:sz="8" w:space="0" w:color="auto"/>
              <w:bottom w:val="single" w:sz="4" w:space="0" w:color="auto"/>
              <w:right w:val="nil"/>
            </w:tcBorders>
            <w:shd w:val="clear" w:color="auto" w:fill="auto"/>
            <w:noWrap/>
            <w:vAlign w:val="center"/>
            <w:hideMark/>
          </w:tcPr>
          <w:p w14:paraId="1663EC69"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Shall provide a secure, comfortable fit without causing discomfort during periods of long use</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12714373" w14:textId="05F0C685"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1.4</w:t>
            </w:r>
            <w:r w:rsidR="00657DE3">
              <w:rPr>
                <w:rFonts w:ascii="Aptos Narrow" w:eastAsia="Times New Roman" w:hAnsi="Aptos Narrow" w:cs="Times New Roman"/>
                <w:color w:val="000000"/>
                <w:kern w:val="0"/>
                <w:lang w:eastAsia="en-GB"/>
                <w14:ligatures w14:val="none"/>
              </w:rPr>
              <w:t>2</w:t>
            </w:r>
          </w:p>
        </w:tc>
        <w:tc>
          <w:tcPr>
            <w:tcW w:w="498" w:type="dxa"/>
            <w:tcBorders>
              <w:top w:val="nil"/>
              <w:left w:val="nil"/>
              <w:bottom w:val="single" w:sz="4" w:space="0" w:color="auto"/>
              <w:right w:val="single" w:sz="4" w:space="0" w:color="auto"/>
            </w:tcBorders>
            <w:shd w:val="clear" w:color="000000" w:fill="FFFF00"/>
            <w:noWrap/>
            <w:vAlign w:val="center"/>
            <w:hideMark/>
          </w:tcPr>
          <w:p w14:paraId="1E355B4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7FFCB8F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1D4FEE3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1E716C0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0048F733"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0A3FFFA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5440406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3FF38C3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0000"/>
            <w:noWrap/>
            <w:vAlign w:val="center"/>
            <w:hideMark/>
          </w:tcPr>
          <w:p w14:paraId="7D58197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169" w:type="dxa"/>
            <w:tcBorders>
              <w:top w:val="nil"/>
              <w:left w:val="nil"/>
              <w:bottom w:val="single" w:sz="4" w:space="0" w:color="auto"/>
              <w:right w:val="single" w:sz="4" w:space="0" w:color="auto"/>
            </w:tcBorders>
            <w:shd w:val="clear" w:color="auto" w:fill="auto"/>
            <w:vAlign w:val="center"/>
            <w:hideMark/>
          </w:tcPr>
          <w:p w14:paraId="37D5B622"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The equipment must ensure a snug fit that adapts to various head shaped and sizes, using a combination of padding and straps. Comfort must be maintained throughout extended use, particularly during game and practices lasting over two hours. The design should prevent pressure point and allow for even distribution of weight, avoiding any tightness or discomfort that could distract the player.</w:t>
            </w:r>
          </w:p>
        </w:tc>
      </w:tr>
      <w:tr w:rsidR="00657DE3" w:rsidRPr="00707B99" w14:paraId="5641E232" w14:textId="77777777" w:rsidTr="00B83B25">
        <w:trPr>
          <w:trHeight w:val="1500"/>
        </w:trPr>
        <w:tc>
          <w:tcPr>
            <w:tcW w:w="3528" w:type="dxa"/>
            <w:tcBorders>
              <w:top w:val="nil"/>
              <w:left w:val="single" w:sz="8" w:space="0" w:color="auto"/>
              <w:bottom w:val="single" w:sz="4" w:space="0" w:color="auto"/>
              <w:right w:val="nil"/>
            </w:tcBorders>
            <w:shd w:val="clear" w:color="auto" w:fill="auto"/>
            <w:noWrap/>
            <w:vAlign w:val="center"/>
            <w:hideMark/>
          </w:tcPr>
          <w:p w14:paraId="02B4B938" w14:textId="5493AA9D"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w:t>
            </w:r>
            <w:r w:rsidR="00707B99" w:rsidRPr="00707B99">
              <w:rPr>
                <w:rFonts w:ascii="Arial" w:eastAsia="Times New Roman" w:hAnsi="Arial" w:cs="Arial"/>
                <w:b/>
                <w:bCs/>
                <w:kern w:val="0"/>
                <w:sz w:val="24"/>
                <w:szCs w:val="24"/>
                <w:lang w:eastAsia="en-GB"/>
                <w14:ligatures w14:val="none"/>
              </w:rPr>
              <w:t>hould not obstruct the player</w:t>
            </w:r>
            <w:r>
              <w:rPr>
                <w:rFonts w:ascii="Arial" w:eastAsia="Times New Roman" w:hAnsi="Arial" w:cs="Arial"/>
                <w:b/>
                <w:bCs/>
                <w:kern w:val="0"/>
                <w:sz w:val="24"/>
                <w:szCs w:val="24"/>
                <w:lang w:eastAsia="en-GB"/>
                <w14:ligatures w14:val="none"/>
              </w:rPr>
              <w:t>’</w:t>
            </w:r>
            <w:r w:rsidR="00707B99" w:rsidRPr="00707B99">
              <w:rPr>
                <w:rFonts w:ascii="Arial" w:eastAsia="Times New Roman" w:hAnsi="Arial" w:cs="Arial"/>
                <w:b/>
                <w:bCs/>
                <w:kern w:val="0"/>
                <w:sz w:val="24"/>
                <w:szCs w:val="24"/>
                <w:lang w:eastAsia="en-GB"/>
                <w14:ligatures w14:val="none"/>
              </w:rPr>
              <w:t>s vision, ensuring clear sightlines in all directions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6A324420" w14:textId="77050F4F"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1.2</w:t>
            </w:r>
            <w:r w:rsidR="00657DE3">
              <w:rPr>
                <w:rFonts w:ascii="Aptos Narrow" w:eastAsia="Times New Roman" w:hAnsi="Aptos Narrow" w:cs="Times New Roman"/>
                <w:color w:val="000000"/>
                <w:kern w:val="0"/>
                <w:lang w:eastAsia="en-GB"/>
                <w14:ligatures w14:val="none"/>
              </w:rPr>
              <w:t>7</w:t>
            </w:r>
          </w:p>
        </w:tc>
        <w:tc>
          <w:tcPr>
            <w:tcW w:w="498" w:type="dxa"/>
            <w:tcBorders>
              <w:top w:val="nil"/>
              <w:left w:val="nil"/>
              <w:bottom w:val="single" w:sz="4" w:space="0" w:color="auto"/>
              <w:right w:val="single" w:sz="4" w:space="0" w:color="auto"/>
            </w:tcBorders>
            <w:shd w:val="clear" w:color="auto" w:fill="auto"/>
            <w:noWrap/>
            <w:vAlign w:val="center"/>
            <w:hideMark/>
          </w:tcPr>
          <w:p w14:paraId="256C74F8" w14:textId="6A5F92A8"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4CD0037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6320EC7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011CE9C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4D412885"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57BC5D1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704D354B"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5D025F9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0000"/>
            <w:noWrap/>
            <w:vAlign w:val="center"/>
            <w:hideMark/>
          </w:tcPr>
          <w:p w14:paraId="3F1988C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169" w:type="dxa"/>
            <w:tcBorders>
              <w:top w:val="single" w:sz="4" w:space="0" w:color="auto"/>
              <w:left w:val="nil"/>
              <w:bottom w:val="single" w:sz="4" w:space="0" w:color="auto"/>
              <w:right w:val="single" w:sz="4" w:space="0" w:color="auto"/>
            </w:tcBorders>
            <w:shd w:val="clear" w:color="auto" w:fill="auto"/>
            <w:vAlign w:val="center"/>
            <w:hideMark/>
          </w:tcPr>
          <w:p w14:paraId="51A23115"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The design must accommodate peripheral vision, with an emphasis on unobstructed sightlines horizontally and vertically. Eye protection features, if included, should be anti-glare and resistant to fogging. Face masks should be designed to minimise obstruction while still providing adequate protection.</w:t>
            </w:r>
          </w:p>
        </w:tc>
      </w:tr>
      <w:tr w:rsidR="00657DE3" w:rsidRPr="00707B99" w14:paraId="37675E28" w14:textId="77777777" w:rsidTr="00B83B25">
        <w:trPr>
          <w:trHeight w:val="1020"/>
        </w:trPr>
        <w:tc>
          <w:tcPr>
            <w:tcW w:w="352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88F83C3" w14:textId="21932BFA"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lastRenderedPageBreak/>
              <w:t>M</w:t>
            </w:r>
            <w:r w:rsidR="00707B99" w:rsidRPr="00707B99">
              <w:rPr>
                <w:rFonts w:ascii="Arial" w:eastAsia="Times New Roman" w:hAnsi="Arial" w:cs="Arial"/>
                <w:b/>
                <w:bCs/>
                <w:kern w:val="0"/>
                <w:sz w:val="24"/>
                <w:szCs w:val="24"/>
                <w:lang w:eastAsia="en-GB"/>
                <w14:ligatures w14:val="none"/>
              </w:rPr>
              <w:t>ust have adequate ventilation to prevent overheating</w:t>
            </w:r>
          </w:p>
        </w:tc>
        <w:tc>
          <w:tcPr>
            <w:tcW w:w="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4BEA362" w14:textId="0013E21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w:t>
            </w:r>
            <w:r w:rsidR="00657DE3">
              <w:rPr>
                <w:rFonts w:ascii="Aptos Narrow" w:eastAsia="Times New Roman" w:hAnsi="Aptos Narrow" w:cs="Times New Roman"/>
                <w:color w:val="000000"/>
                <w:kern w:val="0"/>
                <w:lang w:eastAsia="en-GB"/>
                <w14:ligatures w14:val="none"/>
              </w:rPr>
              <w:t>5</w:t>
            </w:r>
          </w:p>
        </w:tc>
        <w:tc>
          <w:tcPr>
            <w:tcW w:w="49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08ED4BF" w14:textId="6F8A1B6F"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2847DD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7FDBEAB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32C8008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3DC97F6E"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62A7BD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6DEFCD7" w14:textId="204B5A73"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396B46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79477C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169"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5C45114"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The equipment should facilitate airflow, reducing the likelihood of overheating during high-intensity activities. Ventilation must be effective in both hot and humid environments. Materials should be moisture-wicking to manage sweat and heat build-up.</w:t>
            </w:r>
          </w:p>
        </w:tc>
      </w:tr>
      <w:tr w:rsidR="00657DE3" w:rsidRPr="00707B99" w14:paraId="21ED05A0" w14:textId="77777777" w:rsidTr="00B83B25">
        <w:trPr>
          <w:trHeight w:val="1020"/>
        </w:trPr>
        <w:tc>
          <w:tcPr>
            <w:tcW w:w="3528" w:type="dxa"/>
            <w:tcBorders>
              <w:top w:val="nil"/>
              <w:left w:val="single" w:sz="8" w:space="0" w:color="auto"/>
              <w:bottom w:val="single" w:sz="4" w:space="0" w:color="auto"/>
              <w:right w:val="nil"/>
            </w:tcBorders>
            <w:shd w:val="clear" w:color="auto" w:fill="auto"/>
            <w:noWrap/>
            <w:vAlign w:val="center"/>
            <w:hideMark/>
          </w:tcPr>
          <w:p w14:paraId="139401F8" w14:textId="0B7F44BE"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w:t>
            </w:r>
            <w:r w:rsidR="00707B99" w:rsidRPr="00707B99">
              <w:rPr>
                <w:rFonts w:ascii="Arial" w:eastAsia="Times New Roman" w:hAnsi="Arial" w:cs="Arial"/>
                <w:b/>
                <w:bCs/>
                <w:kern w:val="0"/>
                <w:sz w:val="24"/>
                <w:szCs w:val="24"/>
                <w:lang w:eastAsia="en-GB"/>
                <w14:ligatures w14:val="none"/>
              </w:rPr>
              <w:t>hould be lightweight to minimise fatigue</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301C4DFA" w14:textId="32A52D0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w:t>
            </w:r>
            <w:r w:rsidR="00657DE3">
              <w:rPr>
                <w:rFonts w:ascii="Aptos Narrow" w:eastAsia="Times New Roman" w:hAnsi="Aptos Narrow" w:cs="Times New Roman"/>
                <w:color w:val="000000"/>
                <w:kern w:val="0"/>
                <w:lang w:eastAsia="en-GB"/>
                <w14:ligatures w14:val="none"/>
              </w:rPr>
              <w:t>5</w:t>
            </w:r>
          </w:p>
        </w:tc>
        <w:tc>
          <w:tcPr>
            <w:tcW w:w="498" w:type="dxa"/>
            <w:tcBorders>
              <w:top w:val="nil"/>
              <w:left w:val="nil"/>
              <w:bottom w:val="single" w:sz="4" w:space="0" w:color="auto"/>
              <w:right w:val="single" w:sz="4" w:space="0" w:color="auto"/>
            </w:tcBorders>
            <w:shd w:val="clear" w:color="auto" w:fill="auto"/>
            <w:noWrap/>
            <w:vAlign w:val="center"/>
            <w:hideMark/>
          </w:tcPr>
          <w:p w14:paraId="48E84337" w14:textId="05D9C1A0"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1167753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490794F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42EAC27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433316F0"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1A03C883"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1E2FFC7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31F547E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0000"/>
            <w:noWrap/>
            <w:vAlign w:val="center"/>
            <w:hideMark/>
          </w:tcPr>
          <w:p w14:paraId="29D37D19"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169" w:type="dxa"/>
            <w:tcBorders>
              <w:top w:val="nil"/>
              <w:left w:val="nil"/>
              <w:bottom w:val="single" w:sz="4" w:space="0" w:color="auto"/>
              <w:right w:val="single" w:sz="4" w:space="0" w:color="auto"/>
            </w:tcBorders>
            <w:shd w:val="clear" w:color="auto" w:fill="auto"/>
            <w:vAlign w:val="center"/>
            <w:hideMark/>
          </w:tcPr>
          <w:p w14:paraId="3172F350"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The total weight of the equipment must be kept to a minimum, ideally under a specific target, while still providing protection. The use of materials such as carbon fibre or other composites should be explored to achieve balance between weight and robustness.</w:t>
            </w:r>
          </w:p>
        </w:tc>
      </w:tr>
      <w:tr w:rsidR="00657DE3" w:rsidRPr="00707B99" w14:paraId="28281E7D" w14:textId="77777777" w:rsidTr="00B83B25">
        <w:trPr>
          <w:trHeight w:val="1020"/>
        </w:trPr>
        <w:tc>
          <w:tcPr>
            <w:tcW w:w="3528" w:type="dxa"/>
            <w:tcBorders>
              <w:top w:val="nil"/>
              <w:left w:val="single" w:sz="8" w:space="0" w:color="auto"/>
              <w:bottom w:val="single" w:sz="4" w:space="0" w:color="auto"/>
              <w:right w:val="nil"/>
            </w:tcBorders>
            <w:shd w:val="clear" w:color="auto" w:fill="auto"/>
            <w:noWrap/>
            <w:vAlign w:val="center"/>
            <w:hideMark/>
          </w:tcPr>
          <w:p w14:paraId="1CFDA27E" w14:textId="50B43E07"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E</w:t>
            </w:r>
            <w:r w:rsidR="00707B99" w:rsidRPr="00707B99">
              <w:rPr>
                <w:rFonts w:ascii="Arial" w:eastAsia="Times New Roman" w:hAnsi="Arial" w:cs="Arial"/>
                <w:b/>
                <w:bCs/>
                <w:kern w:val="0"/>
                <w:sz w:val="24"/>
                <w:szCs w:val="24"/>
                <w:lang w:eastAsia="en-GB"/>
                <w14:ligatures w14:val="none"/>
              </w:rPr>
              <w:t>asy to put on, adjust, and remove quickly</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494F8DAB" w14:textId="5CA2D0FA"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1.3</w:t>
            </w:r>
            <w:r w:rsidR="00657DE3">
              <w:rPr>
                <w:rFonts w:ascii="Aptos Narrow" w:eastAsia="Times New Roman" w:hAnsi="Aptos Narrow" w:cs="Times New Roman"/>
                <w:color w:val="000000"/>
                <w:kern w:val="0"/>
                <w:lang w:eastAsia="en-GB"/>
                <w14:ligatures w14:val="none"/>
              </w:rPr>
              <w:t>7</w:t>
            </w:r>
          </w:p>
        </w:tc>
        <w:tc>
          <w:tcPr>
            <w:tcW w:w="498" w:type="dxa"/>
            <w:tcBorders>
              <w:top w:val="nil"/>
              <w:left w:val="nil"/>
              <w:bottom w:val="single" w:sz="4" w:space="0" w:color="auto"/>
              <w:right w:val="single" w:sz="4" w:space="0" w:color="auto"/>
            </w:tcBorders>
            <w:shd w:val="clear" w:color="000000" w:fill="FFFF00"/>
            <w:noWrap/>
            <w:vAlign w:val="center"/>
            <w:hideMark/>
          </w:tcPr>
          <w:p w14:paraId="0BFAC76B"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2EC115B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406B9A2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7B0671C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41470F45"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5E21A43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4BA54C6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1F722D9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0000"/>
            <w:noWrap/>
            <w:vAlign w:val="center"/>
            <w:hideMark/>
          </w:tcPr>
          <w:p w14:paraId="7A4BEFF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169" w:type="dxa"/>
            <w:tcBorders>
              <w:top w:val="nil"/>
              <w:left w:val="nil"/>
              <w:bottom w:val="single" w:sz="4" w:space="0" w:color="auto"/>
              <w:right w:val="single" w:sz="4" w:space="0" w:color="auto"/>
            </w:tcBorders>
            <w:shd w:val="clear" w:color="auto" w:fill="auto"/>
            <w:vAlign w:val="center"/>
            <w:hideMark/>
          </w:tcPr>
          <w:p w14:paraId="4E40D494"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the equipment should feature a quick-release system and adjustable components that allow players to don, adjust, and remove the equipment efficiently, even when wearing gloves. The adjustment mechanisms should be intuitive and reliable, ensuring a secure fit with minimal effort.</w:t>
            </w:r>
          </w:p>
        </w:tc>
      </w:tr>
      <w:tr w:rsidR="00657DE3" w:rsidRPr="00707B99" w14:paraId="3FF003BD" w14:textId="77777777" w:rsidTr="00B83B25">
        <w:trPr>
          <w:trHeight w:val="1275"/>
        </w:trPr>
        <w:tc>
          <w:tcPr>
            <w:tcW w:w="3528" w:type="dxa"/>
            <w:tcBorders>
              <w:top w:val="nil"/>
              <w:left w:val="single" w:sz="8" w:space="0" w:color="auto"/>
              <w:bottom w:val="single" w:sz="4" w:space="0" w:color="auto"/>
              <w:right w:val="nil"/>
            </w:tcBorders>
            <w:shd w:val="clear" w:color="auto" w:fill="auto"/>
            <w:noWrap/>
            <w:vAlign w:val="center"/>
            <w:hideMark/>
          </w:tcPr>
          <w:p w14:paraId="26266A64" w14:textId="343453A2"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M</w:t>
            </w:r>
            <w:r w:rsidR="00707B99" w:rsidRPr="00707B99">
              <w:rPr>
                <w:rFonts w:ascii="Arial" w:eastAsia="Times New Roman" w:hAnsi="Arial" w:cs="Arial"/>
                <w:b/>
                <w:bCs/>
                <w:kern w:val="0"/>
                <w:sz w:val="24"/>
                <w:szCs w:val="24"/>
                <w:lang w:eastAsia="en-GB"/>
                <w14:ligatures w14:val="none"/>
              </w:rPr>
              <w:t>ust withstand repeated impacts and usage over a long season without significant wear</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2ACC5506" w14:textId="6D37F470"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6.75</w:t>
            </w:r>
          </w:p>
        </w:tc>
        <w:tc>
          <w:tcPr>
            <w:tcW w:w="498" w:type="dxa"/>
            <w:tcBorders>
              <w:top w:val="nil"/>
              <w:left w:val="nil"/>
              <w:bottom w:val="single" w:sz="4" w:space="0" w:color="auto"/>
              <w:right w:val="single" w:sz="4" w:space="0" w:color="auto"/>
            </w:tcBorders>
            <w:shd w:val="clear" w:color="000000" w:fill="FF0000"/>
            <w:noWrap/>
            <w:vAlign w:val="center"/>
            <w:hideMark/>
          </w:tcPr>
          <w:p w14:paraId="7BE680B9"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54E5263A"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75F863F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5521212D"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730298C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45AC1DE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7703FA7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EAC6F0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0000"/>
            <w:noWrap/>
            <w:vAlign w:val="center"/>
            <w:hideMark/>
          </w:tcPr>
          <w:p w14:paraId="682BA08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169" w:type="dxa"/>
            <w:tcBorders>
              <w:top w:val="nil"/>
              <w:left w:val="nil"/>
              <w:bottom w:val="single" w:sz="4" w:space="0" w:color="auto"/>
              <w:right w:val="single" w:sz="4" w:space="0" w:color="auto"/>
            </w:tcBorders>
            <w:shd w:val="clear" w:color="auto" w:fill="auto"/>
            <w:vAlign w:val="center"/>
            <w:hideMark/>
          </w:tcPr>
          <w:p w14:paraId="6CBA3E2C"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the equipment must maintain its structural integrity and protective qualities over an entire season, which could involve hundreds of impacts. The materials used should resist cracking, denting, or deforming, and all components (including straps and padding) should remain functional without excessive wear.</w:t>
            </w:r>
          </w:p>
        </w:tc>
      </w:tr>
      <w:tr w:rsidR="00657DE3" w:rsidRPr="00707B99" w14:paraId="302DCB20" w14:textId="77777777" w:rsidTr="00B83B25">
        <w:trPr>
          <w:trHeight w:val="1275"/>
        </w:trPr>
        <w:tc>
          <w:tcPr>
            <w:tcW w:w="3528" w:type="dxa"/>
            <w:tcBorders>
              <w:top w:val="nil"/>
              <w:left w:val="single" w:sz="8" w:space="0" w:color="auto"/>
              <w:bottom w:val="single" w:sz="4" w:space="0" w:color="auto"/>
              <w:right w:val="nil"/>
            </w:tcBorders>
            <w:shd w:val="clear" w:color="auto" w:fill="auto"/>
            <w:noWrap/>
            <w:vAlign w:val="center"/>
            <w:hideMark/>
          </w:tcPr>
          <w:p w14:paraId="75CC36E9" w14:textId="024ACACF"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w:t>
            </w:r>
            <w:r w:rsidR="00707B99" w:rsidRPr="00707B99">
              <w:rPr>
                <w:rFonts w:ascii="Arial" w:eastAsia="Times New Roman" w:hAnsi="Arial" w:cs="Arial"/>
                <w:b/>
                <w:bCs/>
                <w:kern w:val="0"/>
                <w:sz w:val="24"/>
                <w:szCs w:val="24"/>
                <w:lang w:eastAsia="en-GB"/>
                <w14:ligatures w14:val="none"/>
              </w:rPr>
              <w:t>hould be easy to clean and maintain</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36636CE6" w14:textId="7B44E9D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0.8</w:t>
            </w:r>
            <w:r w:rsidR="00657DE3">
              <w:rPr>
                <w:rFonts w:ascii="Aptos Narrow" w:eastAsia="Times New Roman" w:hAnsi="Aptos Narrow" w:cs="Times New Roman"/>
                <w:color w:val="000000"/>
                <w:kern w:val="0"/>
                <w:lang w:eastAsia="en-GB"/>
                <w14:ligatures w14:val="none"/>
              </w:rPr>
              <w:t>8</w:t>
            </w:r>
          </w:p>
        </w:tc>
        <w:tc>
          <w:tcPr>
            <w:tcW w:w="498" w:type="dxa"/>
            <w:tcBorders>
              <w:top w:val="nil"/>
              <w:left w:val="nil"/>
              <w:bottom w:val="single" w:sz="4" w:space="0" w:color="auto"/>
              <w:right w:val="single" w:sz="4" w:space="0" w:color="auto"/>
            </w:tcBorders>
            <w:shd w:val="clear" w:color="000000" w:fill="FF9900"/>
            <w:noWrap/>
            <w:vAlign w:val="center"/>
            <w:hideMark/>
          </w:tcPr>
          <w:p w14:paraId="1F558EE5"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3057AAC7"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nil"/>
              <w:bottom w:val="single" w:sz="4" w:space="0" w:color="auto"/>
              <w:right w:val="single" w:sz="4" w:space="0" w:color="auto"/>
            </w:tcBorders>
            <w:shd w:val="clear" w:color="auto" w:fill="auto"/>
            <w:noWrap/>
            <w:vAlign w:val="center"/>
            <w:hideMark/>
          </w:tcPr>
          <w:p w14:paraId="2E3F67FD" w14:textId="0DE5D46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51852AA1" w14:textId="4512D6AD"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7CC13488" w14:textId="7EC28176"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1B0941A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nil"/>
              <w:bottom w:val="single" w:sz="4" w:space="0" w:color="auto"/>
              <w:right w:val="single" w:sz="4" w:space="0" w:color="auto"/>
            </w:tcBorders>
            <w:shd w:val="clear" w:color="auto" w:fill="auto"/>
            <w:noWrap/>
            <w:vAlign w:val="center"/>
            <w:hideMark/>
          </w:tcPr>
          <w:p w14:paraId="4D27EA59" w14:textId="06ED8B2D"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0F5633E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9900"/>
            <w:noWrap/>
            <w:vAlign w:val="center"/>
            <w:hideMark/>
          </w:tcPr>
          <w:p w14:paraId="7911B0A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169" w:type="dxa"/>
            <w:tcBorders>
              <w:top w:val="nil"/>
              <w:left w:val="nil"/>
              <w:bottom w:val="single" w:sz="4" w:space="0" w:color="auto"/>
              <w:right w:val="single" w:sz="4" w:space="0" w:color="auto"/>
            </w:tcBorders>
            <w:shd w:val="clear" w:color="auto" w:fill="auto"/>
            <w:vAlign w:val="center"/>
            <w:hideMark/>
          </w:tcPr>
          <w:p w14:paraId="36B3F0E8"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 xml:space="preserve">the design should allow for easy disassembly for cleaning, with components that are washable or wipeable. Anti-microbial linings or coating could be included to prevent the buildup of bacteria and </w:t>
            </w:r>
            <w:proofErr w:type="spellStart"/>
            <w:r w:rsidRPr="00707B99">
              <w:rPr>
                <w:rFonts w:ascii="Arial" w:eastAsia="Times New Roman" w:hAnsi="Arial" w:cs="Arial"/>
                <w:kern w:val="0"/>
                <w:sz w:val="20"/>
                <w:szCs w:val="20"/>
                <w:lang w:eastAsia="en-GB"/>
                <w14:ligatures w14:val="none"/>
              </w:rPr>
              <w:t>odors</w:t>
            </w:r>
            <w:proofErr w:type="spellEnd"/>
            <w:r w:rsidRPr="00707B99">
              <w:rPr>
                <w:rFonts w:ascii="Arial" w:eastAsia="Times New Roman" w:hAnsi="Arial" w:cs="Arial"/>
                <w:kern w:val="0"/>
                <w:sz w:val="20"/>
                <w:szCs w:val="20"/>
                <w:lang w:eastAsia="en-GB"/>
                <w14:ligatures w14:val="none"/>
              </w:rPr>
              <w:t>. Maintenance tasks, such as padding replacement or strap adjustment, should be straightforward and require minimal tooling.</w:t>
            </w:r>
          </w:p>
        </w:tc>
      </w:tr>
      <w:tr w:rsidR="00657DE3" w:rsidRPr="00707B99" w14:paraId="437CA912"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67D6521B" w14:textId="31A06B9C" w:rsidR="00707B99" w:rsidRPr="00707B99" w:rsidRDefault="00095E1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A</w:t>
            </w:r>
            <w:r w:rsidR="00707B99" w:rsidRPr="00707B99">
              <w:rPr>
                <w:rFonts w:ascii="Arial" w:eastAsia="Times New Roman" w:hAnsi="Arial" w:cs="Arial"/>
                <w:b/>
                <w:bCs/>
                <w:kern w:val="0"/>
                <w:sz w:val="24"/>
                <w:szCs w:val="24"/>
                <w:lang w:eastAsia="en-GB"/>
                <w14:ligatures w14:val="none"/>
              </w:rPr>
              <w:t>ffordable without compromising on safety and performance</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2418BA97" w14:textId="3A61A504"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3.5</w:t>
            </w:r>
            <w:r w:rsidR="00657DE3">
              <w:rPr>
                <w:rFonts w:ascii="Aptos Narrow" w:eastAsia="Times New Roman" w:hAnsi="Aptos Narrow" w:cs="Times New Roman"/>
                <w:color w:val="000000"/>
                <w:kern w:val="0"/>
                <w:lang w:eastAsia="en-GB"/>
                <w14:ligatures w14:val="none"/>
              </w:rPr>
              <w:t>9</w:t>
            </w:r>
          </w:p>
        </w:tc>
        <w:tc>
          <w:tcPr>
            <w:tcW w:w="498" w:type="dxa"/>
            <w:tcBorders>
              <w:top w:val="nil"/>
              <w:left w:val="nil"/>
              <w:bottom w:val="single" w:sz="4" w:space="0" w:color="auto"/>
              <w:right w:val="single" w:sz="4" w:space="0" w:color="auto"/>
            </w:tcBorders>
            <w:shd w:val="clear" w:color="000000" w:fill="FFFF00"/>
            <w:noWrap/>
            <w:vAlign w:val="center"/>
            <w:hideMark/>
          </w:tcPr>
          <w:p w14:paraId="63BAF21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15E66840"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433A1772"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26A25319"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3C5AA206"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7C06A60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261B6EC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05765A7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FF00"/>
            <w:noWrap/>
            <w:vAlign w:val="center"/>
            <w:hideMark/>
          </w:tcPr>
          <w:p w14:paraId="287905E2"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169" w:type="dxa"/>
            <w:tcBorders>
              <w:top w:val="nil"/>
              <w:left w:val="nil"/>
              <w:bottom w:val="single" w:sz="4" w:space="0" w:color="auto"/>
              <w:right w:val="single" w:sz="4" w:space="0" w:color="auto"/>
            </w:tcBorders>
            <w:shd w:val="clear" w:color="auto" w:fill="auto"/>
            <w:vAlign w:val="center"/>
            <w:hideMark/>
          </w:tcPr>
          <w:p w14:paraId="45E37E9A" w14:textId="6200E1D6"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6C4340B0"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206EEA30"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must significantly reduce the risk of head injuries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5A1AF453" w14:textId="78B6D061"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6.9</w:t>
            </w:r>
            <w:r w:rsidR="00657DE3">
              <w:rPr>
                <w:rFonts w:ascii="Aptos Narrow" w:eastAsia="Times New Roman" w:hAnsi="Aptos Narrow" w:cs="Times New Roman"/>
                <w:color w:val="000000"/>
                <w:kern w:val="0"/>
                <w:lang w:eastAsia="en-GB"/>
                <w14:ligatures w14:val="none"/>
              </w:rPr>
              <w:t>8</w:t>
            </w:r>
          </w:p>
        </w:tc>
        <w:tc>
          <w:tcPr>
            <w:tcW w:w="498" w:type="dxa"/>
            <w:tcBorders>
              <w:top w:val="nil"/>
              <w:left w:val="nil"/>
              <w:bottom w:val="single" w:sz="4" w:space="0" w:color="auto"/>
              <w:right w:val="single" w:sz="4" w:space="0" w:color="auto"/>
            </w:tcBorders>
            <w:shd w:val="clear" w:color="000000" w:fill="FFFF00"/>
            <w:noWrap/>
            <w:vAlign w:val="center"/>
            <w:hideMark/>
          </w:tcPr>
          <w:p w14:paraId="571BF987"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740A70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3654A277"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67E990C9"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06645BE5"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532610B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765D3DD5"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721A1B6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0000"/>
            <w:noWrap/>
            <w:vAlign w:val="center"/>
            <w:hideMark/>
          </w:tcPr>
          <w:p w14:paraId="6E99FE2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169" w:type="dxa"/>
            <w:tcBorders>
              <w:top w:val="nil"/>
              <w:left w:val="nil"/>
              <w:bottom w:val="single" w:sz="4" w:space="0" w:color="auto"/>
              <w:right w:val="single" w:sz="4" w:space="0" w:color="auto"/>
            </w:tcBorders>
            <w:shd w:val="clear" w:color="auto" w:fill="auto"/>
            <w:vAlign w:val="center"/>
            <w:hideMark/>
          </w:tcPr>
          <w:p w14:paraId="24B91ABB" w14:textId="56E4BA30"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57C4F1D3"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6B158816"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shall allow for team colours and logos without degrading the material</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3412A06A" w14:textId="18651C71"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0.81</w:t>
            </w:r>
          </w:p>
        </w:tc>
        <w:tc>
          <w:tcPr>
            <w:tcW w:w="498" w:type="dxa"/>
            <w:tcBorders>
              <w:top w:val="nil"/>
              <w:left w:val="nil"/>
              <w:bottom w:val="single" w:sz="4" w:space="0" w:color="auto"/>
              <w:right w:val="single" w:sz="4" w:space="0" w:color="auto"/>
            </w:tcBorders>
            <w:shd w:val="clear" w:color="auto" w:fill="auto"/>
            <w:noWrap/>
            <w:vAlign w:val="center"/>
            <w:hideMark/>
          </w:tcPr>
          <w:p w14:paraId="49A0D60D" w14:textId="1FC7AF6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3A409EDE" w14:textId="4AA11F2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5C1B84F0" w14:textId="22358E2A"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26C7C04F" w14:textId="7B9B970E"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5829575C" w14:textId="1AFEDDF6"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45095B4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nil"/>
              <w:bottom w:val="single" w:sz="4" w:space="0" w:color="auto"/>
              <w:right w:val="single" w:sz="4" w:space="0" w:color="auto"/>
            </w:tcBorders>
            <w:shd w:val="clear" w:color="auto" w:fill="auto"/>
            <w:noWrap/>
            <w:vAlign w:val="center"/>
            <w:hideMark/>
          </w:tcPr>
          <w:p w14:paraId="12FECFF7" w14:textId="3E95F32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547CFA2A"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649" w:type="dxa"/>
            <w:tcBorders>
              <w:top w:val="nil"/>
              <w:left w:val="single" w:sz="4" w:space="0" w:color="auto"/>
              <w:bottom w:val="single" w:sz="4" w:space="0" w:color="auto"/>
              <w:right w:val="single" w:sz="4" w:space="0" w:color="auto"/>
            </w:tcBorders>
            <w:shd w:val="clear" w:color="000000" w:fill="FF0000"/>
            <w:noWrap/>
            <w:vAlign w:val="center"/>
            <w:hideMark/>
          </w:tcPr>
          <w:p w14:paraId="5996096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169" w:type="dxa"/>
            <w:tcBorders>
              <w:top w:val="nil"/>
              <w:left w:val="nil"/>
              <w:bottom w:val="single" w:sz="4" w:space="0" w:color="auto"/>
              <w:right w:val="single" w:sz="4" w:space="0" w:color="auto"/>
            </w:tcBorders>
            <w:shd w:val="clear" w:color="auto" w:fill="auto"/>
            <w:vAlign w:val="center"/>
            <w:hideMark/>
          </w:tcPr>
          <w:p w14:paraId="6BF2AC32" w14:textId="199E996E"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4D7AB2F4" w14:textId="77777777" w:rsidTr="00B83B25">
        <w:trPr>
          <w:trHeight w:val="315"/>
        </w:trPr>
        <w:tc>
          <w:tcPr>
            <w:tcW w:w="3528"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97E08A4"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lastRenderedPageBreak/>
              <w:t>must meet or exceed all relevant safety standards</w:t>
            </w:r>
          </w:p>
        </w:tc>
        <w:tc>
          <w:tcPr>
            <w:tcW w:w="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31E3F04" w14:textId="0C505F1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6.5</w:t>
            </w:r>
            <w:r w:rsidR="00657DE3">
              <w:rPr>
                <w:rFonts w:ascii="Aptos Narrow" w:eastAsia="Times New Roman" w:hAnsi="Aptos Narrow" w:cs="Times New Roman"/>
                <w:color w:val="000000"/>
                <w:kern w:val="0"/>
                <w:lang w:eastAsia="en-GB"/>
                <w14:ligatures w14:val="none"/>
              </w:rPr>
              <w:t>1</w:t>
            </w:r>
          </w:p>
        </w:tc>
        <w:tc>
          <w:tcPr>
            <w:tcW w:w="498"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A64423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34CEF93"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98FD21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3D7A8CB9"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175780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328AE183"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4FA3C2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EE35F2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3C6BFC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169" w:type="dxa"/>
            <w:tcBorders>
              <w:top w:val="single" w:sz="4" w:space="0" w:color="auto"/>
              <w:left w:val="nil"/>
              <w:bottom w:val="single" w:sz="4" w:space="0" w:color="auto"/>
              <w:right w:val="single" w:sz="4" w:space="0" w:color="auto"/>
            </w:tcBorders>
            <w:shd w:val="clear" w:color="auto" w:fill="auto"/>
            <w:vAlign w:val="center"/>
            <w:hideMark/>
          </w:tcPr>
          <w:p w14:paraId="0AB7EFE4" w14:textId="7470DE82"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4BF3CFFA"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77300C29"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demonstrated through testing to prevent injuries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094F72B7" w14:textId="025CF4F6"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6.53</w:t>
            </w:r>
          </w:p>
        </w:tc>
        <w:tc>
          <w:tcPr>
            <w:tcW w:w="498" w:type="dxa"/>
            <w:tcBorders>
              <w:top w:val="nil"/>
              <w:left w:val="nil"/>
              <w:bottom w:val="single" w:sz="4" w:space="0" w:color="auto"/>
              <w:right w:val="single" w:sz="4" w:space="0" w:color="auto"/>
            </w:tcBorders>
            <w:shd w:val="clear" w:color="auto" w:fill="auto"/>
            <w:noWrap/>
            <w:vAlign w:val="center"/>
            <w:hideMark/>
          </w:tcPr>
          <w:p w14:paraId="47F086A9" w14:textId="2915215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716AD35D" w14:textId="2AAD6AEA"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2A3B8C0D"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49788C8A"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30B45E5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129482D5"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666BDA93"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52AD384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9900"/>
            <w:noWrap/>
            <w:vAlign w:val="center"/>
            <w:hideMark/>
          </w:tcPr>
          <w:p w14:paraId="5A54034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169" w:type="dxa"/>
            <w:tcBorders>
              <w:top w:val="nil"/>
              <w:left w:val="nil"/>
              <w:bottom w:val="single" w:sz="4" w:space="0" w:color="auto"/>
              <w:right w:val="single" w:sz="4" w:space="0" w:color="auto"/>
            </w:tcBorders>
            <w:shd w:val="clear" w:color="auto" w:fill="auto"/>
            <w:vAlign w:val="center"/>
            <w:hideMark/>
          </w:tcPr>
          <w:p w14:paraId="640FC48A" w14:textId="59EB581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2A603B11"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637E8E99"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clear information on the safety features and benefits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09316930" w14:textId="60999E0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2.7</w:t>
            </w:r>
            <w:r w:rsidR="00657DE3">
              <w:rPr>
                <w:rFonts w:ascii="Aptos Narrow" w:eastAsia="Times New Roman" w:hAnsi="Aptos Narrow" w:cs="Times New Roman"/>
                <w:color w:val="000000"/>
                <w:kern w:val="0"/>
                <w:lang w:eastAsia="en-GB"/>
                <w14:ligatures w14:val="none"/>
              </w:rPr>
              <w:t>5</w:t>
            </w:r>
          </w:p>
        </w:tc>
        <w:tc>
          <w:tcPr>
            <w:tcW w:w="498" w:type="dxa"/>
            <w:tcBorders>
              <w:top w:val="nil"/>
              <w:left w:val="nil"/>
              <w:bottom w:val="single" w:sz="4" w:space="0" w:color="auto"/>
              <w:right w:val="single" w:sz="4" w:space="0" w:color="auto"/>
            </w:tcBorders>
            <w:shd w:val="clear" w:color="auto" w:fill="auto"/>
            <w:noWrap/>
            <w:vAlign w:val="center"/>
            <w:hideMark/>
          </w:tcPr>
          <w:p w14:paraId="479D159A" w14:textId="349F5654"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7052938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2AF19E8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125C1CE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72CCAA2B"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nil"/>
              <w:bottom w:val="single" w:sz="4" w:space="0" w:color="auto"/>
              <w:right w:val="single" w:sz="4" w:space="0" w:color="auto"/>
            </w:tcBorders>
            <w:shd w:val="clear" w:color="auto" w:fill="auto"/>
            <w:noWrap/>
            <w:vAlign w:val="center"/>
            <w:hideMark/>
          </w:tcPr>
          <w:p w14:paraId="30A929EF" w14:textId="5FBFA48A"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4BA887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3124AD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nil"/>
              <w:bottom w:val="single" w:sz="4" w:space="0" w:color="auto"/>
              <w:right w:val="single" w:sz="4" w:space="0" w:color="auto"/>
            </w:tcBorders>
            <w:shd w:val="clear" w:color="auto" w:fill="auto"/>
            <w:noWrap/>
            <w:vAlign w:val="center"/>
            <w:hideMark/>
          </w:tcPr>
          <w:p w14:paraId="4FCE25D9" w14:textId="56181BAC"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5169" w:type="dxa"/>
            <w:tcBorders>
              <w:top w:val="nil"/>
              <w:left w:val="nil"/>
              <w:bottom w:val="single" w:sz="4" w:space="0" w:color="auto"/>
              <w:right w:val="single" w:sz="4" w:space="0" w:color="auto"/>
            </w:tcBorders>
            <w:shd w:val="clear" w:color="auto" w:fill="auto"/>
            <w:vAlign w:val="center"/>
            <w:hideMark/>
          </w:tcPr>
          <w:p w14:paraId="328EC675" w14:textId="75EA71A5"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145936F5"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48C6B65E"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incorporate the latest safety technologies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0A4F2106" w14:textId="24D10ECA"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4.1</w:t>
            </w:r>
            <w:r w:rsidR="00657DE3">
              <w:rPr>
                <w:rFonts w:ascii="Aptos Narrow" w:eastAsia="Times New Roman" w:hAnsi="Aptos Narrow" w:cs="Times New Roman"/>
                <w:color w:val="000000"/>
                <w:kern w:val="0"/>
                <w:lang w:eastAsia="en-GB"/>
                <w14:ligatures w14:val="none"/>
              </w:rPr>
              <w:t>2</w:t>
            </w:r>
          </w:p>
        </w:tc>
        <w:tc>
          <w:tcPr>
            <w:tcW w:w="498" w:type="dxa"/>
            <w:tcBorders>
              <w:top w:val="nil"/>
              <w:left w:val="nil"/>
              <w:bottom w:val="single" w:sz="4" w:space="0" w:color="auto"/>
              <w:right w:val="single" w:sz="4" w:space="0" w:color="auto"/>
            </w:tcBorders>
            <w:shd w:val="clear" w:color="000000" w:fill="FFFF00"/>
            <w:noWrap/>
            <w:vAlign w:val="center"/>
            <w:hideMark/>
          </w:tcPr>
          <w:p w14:paraId="18B293B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15DA61C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75E4BD0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33534F9"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0B3E168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7F37D0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0311628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4CFD5963"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649" w:type="dxa"/>
            <w:tcBorders>
              <w:top w:val="nil"/>
              <w:left w:val="single" w:sz="4" w:space="0" w:color="auto"/>
              <w:bottom w:val="single" w:sz="4" w:space="0" w:color="auto"/>
              <w:right w:val="single" w:sz="4" w:space="0" w:color="auto"/>
            </w:tcBorders>
            <w:shd w:val="clear" w:color="000000" w:fill="FF9900"/>
            <w:noWrap/>
            <w:vAlign w:val="center"/>
            <w:hideMark/>
          </w:tcPr>
          <w:p w14:paraId="2E5B195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169" w:type="dxa"/>
            <w:tcBorders>
              <w:top w:val="nil"/>
              <w:left w:val="nil"/>
              <w:bottom w:val="single" w:sz="4" w:space="0" w:color="auto"/>
              <w:right w:val="single" w:sz="4" w:space="0" w:color="auto"/>
            </w:tcBorders>
            <w:shd w:val="clear" w:color="auto" w:fill="auto"/>
            <w:vAlign w:val="center"/>
            <w:hideMark/>
          </w:tcPr>
          <w:p w14:paraId="77E7D813" w14:textId="3E16B0D1"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1FA661B8"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3D9E17C4"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ability to monitor and report on injury statistics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75028DF8" w14:textId="03313394"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2.9</w:t>
            </w:r>
          </w:p>
        </w:tc>
        <w:tc>
          <w:tcPr>
            <w:tcW w:w="498" w:type="dxa"/>
            <w:tcBorders>
              <w:top w:val="nil"/>
              <w:left w:val="nil"/>
              <w:bottom w:val="single" w:sz="4" w:space="0" w:color="auto"/>
              <w:right w:val="single" w:sz="4" w:space="0" w:color="auto"/>
            </w:tcBorders>
            <w:shd w:val="clear" w:color="000000" w:fill="FF9900"/>
            <w:noWrap/>
            <w:vAlign w:val="center"/>
            <w:hideMark/>
          </w:tcPr>
          <w:p w14:paraId="7E0D662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nil"/>
              <w:bottom w:val="single" w:sz="4" w:space="0" w:color="auto"/>
              <w:right w:val="single" w:sz="4" w:space="0" w:color="auto"/>
            </w:tcBorders>
            <w:shd w:val="clear" w:color="auto" w:fill="auto"/>
            <w:noWrap/>
            <w:vAlign w:val="center"/>
            <w:hideMark/>
          </w:tcPr>
          <w:p w14:paraId="63146771" w14:textId="078A0EB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20D13757" w14:textId="5663D660"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1544BD8E"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0928A5DD"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776FC86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16671AD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0C7C74D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649" w:type="dxa"/>
            <w:tcBorders>
              <w:top w:val="nil"/>
              <w:left w:val="single" w:sz="4" w:space="0" w:color="auto"/>
              <w:bottom w:val="single" w:sz="4" w:space="0" w:color="auto"/>
              <w:right w:val="single" w:sz="4" w:space="0" w:color="auto"/>
            </w:tcBorders>
            <w:shd w:val="clear" w:color="000000" w:fill="FF9900"/>
            <w:noWrap/>
            <w:vAlign w:val="center"/>
            <w:hideMark/>
          </w:tcPr>
          <w:p w14:paraId="1D9BC07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169" w:type="dxa"/>
            <w:tcBorders>
              <w:top w:val="nil"/>
              <w:left w:val="nil"/>
              <w:bottom w:val="single" w:sz="4" w:space="0" w:color="auto"/>
              <w:right w:val="single" w:sz="4" w:space="0" w:color="auto"/>
            </w:tcBorders>
            <w:shd w:val="clear" w:color="auto" w:fill="auto"/>
            <w:vAlign w:val="center"/>
            <w:hideMark/>
          </w:tcPr>
          <w:p w14:paraId="7B344776" w14:textId="4F2414CA"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1F635E55"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4CFFA064"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must provide high levels of protection against concussions and other head injuries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05B90049" w14:textId="06643935"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6.9</w:t>
            </w:r>
            <w:r w:rsidR="00657DE3">
              <w:rPr>
                <w:rFonts w:ascii="Aptos Narrow" w:eastAsia="Times New Roman" w:hAnsi="Aptos Narrow" w:cs="Times New Roman"/>
                <w:color w:val="000000"/>
                <w:kern w:val="0"/>
                <w:lang w:eastAsia="en-GB"/>
                <w14:ligatures w14:val="none"/>
              </w:rPr>
              <w:t>8</w:t>
            </w:r>
          </w:p>
        </w:tc>
        <w:tc>
          <w:tcPr>
            <w:tcW w:w="498" w:type="dxa"/>
            <w:tcBorders>
              <w:top w:val="nil"/>
              <w:left w:val="nil"/>
              <w:bottom w:val="single" w:sz="4" w:space="0" w:color="auto"/>
              <w:right w:val="single" w:sz="4" w:space="0" w:color="auto"/>
            </w:tcBorders>
            <w:shd w:val="clear" w:color="000000" w:fill="FF9900"/>
            <w:noWrap/>
            <w:vAlign w:val="center"/>
            <w:hideMark/>
          </w:tcPr>
          <w:p w14:paraId="254CAFD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0A026AE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19CAEDD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1912279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886B72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132E574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73D7D48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3A020C2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0000"/>
            <w:noWrap/>
            <w:vAlign w:val="center"/>
            <w:hideMark/>
          </w:tcPr>
          <w:p w14:paraId="7B99E40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5169" w:type="dxa"/>
            <w:tcBorders>
              <w:top w:val="nil"/>
              <w:left w:val="nil"/>
              <w:bottom w:val="single" w:sz="4" w:space="0" w:color="auto"/>
              <w:right w:val="single" w:sz="4" w:space="0" w:color="auto"/>
            </w:tcBorders>
            <w:shd w:val="clear" w:color="auto" w:fill="auto"/>
            <w:vAlign w:val="center"/>
            <w:hideMark/>
          </w:tcPr>
          <w:p w14:paraId="59CCC30B" w14:textId="363E6326"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2C1FA07E"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4226947B"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design should be feasible for mass production with high quality</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5D1B15F6" w14:textId="0E66CE5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4.0</w:t>
            </w:r>
            <w:r w:rsidR="00657DE3">
              <w:rPr>
                <w:rFonts w:ascii="Aptos Narrow" w:eastAsia="Times New Roman" w:hAnsi="Aptos Narrow" w:cs="Times New Roman"/>
                <w:color w:val="000000"/>
                <w:kern w:val="0"/>
                <w:lang w:eastAsia="en-GB"/>
                <w14:ligatures w14:val="none"/>
              </w:rPr>
              <w:t>5</w:t>
            </w:r>
          </w:p>
        </w:tc>
        <w:tc>
          <w:tcPr>
            <w:tcW w:w="498" w:type="dxa"/>
            <w:tcBorders>
              <w:top w:val="nil"/>
              <w:left w:val="nil"/>
              <w:bottom w:val="single" w:sz="4" w:space="0" w:color="auto"/>
              <w:right w:val="single" w:sz="4" w:space="0" w:color="auto"/>
            </w:tcBorders>
            <w:shd w:val="clear" w:color="000000" w:fill="FFFF00"/>
            <w:noWrap/>
            <w:vAlign w:val="center"/>
            <w:hideMark/>
          </w:tcPr>
          <w:p w14:paraId="7326720E"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nil"/>
              <w:bottom w:val="single" w:sz="4" w:space="0" w:color="auto"/>
              <w:right w:val="single" w:sz="4" w:space="0" w:color="auto"/>
            </w:tcBorders>
            <w:shd w:val="clear" w:color="auto" w:fill="auto"/>
            <w:noWrap/>
            <w:vAlign w:val="center"/>
            <w:hideMark/>
          </w:tcPr>
          <w:p w14:paraId="24F26E4F" w14:textId="126E7383"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037EA3D8" w14:textId="32521FBD"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2C605276" w14:textId="13986384"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06484D2A" w14:textId="582E67DD"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1EC5050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075D8215"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2954122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9900"/>
            <w:noWrap/>
            <w:vAlign w:val="center"/>
            <w:hideMark/>
          </w:tcPr>
          <w:p w14:paraId="1948662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169" w:type="dxa"/>
            <w:tcBorders>
              <w:top w:val="nil"/>
              <w:left w:val="nil"/>
              <w:bottom w:val="single" w:sz="4" w:space="0" w:color="auto"/>
              <w:right w:val="single" w:sz="4" w:space="0" w:color="auto"/>
            </w:tcBorders>
            <w:shd w:val="clear" w:color="auto" w:fill="auto"/>
            <w:vAlign w:val="center"/>
            <w:hideMark/>
          </w:tcPr>
          <w:p w14:paraId="09841B80" w14:textId="075369DF"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r>
      <w:tr w:rsidR="00657DE3" w:rsidRPr="00707B99" w14:paraId="5A58D7B2"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545CD4F1"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should use readily available materials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08621339" w14:textId="1906DA1E"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4.28</w:t>
            </w:r>
          </w:p>
        </w:tc>
        <w:tc>
          <w:tcPr>
            <w:tcW w:w="498" w:type="dxa"/>
            <w:tcBorders>
              <w:top w:val="nil"/>
              <w:left w:val="nil"/>
              <w:bottom w:val="single" w:sz="4" w:space="0" w:color="auto"/>
              <w:right w:val="single" w:sz="4" w:space="0" w:color="auto"/>
            </w:tcBorders>
            <w:shd w:val="clear" w:color="auto" w:fill="auto"/>
            <w:noWrap/>
            <w:vAlign w:val="center"/>
            <w:hideMark/>
          </w:tcPr>
          <w:p w14:paraId="358813E0" w14:textId="261148A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406F4B9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08B4E509"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1EC34EAE"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45AE3CD5"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4860862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3A06762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24EFB20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9900"/>
            <w:noWrap/>
            <w:vAlign w:val="center"/>
            <w:hideMark/>
          </w:tcPr>
          <w:p w14:paraId="1A8D73B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169" w:type="dxa"/>
            <w:tcBorders>
              <w:top w:val="nil"/>
              <w:left w:val="nil"/>
              <w:bottom w:val="single" w:sz="4" w:space="0" w:color="auto"/>
              <w:right w:val="single" w:sz="4" w:space="0" w:color="auto"/>
            </w:tcBorders>
            <w:shd w:val="clear" w:color="auto" w:fill="auto"/>
            <w:vAlign w:val="center"/>
            <w:hideMark/>
          </w:tcPr>
          <w:p w14:paraId="3F9BE2CE" w14:textId="001D3B2A"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7AB23D24"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1D579FDB"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must include stringent quality assurance processes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459C6661" w14:textId="58FFA9B6"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3.5</w:t>
            </w:r>
            <w:r w:rsidR="00657DE3">
              <w:rPr>
                <w:rFonts w:ascii="Aptos Narrow" w:eastAsia="Times New Roman" w:hAnsi="Aptos Narrow" w:cs="Times New Roman"/>
                <w:color w:val="000000"/>
                <w:kern w:val="0"/>
                <w:lang w:eastAsia="en-GB"/>
                <w14:ligatures w14:val="none"/>
              </w:rPr>
              <w:t>3</w:t>
            </w:r>
          </w:p>
        </w:tc>
        <w:tc>
          <w:tcPr>
            <w:tcW w:w="498" w:type="dxa"/>
            <w:tcBorders>
              <w:top w:val="nil"/>
              <w:left w:val="nil"/>
              <w:bottom w:val="single" w:sz="4" w:space="0" w:color="auto"/>
              <w:right w:val="single" w:sz="4" w:space="0" w:color="auto"/>
            </w:tcBorders>
            <w:shd w:val="clear" w:color="000000" w:fill="FF9900"/>
            <w:noWrap/>
            <w:vAlign w:val="center"/>
            <w:hideMark/>
          </w:tcPr>
          <w:p w14:paraId="1C107E91"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nil"/>
              <w:bottom w:val="single" w:sz="4" w:space="0" w:color="auto"/>
              <w:right w:val="single" w:sz="4" w:space="0" w:color="auto"/>
            </w:tcBorders>
            <w:shd w:val="clear" w:color="auto" w:fill="auto"/>
            <w:noWrap/>
            <w:vAlign w:val="center"/>
            <w:hideMark/>
          </w:tcPr>
          <w:p w14:paraId="3FD446A9" w14:textId="7C735D79"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nil"/>
              <w:bottom w:val="single" w:sz="4" w:space="0" w:color="auto"/>
              <w:right w:val="single" w:sz="4" w:space="0" w:color="auto"/>
            </w:tcBorders>
            <w:shd w:val="clear" w:color="auto" w:fill="auto"/>
            <w:noWrap/>
            <w:vAlign w:val="center"/>
            <w:hideMark/>
          </w:tcPr>
          <w:p w14:paraId="4DA78DE5" w14:textId="70D5D308"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2FFB757D"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5CD71A7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431E5FAE"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7F496EF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3F343635"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649" w:type="dxa"/>
            <w:tcBorders>
              <w:top w:val="nil"/>
              <w:left w:val="single" w:sz="4" w:space="0" w:color="auto"/>
              <w:bottom w:val="single" w:sz="4" w:space="0" w:color="auto"/>
              <w:right w:val="single" w:sz="4" w:space="0" w:color="auto"/>
            </w:tcBorders>
            <w:shd w:val="clear" w:color="000000" w:fill="FFFF00"/>
            <w:noWrap/>
            <w:vAlign w:val="center"/>
            <w:hideMark/>
          </w:tcPr>
          <w:p w14:paraId="5110559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169" w:type="dxa"/>
            <w:tcBorders>
              <w:top w:val="nil"/>
              <w:left w:val="nil"/>
              <w:bottom w:val="single" w:sz="4" w:space="0" w:color="auto"/>
              <w:right w:val="single" w:sz="4" w:space="0" w:color="auto"/>
            </w:tcBorders>
            <w:shd w:val="clear" w:color="auto" w:fill="auto"/>
            <w:vAlign w:val="center"/>
            <w:hideMark/>
          </w:tcPr>
          <w:p w14:paraId="7AB13103" w14:textId="560DCDAB"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44B45D37"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22E0946D"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demonstrably reduces injury risk, potentially lowering insurance premiums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1CAAE74D" w14:textId="631E833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6.24</w:t>
            </w:r>
          </w:p>
        </w:tc>
        <w:tc>
          <w:tcPr>
            <w:tcW w:w="498" w:type="dxa"/>
            <w:tcBorders>
              <w:top w:val="nil"/>
              <w:left w:val="nil"/>
              <w:bottom w:val="single" w:sz="4" w:space="0" w:color="auto"/>
              <w:right w:val="single" w:sz="4" w:space="0" w:color="auto"/>
            </w:tcBorders>
            <w:shd w:val="clear" w:color="000000" w:fill="FFFF00"/>
            <w:noWrap/>
            <w:vAlign w:val="center"/>
            <w:hideMark/>
          </w:tcPr>
          <w:p w14:paraId="6378364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15C85D87"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42B8BBF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440ED35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07CF3CDA"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345E3529"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1D2A480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7A1AF29C"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649" w:type="dxa"/>
            <w:tcBorders>
              <w:top w:val="nil"/>
              <w:left w:val="single" w:sz="4" w:space="0" w:color="auto"/>
              <w:bottom w:val="single" w:sz="4" w:space="0" w:color="auto"/>
              <w:right w:val="single" w:sz="4" w:space="0" w:color="auto"/>
            </w:tcBorders>
            <w:shd w:val="clear" w:color="000000" w:fill="FF9900"/>
            <w:noWrap/>
            <w:vAlign w:val="center"/>
            <w:hideMark/>
          </w:tcPr>
          <w:p w14:paraId="76DA4D5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169" w:type="dxa"/>
            <w:tcBorders>
              <w:top w:val="nil"/>
              <w:left w:val="nil"/>
              <w:bottom w:val="single" w:sz="4" w:space="0" w:color="auto"/>
              <w:right w:val="single" w:sz="4" w:space="0" w:color="auto"/>
            </w:tcBorders>
            <w:shd w:val="clear" w:color="auto" w:fill="auto"/>
            <w:vAlign w:val="center"/>
            <w:hideMark/>
          </w:tcPr>
          <w:p w14:paraId="2FD620C8" w14:textId="6A980B62"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6D9F8AB2"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5668E889"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provide data showing reduced injury rates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11ADBCA5" w14:textId="446B4EC0"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3.5</w:t>
            </w:r>
            <w:r w:rsidR="00657DE3">
              <w:rPr>
                <w:rFonts w:ascii="Aptos Narrow" w:eastAsia="Times New Roman" w:hAnsi="Aptos Narrow" w:cs="Times New Roman"/>
                <w:color w:val="000000"/>
                <w:kern w:val="0"/>
                <w:lang w:eastAsia="en-GB"/>
                <w14:ligatures w14:val="none"/>
              </w:rPr>
              <w:t>3</w:t>
            </w:r>
          </w:p>
        </w:tc>
        <w:tc>
          <w:tcPr>
            <w:tcW w:w="498" w:type="dxa"/>
            <w:tcBorders>
              <w:top w:val="nil"/>
              <w:left w:val="nil"/>
              <w:bottom w:val="single" w:sz="4" w:space="0" w:color="auto"/>
              <w:right w:val="single" w:sz="4" w:space="0" w:color="auto"/>
            </w:tcBorders>
            <w:shd w:val="clear" w:color="000000" w:fill="FFFF00"/>
            <w:noWrap/>
            <w:vAlign w:val="center"/>
            <w:hideMark/>
          </w:tcPr>
          <w:p w14:paraId="512AB67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6EA7F496"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3C5EFF26"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236F3AEF"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7D34AC67"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8C6D37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2EAC6E27"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280A9EC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649" w:type="dxa"/>
            <w:tcBorders>
              <w:top w:val="nil"/>
              <w:left w:val="single" w:sz="4" w:space="0" w:color="auto"/>
              <w:bottom w:val="single" w:sz="4" w:space="0" w:color="auto"/>
              <w:right w:val="single" w:sz="4" w:space="0" w:color="auto"/>
            </w:tcBorders>
            <w:shd w:val="clear" w:color="000000" w:fill="FF9900"/>
            <w:noWrap/>
            <w:vAlign w:val="center"/>
            <w:hideMark/>
          </w:tcPr>
          <w:p w14:paraId="3A7A964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169" w:type="dxa"/>
            <w:tcBorders>
              <w:top w:val="nil"/>
              <w:left w:val="nil"/>
              <w:bottom w:val="single" w:sz="4" w:space="0" w:color="auto"/>
              <w:right w:val="single" w:sz="4" w:space="0" w:color="auto"/>
            </w:tcBorders>
            <w:shd w:val="clear" w:color="auto" w:fill="auto"/>
            <w:vAlign w:val="center"/>
            <w:hideMark/>
          </w:tcPr>
          <w:p w14:paraId="0BE50FE5" w14:textId="65F9AEE0"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79C17311"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1C98CBF2"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must pass all required testing procedures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2CD4D15E" w14:textId="4C6A143B"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6.6</w:t>
            </w:r>
            <w:r w:rsidR="00657DE3">
              <w:rPr>
                <w:rFonts w:ascii="Aptos Narrow" w:eastAsia="Times New Roman" w:hAnsi="Aptos Narrow" w:cs="Times New Roman"/>
                <w:color w:val="000000"/>
                <w:kern w:val="0"/>
                <w:lang w:eastAsia="en-GB"/>
                <w14:ligatures w14:val="none"/>
              </w:rPr>
              <w:t>6</w:t>
            </w:r>
          </w:p>
        </w:tc>
        <w:tc>
          <w:tcPr>
            <w:tcW w:w="498" w:type="dxa"/>
            <w:tcBorders>
              <w:top w:val="nil"/>
              <w:left w:val="nil"/>
              <w:bottom w:val="single" w:sz="4" w:space="0" w:color="auto"/>
              <w:right w:val="single" w:sz="4" w:space="0" w:color="auto"/>
            </w:tcBorders>
            <w:shd w:val="clear" w:color="000000" w:fill="FF9900"/>
            <w:noWrap/>
            <w:vAlign w:val="center"/>
            <w:hideMark/>
          </w:tcPr>
          <w:p w14:paraId="7B70BD7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2F207E0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0C8FB4A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00112F0D"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2E46BFC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6B389FD1"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765810E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2B8E6BF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FF00"/>
            <w:noWrap/>
            <w:vAlign w:val="center"/>
            <w:hideMark/>
          </w:tcPr>
          <w:p w14:paraId="11D136DB"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169" w:type="dxa"/>
            <w:tcBorders>
              <w:top w:val="nil"/>
              <w:left w:val="nil"/>
              <w:bottom w:val="single" w:sz="4" w:space="0" w:color="auto"/>
              <w:right w:val="single" w:sz="4" w:space="0" w:color="auto"/>
            </w:tcBorders>
            <w:shd w:val="clear" w:color="auto" w:fill="auto"/>
            <w:vAlign w:val="center"/>
            <w:hideMark/>
          </w:tcPr>
          <w:p w14:paraId="22322BA7" w14:textId="36B6C661"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31972B3D"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0D68455F"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provide thorough documentation of testing and compliance</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7439FA17" w14:textId="6640D09E"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4.0</w:t>
            </w:r>
            <w:r w:rsidR="00657DE3">
              <w:rPr>
                <w:rFonts w:ascii="Aptos Narrow" w:eastAsia="Times New Roman" w:hAnsi="Aptos Narrow" w:cs="Times New Roman"/>
                <w:color w:val="000000"/>
                <w:kern w:val="0"/>
                <w:lang w:eastAsia="en-GB"/>
                <w14:ligatures w14:val="none"/>
              </w:rPr>
              <w:t>9</w:t>
            </w:r>
          </w:p>
        </w:tc>
        <w:tc>
          <w:tcPr>
            <w:tcW w:w="498" w:type="dxa"/>
            <w:tcBorders>
              <w:top w:val="nil"/>
              <w:left w:val="nil"/>
              <w:bottom w:val="single" w:sz="4" w:space="0" w:color="auto"/>
              <w:right w:val="single" w:sz="4" w:space="0" w:color="auto"/>
            </w:tcBorders>
            <w:shd w:val="clear" w:color="000000" w:fill="FF9900"/>
            <w:noWrap/>
            <w:vAlign w:val="center"/>
            <w:hideMark/>
          </w:tcPr>
          <w:p w14:paraId="6F3C477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768F0EB9"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6934D5B3"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2AF73608"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8E08A0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091B0B94"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D97DD9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761DE0B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649" w:type="dxa"/>
            <w:tcBorders>
              <w:top w:val="nil"/>
              <w:left w:val="single" w:sz="4" w:space="0" w:color="auto"/>
              <w:bottom w:val="single" w:sz="4" w:space="0" w:color="auto"/>
              <w:right w:val="single" w:sz="4" w:space="0" w:color="auto"/>
            </w:tcBorders>
            <w:shd w:val="clear" w:color="000000" w:fill="FFFF00"/>
            <w:noWrap/>
            <w:vAlign w:val="center"/>
            <w:hideMark/>
          </w:tcPr>
          <w:p w14:paraId="7342E974"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5169" w:type="dxa"/>
            <w:tcBorders>
              <w:top w:val="nil"/>
              <w:left w:val="nil"/>
              <w:bottom w:val="single" w:sz="4" w:space="0" w:color="auto"/>
              <w:right w:val="single" w:sz="4" w:space="0" w:color="auto"/>
            </w:tcBorders>
            <w:shd w:val="clear" w:color="auto" w:fill="auto"/>
            <w:vAlign w:val="center"/>
            <w:hideMark/>
          </w:tcPr>
          <w:p w14:paraId="6902F5A8" w14:textId="1CE54C82"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29AD8ECC" w14:textId="77777777" w:rsidTr="00B83B25">
        <w:trPr>
          <w:trHeight w:val="315"/>
        </w:trPr>
        <w:tc>
          <w:tcPr>
            <w:tcW w:w="3528" w:type="dxa"/>
            <w:tcBorders>
              <w:top w:val="nil"/>
              <w:left w:val="single" w:sz="8" w:space="0" w:color="auto"/>
              <w:bottom w:val="single" w:sz="4" w:space="0" w:color="auto"/>
              <w:right w:val="nil"/>
            </w:tcBorders>
            <w:shd w:val="clear" w:color="auto" w:fill="auto"/>
            <w:noWrap/>
            <w:vAlign w:val="center"/>
            <w:hideMark/>
          </w:tcPr>
          <w:p w14:paraId="0F628AA5"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lastRenderedPageBreak/>
              <w:t>reduces potential legal liabilities related to injuries</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526D9A5B" w14:textId="5F902745"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5.19</w:t>
            </w:r>
          </w:p>
        </w:tc>
        <w:tc>
          <w:tcPr>
            <w:tcW w:w="498" w:type="dxa"/>
            <w:tcBorders>
              <w:top w:val="nil"/>
              <w:left w:val="nil"/>
              <w:bottom w:val="single" w:sz="4" w:space="0" w:color="auto"/>
              <w:right w:val="single" w:sz="4" w:space="0" w:color="auto"/>
            </w:tcBorders>
            <w:shd w:val="clear" w:color="000000" w:fill="FF9900"/>
            <w:noWrap/>
            <w:vAlign w:val="center"/>
            <w:hideMark/>
          </w:tcPr>
          <w:p w14:paraId="51C77AA9"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6CB98AE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25135E4C"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FF00"/>
            <w:noWrap/>
            <w:vAlign w:val="center"/>
            <w:hideMark/>
          </w:tcPr>
          <w:p w14:paraId="73154613"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122E3726"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1206642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1A3DF51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55F0CFB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649" w:type="dxa"/>
            <w:tcBorders>
              <w:top w:val="nil"/>
              <w:left w:val="single" w:sz="4" w:space="0" w:color="auto"/>
              <w:bottom w:val="single" w:sz="4" w:space="0" w:color="auto"/>
              <w:right w:val="single" w:sz="4" w:space="0" w:color="auto"/>
            </w:tcBorders>
            <w:shd w:val="clear" w:color="000000" w:fill="FF9900"/>
            <w:noWrap/>
            <w:vAlign w:val="center"/>
            <w:hideMark/>
          </w:tcPr>
          <w:p w14:paraId="125DA78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169" w:type="dxa"/>
            <w:tcBorders>
              <w:top w:val="nil"/>
              <w:left w:val="nil"/>
              <w:bottom w:val="single" w:sz="4" w:space="0" w:color="auto"/>
              <w:right w:val="single" w:sz="4" w:space="0" w:color="auto"/>
            </w:tcBorders>
            <w:shd w:val="clear" w:color="auto" w:fill="auto"/>
            <w:vAlign w:val="center"/>
            <w:hideMark/>
          </w:tcPr>
          <w:p w14:paraId="2DF1A0AB" w14:textId="23B4E5D4"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080158BB" w14:textId="77777777" w:rsidTr="00B83B25">
        <w:trPr>
          <w:trHeight w:val="330"/>
        </w:trPr>
        <w:tc>
          <w:tcPr>
            <w:tcW w:w="3528" w:type="dxa"/>
            <w:tcBorders>
              <w:top w:val="nil"/>
              <w:left w:val="single" w:sz="8" w:space="0" w:color="auto"/>
              <w:bottom w:val="single" w:sz="4" w:space="0" w:color="auto"/>
              <w:right w:val="nil"/>
            </w:tcBorders>
            <w:shd w:val="clear" w:color="auto" w:fill="auto"/>
            <w:noWrap/>
            <w:vAlign w:val="center"/>
            <w:hideMark/>
          </w:tcPr>
          <w:p w14:paraId="024BF750" w14:textId="77777777" w:rsidR="00707B99" w:rsidRPr="00707B99" w:rsidRDefault="00707B99" w:rsidP="00B83B25">
            <w:pPr>
              <w:spacing w:after="0" w:line="240" w:lineRule="auto"/>
              <w:jc w:val="center"/>
              <w:rPr>
                <w:rFonts w:ascii="Arial" w:eastAsia="Times New Roman" w:hAnsi="Arial" w:cs="Arial"/>
                <w:b/>
                <w:bCs/>
                <w:kern w:val="0"/>
                <w:sz w:val="24"/>
                <w:szCs w:val="24"/>
                <w:lang w:eastAsia="en-GB"/>
                <w14:ligatures w14:val="none"/>
              </w:rPr>
            </w:pPr>
            <w:r w:rsidRPr="00707B99">
              <w:rPr>
                <w:rFonts w:ascii="Arial" w:eastAsia="Times New Roman" w:hAnsi="Arial" w:cs="Arial"/>
                <w:b/>
                <w:bCs/>
                <w:kern w:val="0"/>
                <w:sz w:val="24"/>
                <w:szCs w:val="24"/>
                <w:lang w:eastAsia="en-GB"/>
                <w14:ligatures w14:val="none"/>
              </w:rPr>
              <w:t>incorporates features that address common legal concerns about player safety</w:t>
            </w:r>
          </w:p>
        </w:tc>
        <w:tc>
          <w:tcPr>
            <w:tcW w:w="694" w:type="dxa"/>
            <w:tcBorders>
              <w:top w:val="nil"/>
              <w:left w:val="single" w:sz="8" w:space="0" w:color="auto"/>
              <w:bottom w:val="single" w:sz="4" w:space="0" w:color="auto"/>
              <w:right w:val="single" w:sz="8" w:space="0" w:color="auto"/>
            </w:tcBorders>
            <w:shd w:val="clear" w:color="auto" w:fill="auto"/>
            <w:noWrap/>
            <w:vAlign w:val="center"/>
            <w:hideMark/>
          </w:tcPr>
          <w:p w14:paraId="375B6B50" w14:textId="757E595E"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6.</w:t>
            </w:r>
            <w:r w:rsidR="00657DE3">
              <w:rPr>
                <w:rFonts w:ascii="Aptos Narrow" w:eastAsia="Times New Roman" w:hAnsi="Aptos Narrow" w:cs="Times New Roman"/>
                <w:color w:val="000000"/>
                <w:kern w:val="0"/>
                <w:lang w:eastAsia="en-GB"/>
                <w14:ligatures w14:val="none"/>
              </w:rPr>
              <w:t>6</w:t>
            </w:r>
          </w:p>
        </w:tc>
        <w:tc>
          <w:tcPr>
            <w:tcW w:w="498" w:type="dxa"/>
            <w:tcBorders>
              <w:top w:val="nil"/>
              <w:left w:val="nil"/>
              <w:bottom w:val="single" w:sz="4" w:space="0" w:color="auto"/>
              <w:right w:val="single" w:sz="4" w:space="0" w:color="auto"/>
            </w:tcBorders>
            <w:shd w:val="clear" w:color="000000" w:fill="FFFF00"/>
            <w:noWrap/>
            <w:vAlign w:val="center"/>
            <w:hideMark/>
          </w:tcPr>
          <w:p w14:paraId="4930BF32" w14:textId="77777777" w:rsidR="00707B99" w:rsidRPr="00707B99" w:rsidRDefault="00707B99" w:rsidP="00B83B25">
            <w:pPr>
              <w:spacing w:after="0" w:line="240" w:lineRule="auto"/>
              <w:jc w:val="center"/>
              <w:rPr>
                <w:rFonts w:ascii="Aptos Narrow" w:eastAsia="Times New Roman" w:hAnsi="Aptos Narrow" w:cs="Times New Roman"/>
                <w:kern w:val="0"/>
                <w:lang w:eastAsia="en-GB"/>
                <w14:ligatures w14:val="none"/>
              </w:rPr>
            </w:pPr>
            <w:r w:rsidRPr="00707B99">
              <w:rPr>
                <w:rFonts w:ascii="Aptos Narrow" w:eastAsia="Times New Roman" w:hAnsi="Aptos Narrow" w:cs="Times New Roman"/>
                <w:kern w:val="0"/>
                <w:lang w:eastAsia="en-GB"/>
                <w14:ligatures w14:val="none"/>
              </w:rPr>
              <w:t>1</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E23B78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B45ACFB"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6B0A16B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7D15415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9900"/>
            <w:noWrap/>
            <w:vAlign w:val="center"/>
            <w:hideMark/>
          </w:tcPr>
          <w:p w14:paraId="33798E7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595C1512"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498" w:type="dxa"/>
            <w:tcBorders>
              <w:top w:val="nil"/>
              <w:left w:val="single" w:sz="4" w:space="0" w:color="auto"/>
              <w:bottom w:val="single" w:sz="4" w:space="0" w:color="auto"/>
              <w:right w:val="single" w:sz="4" w:space="0" w:color="auto"/>
            </w:tcBorders>
            <w:shd w:val="clear" w:color="000000" w:fill="FF0000"/>
            <w:noWrap/>
            <w:vAlign w:val="center"/>
            <w:hideMark/>
          </w:tcPr>
          <w:p w14:paraId="3CA12E34"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w:t>
            </w:r>
          </w:p>
        </w:tc>
        <w:tc>
          <w:tcPr>
            <w:tcW w:w="649" w:type="dxa"/>
            <w:tcBorders>
              <w:top w:val="nil"/>
              <w:left w:val="single" w:sz="4" w:space="0" w:color="auto"/>
              <w:bottom w:val="single" w:sz="4" w:space="0" w:color="auto"/>
              <w:right w:val="single" w:sz="4" w:space="0" w:color="auto"/>
            </w:tcBorders>
            <w:shd w:val="clear" w:color="000000" w:fill="FF9900"/>
            <w:noWrap/>
            <w:vAlign w:val="center"/>
            <w:hideMark/>
          </w:tcPr>
          <w:p w14:paraId="0E76527E"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3</w:t>
            </w:r>
          </w:p>
        </w:tc>
        <w:tc>
          <w:tcPr>
            <w:tcW w:w="5169" w:type="dxa"/>
            <w:tcBorders>
              <w:top w:val="nil"/>
              <w:left w:val="nil"/>
              <w:bottom w:val="single" w:sz="4" w:space="0" w:color="auto"/>
              <w:right w:val="single" w:sz="4" w:space="0" w:color="auto"/>
            </w:tcBorders>
            <w:shd w:val="clear" w:color="auto" w:fill="auto"/>
            <w:vAlign w:val="center"/>
            <w:hideMark/>
          </w:tcPr>
          <w:p w14:paraId="6C4757D4" w14:textId="6DE1BE3E"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r w:rsidR="00657DE3" w:rsidRPr="00707B99" w14:paraId="21739704" w14:textId="77777777" w:rsidTr="00B83B25">
        <w:trPr>
          <w:cantSplit/>
          <w:trHeight w:val="1134"/>
        </w:trPr>
        <w:tc>
          <w:tcPr>
            <w:tcW w:w="35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6B5A306"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c>
          <w:tcPr>
            <w:tcW w:w="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13BF3A5" w14:textId="084C54A0"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single" w:sz="8" w:space="0" w:color="auto"/>
              <w:left w:val="single" w:sz="4" w:space="0" w:color="auto"/>
              <w:bottom w:val="nil"/>
              <w:right w:val="single" w:sz="4" w:space="0" w:color="auto"/>
            </w:tcBorders>
            <w:shd w:val="clear" w:color="auto" w:fill="auto"/>
            <w:noWrap/>
            <w:textDirection w:val="btLr"/>
            <w:vAlign w:val="center"/>
            <w:hideMark/>
          </w:tcPr>
          <w:p w14:paraId="23FEF24F"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208.85</w:t>
            </w:r>
          </w:p>
        </w:tc>
        <w:tc>
          <w:tcPr>
            <w:tcW w:w="498" w:type="dxa"/>
            <w:tcBorders>
              <w:top w:val="single" w:sz="8" w:space="0" w:color="auto"/>
              <w:left w:val="nil"/>
              <w:bottom w:val="nil"/>
              <w:right w:val="single" w:sz="4" w:space="0" w:color="auto"/>
            </w:tcBorders>
            <w:shd w:val="clear" w:color="auto" w:fill="auto"/>
            <w:noWrap/>
            <w:textDirection w:val="btLr"/>
            <w:vAlign w:val="center"/>
            <w:hideMark/>
          </w:tcPr>
          <w:p w14:paraId="06A293CC"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162.33</w:t>
            </w:r>
          </w:p>
        </w:tc>
        <w:tc>
          <w:tcPr>
            <w:tcW w:w="498" w:type="dxa"/>
            <w:tcBorders>
              <w:top w:val="single" w:sz="8" w:space="0" w:color="auto"/>
              <w:left w:val="nil"/>
              <w:bottom w:val="nil"/>
              <w:right w:val="single" w:sz="4" w:space="0" w:color="auto"/>
            </w:tcBorders>
            <w:shd w:val="clear" w:color="auto" w:fill="auto"/>
            <w:noWrap/>
            <w:textDirection w:val="btLr"/>
            <w:vAlign w:val="center"/>
            <w:hideMark/>
          </w:tcPr>
          <w:p w14:paraId="260CBD72"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161.65</w:t>
            </w:r>
          </w:p>
        </w:tc>
        <w:tc>
          <w:tcPr>
            <w:tcW w:w="498" w:type="dxa"/>
            <w:tcBorders>
              <w:top w:val="single" w:sz="8" w:space="0" w:color="auto"/>
              <w:left w:val="nil"/>
              <w:bottom w:val="nil"/>
              <w:right w:val="single" w:sz="4" w:space="0" w:color="auto"/>
            </w:tcBorders>
            <w:shd w:val="clear" w:color="auto" w:fill="auto"/>
            <w:noWrap/>
            <w:textDirection w:val="btLr"/>
            <w:vAlign w:val="center"/>
            <w:hideMark/>
          </w:tcPr>
          <w:p w14:paraId="51CC8B11"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160.46</w:t>
            </w:r>
          </w:p>
        </w:tc>
        <w:tc>
          <w:tcPr>
            <w:tcW w:w="498" w:type="dxa"/>
            <w:tcBorders>
              <w:top w:val="single" w:sz="8" w:space="0" w:color="auto"/>
              <w:left w:val="nil"/>
              <w:bottom w:val="nil"/>
              <w:right w:val="single" w:sz="4" w:space="0" w:color="auto"/>
            </w:tcBorders>
            <w:shd w:val="clear" w:color="auto" w:fill="auto"/>
            <w:noWrap/>
            <w:textDirection w:val="btLr"/>
            <w:vAlign w:val="center"/>
            <w:hideMark/>
          </w:tcPr>
          <w:p w14:paraId="2EFFDE0C"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197.38</w:t>
            </w:r>
          </w:p>
        </w:tc>
        <w:tc>
          <w:tcPr>
            <w:tcW w:w="498" w:type="dxa"/>
            <w:tcBorders>
              <w:top w:val="single" w:sz="8" w:space="0" w:color="auto"/>
              <w:left w:val="nil"/>
              <w:bottom w:val="nil"/>
              <w:right w:val="single" w:sz="4" w:space="0" w:color="auto"/>
            </w:tcBorders>
            <w:shd w:val="clear" w:color="auto" w:fill="auto"/>
            <w:noWrap/>
            <w:textDirection w:val="btLr"/>
            <w:vAlign w:val="center"/>
            <w:hideMark/>
          </w:tcPr>
          <w:p w14:paraId="28F64827"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427.49</w:t>
            </w:r>
          </w:p>
        </w:tc>
        <w:tc>
          <w:tcPr>
            <w:tcW w:w="498" w:type="dxa"/>
            <w:tcBorders>
              <w:top w:val="single" w:sz="8" w:space="0" w:color="auto"/>
              <w:left w:val="nil"/>
              <w:bottom w:val="nil"/>
              <w:right w:val="single" w:sz="4" w:space="0" w:color="auto"/>
            </w:tcBorders>
            <w:shd w:val="clear" w:color="auto" w:fill="auto"/>
            <w:noWrap/>
            <w:textDirection w:val="btLr"/>
            <w:vAlign w:val="center"/>
            <w:hideMark/>
          </w:tcPr>
          <w:p w14:paraId="0B3AD930"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596.58</w:t>
            </w:r>
          </w:p>
        </w:tc>
        <w:tc>
          <w:tcPr>
            <w:tcW w:w="498" w:type="dxa"/>
            <w:tcBorders>
              <w:top w:val="single" w:sz="8" w:space="0" w:color="auto"/>
              <w:left w:val="nil"/>
              <w:bottom w:val="nil"/>
              <w:right w:val="single" w:sz="4" w:space="0" w:color="auto"/>
            </w:tcBorders>
            <w:shd w:val="clear" w:color="auto" w:fill="auto"/>
            <w:noWrap/>
            <w:textDirection w:val="btLr"/>
            <w:vAlign w:val="center"/>
            <w:hideMark/>
          </w:tcPr>
          <w:p w14:paraId="6BAAB1D2"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462.79</w:t>
            </w:r>
          </w:p>
        </w:tc>
        <w:tc>
          <w:tcPr>
            <w:tcW w:w="649" w:type="dxa"/>
            <w:tcBorders>
              <w:top w:val="single" w:sz="8" w:space="0" w:color="auto"/>
              <w:left w:val="nil"/>
              <w:bottom w:val="nil"/>
              <w:right w:val="single" w:sz="4" w:space="0" w:color="auto"/>
            </w:tcBorders>
            <w:shd w:val="clear" w:color="auto" w:fill="auto"/>
            <w:noWrap/>
            <w:textDirection w:val="btLr"/>
            <w:vAlign w:val="center"/>
            <w:hideMark/>
          </w:tcPr>
          <w:p w14:paraId="0E74A5A6"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427.49</w:t>
            </w:r>
          </w:p>
        </w:tc>
        <w:tc>
          <w:tcPr>
            <w:tcW w:w="5169" w:type="dxa"/>
            <w:tcBorders>
              <w:top w:val="single" w:sz="4" w:space="0" w:color="auto"/>
              <w:left w:val="nil"/>
              <w:bottom w:val="single" w:sz="4" w:space="0" w:color="auto"/>
              <w:right w:val="single" w:sz="4" w:space="0" w:color="auto"/>
            </w:tcBorders>
            <w:shd w:val="clear" w:color="auto" w:fill="auto"/>
            <w:noWrap/>
            <w:vAlign w:val="center"/>
            <w:hideMark/>
          </w:tcPr>
          <w:p w14:paraId="2C039B8F"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r>
      <w:tr w:rsidR="00657DE3" w:rsidRPr="00707B99" w14:paraId="392838A7" w14:textId="77777777" w:rsidTr="00B83B25">
        <w:trPr>
          <w:cantSplit/>
          <w:trHeight w:val="1134"/>
        </w:trPr>
        <w:tc>
          <w:tcPr>
            <w:tcW w:w="35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A7534AA"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Target</w:t>
            </w:r>
          </w:p>
        </w:tc>
        <w:tc>
          <w:tcPr>
            <w:tcW w:w="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2D725126" w14:textId="73573A9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single" w:sz="8" w:space="0" w:color="auto"/>
              <w:left w:val="single" w:sz="4" w:space="0" w:color="auto"/>
              <w:bottom w:val="single" w:sz="4" w:space="0" w:color="auto"/>
              <w:right w:val="single" w:sz="4" w:space="0" w:color="auto"/>
            </w:tcBorders>
            <w:shd w:val="clear" w:color="auto" w:fill="auto"/>
            <w:noWrap/>
            <w:textDirection w:val="btLr"/>
            <w:vAlign w:val="center"/>
            <w:hideMark/>
          </w:tcPr>
          <w:p w14:paraId="159FEE28"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95%</w:t>
            </w:r>
          </w:p>
        </w:tc>
        <w:tc>
          <w:tcPr>
            <w:tcW w:w="498" w:type="dxa"/>
            <w:tcBorders>
              <w:top w:val="single" w:sz="8" w:space="0" w:color="auto"/>
              <w:left w:val="nil"/>
              <w:bottom w:val="single" w:sz="4" w:space="0" w:color="auto"/>
              <w:right w:val="single" w:sz="4" w:space="0" w:color="auto"/>
            </w:tcBorders>
            <w:shd w:val="clear" w:color="auto" w:fill="auto"/>
            <w:noWrap/>
            <w:textDirection w:val="btLr"/>
            <w:vAlign w:val="center"/>
            <w:hideMark/>
          </w:tcPr>
          <w:p w14:paraId="338035B8"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15 seconds</w:t>
            </w:r>
          </w:p>
        </w:tc>
        <w:tc>
          <w:tcPr>
            <w:tcW w:w="498" w:type="dxa"/>
            <w:tcBorders>
              <w:top w:val="single" w:sz="8" w:space="0" w:color="auto"/>
              <w:left w:val="nil"/>
              <w:bottom w:val="single" w:sz="4" w:space="0" w:color="auto"/>
              <w:right w:val="single" w:sz="4" w:space="0" w:color="auto"/>
            </w:tcBorders>
            <w:shd w:val="clear" w:color="auto" w:fill="auto"/>
            <w:noWrap/>
            <w:textDirection w:val="btLr"/>
            <w:vAlign w:val="center"/>
            <w:hideMark/>
          </w:tcPr>
          <w:p w14:paraId="5899AEBB"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15 seconds</w:t>
            </w:r>
          </w:p>
        </w:tc>
        <w:tc>
          <w:tcPr>
            <w:tcW w:w="498" w:type="dxa"/>
            <w:tcBorders>
              <w:top w:val="single" w:sz="8" w:space="0" w:color="auto"/>
              <w:left w:val="nil"/>
              <w:bottom w:val="single" w:sz="4" w:space="0" w:color="auto"/>
              <w:right w:val="single" w:sz="4" w:space="0" w:color="auto"/>
            </w:tcBorders>
            <w:shd w:val="clear" w:color="auto" w:fill="auto"/>
            <w:noWrap/>
            <w:textDirection w:val="btLr"/>
            <w:vAlign w:val="center"/>
            <w:hideMark/>
          </w:tcPr>
          <w:p w14:paraId="1AD12270"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15 seconds</w:t>
            </w:r>
          </w:p>
        </w:tc>
        <w:tc>
          <w:tcPr>
            <w:tcW w:w="498" w:type="dxa"/>
            <w:tcBorders>
              <w:top w:val="single" w:sz="8" w:space="0" w:color="auto"/>
              <w:left w:val="nil"/>
              <w:bottom w:val="single" w:sz="4" w:space="0" w:color="auto"/>
              <w:right w:val="single" w:sz="4" w:space="0" w:color="auto"/>
            </w:tcBorders>
            <w:shd w:val="clear" w:color="auto" w:fill="auto"/>
            <w:noWrap/>
            <w:textDirection w:val="btLr"/>
            <w:vAlign w:val="center"/>
            <w:hideMark/>
          </w:tcPr>
          <w:p w14:paraId="6422E8BE"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90%</w:t>
            </w:r>
          </w:p>
        </w:tc>
        <w:tc>
          <w:tcPr>
            <w:tcW w:w="498" w:type="dxa"/>
            <w:tcBorders>
              <w:top w:val="single" w:sz="8" w:space="0" w:color="auto"/>
              <w:left w:val="nil"/>
              <w:bottom w:val="single" w:sz="4" w:space="0" w:color="auto"/>
              <w:right w:val="single" w:sz="4" w:space="0" w:color="auto"/>
            </w:tcBorders>
            <w:shd w:val="clear" w:color="auto" w:fill="auto"/>
            <w:noWrap/>
            <w:textDirection w:val="btLr"/>
            <w:vAlign w:val="center"/>
            <w:hideMark/>
          </w:tcPr>
          <w:p w14:paraId="2A47BADC"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8/10</w:t>
            </w:r>
          </w:p>
        </w:tc>
        <w:tc>
          <w:tcPr>
            <w:tcW w:w="498" w:type="dxa"/>
            <w:tcBorders>
              <w:top w:val="single" w:sz="8" w:space="0" w:color="auto"/>
              <w:left w:val="nil"/>
              <w:bottom w:val="single" w:sz="4" w:space="0" w:color="auto"/>
              <w:right w:val="single" w:sz="4" w:space="0" w:color="auto"/>
            </w:tcBorders>
            <w:shd w:val="clear" w:color="auto" w:fill="auto"/>
            <w:noWrap/>
            <w:textDirection w:val="btLr"/>
            <w:vAlign w:val="center"/>
            <w:hideMark/>
          </w:tcPr>
          <w:p w14:paraId="1CD84ABD"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&gt; 30%</w:t>
            </w:r>
          </w:p>
        </w:tc>
        <w:tc>
          <w:tcPr>
            <w:tcW w:w="498" w:type="dxa"/>
            <w:tcBorders>
              <w:top w:val="single" w:sz="8" w:space="0" w:color="auto"/>
              <w:left w:val="nil"/>
              <w:bottom w:val="single" w:sz="4" w:space="0" w:color="auto"/>
              <w:right w:val="single" w:sz="4" w:space="0" w:color="auto"/>
            </w:tcBorders>
            <w:shd w:val="clear" w:color="auto" w:fill="auto"/>
            <w:noWrap/>
            <w:textDirection w:val="btLr"/>
            <w:vAlign w:val="center"/>
            <w:hideMark/>
          </w:tcPr>
          <w:p w14:paraId="30B7ECB5"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95%</w:t>
            </w:r>
          </w:p>
        </w:tc>
        <w:tc>
          <w:tcPr>
            <w:tcW w:w="649" w:type="dxa"/>
            <w:tcBorders>
              <w:top w:val="single" w:sz="8" w:space="0" w:color="auto"/>
              <w:left w:val="nil"/>
              <w:bottom w:val="single" w:sz="4" w:space="0" w:color="auto"/>
              <w:right w:val="single" w:sz="4" w:space="0" w:color="auto"/>
            </w:tcBorders>
            <w:shd w:val="clear" w:color="auto" w:fill="auto"/>
            <w:noWrap/>
            <w:textDirection w:val="btLr"/>
            <w:vAlign w:val="center"/>
            <w:hideMark/>
          </w:tcPr>
          <w:p w14:paraId="1B00B080"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8/10</w:t>
            </w:r>
          </w:p>
        </w:tc>
        <w:tc>
          <w:tcPr>
            <w:tcW w:w="51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47FE2B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r>
      <w:tr w:rsidR="00657DE3" w:rsidRPr="00707B99" w14:paraId="405C2D6A" w14:textId="77777777" w:rsidTr="00B83B25">
        <w:trPr>
          <w:cantSplit/>
          <w:trHeight w:val="1134"/>
        </w:trPr>
        <w:tc>
          <w:tcPr>
            <w:tcW w:w="35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571239C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Benchmark</w:t>
            </w:r>
          </w:p>
        </w:tc>
        <w:tc>
          <w:tcPr>
            <w:tcW w:w="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13F82B2" w14:textId="746FA318"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auto" w:fill="auto"/>
            <w:noWrap/>
            <w:textDirection w:val="btLr"/>
            <w:vAlign w:val="center"/>
            <w:hideMark/>
          </w:tcPr>
          <w:p w14:paraId="2C85ED16"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85%</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28E539BD"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20 seconds</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7CE4CBD7"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20 seconds</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706D028B"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20 seconds</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2107900D"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80%</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3A2DF872"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7/10</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10A11053"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&gt; 25%</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0DFBEAA4"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85%</w:t>
            </w:r>
          </w:p>
        </w:tc>
        <w:tc>
          <w:tcPr>
            <w:tcW w:w="649" w:type="dxa"/>
            <w:tcBorders>
              <w:top w:val="nil"/>
              <w:left w:val="nil"/>
              <w:bottom w:val="single" w:sz="4" w:space="0" w:color="auto"/>
              <w:right w:val="single" w:sz="4" w:space="0" w:color="auto"/>
            </w:tcBorders>
            <w:shd w:val="clear" w:color="auto" w:fill="auto"/>
            <w:noWrap/>
            <w:textDirection w:val="btLr"/>
            <w:vAlign w:val="center"/>
            <w:hideMark/>
          </w:tcPr>
          <w:p w14:paraId="146548AF"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7/10</w:t>
            </w:r>
          </w:p>
        </w:tc>
        <w:tc>
          <w:tcPr>
            <w:tcW w:w="51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CA21068"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r>
      <w:tr w:rsidR="00657DE3" w:rsidRPr="00707B99" w14:paraId="0CE782A7" w14:textId="77777777" w:rsidTr="00B83B25">
        <w:trPr>
          <w:cantSplit/>
          <w:trHeight w:val="1134"/>
        </w:trPr>
        <w:tc>
          <w:tcPr>
            <w:tcW w:w="3528"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2B4707DD"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Ideal Value</w:t>
            </w:r>
          </w:p>
        </w:tc>
        <w:tc>
          <w:tcPr>
            <w:tcW w:w="69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F056048" w14:textId="79D0D3D0"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nil"/>
              <w:left w:val="single" w:sz="4" w:space="0" w:color="auto"/>
              <w:bottom w:val="single" w:sz="4" w:space="0" w:color="auto"/>
              <w:right w:val="single" w:sz="4" w:space="0" w:color="auto"/>
            </w:tcBorders>
            <w:shd w:val="clear" w:color="auto" w:fill="auto"/>
            <w:noWrap/>
            <w:textDirection w:val="btLr"/>
            <w:vAlign w:val="center"/>
            <w:hideMark/>
          </w:tcPr>
          <w:p w14:paraId="6C4B906E"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100%</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29F0C9D8"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10 seconds</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157C1CF1"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10 seconds</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556F093D"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10 seconds</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1FC25223"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100%</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7CD5CE8B"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10/10</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3161B5CA"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&gt;40%</w:t>
            </w:r>
          </w:p>
        </w:tc>
        <w:tc>
          <w:tcPr>
            <w:tcW w:w="498" w:type="dxa"/>
            <w:tcBorders>
              <w:top w:val="nil"/>
              <w:left w:val="nil"/>
              <w:bottom w:val="single" w:sz="4" w:space="0" w:color="auto"/>
              <w:right w:val="single" w:sz="4" w:space="0" w:color="auto"/>
            </w:tcBorders>
            <w:shd w:val="clear" w:color="auto" w:fill="auto"/>
            <w:noWrap/>
            <w:textDirection w:val="btLr"/>
            <w:vAlign w:val="center"/>
            <w:hideMark/>
          </w:tcPr>
          <w:p w14:paraId="0C87D3A3"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100%</w:t>
            </w:r>
          </w:p>
        </w:tc>
        <w:tc>
          <w:tcPr>
            <w:tcW w:w="649" w:type="dxa"/>
            <w:tcBorders>
              <w:top w:val="nil"/>
              <w:left w:val="nil"/>
              <w:bottom w:val="single" w:sz="4" w:space="0" w:color="auto"/>
              <w:right w:val="single" w:sz="4" w:space="0" w:color="auto"/>
            </w:tcBorders>
            <w:shd w:val="clear" w:color="auto" w:fill="auto"/>
            <w:noWrap/>
            <w:textDirection w:val="btLr"/>
            <w:vAlign w:val="center"/>
            <w:hideMark/>
          </w:tcPr>
          <w:p w14:paraId="51CED21B" w14:textId="77777777" w:rsidR="00707B99" w:rsidRPr="00707B99" w:rsidRDefault="00707B99" w:rsidP="00B83B25">
            <w:pPr>
              <w:spacing w:after="0" w:line="240" w:lineRule="auto"/>
              <w:ind w:left="113" w:right="113"/>
              <w:jc w:val="center"/>
              <w:rPr>
                <w:rFonts w:ascii="Aptos Narrow" w:eastAsia="Times New Roman" w:hAnsi="Aptos Narrow" w:cs="Times New Roman"/>
                <w:color w:val="000000"/>
                <w:kern w:val="0"/>
                <w:lang w:eastAsia="en-GB"/>
                <w14:ligatures w14:val="none"/>
              </w:rPr>
            </w:pPr>
            <w:r w:rsidRPr="00707B99">
              <w:rPr>
                <w:rFonts w:ascii="Aptos Narrow" w:eastAsia="Times New Roman" w:hAnsi="Aptos Narrow" w:cs="Times New Roman"/>
                <w:color w:val="000000"/>
                <w:kern w:val="0"/>
                <w:lang w:eastAsia="en-GB"/>
                <w14:ligatures w14:val="none"/>
              </w:rPr>
              <w:t>10/10</w:t>
            </w:r>
          </w:p>
        </w:tc>
        <w:tc>
          <w:tcPr>
            <w:tcW w:w="51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65F3100" w14:textId="77777777"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r>
      <w:tr w:rsidR="00657DE3" w:rsidRPr="00707B99" w14:paraId="5A5D1F13" w14:textId="77777777" w:rsidTr="00B83B25">
        <w:trPr>
          <w:trHeight w:val="3075"/>
        </w:trPr>
        <w:tc>
          <w:tcPr>
            <w:tcW w:w="3528" w:type="dxa"/>
            <w:tcBorders>
              <w:top w:val="single" w:sz="4" w:space="0" w:color="auto"/>
              <w:left w:val="single" w:sz="8" w:space="0" w:color="auto"/>
              <w:bottom w:val="single" w:sz="8" w:space="0" w:color="auto"/>
              <w:right w:val="nil"/>
            </w:tcBorders>
            <w:shd w:val="clear" w:color="auto" w:fill="auto"/>
            <w:vAlign w:val="center"/>
            <w:hideMark/>
          </w:tcPr>
          <w:p w14:paraId="288BF63E" w14:textId="77777777" w:rsidR="00707B99" w:rsidRPr="00707B99" w:rsidRDefault="00707B99" w:rsidP="00B83B25">
            <w:pPr>
              <w:spacing w:after="0" w:line="240" w:lineRule="auto"/>
              <w:jc w:val="center"/>
              <w:rPr>
                <w:rFonts w:ascii="Arial" w:eastAsia="Times New Roman" w:hAnsi="Arial" w:cs="Arial"/>
                <w:b/>
                <w:bCs/>
                <w:kern w:val="0"/>
                <w:sz w:val="20"/>
                <w:szCs w:val="20"/>
                <w:lang w:eastAsia="en-GB"/>
                <w14:ligatures w14:val="none"/>
              </w:rPr>
            </w:pPr>
            <w:r w:rsidRPr="00707B99">
              <w:rPr>
                <w:rFonts w:ascii="Arial" w:eastAsia="Times New Roman" w:hAnsi="Arial" w:cs="Arial"/>
                <w:b/>
                <w:bCs/>
                <w:kern w:val="0"/>
                <w:sz w:val="20"/>
                <w:szCs w:val="20"/>
                <w:lang w:eastAsia="en-GB"/>
                <w14:ligatures w14:val="none"/>
              </w:rPr>
              <w:lastRenderedPageBreak/>
              <w:t>How Much??? Derive target values for each function. This will determine how well the existing design performs and how well our modified version will perform</w:t>
            </w:r>
          </w:p>
        </w:tc>
        <w:tc>
          <w:tcPr>
            <w:tcW w:w="694" w:type="dxa"/>
            <w:tcBorders>
              <w:top w:val="single" w:sz="4" w:space="0" w:color="auto"/>
              <w:left w:val="nil"/>
              <w:bottom w:val="single" w:sz="8" w:space="0" w:color="auto"/>
              <w:right w:val="single" w:sz="4" w:space="0" w:color="auto"/>
            </w:tcBorders>
            <w:shd w:val="clear" w:color="auto" w:fill="auto"/>
            <w:noWrap/>
            <w:vAlign w:val="center"/>
            <w:hideMark/>
          </w:tcPr>
          <w:p w14:paraId="1C727D7F" w14:textId="5B5ADBC1" w:rsidR="00707B99" w:rsidRPr="00707B99" w:rsidRDefault="00707B99" w:rsidP="00B83B25">
            <w:pPr>
              <w:spacing w:after="0" w:line="240" w:lineRule="auto"/>
              <w:jc w:val="center"/>
              <w:rPr>
                <w:rFonts w:ascii="Aptos Narrow" w:eastAsia="Times New Roman" w:hAnsi="Aptos Narrow" w:cs="Times New Roman"/>
                <w:color w:val="000000"/>
                <w:kern w:val="0"/>
                <w:lang w:eastAsia="en-GB"/>
                <w14:ligatures w14:val="none"/>
              </w:rPr>
            </w:pPr>
          </w:p>
        </w:tc>
        <w:tc>
          <w:tcPr>
            <w:tcW w:w="498" w:type="dxa"/>
            <w:tcBorders>
              <w:top w:val="single" w:sz="4" w:space="0" w:color="auto"/>
              <w:left w:val="single" w:sz="4" w:space="0" w:color="auto"/>
              <w:bottom w:val="single" w:sz="4" w:space="0" w:color="auto"/>
              <w:right w:val="single" w:sz="4" w:space="0" w:color="auto"/>
            </w:tcBorders>
            <w:shd w:val="clear" w:color="auto" w:fill="auto"/>
            <w:textDirection w:val="btLr"/>
            <w:vAlign w:val="center"/>
            <w:hideMark/>
          </w:tcPr>
          <w:p w14:paraId="6F4523DC"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percentage of detectable damage</w:t>
            </w:r>
          </w:p>
        </w:tc>
        <w:tc>
          <w:tcPr>
            <w:tcW w:w="498" w:type="dxa"/>
            <w:tcBorders>
              <w:top w:val="single" w:sz="4" w:space="0" w:color="auto"/>
              <w:left w:val="nil"/>
              <w:bottom w:val="single" w:sz="4" w:space="0" w:color="auto"/>
              <w:right w:val="single" w:sz="4" w:space="0" w:color="auto"/>
            </w:tcBorders>
            <w:shd w:val="clear" w:color="auto" w:fill="auto"/>
            <w:textDirection w:val="btLr"/>
            <w:vAlign w:val="center"/>
            <w:hideMark/>
          </w:tcPr>
          <w:p w14:paraId="4A7DAE00"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time to don and adjust</w:t>
            </w:r>
          </w:p>
        </w:tc>
        <w:tc>
          <w:tcPr>
            <w:tcW w:w="498" w:type="dxa"/>
            <w:tcBorders>
              <w:top w:val="single" w:sz="4" w:space="0" w:color="auto"/>
              <w:left w:val="nil"/>
              <w:bottom w:val="single" w:sz="4" w:space="0" w:color="auto"/>
              <w:right w:val="single" w:sz="4" w:space="0" w:color="auto"/>
            </w:tcBorders>
            <w:shd w:val="clear" w:color="auto" w:fill="auto"/>
            <w:textDirection w:val="btLr"/>
            <w:vAlign w:val="center"/>
            <w:hideMark/>
          </w:tcPr>
          <w:p w14:paraId="5289123C"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time to don and adjust</w:t>
            </w:r>
          </w:p>
        </w:tc>
        <w:tc>
          <w:tcPr>
            <w:tcW w:w="498" w:type="dxa"/>
            <w:tcBorders>
              <w:top w:val="single" w:sz="4" w:space="0" w:color="auto"/>
              <w:left w:val="nil"/>
              <w:bottom w:val="single" w:sz="4" w:space="0" w:color="auto"/>
              <w:right w:val="single" w:sz="4" w:space="0" w:color="auto"/>
            </w:tcBorders>
            <w:shd w:val="clear" w:color="auto" w:fill="auto"/>
            <w:textDirection w:val="btLr"/>
            <w:vAlign w:val="center"/>
            <w:hideMark/>
          </w:tcPr>
          <w:p w14:paraId="6F8D78A3"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time to don and adjust</w:t>
            </w:r>
          </w:p>
        </w:tc>
        <w:tc>
          <w:tcPr>
            <w:tcW w:w="498" w:type="dxa"/>
            <w:tcBorders>
              <w:top w:val="single" w:sz="4" w:space="0" w:color="auto"/>
              <w:left w:val="nil"/>
              <w:bottom w:val="single" w:sz="4" w:space="0" w:color="auto"/>
              <w:right w:val="single" w:sz="4" w:space="0" w:color="auto"/>
            </w:tcBorders>
            <w:shd w:val="clear" w:color="auto" w:fill="auto"/>
            <w:textDirection w:val="btLr"/>
            <w:vAlign w:val="center"/>
            <w:hideMark/>
          </w:tcPr>
          <w:p w14:paraId="2159F430"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Fit accuracy</w:t>
            </w:r>
          </w:p>
        </w:tc>
        <w:tc>
          <w:tcPr>
            <w:tcW w:w="498" w:type="dxa"/>
            <w:tcBorders>
              <w:top w:val="single" w:sz="4" w:space="0" w:color="auto"/>
              <w:left w:val="nil"/>
              <w:bottom w:val="single" w:sz="4" w:space="0" w:color="auto"/>
              <w:right w:val="single" w:sz="4" w:space="0" w:color="auto"/>
            </w:tcBorders>
            <w:shd w:val="clear" w:color="auto" w:fill="auto"/>
            <w:textDirection w:val="btLr"/>
            <w:vAlign w:val="center"/>
            <w:hideMark/>
          </w:tcPr>
          <w:p w14:paraId="12F9895E"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Comfort rating (after 2 hours)</w:t>
            </w:r>
          </w:p>
        </w:tc>
        <w:tc>
          <w:tcPr>
            <w:tcW w:w="498" w:type="dxa"/>
            <w:tcBorders>
              <w:top w:val="single" w:sz="4" w:space="0" w:color="auto"/>
              <w:left w:val="nil"/>
              <w:bottom w:val="single" w:sz="4" w:space="0" w:color="auto"/>
              <w:right w:val="single" w:sz="4" w:space="0" w:color="auto"/>
            </w:tcBorders>
            <w:shd w:val="clear" w:color="auto" w:fill="auto"/>
            <w:textDirection w:val="btLr"/>
            <w:vAlign w:val="center"/>
            <w:hideMark/>
          </w:tcPr>
          <w:p w14:paraId="0A1789E8"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Impact force reduction (compared to not wearing a helmet)</w:t>
            </w:r>
          </w:p>
        </w:tc>
        <w:tc>
          <w:tcPr>
            <w:tcW w:w="498" w:type="dxa"/>
            <w:tcBorders>
              <w:top w:val="single" w:sz="4" w:space="0" w:color="auto"/>
              <w:left w:val="nil"/>
              <w:bottom w:val="single" w:sz="4" w:space="0" w:color="auto"/>
              <w:right w:val="single" w:sz="4" w:space="0" w:color="auto"/>
            </w:tcBorders>
            <w:shd w:val="clear" w:color="auto" w:fill="auto"/>
            <w:textDirection w:val="btLr"/>
            <w:vAlign w:val="center"/>
            <w:hideMark/>
          </w:tcPr>
          <w:p w14:paraId="441249F2"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Impact detection accuracy</w:t>
            </w:r>
          </w:p>
        </w:tc>
        <w:tc>
          <w:tcPr>
            <w:tcW w:w="649" w:type="dxa"/>
            <w:tcBorders>
              <w:top w:val="single" w:sz="4" w:space="0" w:color="auto"/>
              <w:left w:val="nil"/>
              <w:bottom w:val="single" w:sz="4" w:space="0" w:color="auto"/>
              <w:right w:val="single" w:sz="4" w:space="0" w:color="auto"/>
            </w:tcBorders>
            <w:shd w:val="clear" w:color="auto" w:fill="auto"/>
            <w:textDirection w:val="btLr"/>
            <w:vAlign w:val="center"/>
            <w:hideMark/>
          </w:tcPr>
          <w:p w14:paraId="0CAB9964"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r w:rsidRPr="00707B99">
              <w:rPr>
                <w:rFonts w:ascii="Arial" w:eastAsia="Times New Roman" w:hAnsi="Arial" w:cs="Arial"/>
                <w:kern w:val="0"/>
                <w:sz w:val="20"/>
                <w:szCs w:val="20"/>
                <w:lang w:eastAsia="en-GB"/>
                <w14:ligatures w14:val="none"/>
              </w:rPr>
              <w:t>Comfort rating (after 2 hours)</w:t>
            </w:r>
          </w:p>
        </w:tc>
        <w:tc>
          <w:tcPr>
            <w:tcW w:w="5169" w:type="dxa"/>
            <w:tcBorders>
              <w:top w:val="single" w:sz="4" w:space="0" w:color="auto"/>
              <w:left w:val="nil"/>
              <w:bottom w:val="single" w:sz="4" w:space="0" w:color="auto"/>
              <w:right w:val="single" w:sz="4" w:space="0" w:color="auto"/>
            </w:tcBorders>
            <w:shd w:val="clear" w:color="auto" w:fill="auto"/>
            <w:noWrap/>
            <w:vAlign w:val="center"/>
            <w:hideMark/>
          </w:tcPr>
          <w:p w14:paraId="2E2847F4" w14:textId="77777777" w:rsidR="00707B99" w:rsidRPr="00707B99" w:rsidRDefault="00707B99" w:rsidP="00B83B25">
            <w:pPr>
              <w:spacing w:after="0" w:line="240" w:lineRule="auto"/>
              <w:jc w:val="center"/>
              <w:rPr>
                <w:rFonts w:ascii="Arial" w:eastAsia="Times New Roman" w:hAnsi="Arial" w:cs="Arial"/>
                <w:kern w:val="0"/>
                <w:sz w:val="20"/>
                <w:szCs w:val="20"/>
                <w:lang w:eastAsia="en-GB"/>
                <w14:ligatures w14:val="none"/>
              </w:rPr>
            </w:pPr>
          </w:p>
        </w:tc>
      </w:tr>
    </w:tbl>
    <w:p w14:paraId="0253D847" w14:textId="77777777" w:rsidR="003F3C38" w:rsidRPr="003F3C38" w:rsidRDefault="003F3C38" w:rsidP="003F3C38"/>
    <w:p w14:paraId="72CEA738" w14:textId="77777777" w:rsidR="001B477F" w:rsidRDefault="001B477F" w:rsidP="007E7C52">
      <w:pPr>
        <w:sectPr w:rsidR="001B477F" w:rsidSect="003F3C38">
          <w:pgSz w:w="16838" w:h="11906" w:orient="landscape"/>
          <w:pgMar w:top="1440" w:right="1440" w:bottom="1440" w:left="1440" w:header="708" w:footer="708" w:gutter="0"/>
          <w:cols w:space="708"/>
          <w:docGrid w:linePitch="360"/>
        </w:sectPr>
      </w:pPr>
    </w:p>
    <w:p w14:paraId="204B3B4D" w14:textId="2A503C3D" w:rsidR="003F3C38" w:rsidRDefault="001B477F" w:rsidP="001B477F">
      <w:pPr>
        <w:pStyle w:val="Heading1"/>
      </w:pPr>
      <w:bookmarkStart w:id="23" w:name="_Toc176203373"/>
      <w:r>
        <w:lastRenderedPageBreak/>
        <w:t>Appendix D – Function Means Analysis</w:t>
      </w:r>
      <w:bookmarkEnd w:id="23"/>
    </w:p>
    <w:p w14:paraId="1C52B00A" w14:textId="6174D520" w:rsidR="00B83B25" w:rsidRDefault="00B83B25" w:rsidP="00B83B25">
      <w:pPr>
        <w:pStyle w:val="Caption"/>
        <w:keepNext/>
      </w:pPr>
      <w:bookmarkStart w:id="24" w:name="_Toc176203385"/>
      <w:r>
        <w:t xml:space="preserve">Table </w:t>
      </w:r>
      <w:r>
        <w:fldChar w:fldCharType="begin"/>
      </w:r>
      <w:r>
        <w:instrText xml:space="preserve"> SEQ Table \* ARABIC </w:instrText>
      </w:r>
      <w:r>
        <w:fldChar w:fldCharType="separate"/>
      </w:r>
      <w:r w:rsidR="005C1D8D">
        <w:rPr>
          <w:noProof/>
        </w:rPr>
        <w:t>5</w:t>
      </w:r>
      <w:r>
        <w:fldChar w:fldCharType="end"/>
      </w:r>
      <w:r>
        <w:t xml:space="preserve"> - function means analysis</w:t>
      </w:r>
      <w:bookmarkEnd w:id="24"/>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8"/>
        <w:gridCol w:w="3239"/>
        <w:gridCol w:w="3029"/>
        <w:gridCol w:w="2126"/>
        <w:gridCol w:w="2606"/>
      </w:tblGrid>
      <w:tr w:rsidR="001B477F" w:rsidRPr="001B477F" w14:paraId="26F6E865" w14:textId="77777777" w:rsidTr="001B477F">
        <w:trPr>
          <w:trHeight w:val="315"/>
        </w:trPr>
        <w:tc>
          <w:tcPr>
            <w:tcW w:w="0" w:type="auto"/>
            <w:shd w:val="clear" w:color="000000" w:fill="44B3E1"/>
            <w:noWrap/>
            <w:vAlign w:val="bottom"/>
            <w:hideMark/>
          </w:tcPr>
          <w:p w14:paraId="51E53D38"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Function</w:t>
            </w:r>
          </w:p>
        </w:tc>
        <w:tc>
          <w:tcPr>
            <w:tcW w:w="0" w:type="auto"/>
            <w:gridSpan w:val="4"/>
            <w:shd w:val="clear" w:color="000000" w:fill="44B3E1"/>
            <w:noWrap/>
            <w:vAlign w:val="bottom"/>
            <w:hideMark/>
          </w:tcPr>
          <w:p w14:paraId="626A66CE"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Means</w:t>
            </w:r>
          </w:p>
        </w:tc>
      </w:tr>
      <w:tr w:rsidR="001B477F" w:rsidRPr="001B477F" w14:paraId="69B3C4A5" w14:textId="77777777" w:rsidTr="001B477F">
        <w:trPr>
          <w:trHeight w:val="810"/>
        </w:trPr>
        <w:tc>
          <w:tcPr>
            <w:tcW w:w="0" w:type="auto"/>
            <w:shd w:val="clear" w:color="000000" w:fill="83CCEB"/>
            <w:vAlign w:val="center"/>
            <w:hideMark/>
          </w:tcPr>
          <w:p w14:paraId="693E3252"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inspect for damage</w:t>
            </w:r>
          </w:p>
        </w:tc>
        <w:tc>
          <w:tcPr>
            <w:tcW w:w="0" w:type="auto"/>
            <w:shd w:val="clear" w:color="000000" w:fill="00B050"/>
            <w:vAlign w:val="center"/>
            <w:hideMark/>
          </w:tcPr>
          <w:p w14:paraId="121D6682"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colour changing material</w:t>
            </w:r>
          </w:p>
        </w:tc>
        <w:tc>
          <w:tcPr>
            <w:tcW w:w="0" w:type="auto"/>
            <w:shd w:val="clear" w:color="000000" w:fill="00B050"/>
            <w:vAlign w:val="center"/>
            <w:hideMark/>
          </w:tcPr>
          <w:p w14:paraId="0CF2403A"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integrated sensors</w:t>
            </w:r>
          </w:p>
        </w:tc>
        <w:tc>
          <w:tcPr>
            <w:tcW w:w="0" w:type="auto"/>
            <w:shd w:val="clear" w:color="000000" w:fill="92D050"/>
            <w:vAlign w:val="center"/>
            <w:hideMark/>
          </w:tcPr>
          <w:p w14:paraId="4496B0FC"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mobile app</w:t>
            </w:r>
          </w:p>
        </w:tc>
        <w:tc>
          <w:tcPr>
            <w:tcW w:w="0" w:type="auto"/>
            <w:shd w:val="clear" w:color="000000" w:fill="FFC000"/>
            <w:vAlign w:val="center"/>
            <w:hideMark/>
          </w:tcPr>
          <w:p w14:paraId="64108B10"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smart helmet display</w:t>
            </w:r>
          </w:p>
        </w:tc>
      </w:tr>
      <w:tr w:rsidR="001B477F" w:rsidRPr="001B477F" w14:paraId="208762EA" w14:textId="77777777" w:rsidTr="001B477F">
        <w:trPr>
          <w:trHeight w:val="1380"/>
        </w:trPr>
        <w:tc>
          <w:tcPr>
            <w:tcW w:w="0" w:type="auto"/>
            <w:shd w:val="clear" w:color="000000" w:fill="83CCEB"/>
            <w:vAlign w:val="center"/>
            <w:hideMark/>
          </w:tcPr>
          <w:p w14:paraId="308BD3FF"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don safety gear</w:t>
            </w:r>
          </w:p>
        </w:tc>
        <w:tc>
          <w:tcPr>
            <w:tcW w:w="0" w:type="auto"/>
            <w:shd w:val="clear" w:color="000000" w:fill="FFFF00"/>
            <w:vAlign w:val="center"/>
            <w:hideMark/>
          </w:tcPr>
          <w:p w14:paraId="7F50A03F"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one-piece slip-on design</w:t>
            </w:r>
          </w:p>
        </w:tc>
        <w:tc>
          <w:tcPr>
            <w:tcW w:w="0" w:type="auto"/>
            <w:shd w:val="clear" w:color="000000" w:fill="92D050"/>
            <w:vAlign w:val="center"/>
            <w:hideMark/>
          </w:tcPr>
          <w:p w14:paraId="53207D15"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magnetic locking system</w:t>
            </w:r>
          </w:p>
        </w:tc>
        <w:tc>
          <w:tcPr>
            <w:tcW w:w="0" w:type="auto"/>
            <w:shd w:val="clear" w:color="000000" w:fill="00B050"/>
            <w:vAlign w:val="center"/>
            <w:hideMark/>
          </w:tcPr>
          <w:p w14:paraId="206B738F"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expandable helmet liner</w:t>
            </w:r>
          </w:p>
        </w:tc>
        <w:tc>
          <w:tcPr>
            <w:tcW w:w="0" w:type="auto"/>
            <w:shd w:val="clear" w:color="000000" w:fill="FFC000"/>
            <w:vAlign w:val="center"/>
            <w:hideMark/>
          </w:tcPr>
          <w:p w14:paraId="553D0220"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Helmet docking station</w:t>
            </w:r>
          </w:p>
        </w:tc>
      </w:tr>
      <w:tr w:rsidR="001B477F" w:rsidRPr="001B477F" w14:paraId="612991F8" w14:textId="77777777" w:rsidTr="001B477F">
        <w:trPr>
          <w:trHeight w:val="1380"/>
        </w:trPr>
        <w:tc>
          <w:tcPr>
            <w:tcW w:w="0" w:type="auto"/>
            <w:shd w:val="clear" w:color="000000" w:fill="83CCEB"/>
            <w:vAlign w:val="center"/>
            <w:hideMark/>
          </w:tcPr>
          <w:p w14:paraId="04EA63F5"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adjust fit</w:t>
            </w:r>
          </w:p>
        </w:tc>
        <w:tc>
          <w:tcPr>
            <w:tcW w:w="0" w:type="auto"/>
            <w:shd w:val="clear" w:color="000000" w:fill="92D050"/>
            <w:vAlign w:val="center"/>
            <w:hideMark/>
          </w:tcPr>
          <w:p w14:paraId="2F096347"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self-adjusting fit</w:t>
            </w:r>
          </w:p>
        </w:tc>
        <w:tc>
          <w:tcPr>
            <w:tcW w:w="0" w:type="auto"/>
            <w:shd w:val="clear" w:color="000000" w:fill="00B050"/>
            <w:vAlign w:val="center"/>
            <w:hideMark/>
          </w:tcPr>
          <w:p w14:paraId="16327A41"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air cushion lining</w:t>
            </w:r>
          </w:p>
        </w:tc>
        <w:tc>
          <w:tcPr>
            <w:tcW w:w="0" w:type="auto"/>
            <w:shd w:val="clear" w:color="000000" w:fill="00B050"/>
            <w:vAlign w:val="center"/>
            <w:hideMark/>
          </w:tcPr>
          <w:p w14:paraId="2988D2D3"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ratchet-based adjustment</w:t>
            </w:r>
          </w:p>
        </w:tc>
        <w:tc>
          <w:tcPr>
            <w:tcW w:w="0" w:type="auto"/>
            <w:shd w:val="clear" w:color="000000" w:fill="00B050"/>
            <w:vAlign w:val="center"/>
            <w:hideMark/>
          </w:tcPr>
          <w:p w14:paraId="010CBFDF"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memory foam liner</w:t>
            </w:r>
          </w:p>
        </w:tc>
      </w:tr>
      <w:tr w:rsidR="001B477F" w:rsidRPr="001B477F" w14:paraId="7FFD16E3" w14:textId="77777777" w:rsidTr="001B477F">
        <w:trPr>
          <w:trHeight w:val="1380"/>
        </w:trPr>
        <w:tc>
          <w:tcPr>
            <w:tcW w:w="0" w:type="auto"/>
            <w:shd w:val="clear" w:color="000000" w:fill="83CCEB"/>
            <w:vAlign w:val="center"/>
            <w:hideMark/>
          </w:tcPr>
          <w:p w14:paraId="12D1CDA2"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secure fit</w:t>
            </w:r>
          </w:p>
        </w:tc>
        <w:tc>
          <w:tcPr>
            <w:tcW w:w="0" w:type="auto"/>
            <w:shd w:val="clear" w:color="000000" w:fill="00B050"/>
            <w:vAlign w:val="center"/>
            <w:hideMark/>
          </w:tcPr>
          <w:p w14:paraId="15CA8C6E"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quick-release buckle with automatic lock</w:t>
            </w:r>
          </w:p>
        </w:tc>
        <w:tc>
          <w:tcPr>
            <w:tcW w:w="0" w:type="auto"/>
            <w:shd w:val="clear" w:color="000000" w:fill="FFFF00"/>
            <w:vAlign w:val="center"/>
            <w:hideMark/>
          </w:tcPr>
          <w:p w14:paraId="167A23DE"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gel-based grip pads</w:t>
            </w:r>
          </w:p>
        </w:tc>
        <w:tc>
          <w:tcPr>
            <w:tcW w:w="0" w:type="auto"/>
            <w:shd w:val="clear" w:color="000000" w:fill="00B050"/>
            <w:vAlign w:val="center"/>
            <w:hideMark/>
          </w:tcPr>
          <w:p w14:paraId="66BEAF32"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4-point chin strap</w:t>
            </w:r>
          </w:p>
        </w:tc>
        <w:tc>
          <w:tcPr>
            <w:tcW w:w="0" w:type="auto"/>
            <w:shd w:val="clear" w:color="000000" w:fill="92D050"/>
            <w:vAlign w:val="center"/>
            <w:hideMark/>
          </w:tcPr>
          <w:p w14:paraId="3C54102B"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magnetic fastening system</w:t>
            </w:r>
          </w:p>
        </w:tc>
      </w:tr>
      <w:tr w:rsidR="001B477F" w:rsidRPr="001B477F" w14:paraId="50DA8496" w14:textId="77777777" w:rsidTr="001B477F">
        <w:trPr>
          <w:trHeight w:val="1380"/>
        </w:trPr>
        <w:tc>
          <w:tcPr>
            <w:tcW w:w="0" w:type="auto"/>
            <w:shd w:val="clear" w:color="000000" w:fill="83CCEB"/>
            <w:vAlign w:val="center"/>
            <w:hideMark/>
          </w:tcPr>
          <w:p w14:paraId="2B63F76E"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verify fit</w:t>
            </w:r>
          </w:p>
        </w:tc>
        <w:tc>
          <w:tcPr>
            <w:tcW w:w="0" w:type="auto"/>
            <w:shd w:val="clear" w:color="000000" w:fill="92D050"/>
            <w:vAlign w:val="center"/>
            <w:hideMark/>
          </w:tcPr>
          <w:p w14:paraId="3517FF45"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fit verification app</w:t>
            </w:r>
          </w:p>
        </w:tc>
        <w:tc>
          <w:tcPr>
            <w:tcW w:w="0" w:type="auto"/>
            <w:shd w:val="clear" w:color="000000" w:fill="00B050"/>
            <w:vAlign w:val="center"/>
            <w:hideMark/>
          </w:tcPr>
          <w:p w14:paraId="74A8B867"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pressure sensors</w:t>
            </w:r>
          </w:p>
        </w:tc>
        <w:tc>
          <w:tcPr>
            <w:tcW w:w="0" w:type="auto"/>
            <w:shd w:val="clear" w:color="000000" w:fill="00B050"/>
            <w:vAlign w:val="center"/>
            <w:hideMark/>
          </w:tcPr>
          <w:p w14:paraId="07B74C6B"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colour-coded fit indicators</w:t>
            </w:r>
          </w:p>
        </w:tc>
        <w:tc>
          <w:tcPr>
            <w:tcW w:w="0" w:type="auto"/>
            <w:shd w:val="clear" w:color="000000" w:fill="00B050"/>
            <w:vAlign w:val="center"/>
            <w:hideMark/>
          </w:tcPr>
          <w:p w14:paraId="1DFB683C"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smart helmet liner</w:t>
            </w:r>
          </w:p>
        </w:tc>
      </w:tr>
      <w:tr w:rsidR="001B477F" w:rsidRPr="001B477F" w14:paraId="7804E39D" w14:textId="77777777" w:rsidTr="001B477F">
        <w:trPr>
          <w:trHeight w:val="1380"/>
        </w:trPr>
        <w:tc>
          <w:tcPr>
            <w:tcW w:w="0" w:type="auto"/>
            <w:shd w:val="clear" w:color="000000" w:fill="83CCEB"/>
            <w:vAlign w:val="center"/>
            <w:hideMark/>
          </w:tcPr>
          <w:p w14:paraId="6A1D5092"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lastRenderedPageBreak/>
              <w:t>participate in game/practice</w:t>
            </w:r>
          </w:p>
        </w:tc>
        <w:tc>
          <w:tcPr>
            <w:tcW w:w="0" w:type="auto"/>
            <w:shd w:val="clear" w:color="000000" w:fill="00B050"/>
            <w:vAlign w:val="center"/>
            <w:hideMark/>
          </w:tcPr>
          <w:p w14:paraId="01A8E854"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enhanced ventilation design</w:t>
            </w:r>
          </w:p>
        </w:tc>
        <w:tc>
          <w:tcPr>
            <w:tcW w:w="0" w:type="auto"/>
            <w:shd w:val="clear" w:color="000000" w:fill="FFFF00"/>
            <w:vAlign w:val="center"/>
            <w:hideMark/>
          </w:tcPr>
          <w:p w14:paraId="47E59896"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lightweight composite materials</w:t>
            </w:r>
          </w:p>
        </w:tc>
        <w:tc>
          <w:tcPr>
            <w:tcW w:w="0" w:type="auto"/>
            <w:shd w:val="clear" w:color="000000" w:fill="FFFF00"/>
            <w:vAlign w:val="center"/>
            <w:hideMark/>
          </w:tcPr>
          <w:p w14:paraId="4E1B8391"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integrated cooling system</w:t>
            </w:r>
          </w:p>
        </w:tc>
        <w:tc>
          <w:tcPr>
            <w:tcW w:w="0" w:type="auto"/>
            <w:shd w:val="clear" w:color="000000" w:fill="92D050"/>
            <w:vAlign w:val="center"/>
            <w:hideMark/>
          </w:tcPr>
          <w:p w14:paraId="10932526"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wearable technology integration</w:t>
            </w:r>
          </w:p>
        </w:tc>
      </w:tr>
      <w:tr w:rsidR="001B477F" w:rsidRPr="001B477F" w14:paraId="1D8860FA" w14:textId="77777777" w:rsidTr="001B477F">
        <w:trPr>
          <w:trHeight w:val="1380"/>
        </w:trPr>
        <w:tc>
          <w:tcPr>
            <w:tcW w:w="0" w:type="auto"/>
            <w:shd w:val="clear" w:color="000000" w:fill="83CCEB"/>
            <w:vAlign w:val="center"/>
            <w:hideMark/>
          </w:tcPr>
          <w:p w14:paraId="6E9D02CE"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absorb impact</w:t>
            </w:r>
          </w:p>
        </w:tc>
        <w:tc>
          <w:tcPr>
            <w:tcW w:w="0" w:type="auto"/>
            <w:shd w:val="clear" w:color="000000" w:fill="00B050"/>
            <w:vAlign w:val="center"/>
            <w:hideMark/>
          </w:tcPr>
          <w:p w14:paraId="188193F2"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multi-layered impact foam</w:t>
            </w:r>
          </w:p>
        </w:tc>
        <w:tc>
          <w:tcPr>
            <w:tcW w:w="0" w:type="auto"/>
            <w:shd w:val="clear" w:color="000000" w:fill="FFFF00"/>
            <w:vAlign w:val="center"/>
            <w:hideMark/>
          </w:tcPr>
          <w:p w14:paraId="3E156F2D"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rotational energy management system</w:t>
            </w:r>
          </w:p>
        </w:tc>
        <w:tc>
          <w:tcPr>
            <w:tcW w:w="0" w:type="auto"/>
            <w:shd w:val="clear" w:color="000000" w:fill="00B050"/>
            <w:vAlign w:val="center"/>
            <w:hideMark/>
          </w:tcPr>
          <w:p w14:paraId="5756D708"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honeycomb structure</w:t>
            </w:r>
          </w:p>
        </w:tc>
        <w:tc>
          <w:tcPr>
            <w:tcW w:w="0" w:type="auto"/>
            <w:shd w:val="clear" w:color="000000" w:fill="92D050"/>
            <w:vAlign w:val="center"/>
            <w:hideMark/>
          </w:tcPr>
          <w:p w14:paraId="398424E6"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liquid-filled bladders</w:t>
            </w:r>
          </w:p>
        </w:tc>
      </w:tr>
      <w:tr w:rsidR="001B477F" w:rsidRPr="001B477F" w14:paraId="1A7E1FE4" w14:textId="77777777" w:rsidTr="001B477F">
        <w:trPr>
          <w:trHeight w:val="1380"/>
        </w:trPr>
        <w:tc>
          <w:tcPr>
            <w:tcW w:w="0" w:type="auto"/>
            <w:shd w:val="clear" w:color="000000" w:fill="83CCEB"/>
            <w:vAlign w:val="center"/>
            <w:hideMark/>
          </w:tcPr>
          <w:p w14:paraId="13FD0CFF"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capture data on impact</w:t>
            </w:r>
          </w:p>
        </w:tc>
        <w:tc>
          <w:tcPr>
            <w:tcW w:w="0" w:type="auto"/>
            <w:shd w:val="clear" w:color="000000" w:fill="92D050"/>
            <w:vAlign w:val="center"/>
            <w:hideMark/>
          </w:tcPr>
          <w:p w14:paraId="6DE8529F"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embedded accelerometers and gyroscopes</w:t>
            </w:r>
          </w:p>
        </w:tc>
        <w:tc>
          <w:tcPr>
            <w:tcW w:w="0" w:type="auto"/>
            <w:shd w:val="clear" w:color="000000" w:fill="92D050"/>
            <w:vAlign w:val="center"/>
            <w:hideMark/>
          </w:tcPr>
          <w:p w14:paraId="04B6A29D"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cloud-connected data logging</w:t>
            </w:r>
          </w:p>
        </w:tc>
        <w:tc>
          <w:tcPr>
            <w:tcW w:w="0" w:type="auto"/>
            <w:shd w:val="clear" w:color="000000" w:fill="92D050"/>
            <w:vAlign w:val="center"/>
            <w:hideMark/>
          </w:tcPr>
          <w:p w14:paraId="6D891675"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visual impact indicators</w:t>
            </w:r>
          </w:p>
        </w:tc>
        <w:tc>
          <w:tcPr>
            <w:tcW w:w="0" w:type="auto"/>
            <w:shd w:val="clear" w:color="000000" w:fill="FFFF00"/>
            <w:vAlign w:val="center"/>
            <w:hideMark/>
          </w:tcPr>
          <w:p w14:paraId="3F2F73E6"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smart helmet with RFID technology</w:t>
            </w:r>
          </w:p>
        </w:tc>
      </w:tr>
      <w:tr w:rsidR="001B477F" w:rsidRPr="001B477F" w14:paraId="641F2384" w14:textId="77777777" w:rsidTr="001B477F">
        <w:trPr>
          <w:trHeight w:val="1380"/>
        </w:trPr>
        <w:tc>
          <w:tcPr>
            <w:tcW w:w="0" w:type="auto"/>
            <w:shd w:val="clear" w:color="000000" w:fill="83CCEB"/>
            <w:vAlign w:val="center"/>
            <w:hideMark/>
          </w:tcPr>
          <w:p w14:paraId="739A1F6E" w14:textId="77777777" w:rsidR="001B477F" w:rsidRPr="001B477F" w:rsidRDefault="001B477F" w:rsidP="001B477F">
            <w:pPr>
              <w:spacing w:after="0" w:line="240" w:lineRule="auto"/>
              <w:jc w:val="center"/>
              <w:rPr>
                <w:rFonts w:ascii="Arial" w:eastAsia="Times New Roman" w:hAnsi="Arial" w:cs="Arial"/>
                <w:kern w:val="0"/>
                <w:sz w:val="20"/>
                <w:szCs w:val="20"/>
                <w:lang w:eastAsia="en-GB"/>
                <w14:ligatures w14:val="none"/>
              </w:rPr>
            </w:pPr>
            <w:r w:rsidRPr="001B477F">
              <w:rPr>
                <w:rFonts w:ascii="Arial" w:eastAsia="Times New Roman" w:hAnsi="Arial" w:cs="Arial"/>
                <w:kern w:val="0"/>
                <w:sz w:val="20"/>
                <w:szCs w:val="20"/>
                <w:lang w:eastAsia="en-GB"/>
                <w14:ligatures w14:val="none"/>
              </w:rPr>
              <w:t>continue participation in game/practice</w:t>
            </w:r>
          </w:p>
        </w:tc>
        <w:tc>
          <w:tcPr>
            <w:tcW w:w="0" w:type="auto"/>
            <w:shd w:val="clear" w:color="000000" w:fill="92D050"/>
            <w:vAlign w:val="center"/>
            <w:hideMark/>
          </w:tcPr>
          <w:p w14:paraId="7AB4A23D"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Adaptive padding system</w:t>
            </w:r>
          </w:p>
        </w:tc>
        <w:tc>
          <w:tcPr>
            <w:tcW w:w="0" w:type="auto"/>
            <w:shd w:val="clear" w:color="000000" w:fill="FFFF00"/>
            <w:vAlign w:val="center"/>
            <w:hideMark/>
          </w:tcPr>
          <w:p w14:paraId="7EC0F1EC"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Impact-resistant shell with memory reset</w:t>
            </w:r>
          </w:p>
        </w:tc>
        <w:tc>
          <w:tcPr>
            <w:tcW w:w="0" w:type="auto"/>
            <w:shd w:val="clear" w:color="000000" w:fill="92D050"/>
            <w:vAlign w:val="center"/>
            <w:hideMark/>
          </w:tcPr>
          <w:p w14:paraId="4B0DDD00"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real-time fit adjustment</w:t>
            </w:r>
          </w:p>
        </w:tc>
        <w:tc>
          <w:tcPr>
            <w:tcW w:w="0" w:type="auto"/>
            <w:shd w:val="clear" w:color="000000" w:fill="FFFF00"/>
            <w:vAlign w:val="center"/>
            <w:hideMark/>
          </w:tcPr>
          <w:p w14:paraId="6DE422FD" w14:textId="77777777" w:rsidR="001B477F" w:rsidRPr="001B477F" w:rsidRDefault="001B477F" w:rsidP="001B477F">
            <w:pPr>
              <w:spacing w:after="0" w:line="240" w:lineRule="auto"/>
              <w:jc w:val="center"/>
              <w:rPr>
                <w:rFonts w:ascii="Aptos Narrow" w:eastAsia="Times New Roman" w:hAnsi="Aptos Narrow" w:cs="Times New Roman"/>
                <w:color w:val="000000"/>
                <w:kern w:val="0"/>
                <w:lang w:eastAsia="en-GB"/>
                <w14:ligatures w14:val="none"/>
              </w:rPr>
            </w:pPr>
            <w:r w:rsidRPr="001B477F">
              <w:rPr>
                <w:rFonts w:ascii="Aptos Narrow" w:eastAsia="Times New Roman" w:hAnsi="Aptos Narrow" w:cs="Times New Roman"/>
                <w:color w:val="000000"/>
                <w:kern w:val="0"/>
                <w:lang w:eastAsia="en-GB"/>
                <w14:ligatures w14:val="none"/>
              </w:rPr>
              <w:t>battery-assisted cooling</w:t>
            </w:r>
          </w:p>
        </w:tc>
      </w:tr>
    </w:tbl>
    <w:p w14:paraId="6D5CE6F0" w14:textId="77777777" w:rsidR="001B477F" w:rsidRDefault="001B477F" w:rsidP="001B477F"/>
    <w:p w14:paraId="5F09B2EC" w14:textId="77777777" w:rsidR="009A6236" w:rsidRDefault="009A6236" w:rsidP="2EDFA3C4">
      <w:pPr>
        <w:sectPr w:rsidR="009A6236" w:rsidSect="003F3C38">
          <w:pgSz w:w="16838" w:h="11906" w:orient="landscape"/>
          <w:pgMar w:top="1440" w:right="1440" w:bottom="1440" w:left="1440" w:header="708" w:footer="708" w:gutter="0"/>
          <w:cols w:space="708"/>
          <w:docGrid w:linePitch="360"/>
        </w:sectPr>
      </w:pPr>
    </w:p>
    <w:p w14:paraId="5364E08A" w14:textId="1B9F1C45" w:rsidR="2EDFA3C4" w:rsidRDefault="2EDFA3C4" w:rsidP="2EDFA3C4">
      <w:pPr>
        <w:pStyle w:val="Heading1"/>
      </w:pPr>
      <w:bookmarkStart w:id="25" w:name="_Toc176203374"/>
      <w:r>
        <w:lastRenderedPageBreak/>
        <w:t>Appendix E – System Pugh</w:t>
      </w:r>
      <w:bookmarkEnd w:id="25"/>
    </w:p>
    <w:p w14:paraId="79DB814B" w14:textId="47307ADB" w:rsidR="00B83B25" w:rsidRDefault="00B83B25" w:rsidP="00B83B25">
      <w:pPr>
        <w:pStyle w:val="Caption"/>
        <w:keepNext/>
      </w:pPr>
      <w:bookmarkStart w:id="26" w:name="_Toc176203386"/>
      <w:r>
        <w:t xml:space="preserve">Table </w:t>
      </w:r>
      <w:r>
        <w:fldChar w:fldCharType="begin"/>
      </w:r>
      <w:r>
        <w:instrText xml:space="preserve"> SEQ Table \* ARABIC </w:instrText>
      </w:r>
      <w:r>
        <w:fldChar w:fldCharType="separate"/>
      </w:r>
      <w:r w:rsidR="005C1D8D">
        <w:rPr>
          <w:noProof/>
        </w:rPr>
        <w:t>6</w:t>
      </w:r>
      <w:r>
        <w:fldChar w:fldCharType="end"/>
      </w:r>
      <w:r>
        <w:t xml:space="preserve"> - System Pugh</w:t>
      </w:r>
      <w:bookmarkEnd w:id="26"/>
    </w:p>
    <w:tbl>
      <w:tblPr>
        <w:tblW w:w="13950" w:type="dxa"/>
        <w:tblLayout w:type="fixed"/>
        <w:tblLook w:val="06A0" w:firstRow="1" w:lastRow="0" w:firstColumn="1" w:lastColumn="0" w:noHBand="1" w:noVBand="1"/>
      </w:tblPr>
      <w:tblGrid>
        <w:gridCol w:w="1395"/>
        <w:gridCol w:w="1395"/>
        <w:gridCol w:w="1169"/>
        <w:gridCol w:w="1276"/>
        <w:gridCol w:w="1740"/>
        <w:gridCol w:w="1395"/>
        <w:gridCol w:w="1395"/>
        <w:gridCol w:w="1395"/>
        <w:gridCol w:w="1395"/>
        <w:gridCol w:w="1395"/>
      </w:tblGrid>
      <w:tr w:rsidR="2EDFA3C4" w14:paraId="53E90933" w14:textId="77777777" w:rsidTr="00B83B25">
        <w:trPr>
          <w:trHeight w:val="1830"/>
        </w:trPr>
        <w:tc>
          <w:tcPr>
            <w:tcW w:w="1395" w:type="dxa"/>
            <w:tcBorders>
              <w:top w:val="single" w:sz="8" w:space="0" w:color="auto"/>
              <w:left w:val="single" w:sz="8" w:space="0" w:color="auto"/>
              <w:bottom w:val="single" w:sz="8" w:space="0" w:color="auto"/>
              <w:right w:val="single" w:sz="4" w:space="0" w:color="auto"/>
            </w:tcBorders>
            <w:tcMar>
              <w:top w:w="15" w:type="dxa"/>
              <w:left w:w="15" w:type="dxa"/>
              <w:right w:w="15" w:type="dxa"/>
            </w:tcMar>
            <w:vAlign w:val="center"/>
          </w:tcPr>
          <w:p w14:paraId="5500EE69" w14:textId="29722BF4" w:rsidR="2EDFA3C4" w:rsidRDefault="2EDFA3C4" w:rsidP="00B83B25">
            <w:pPr>
              <w:jc w:val="center"/>
            </w:pP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226BA4D0" w14:textId="525AAC26" w:rsidR="2EDFA3C4" w:rsidRDefault="2EDFA3C4" w:rsidP="00B83B25">
            <w:pPr>
              <w:jc w:val="center"/>
            </w:pPr>
          </w:p>
        </w:tc>
        <w:tc>
          <w:tcPr>
            <w:tcW w:w="1169" w:type="dxa"/>
            <w:tcBorders>
              <w:top w:val="single" w:sz="8" w:space="0" w:color="auto"/>
              <w:left w:val="single" w:sz="4" w:space="0" w:color="auto"/>
              <w:bottom w:val="single" w:sz="8" w:space="0" w:color="auto"/>
              <w:right w:val="single" w:sz="4" w:space="0" w:color="auto"/>
            </w:tcBorders>
            <w:shd w:val="clear" w:color="auto" w:fill="C0C0C0"/>
            <w:tcMar>
              <w:top w:w="15" w:type="dxa"/>
              <w:left w:w="15" w:type="dxa"/>
              <w:right w:w="15" w:type="dxa"/>
            </w:tcMar>
            <w:vAlign w:val="center"/>
          </w:tcPr>
          <w:p w14:paraId="0266B27B" w14:textId="2B538F95" w:rsidR="2EDFA3C4" w:rsidRDefault="2EDFA3C4" w:rsidP="00B83B25">
            <w:pPr>
              <w:spacing w:after="0"/>
              <w:jc w:val="center"/>
            </w:pPr>
            <w:r w:rsidRPr="2EDFA3C4">
              <w:rPr>
                <w:rFonts w:ascii="Arial" w:eastAsia="Arial" w:hAnsi="Arial" w:cs="Arial"/>
                <w:b/>
                <w:bCs/>
                <w:sz w:val="20"/>
                <w:szCs w:val="20"/>
              </w:rPr>
              <w:t>Relative Importance Equal</w:t>
            </w:r>
          </w:p>
        </w:tc>
        <w:tc>
          <w:tcPr>
            <w:tcW w:w="1276" w:type="dxa"/>
            <w:tcBorders>
              <w:top w:val="single" w:sz="8" w:space="0" w:color="auto"/>
              <w:left w:val="single" w:sz="4" w:space="0" w:color="auto"/>
              <w:bottom w:val="single" w:sz="8" w:space="0" w:color="auto"/>
              <w:right w:val="nil"/>
            </w:tcBorders>
            <w:shd w:val="clear" w:color="auto" w:fill="C0C0C0"/>
            <w:tcMar>
              <w:top w:w="15" w:type="dxa"/>
              <w:left w:w="15" w:type="dxa"/>
              <w:right w:w="15" w:type="dxa"/>
            </w:tcMar>
            <w:vAlign w:val="center"/>
          </w:tcPr>
          <w:p w14:paraId="2F8F8D59" w14:textId="173412ED" w:rsidR="2EDFA3C4" w:rsidRDefault="2EDFA3C4" w:rsidP="00B83B25">
            <w:pPr>
              <w:spacing w:after="0"/>
              <w:jc w:val="center"/>
            </w:pPr>
            <w:r w:rsidRPr="2EDFA3C4">
              <w:rPr>
                <w:rFonts w:ascii="Arial" w:eastAsia="Arial" w:hAnsi="Arial" w:cs="Arial"/>
                <w:b/>
                <w:bCs/>
                <w:sz w:val="20"/>
                <w:szCs w:val="20"/>
              </w:rPr>
              <w:t>Relative importance Weighted</w:t>
            </w:r>
          </w:p>
        </w:tc>
        <w:tc>
          <w:tcPr>
            <w:tcW w:w="1740" w:type="dxa"/>
            <w:tcBorders>
              <w:top w:val="single" w:sz="8" w:space="0" w:color="auto"/>
              <w:left w:val="single" w:sz="8" w:space="0" w:color="auto"/>
              <w:bottom w:val="single" w:sz="8" w:space="0" w:color="auto"/>
              <w:right w:val="single" w:sz="8" w:space="0" w:color="auto"/>
            </w:tcBorders>
            <w:tcMar>
              <w:top w:w="15" w:type="dxa"/>
              <w:left w:w="15" w:type="dxa"/>
              <w:right w:w="15" w:type="dxa"/>
            </w:tcMar>
            <w:vAlign w:val="center"/>
          </w:tcPr>
          <w:p w14:paraId="36ECDF2E" w14:textId="00BDA27D" w:rsidR="2EDFA3C4" w:rsidRDefault="2EDFA3C4" w:rsidP="00B83B25">
            <w:pPr>
              <w:spacing w:after="0"/>
              <w:jc w:val="center"/>
            </w:pPr>
            <w:r w:rsidRPr="2EDFA3C4">
              <w:rPr>
                <w:rFonts w:ascii="Arial" w:eastAsia="Arial" w:hAnsi="Arial" w:cs="Arial"/>
                <w:sz w:val="20"/>
                <w:szCs w:val="20"/>
              </w:rPr>
              <w:t>current solution</w:t>
            </w:r>
          </w:p>
        </w:tc>
        <w:tc>
          <w:tcPr>
            <w:tcW w:w="1395" w:type="dxa"/>
            <w:tcBorders>
              <w:top w:val="single" w:sz="8" w:space="0" w:color="auto"/>
              <w:left w:val="single" w:sz="8" w:space="0" w:color="auto"/>
              <w:bottom w:val="single" w:sz="8" w:space="0" w:color="auto"/>
              <w:right w:val="single" w:sz="4" w:space="0" w:color="auto"/>
            </w:tcBorders>
            <w:shd w:val="clear" w:color="auto" w:fill="FFC000"/>
            <w:tcMar>
              <w:top w:w="15" w:type="dxa"/>
              <w:left w:w="15" w:type="dxa"/>
              <w:right w:w="15" w:type="dxa"/>
            </w:tcMar>
            <w:vAlign w:val="center"/>
          </w:tcPr>
          <w:p w14:paraId="3EEFDF9D" w14:textId="0DD8826D" w:rsidR="2EDFA3C4" w:rsidRDefault="2EDFA3C4" w:rsidP="00B83B25">
            <w:pPr>
              <w:spacing w:after="0"/>
              <w:jc w:val="center"/>
            </w:pPr>
            <w:r w:rsidRPr="2EDFA3C4">
              <w:rPr>
                <w:rFonts w:ascii="Arial" w:eastAsia="Arial" w:hAnsi="Arial" w:cs="Arial"/>
                <w:sz w:val="28"/>
                <w:szCs w:val="28"/>
              </w:rPr>
              <w:t>new solution 1</w:t>
            </w:r>
          </w:p>
        </w:tc>
        <w:tc>
          <w:tcPr>
            <w:tcW w:w="1395" w:type="dxa"/>
            <w:tcBorders>
              <w:top w:val="single" w:sz="8" w:space="0" w:color="auto"/>
              <w:left w:val="single" w:sz="4" w:space="0" w:color="auto"/>
              <w:bottom w:val="single" w:sz="8" w:space="0" w:color="auto"/>
              <w:right w:val="single" w:sz="4" w:space="0" w:color="auto"/>
            </w:tcBorders>
            <w:shd w:val="clear" w:color="auto" w:fill="92D050"/>
            <w:tcMar>
              <w:top w:w="15" w:type="dxa"/>
              <w:left w:w="15" w:type="dxa"/>
              <w:right w:w="15" w:type="dxa"/>
            </w:tcMar>
            <w:vAlign w:val="center"/>
          </w:tcPr>
          <w:p w14:paraId="2DAEA5AB" w14:textId="5798AA2D" w:rsidR="2EDFA3C4" w:rsidRDefault="2EDFA3C4" w:rsidP="00B83B25">
            <w:pPr>
              <w:spacing w:after="0"/>
              <w:jc w:val="center"/>
            </w:pPr>
            <w:r w:rsidRPr="2EDFA3C4">
              <w:rPr>
                <w:rFonts w:ascii="Arial" w:eastAsia="Arial" w:hAnsi="Arial" w:cs="Arial"/>
                <w:sz w:val="28"/>
                <w:szCs w:val="28"/>
              </w:rPr>
              <w:t>new solution 2</w:t>
            </w:r>
          </w:p>
        </w:tc>
        <w:tc>
          <w:tcPr>
            <w:tcW w:w="1395" w:type="dxa"/>
            <w:tcBorders>
              <w:top w:val="single" w:sz="8" w:space="0" w:color="auto"/>
              <w:left w:val="single" w:sz="4" w:space="0" w:color="auto"/>
              <w:bottom w:val="single" w:sz="8" w:space="0" w:color="auto"/>
              <w:right w:val="single" w:sz="4" w:space="0" w:color="auto"/>
            </w:tcBorders>
            <w:shd w:val="clear" w:color="auto" w:fill="E49EDD"/>
            <w:tcMar>
              <w:top w:w="15" w:type="dxa"/>
              <w:left w:w="15" w:type="dxa"/>
              <w:right w:w="15" w:type="dxa"/>
            </w:tcMar>
            <w:vAlign w:val="center"/>
          </w:tcPr>
          <w:p w14:paraId="230A951C" w14:textId="11BEC970" w:rsidR="2EDFA3C4" w:rsidRDefault="2EDFA3C4" w:rsidP="00B83B25">
            <w:pPr>
              <w:spacing w:after="0"/>
              <w:jc w:val="center"/>
            </w:pPr>
            <w:r w:rsidRPr="2EDFA3C4">
              <w:rPr>
                <w:rFonts w:ascii="Arial" w:eastAsia="Arial" w:hAnsi="Arial" w:cs="Arial"/>
                <w:sz w:val="28"/>
                <w:szCs w:val="28"/>
              </w:rPr>
              <w:t>new solution 3</w:t>
            </w:r>
          </w:p>
        </w:tc>
        <w:tc>
          <w:tcPr>
            <w:tcW w:w="1395" w:type="dxa"/>
            <w:tcBorders>
              <w:top w:val="single" w:sz="8" w:space="0" w:color="auto"/>
              <w:left w:val="single" w:sz="4" w:space="0" w:color="auto"/>
              <w:bottom w:val="single" w:sz="8" w:space="0" w:color="auto"/>
              <w:right w:val="single" w:sz="4" w:space="0" w:color="auto"/>
            </w:tcBorders>
            <w:shd w:val="clear" w:color="auto" w:fill="0F9ED5" w:themeFill="accent4"/>
            <w:tcMar>
              <w:top w:w="15" w:type="dxa"/>
              <w:left w:w="15" w:type="dxa"/>
              <w:right w:w="15" w:type="dxa"/>
            </w:tcMar>
            <w:vAlign w:val="center"/>
          </w:tcPr>
          <w:p w14:paraId="342C6224" w14:textId="1A552FA8" w:rsidR="2EDFA3C4" w:rsidRDefault="2EDFA3C4" w:rsidP="00B83B25">
            <w:pPr>
              <w:spacing w:after="0"/>
              <w:jc w:val="center"/>
            </w:pPr>
            <w:r w:rsidRPr="2EDFA3C4">
              <w:rPr>
                <w:rFonts w:ascii="Arial" w:eastAsia="Arial" w:hAnsi="Arial" w:cs="Arial"/>
                <w:sz w:val="28"/>
                <w:szCs w:val="28"/>
              </w:rPr>
              <w:t>New Solution Combined</w:t>
            </w:r>
          </w:p>
        </w:tc>
        <w:tc>
          <w:tcPr>
            <w:tcW w:w="1395" w:type="dxa"/>
            <w:tcBorders>
              <w:top w:val="single" w:sz="8" w:space="0" w:color="auto"/>
              <w:left w:val="single" w:sz="4" w:space="0" w:color="auto"/>
              <w:bottom w:val="single" w:sz="8" w:space="0" w:color="auto"/>
              <w:right w:val="single" w:sz="4" w:space="0" w:color="auto"/>
            </w:tcBorders>
            <w:shd w:val="clear" w:color="auto" w:fill="0F9ED5" w:themeFill="accent4"/>
            <w:tcMar>
              <w:top w:w="15" w:type="dxa"/>
              <w:left w:w="15" w:type="dxa"/>
              <w:right w:w="15" w:type="dxa"/>
            </w:tcMar>
            <w:vAlign w:val="center"/>
          </w:tcPr>
          <w:p w14:paraId="67CD1E1F" w14:textId="7905A03C" w:rsidR="2EDFA3C4" w:rsidRDefault="2EDFA3C4" w:rsidP="00B83B25">
            <w:pPr>
              <w:jc w:val="center"/>
              <w:rPr>
                <w:rFonts w:ascii="Arial" w:eastAsia="Arial" w:hAnsi="Arial" w:cs="Arial"/>
                <w:sz w:val="28"/>
                <w:szCs w:val="28"/>
              </w:rPr>
            </w:pPr>
            <w:r w:rsidRPr="2EDFA3C4">
              <w:rPr>
                <w:rFonts w:ascii="Arial" w:eastAsia="Arial" w:hAnsi="Arial" w:cs="Arial"/>
                <w:sz w:val="28"/>
                <w:szCs w:val="28"/>
              </w:rPr>
              <w:t>Combined Solution – Means</w:t>
            </w:r>
          </w:p>
          <w:p w14:paraId="604BAAA6" w14:textId="788CDD88" w:rsidR="2EDFA3C4" w:rsidRDefault="2EDFA3C4" w:rsidP="00B83B25">
            <w:pPr>
              <w:jc w:val="center"/>
              <w:rPr>
                <w:rFonts w:ascii="Arial" w:eastAsia="Arial" w:hAnsi="Arial" w:cs="Arial"/>
                <w:sz w:val="28"/>
                <w:szCs w:val="28"/>
              </w:rPr>
            </w:pPr>
          </w:p>
        </w:tc>
      </w:tr>
      <w:tr w:rsidR="2EDFA3C4" w14:paraId="33B73C44" w14:textId="77777777" w:rsidTr="00B83B25">
        <w:trPr>
          <w:trHeight w:val="690"/>
        </w:trPr>
        <w:tc>
          <w:tcPr>
            <w:tcW w:w="1395" w:type="dxa"/>
            <w:tcBorders>
              <w:top w:val="single" w:sz="8" w:space="0" w:color="auto"/>
              <w:left w:val="single" w:sz="8" w:space="0" w:color="auto"/>
              <w:bottom w:val="nil"/>
              <w:right w:val="single" w:sz="4" w:space="0" w:color="auto"/>
            </w:tcBorders>
            <w:tcMar>
              <w:top w:w="15" w:type="dxa"/>
              <w:left w:w="15" w:type="dxa"/>
              <w:right w:w="15" w:type="dxa"/>
            </w:tcMar>
            <w:vAlign w:val="center"/>
          </w:tcPr>
          <w:p w14:paraId="7D28B0E1" w14:textId="109A4105" w:rsidR="2EDFA3C4" w:rsidRDefault="2EDFA3C4" w:rsidP="00B83B25">
            <w:pPr>
              <w:spacing w:after="0"/>
              <w:jc w:val="center"/>
            </w:pPr>
            <w:r w:rsidRPr="2EDFA3C4">
              <w:rPr>
                <w:rFonts w:ascii="Arial" w:eastAsia="Arial" w:hAnsi="Arial" w:cs="Arial"/>
                <w:b/>
                <w:bCs/>
                <w:sz w:val="24"/>
                <w:szCs w:val="24"/>
              </w:rPr>
              <w:t>Functions</w:t>
            </w:r>
          </w:p>
        </w:tc>
        <w:tc>
          <w:tcPr>
            <w:tcW w:w="1395" w:type="dxa"/>
            <w:tcBorders>
              <w:top w:val="single" w:sz="8" w:space="0" w:color="auto"/>
              <w:left w:val="single" w:sz="4" w:space="0" w:color="auto"/>
              <w:bottom w:val="nil"/>
              <w:right w:val="single" w:sz="8" w:space="0" w:color="auto"/>
            </w:tcBorders>
            <w:tcMar>
              <w:top w:w="15" w:type="dxa"/>
              <w:left w:w="15" w:type="dxa"/>
              <w:right w:w="15" w:type="dxa"/>
            </w:tcMar>
            <w:vAlign w:val="center"/>
          </w:tcPr>
          <w:p w14:paraId="77E4F112" w14:textId="6F38FF24" w:rsidR="2EDFA3C4" w:rsidRDefault="2EDFA3C4" w:rsidP="00B83B25">
            <w:pPr>
              <w:spacing w:after="0"/>
              <w:jc w:val="center"/>
            </w:pPr>
            <w:r w:rsidRPr="2EDFA3C4">
              <w:rPr>
                <w:rFonts w:ascii="Arial" w:eastAsia="Arial" w:hAnsi="Arial" w:cs="Arial"/>
                <w:b/>
                <w:bCs/>
                <w:sz w:val="24"/>
                <w:szCs w:val="24"/>
              </w:rPr>
              <w:t xml:space="preserve">How </w:t>
            </w:r>
            <w:proofErr w:type="gramStart"/>
            <w:r w:rsidRPr="2EDFA3C4">
              <w:rPr>
                <w:rFonts w:ascii="Arial" w:eastAsia="Arial" w:hAnsi="Arial" w:cs="Arial"/>
                <w:b/>
                <w:bCs/>
                <w:sz w:val="24"/>
                <w:szCs w:val="24"/>
              </w:rPr>
              <w:t>much:-</w:t>
            </w:r>
            <w:proofErr w:type="gramEnd"/>
            <w:r w:rsidRPr="2EDFA3C4">
              <w:rPr>
                <w:rFonts w:ascii="Arial" w:eastAsia="Arial" w:hAnsi="Arial" w:cs="Arial"/>
                <w:b/>
                <w:bCs/>
                <w:sz w:val="24"/>
                <w:szCs w:val="24"/>
              </w:rPr>
              <w:t xml:space="preserve"> From QFD 1</w:t>
            </w:r>
          </w:p>
        </w:tc>
        <w:tc>
          <w:tcPr>
            <w:tcW w:w="1169" w:type="dxa"/>
            <w:tcBorders>
              <w:top w:val="single" w:sz="8" w:space="0" w:color="auto"/>
              <w:left w:val="single" w:sz="8" w:space="0" w:color="auto"/>
              <w:bottom w:val="single" w:sz="4" w:space="0" w:color="auto"/>
              <w:right w:val="single" w:sz="4" w:space="0" w:color="auto"/>
            </w:tcBorders>
            <w:shd w:val="clear" w:color="auto" w:fill="C0C0C0"/>
            <w:tcMar>
              <w:top w:w="15" w:type="dxa"/>
              <w:left w:w="15" w:type="dxa"/>
              <w:right w:w="15" w:type="dxa"/>
            </w:tcMar>
            <w:vAlign w:val="center"/>
          </w:tcPr>
          <w:p w14:paraId="06BE4276" w14:textId="0AA4250A" w:rsidR="2EDFA3C4" w:rsidRDefault="2EDFA3C4" w:rsidP="00B83B25">
            <w:pPr>
              <w:jc w:val="center"/>
            </w:pPr>
          </w:p>
        </w:tc>
        <w:tc>
          <w:tcPr>
            <w:tcW w:w="1276" w:type="dxa"/>
            <w:tcBorders>
              <w:top w:val="single" w:sz="8" w:space="0" w:color="auto"/>
              <w:left w:val="single" w:sz="4" w:space="0" w:color="auto"/>
              <w:bottom w:val="single" w:sz="4" w:space="0" w:color="auto"/>
              <w:right w:val="nil"/>
            </w:tcBorders>
            <w:shd w:val="clear" w:color="auto" w:fill="C0C0C0"/>
            <w:tcMar>
              <w:top w:w="15" w:type="dxa"/>
              <w:left w:w="15" w:type="dxa"/>
              <w:right w:w="15" w:type="dxa"/>
            </w:tcMar>
            <w:vAlign w:val="center"/>
          </w:tcPr>
          <w:p w14:paraId="220CA347" w14:textId="78F296A2" w:rsidR="2EDFA3C4" w:rsidRDefault="2EDFA3C4" w:rsidP="00B83B25">
            <w:pPr>
              <w:jc w:val="center"/>
            </w:pPr>
          </w:p>
        </w:tc>
        <w:tc>
          <w:tcPr>
            <w:tcW w:w="1740" w:type="dxa"/>
            <w:tcBorders>
              <w:top w:val="single" w:sz="8" w:space="0" w:color="auto"/>
              <w:left w:val="single" w:sz="8" w:space="0" w:color="auto"/>
              <w:bottom w:val="single" w:sz="4" w:space="0" w:color="auto"/>
              <w:right w:val="single" w:sz="4" w:space="0" w:color="auto"/>
            </w:tcBorders>
            <w:tcMar>
              <w:top w:w="15" w:type="dxa"/>
              <w:left w:w="15" w:type="dxa"/>
              <w:right w:w="15" w:type="dxa"/>
            </w:tcMar>
            <w:vAlign w:val="center"/>
          </w:tcPr>
          <w:p w14:paraId="1942A1B5" w14:textId="2F59D51A" w:rsidR="2EDFA3C4" w:rsidRDefault="2EDFA3C4" w:rsidP="00B83B25">
            <w:pPr>
              <w:jc w:val="center"/>
            </w:pP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73BF0DFA" w14:textId="6252C460" w:rsidR="2EDFA3C4" w:rsidRDefault="2EDFA3C4" w:rsidP="00B83B25">
            <w:pPr>
              <w:jc w:val="center"/>
            </w:pP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023F561E" w14:textId="26B3F698" w:rsidR="2EDFA3C4" w:rsidRDefault="2EDFA3C4" w:rsidP="00B83B25">
            <w:pPr>
              <w:jc w:val="center"/>
            </w:pPr>
          </w:p>
        </w:tc>
        <w:tc>
          <w:tcPr>
            <w:tcW w:w="1395" w:type="dxa"/>
            <w:tcBorders>
              <w:top w:val="single" w:sz="8" w:space="0" w:color="auto"/>
              <w:left w:val="single" w:sz="4" w:space="0" w:color="auto"/>
              <w:bottom w:val="single" w:sz="4" w:space="0" w:color="auto"/>
              <w:right w:val="single" w:sz="8" w:space="0" w:color="auto"/>
            </w:tcBorders>
            <w:tcMar>
              <w:top w:w="15" w:type="dxa"/>
              <w:left w:w="15" w:type="dxa"/>
              <w:right w:w="15" w:type="dxa"/>
            </w:tcMar>
            <w:vAlign w:val="center"/>
          </w:tcPr>
          <w:p w14:paraId="45DF32CD" w14:textId="247CD2CA" w:rsidR="2EDFA3C4" w:rsidRDefault="2EDFA3C4" w:rsidP="00B83B25">
            <w:pPr>
              <w:jc w:val="center"/>
            </w:pPr>
          </w:p>
        </w:tc>
        <w:tc>
          <w:tcPr>
            <w:tcW w:w="1395" w:type="dxa"/>
            <w:tcBorders>
              <w:top w:val="single" w:sz="8" w:space="0" w:color="auto"/>
              <w:left w:val="single" w:sz="4" w:space="0" w:color="auto"/>
              <w:bottom w:val="single" w:sz="4" w:space="0" w:color="auto"/>
              <w:right w:val="single" w:sz="8" w:space="0" w:color="auto"/>
            </w:tcBorders>
            <w:tcMar>
              <w:top w:w="15" w:type="dxa"/>
              <w:left w:w="15" w:type="dxa"/>
              <w:right w:w="15" w:type="dxa"/>
            </w:tcMar>
            <w:vAlign w:val="center"/>
          </w:tcPr>
          <w:p w14:paraId="7E425751" w14:textId="6A1F64CD" w:rsidR="2EDFA3C4" w:rsidRDefault="2EDFA3C4" w:rsidP="00B83B25">
            <w:pPr>
              <w:jc w:val="center"/>
            </w:pPr>
          </w:p>
        </w:tc>
        <w:tc>
          <w:tcPr>
            <w:tcW w:w="1395" w:type="dxa"/>
            <w:tcBorders>
              <w:top w:val="single" w:sz="8" w:space="0" w:color="auto"/>
              <w:left w:val="single" w:sz="4" w:space="0" w:color="auto"/>
              <w:bottom w:val="single" w:sz="4" w:space="0" w:color="auto"/>
              <w:right w:val="single" w:sz="8" w:space="0" w:color="auto"/>
            </w:tcBorders>
            <w:tcMar>
              <w:top w:w="15" w:type="dxa"/>
              <w:left w:w="15" w:type="dxa"/>
              <w:right w:w="15" w:type="dxa"/>
            </w:tcMar>
            <w:vAlign w:val="center"/>
          </w:tcPr>
          <w:p w14:paraId="0E5C2517" w14:textId="67048C11" w:rsidR="2EDFA3C4" w:rsidRDefault="2EDFA3C4" w:rsidP="00B83B25">
            <w:pPr>
              <w:jc w:val="center"/>
            </w:pPr>
          </w:p>
        </w:tc>
      </w:tr>
      <w:tr w:rsidR="005450B6" w14:paraId="7271BC24" w14:textId="77777777" w:rsidTr="00B83B25">
        <w:trPr>
          <w:trHeight w:val="315"/>
        </w:trPr>
        <w:tc>
          <w:tcPr>
            <w:tcW w:w="1395" w:type="dxa"/>
            <w:tcBorders>
              <w:top w:val="single" w:sz="8" w:space="0" w:color="auto"/>
              <w:left w:val="single" w:sz="8" w:space="0" w:color="auto"/>
              <w:bottom w:val="single" w:sz="4" w:space="0" w:color="auto"/>
              <w:right w:val="single" w:sz="8" w:space="0" w:color="auto"/>
            </w:tcBorders>
            <w:tcMar>
              <w:top w:w="15" w:type="dxa"/>
              <w:left w:w="15" w:type="dxa"/>
              <w:right w:w="15" w:type="dxa"/>
            </w:tcMar>
            <w:vAlign w:val="center"/>
          </w:tcPr>
          <w:p w14:paraId="69F4A82B" w14:textId="500D710E" w:rsidR="005450B6" w:rsidRDefault="005450B6" w:rsidP="00B83B25">
            <w:pPr>
              <w:spacing w:after="0"/>
              <w:jc w:val="center"/>
            </w:pPr>
            <w:r w:rsidRPr="2EDFA3C4">
              <w:rPr>
                <w:rFonts w:ascii="Arial" w:eastAsia="Arial" w:hAnsi="Arial" w:cs="Arial"/>
                <w:sz w:val="20"/>
                <w:szCs w:val="20"/>
              </w:rPr>
              <w:t>inspect for damage</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41579CFC" w14:textId="444027DE"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6AAE764D" w14:textId="54EAFE8E"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CFD0AC0" w14:textId="1AD1CD24"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20.884614</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373516B" w14:textId="7D8B3CCF"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4792DF66" w14:textId="358B8441"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2E583021" w14:textId="1A280705"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7E1478C6" w14:textId="7A8675D9"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565FCCD8" w14:textId="43314605"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24667547" w14:textId="20D3DE7B"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1</w:t>
            </w:r>
          </w:p>
        </w:tc>
      </w:tr>
      <w:tr w:rsidR="005450B6" w14:paraId="2FFAC3DD"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53D60397" w14:textId="5B028105" w:rsidR="005450B6" w:rsidRDefault="005450B6" w:rsidP="00B83B25">
            <w:pPr>
              <w:spacing w:after="0"/>
              <w:jc w:val="center"/>
            </w:pPr>
            <w:r w:rsidRPr="2EDFA3C4">
              <w:rPr>
                <w:rFonts w:ascii="Arial" w:eastAsia="Arial" w:hAnsi="Arial" w:cs="Arial"/>
                <w:sz w:val="20"/>
                <w:szCs w:val="20"/>
              </w:rPr>
              <w:t>don safety gear</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5C94F58A" w14:textId="2F528953"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9F8298B" w14:textId="4D1F26EE"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004ED01F" w14:textId="057D5017"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16.232909</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7643EF5" w14:textId="7D1A847F"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611E514C" w14:textId="21E0DA57"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259F0CAB" w14:textId="0C5D303C"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2905B09C" w14:textId="10C1AB21"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1F92C517" w14:textId="65634BA6"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2017F9D3" w14:textId="0D9BA457"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2</w:t>
            </w:r>
          </w:p>
        </w:tc>
      </w:tr>
      <w:tr w:rsidR="005450B6" w14:paraId="2C0A5EE3"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245088A8" w14:textId="7871E8A5" w:rsidR="005450B6" w:rsidRDefault="005450B6" w:rsidP="00B83B25">
            <w:pPr>
              <w:spacing w:after="0"/>
              <w:jc w:val="center"/>
            </w:pPr>
            <w:r w:rsidRPr="2EDFA3C4">
              <w:rPr>
                <w:rFonts w:ascii="Arial" w:eastAsia="Arial" w:hAnsi="Arial" w:cs="Arial"/>
                <w:sz w:val="20"/>
                <w:szCs w:val="20"/>
              </w:rPr>
              <w:t>adjust fit</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43C28E18" w14:textId="5D9C1F2B"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094334FE" w14:textId="1FCC73C2"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EAED9FB" w14:textId="59E1F3B4"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16.164784</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002CF4D" w14:textId="78C8C2F6"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36A83932" w14:textId="4EC60DF9"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5B99FD92" w14:textId="1B45FB1C"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3C4F58D7" w14:textId="1CBC2808"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1A2BB54" w14:textId="2579E3CA"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742EBC76" w14:textId="1D372268"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1</w:t>
            </w:r>
          </w:p>
        </w:tc>
      </w:tr>
      <w:tr w:rsidR="005450B6" w14:paraId="459C288D"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3E49F439" w14:textId="68903449" w:rsidR="005450B6" w:rsidRDefault="005450B6" w:rsidP="00B83B25">
            <w:pPr>
              <w:spacing w:after="0"/>
              <w:jc w:val="center"/>
            </w:pPr>
            <w:r w:rsidRPr="2EDFA3C4">
              <w:rPr>
                <w:rFonts w:ascii="Arial" w:eastAsia="Arial" w:hAnsi="Arial" w:cs="Arial"/>
                <w:sz w:val="20"/>
                <w:szCs w:val="20"/>
              </w:rPr>
              <w:t>secure fit</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52E34A85" w14:textId="26B31C6C"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7901F89" w14:textId="40F57E59"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D791DF2" w14:textId="13F2C0FC"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16.045791</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51A65B1" w14:textId="4E5D17FC"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5E490E0B" w14:textId="3EAC43BB"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577185E9" w14:textId="6E453430"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3C2B8C8B" w14:textId="78D33761"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544D8EDE" w14:textId="1B469ED5"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4BD43725" w14:textId="2853BFD3"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2</w:t>
            </w:r>
          </w:p>
        </w:tc>
      </w:tr>
      <w:tr w:rsidR="005450B6" w14:paraId="42FFD157"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1829043E" w14:textId="3E127322" w:rsidR="005450B6" w:rsidRDefault="005450B6" w:rsidP="00B83B25">
            <w:pPr>
              <w:spacing w:after="0"/>
              <w:jc w:val="center"/>
            </w:pPr>
            <w:r w:rsidRPr="2EDFA3C4">
              <w:rPr>
                <w:rFonts w:ascii="Arial" w:eastAsia="Arial" w:hAnsi="Arial" w:cs="Arial"/>
                <w:sz w:val="20"/>
                <w:szCs w:val="20"/>
              </w:rPr>
              <w:t>verify fit</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5BA733C7" w14:textId="08966712"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305E107" w14:textId="436D1EEB"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EBA8E10" w14:textId="1D0F1FB7"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19.73762</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E031E59" w14:textId="15D70BAE"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668DF3FB" w14:textId="0C2E90EA"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60B71DB1" w14:textId="36F5631C"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F84E8D6" w14:textId="30E5D3C1"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695EF6B8" w14:textId="09D89043"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6CB6BF19" w14:textId="04C8E4BA"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1 and 3</w:t>
            </w:r>
          </w:p>
        </w:tc>
      </w:tr>
      <w:tr w:rsidR="005450B6" w14:paraId="176AF920"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2B36D08C" w14:textId="4511912F" w:rsidR="005450B6" w:rsidRDefault="005450B6" w:rsidP="00B83B25">
            <w:pPr>
              <w:spacing w:after="0"/>
              <w:jc w:val="center"/>
            </w:pPr>
            <w:r w:rsidRPr="2EDFA3C4">
              <w:rPr>
                <w:rFonts w:ascii="Arial" w:eastAsia="Arial" w:hAnsi="Arial" w:cs="Arial"/>
                <w:sz w:val="20"/>
                <w:szCs w:val="20"/>
              </w:rPr>
              <w:t>participate in game/practice</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5E2397E5" w14:textId="6F87D742"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E5882E0" w14:textId="6DB696DB"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B99B684" w14:textId="09A55CBB"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42.749297</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C4F65AE" w14:textId="28989B1F"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529B59A1" w14:textId="34321039"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2BB8B446" w14:textId="1E83B4DC"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8C80E79" w14:textId="1576668E"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22C09A8A" w14:textId="1E2F5DFF"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4C4E6007" w14:textId="1BCDD876"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2</w:t>
            </w:r>
          </w:p>
        </w:tc>
      </w:tr>
      <w:tr w:rsidR="005450B6" w14:paraId="740B6343"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0B9D0CD8" w14:textId="56217EC9" w:rsidR="005450B6" w:rsidRDefault="005450B6" w:rsidP="00B83B25">
            <w:pPr>
              <w:spacing w:after="0"/>
              <w:jc w:val="center"/>
            </w:pPr>
            <w:r w:rsidRPr="2EDFA3C4">
              <w:rPr>
                <w:rFonts w:ascii="Arial" w:eastAsia="Arial" w:hAnsi="Arial" w:cs="Arial"/>
                <w:sz w:val="20"/>
                <w:szCs w:val="20"/>
              </w:rPr>
              <w:t>absorb impact</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00D73CB6" w14:textId="2CD2C9A7"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8AD256F" w14:textId="22F9F8D6"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2B8245CE" w14:textId="5063FBB6"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59.658206</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41CD75FC" w14:textId="05798834"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2AF9772D" w14:textId="10ABE58C"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47E10A3C" w14:textId="3291F0B3"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1F22FF8" w14:textId="3E0FF27F"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57D97A6B" w14:textId="5FBB57F7"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6D8BCE17" w14:textId="33582149"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1</w:t>
            </w:r>
          </w:p>
        </w:tc>
      </w:tr>
      <w:tr w:rsidR="005450B6" w14:paraId="3FEF96B9" w14:textId="77777777" w:rsidTr="00B83B25">
        <w:trPr>
          <w:trHeight w:val="315"/>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6F5F45B4" w14:textId="15E236FC" w:rsidR="005450B6" w:rsidRDefault="005450B6" w:rsidP="00B83B25">
            <w:pPr>
              <w:spacing w:after="0"/>
              <w:jc w:val="center"/>
            </w:pPr>
            <w:r w:rsidRPr="2EDFA3C4">
              <w:rPr>
                <w:rFonts w:ascii="Arial" w:eastAsia="Arial" w:hAnsi="Arial" w:cs="Arial"/>
                <w:sz w:val="20"/>
                <w:szCs w:val="20"/>
              </w:rPr>
              <w:t>capture data on impact</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31C51037" w14:textId="3FD1AAD8"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0CF144EF" w14:textId="14DB0F2B"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0E2695B3" w14:textId="23898385"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46.279199</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722BA2B6" w14:textId="7AE69919"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1B74C3F2" w14:textId="392F11D0"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7AA7B364" w14:textId="4C8DBA01"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33E3EA69" w14:textId="49C575A1"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79D9B6C" w14:textId="75324BAE"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3C8C1811" w14:textId="59AB1891"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B</w:t>
            </w:r>
          </w:p>
        </w:tc>
      </w:tr>
      <w:tr w:rsidR="005450B6" w14:paraId="13669FB1" w14:textId="77777777" w:rsidTr="00B83B25">
        <w:trPr>
          <w:trHeight w:val="300"/>
        </w:trPr>
        <w:tc>
          <w:tcPr>
            <w:tcW w:w="1395" w:type="dxa"/>
            <w:tcBorders>
              <w:top w:val="single" w:sz="4" w:space="0" w:color="auto"/>
              <w:left w:val="single" w:sz="8" w:space="0" w:color="auto"/>
              <w:bottom w:val="single" w:sz="4" w:space="0" w:color="auto"/>
              <w:right w:val="single" w:sz="8" w:space="0" w:color="auto"/>
            </w:tcBorders>
            <w:tcMar>
              <w:top w:w="15" w:type="dxa"/>
              <w:left w:w="15" w:type="dxa"/>
              <w:right w:w="15" w:type="dxa"/>
            </w:tcMar>
            <w:vAlign w:val="center"/>
          </w:tcPr>
          <w:p w14:paraId="6D450972" w14:textId="406F6E74" w:rsidR="005450B6" w:rsidRDefault="005450B6" w:rsidP="00B83B25">
            <w:pPr>
              <w:spacing w:after="0"/>
              <w:jc w:val="center"/>
            </w:pPr>
            <w:r w:rsidRPr="2EDFA3C4">
              <w:rPr>
                <w:rFonts w:ascii="Arial" w:eastAsia="Arial" w:hAnsi="Arial" w:cs="Arial"/>
                <w:sz w:val="20"/>
                <w:szCs w:val="20"/>
              </w:rPr>
              <w:lastRenderedPageBreak/>
              <w:t>continue participation in game/practice</w:t>
            </w:r>
          </w:p>
        </w:tc>
        <w:tc>
          <w:tcPr>
            <w:tcW w:w="1395" w:type="dxa"/>
            <w:tcBorders>
              <w:top w:val="single" w:sz="8" w:space="0" w:color="auto"/>
              <w:left w:val="single" w:sz="4" w:space="0" w:color="auto"/>
              <w:bottom w:val="single" w:sz="4" w:space="0" w:color="auto"/>
              <w:right w:val="single" w:sz="4" w:space="0" w:color="auto"/>
            </w:tcBorders>
            <w:tcMar>
              <w:top w:w="15" w:type="dxa"/>
              <w:left w:w="15" w:type="dxa"/>
              <w:right w:w="15" w:type="dxa"/>
            </w:tcMar>
            <w:vAlign w:val="center"/>
          </w:tcPr>
          <w:p w14:paraId="0A4C57F2" w14:textId="4380645F" w:rsidR="005450B6" w:rsidRDefault="005450B6" w:rsidP="00B83B25">
            <w:pPr>
              <w:jc w:val="center"/>
            </w:pPr>
          </w:p>
        </w:tc>
        <w:tc>
          <w:tcPr>
            <w:tcW w:w="1169"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1CF6EB57" w14:textId="4E85B7F7" w:rsidR="005450B6" w:rsidRDefault="005450B6" w:rsidP="00B83B25">
            <w:pPr>
              <w:spacing w:after="0"/>
              <w:jc w:val="center"/>
            </w:pPr>
            <w:r w:rsidRPr="2EDFA3C4">
              <w:rPr>
                <w:rFonts w:ascii="Aptos Narrow" w:eastAsia="Aptos Narrow" w:hAnsi="Aptos Narrow" w:cs="Aptos Narrow"/>
                <w:color w:val="000000" w:themeColor="text1"/>
              </w:rPr>
              <w:t>1</w:t>
            </w:r>
          </w:p>
        </w:tc>
        <w:tc>
          <w:tcPr>
            <w:tcW w:w="1276"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0DD0DB91" w14:textId="7A12F8F7" w:rsidR="005450B6" w:rsidRDefault="005450B6" w:rsidP="00B83B25">
            <w:pPr>
              <w:spacing w:after="0"/>
              <w:jc w:val="center"/>
            </w:pPr>
            <w:r w:rsidRPr="00095E19">
              <w:rPr>
                <w:rFonts w:ascii="Aptos Narrow" w:eastAsia="Times New Roman" w:hAnsi="Aptos Narrow" w:cs="Times New Roman"/>
                <w:color w:val="000000"/>
                <w:kern w:val="0"/>
                <w:lang w:eastAsia="en-GB"/>
                <w14:ligatures w14:val="none"/>
              </w:rPr>
              <w:t>42.749297</w:t>
            </w:r>
          </w:p>
        </w:tc>
        <w:tc>
          <w:tcPr>
            <w:tcW w:w="1740" w:type="dxa"/>
            <w:tcBorders>
              <w:top w:val="single" w:sz="4" w:space="0" w:color="auto"/>
              <w:left w:val="single" w:sz="4" w:space="0" w:color="auto"/>
              <w:bottom w:val="single" w:sz="4" w:space="0" w:color="auto"/>
              <w:right w:val="single" w:sz="4" w:space="0" w:color="auto"/>
            </w:tcBorders>
            <w:tcMar>
              <w:top w:w="15" w:type="dxa"/>
              <w:left w:w="15" w:type="dxa"/>
              <w:right w:w="15" w:type="dxa"/>
            </w:tcMar>
            <w:vAlign w:val="center"/>
          </w:tcPr>
          <w:p w14:paraId="3F7098B8" w14:textId="65F89A0E" w:rsidR="005450B6" w:rsidRDefault="005450B6" w:rsidP="00B83B25">
            <w:pPr>
              <w:spacing w:after="0"/>
              <w:jc w:val="center"/>
            </w:pPr>
            <w:r w:rsidRPr="2EDFA3C4">
              <w:rPr>
                <w:rFonts w:ascii="Arial" w:eastAsia="Arial" w:hAnsi="Arial" w:cs="Arial"/>
                <w:sz w:val="24"/>
                <w:szCs w:val="24"/>
              </w:rPr>
              <w:t>1</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17B27CE7" w14:textId="483C90BC"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8" w:space="0" w:color="auto"/>
              <w:bottom w:val="single" w:sz="4" w:space="0" w:color="auto"/>
              <w:right w:val="single" w:sz="4" w:space="0" w:color="auto"/>
            </w:tcBorders>
            <w:tcMar>
              <w:top w:w="15" w:type="dxa"/>
              <w:left w:w="15" w:type="dxa"/>
              <w:right w:w="15" w:type="dxa"/>
            </w:tcMar>
            <w:vAlign w:val="center"/>
          </w:tcPr>
          <w:p w14:paraId="1AFABB47" w14:textId="78A91ADA"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3CDBF84A" w14:textId="73DCF16F"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5B47C452" w14:textId="738DAA85" w:rsidR="005450B6" w:rsidRDefault="005450B6" w:rsidP="00B83B25">
            <w:pPr>
              <w:spacing w:after="0"/>
              <w:jc w:val="center"/>
            </w:pPr>
            <w:r w:rsidRPr="2EDFA3C4">
              <w:rPr>
                <w:rFonts w:ascii="Arial" w:eastAsia="Arial" w:hAnsi="Arial" w:cs="Arial"/>
                <w:sz w:val="24"/>
                <w:szCs w:val="24"/>
              </w:rPr>
              <w:t>2</w:t>
            </w:r>
          </w:p>
        </w:tc>
        <w:tc>
          <w:tcPr>
            <w:tcW w:w="1395" w:type="dxa"/>
            <w:tcBorders>
              <w:top w:val="single" w:sz="4" w:space="0" w:color="auto"/>
              <w:left w:val="single" w:sz="4" w:space="0" w:color="auto"/>
              <w:bottom w:val="single" w:sz="4" w:space="0" w:color="auto"/>
              <w:right w:val="single" w:sz="8" w:space="0" w:color="auto"/>
            </w:tcBorders>
            <w:tcMar>
              <w:top w:w="15" w:type="dxa"/>
              <w:left w:w="15" w:type="dxa"/>
              <w:right w:w="15" w:type="dxa"/>
            </w:tcMar>
            <w:vAlign w:val="center"/>
          </w:tcPr>
          <w:p w14:paraId="01B0BA85" w14:textId="333D1C95" w:rsidR="005450B6" w:rsidRDefault="005450B6" w:rsidP="00B83B25">
            <w:pPr>
              <w:jc w:val="center"/>
              <w:rPr>
                <w:rFonts w:ascii="Arial" w:eastAsia="Arial" w:hAnsi="Arial" w:cs="Arial"/>
                <w:sz w:val="24"/>
                <w:szCs w:val="24"/>
              </w:rPr>
            </w:pPr>
            <w:r w:rsidRPr="2EDFA3C4">
              <w:rPr>
                <w:rFonts w:ascii="Arial" w:eastAsia="Arial" w:hAnsi="Arial" w:cs="Arial"/>
                <w:sz w:val="24"/>
                <w:szCs w:val="24"/>
              </w:rPr>
              <w:t>1</w:t>
            </w:r>
          </w:p>
        </w:tc>
      </w:tr>
      <w:tr w:rsidR="2EDFA3C4" w14:paraId="0B74234F" w14:textId="77777777" w:rsidTr="00B83B25">
        <w:trPr>
          <w:trHeight w:val="315"/>
        </w:trPr>
        <w:tc>
          <w:tcPr>
            <w:tcW w:w="1395" w:type="dxa"/>
            <w:tcBorders>
              <w:top w:val="single" w:sz="8" w:space="0" w:color="auto"/>
              <w:left w:val="single" w:sz="8" w:space="0" w:color="auto"/>
              <w:bottom w:val="nil"/>
              <w:right w:val="single" w:sz="4" w:space="0" w:color="auto"/>
            </w:tcBorders>
            <w:tcMar>
              <w:top w:w="15" w:type="dxa"/>
              <w:left w:w="15" w:type="dxa"/>
              <w:right w:w="15" w:type="dxa"/>
            </w:tcMar>
            <w:vAlign w:val="center"/>
          </w:tcPr>
          <w:p w14:paraId="729B5203" w14:textId="3D285AEE" w:rsidR="2EDFA3C4" w:rsidRDefault="2EDFA3C4" w:rsidP="00B83B25">
            <w:pPr>
              <w:jc w:val="center"/>
            </w:pPr>
          </w:p>
        </w:tc>
        <w:tc>
          <w:tcPr>
            <w:tcW w:w="1395" w:type="dxa"/>
            <w:tcBorders>
              <w:top w:val="single" w:sz="8" w:space="0" w:color="auto"/>
              <w:left w:val="single" w:sz="4" w:space="0" w:color="auto"/>
              <w:bottom w:val="nil"/>
              <w:right w:val="single" w:sz="8" w:space="0" w:color="auto"/>
            </w:tcBorders>
            <w:tcMar>
              <w:top w:w="15" w:type="dxa"/>
              <w:left w:w="15" w:type="dxa"/>
              <w:right w:w="15" w:type="dxa"/>
            </w:tcMar>
            <w:vAlign w:val="center"/>
          </w:tcPr>
          <w:p w14:paraId="34EBFB68" w14:textId="1C1C1D26" w:rsidR="2EDFA3C4" w:rsidRDefault="2EDFA3C4" w:rsidP="00B83B25">
            <w:pPr>
              <w:jc w:val="center"/>
            </w:pPr>
          </w:p>
        </w:tc>
        <w:tc>
          <w:tcPr>
            <w:tcW w:w="1169" w:type="dxa"/>
            <w:tcBorders>
              <w:top w:val="single" w:sz="4" w:space="0" w:color="auto"/>
              <w:left w:val="single" w:sz="8" w:space="0" w:color="auto"/>
              <w:bottom w:val="nil"/>
              <w:right w:val="nil"/>
            </w:tcBorders>
            <w:shd w:val="clear" w:color="auto" w:fill="C0C0C0"/>
            <w:tcMar>
              <w:top w:w="15" w:type="dxa"/>
              <w:left w:w="15" w:type="dxa"/>
              <w:right w:w="15" w:type="dxa"/>
            </w:tcMar>
            <w:vAlign w:val="center"/>
          </w:tcPr>
          <w:p w14:paraId="455A8AF7" w14:textId="7F55768A" w:rsidR="2EDFA3C4" w:rsidRDefault="2EDFA3C4" w:rsidP="00B83B25">
            <w:pPr>
              <w:jc w:val="center"/>
            </w:pPr>
          </w:p>
        </w:tc>
        <w:tc>
          <w:tcPr>
            <w:tcW w:w="1276" w:type="dxa"/>
            <w:tcBorders>
              <w:top w:val="single" w:sz="4" w:space="0" w:color="auto"/>
              <w:left w:val="nil"/>
              <w:bottom w:val="nil"/>
              <w:right w:val="single" w:sz="8" w:space="0" w:color="auto"/>
            </w:tcBorders>
            <w:shd w:val="clear" w:color="auto" w:fill="C0C0C0"/>
            <w:tcMar>
              <w:top w:w="15" w:type="dxa"/>
              <w:left w:w="15" w:type="dxa"/>
              <w:right w:w="15" w:type="dxa"/>
            </w:tcMar>
            <w:vAlign w:val="center"/>
          </w:tcPr>
          <w:p w14:paraId="6413A0B4" w14:textId="0D4F3658" w:rsidR="2EDFA3C4" w:rsidRDefault="2EDFA3C4" w:rsidP="00B83B25">
            <w:pPr>
              <w:jc w:val="center"/>
            </w:pPr>
          </w:p>
        </w:tc>
        <w:tc>
          <w:tcPr>
            <w:tcW w:w="1740" w:type="dxa"/>
            <w:tcBorders>
              <w:top w:val="single" w:sz="8" w:space="0" w:color="auto"/>
              <w:left w:val="single" w:sz="8" w:space="0" w:color="auto"/>
              <w:bottom w:val="single" w:sz="8" w:space="0" w:color="auto"/>
              <w:right w:val="single" w:sz="4" w:space="0" w:color="auto"/>
            </w:tcBorders>
            <w:tcMar>
              <w:top w:w="15" w:type="dxa"/>
              <w:left w:w="15" w:type="dxa"/>
              <w:right w:w="15" w:type="dxa"/>
            </w:tcMar>
            <w:vAlign w:val="center"/>
          </w:tcPr>
          <w:p w14:paraId="273C0FA7" w14:textId="080AE9EE" w:rsidR="2EDFA3C4" w:rsidRDefault="2EDFA3C4" w:rsidP="00B83B25">
            <w:pPr>
              <w:spacing w:after="0"/>
              <w:jc w:val="center"/>
            </w:pPr>
            <w:r w:rsidRPr="2EDFA3C4">
              <w:rPr>
                <w:rFonts w:ascii="Arial" w:eastAsia="Arial" w:hAnsi="Arial" w:cs="Arial"/>
                <w:b/>
                <w:bCs/>
                <w:sz w:val="20"/>
                <w:szCs w:val="20"/>
              </w:rPr>
              <w:t>9</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24A68117" w14:textId="3E946ED5" w:rsidR="2EDFA3C4" w:rsidRDefault="2EDFA3C4" w:rsidP="00B83B25">
            <w:pPr>
              <w:spacing w:after="0"/>
              <w:jc w:val="center"/>
            </w:pPr>
            <w:r w:rsidRPr="2EDFA3C4">
              <w:rPr>
                <w:rFonts w:ascii="Arial" w:eastAsia="Arial" w:hAnsi="Arial" w:cs="Arial"/>
                <w:b/>
                <w:bCs/>
                <w:sz w:val="20"/>
                <w:szCs w:val="20"/>
              </w:rPr>
              <w:t>10</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1FB333A2" w14:textId="55ABC566" w:rsidR="2EDFA3C4" w:rsidRDefault="2EDFA3C4" w:rsidP="00B83B25">
            <w:pPr>
              <w:spacing w:after="0"/>
              <w:jc w:val="center"/>
            </w:pPr>
            <w:r w:rsidRPr="2EDFA3C4">
              <w:rPr>
                <w:rFonts w:ascii="Arial" w:eastAsia="Arial" w:hAnsi="Arial" w:cs="Arial"/>
                <w:b/>
                <w:bCs/>
                <w:sz w:val="20"/>
                <w:szCs w:val="20"/>
              </w:rPr>
              <w:t>8</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4094E713" w14:textId="26FD22B4" w:rsidR="2EDFA3C4" w:rsidRDefault="2EDFA3C4" w:rsidP="00B83B25">
            <w:pPr>
              <w:spacing w:after="0"/>
              <w:jc w:val="center"/>
            </w:pPr>
            <w:r w:rsidRPr="2EDFA3C4">
              <w:rPr>
                <w:rFonts w:ascii="Arial" w:eastAsia="Arial" w:hAnsi="Arial" w:cs="Arial"/>
                <w:b/>
                <w:bCs/>
                <w:sz w:val="20"/>
                <w:szCs w:val="20"/>
              </w:rPr>
              <w:t>-4</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30A7EC23" w14:textId="6D1CC30C" w:rsidR="2EDFA3C4" w:rsidRDefault="2EDFA3C4" w:rsidP="00B83B25">
            <w:pPr>
              <w:spacing w:after="0"/>
              <w:jc w:val="center"/>
            </w:pPr>
            <w:r w:rsidRPr="2EDFA3C4">
              <w:rPr>
                <w:rFonts w:ascii="Arial" w:eastAsia="Arial" w:hAnsi="Arial" w:cs="Arial"/>
                <w:b/>
                <w:bCs/>
                <w:sz w:val="20"/>
                <w:szCs w:val="20"/>
              </w:rPr>
              <w:t>12</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4873B984" w14:textId="0F79F0AA" w:rsidR="2EDFA3C4" w:rsidRDefault="2EDFA3C4" w:rsidP="00B83B25">
            <w:pPr>
              <w:jc w:val="center"/>
              <w:rPr>
                <w:rFonts w:ascii="Arial" w:eastAsia="Arial" w:hAnsi="Arial" w:cs="Arial"/>
                <w:b/>
                <w:bCs/>
                <w:sz w:val="20"/>
                <w:szCs w:val="20"/>
              </w:rPr>
            </w:pPr>
          </w:p>
        </w:tc>
      </w:tr>
      <w:tr w:rsidR="2EDFA3C4" w14:paraId="64441EFF" w14:textId="77777777" w:rsidTr="00B83B25">
        <w:trPr>
          <w:trHeight w:val="315"/>
        </w:trPr>
        <w:tc>
          <w:tcPr>
            <w:tcW w:w="1395" w:type="dxa"/>
            <w:tcBorders>
              <w:top w:val="nil"/>
              <w:left w:val="single" w:sz="8" w:space="0" w:color="auto"/>
              <w:bottom w:val="nil"/>
              <w:right w:val="single" w:sz="4" w:space="0" w:color="auto"/>
            </w:tcBorders>
            <w:tcMar>
              <w:top w:w="15" w:type="dxa"/>
              <w:left w:w="15" w:type="dxa"/>
              <w:right w:w="15" w:type="dxa"/>
            </w:tcMar>
            <w:vAlign w:val="center"/>
          </w:tcPr>
          <w:p w14:paraId="0F803B6F" w14:textId="34D18A2E" w:rsidR="2EDFA3C4" w:rsidRDefault="2EDFA3C4" w:rsidP="00B83B25">
            <w:pPr>
              <w:jc w:val="center"/>
            </w:pPr>
          </w:p>
        </w:tc>
        <w:tc>
          <w:tcPr>
            <w:tcW w:w="1395" w:type="dxa"/>
            <w:tcBorders>
              <w:top w:val="nil"/>
              <w:left w:val="single" w:sz="4" w:space="0" w:color="auto"/>
              <w:bottom w:val="nil"/>
              <w:right w:val="single" w:sz="8" w:space="0" w:color="auto"/>
            </w:tcBorders>
            <w:tcMar>
              <w:top w:w="15" w:type="dxa"/>
              <w:left w:w="15" w:type="dxa"/>
              <w:right w:w="15" w:type="dxa"/>
            </w:tcMar>
            <w:vAlign w:val="center"/>
          </w:tcPr>
          <w:p w14:paraId="3CAEB56D" w14:textId="77D249EB" w:rsidR="2EDFA3C4" w:rsidRDefault="2EDFA3C4" w:rsidP="00B83B25">
            <w:pPr>
              <w:jc w:val="center"/>
            </w:pPr>
          </w:p>
        </w:tc>
        <w:tc>
          <w:tcPr>
            <w:tcW w:w="1169" w:type="dxa"/>
            <w:tcBorders>
              <w:top w:val="nil"/>
              <w:left w:val="single" w:sz="8" w:space="0" w:color="auto"/>
              <w:bottom w:val="single" w:sz="8" w:space="0" w:color="auto"/>
              <w:right w:val="nil"/>
            </w:tcBorders>
            <w:shd w:val="clear" w:color="auto" w:fill="C0C0C0"/>
            <w:tcMar>
              <w:top w:w="15" w:type="dxa"/>
              <w:left w:w="15" w:type="dxa"/>
              <w:right w:w="15" w:type="dxa"/>
            </w:tcMar>
            <w:vAlign w:val="center"/>
          </w:tcPr>
          <w:p w14:paraId="127866DA" w14:textId="09E40926" w:rsidR="2EDFA3C4" w:rsidRDefault="2EDFA3C4" w:rsidP="00B83B25">
            <w:pPr>
              <w:jc w:val="center"/>
            </w:pPr>
          </w:p>
        </w:tc>
        <w:tc>
          <w:tcPr>
            <w:tcW w:w="1276" w:type="dxa"/>
            <w:tcBorders>
              <w:top w:val="nil"/>
              <w:left w:val="nil"/>
              <w:bottom w:val="single" w:sz="8" w:space="0" w:color="auto"/>
              <w:right w:val="single" w:sz="8" w:space="0" w:color="auto"/>
            </w:tcBorders>
            <w:shd w:val="clear" w:color="auto" w:fill="C0C0C0"/>
            <w:tcMar>
              <w:top w:w="15" w:type="dxa"/>
              <w:left w:w="15" w:type="dxa"/>
              <w:right w:w="15" w:type="dxa"/>
            </w:tcMar>
            <w:vAlign w:val="center"/>
          </w:tcPr>
          <w:p w14:paraId="29CB4077" w14:textId="04E3816D" w:rsidR="2EDFA3C4" w:rsidRDefault="2EDFA3C4" w:rsidP="00B83B25">
            <w:pPr>
              <w:jc w:val="center"/>
            </w:pPr>
          </w:p>
        </w:tc>
        <w:tc>
          <w:tcPr>
            <w:tcW w:w="1740" w:type="dxa"/>
            <w:tcBorders>
              <w:top w:val="single" w:sz="8" w:space="0" w:color="auto"/>
              <w:left w:val="single" w:sz="8" w:space="0" w:color="auto"/>
              <w:bottom w:val="single" w:sz="8" w:space="0" w:color="auto"/>
              <w:right w:val="single" w:sz="4" w:space="0" w:color="auto"/>
            </w:tcBorders>
            <w:tcMar>
              <w:top w:w="15" w:type="dxa"/>
              <w:left w:w="15" w:type="dxa"/>
              <w:right w:w="15" w:type="dxa"/>
            </w:tcMar>
            <w:vAlign w:val="center"/>
          </w:tcPr>
          <w:p w14:paraId="52E16A3F" w14:textId="528FF6DA" w:rsidR="2EDFA3C4" w:rsidRDefault="2EDFA3C4" w:rsidP="00B83B25">
            <w:pPr>
              <w:spacing w:after="0"/>
              <w:jc w:val="center"/>
            </w:pPr>
            <w:r w:rsidRPr="2EDFA3C4">
              <w:rPr>
                <w:rFonts w:ascii="Arial" w:eastAsia="Arial" w:hAnsi="Arial" w:cs="Arial"/>
                <w:b/>
                <w:bCs/>
                <w:sz w:val="20"/>
                <w:szCs w:val="20"/>
              </w:rPr>
              <w:t>267.1461378</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4D285A53" w14:textId="3EBBFB3B" w:rsidR="2EDFA3C4" w:rsidRDefault="2EDFA3C4" w:rsidP="00B83B25">
            <w:pPr>
              <w:spacing w:after="0"/>
              <w:jc w:val="center"/>
            </w:pPr>
            <w:r w:rsidRPr="2EDFA3C4">
              <w:rPr>
                <w:rFonts w:ascii="Arial" w:eastAsia="Arial" w:hAnsi="Arial" w:cs="Arial"/>
                <w:b/>
                <w:bCs/>
                <w:sz w:val="20"/>
                <w:szCs w:val="20"/>
              </w:rPr>
              <w:t>224.3844749</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7B6FA523" w14:textId="0BE3E5DA" w:rsidR="2EDFA3C4" w:rsidRDefault="2EDFA3C4" w:rsidP="00B83B25">
            <w:pPr>
              <w:spacing w:after="0"/>
              <w:jc w:val="center"/>
            </w:pPr>
            <w:r w:rsidRPr="2EDFA3C4">
              <w:rPr>
                <w:rFonts w:ascii="Arial" w:eastAsia="Arial" w:hAnsi="Arial" w:cs="Arial"/>
                <w:b/>
                <w:bCs/>
                <w:sz w:val="20"/>
                <w:szCs w:val="20"/>
              </w:rPr>
              <w:t>294.9661545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74BCAFC8" w14:textId="4914276C" w:rsidR="2EDFA3C4" w:rsidRDefault="2EDFA3C4" w:rsidP="00B83B25">
            <w:pPr>
              <w:spacing w:after="0"/>
              <w:jc w:val="center"/>
            </w:pPr>
            <w:r w:rsidRPr="2EDFA3C4">
              <w:rPr>
                <w:rFonts w:ascii="Arial" w:eastAsia="Arial" w:hAnsi="Arial" w:cs="Arial"/>
                <w:b/>
                <w:bCs/>
                <w:sz w:val="20"/>
                <w:szCs w:val="20"/>
              </w:rPr>
              <w:t>-85.07826145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076B0A74" w14:textId="601A8550" w:rsidR="2EDFA3C4" w:rsidRDefault="2EDFA3C4" w:rsidP="00B83B25">
            <w:pPr>
              <w:spacing w:after="0"/>
              <w:jc w:val="center"/>
            </w:pPr>
            <w:r w:rsidRPr="2EDFA3C4">
              <w:rPr>
                <w:rFonts w:ascii="Arial" w:eastAsia="Arial" w:hAnsi="Arial" w:cs="Arial"/>
                <w:b/>
                <w:bCs/>
                <w:sz w:val="20"/>
                <w:szCs w:val="20"/>
              </w:rPr>
              <w:t>368.451285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124B074D" w14:textId="7BB03AA5" w:rsidR="2EDFA3C4" w:rsidRDefault="2EDFA3C4" w:rsidP="00B83B25">
            <w:pPr>
              <w:jc w:val="center"/>
              <w:rPr>
                <w:rFonts w:ascii="Arial" w:eastAsia="Arial" w:hAnsi="Arial" w:cs="Arial"/>
                <w:b/>
                <w:bCs/>
                <w:sz w:val="20"/>
                <w:szCs w:val="20"/>
              </w:rPr>
            </w:pPr>
          </w:p>
        </w:tc>
      </w:tr>
      <w:tr w:rsidR="2EDFA3C4" w14:paraId="058700D6" w14:textId="77777777" w:rsidTr="00B83B25">
        <w:trPr>
          <w:trHeight w:val="435"/>
        </w:trPr>
        <w:tc>
          <w:tcPr>
            <w:tcW w:w="1395" w:type="dxa"/>
            <w:tcBorders>
              <w:top w:val="nil"/>
              <w:left w:val="single" w:sz="8" w:space="0" w:color="auto"/>
              <w:bottom w:val="single" w:sz="8" w:space="0" w:color="auto"/>
              <w:right w:val="single" w:sz="4" w:space="0" w:color="auto"/>
            </w:tcBorders>
            <w:tcMar>
              <w:top w:w="15" w:type="dxa"/>
              <w:left w:w="15" w:type="dxa"/>
              <w:right w:w="15" w:type="dxa"/>
            </w:tcMar>
            <w:vAlign w:val="center"/>
          </w:tcPr>
          <w:p w14:paraId="37D5D2E9" w14:textId="608F622A" w:rsidR="2EDFA3C4" w:rsidRDefault="2EDFA3C4" w:rsidP="00B83B25">
            <w:pPr>
              <w:spacing w:after="0"/>
              <w:jc w:val="center"/>
            </w:pPr>
            <w:r w:rsidRPr="2EDFA3C4">
              <w:rPr>
                <w:rFonts w:ascii="Arial" w:eastAsia="Arial" w:hAnsi="Arial" w:cs="Arial"/>
                <w:b/>
                <w:bCs/>
                <w:sz w:val="20"/>
                <w:szCs w:val="20"/>
              </w:rPr>
              <w:t>Ranking</w:t>
            </w:r>
          </w:p>
        </w:tc>
        <w:tc>
          <w:tcPr>
            <w:tcW w:w="1395" w:type="dxa"/>
            <w:tcBorders>
              <w:top w:val="nil"/>
              <w:left w:val="single" w:sz="4" w:space="0" w:color="auto"/>
              <w:bottom w:val="single" w:sz="8" w:space="0" w:color="auto"/>
              <w:right w:val="single" w:sz="8" w:space="0" w:color="auto"/>
            </w:tcBorders>
            <w:tcMar>
              <w:top w:w="15" w:type="dxa"/>
              <w:left w:w="15" w:type="dxa"/>
              <w:right w:w="15" w:type="dxa"/>
            </w:tcMar>
            <w:vAlign w:val="center"/>
          </w:tcPr>
          <w:p w14:paraId="3B039903" w14:textId="2E717552" w:rsidR="2EDFA3C4" w:rsidRDefault="2EDFA3C4" w:rsidP="00B83B25">
            <w:pPr>
              <w:jc w:val="center"/>
            </w:pPr>
          </w:p>
        </w:tc>
        <w:tc>
          <w:tcPr>
            <w:tcW w:w="1169" w:type="dxa"/>
            <w:tcBorders>
              <w:top w:val="single" w:sz="8" w:space="0" w:color="auto"/>
              <w:left w:val="single" w:sz="8" w:space="0" w:color="auto"/>
              <w:bottom w:val="single" w:sz="8" w:space="0" w:color="auto"/>
              <w:right w:val="single" w:sz="8" w:space="0" w:color="auto"/>
            </w:tcBorders>
            <w:shd w:val="clear" w:color="auto" w:fill="CC99FF"/>
            <w:tcMar>
              <w:top w:w="15" w:type="dxa"/>
              <w:left w:w="15" w:type="dxa"/>
              <w:right w:w="15" w:type="dxa"/>
            </w:tcMar>
            <w:vAlign w:val="center"/>
          </w:tcPr>
          <w:p w14:paraId="2EE7F613" w14:textId="4FAAC326" w:rsidR="2EDFA3C4" w:rsidRDefault="2EDFA3C4" w:rsidP="00B83B25">
            <w:pPr>
              <w:spacing w:after="0"/>
              <w:jc w:val="center"/>
            </w:pPr>
            <w:r w:rsidRPr="2EDFA3C4">
              <w:rPr>
                <w:rFonts w:ascii="Aptos Narrow" w:eastAsia="Aptos Narrow" w:hAnsi="Aptos Narrow" w:cs="Aptos Narrow"/>
                <w:color w:val="000000" w:themeColor="text1"/>
              </w:rPr>
              <w:t>100</w:t>
            </w:r>
          </w:p>
        </w:tc>
        <w:tc>
          <w:tcPr>
            <w:tcW w:w="1276" w:type="dxa"/>
            <w:tcBorders>
              <w:top w:val="single" w:sz="8" w:space="0" w:color="auto"/>
              <w:left w:val="single" w:sz="8" w:space="0" w:color="auto"/>
              <w:bottom w:val="single" w:sz="8" w:space="0" w:color="auto"/>
              <w:right w:val="single" w:sz="8" w:space="0" w:color="auto"/>
            </w:tcBorders>
            <w:shd w:val="clear" w:color="auto" w:fill="CC99FF"/>
            <w:tcMar>
              <w:top w:w="15" w:type="dxa"/>
              <w:left w:w="15" w:type="dxa"/>
              <w:right w:w="15" w:type="dxa"/>
            </w:tcMar>
            <w:vAlign w:val="center"/>
          </w:tcPr>
          <w:p w14:paraId="0B513259" w14:textId="0AB8D3CC" w:rsidR="2EDFA3C4" w:rsidRDefault="2EDFA3C4" w:rsidP="00B83B25">
            <w:pPr>
              <w:jc w:val="center"/>
            </w:pPr>
          </w:p>
        </w:tc>
        <w:tc>
          <w:tcPr>
            <w:tcW w:w="1740" w:type="dxa"/>
            <w:tcBorders>
              <w:top w:val="single" w:sz="8" w:space="0" w:color="auto"/>
              <w:left w:val="single" w:sz="8" w:space="0" w:color="auto"/>
              <w:bottom w:val="single" w:sz="8" w:space="0" w:color="auto"/>
              <w:right w:val="single" w:sz="4" w:space="0" w:color="auto"/>
            </w:tcBorders>
            <w:tcMar>
              <w:top w:w="15" w:type="dxa"/>
              <w:left w:w="15" w:type="dxa"/>
              <w:right w:w="15" w:type="dxa"/>
            </w:tcMar>
            <w:vAlign w:val="center"/>
          </w:tcPr>
          <w:p w14:paraId="510F92C0" w14:textId="493D35D0" w:rsidR="2EDFA3C4" w:rsidRDefault="2EDFA3C4" w:rsidP="00B83B25">
            <w:pPr>
              <w:spacing w:after="0"/>
              <w:jc w:val="center"/>
            </w:pPr>
            <w:r w:rsidRPr="2EDFA3C4">
              <w:rPr>
                <w:rFonts w:ascii="Arial" w:eastAsia="Arial" w:hAnsi="Arial" w:cs="Arial"/>
                <w:b/>
                <w:bCs/>
                <w:sz w:val="20"/>
                <w:szCs w:val="20"/>
              </w:rPr>
              <w:t>-258.1461378</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23F776FF" w14:textId="051C8914" w:rsidR="2EDFA3C4" w:rsidRDefault="2EDFA3C4" w:rsidP="00B83B25">
            <w:pPr>
              <w:spacing w:after="0"/>
              <w:jc w:val="center"/>
            </w:pPr>
            <w:r w:rsidRPr="2EDFA3C4">
              <w:rPr>
                <w:rFonts w:ascii="Arial" w:eastAsia="Arial" w:hAnsi="Arial" w:cs="Arial"/>
                <w:b/>
                <w:bCs/>
                <w:sz w:val="20"/>
                <w:szCs w:val="20"/>
              </w:rPr>
              <w:t>-214.3844749</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1F1D467A" w14:textId="6EB76904" w:rsidR="2EDFA3C4" w:rsidRDefault="2EDFA3C4" w:rsidP="00B83B25">
            <w:pPr>
              <w:spacing w:after="0"/>
              <w:jc w:val="center"/>
            </w:pPr>
            <w:r w:rsidRPr="2EDFA3C4">
              <w:rPr>
                <w:rFonts w:ascii="Arial" w:eastAsia="Arial" w:hAnsi="Arial" w:cs="Arial"/>
                <w:b/>
                <w:bCs/>
                <w:sz w:val="20"/>
                <w:szCs w:val="20"/>
              </w:rPr>
              <w:t>-286.9661545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6DDD4273" w14:textId="69FD48E4" w:rsidR="2EDFA3C4" w:rsidRDefault="2EDFA3C4" w:rsidP="00B83B25">
            <w:pPr>
              <w:spacing w:after="0"/>
              <w:jc w:val="center"/>
            </w:pPr>
            <w:r w:rsidRPr="2EDFA3C4">
              <w:rPr>
                <w:rFonts w:ascii="Arial" w:eastAsia="Arial" w:hAnsi="Arial" w:cs="Arial"/>
                <w:b/>
                <w:bCs/>
                <w:sz w:val="20"/>
                <w:szCs w:val="20"/>
              </w:rPr>
              <w:t>81.07826145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22597EE3" w14:textId="192A9A5E" w:rsidR="2EDFA3C4" w:rsidRDefault="2EDFA3C4" w:rsidP="00B83B25">
            <w:pPr>
              <w:spacing w:after="0"/>
              <w:jc w:val="center"/>
            </w:pPr>
            <w:r w:rsidRPr="2EDFA3C4">
              <w:rPr>
                <w:rFonts w:ascii="Arial" w:eastAsia="Arial" w:hAnsi="Arial" w:cs="Arial"/>
                <w:b/>
                <w:bCs/>
                <w:sz w:val="20"/>
                <w:szCs w:val="20"/>
              </w:rPr>
              <w:t>-356.451285</w:t>
            </w:r>
          </w:p>
        </w:tc>
        <w:tc>
          <w:tcPr>
            <w:tcW w:w="1395" w:type="dxa"/>
            <w:tcBorders>
              <w:top w:val="single" w:sz="8" w:space="0" w:color="auto"/>
              <w:left w:val="single" w:sz="4" w:space="0" w:color="auto"/>
              <w:bottom w:val="single" w:sz="8" w:space="0" w:color="auto"/>
              <w:right w:val="single" w:sz="4" w:space="0" w:color="auto"/>
            </w:tcBorders>
            <w:tcMar>
              <w:top w:w="15" w:type="dxa"/>
              <w:left w:w="15" w:type="dxa"/>
              <w:right w:w="15" w:type="dxa"/>
            </w:tcMar>
            <w:vAlign w:val="center"/>
          </w:tcPr>
          <w:p w14:paraId="7C453DA3" w14:textId="1DDE8B70" w:rsidR="2EDFA3C4" w:rsidRDefault="2EDFA3C4" w:rsidP="00B83B25">
            <w:pPr>
              <w:jc w:val="center"/>
              <w:rPr>
                <w:rFonts w:ascii="Arial" w:eastAsia="Arial" w:hAnsi="Arial" w:cs="Arial"/>
                <w:b/>
                <w:bCs/>
                <w:sz w:val="20"/>
                <w:szCs w:val="20"/>
              </w:rPr>
            </w:pPr>
          </w:p>
        </w:tc>
      </w:tr>
    </w:tbl>
    <w:p w14:paraId="164A0BD5" w14:textId="0141108C" w:rsidR="2EDFA3C4" w:rsidRDefault="2EDFA3C4" w:rsidP="2EDFA3C4">
      <w:pPr>
        <w:sectPr w:rsidR="2EDFA3C4" w:rsidSect="003F3C38">
          <w:pgSz w:w="16838" w:h="11906" w:orient="landscape"/>
          <w:pgMar w:top="1440" w:right="1440" w:bottom="1440" w:left="1440" w:header="708" w:footer="708" w:gutter="0"/>
          <w:cols w:space="708"/>
          <w:docGrid w:linePitch="360"/>
        </w:sectPr>
      </w:pPr>
    </w:p>
    <w:p w14:paraId="5838D28E" w14:textId="2C5F6D02" w:rsidR="002A4B04" w:rsidRDefault="002A4B04" w:rsidP="002A4B04">
      <w:pPr>
        <w:pStyle w:val="Heading1"/>
      </w:pPr>
      <w:bookmarkStart w:id="27" w:name="_Toc176203375"/>
      <w:r>
        <w:lastRenderedPageBreak/>
        <w:t>Appendix E – Design QFD 2</w:t>
      </w:r>
      <w:r w:rsidR="00B83B25">
        <w:t xml:space="preserve"> (first iteration)</w:t>
      </w:r>
      <w:bookmarkEnd w:id="27"/>
    </w:p>
    <w:p w14:paraId="4528AF25" w14:textId="77777777" w:rsidR="00546E55" w:rsidRDefault="00546E55" w:rsidP="002A4B04"/>
    <w:p w14:paraId="18DD13AC" w14:textId="05E61F7B" w:rsidR="00B83B25" w:rsidRDefault="00B83B25" w:rsidP="00B83B25">
      <w:pPr>
        <w:pStyle w:val="Caption"/>
        <w:keepNext/>
      </w:pPr>
      <w:bookmarkStart w:id="28" w:name="_Toc176203387"/>
      <w:r>
        <w:t xml:space="preserve">Table </w:t>
      </w:r>
      <w:r>
        <w:fldChar w:fldCharType="begin"/>
      </w:r>
      <w:r>
        <w:instrText xml:space="preserve"> SEQ Table \* ARABIC </w:instrText>
      </w:r>
      <w:r>
        <w:fldChar w:fldCharType="separate"/>
      </w:r>
      <w:r w:rsidR="005C1D8D">
        <w:rPr>
          <w:noProof/>
        </w:rPr>
        <w:t>7</w:t>
      </w:r>
      <w:r>
        <w:fldChar w:fldCharType="end"/>
      </w:r>
      <w:r>
        <w:t xml:space="preserve"> - QFD 2 (first iteration)</w:t>
      </w:r>
      <w:bookmarkEnd w:id="28"/>
    </w:p>
    <w:tbl>
      <w:tblPr>
        <w:tblW w:w="0" w:type="auto"/>
        <w:tblLook w:val="04A0" w:firstRow="1" w:lastRow="0" w:firstColumn="1" w:lastColumn="0" w:noHBand="0" w:noVBand="1"/>
      </w:tblPr>
      <w:tblGrid>
        <w:gridCol w:w="1471"/>
        <w:gridCol w:w="775"/>
        <w:gridCol w:w="560"/>
        <w:gridCol w:w="1164"/>
        <w:gridCol w:w="818"/>
        <w:gridCol w:w="702"/>
        <w:gridCol w:w="718"/>
        <w:gridCol w:w="697"/>
        <w:gridCol w:w="705"/>
        <w:gridCol w:w="718"/>
        <w:gridCol w:w="699"/>
        <w:gridCol w:w="607"/>
        <w:gridCol w:w="718"/>
        <w:gridCol w:w="842"/>
        <w:gridCol w:w="2754"/>
      </w:tblGrid>
      <w:tr w:rsidR="003949D5" w:rsidRPr="00095E19" w14:paraId="7121C1A5" w14:textId="77777777" w:rsidTr="00B83B25">
        <w:trPr>
          <w:trHeight w:val="1935"/>
        </w:trPr>
        <w:tc>
          <w:tcPr>
            <w:tcW w:w="1472"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6170F1D0" w14:textId="77777777" w:rsidR="00095E19" w:rsidRPr="00095E19" w:rsidRDefault="00095E19" w:rsidP="003949D5">
            <w:pPr>
              <w:spacing w:after="0" w:line="240" w:lineRule="auto"/>
              <w:jc w:val="center"/>
              <w:rPr>
                <w:rFonts w:ascii="Arial" w:eastAsia="Times New Roman" w:hAnsi="Arial" w:cs="Arial"/>
                <w:b/>
                <w:bCs/>
                <w:kern w:val="0"/>
                <w:sz w:val="20"/>
                <w:szCs w:val="20"/>
                <w:lang w:eastAsia="en-GB"/>
                <w14:ligatures w14:val="none"/>
              </w:rPr>
            </w:pPr>
            <w:r w:rsidRPr="00095E19">
              <w:rPr>
                <w:rFonts w:ascii="Arial" w:eastAsia="Times New Roman" w:hAnsi="Arial" w:cs="Arial"/>
                <w:b/>
                <w:bCs/>
                <w:kern w:val="0"/>
                <w:sz w:val="20"/>
                <w:szCs w:val="20"/>
                <w:lang w:eastAsia="en-GB"/>
                <w14:ligatures w14:val="none"/>
              </w:rPr>
              <w:t>Design feature</w:t>
            </w:r>
          </w:p>
        </w:tc>
        <w:tc>
          <w:tcPr>
            <w:tcW w:w="776" w:type="dxa"/>
            <w:tcBorders>
              <w:top w:val="single" w:sz="8" w:space="0" w:color="auto"/>
              <w:left w:val="nil"/>
              <w:bottom w:val="single" w:sz="8" w:space="0" w:color="auto"/>
              <w:right w:val="single" w:sz="4" w:space="0" w:color="auto"/>
            </w:tcBorders>
            <w:shd w:val="clear" w:color="auto" w:fill="auto"/>
            <w:noWrap/>
            <w:textDirection w:val="btLr"/>
            <w:vAlign w:val="center"/>
            <w:hideMark/>
          </w:tcPr>
          <w:p w14:paraId="44F9A7C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Importance</w:t>
            </w:r>
          </w:p>
        </w:tc>
        <w:tc>
          <w:tcPr>
            <w:tcW w:w="561" w:type="dxa"/>
            <w:tcBorders>
              <w:top w:val="single" w:sz="8" w:space="0" w:color="auto"/>
              <w:left w:val="nil"/>
              <w:bottom w:val="single" w:sz="8" w:space="0" w:color="auto"/>
              <w:right w:val="single" w:sz="4" w:space="0" w:color="auto"/>
            </w:tcBorders>
            <w:shd w:val="clear" w:color="auto" w:fill="auto"/>
            <w:noWrap/>
            <w:textDirection w:val="btLr"/>
            <w:vAlign w:val="center"/>
            <w:hideMark/>
          </w:tcPr>
          <w:p w14:paraId="38A5863C" w14:textId="63C0E8F0"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single" w:sz="8" w:space="0" w:color="auto"/>
              <w:left w:val="nil"/>
              <w:bottom w:val="single" w:sz="8" w:space="0" w:color="auto"/>
              <w:right w:val="single" w:sz="8" w:space="0" w:color="auto"/>
            </w:tcBorders>
            <w:shd w:val="clear" w:color="auto" w:fill="auto"/>
            <w:noWrap/>
            <w:textDirection w:val="btLr"/>
            <w:vAlign w:val="center"/>
            <w:hideMark/>
          </w:tcPr>
          <w:p w14:paraId="411B6D9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Importance</w:t>
            </w:r>
          </w:p>
        </w:tc>
        <w:tc>
          <w:tcPr>
            <w:tcW w:w="818" w:type="dxa"/>
            <w:tcBorders>
              <w:top w:val="single" w:sz="8" w:space="0" w:color="auto"/>
              <w:left w:val="nil"/>
              <w:bottom w:val="nil"/>
              <w:right w:val="single" w:sz="4" w:space="0" w:color="auto"/>
            </w:tcBorders>
            <w:shd w:val="clear" w:color="auto" w:fill="auto"/>
            <w:textDirection w:val="btLr"/>
            <w:vAlign w:val="center"/>
            <w:hideMark/>
          </w:tcPr>
          <w:p w14:paraId="5447D966"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Colour changing material</w:t>
            </w:r>
          </w:p>
        </w:tc>
        <w:tc>
          <w:tcPr>
            <w:tcW w:w="702" w:type="dxa"/>
            <w:tcBorders>
              <w:top w:val="single" w:sz="8" w:space="0" w:color="auto"/>
              <w:left w:val="nil"/>
              <w:bottom w:val="nil"/>
              <w:right w:val="single" w:sz="4" w:space="0" w:color="auto"/>
            </w:tcBorders>
            <w:shd w:val="clear" w:color="auto" w:fill="auto"/>
            <w:textDirection w:val="btLr"/>
            <w:vAlign w:val="center"/>
            <w:hideMark/>
          </w:tcPr>
          <w:p w14:paraId="636C09F3"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expandable helmet liner</w:t>
            </w:r>
          </w:p>
        </w:tc>
        <w:tc>
          <w:tcPr>
            <w:tcW w:w="717" w:type="dxa"/>
            <w:tcBorders>
              <w:top w:val="single" w:sz="8" w:space="0" w:color="auto"/>
              <w:left w:val="nil"/>
              <w:bottom w:val="nil"/>
              <w:right w:val="single" w:sz="4" w:space="0" w:color="auto"/>
            </w:tcBorders>
            <w:shd w:val="clear" w:color="auto" w:fill="auto"/>
            <w:textDirection w:val="btLr"/>
            <w:vAlign w:val="center"/>
            <w:hideMark/>
          </w:tcPr>
          <w:p w14:paraId="42C69EB2"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ratchet-based adjustment</w:t>
            </w:r>
          </w:p>
        </w:tc>
        <w:tc>
          <w:tcPr>
            <w:tcW w:w="697" w:type="dxa"/>
            <w:tcBorders>
              <w:top w:val="single" w:sz="8" w:space="0" w:color="auto"/>
              <w:left w:val="nil"/>
              <w:bottom w:val="nil"/>
              <w:right w:val="single" w:sz="4" w:space="0" w:color="auto"/>
            </w:tcBorders>
            <w:shd w:val="clear" w:color="auto" w:fill="auto"/>
            <w:textDirection w:val="btLr"/>
            <w:vAlign w:val="center"/>
            <w:hideMark/>
          </w:tcPr>
          <w:p w14:paraId="58C2F053"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quick-release buckle with automatic lock</w:t>
            </w:r>
          </w:p>
        </w:tc>
        <w:tc>
          <w:tcPr>
            <w:tcW w:w="705" w:type="dxa"/>
            <w:tcBorders>
              <w:top w:val="single" w:sz="8" w:space="0" w:color="auto"/>
              <w:left w:val="nil"/>
              <w:bottom w:val="nil"/>
              <w:right w:val="single" w:sz="4" w:space="0" w:color="auto"/>
            </w:tcBorders>
            <w:shd w:val="clear" w:color="auto" w:fill="auto"/>
            <w:textDirection w:val="btLr"/>
            <w:vAlign w:val="center"/>
            <w:hideMark/>
          </w:tcPr>
          <w:p w14:paraId="498A7BF0"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colour-coded fit indicators</w:t>
            </w:r>
          </w:p>
        </w:tc>
        <w:tc>
          <w:tcPr>
            <w:tcW w:w="717" w:type="dxa"/>
            <w:tcBorders>
              <w:top w:val="single" w:sz="8" w:space="0" w:color="auto"/>
              <w:left w:val="nil"/>
              <w:bottom w:val="nil"/>
              <w:right w:val="single" w:sz="4" w:space="0" w:color="auto"/>
            </w:tcBorders>
            <w:shd w:val="clear" w:color="auto" w:fill="auto"/>
            <w:textDirection w:val="btLr"/>
            <w:vAlign w:val="center"/>
            <w:hideMark/>
          </w:tcPr>
          <w:p w14:paraId="60C19395"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pressure sensors</w:t>
            </w:r>
          </w:p>
        </w:tc>
        <w:tc>
          <w:tcPr>
            <w:tcW w:w="699" w:type="dxa"/>
            <w:tcBorders>
              <w:top w:val="single" w:sz="8" w:space="0" w:color="auto"/>
              <w:left w:val="nil"/>
              <w:bottom w:val="nil"/>
              <w:right w:val="single" w:sz="4" w:space="0" w:color="auto"/>
            </w:tcBorders>
            <w:shd w:val="clear" w:color="auto" w:fill="auto"/>
            <w:textDirection w:val="btLr"/>
            <w:vAlign w:val="center"/>
            <w:hideMark/>
          </w:tcPr>
          <w:p w14:paraId="7D479C75"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enhanced ventilation design</w:t>
            </w:r>
          </w:p>
        </w:tc>
        <w:tc>
          <w:tcPr>
            <w:tcW w:w="606" w:type="dxa"/>
            <w:tcBorders>
              <w:top w:val="single" w:sz="8" w:space="0" w:color="auto"/>
              <w:left w:val="nil"/>
              <w:bottom w:val="nil"/>
              <w:right w:val="single" w:sz="4" w:space="0" w:color="auto"/>
            </w:tcBorders>
            <w:shd w:val="clear" w:color="auto" w:fill="auto"/>
            <w:textDirection w:val="btLr"/>
            <w:vAlign w:val="center"/>
            <w:hideMark/>
          </w:tcPr>
          <w:p w14:paraId="3F4A32D5"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honeycomb structure</w:t>
            </w:r>
          </w:p>
        </w:tc>
        <w:tc>
          <w:tcPr>
            <w:tcW w:w="717" w:type="dxa"/>
            <w:tcBorders>
              <w:top w:val="single" w:sz="8" w:space="0" w:color="auto"/>
              <w:left w:val="nil"/>
              <w:bottom w:val="nil"/>
              <w:right w:val="single" w:sz="4" w:space="0" w:color="auto"/>
            </w:tcBorders>
            <w:shd w:val="clear" w:color="auto" w:fill="auto"/>
            <w:textDirection w:val="btLr"/>
            <w:vAlign w:val="center"/>
            <w:hideMark/>
          </w:tcPr>
          <w:p w14:paraId="1C8CF8D0"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embedded sensors</w:t>
            </w:r>
          </w:p>
        </w:tc>
        <w:tc>
          <w:tcPr>
            <w:tcW w:w="842" w:type="dxa"/>
            <w:tcBorders>
              <w:top w:val="single" w:sz="8" w:space="0" w:color="auto"/>
              <w:left w:val="nil"/>
              <w:bottom w:val="nil"/>
              <w:right w:val="single" w:sz="4" w:space="0" w:color="auto"/>
            </w:tcBorders>
            <w:shd w:val="clear" w:color="auto" w:fill="auto"/>
            <w:textDirection w:val="btLr"/>
            <w:vAlign w:val="center"/>
            <w:hideMark/>
          </w:tcPr>
          <w:p w14:paraId="6731F876"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adaptive padding system</w:t>
            </w:r>
          </w:p>
        </w:tc>
        <w:tc>
          <w:tcPr>
            <w:tcW w:w="2755" w:type="dxa"/>
            <w:tcBorders>
              <w:top w:val="nil"/>
              <w:left w:val="nil"/>
              <w:bottom w:val="nil"/>
              <w:right w:val="nil"/>
            </w:tcBorders>
            <w:shd w:val="clear" w:color="auto" w:fill="auto"/>
            <w:noWrap/>
            <w:vAlign w:val="center"/>
            <w:hideMark/>
          </w:tcPr>
          <w:p w14:paraId="0315A9DA"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p>
        </w:tc>
      </w:tr>
      <w:tr w:rsidR="003949D5" w:rsidRPr="00095E19" w14:paraId="7D67DB12" w14:textId="77777777" w:rsidTr="00B83B25">
        <w:trPr>
          <w:trHeight w:val="315"/>
        </w:trPr>
        <w:tc>
          <w:tcPr>
            <w:tcW w:w="1472" w:type="dxa"/>
            <w:tcBorders>
              <w:top w:val="nil"/>
              <w:left w:val="single" w:sz="8" w:space="0" w:color="auto"/>
              <w:bottom w:val="nil"/>
              <w:right w:val="single" w:sz="8" w:space="0" w:color="auto"/>
            </w:tcBorders>
            <w:shd w:val="clear" w:color="auto" w:fill="auto"/>
            <w:noWrap/>
            <w:vAlign w:val="center"/>
            <w:hideMark/>
          </w:tcPr>
          <w:p w14:paraId="370ED2A7" w14:textId="77777777" w:rsidR="00095E19" w:rsidRPr="00095E19" w:rsidRDefault="00095E19" w:rsidP="003949D5">
            <w:pPr>
              <w:spacing w:after="0" w:line="240" w:lineRule="auto"/>
              <w:jc w:val="center"/>
              <w:rPr>
                <w:rFonts w:ascii="Arial" w:eastAsia="Times New Roman" w:hAnsi="Arial" w:cs="Arial"/>
                <w:b/>
                <w:bCs/>
                <w:kern w:val="0"/>
                <w:sz w:val="20"/>
                <w:szCs w:val="20"/>
                <w:lang w:eastAsia="en-GB"/>
                <w14:ligatures w14:val="none"/>
              </w:rPr>
            </w:pPr>
            <w:r w:rsidRPr="00095E19">
              <w:rPr>
                <w:rFonts w:ascii="Arial" w:eastAsia="Times New Roman" w:hAnsi="Arial" w:cs="Arial"/>
                <w:b/>
                <w:bCs/>
                <w:kern w:val="0"/>
                <w:sz w:val="20"/>
                <w:szCs w:val="20"/>
                <w:lang w:eastAsia="en-GB"/>
                <w14:ligatures w14:val="none"/>
              </w:rPr>
              <w:t>Functionality</w:t>
            </w:r>
          </w:p>
        </w:tc>
        <w:tc>
          <w:tcPr>
            <w:tcW w:w="776" w:type="dxa"/>
            <w:tcBorders>
              <w:top w:val="nil"/>
              <w:left w:val="nil"/>
              <w:bottom w:val="single" w:sz="4" w:space="0" w:color="auto"/>
              <w:right w:val="single" w:sz="4" w:space="0" w:color="auto"/>
            </w:tcBorders>
            <w:shd w:val="clear" w:color="auto" w:fill="auto"/>
            <w:noWrap/>
            <w:vAlign w:val="center"/>
            <w:hideMark/>
          </w:tcPr>
          <w:p w14:paraId="4EB416E0" w14:textId="7AB5275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4" w:space="0" w:color="auto"/>
              <w:right w:val="single" w:sz="4" w:space="0" w:color="auto"/>
            </w:tcBorders>
            <w:shd w:val="clear" w:color="auto" w:fill="auto"/>
            <w:noWrap/>
            <w:vAlign w:val="center"/>
            <w:hideMark/>
          </w:tcPr>
          <w:p w14:paraId="6DDE70C8" w14:textId="12B2FA84"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4" w:space="0" w:color="auto"/>
              <w:right w:val="nil"/>
            </w:tcBorders>
            <w:shd w:val="clear" w:color="auto" w:fill="auto"/>
            <w:noWrap/>
            <w:vAlign w:val="center"/>
            <w:hideMark/>
          </w:tcPr>
          <w:p w14:paraId="09998798" w14:textId="77415F8F"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61F38B16" w14:textId="21FBE75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2" w:type="dxa"/>
            <w:tcBorders>
              <w:top w:val="single" w:sz="8" w:space="0" w:color="auto"/>
              <w:left w:val="nil"/>
              <w:bottom w:val="single" w:sz="4" w:space="0" w:color="auto"/>
              <w:right w:val="single" w:sz="4" w:space="0" w:color="auto"/>
            </w:tcBorders>
            <w:shd w:val="clear" w:color="auto" w:fill="auto"/>
            <w:noWrap/>
            <w:vAlign w:val="center"/>
            <w:hideMark/>
          </w:tcPr>
          <w:p w14:paraId="572BC606" w14:textId="57E6A7C8"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8" w:space="0" w:color="auto"/>
              <w:left w:val="nil"/>
              <w:bottom w:val="single" w:sz="4" w:space="0" w:color="auto"/>
              <w:right w:val="single" w:sz="4" w:space="0" w:color="auto"/>
            </w:tcBorders>
            <w:shd w:val="clear" w:color="auto" w:fill="auto"/>
            <w:noWrap/>
            <w:vAlign w:val="center"/>
            <w:hideMark/>
          </w:tcPr>
          <w:p w14:paraId="4558B7C2" w14:textId="46BF7FD1"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7" w:type="dxa"/>
            <w:tcBorders>
              <w:top w:val="single" w:sz="8" w:space="0" w:color="auto"/>
              <w:left w:val="nil"/>
              <w:bottom w:val="single" w:sz="4" w:space="0" w:color="auto"/>
              <w:right w:val="single" w:sz="4" w:space="0" w:color="auto"/>
            </w:tcBorders>
            <w:shd w:val="clear" w:color="auto" w:fill="auto"/>
            <w:noWrap/>
            <w:vAlign w:val="center"/>
            <w:hideMark/>
          </w:tcPr>
          <w:p w14:paraId="778E76AC" w14:textId="3B975ECD"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5" w:type="dxa"/>
            <w:tcBorders>
              <w:top w:val="single" w:sz="8" w:space="0" w:color="auto"/>
              <w:left w:val="nil"/>
              <w:bottom w:val="single" w:sz="4" w:space="0" w:color="auto"/>
              <w:right w:val="single" w:sz="4" w:space="0" w:color="auto"/>
            </w:tcBorders>
            <w:shd w:val="clear" w:color="auto" w:fill="auto"/>
            <w:noWrap/>
            <w:vAlign w:val="center"/>
            <w:hideMark/>
          </w:tcPr>
          <w:p w14:paraId="2F6BA596" w14:textId="391CAB33"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8" w:space="0" w:color="auto"/>
              <w:left w:val="nil"/>
              <w:bottom w:val="single" w:sz="4" w:space="0" w:color="auto"/>
              <w:right w:val="single" w:sz="4" w:space="0" w:color="auto"/>
            </w:tcBorders>
            <w:shd w:val="clear" w:color="auto" w:fill="auto"/>
            <w:noWrap/>
            <w:vAlign w:val="center"/>
            <w:hideMark/>
          </w:tcPr>
          <w:p w14:paraId="4FBC4422" w14:textId="1BE09D5E"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9" w:type="dxa"/>
            <w:tcBorders>
              <w:top w:val="single" w:sz="8" w:space="0" w:color="auto"/>
              <w:left w:val="nil"/>
              <w:bottom w:val="single" w:sz="4" w:space="0" w:color="auto"/>
              <w:right w:val="single" w:sz="4" w:space="0" w:color="auto"/>
            </w:tcBorders>
            <w:shd w:val="clear" w:color="auto" w:fill="auto"/>
            <w:noWrap/>
            <w:vAlign w:val="center"/>
            <w:hideMark/>
          </w:tcPr>
          <w:p w14:paraId="048EA1A0" w14:textId="1301F0D3"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single" w:sz="8" w:space="0" w:color="auto"/>
              <w:left w:val="nil"/>
              <w:bottom w:val="single" w:sz="4" w:space="0" w:color="auto"/>
              <w:right w:val="single" w:sz="4" w:space="0" w:color="auto"/>
            </w:tcBorders>
            <w:shd w:val="clear" w:color="auto" w:fill="auto"/>
            <w:noWrap/>
            <w:vAlign w:val="center"/>
            <w:hideMark/>
          </w:tcPr>
          <w:p w14:paraId="6EDB1F5C" w14:textId="4C8081AE"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8" w:space="0" w:color="auto"/>
              <w:left w:val="nil"/>
              <w:bottom w:val="single" w:sz="4" w:space="0" w:color="auto"/>
              <w:right w:val="single" w:sz="4" w:space="0" w:color="auto"/>
            </w:tcBorders>
            <w:shd w:val="clear" w:color="auto" w:fill="auto"/>
            <w:noWrap/>
            <w:vAlign w:val="center"/>
            <w:hideMark/>
          </w:tcPr>
          <w:p w14:paraId="674EFB04" w14:textId="78FBBE6F"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42" w:type="dxa"/>
            <w:tcBorders>
              <w:top w:val="single" w:sz="8" w:space="0" w:color="auto"/>
              <w:left w:val="nil"/>
              <w:bottom w:val="single" w:sz="4" w:space="0" w:color="auto"/>
              <w:right w:val="single" w:sz="4" w:space="0" w:color="auto"/>
            </w:tcBorders>
            <w:shd w:val="clear" w:color="auto" w:fill="auto"/>
            <w:noWrap/>
            <w:vAlign w:val="center"/>
            <w:hideMark/>
          </w:tcPr>
          <w:p w14:paraId="5C00A630" w14:textId="6CC59A70"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2755" w:type="dxa"/>
            <w:tcBorders>
              <w:top w:val="single" w:sz="8" w:space="0" w:color="auto"/>
              <w:left w:val="nil"/>
              <w:bottom w:val="single" w:sz="8" w:space="0" w:color="auto"/>
              <w:right w:val="single" w:sz="8" w:space="0" w:color="auto"/>
            </w:tcBorders>
            <w:shd w:val="clear" w:color="auto" w:fill="auto"/>
            <w:vAlign w:val="center"/>
            <w:hideMark/>
          </w:tcPr>
          <w:p w14:paraId="1FF46232" w14:textId="77777777" w:rsidR="00095E19" w:rsidRPr="00095E19" w:rsidRDefault="00095E19" w:rsidP="003949D5">
            <w:pPr>
              <w:spacing w:after="0" w:line="240" w:lineRule="auto"/>
              <w:jc w:val="center"/>
              <w:rPr>
                <w:rFonts w:ascii="Arial" w:eastAsia="Times New Roman" w:hAnsi="Arial" w:cs="Arial"/>
                <w:b/>
                <w:bCs/>
                <w:kern w:val="0"/>
                <w:sz w:val="20"/>
                <w:szCs w:val="20"/>
                <w:lang w:eastAsia="en-GB"/>
                <w14:ligatures w14:val="none"/>
              </w:rPr>
            </w:pPr>
            <w:r w:rsidRPr="00095E19">
              <w:rPr>
                <w:rFonts w:ascii="Arial" w:eastAsia="Times New Roman" w:hAnsi="Arial" w:cs="Arial"/>
                <w:b/>
                <w:bCs/>
                <w:kern w:val="0"/>
                <w:sz w:val="20"/>
                <w:szCs w:val="20"/>
                <w:lang w:eastAsia="en-GB"/>
                <w14:ligatures w14:val="none"/>
              </w:rPr>
              <w:t>Functionality Detail</w:t>
            </w:r>
          </w:p>
        </w:tc>
      </w:tr>
      <w:tr w:rsidR="003949D5" w:rsidRPr="00095E19" w14:paraId="4EC96DED" w14:textId="77777777" w:rsidTr="00B83B25">
        <w:trPr>
          <w:trHeight w:val="315"/>
        </w:trPr>
        <w:tc>
          <w:tcPr>
            <w:tcW w:w="1472"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144C499D"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inspect for damage</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4DB0BA1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208.8</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0FE0DF9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40EDD99A" w14:textId="4BEB2848"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20.88</w:t>
            </w:r>
          </w:p>
        </w:tc>
        <w:tc>
          <w:tcPr>
            <w:tcW w:w="818" w:type="dxa"/>
            <w:tcBorders>
              <w:top w:val="single" w:sz="4" w:space="0" w:color="auto"/>
              <w:left w:val="single" w:sz="8" w:space="0" w:color="auto"/>
              <w:bottom w:val="single" w:sz="4" w:space="0" w:color="auto"/>
              <w:right w:val="single" w:sz="4" w:space="0" w:color="auto"/>
            </w:tcBorders>
            <w:shd w:val="clear" w:color="000000" w:fill="FF0000"/>
            <w:noWrap/>
            <w:vAlign w:val="center"/>
            <w:hideMark/>
          </w:tcPr>
          <w:p w14:paraId="7FC1C28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02" w:type="dxa"/>
            <w:tcBorders>
              <w:top w:val="nil"/>
              <w:left w:val="nil"/>
              <w:bottom w:val="single" w:sz="4" w:space="0" w:color="auto"/>
              <w:right w:val="single" w:sz="4" w:space="0" w:color="auto"/>
            </w:tcBorders>
            <w:shd w:val="clear" w:color="auto" w:fill="auto"/>
            <w:noWrap/>
            <w:vAlign w:val="center"/>
            <w:hideMark/>
          </w:tcPr>
          <w:p w14:paraId="4751CB14" w14:textId="73C2AD1A"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nil"/>
              <w:left w:val="nil"/>
              <w:bottom w:val="single" w:sz="4" w:space="0" w:color="auto"/>
              <w:right w:val="single" w:sz="4" w:space="0" w:color="auto"/>
            </w:tcBorders>
            <w:shd w:val="clear" w:color="auto" w:fill="auto"/>
            <w:noWrap/>
            <w:vAlign w:val="center"/>
            <w:hideMark/>
          </w:tcPr>
          <w:p w14:paraId="27E8A418" w14:textId="0E77A660"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7" w:type="dxa"/>
            <w:tcBorders>
              <w:top w:val="nil"/>
              <w:left w:val="nil"/>
              <w:bottom w:val="single" w:sz="4" w:space="0" w:color="auto"/>
              <w:right w:val="single" w:sz="4" w:space="0" w:color="auto"/>
            </w:tcBorders>
            <w:shd w:val="clear" w:color="auto" w:fill="auto"/>
            <w:noWrap/>
            <w:vAlign w:val="center"/>
            <w:hideMark/>
          </w:tcPr>
          <w:p w14:paraId="22EC00CA" w14:textId="1F3661F5"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5"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2E7179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6806C93"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99" w:type="dxa"/>
            <w:tcBorders>
              <w:top w:val="nil"/>
              <w:left w:val="nil"/>
              <w:bottom w:val="single" w:sz="4" w:space="0" w:color="auto"/>
              <w:right w:val="single" w:sz="4" w:space="0" w:color="auto"/>
            </w:tcBorders>
            <w:shd w:val="clear" w:color="auto" w:fill="auto"/>
            <w:noWrap/>
            <w:vAlign w:val="center"/>
            <w:hideMark/>
          </w:tcPr>
          <w:p w14:paraId="07D1F4C9" w14:textId="0458A682"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nil"/>
              <w:left w:val="nil"/>
              <w:bottom w:val="single" w:sz="4" w:space="0" w:color="auto"/>
              <w:right w:val="single" w:sz="4" w:space="0" w:color="auto"/>
            </w:tcBorders>
            <w:shd w:val="clear" w:color="auto" w:fill="auto"/>
            <w:noWrap/>
            <w:vAlign w:val="center"/>
            <w:hideMark/>
          </w:tcPr>
          <w:p w14:paraId="1CA86B09" w14:textId="57F88D0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041EEB9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842" w:type="dxa"/>
            <w:tcBorders>
              <w:top w:val="nil"/>
              <w:left w:val="nil"/>
              <w:bottom w:val="single" w:sz="4" w:space="0" w:color="auto"/>
              <w:right w:val="single" w:sz="4" w:space="0" w:color="auto"/>
            </w:tcBorders>
            <w:shd w:val="clear" w:color="auto" w:fill="auto"/>
            <w:noWrap/>
            <w:vAlign w:val="center"/>
            <w:hideMark/>
          </w:tcPr>
          <w:p w14:paraId="31411052" w14:textId="75477ADE"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2755" w:type="dxa"/>
            <w:tcBorders>
              <w:top w:val="nil"/>
              <w:left w:val="nil"/>
              <w:bottom w:val="single" w:sz="4" w:space="0" w:color="auto"/>
              <w:right w:val="single" w:sz="8" w:space="0" w:color="auto"/>
            </w:tcBorders>
            <w:shd w:val="clear" w:color="auto" w:fill="auto"/>
            <w:vAlign w:val="center"/>
            <w:hideMark/>
          </w:tcPr>
          <w:p w14:paraId="281BD50F" w14:textId="1ADCBC68" w:rsidR="00095E19" w:rsidRPr="00095E19" w:rsidRDefault="00736B8C"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Detect </w:t>
            </w:r>
            <w:r w:rsidR="004C7FDD">
              <w:rPr>
                <w:rFonts w:ascii="Aptos Narrow" w:eastAsia="Times New Roman" w:hAnsi="Aptos Narrow" w:cs="Times New Roman"/>
                <w:color w:val="000000"/>
                <w:kern w:val="0"/>
                <w:lang w:eastAsia="en-GB"/>
                <w14:ligatures w14:val="none"/>
              </w:rPr>
              <w:t>structural damage that might compromise its integrity (e.g. cracks, dents, wear)</w:t>
            </w:r>
          </w:p>
        </w:tc>
      </w:tr>
      <w:tr w:rsidR="003949D5" w:rsidRPr="00095E19" w14:paraId="35716D96" w14:textId="77777777" w:rsidTr="00B83B25">
        <w:trPr>
          <w:trHeight w:val="315"/>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208AEFE5"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don safety gear</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0D21F30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162.3</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6A74BD9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1B9A1B3B" w14:textId="17753A2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16.23</w:t>
            </w:r>
          </w:p>
        </w:tc>
        <w:tc>
          <w:tcPr>
            <w:tcW w:w="818" w:type="dxa"/>
            <w:tcBorders>
              <w:top w:val="single" w:sz="4" w:space="0" w:color="auto"/>
              <w:left w:val="single" w:sz="8" w:space="0" w:color="auto"/>
              <w:bottom w:val="single" w:sz="4" w:space="0" w:color="auto"/>
              <w:right w:val="single" w:sz="4" w:space="0" w:color="auto"/>
            </w:tcBorders>
            <w:shd w:val="clear" w:color="000000" w:fill="FFFF00"/>
            <w:noWrap/>
            <w:vAlign w:val="center"/>
            <w:hideMark/>
          </w:tcPr>
          <w:p w14:paraId="021363F4"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02"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CEE3FFD"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B19972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FC91753"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05"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090A8AA"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8A34F9B"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99" w:type="dxa"/>
            <w:tcBorders>
              <w:top w:val="nil"/>
              <w:left w:val="nil"/>
              <w:bottom w:val="single" w:sz="4" w:space="0" w:color="auto"/>
              <w:right w:val="single" w:sz="4" w:space="0" w:color="auto"/>
            </w:tcBorders>
            <w:shd w:val="clear" w:color="auto" w:fill="auto"/>
            <w:noWrap/>
            <w:vAlign w:val="center"/>
            <w:hideMark/>
          </w:tcPr>
          <w:p w14:paraId="5C31E2F2" w14:textId="5241865E"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0DC3E80"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C566D26"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3AA60A9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2755" w:type="dxa"/>
            <w:tcBorders>
              <w:top w:val="nil"/>
              <w:left w:val="nil"/>
              <w:bottom w:val="single" w:sz="4" w:space="0" w:color="auto"/>
              <w:right w:val="single" w:sz="8" w:space="0" w:color="auto"/>
            </w:tcBorders>
            <w:shd w:val="clear" w:color="auto" w:fill="auto"/>
            <w:vAlign w:val="center"/>
            <w:hideMark/>
          </w:tcPr>
          <w:p w14:paraId="0EF05820" w14:textId="4198B822" w:rsidR="00095E19" w:rsidRPr="00095E19" w:rsidRDefault="00FB4604"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Ensures helmet can be easily and quickly donned</w:t>
            </w:r>
            <w:r w:rsidR="00EE24F0">
              <w:rPr>
                <w:rFonts w:ascii="Aptos Narrow" w:eastAsia="Times New Roman" w:hAnsi="Aptos Narrow" w:cs="Times New Roman"/>
                <w:color w:val="000000"/>
                <w:kern w:val="0"/>
                <w:lang w:eastAsia="en-GB"/>
                <w14:ligatures w14:val="none"/>
              </w:rPr>
              <w:t xml:space="preserve">. Time and effort </w:t>
            </w:r>
            <w:proofErr w:type="gramStart"/>
            <w:r w:rsidR="00EE24F0">
              <w:rPr>
                <w:rFonts w:ascii="Aptos Narrow" w:eastAsia="Times New Roman" w:hAnsi="Aptos Narrow" w:cs="Times New Roman"/>
                <w:color w:val="000000"/>
                <w:kern w:val="0"/>
                <w:lang w:eastAsia="en-GB"/>
                <w14:ligatures w14:val="none"/>
              </w:rPr>
              <w:t>needs</w:t>
            </w:r>
            <w:proofErr w:type="gramEnd"/>
            <w:r w:rsidR="00EE24F0">
              <w:rPr>
                <w:rFonts w:ascii="Aptos Narrow" w:eastAsia="Times New Roman" w:hAnsi="Aptos Narrow" w:cs="Times New Roman"/>
                <w:color w:val="000000"/>
                <w:kern w:val="0"/>
                <w:lang w:eastAsia="en-GB"/>
                <w14:ligatures w14:val="none"/>
              </w:rPr>
              <w:t xml:space="preserve"> to be minimised whilst ensuring a snug and comfortable fit.</w:t>
            </w:r>
          </w:p>
        </w:tc>
      </w:tr>
      <w:tr w:rsidR="003949D5" w:rsidRPr="00095E19" w14:paraId="38F6037A"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5B85E28A"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adjust fit</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3A50BA2D"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161.6</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4603155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7F57290F" w14:textId="0744EEDF"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16.16</w:t>
            </w:r>
          </w:p>
        </w:tc>
        <w:tc>
          <w:tcPr>
            <w:tcW w:w="818" w:type="dxa"/>
            <w:tcBorders>
              <w:top w:val="single" w:sz="4" w:space="0" w:color="auto"/>
              <w:left w:val="single" w:sz="8" w:space="0" w:color="auto"/>
              <w:bottom w:val="single" w:sz="4" w:space="0" w:color="auto"/>
              <w:right w:val="single" w:sz="4" w:space="0" w:color="auto"/>
            </w:tcBorders>
            <w:shd w:val="clear" w:color="000000" w:fill="FF9900"/>
            <w:noWrap/>
            <w:vAlign w:val="center"/>
            <w:hideMark/>
          </w:tcPr>
          <w:p w14:paraId="4DCF1EF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2"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DE3763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A3C0F2D"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9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D1F055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05"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A1CCC33"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DD28217"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99" w:type="dxa"/>
            <w:tcBorders>
              <w:top w:val="nil"/>
              <w:left w:val="nil"/>
              <w:bottom w:val="single" w:sz="4" w:space="0" w:color="auto"/>
              <w:right w:val="single" w:sz="4" w:space="0" w:color="auto"/>
            </w:tcBorders>
            <w:shd w:val="clear" w:color="auto" w:fill="auto"/>
            <w:noWrap/>
            <w:vAlign w:val="center"/>
            <w:hideMark/>
          </w:tcPr>
          <w:p w14:paraId="6FD583B8" w14:textId="36CC9765"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D2B221A"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AC82DD1"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C9273D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2755" w:type="dxa"/>
            <w:tcBorders>
              <w:top w:val="nil"/>
              <w:left w:val="nil"/>
              <w:bottom w:val="single" w:sz="4" w:space="0" w:color="auto"/>
              <w:right w:val="single" w:sz="8" w:space="0" w:color="auto"/>
            </w:tcBorders>
            <w:shd w:val="clear" w:color="auto" w:fill="auto"/>
            <w:vAlign w:val="center"/>
            <w:hideMark/>
          </w:tcPr>
          <w:p w14:paraId="79728219" w14:textId="0663E6C5" w:rsidR="00095E19" w:rsidRPr="00095E19" w:rsidRDefault="00EE24F0"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Tuning the fit to conform to the player’s head shape for optimal comfort and safety</w:t>
            </w:r>
            <w:r w:rsidR="000C7F30">
              <w:rPr>
                <w:rFonts w:ascii="Aptos Narrow" w:eastAsia="Times New Roman" w:hAnsi="Aptos Narrow" w:cs="Times New Roman"/>
                <w:color w:val="000000"/>
                <w:kern w:val="0"/>
                <w:lang w:eastAsia="en-GB"/>
                <w14:ligatures w14:val="none"/>
              </w:rPr>
              <w:t>.</w:t>
            </w:r>
          </w:p>
        </w:tc>
      </w:tr>
      <w:tr w:rsidR="003949D5" w:rsidRPr="00095E19" w14:paraId="04F9A041"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50F025AD"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secure fit</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27E24D3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160.5</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2FB8277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46CFECAE" w14:textId="7C5A85E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16.0</w:t>
            </w:r>
            <w:r w:rsidR="00F57F65">
              <w:rPr>
                <w:rFonts w:ascii="Aptos Narrow" w:eastAsia="Times New Roman" w:hAnsi="Aptos Narrow" w:cs="Times New Roman"/>
                <w:color w:val="000000"/>
                <w:kern w:val="0"/>
                <w:lang w:eastAsia="en-GB"/>
                <w14:ligatures w14:val="none"/>
              </w:rPr>
              <w:t>5</w:t>
            </w:r>
          </w:p>
        </w:tc>
        <w:tc>
          <w:tcPr>
            <w:tcW w:w="818" w:type="dxa"/>
            <w:tcBorders>
              <w:top w:val="single" w:sz="4" w:space="0" w:color="auto"/>
              <w:left w:val="single" w:sz="8" w:space="0" w:color="auto"/>
              <w:bottom w:val="single" w:sz="4" w:space="0" w:color="auto"/>
              <w:right w:val="single" w:sz="4" w:space="0" w:color="auto"/>
            </w:tcBorders>
            <w:shd w:val="clear" w:color="000000" w:fill="FF9900"/>
            <w:noWrap/>
            <w:vAlign w:val="center"/>
            <w:hideMark/>
          </w:tcPr>
          <w:p w14:paraId="31B7BC3C"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70BD084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EF3C51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9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08DCE4D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05"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D43CBA6"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4CE853FB"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99" w:type="dxa"/>
            <w:tcBorders>
              <w:top w:val="nil"/>
              <w:left w:val="nil"/>
              <w:bottom w:val="single" w:sz="4" w:space="0" w:color="auto"/>
              <w:right w:val="single" w:sz="4" w:space="0" w:color="auto"/>
            </w:tcBorders>
            <w:shd w:val="clear" w:color="auto" w:fill="auto"/>
            <w:noWrap/>
            <w:vAlign w:val="center"/>
            <w:hideMark/>
          </w:tcPr>
          <w:p w14:paraId="07EA9243" w14:textId="61D8CFF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4CF9D228"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7001CC1"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A5BD1E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2755" w:type="dxa"/>
            <w:tcBorders>
              <w:top w:val="nil"/>
              <w:left w:val="nil"/>
              <w:bottom w:val="single" w:sz="4" w:space="0" w:color="auto"/>
              <w:right w:val="single" w:sz="8" w:space="0" w:color="auto"/>
            </w:tcBorders>
            <w:shd w:val="clear" w:color="auto" w:fill="auto"/>
            <w:vAlign w:val="center"/>
            <w:hideMark/>
          </w:tcPr>
          <w:p w14:paraId="3F8FA6AA" w14:textId="370643CD" w:rsidR="00095E19" w:rsidRPr="00095E19" w:rsidRDefault="000C7F30"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Ensuring the helmet remains firmly in place during gameplay. Goal is to maintain helmet stability to ensure maximum protection.</w:t>
            </w:r>
          </w:p>
        </w:tc>
      </w:tr>
      <w:tr w:rsidR="003949D5" w:rsidRPr="00095E19" w14:paraId="6FE0B07E"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77857E94"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lastRenderedPageBreak/>
              <w:t>verify fit</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5755F0F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197.4</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170A480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007986D7" w14:textId="3AF93958"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19.7</w:t>
            </w:r>
            <w:r w:rsidR="00F57F65">
              <w:rPr>
                <w:rFonts w:ascii="Aptos Narrow" w:eastAsia="Times New Roman" w:hAnsi="Aptos Narrow" w:cs="Times New Roman"/>
                <w:color w:val="000000"/>
                <w:kern w:val="0"/>
                <w:lang w:eastAsia="en-GB"/>
                <w14:ligatures w14:val="none"/>
              </w:rPr>
              <w:t>4</w:t>
            </w:r>
          </w:p>
        </w:tc>
        <w:tc>
          <w:tcPr>
            <w:tcW w:w="818" w:type="dxa"/>
            <w:tcBorders>
              <w:top w:val="single" w:sz="4" w:space="0" w:color="auto"/>
              <w:left w:val="single" w:sz="8" w:space="0" w:color="auto"/>
              <w:bottom w:val="single" w:sz="4" w:space="0" w:color="auto"/>
              <w:right w:val="single" w:sz="4" w:space="0" w:color="auto"/>
            </w:tcBorders>
            <w:shd w:val="clear" w:color="000000" w:fill="FF0000"/>
            <w:noWrap/>
            <w:vAlign w:val="center"/>
            <w:hideMark/>
          </w:tcPr>
          <w:p w14:paraId="5136A13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02"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37D3ED9D"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584F602C"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9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8296467"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05"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6FDBD40"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F52279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99"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7DC51EBF"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06"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E397841"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DC71A9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842"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6A552AC3"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2755" w:type="dxa"/>
            <w:tcBorders>
              <w:top w:val="nil"/>
              <w:left w:val="nil"/>
              <w:bottom w:val="single" w:sz="4" w:space="0" w:color="auto"/>
              <w:right w:val="single" w:sz="8" w:space="0" w:color="auto"/>
            </w:tcBorders>
            <w:shd w:val="clear" w:color="auto" w:fill="auto"/>
            <w:vAlign w:val="center"/>
            <w:hideMark/>
          </w:tcPr>
          <w:p w14:paraId="60567559" w14:textId="46AB5C71" w:rsidR="00095E19" w:rsidRPr="00095E19" w:rsidRDefault="00A54B1E"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Checking that the helmet is properly adjusted and securely in place before use.</w:t>
            </w:r>
          </w:p>
        </w:tc>
      </w:tr>
      <w:tr w:rsidR="003949D5" w:rsidRPr="00095E19" w14:paraId="48210A00"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19DFD7D3"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participate in game/practice</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3B676B7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427.5</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09931F8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6C2C7F30" w14:textId="21C5DEE3"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42.7</w:t>
            </w:r>
            <w:r w:rsidR="00F57F65">
              <w:rPr>
                <w:rFonts w:ascii="Aptos Narrow" w:eastAsia="Times New Roman" w:hAnsi="Aptos Narrow" w:cs="Times New Roman"/>
                <w:color w:val="000000"/>
                <w:kern w:val="0"/>
                <w:lang w:eastAsia="en-GB"/>
                <w14:ligatures w14:val="none"/>
              </w:rPr>
              <w:t>5</w:t>
            </w:r>
          </w:p>
        </w:tc>
        <w:tc>
          <w:tcPr>
            <w:tcW w:w="818" w:type="dxa"/>
            <w:tcBorders>
              <w:top w:val="single" w:sz="4" w:space="0" w:color="auto"/>
              <w:left w:val="single" w:sz="8" w:space="0" w:color="auto"/>
              <w:bottom w:val="single" w:sz="4" w:space="0" w:color="auto"/>
              <w:right w:val="single" w:sz="4" w:space="0" w:color="auto"/>
            </w:tcBorders>
            <w:shd w:val="clear" w:color="000000" w:fill="FFFF00"/>
            <w:noWrap/>
            <w:vAlign w:val="center"/>
            <w:hideMark/>
          </w:tcPr>
          <w:p w14:paraId="021840CA"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0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777A2BA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4EA385C"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880E7E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5"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44E6C6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FA093B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9"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E4EA79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0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5A80583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8C45840"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6F7A39C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2755" w:type="dxa"/>
            <w:tcBorders>
              <w:top w:val="nil"/>
              <w:left w:val="nil"/>
              <w:bottom w:val="single" w:sz="4" w:space="0" w:color="auto"/>
              <w:right w:val="single" w:sz="8" w:space="0" w:color="auto"/>
            </w:tcBorders>
            <w:shd w:val="clear" w:color="auto" w:fill="auto"/>
            <w:vAlign w:val="center"/>
            <w:hideMark/>
          </w:tcPr>
          <w:p w14:paraId="3F089AA2" w14:textId="1B41CEE8" w:rsidR="00095E19" w:rsidRPr="00095E19" w:rsidRDefault="00A54B1E"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Encompasses </w:t>
            </w:r>
            <w:r w:rsidR="002E6CE8">
              <w:rPr>
                <w:rFonts w:ascii="Aptos Narrow" w:eastAsia="Times New Roman" w:hAnsi="Aptos Narrow" w:cs="Times New Roman"/>
                <w:color w:val="000000"/>
                <w:kern w:val="0"/>
                <w:lang w:eastAsia="en-GB"/>
                <w14:ligatures w14:val="none"/>
              </w:rPr>
              <w:t>comfort, visibility, ventilation, and impact protection. Player needs to be able to perform to highest levels while also protecting from head injuries.</w:t>
            </w:r>
          </w:p>
        </w:tc>
      </w:tr>
      <w:tr w:rsidR="003949D5" w:rsidRPr="00095E19" w14:paraId="7644B83F"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368970FA"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absorb impact</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51BFEB8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596.6</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4ABB898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17983167" w14:textId="26F64851"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59.6</w:t>
            </w:r>
            <w:r w:rsidR="00F57F65">
              <w:rPr>
                <w:rFonts w:ascii="Aptos Narrow" w:eastAsia="Times New Roman" w:hAnsi="Aptos Narrow" w:cs="Times New Roman"/>
                <w:color w:val="000000"/>
                <w:kern w:val="0"/>
                <w:lang w:eastAsia="en-GB"/>
                <w14:ligatures w14:val="none"/>
              </w:rPr>
              <w:t>6</w:t>
            </w:r>
          </w:p>
        </w:tc>
        <w:tc>
          <w:tcPr>
            <w:tcW w:w="818" w:type="dxa"/>
            <w:tcBorders>
              <w:top w:val="single" w:sz="4" w:space="0" w:color="auto"/>
              <w:left w:val="single" w:sz="8" w:space="0" w:color="auto"/>
              <w:bottom w:val="single" w:sz="4" w:space="0" w:color="auto"/>
              <w:right w:val="single" w:sz="4" w:space="0" w:color="auto"/>
            </w:tcBorders>
            <w:shd w:val="clear" w:color="000000" w:fill="FFFF00"/>
            <w:noWrap/>
            <w:vAlign w:val="center"/>
            <w:hideMark/>
          </w:tcPr>
          <w:p w14:paraId="44ABEDB9"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0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2CB999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7D0F9D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170DBD3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5" w:type="dxa"/>
            <w:tcBorders>
              <w:top w:val="nil"/>
              <w:left w:val="nil"/>
              <w:bottom w:val="single" w:sz="4" w:space="0" w:color="auto"/>
              <w:right w:val="single" w:sz="4" w:space="0" w:color="auto"/>
            </w:tcBorders>
            <w:shd w:val="clear" w:color="auto" w:fill="auto"/>
            <w:noWrap/>
            <w:vAlign w:val="center"/>
            <w:hideMark/>
          </w:tcPr>
          <w:p w14:paraId="051FE5F5" w14:textId="55AEFB24"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33C5A3B9"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699"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4026C12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0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9CBEF6C"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0FACD34F"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43345B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2755" w:type="dxa"/>
            <w:tcBorders>
              <w:top w:val="nil"/>
              <w:left w:val="nil"/>
              <w:bottom w:val="single" w:sz="4" w:space="0" w:color="auto"/>
              <w:right w:val="single" w:sz="8" w:space="0" w:color="auto"/>
            </w:tcBorders>
            <w:shd w:val="clear" w:color="auto" w:fill="auto"/>
            <w:vAlign w:val="center"/>
            <w:hideMark/>
          </w:tcPr>
          <w:p w14:paraId="6E05F995" w14:textId="62456508" w:rsidR="00095E19" w:rsidRPr="00095E19" w:rsidRDefault="002E6CE8"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 xml:space="preserve">Critical function </w:t>
            </w:r>
            <w:r w:rsidR="000A0E4D">
              <w:rPr>
                <w:rFonts w:ascii="Aptos Narrow" w:eastAsia="Times New Roman" w:hAnsi="Aptos Narrow" w:cs="Times New Roman"/>
                <w:color w:val="000000"/>
                <w:kern w:val="0"/>
                <w:lang w:eastAsia="en-GB"/>
                <w14:ligatures w14:val="none"/>
              </w:rPr>
              <w:t>for reducing the force transmitted to the player’s head during collisions. Goal is to minimise risk of concussions and other head injuring by reducing the impact force.</w:t>
            </w:r>
          </w:p>
        </w:tc>
      </w:tr>
      <w:tr w:rsidR="003949D5" w:rsidRPr="00095E19" w14:paraId="2B3DA962" w14:textId="77777777" w:rsidTr="00B83B25">
        <w:trPr>
          <w:trHeight w:val="300"/>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455D311D"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capture data on impact</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2331F27D"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462.8</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4E306DCA"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32F0CA0E" w14:textId="21998C7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46.2</w:t>
            </w:r>
            <w:r w:rsidR="003949D5">
              <w:rPr>
                <w:rFonts w:ascii="Aptos Narrow" w:eastAsia="Times New Roman" w:hAnsi="Aptos Narrow" w:cs="Times New Roman"/>
                <w:color w:val="000000"/>
                <w:kern w:val="0"/>
                <w:lang w:eastAsia="en-GB"/>
                <w14:ligatures w14:val="none"/>
              </w:rPr>
              <w:t>8</w:t>
            </w:r>
          </w:p>
        </w:tc>
        <w:tc>
          <w:tcPr>
            <w:tcW w:w="818" w:type="dxa"/>
            <w:tcBorders>
              <w:top w:val="single" w:sz="4" w:space="0" w:color="auto"/>
              <w:left w:val="single" w:sz="8" w:space="0" w:color="auto"/>
              <w:bottom w:val="single" w:sz="4" w:space="0" w:color="auto"/>
              <w:right w:val="single" w:sz="4" w:space="0" w:color="auto"/>
            </w:tcBorders>
            <w:shd w:val="clear" w:color="000000" w:fill="FF9900"/>
            <w:noWrap/>
            <w:vAlign w:val="center"/>
            <w:hideMark/>
          </w:tcPr>
          <w:p w14:paraId="5A84559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2" w:type="dxa"/>
            <w:tcBorders>
              <w:top w:val="nil"/>
              <w:left w:val="nil"/>
              <w:bottom w:val="single" w:sz="4" w:space="0" w:color="auto"/>
              <w:right w:val="single" w:sz="4" w:space="0" w:color="auto"/>
            </w:tcBorders>
            <w:shd w:val="clear" w:color="auto" w:fill="auto"/>
            <w:noWrap/>
            <w:vAlign w:val="center"/>
            <w:hideMark/>
          </w:tcPr>
          <w:p w14:paraId="21D4B89C" w14:textId="34E567B3"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nil"/>
              <w:left w:val="nil"/>
              <w:bottom w:val="single" w:sz="4" w:space="0" w:color="auto"/>
              <w:right w:val="single" w:sz="4" w:space="0" w:color="auto"/>
            </w:tcBorders>
            <w:shd w:val="clear" w:color="auto" w:fill="auto"/>
            <w:noWrap/>
            <w:vAlign w:val="center"/>
            <w:hideMark/>
          </w:tcPr>
          <w:p w14:paraId="78BAECF8" w14:textId="5FC80CC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7" w:type="dxa"/>
            <w:tcBorders>
              <w:top w:val="nil"/>
              <w:left w:val="nil"/>
              <w:bottom w:val="single" w:sz="4" w:space="0" w:color="auto"/>
              <w:right w:val="single" w:sz="4" w:space="0" w:color="auto"/>
            </w:tcBorders>
            <w:shd w:val="clear" w:color="auto" w:fill="auto"/>
            <w:noWrap/>
            <w:vAlign w:val="center"/>
            <w:hideMark/>
          </w:tcPr>
          <w:p w14:paraId="3621DE0E" w14:textId="189F04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5" w:type="dxa"/>
            <w:tcBorders>
              <w:top w:val="nil"/>
              <w:left w:val="nil"/>
              <w:bottom w:val="single" w:sz="4" w:space="0" w:color="auto"/>
              <w:right w:val="single" w:sz="4" w:space="0" w:color="auto"/>
            </w:tcBorders>
            <w:shd w:val="clear" w:color="auto" w:fill="auto"/>
            <w:noWrap/>
            <w:vAlign w:val="center"/>
            <w:hideMark/>
          </w:tcPr>
          <w:p w14:paraId="4C509195" w14:textId="277AF85D"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49EDDA7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99" w:type="dxa"/>
            <w:tcBorders>
              <w:top w:val="nil"/>
              <w:left w:val="nil"/>
              <w:bottom w:val="single" w:sz="4" w:space="0" w:color="auto"/>
              <w:right w:val="single" w:sz="4" w:space="0" w:color="auto"/>
            </w:tcBorders>
            <w:shd w:val="clear" w:color="auto" w:fill="auto"/>
            <w:noWrap/>
            <w:vAlign w:val="center"/>
            <w:hideMark/>
          </w:tcPr>
          <w:p w14:paraId="44E20EAC" w14:textId="3396C4ED"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2F59AC5C"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17"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1E36110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842"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1B37F796"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2755" w:type="dxa"/>
            <w:tcBorders>
              <w:top w:val="nil"/>
              <w:left w:val="nil"/>
              <w:bottom w:val="single" w:sz="4" w:space="0" w:color="auto"/>
              <w:right w:val="single" w:sz="8" w:space="0" w:color="auto"/>
            </w:tcBorders>
            <w:shd w:val="clear" w:color="auto" w:fill="auto"/>
            <w:vAlign w:val="center"/>
            <w:hideMark/>
          </w:tcPr>
          <w:p w14:paraId="4D21F841" w14:textId="1FB79E6C" w:rsidR="00095E19" w:rsidRPr="00095E19" w:rsidRDefault="001729C3"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Data collected will be used to monitor injury risk. Goal is to provide real-time insights into the player’s exposure to head impacts, supporting</w:t>
            </w:r>
            <w:r w:rsidR="004224BC">
              <w:rPr>
                <w:rFonts w:ascii="Aptos Narrow" w:eastAsia="Times New Roman" w:hAnsi="Aptos Narrow" w:cs="Times New Roman"/>
                <w:color w:val="000000"/>
                <w:kern w:val="0"/>
                <w:lang w:eastAsia="en-GB"/>
                <w14:ligatures w14:val="none"/>
              </w:rPr>
              <w:t xml:space="preserve"> injury prevention.</w:t>
            </w:r>
          </w:p>
        </w:tc>
      </w:tr>
      <w:tr w:rsidR="003949D5" w:rsidRPr="00095E19" w14:paraId="7511D5B9" w14:textId="77777777" w:rsidTr="00B83B25">
        <w:trPr>
          <w:trHeight w:val="315"/>
        </w:trPr>
        <w:tc>
          <w:tcPr>
            <w:tcW w:w="1472" w:type="dxa"/>
            <w:tcBorders>
              <w:top w:val="nil"/>
              <w:left w:val="single" w:sz="8" w:space="0" w:color="auto"/>
              <w:bottom w:val="single" w:sz="4" w:space="0" w:color="auto"/>
              <w:right w:val="single" w:sz="4" w:space="0" w:color="auto"/>
            </w:tcBorders>
            <w:shd w:val="clear" w:color="auto" w:fill="auto"/>
            <w:noWrap/>
            <w:vAlign w:val="center"/>
            <w:hideMark/>
          </w:tcPr>
          <w:p w14:paraId="7797F149" w14:textId="77777777" w:rsidR="00095E19" w:rsidRPr="00095E19" w:rsidRDefault="00095E19" w:rsidP="003949D5">
            <w:pPr>
              <w:spacing w:after="0" w:line="240" w:lineRule="auto"/>
              <w:jc w:val="center"/>
              <w:rPr>
                <w:rFonts w:ascii="Arial" w:eastAsia="Times New Roman" w:hAnsi="Arial" w:cs="Arial"/>
                <w:kern w:val="0"/>
                <w:sz w:val="20"/>
                <w:szCs w:val="20"/>
                <w:lang w:eastAsia="en-GB"/>
                <w14:ligatures w14:val="none"/>
              </w:rPr>
            </w:pPr>
            <w:r w:rsidRPr="00095E19">
              <w:rPr>
                <w:rFonts w:ascii="Arial" w:eastAsia="Times New Roman" w:hAnsi="Arial" w:cs="Arial"/>
                <w:kern w:val="0"/>
                <w:sz w:val="20"/>
                <w:szCs w:val="20"/>
                <w:lang w:eastAsia="en-GB"/>
                <w14:ligatures w14:val="none"/>
              </w:rPr>
              <w:t>continue participation in game/practice</w:t>
            </w:r>
          </w:p>
        </w:tc>
        <w:tc>
          <w:tcPr>
            <w:tcW w:w="776" w:type="dxa"/>
            <w:tcBorders>
              <w:top w:val="single" w:sz="4" w:space="0" w:color="auto"/>
              <w:left w:val="single" w:sz="4" w:space="0" w:color="auto"/>
              <w:bottom w:val="single" w:sz="4" w:space="0" w:color="auto"/>
              <w:right w:val="nil"/>
            </w:tcBorders>
            <w:shd w:val="clear" w:color="auto" w:fill="auto"/>
            <w:noWrap/>
            <w:vAlign w:val="center"/>
            <w:hideMark/>
          </w:tcPr>
          <w:p w14:paraId="1B1071D0"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427.5</w:t>
            </w:r>
          </w:p>
        </w:tc>
        <w:tc>
          <w:tcPr>
            <w:tcW w:w="561" w:type="dxa"/>
            <w:tcBorders>
              <w:top w:val="nil"/>
              <w:left w:val="single" w:sz="4" w:space="0" w:color="auto"/>
              <w:bottom w:val="single" w:sz="4" w:space="0" w:color="auto"/>
              <w:right w:val="single" w:sz="4" w:space="0" w:color="auto"/>
            </w:tcBorders>
            <w:shd w:val="clear" w:color="auto" w:fill="auto"/>
            <w:noWrap/>
            <w:vAlign w:val="center"/>
            <w:hideMark/>
          </w:tcPr>
          <w:p w14:paraId="60EAE87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1164" w:type="dxa"/>
            <w:tcBorders>
              <w:top w:val="nil"/>
              <w:left w:val="nil"/>
              <w:bottom w:val="single" w:sz="4" w:space="0" w:color="auto"/>
              <w:right w:val="nil"/>
            </w:tcBorders>
            <w:shd w:val="clear" w:color="auto" w:fill="auto"/>
            <w:noWrap/>
            <w:vAlign w:val="center"/>
            <w:hideMark/>
          </w:tcPr>
          <w:p w14:paraId="2EE41383" w14:textId="4392EB5E"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42.7</w:t>
            </w:r>
            <w:r w:rsidR="00294726">
              <w:rPr>
                <w:rFonts w:ascii="Aptos Narrow" w:eastAsia="Times New Roman" w:hAnsi="Aptos Narrow" w:cs="Times New Roman"/>
                <w:color w:val="000000"/>
                <w:kern w:val="0"/>
                <w:lang w:eastAsia="en-GB"/>
                <w14:ligatures w14:val="none"/>
              </w:rPr>
              <w:t>5</w:t>
            </w:r>
          </w:p>
        </w:tc>
        <w:tc>
          <w:tcPr>
            <w:tcW w:w="818" w:type="dxa"/>
            <w:tcBorders>
              <w:top w:val="single" w:sz="4" w:space="0" w:color="auto"/>
              <w:left w:val="single" w:sz="8" w:space="0" w:color="auto"/>
              <w:bottom w:val="single" w:sz="4" w:space="0" w:color="auto"/>
              <w:right w:val="single" w:sz="4" w:space="0" w:color="auto"/>
            </w:tcBorders>
            <w:shd w:val="clear" w:color="000000" w:fill="FFFF00"/>
            <w:noWrap/>
            <w:vAlign w:val="center"/>
            <w:hideMark/>
          </w:tcPr>
          <w:p w14:paraId="7ECD67F8"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702"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291A9E10"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7D2EA72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01CF46C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5"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07DA2DF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single" w:sz="4" w:space="0" w:color="auto"/>
              <w:left w:val="single" w:sz="4" w:space="0" w:color="auto"/>
              <w:bottom w:val="single" w:sz="4" w:space="0" w:color="auto"/>
              <w:right w:val="single" w:sz="4" w:space="0" w:color="auto"/>
            </w:tcBorders>
            <w:shd w:val="clear" w:color="000000" w:fill="FF9900"/>
            <w:noWrap/>
            <w:vAlign w:val="center"/>
            <w:hideMark/>
          </w:tcPr>
          <w:p w14:paraId="5821F3A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699"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298D7B3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606"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33BBEB6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717" w:type="dxa"/>
            <w:tcBorders>
              <w:top w:val="single" w:sz="4" w:space="0" w:color="auto"/>
              <w:left w:val="single" w:sz="4" w:space="0" w:color="auto"/>
              <w:bottom w:val="single" w:sz="4" w:space="0" w:color="auto"/>
              <w:right w:val="single" w:sz="4" w:space="0" w:color="auto"/>
            </w:tcBorders>
            <w:shd w:val="clear" w:color="000000" w:fill="FFFF00"/>
            <w:noWrap/>
            <w:vAlign w:val="center"/>
            <w:hideMark/>
          </w:tcPr>
          <w:p w14:paraId="4B43B2A0" w14:textId="77777777" w:rsidR="00095E19" w:rsidRPr="00095E19" w:rsidRDefault="00095E19" w:rsidP="003949D5">
            <w:pPr>
              <w:spacing w:after="0" w:line="240" w:lineRule="auto"/>
              <w:jc w:val="center"/>
              <w:rPr>
                <w:rFonts w:ascii="Aptos Narrow" w:eastAsia="Times New Roman" w:hAnsi="Aptos Narrow" w:cs="Times New Roman"/>
                <w:kern w:val="0"/>
                <w:lang w:eastAsia="en-GB"/>
                <w14:ligatures w14:val="none"/>
              </w:rPr>
            </w:pPr>
            <w:r w:rsidRPr="00095E19">
              <w:rPr>
                <w:rFonts w:ascii="Aptos Narrow" w:eastAsia="Times New Roman" w:hAnsi="Aptos Narrow" w:cs="Times New Roman"/>
                <w:kern w:val="0"/>
                <w:lang w:eastAsia="en-GB"/>
                <w14:ligatures w14:val="none"/>
              </w:rPr>
              <w:t>1</w:t>
            </w:r>
          </w:p>
        </w:tc>
        <w:tc>
          <w:tcPr>
            <w:tcW w:w="842" w:type="dxa"/>
            <w:tcBorders>
              <w:top w:val="single" w:sz="4" w:space="0" w:color="auto"/>
              <w:left w:val="single" w:sz="4" w:space="0" w:color="auto"/>
              <w:bottom w:val="single" w:sz="4" w:space="0" w:color="auto"/>
              <w:right w:val="single" w:sz="4" w:space="0" w:color="auto"/>
            </w:tcBorders>
            <w:shd w:val="clear" w:color="000000" w:fill="FF0000"/>
            <w:noWrap/>
            <w:vAlign w:val="center"/>
            <w:hideMark/>
          </w:tcPr>
          <w:p w14:paraId="7F2891E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w:t>
            </w:r>
          </w:p>
        </w:tc>
        <w:tc>
          <w:tcPr>
            <w:tcW w:w="2755" w:type="dxa"/>
            <w:tcBorders>
              <w:top w:val="nil"/>
              <w:left w:val="nil"/>
              <w:bottom w:val="single" w:sz="4" w:space="0" w:color="auto"/>
              <w:right w:val="single" w:sz="8" w:space="0" w:color="auto"/>
            </w:tcBorders>
            <w:shd w:val="clear" w:color="auto" w:fill="auto"/>
            <w:vAlign w:val="center"/>
            <w:hideMark/>
          </w:tcPr>
          <w:p w14:paraId="5271DC00" w14:textId="285B51ED" w:rsidR="00095E19" w:rsidRPr="00095E19" w:rsidRDefault="009B4A44" w:rsidP="003949D5">
            <w:pPr>
              <w:spacing w:after="0" w:line="240" w:lineRule="auto"/>
              <w:jc w:val="center"/>
              <w:rPr>
                <w:rFonts w:ascii="Aptos Narrow" w:eastAsia="Times New Roman" w:hAnsi="Aptos Narrow" w:cs="Times New Roman"/>
                <w:color w:val="000000"/>
                <w:kern w:val="0"/>
                <w:lang w:eastAsia="en-GB"/>
                <w14:ligatures w14:val="none"/>
              </w:rPr>
            </w:pPr>
            <w:r>
              <w:rPr>
                <w:rFonts w:ascii="Aptos Narrow" w:eastAsia="Times New Roman" w:hAnsi="Aptos Narrow" w:cs="Times New Roman"/>
                <w:color w:val="000000"/>
                <w:kern w:val="0"/>
                <w:lang w:eastAsia="en-GB"/>
                <w14:ligatures w14:val="none"/>
              </w:rPr>
              <w:t>Helmet shall remain effective throughout the entire game/practice session, maintaining protective qualities and comfort over time</w:t>
            </w:r>
            <w:r w:rsidR="005B2E07">
              <w:rPr>
                <w:rFonts w:ascii="Aptos Narrow" w:eastAsia="Times New Roman" w:hAnsi="Aptos Narrow" w:cs="Times New Roman"/>
                <w:color w:val="000000"/>
                <w:kern w:val="0"/>
                <w:lang w:eastAsia="en-GB"/>
                <w14:ligatures w14:val="none"/>
              </w:rPr>
              <w:t>. It includes ability to withstand multiple impacts as well as durability of materials.</w:t>
            </w:r>
          </w:p>
        </w:tc>
      </w:tr>
      <w:tr w:rsidR="003949D5" w:rsidRPr="00095E19" w14:paraId="3BF358BC" w14:textId="77777777" w:rsidTr="00B83B25">
        <w:trPr>
          <w:trHeight w:val="300"/>
        </w:trPr>
        <w:tc>
          <w:tcPr>
            <w:tcW w:w="1472" w:type="dxa"/>
            <w:tcBorders>
              <w:top w:val="nil"/>
              <w:left w:val="single" w:sz="4" w:space="0" w:color="auto"/>
              <w:bottom w:val="single" w:sz="4" w:space="0" w:color="auto"/>
              <w:right w:val="nil"/>
            </w:tcBorders>
            <w:shd w:val="clear" w:color="auto" w:fill="auto"/>
            <w:noWrap/>
            <w:vAlign w:val="center"/>
            <w:hideMark/>
          </w:tcPr>
          <w:p w14:paraId="4840FF5C" w14:textId="3A0D9A54"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76"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00914EA8" w14:textId="36E66760"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single" w:sz="8" w:space="0" w:color="auto"/>
              <w:left w:val="nil"/>
              <w:bottom w:val="single" w:sz="4" w:space="0" w:color="auto"/>
              <w:right w:val="single" w:sz="4" w:space="0" w:color="auto"/>
            </w:tcBorders>
            <w:shd w:val="clear" w:color="auto" w:fill="auto"/>
            <w:noWrap/>
            <w:vAlign w:val="center"/>
            <w:hideMark/>
          </w:tcPr>
          <w:p w14:paraId="61833B87" w14:textId="4018A611"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single" w:sz="8" w:space="0" w:color="auto"/>
              <w:left w:val="nil"/>
              <w:bottom w:val="single" w:sz="4" w:space="0" w:color="auto"/>
              <w:right w:val="single" w:sz="8" w:space="0" w:color="auto"/>
            </w:tcBorders>
            <w:shd w:val="clear" w:color="auto" w:fill="auto"/>
            <w:noWrap/>
            <w:vAlign w:val="center"/>
            <w:hideMark/>
          </w:tcPr>
          <w:p w14:paraId="028F823D" w14:textId="0CA7AC00"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nil"/>
              <w:left w:val="nil"/>
              <w:bottom w:val="single" w:sz="4" w:space="0" w:color="auto"/>
              <w:right w:val="single" w:sz="4" w:space="0" w:color="auto"/>
            </w:tcBorders>
            <w:shd w:val="clear" w:color="auto" w:fill="auto"/>
            <w:noWrap/>
            <w:vAlign w:val="center"/>
            <w:hideMark/>
          </w:tcPr>
          <w:p w14:paraId="56841515"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762</w:t>
            </w:r>
          </w:p>
        </w:tc>
        <w:tc>
          <w:tcPr>
            <w:tcW w:w="702" w:type="dxa"/>
            <w:tcBorders>
              <w:top w:val="nil"/>
              <w:left w:val="nil"/>
              <w:bottom w:val="single" w:sz="4" w:space="0" w:color="auto"/>
              <w:right w:val="single" w:sz="4" w:space="0" w:color="auto"/>
            </w:tcBorders>
            <w:shd w:val="clear" w:color="auto" w:fill="auto"/>
            <w:noWrap/>
            <w:vAlign w:val="center"/>
            <w:hideMark/>
          </w:tcPr>
          <w:p w14:paraId="2429A5F1"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795</w:t>
            </w:r>
          </w:p>
        </w:tc>
        <w:tc>
          <w:tcPr>
            <w:tcW w:w="717" w:type="dxa"/>
            <w:tcBorders>
              <w:top w:val="nil"/>
              <w:left w:val="nil"/>
              <w:bottom w:val="single" w:sz="4" w:space="0" w:color="auto"/>
              <w:right w:val="single" w:sz="4" w:space="0" w:color="auto"/>
            </w:tcBorders>
            <w:shd w:val="clear" w:color="auto" w:fill="auto"/>
            <w:noWrap/>
            <w:vAlign w:val="center"/>
            <w:hideMark/>
          </w:tcPr>
          <w:p w14:paraId="6CCFDAD3"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794</w:t>
            </w:r>
          </w:p>
        </w:tc>
        <w:tc>
          <w:tcPr>
            <w:tcW w:w="697" w:type="dxa"/>
            <w:tcBorders>
              <w:top w:val="nil"/>
              <w:left w:val="nil"/>
              <w:bottom w:val="single" w:sz="4" w:space="0" w:color="auto"/>
              <w:right w:val="single" w:sz="4" w:space="0" w:color="auto"/>
            </w:tcBorders>
            <w:shd w:val="clear" w:color="auto" w:fill="auto"/>
            <w:noWrap/>
            <w:vAlign w:val="center"/>
            <w:hideMark/>
          </w:tcPr>
          <w:p w14:paraId="7D0ACD68"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891</w:t>
            </w:r>
          </w:p>
        </w:tc>
        <w:tc>
          <w:tcPr>
            <w:tcW w:w="705" w:type="dxa"/>
            <w:tcBorders>
              <w:top w:val="nil"/>
              <w:left w:val="nil"/>
              <w:bottom w:val="single" w:sz="4" w:space="0" w:color="auto"/>
              <w:right w:val="single" w:sz="4" w:space="0" w:color="auto"/>
            </w:tcBorders>
            <w:shd w:val="clear" w:color="auto" w:fill="auto"/>
            <w:noWrap/>
            <w:vAlign w:val="center"/>
            <w:hideMark/>
          </w:tcPr>
          <w:p w14:paraId="2276F942"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707</w:t>
            </w:r>
          </w:p>
        </w:tc>
        <w:tc>
          <w:tcPr>
            <w:tcW w:w="717" w:type="dxa"/>
            <w:tcBorders>
              <w:top w:val="nil"/>
              <w:left w:val="nil"/>
              <w:bottom w:val="single" w:sz="4" w:space="0" w:color="auto"/>
              <w:right w:val="single" w:sz="4" w:space="0" w:color="auto"/>
            </w:tcBorders>
            <w:shd w:val="clear" w:color="auto" w:fill="auto"/>
            <w:noWrap/>
            <w:vAlign w:val="center"/>
            <w:hideMark/>
          </w:tcPr>
          <w:p w14:paraId="494510CC"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1147</w:t>
            </w:r>
          </w:p>
        </w:tc>
        <w:tc>
          <w:tcPr>
            <w:tcW w:w="699" w:type="dxa"/>
            <w:tcBorders>
              <w:top w:val="nil"/>
              <w:left w:val="nil"/>
              <w:bottom w:val="single" w:sz="4" w:space="0" w:color="auto"/>
              <w:right w:val="single" w:sz="4" w:space="0" w:color="auto"/>
            </w:tcBorders>
            <w:shd w:val="clear" w:color="auto" w:fill="auto"/>
            <w:noWrap/>
            <w:vAlign w:val="center"/>
            <w:hideMark/>
          </w:tcPr>
          <w:p w14:paraId="79A2484F"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968</w:t>
            </w:r>
          </w:p>
        </w:tc>
        <w:tc>
          <w:tcPr>
            <w:tcW w:w="606" w:type="dxa"/>
            <w:tcBorders>
              <w:top w:val="nil"/>
              <w:left w:val="nil"/>
              <w:bottom w:val="single" w:sz="4" w:space="0" w:color="auto"/>
              <w:right w:val="single" w:sz="4" w:space="0" w:color="auto"/>
            </w:tcBorders>
            <w:shd w:val="clear" w:color="auto" w:fill="auto"/>
            <w:noWrap/>
            <w:vAlign w:val="center"/>
            <w:hideMark/>
          </w:tcPr>
          <w:p w14:paraId="61BCF59C"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1421</w:t>
            </w:r>
          </w:p>
        </w:tc>
        <w:tc>
          <w:tcPr>
            <w:tcW w:w="717" w:type="dxa"/>
            <w:tcBorders>
              <w:top w:val="nil"/>
              <w:left w:val="nil"/>
              <w:bottom w:val="single" w:sz="4" w:space="0" w:color="auto"/>
              <w:right w:val="single" w:sz="4" w:space="0" w:color="auto"/>
            </w:tcBorders>
            <w:shd w:val="clear" w:color="auto" w:fill="auto"/>
            <w:noWrap/>
            <w:vAlign w:val="center"/>
            <w:hideMark/>
          </w:tcPr>
          <w:p w14:paraId="292745B4"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732</w:t>
            </w:r>
          </w:p>
        </w:tc>
        <w:tc>
          <w:tcPr>
            <w:tcW w:w="842" w:type="dxa"/>
            <w:tcBorders>
              <w:top w:val="nil"/>
              <w:left w:val="nil"/>
              <w:bottom w:val="single" w:sz="4" w:space="0" w:color="auto"/>
              <w:right w:val="single" w:sz="4" w:space="0" w:color="auto"/>
            </w:tcBorders>
            <w:shd w:val="clear" w:color="auto" w:fill="auto"/>
            <w:noWrap/>
            <w:vAlign w:val="center"/>
            <w:hideMark/>
          </w:tcPr>
          <w:p w14:paraId="62A9D0AC"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r w:rsidRPr="00095E19">
              <w:rPr>
                <w:rFonts w:ascii="Arial" w:eastAsia="Times New Roman" w:hAnsi="Arial" w:cs="Arial"/>
                <w:kern w:val="0"/>
                <w:sz w:val="16"/>
                <w:szCs w:val="16"/>
                <w:lang w:eastAsia="en-GB"/>
                <w14:ligatures w14:val="none"/>
              </w:rPr>
              <w:t>1518</w:t>
            </w:r>
          </w:p>
        </w:tc>
        <w:tc>
          <w:tcPr>
            <w:tcW w:w="2755" w:type="dxa"/>
            <w:tcBorders>
              <w:top w:val="nil"/>
              <w:left w:val="nil"/>
              <w:bottom w:val="nil"/>
              <w:right w:val="nil"/>
            </w:tcBorders>
            <w:shd w:val="clear" w:color="auto" w:fill="auto"/>
            <w:noWrap/>
            <w:vAlign w:val="center"/>
            <w:hideMark/>
          </w:tcPr>
          <w:p w14:paraId="27B73EDC" w14:textId="77777777" w:rsidR="00095E19" w:rsidRPr="00095E19" w:rsidRDefault="00095E19" w:rsidP="003949D5">
            <w:pPr>
              <w:spacing w:after="0" w:line="240" w:lineRule="auto"/>
              <w:jc w:val="center"/>
              <w:rPr>
                <w:rFonts w:ascii="Arial" w:eastAsia="Times New Roman" w:hAnsi="Arial" w:cs="Arial"/>
                <w:kern w:val="0"/>
                <w:sz w:val="16"/>
                <w:szCs w:val="16"/>
                <w:lang w:eastAsia="en-GB"/>
                <w14:ligatures w14:val="none"/>
              </w:rPr>
            </w:pPr>
          </w:p>
        </w:tc>
      </w:tr>
      <w:tr w:rsidR="003949D5" w:rsidRPr="00095E19" w14:paraId="0318BBF7" w14:textId="77777777" w:rsidTr="00B83B25">
        <w:trPr>
          <w:trHeight w:val="300"/>
        </w:trPr>
        <w:tc>
          <w:tcPr>
            <w:tcW w:w="1472" w:type="dxa"/>
            <w:tcBorders>
              <w:top w:val="nil"/>
              <w:left w:val="single" w:sz="4" w:space="0" w:color="auto"/>
              <w:bottom w:val="single" w:sz="4" w:space="0" w:color="auto"/>
              <w:right w:val="nil"/>
            </w:tcBorders>
            <w:shd w:val="clear" w:color="auto" w:fill="auto"/>
            <w:noWrap/>
            <w:vAlign w:val="center"/>
            <w:hideMark/>
          </w:tcPr>
          <w:p w14:paraId="01A003D6" w14:textId="177E3CF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76" w:type="dxa"/>
            <w:tcBorders>
              <w:top w:val="nil"/>
              <w:left w:val="single" w:sz="8" w:space="0" w:color="auto"/>
              <w:bottom w:val="single" w:sz="4" w:space="0" w:color="auto"/>
              <w:right w:val="single" w:sz="4" w:space="0" w:color="auto"/>
            </w:tcBorders>
            <w:shd w:val="clear" w:color="auto" w:fill="auto"/>
            <w:noWrap/>
            <w:vAlign w:val="center"/>
            <w:hideMark/>
          </w:tcPr>
          <w:p w14:paraId="72BFCC8E" w14:textId="60F595B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4" w:space="0" w:color="auto"/>
              <w:right w:val="single" w:sz="4" w:space="0" w:color="auto"/>
            </w:tcBorders>
            <w:shd w:val="clear" w:color="auto" w:fill="auto"/>
            <w:noWrap/>
            <w:vAlign w:val="center"/>
            <w:hideMark/>
          </w:tcPr>
          <w:p w14:paraId="43175D0C" w14:textId="487D59FB"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4" w:space="0" w:color="auto"/>
              <w:right w:val="single" w:sz="8" w:space="0" w:color="auto"/>
            </w:tcBorders>
            <w:shd w:val="clear" w:color="auto" w:fill="auto"/>
            <w:noWrap/>
            <w:vAlign w:val="center"/>
            <w:hideMark/>
          </w:tcPr>
          <w:p w14:paraId="7259654E" w14:textId="0BF1DD7C"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nil"/>
              <w:left w:val="nil"/>
              <w:bottom w:val="nil"/>
              <w:right w:val="single" w:sz="4" w:space="0" w:color="auto"/>
            </w:tcBorders>
            <w:shd w:val="clear" w:color="auto" w:fill="auto"/>
            <w:noWrap/>
            <w:vAlign w:val="center"/>
            <w:hideMark/>
          </w:tcPr>
          <w:p w14:paraId="6A905A45" w14:textId="58CA95B8"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2" w:type="dxa"/>
            <w:tcBorders>
              <w:top w:val="nil"/>
              <w:left w:val="nil"/>
              <w:bottom w:val="nil"/>
              <w:right w:val="single" w:sz="4" w:space="0" w:color="auto"/>
            </w:tcBorders>
            <w:shd w:val="clear" w:color="auto" w:fill="auto"/>
            <w:noWrap/>
            <w:vAlign w:val="center"/>
            <w:hideMark/>
          </w:tcPr>
          <w:p w14:paraId="3EE3E980" w14:textId="6EDE8C1B"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nil"/>
              <w:left w:val="nil"/>
              <w:bottom w:val="nil"/>
              <w:right w:val="single" w:sz="4" w:space="0" w:color="auto"/>
            </w:tcBorders>
            <w:shd w:val="clear" w:color="auto" w:fill="auto"/>
            <w:noWrap/>
            <w:vAlign w:val="center"/>
            <w:hideMark/>
          </w:tcPr>
          <w:p w14:paraId="4881A492" w14:textId="6AB1E6F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7" w:type="dxa"/>
            <w:tcBorders>
              <w:top w:val="nil"/>
              <w:left w:val="nil"/>
              <w:bottom w:val="nil"/>
              <w:right w:val="single" w:sz="4" w:space="0" w:color="auto"/>
            </w:tcBorders>
            <w:shd w:val="clear" w:color="auto" w:fill="auto"/>
            <w:noWrap/>
            <w:vAlign w:val="center"/>
            <w:hideMark/>
          </w:tcPr>
          <w:p w14:paraId="30936369" w14:textId="45F64EA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05" w:type="dxa"/>
            <w:tcBorders>
              <w:top w:val="nil"/>
              <w:left w:val="nil"/>
              <w:bottom w:val="nil"/>
              <w:right w:val="single" w:sz="4" w:space="0" w:color="auto"/>
            </w:tcBorders>
            <w:shd w:val="clear" w:color="auto" w:fill="auto"/>
            <w:noWrap/>
            <w:vAlign w:val="center"/>
            <w:hideMark/>
          </w:tcPr>
          <w:p w14:paraId="21597BFA" w14:textId="153403A2"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nil"/>
              <w:left w:val="nil"/>
              <w:bottom w:val="nil"/>
              <w:right w:val="single" w:sz="4" w:space="0" w:color="auto"/>
            </w:tcBorders>
            <w:shd w:val="clear" w:color="auto" w:fill="auto"/>
            <w:noWrap/>
            <w:vAlign w:val="center"/>
            <w:hideMark/>
          </w:tcPr>
          <w:p w14:paraId="00F5EE94" w14:textId="077C22B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99" w:type="dxa"/>
            <w:tcBorders>
              <w:top w:val="nil"/>
              <w:left w:val="nil"/>
              <w:bottom w:val="nil"/>
              <w:right w:val="single" w:sz="4" w:space="0" w:color="auto"/>
            </w:tcBorders>
            <w:shd w:val="clear" w:color="auto" w:fill="auto"/>
            <w:noWrap/>
            <w:vAlign w:val="center"/>
            <w:hideMark/>
          </w:tcPr>
          <w:p w14:paraId="75CE658D" w14:textId="404C772F"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606" w:type="dxa"/>
            <w:tcBorders>
              <w:top w:val="nil"/>
              <w:left w:val="nil"/>
              <w:bottom w:val="nil"/>
              <w:right w:val="single" w:sz="4" w:space="0" w:color="auto"/>
            </w:tcBorders>
            <w:shd w:val="clear" w:color="auto" w:fill="auto"/>
            <w:noWrap/>
            <w:vAlign w:val="center"/>
            <w:hideMark/>
          </w:tcPr>
          <w:p w14:paraId="0A1ABE80" w14:textId="5085227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717" w:type="dxa"/>
            <w:tcBorders>
              <w:top w:val="nil"/>
              <w:left w:val="nil"/>
              <w:bottom w:val="nil"/>
              <w:right w:val="single" w:sz="4" w:space="0" w:color="auto"/>
            </w:tcBorders>
            <w:shd w:val="clear" w:color="auto" w:fill="auto"/>
            <w:noWrap/>
            <w:vAlign w:val="center"/>
            <w:hideMark/>
          </w:tcPr>
          <w:p w14:paraId="3F0ADF49" w14:textId="1E87E14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42" w:type="dxa"/>
            <w:tcBorders>
              <w:top w:val="nil"/>
              <w:left w:val="nil"/>
              <w:bottom w:val="nil"/>
              <w:right w:val="single" w:sz="4" w:space="0" w:color="auto"/>
            </w:tcBorders>
            <w:shd w:val="clear" w:color="auto" w:fill="auto"/>
            <w:noWrap/>
            <w:vAlign w:val="center"/>
            <w:hideMark/>
          </w:tcPr>
          <w:p w14:paraId="1F24C27F" w14:textId="5DDA6DE2"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2755" w:type="dxa"/>
            <w:tcBorders>
              <w:top w:val="nil"/>
              <w:left w:val="nil"/>
              <w:bottom w:val="nil"/>
              <w:right w:val="nil"/>
            </w:tcBorders>
            <w:shd w:val="clear" w:color="auto" w:fill="auto"/>
            <w:noWrap/>
            <w:vAlign w:val="center"/>
            <w:hideMark/>
          </w:tcPr>
          <w:p w14:paraId="604646D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r>
      <w:tr w:rsidR="003949D5" w:rsidRPr="00095E19" w14:paraId="771252BD" w14:textId="77777777" w:rsidTr="00B83B25">
        <w:trPr>
          <w:trHeight w:val="300"/>
        </w:trPr>
        <w:tc>
          <w:tcPr>
            <w:tcW w:w="1472" w:type="dxa"/>
            <w:tcBorders>
              <w:top w:val="nil"/>
              <w:left w:val="single" w:sz="4" w:space="0" w:color="auto"/>
              <w:bottom w:val="single" w:sz="4" w:space="0" w:color="auto"/>
              <w:right w:val="nil"/>
            </w:tcBorders>
            <w:shd w:val="clear" w:color="auto" w:fill="auto"/>
            <w:noWrap/>
            <w:vAlign w:val="center"/>
            <w:hideMark/>
          </w:tcPr>
          <w:p w14:paraId="66EFB0F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Target</w:t>
            </w:r>
          </w:p>
        </w:tc>
        <w:tc>
          <w:tcPr>
            <w:tcW w:w="776" w:type="dxa"/>
            <w:tcBorders>
              <w:top w:val="nil"/>
              <w:left w:val="single" w:sz="8" w:space="0" w:color="auto"/>
              <w:bottom w:val="single" w:sz="4" w:space="0" w:color="auto"/>
              <w:right w:val="single" w:sz="4" w:space="0" w:color="auto"/>
            </w:tcBorders>
            <w:shd w:val="clear" w:color="auto" w:fill="auto"/>
            <w:noWrap/>
            <w:vAlign w:val="center"/>
            <w:hideMark/>
          </w:tcPr>
          <w:p w14:paraId="1465FE4F" w14:textId="1FB65211"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4" w:space="0" w:color="auto"/>
              <w:right w:val="single" w:sz="4" w:space="0" w:color="auto"/>
            </w:tcBorders>
            <w:shd w:val="clear" w:color="auto" w:fill="auto"/>
            <w:noWrap/>
            <w:vAlign w:val="center"/>
            <w:hideMark/>
          </w:tcPr>
          <w:p w14:paraId="27D9D4BF" w14:textId="30771D4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4" w:space="0" w:color="auto"/>
              <w:right w:val="single" w:sz="8" w:space="0" w:color="auto"/>
            </w:tcBorders>
            <w:shd w:val="clear" w:color="auto" w:fill="auto"/>
            <w:noWrap/>
            <w:vAlign w:val="center"/>
            <w:hideMark/>
          </w:tcPr>
          <w:p w14:paraId="6AC37821" w14:textId="64AB3B74"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single" w:sz="4" w:space="0" w:color="auto"/>
              <w:left w:val="nil"/>
              <w:bottom w:val="single" w:sz="4" w:space="0" w:color="auto"/>
              <w:right w:val="single" w:sz="4" w:space="0" w:color="auto"/>
            </w:tcBorders>
            <w:shd w:val="clear" w:color="auto" w:fill="auto"/>
            <w:noWrap/>
            <w:vAlign w:val="center"/>
            <w:hideMark/>
          </w:tcPr>
          <w:p w14:paraId="67E4748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5</w:t>
            </w:r>
          </w:p>
        </w:tc>
        <w:tc>
          <w:tcPr>
            <w:tcW w:w="70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425790D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 10%</w:t>
            </w:r>
          </w:p>
        </w:tc>
        <w:tc>
          <w:tcPr>
            <w:tcW w:w="717"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345CAFF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95%</w:t>
            </w:r>
          </w:p>
        </w:tc>
        <w:tc>
          <w:tcPr>
            <w:tcW w:w="697"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62D6ABF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2</w:t>
            </w:r>
          </w:p>
        </w:tc>
        <w:tc>
          <w:tcPr>
            <w:tcW w:w="705"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608FB60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5</w:t>
            </w:r>
          </w:p>
        </w:tc>
        <w:tc>
          <w:tcPr>
            <w:tcW w:w="717"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0448586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95%</w:t>
            </w:r>
          </w:p>
        </w:tc>
        <w:tc>
          <w:tcPr>
            <w:tcW w:w="699"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66746A6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5</w:t>
            </w:r>
          </w:p>
        </w:tc>
        <w:tc>
          <w:tcPr>
            <w:tcW w:w="606"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B226BA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30%</w:t>
            </w:r>
          </w:p>
        </w:tc>
        <w:tc>
          <w:tcPr>
            <w:tcW w:w="717"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28899AC"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95%</w:t>
            </w:r>
          </w:p>
        </w:tc>
        <w:tc>
          <w:tcPr>
            <w:tcW w:w="842" w:type="dxa"/>
            <w:tcBorders>
              <w:top w:val="single" w:sz="4" w:space="0" w:color="auto"/>
              <w:left w:val="single" w:sz="8" w:space="0" w:color="auto"/>
              <w:bottom w:val="single" w:sz="4" w:space="0" w:color="auto"/>
              <w:right w:val="single" w:sz="4" w:space="0" w:color="auto"/>
            </w:tcBorders>
            <w:shd w:val="clear" w:color="auto" w:fill="auto"/>
            <w:noWrap/>
            <w:vAlign w:val="center"/>
            <w:hideMark/>
          </w:tcPr>
          <w:p w14:paraId="1D7C113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1</w:t>
            </w:r>
          </w:p>
        </w:tc>
        <w:tc>
          <w:tcPr>
            <w:tcW w:w="2755" w:type="dxa"/>
            <w:tcBorders>
              <w:top w:val="nil"/>
              <w:left w:val="nil"/>
              <w:bottom w:val="nil"/>
              <w:right w:val="nil"/>
            </w:tcBorders>
            <w:shd w:val="clear" w:color="auto" w:fill="auto"/>
            <w:noWrap/>
            <w:vAlign w:val="center"/>
            <w:hideMark/>
          </w:tcPr>
          <w:p w14:paraId="3BAD012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r>
      <w:tr w:rsidR="003949D5" w:rsidRPr="00095E19" w14:paraId="14324336" w14:textId="77777777" w:rsidTr="00B83B25">
        <w:trPr>
          <w:trHeight w:val="315"/>
        </w:trPr>
        <w:tc>
          <w:tcPr>
            <w:tcW w:w="1472" w:type="dxa"/>
            <w:tcBorders>
              <w:top w:val="nil"/>
              <w:left w:val="single" w:sz="4" w:space="0" w:color="auto"/>
              <w:bottom w:val="single" w:sz="4" w:space="0" w:color="auto"/>
              <w:right w:val="nil"/>
            </w:tcBorders>
            <w:shd w:val="clear" w:color="auto" w:fill="auto"/>
            <w:noWrap/>
            <w:vAlign w:val="center"/>
            <w:hideMark/>
          </w:tcPr>
          <w:p w14:paraId="14FD1C7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Benchmark</w:t>
            </w:r>
          </w:p>
        </w:tc>
        <w:tc>
          <w:tcPr>
            <w:tcW w:w="776" w:type="dxa"/>
            <w:tcBorders>
              <w:top w:val="nil"/>
              <w:left w:val="single" w:sz="8" w:space="0" w:color="auto"/>
              <w:bottom w:val="single" w:sz="4" w:space="0" w:color="auto"/>
              <w:right w:val="single" w:sz="4" w:space="0" w:color="auto"/>
            </w:tcBorders>
            <w:shd w:val="clear" w:color="auto" w:fill="auto"/>
            <w:noWrap/>
            <w:vAlign w:val="center"/>
            <w:hideMark/>
          </w:tcPr>
          <w:p w14:paraId="4D3ABCC1" w14:textId="1814CB5A"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4" w:space="0" w:color="auto"/>
              <w:right w:val="single" w:sz="4" w:space="0" w:color="auto"/>
            </w:tcBorders>
            <w:shd w:val="clear" w:color="auto" w:fill="auto"/>
            <w:noWrap/>
            <w:vAlign w:val="center"/>
            <w:hideMark/>
          </w:tcPr>
          <w:p w14:paraId="61680DAE" w14:textId="70C9F8FC"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4" w:space="0" w:color="auto"/>
              <w:right w:val="single" w:sz="8" w:space="0" w:color="auto"/>
            </w:tcBorders>
            <w:shd w:val="clear" w:color="auto" w:fill="auto"/>
            <w:noWrap/>
            <w:vAlign w:val="center"/>
            <w:hideMark/>
          </w:tcPr>
          <w:p w14:paraId="6FE1B6AE" w14:textId="0F61CBB8"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nil"/>
              <w:left w:val="nil"/>
              <w:bottom w:val="single" w:sz="8" w:space="0" w:color="auto"/>
              <w:right w:val="single" w:sz="4" w:space="0" w:color="auto"/>
            </w:tcBorders>
            <w:shd w:val="clear" w:color="auto" w:fill="auto"/>
            <w:noWrap/>
            <w:vAlign w:val="center"/>
            <w:hideMark/>
          </w:tcPr>
          <w:p w14:paraId="412A35A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2" w:type="dxa"/>
            <w:tcBorders>
              <w:top w:val="nil"/>
              <w:left w:val="single" w:sz="8" w:space="0" w:color="auto"/>
              <w:bottom w:val="single" w:sz="4" w:space="0" w:color="auto"/>
              <w:right w:val="single" w:sz="4" w:space="0" w:color="auto"/>
            </w:tcBorders>
            <w:shd w:val="clear" w:color="auto" w:fill="auto"/>
            <w:noWrap/>
            <w:vAlign w:val="center"/>
            <w:hideMark/>
          </w:tcPr>
          <w:p w14:paraId="0B5A59D0"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 7%</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24342ED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85%</w:t>
            </w:r>
          </w:p>
        </w:tc>
        <w:tc>
          <w:tcPr>
            <w:tcW w:w="697" w:type="dxa"/>
            <w:tcBorders>
              <w:top w:val="nil"/>
              <w:left w:val="single" w:sz="8" w:space="0" w:color="auto"/>
              <w:bottom w:val="single" w:sz="8" w:space="0" w:color="auto"/>
              <w:right w:val="single" w:sz="4" w:space="0" w:color="auto"/>
            </w:tcBorders>
            <w:shd w:val="clear" w:color="auto" w:fill="auto"/>
            <w:noWrap/>
            <w:vAlign w:val="center"/>
            <w:hideMark/>
          </w:tcPr>
          <w:p w14:paraId="00F6DE3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05" w:type="dxa"/>
            <w:tcBorders>
              <w:top w:val="nil"/>
              <w:left w:val="single" w:sz="8" w:space="0" w:color="auto"/>
              <w:bottom w:val="single" w:sz="8" w:space="0" w:color="auto"/>
              <w:right w:val="single" w:sz="4" w:space="0" w:color="auto"/>
            </w:tcBorders>
            <w:shd w:val="clear" w:color="auto" w:fill="auto"/>
            <w:noWrap/>
            <w:vAlign w:val="center"/>
            <w:hideMark/>
          </w:tcPr>
          <w:p w14:paraId="19B8404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3</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4C8671CE"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90%</w:t>
            </w:r>
          </w:p>
        </w:tc>
        <w:tc>
          <w:tcPr>
            <w:tcW w:w="699" w:type="dxa"/>
            <w:tcBorders>
              <w:top w:val="nil"/>
              <w:left w:val="single" w:sz="8" w:space="0" w:color="auto"/>
              <w:bottom w:val="single" w:sz="8" w:space="0" w:color="auto"/>
              <w:right w:val="single" w:sz="4" w:space="0" w:color="auto"/>
            </w:tcBorders>
            <w:shd w:val="clear" w:color="auto" w:fill="auto"/>
            <w:noWrap/>
            <w:vAlign w:val="center"/>
            <w:hideMark/>
          </w:tcPr>
          <w:p w14:paraId="5CC8CFE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7</w:t>
            </w:r>
          </w:p>
        </w:tc>
        <w:tc>
          <w:tcPr>
            <w:tcW w:w="606" w:type="dxa"/>
            <w:tcBorders>
              <w:top w:val="nil"/>
              <w:left w:val="single" w:sz="8" w:space="0" w:color="auto"/>
              <w:bottom w:val="single" w:sz="8" w:space="0" w:color="auto"/>
              <w:right w:val="single" w:sz="4" w:space="0" w:color="auto"/>
            </w:tcBorders>
            <w:shd w:val="clear" w:color="auto" w:fill="auto"/>
            <w:noWrap/>
            <w:vAlign w:val="center"/>
            <w:hideMark/>
          </w:tcPr>
          <w:p w14:paraId="1EDCADD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20%</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130580D9"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90%</w:t>
            </w:r>
          </w:p>
        </w:tc>
        <w:tc>
          <w:tcPr>
            <w:tcW w:w="842" w:type="dxa"/>
            <w:tcBorders>
              <w:top w:val="nil"/>
              <w:left w:val="single" w:sz="8" w:space="0" w:color="auto"/>
              <w:bottom w:val="single" w:sz="8" w:space="0" w:color="auto"/>
              <w:right w:val="single" w:sz="4" w:space="0" w:color="auto"/>
            </w:tcBorders>
            <w:shd w:val="clear" w:color="auto" w:fill="auto"/>
            <w:noWrap/>
            <w:vAlign w:val="center"/>
            <w:hideMark/>
          </w:tcPr>
          <w:p w14:paraId="552CCEB6"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2</w:t>
            </w:r>
          </w:p>
        </w:tc>
        <w:tc>
          <w:tcPr>
            <w:tcW w:w="2755" w:type="dxa"/>
            <w:tcBorders>
              <w:top w:val="nil"/>
              <w:left w:val="nil"/>
              <w:bottom w:val="nil"/>
              <w:right w:val="nil"/>
            </w:tcBorders>
            <w:shd w:val="clear" w:color="auto" w:fill="auto"/>
            <w:noWrap/>
            <w:vAlign w:val="center"/>
            <w:hideMark/>
          </w:tcPr>
          <w:p w14:paraId="3302F9B4"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r>
      <w:tr w:rsidR="003949D5" w:rsidRPr="00095E19" w14:paraId="476DA960" w14:textId="77777777" w:rsidTr="00B83B25">
        <w:trPr>
          <w:trHeight w:val="315"/>
        </w:trPr>
        <w:tc>
          <w:tcPr>
            <w:tcW w:w="1472" w:type="dxa"/>
            <w:tcBorders>
              <w:top w:val="nil"/>
              <w:left w:val="single" w:sz="4" w:space="0" w:color="auto"/>
              <w:bottom w:val="nil"/>
              <w:right w:val="nil"/>
            </w:tcBorders>
            <w:shd w:val="clear" w:color="auto" w:fill="auto"/>
            <w:noWrap/>
            <w:vAlign w:val="center"/>
            <w:hideMark/>
          </w:tcPr>
          <w:p w14:paraId="674939C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Ideal Value</w:t>
            </w:r>
          </w:p>
        </w:tc>
        <w:tc>
          <w:tcPr>
            <w:tcW w:w="776" w:type="dxa"/>
            <w:tcBorders>
              <w:top w:val="nil"/>
              <w:left w:val="single" w:sz="8" w:space="0" w:color="auto"/>
              <w:bottom w:val="single" w:sz="8" w:space="0" w:color="auto"/>
              <w:right w:val="single" w:sz="4" w:space="0" w:color="auto"/>
            </w:tcBorders>
            <w:shd w:val="clear" w:color="auto" w:fill="auto"/>
            <w:noWrap/>
            <w:vAlign w:val="center"/>
            <w:hideMark/>
          </w:tcPr>
          <w:p w14:paraId="7F3A1B85" w14:textId="35D1022C"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8" w:space="0" w:color="auto"/>
              <w:right w:val="single" w:sz="4" w:space="0" w:color="auto"/>
            </w:tcBorders>
            <w:shd w:val="clear" w:color="auto" w:fill="auto"/>
            <w:noWrap/>
            <w:vAlign w:val="center"/>
            <w:hideMark/>
          </w:tcPr>
          <w:p w14:paraId="733EBF2A" w14:textId="2E4D31E5"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8" w:space="0" w:color="auto"/>
              <w:right w:val="single" w:sz="8" w:space="0" w:color="auto"/>
            </w:tcBorders>
            <w:shd w:val="clear" w:color="auto" w:fill="auto"/>
            <w:noWrap/>
            <w:vAlign w:val="center"/>
            <w:hideMark/>
          </w:tcPr>
          <w:p w14:paraId="4938A638" w14:textId="627FE4D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nil"/>
              <w:left w:val="nil"/>
              <w:bottom w:val="single" w:sz="8" w:space="0" w:color="auto"/>
              <w:right w:val="single" w:sz="4" w:space="0" w:color="auto"/>
            </w:tcBorders>
            <w:shd w:val="clear" w:color="auto" w:fill="auto"/>
            <w:noWrap/>
            <w:vAlign w:val="center"/>
            <w:hideMark/>
          </w:tcPr>
          <w:p w14:paraId="1D4D84D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702" w:type="dxa"/>
            <w:tcBorders>
              <w:top w:val="nil"/>
              <w:left w:val="single" w:sz="8" w:space="0" w:color="auto"/>
              <w:bottom w:val="single" w:sz="4" w:space="0" w:color="auto"/>
              <w:right w:val="single" w:sz="4" w:space="0" w:color="auto"/>
            </w:tcBorders>
            <w:shd w:val="clear" w:color="auto" w:fill="auto"/>
            <w:noWrap/>
            <w:vAlign w:val="center"/>
            <w:hideMark/>
          </w:tcPr>
          <w:p w14:paraId="41EE056C"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 15%</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6352C77D"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100%</w:t>
            </w:r>
          </w:p>
        </w:tc>
        <w:tc>
          <w:tcPr>
            <w:tcW w:w="697" w:type="dxa"/>
            <w:tcBorders>
              <w:top w:val="nil"/>
              <w:left w:val="single" w:sz="8" w:space="0" w:color="auto"/>
              <w:bottom w:val="single" w:sz="8" w:space="0" w:color="auto"/>
              <w:right w:val="single" w:sz="4" w:space="0" w:color="auto"/>
            </w:tcBorders>
            <w:shd w:val="clear" w:color="auto" w:fill="auto"/>
            <w:noWrap/>
            <w:vAlign w:val="center"/>
            <w:hideMark/>
          </w:tcPr>
          <w:p w14:paraId="79BBFCA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1</w:t>
            </w:r>
          </w:p>
        </w:tc>
        <w:tc>
          <w:tcPr>
            <w:tcW w:w="705" w:type="dxa"/>
            <w:tcBorders>
              <w:top w:val="nil"/>
              <w:left w:val="single" w:sz="8" w:space="0" w:color="auto"/>
              <w:bottom w:val="single" w:sz="8" w:space="0" w:color="auto"/>
              <w:right w:val="single" w:sz="4" w:space="0" w:color="auto"/>
            </w:tcBorders>
            <w:shd w:val="clear" w:color="auto" w:fill="auto"/>
            <w:noWrap/>
            <w:vAlign w:val="center"/>
            <w:hideMark/>
          </w:tcPr>
          <w:p w14:paraId="3BD837E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70E5A3C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100%</w:t>
            </w:r>
          </w:p>
        </w:tc>
        <w:tc>
          <w:tcPr>
            <w:tcW w:w="699" w:type="dxa"/>
            <w:tcBorders>
              <w:top w:val="nil"/>
              <w:left w:val="single" w:sz="8" w:space="0" w:color="auto"/>
              <w:bottom w:val="single" w:sz="8" w:space="0" w:color="auto"/>
              <w:right w:val="single" w:sz="4" w:space="0" w:color="auto"/>
            </w:tcBorders>
            <w:shd w:val="clear" w:color="auto" w:fill="auto"/>
            <w:noWrap/>
            <w:vAlign w:val="center"/>
            <w:hideMark/>
          </w:tcPr>
          <w:p w14:paraId="34C83992"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&lt; 3</w:t>
            </w:r>
          </w:p>
        </w:tc>
        <w:tc>
          <w:tcPr>
            <w:tcW w:w="606" w:type="dxa"/>
            <w:tcBorders>
              <w:top w:val="nil"/>
              <w:left w:val="single" w:sz="8" w:space="0" w:color="auto"/>
              <w:bottom w:val="single" w:sz="8" w:space="0" w:color="auto"/>
              <w:right w:val="single" w:sz="4" w:space="0" w:color="auto"/>
            </w:tcBorders>
            <w:shd w:val="clear" w:color="auto" w:fill="auto"/>
            <w:noWrap/>
            <w:vAlign w:val="center"/>
            <w:hideMark/>
          </w:tcPr>
          <w:p w14:paraId="005565B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40%</w:t>
            </w:r>
          </w:p>
        </w:tc>
        <w:tc>
          <w:tcPr>
            <w:tcW w:w="717" w:type="dxa"/>
            <w:tcBorders>
              <w:top w:val="nil"/>
              <w:left w:val="single" w:sz="8" w:space="0" w:color="auto"/>
              <w:bottom w:val="single" w:sz="8" w:space="0" w:color="auto"/>
              <w:right w:val="single" w:sz="4" w:space="0" w:color="auto"/>
            </w:tcBorders>
            <w:shd w:val="clear" w:color="auto" w:fill="auto"/>
            <w:noWrap/>
            <w:vAlign w:val="center"/>
            <w:hideMark/>
          </w:tcPr>
          <w:p w14:paraId="672AEDF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100%</w:t>
            </w:r>
          </w:p>
        </w:tc>
        <w:tc>
          <w:tcPr>
            <w:tcW w:w="842" w:type="dxa"/>
            <w:tcBorders>
              <w:top w:val="nil"/>
              <w:left w:val="single" w:sz="8" w:space="0" w:color="auto"/>
              <w:bottom w:val="single" w:sz="8" w:space="0" w:color="auto"/>
              <w:right w:val="single" w:sz="4" w:space="0" w:color="auto"/>
            </w:tcBorders>
            <w:shd w:val="clear" w:color="auto" w:fill="auto"/>
            <w:noWrap/>
            <w:vAlign w:val="center"/>
            <w:hideMark/>
          </w:tcPr>
          <w:p w14:paraId="74F9406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instant</w:t>
            </w:r>
          </w:p>
        </w:tc>
        <w:tc>
          <w:tcPr>
            <w:tcW w:w="2755" w:type="dxa"/>
            <w:tcBorders>
              <w:top w:val="nil"/>
              <w:left w:val="nil"/>
              <w:bottom w:val="nil"/>
              <w:right w:val="nil"/>
            </w:tcBorders>
            <w:shd w:val="clear" w:color="auto" w:fill="auto"/>
            <w:noWrap/>
            <w:vAlign w:val="center"/>
            <w:hideMark/>
          </w:tcPr>
          <w:p w14:paraId="1928A5CF"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r>
      <w:tr w:rsidR="003949D5" w:rsidRPr="00095E19" w14:paraId="2591EE1A" w14:textId="77777777" w:rsidTr="00B83B25">
        <w:trPr>
          <w:trHeight w:val="3885"/>
        </w:trPr>
        <w:tc>
          <w:tcPr>
            <w:tcW w:w="1472" w:type="dxa"/>
            <w:tcBorders>
              <w:top w:val="single" w:sz="8" w:space="0" w:color="auto"/>
              <w:left w:val="single" w:sz="8" w:space="0" w:color="auto"/>
              <w:bottom w:val="single" w:sz="8" w:space="0" w:color="auto"/>
              <w:right w:val="single" w:sz="8" w:space="0" w:color="auto"/>
            </w:tcBorders>
            <w:shd w:val="clear" w:color="auto" w:fill="auto"/>
            <w:noWrap/>
            <w:vAlign w:val="center"/>
            <w:hideMark/>
          </w:tcPr>
          <w:p w14:paraId="5507A409" w14:textId="77777777" w:rsidR="00095E19" w:rsidRPr="00095E19" w:rsidRDefault="00095E19" w:rsidP="003949D5">
            <w:pPr>
              <w:spacing w:after="0" w:line="240" w:lineRule="auto"/>
              <w:jc w:val="center"/>
              <w:rPr>
                <w:rFonts w:ascii="Arial" w:eastAsia="Times New Roman" w:hAnsi="Arial" w:cs="Arial"/>
                <w:b/>
                <w:bCs/>
                <w:kern w:val="0"/>
                <w:sz w:val="20"/>
                <w:szCs w:val="20"/>
                <w:lang w:eastAsia="en-GB"/>
                <w14:ligatures w14:val="none"/>
              </w:rPr>
            </w:pPr>
            <w:r w:rsidRPr="00095E19">
              <w:rPr>
                <w:rFonts w:ascii="Arial" w:eastAsia="Times New Roman" w:hAnsi="Arial" w:cs="Arial"/>
                <w:b/>
                <w:bCs/>
                <w:kern w:val="0"/>
                <w:sz w:val="20"/>
                <w:szCs w:val="20"/>
                <w:lang w:eastAsia="en-GB"/>
                <w14:ligatures w14:val="none"/>
              </w:rPr>
              <w:t>How Much???</w:t>
            </w:r>
          </w:p>
        </w:tc>
        <w:tc>
          <w:tcPr>
            <w:tcW w:w="776" w:type="dxa"/>
            <w:tcBorders>
              <w:top w:val="nil"/>
              <w:left w:val="nil"/>
              <w:bottom w:val="single" w:sz="8" w:space="0" w:color="auto"/>
              <w:right w:val="single" w:sz="4" w:space="0" w:color="auto"/>
            </w:tcBorders>
            <w:shd w:val="clear" w:color="auto" w:fill="auto"/>
            <w:textDirection w:val="btLr"/>
            <w:vAlign w:val="center"/>
            <w:hideMark/>
          </w:tcPr>
          <w:p w14:paraId="212CD725" w14:textId="5F7B3DAF"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561" w:type="dxa"/>
            <w:tcBorders>
              <w:top w:val="nil"/>
              <w:left w:val="nil"/>
              <w:bottom w:val="single" w:sz="8" w:space="0" w:color="auto"/>
              <w:right w:val="single" w:sz="4" w:space="0" w:color="auto"/>
            </w:tcBorders>
            <w:shd w:val="clear" w:color="auto" w:fill="auto"/>
            <w:textDirection w:val="btLr"/>
            <w:vAlign w:val="center"/>
            <w:hideMark/>
          </w:tcPr>
          <w:p w14:paraId="5046732B" w14:textId="15FA4F26"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1164" w:type="dxa"/>
            <w:tcBorders>
              <w:top w:val="nil"/>
              <w:left w:val="nil"/>
              <w:bottom w:val="single" w:sz="8" w:space="0" w:color="auto"/>
              <w:right w:val="single" w:sz="4" w:space="0" w:color="auto"/>
            </w:tcBorders>
            <w:shd w:val="clear" w:color="auto" w:fill="auto"/>
            <w:textDirection w:val="btLr"/>
            <w:vAlign w:val="center"/>
            <w:hideMark/>
          </w:tcPr>
          <w:p w14:paraId="39BD1276" w14:textId="3EBB1FD9"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c>
          <w:tcPr>
            <w:tcW w:w="818" w:type="dxa"/>
            <w:tcBorders>
              <w:top w:val="nil"/>
              <w:left w:val="nil"/>
              <w:bottom w:val="single" w:sz="8" w:space="0" w:color="auto"/>
              <w:right w:val="single" w:sz="4" w:space="0" w:color="auto"/>
            </w:tcBorders>
            <w:shd w:val="clear" w:color="auto" w:fill="auto"/>
            <w:textDirection w:val="btLr"/>
            <w:vAlign w:val="center"/>
            <w:hideMark/>
          </w:tcPr>
          <w:p w14:paraId="257A0A8A"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Colour contrast visibility (metres)</w:t>
            </w:r>
          </w:p>
        </w:tc>
        <w:tc>
          <w:tcPr>
            <w:tcW w:w="702" w:type="dxa"/>
            <w:tcBorders>
              <w:top w:val="single" w:sz="8" w:space="0" w:color="auto"/>
              <w:left w:val="nil"/>
              <w:bottom w:val="single" w:sz="8" w:space="0" w:color="auto"/>
              <w:right w:val="single" w:sz="4" w:space="0" w:color="auto"/>
            </w:tcBorders>
            <w:shd w:val="clear" w:color="auto" w:fill="auto"/>
            <w:textDirection w:val="btLr"/>
            <w:vAlign w:val="center"/>
            <w:hideMark/>
          </w:tcPr>
          <w:p w14:paraId="55F3298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Head size adjustability (percentage variation in head size)</w:t>
            </w:r>
          </w:p>
        </w:tc>
        <w:tc>
          <w:tcPr>
            <w:tcW w:w="717" w:type="dxa"/>
            <w:tcBorders>
              <w:top w:val="nil"/>
              <w:left w:val="nil"/>
              <w:bottom w:val="single" w:sz="8" w:space="0" w:color="auto"/>
              <w:right w:val="single" w:sz="4" w:space="0" w:color="auto"/>
            </w:tcBorders>
            <w:shd w:val="clear" w:color="auto" w:fill="auto"/>
            <w:textDirection w:val="btLr"/>
            <w:vAlign w:val="center"/>
            <w:hideMark/>
          </w:tcPr>
          <w:p w14:paraId="6C8CC7E7"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Adjustment stability over time</w:t>
            </w:r>
          </w:p>
        </w:tc>
        <w:tc>
          <w:tcPr>
            <w:tcW w:w="697" w:type="dxa"/>
            <w:tcBorders>
              <w:top w:val="nil"/>
              <w:left w:val="nil"/>
              <w:bottom w:val="single" w:sz="8" w:space="0" w:color="auto"/>
              <w:right w:val="single" w:sz="4" w:space="0" w:color="auto"/>
            </w:tcBorders>
            <w:shd w:val="clear" w:color="auto" w:fill="auto"/>
            <w:textDirection w:val="btLr"/>
            <w:vAlign w:val="center"/>
            <w:hideMark/>
          </w:tcPr>
          <w:p w14:paraId="6FDDDB0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operation time (seconds)</w:t>
            </w:r>
          </w:p>
        </w:tc>
        <w:tc>
          <w:tcPr>
            <w:tcW w:w="705" w:type="dxa"/>
            <w:tcBorders>
              <w:top w:val="nil"/>
              <w:left w:val="nil"/>
              <w:bottom w:val="single" w:sz="8" w:space="0" w:color="auto"/>
              <w:right w:val="single" w:sz="4" w:space="0" w:color="auto"/>
            </w:tcBorders>
            <w:shd w:val="clear" w:color="auto" w:fill="auto"/>
            <w:textDirection w:val="btLr"/>
            <w:vAlign w:val="center"/>
            <w:hideMark/>
          </w:tcPr>
          <w:p w14:paraId="2D28B453"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Colour contrast visibility (metres)</w:t>
            </w:r>
          </w:p>
        </w:tc>
        <w:tc>
          <w:tcPr>
            <w:tcW w:w="717" w:type="dxa"/>
            <w:tcBorders>
              <w:top w:val="nil"/>
              <w:left w:val="nil"/>
              <w:bottom w:val="single" w:sz="8" w:space="0" w:color="auto"/>
              <w:right w:val="single" w:sz="4" w:space="0" w:color="auto"/>
            </w:tcBorders>
            <w:shd w:val="clear" w:color="auto" w:fill="auto"/>
            <w:textDirection w:val="btLr"/>
            <w:vAlign w:val="center"/>
            <w:hideMark/>
          </w:tcPr>
          <w:p w14:paraId="0D9A95B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Data accuracy</w:t>
            </w:r>
          </w:p>
        </w:tc>
        <w:tc>
          <w:tcPr>
            <w:tcW w:w="699" w:type="dxa"/>
            <w:tcBorders>
              <w:top w:val="nil"/>
              <w:left w:val="nil"/>
              <w:bottom w:val="single" w:sz="8" w:space="0" w:color="auto"/>
              <w:right w:val="single" w:sz="4" w:space="0" w:color="auto"/>
            </w:tcBorders>
            <w:shd w:val="clear" w:color="auto" w:fill="auto"/>
            <w:textDirection w:val="btLr"/>
            <w:vAlign w:val="center"/>
            <w:hideMark/>
          </w:tcPr>
          <w:p w14:paraId="7E6E64D8"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Internal temperature rise (degrees above ambient)</w:t>
            </w:r>
          </w:p>
        </w:tc>
        <w:tc>
          <w:tcPr>
            <w:tcW w:w="606" w:type="dxa"/>
            <w:tcBorders>
              <w:top w:val="nil"/>
              <w:left w:val="nil"/>
              <w:bottom w:val="single" w:sz="8" w:space="0" w:color="auto"/>
              <w:right w:val="single" w:sz="4" w:space="0" w:color="auto"/>
            </w:tcBorders>
            <w:shd w:val="clear" w:color="auto" w:fill="auto"/>
            <w:textDirection w:val="btLr"/>
            <w:vAlign w:val="center"/>
            <w:hideMark/>
          </w:tcPr>
          <w:p w14:paraId="6C1FAABA"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Reduction in impact force</w:t>
            </w:r>
          </w:p>
        </w:tc>
        <w:tc>
          <w:tcPr>
            <w:tcW w:w="717" w:type="dxa"/>
            <w:tcBorders>
              <w:top w:val="nil"/>
              <w:left w:val="nil"/>
              <w:bottom w:val="single" w:sz="8" w:space="0" w:color="auto"/>
              <w:right w:val="single" w:sz="4" w:space="0" w:color="auto"/>
            </w:tcBorders>
            <w:shd w:val="clear" w:color="auto" w:fill="auto"/>
            <w:textDirection w:val="btLr"/>
            <w:vAlign w:val="center"/>
            <w:hideMark/>
          </w:tcPr>
          <w:p w14:paraId="15E58FF1"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Data accuracy</w:t>
            </w:r>
          </w:p>
        </w:tc>
        <w:tc>
          <w:tcPr>
            <w:tcW w:w="842" w:type="dxa"/>
            <w:tcBorders>
              <w:top w:val="nil"/>
              <w:left w:val="nil"/>
              <w:bottom w:val="single" w:sz="8" w:space="0" w:color="auto"/>
              <w:right w:val="single" w:sz="4" w:space="0" w:color="auto"/>
            </w:tcBorders>
            <w:shd w:val="clear" w:color="auto" w:fill="auto"/>
            <w:textDirection w:val="btLr"/>
            <w:vAlign w:val="center"/>
            <w:hideMark/>
          </w:tcPr>
          <w:p w14:paraId="22CFD975"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r w:rsidRPr="00095E19">
              <w:rPr>
                <w:rFonts w:ascii="Aptos Narrow" w:eastAsia="Times New Roman" w:hAnsi="Aptos Narrow" w:cs="Times New Roman"/>
                <w:color w:val="000000"/>
                <w:kern w:val="0"/>
                <w:lang w:eastAsia="en-GB"/>
                <w14:ligatures w14:val="none"/>
              </w:rPr>
              <w:t>response time for padding adjustment (seconds)</w:t>
            </w:r>
          </w:p>
        </w:tc>
        <w:tc>
          <w:tcPr>
            <w:tcW w:w="2755" w:type="dxa"/>
            <w:tcBorders>
              <w:top w:val="nil"/>
              <w:left w:val="nil"/>
              <w:bottom w:val="nil"/>
              <w:right w:val="nil"/>
            </w:tcBorders>
            <w:shd w:val="clear" w:color="auto" w:fill="auto"/>
            <w:noWrap/>
            <w:vAlign w:val="center"/>
            <w:hideMark/>
          </w:tcPr>
          <w:p w14:paraId="1AD62D3B" w14:textId="77777777" w:rsidR="00095E19" w:rsidRPr="00095E19" w:rsidRDefault="00095E19" w:rsidP="003949D5">
            <w:pPr>
              <w:spacing w:after="0" w:line="240" w:lineRule="auto"/>
              <w:jc w:val="center"/>
              <w:rPr>
                <w:rFonts w:ascii="Aptos Narrow" w:eastAsia="Times New Roman" w:hAnsi="Aptos Narrow" w:cs="Times New Roman"/>
                <w:color w:val="000000"/>
                <w:kern w:val="0"/>
                <w:lang w:eastAsia="en-GB"/>
                <w14:ligatures w14:val="none"/>
              </w:rPr>
            </w:pPr>
          </w:p>
        </w:tc>
      </w:tr>
    </w:tbl>
    <w:p w14:paraId="1D92B554" w14:textId="724D068B" w:rsidR="00095E19" w:rsidRDefault="00095E19" w:rsidP="002A4B04">
      <w:pPr>
        <w:sectPr w:rsidR="00095E19" w:rsidSect="003F3C38">
          <w:pgSz w:w="16838" w:h="11906" w:orient="landscape"/>
          <w:pgMar w:top="1440" w:right="1440" w:bottom="1440" w:left="1440" w:header="708" w:footer="708" w:gutter="0"/>
          <w:cols w:space="708"/>
          <w:docGrid w:linePitch="360"/>
        </w:sectPr>
      </w:pPr>
    </w:p>
    <w:p w14:paraId="327498A3" w14:textId="465A9C11" w:rsidR="00546E55" w:rsidRDefault="00546E55" w:rsidP="00546E55">
      <w:pPr>
        <w:pStyle w:val="Heading1"/>
      </w:pPr>
      <w:bookmarkStart w:id="29" w:name="_Toc176203376"/>
      <w:r>
        <w:lastRenderedPageBreak/>
        <w:t>Appendix F – P-Diagram</w:t>
      </w:r>
      <w:bookmarkEnd w:id="29"/>
    </w:p>
    <w:p w14:paraId="3D81C77D" w14:textId="418FD9B6" w:rsidR="00546E55" w:rsidRDefault="00DF51AB" w:rsidP="00546E55">
      <w:r w:rsidRPr="00DF51AB">
        <w:rPr>
          <w:noProof/>
        </w:rPr>
        <w:drawing>
          <wp:inline distT="0" distB="0" distL="0" distR="0" wp14:anchorId="469FE7C5" wp14:editId="12D4122E">
            <wp:extent cx="8863330" cy="4368800"/>
            <wp:effectExtent l="0" t="0" r="0" b="0"/>
            <wp:docPr id="560378035" name="Picture 1" descr="A diagram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378035" name="Picture 1" descr="A diagram of a computer&#10;&#10;Description automatically generated with medium confidence"/>
                    <pic:cNvPicPr/>
                  </pic:nvPicPr>
                  <pic:blipFill>
                    <a:blip r:embed="rId11"/>
                    <a:stretch>
                      <a:fillRect/>
                    </a:stretch>
                  </pic:blipFill>
                  <pic:spPr>
                    <a:xfrm>
                      <a:off x="0" y="0"/>
                      <a:ext cx="8863330" cy="4368800"/>
                    </a:xfrm>
                    <a:prstGeom prst="rect">
                      <a:avLst/>
                    </a:prstGeom>
                  </pic:spPr>
                </pic:pic>
              </a:graphicData>
            </a:graphic>
          </wp:inline>
        </w:drawing>
      </w:r>
    </w:p>
    <w:p w14:paraId="211C8133" w14:textId="77777777" w:rsidR="00DF51AB" w:rsidRDefault="00DF51AB" w:rsidP="00546E55">
      <w:pPr>
        <w:sectPr w:rsidR="00DF51AB" w:rsidSect="003F3C38">
          <w:pgSz w:w="16838" w:h="11906" w:orient="landscape"/>
          <w:pgMar w:top="1440" w:right="1440" w:bottom="1440" w:left="1440" w:header="708" w:footer="708" w:gutter="0"/>
          <w:cols w:space="708"/>
          <w:docGrid w:linePitch="360"/>
        </w:sectPr>
      </w:pPr>
    </w:p>
    <w:p w14:paraId="058A2E3D" w14:textId="69575EB1" w:rsidR="00DF51AB" w:rsidRDefault="00DF51AB" w:rsidP="00DF51AB">
      <w:pPr>
        <w:pStyle w:val="Heading1"/>
      </w:pPr>
      <w:bookmarkStart w:id="30" w:name="_Toc176203377"/>
      <w:r>
        <w:lastRenderedPageBreak/>
        <w:t xml:space="preserve">Appendix G </w:t>
      </w:r>
      <w:r w:rsidR="00F80CDF">
        <w:t>–</w:t>
      </w:r>
      <w:r>
        <w:t xml:space="preserve"> </w:t>
      </w:r>
      <w:r w:rsidR="00F80CDF">
        <w:t>What-Why Table</w:t>
      </w:r>
      <w:bookmarkEnd w:id="30"/>
    </w:p>
    <w:p w14:paraId="3329BF55" w14:textId="7EDFFBD5" w:rsidR="00B83B25" w:rsidRDefault="00B83B25" w:rsidP="00B83B25">
      <w:pPr>
        <w:pStyle w:val="Caption"/>
        <w:keepNext/>
      </w:pPr>
      <w:bookmarkStart w:id="31" w:name="_Toc176203388"/>
      <w:r>
        <w:t xml:space="preserve">Table </w:t>
      </w:r>
      <w:r>
        <w:fldChar w:fldCharType="begin"/>
      </w:r>
      <w:r>
        <w:instrText xml:space="preserve"> SEQ Table \* ARABIC </w:instrText>
      </w:r>
      <w:r>
        <w:fldChar w:fldCharType="separate"/>
      </w:r>
      <w:r w:rsidR="005C1D8D">
        <w:rPr>
          <w:noProof/>
        </w:rPr>
        <w:t>8</w:t>
      </w:r>
      <w:r>
        <w:fldChar w:fldCharType="end"/>
      </w:r>
      <w:r>
        <w:t xml:space="preserve"> - What-Why Table</w:t>
      </w:r>
      <w:bookmarkEnd w:id="31"/>
    </w:p>
    <w:p w14:paraId="2A4B317B" w14:textId="7D9BF9ED" w:rsidR="00F80CDF" w:rsidRPr="00F80CDF" w:rsidRDefault="009A6236" w:rsidP="00F80CDF">
      <w:r w:rsidRPr="009A6236">
        <w:rPr>
          <w:noProof/>
        </w:rPr>
        <w:drawing>
          <wp:inline distT="0" distB="0" distL="0" distR="0" wp14:anchorId="63CFE897" wp14:editId="6E3C0527">
            <wp:extent cx="8863330" cy="2933700"/>
            <wp:effectExtent l="0" t="0" r="0" b="0"/>
            <wp:docPr id="198093696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936963" name="Picture 1" descr="A screenshot of a computer screen&#10;&#10;Description automatically generated"/>
                    <pic:cNvPicPr/>
                  </pic:nvPicPr>
                  <pic:blipFill>
                    <a:blip r:embed="rId12"/>
                    <a:stretch>
                      <a:fillRect/>
                    </a:stretch>
                  </pic:blipFill>
                  <pic:spPr>
                    <a:xfrm>
                      <a:off x="0" y="0"/>
                      <a:ext cx="8863330" cy="2933700"/>
                    </a:xfrm>
                    <a:prstGeom prst="rect">
                      <a:avLst/>
                    </a:prstGeom>
                  </pic:spPr>
                </pic:pic>
              </a:graphicData>
            </a:graphic>
          </wp:inline>
        </w:drawing>
      </w:r>
    </w:p>
    <w:sectPr w:rsidR="00F80CDF" w:rsidRPr="00F80CDF" w:rsidSect="003F3C3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02F71"/>
    <w:multiLevelType w:val="hybridMultilevel"/>
    <w:tmpl w:val="64C68D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0B0015"/>
    <w:multiLevelType w:val="hybridMultilevel"/>
    <w:tmpl w:val="83143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2763D3"/>
    <w:multiLevelType w:val="hybridMultilevel"/>
    <w:tmpl w:val="63A29CF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87A4613"/>
    <w:multiLevelType w:val="hybridMultilevel"/>
    <w:tmpl w:val="1062E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85116F"/>
    <w:multiLevelType w:val="hybridMultilevel"/>
    <w:tmpl w:val="FFF05E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DC47B4"/>
    <w:multiLevelType w:val="hybridMultilevel"/>
    <w:tmpl w:val="FAEE28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1D55B6"/>
    <w:multiLevelType w:val="hybridMultilevel"/>
    <w:tmpl w:val="E5E420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0E073D"/>
    <w:multiLevelType w:val="hybridMultilevel"/>
    <w:tmpl w:val="1062E60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421C6F9D"/>
    <w:multiLevelType w:val="hybridMultilevel"/>
    <w:tmpl w:val="498AC3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2E3F72"/>
    <w:multiLevelType w:val="hybridMultilevel"/>
    <w:tmpl w:val="90FA4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074A64"/>
    <w:multiLevelType w:val="hybridMultilevel"/>
    <w:tmpl w:val="691A6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CA302F8"/>
    <w:multiLevelType w:val="hybridMultilevel"/>
    <w:tmpl w:val="3D347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0D6A93"/>
    <w:multiLevelType w:val="hybridMultilevel"/>
    <w:tmpl w:val="CBE0E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F101A50"/>
    <w:multiLevelType w:val="hybridMultilevel"/>
    <w:tmpl w:val="5E847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4237804">
    <w:abstractNumId w:val="12"/>
  </w:num>
  <w:num w:numId="2" w16cid:durableId="68121693">
    <w:abstractNumId w:val="11"/>
  </w:num>
  <w:num w:numId="3" w16cid:durableId="1450591346">
    <w:abstractNumId w:val="1"/>
  </w:num>
  <w:num w:numId="4" w16cid:durableId="1583754833">
    <w:abstractNumId w:val="3"/>
  </w:num>
  <w:num w:numId="5" w16cid:durableId="85275402">
    <w:abstractNumId w:val="6"/>
  </w:num>
  <w:num w:numId="6" w16cid:durableId="514073220">
    <w:abstractNumId w:val="10"/>
  </w:num>
  <w:num w:numId="7" w16cid:durableId="1481115026">
    <w:abstractNumId w:val="9"/>
  </w:num>
  <w:num w:numId="8" w16cid:durableId="1059288039">
    <w:abstractNumId w:val="8"/>
  </w:num>
  <w:num w:numId="9" w16cid:durableId="543297650">
    <w:abstractNumId w:val="4"/>
  </w:num>
  <w:num w:numId="10" w16cid:durableId="2100712390">
    <w:abstractNumId w:val="0"/>
  </w:num>
  <w:num w:numId="11" w16cid:durableId="1535382820">
    <w:abstractNumId w:val="5"/>
  </w:num>
  <w:num w:numId="12" w16cid:durableId="1389769816">
    <w:abstractNumId w:val="2"/>
  </w:num>
  <w:num w:numId="13" w16cid:durableId="480391714">
    <w:abstractNumId w:val="13"/>
  </w:num>
  <w:num w:numId="14" w16cid:durableId="14964130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7Q0MzIxN7c0MDKwsDBU0lEKTi0uzszPAykwNKsFAHPSic4tAAAA"/>
  </w:docVars>
  <w:rsids>
    <w:rsidRoot w:val="00182C37"/>
    <w:rsid w:val="00000046"/>
    <w:rsid w:val="00001184"/>
    <w:rsid w:val="000013BA"/>
    <w:rsid w:val="00001433"/>
    <w:rsid w:val="00003D18"/>
    <w:rsid w:val="000071FA"/>
    <w:rsid w:val="00013412"/>
    <w:rsid w:val="0001582E"/>
    <w:rsid w:val="00021FC7"/>
    <w:rsid w:val="000223BB"/>
    <w:rsid w:val="00032E76"/>
    <w:rsid w:val="0003560A"/>
    <w:rsid w:val="00037B4B"/>
    <w:rsid w:val="00040E27"/>
    <w:rsid w:val="00043692"/>
    <w:rsid w:val="00045482"/>
    <w:rsid w:val="000504DA"/>
    <w:rsid w:val="00072A4E"/>
    <w:rsid w:val="00085D69"/>
    <w:rsid w:val="00090AE2"/>
    <w:rsid w:val="00095015"/>
    <w:rsid w:val="00095E19"/>
    <w:rsid w:val="000963B6"/>
    <w:rsid w:val="000A07D6"/>
    <w:rsid w:val="000A0E4D"/>
    <w:rsid w:val="000A2A5E"/>
    <w:rsid w:val="000A5B43"/>
    <w:rsid w:val="000A5D56"/>
    <w:rsid w:val="000B0F64"/>
    <w:rsid w:val="000B6FAA"/>
    <w:rsid w:val="000C4065"/>
    <w:rsid w:val="000C5A29"/>
    <w:rsid w:val="000C7F30"/>
    <w:rsid w:val="000D1342"/>
    <w:rsid w:val="000D1A13"/>
    <w:rsid w:val="000D2B60"/>
    <w:rsid w:val="000E0F9D"/>
    <w:rsid w:val="000E1E30"/>
    <w:rsid w:val="000E3A3C"/>
    <w:rsid w:val="000E4A8A"/>
    <w:rsid w:val="000E6121"/>
    <w:rsid w:val="000F4033"/>
    <w:rsid w:val="000F6BCE"/>
    <w:rsid w:val="00101377"/>
    <w:rsid w:val="00101FC1"/>
    <w:rsid w:val="001059BA"/>
    <w:rsid w:val="00115D03"/>
    <w:rsid w:val="00122D3E"/>
    <w:rsid w:val="0012476F"/>
    <w:rsid w:val="00125628"/>
    <w:rsid w:val="0013220D"/>
    <w:rsid w:val="00134E0B"/>
    <w:rsid w:val="00134F89"/>
    <w:rsid w:val="00135F31"/>
    <w:rsid w:val="0014184A"/>
    <w:rsid w:val="001422BE"/>
    <w:rsid w:val="00145099"/>
    <w:rsid w:val="001517BE"/>
    <w:rsid w:val="0015335C"/>
    <w:rsid w:val="00153F6E"/>
    <w:rsid w:val="001729C3"/>
    <w:rsid w:val="00175C49"/>
    <w:rsid w:val="00182C37"/>
    <w:rsid w:val="00196BB1"/>
    <w:rsid w:val="001A07F6"/>
    <w:rsid w:val="001B360D"/>
    <w:rsid w:val="001B4714"/>
    <w:rsid w:val="001B477F"/>
    <w:rsid w:val="001B4995"/>
    <w:rsid w:val="001B4BEE"/>
    <w:rsid w:val="001B52B3"/>
    <w:rsid w:val="001C1A6C"/>
    <w:rsid w:val="001C47DD"/>
    <w:rsid w:val="001C599A"/>
    <w:rsid w:val="001C5C79"/>
    <w:rsid w:val="001D1FD7"/>
    <w:rsid w:val="001D4971"/>
    <w:rsid w:val="001E55C8"/>
    <w:rsid w:val="001E7489"/>
    <w:rsid w:val="00200DB6"/>
    <w:rsid w:val="00206026"/>
    <w:rsid w:val="00220DC5"/>
    <w:rsid w:val="00224357"/>
    <w:rsid w:val="002302DF"/>
    <w:rsid w:val="00232B09"/>
    <w:rsid w:val="00232FCD"/>
    <w:rsid w:val="00242E9A"/>
    <w:rsid w:val="0024351C"/>
    <w:rsid w:val="00243F09"/>
    <w:rsid w:val="00252464"/>
    <w:rsid w:val="0025768A"/>
    <w:rsid w:val="002616FC"/>
    <w:rsid w:val="00265BFD"/>
    <w:rsid w:val="0028039F"/>
    <w:rsid w:val="0028145C"/>
    <w:rsid w:val="00282C6A"/>
    <w:rsid w:val="00285E19"/>
    <w:rsid w:val="002875B8"/>
    <w:rsid w:val="00290170"/>
    <w:rsid w:val="00291C6E"/>
    <w:rsid w:val="00294726"/>
    <w:rsid w:val="002A3332"/>
    <w:rsid w:val="002A4B04"/>
    <w:rsid w:val="002A56C4"/>
    <w:rsid w:val="002B224A"/>
    <w:rsid w:val="002B337A"/>
    <w:rsid w:val="002B601C"/>
    <w:rsid w:val="002C1C7A"/>
    <w:rsid w:val="002C3921"/>
    <w:rsid w:val="002C5515"/>
    <w:rsid w:val="002D1820"/>
    <w:rsid w:val="002D24B4"/>
    <w:rsid w:val="002D67FF"/>
    <w:rsid w:val="002E1E63"/>
    <w:rsid w:val="002E6CE8"/>
    <w:rsid w:val="002F1D4B"/>
    <w:rsid w:val="002F5C42"/>
    <w:rsid w:val="0032479C"/>
    <w:rsid w:val="00332A74"/>
    <w:rsid w:val="003412C5"/>
    <w:rsid w:val="00342A48"/>
    <w:rsid w:val="00342EAF"/>
    <w:rsid w:val="00347C74"/>
    <w:rsid w:val="00352CC5"/>
    <w:rsid w:val="00366111"/>
    <w:rsid w:val="00367F56"/>
    <w:rsid w:val="00380039"/>
    <w:rsid w:val="00380955"/>
    <w:rsid w:val="00380D39"/>
    <w:rsid w:val="0039147F"/>
    <w:rsid w:val="00392051"/>
    <w:rsid w:val="003949D5"/>
    <w:rsid w:val="003B61F7"/>
    <w:rsid w:val="003D3968"/>
    <w:rsid w:val="003D61C2"/>
    <w:rsid w:val="003D77B6"/>
    <w:rsid w:val="003E2F35"/>
    <w:rsid w:val="003F3C38"/>
    <w:rsid w:val="004037F1"/>
    <w:rsid w:val="00410393"/>
    <w:rsid w:val="00412473"/>
    <w:rsid w:val="00421AE0"/>
    <w:rsid w:val="004224BC"/>
    <w:rsid w:val="004231FE"/>
    <w:rsid w:val="00436CD4"/>
    <w:rsid w:val="004447D3"/>
    <w:rsid w:val="00452E3C"/>
    <w:rsid w:val="004547C8"/>
    <w:rsid w:val="00456585"/>
    <w:rsid w:val="00460D9D"/>
    <w:rsid w:val="00466BC8"/>
    <w:rsid w:val="00470CC1"/>
    <w:rsid w:val="00474210"/>
    <w:rsid w:val="00481AFA"/>
    <w:rsid w:val="00482F3D"/>
    <w:rsid w:val="004851D9"/>
    <w:rsid w:val="004863E5"/>
    <w:rsid w:val="0049243F"/>
    <w:rsid w:val="00496B82"/>
    <w:rsid w:val="004A25F0"/>
    <w:rsid w:val="004A594A"/>
    <w:rsid w:val="004B2E0B"/>
    <w:rsid w:val="004B4952"/>
    <w:rsid w:val="004B4B68"/>
    <w:rsid w:val="004C7FDD"/>
    <w:rsid w:val="004D575F"/>
    <w:rsid w:val="004E0823"/>
    <w:rsid w:val="004E322F"/>
    <w:rsid w:val="004E3257"/>
    <w:rsid w:val="004E530A"/>
    <w:rsid w:val="004E7139"/>
    <w:rsid w:val="004F030A"/>
    <w:rsid w:val="004F3060"/>
    <w:rsid w:val="004F73FB"/>
    <w:rsid w:val="004F7474"/>
    <w:rsid w:val="00505E24"/>
    <w:rsid w:val="00507361"/>
    <w:rsid w:val="00521297"/>
    <w:rsid w:val="00526058"/>
    <w:rsid w:val="00530216"/>
    <w:rsid w:val="00540BD2"/>
    <w:rsid w:val="00541B71"/>
    <w:rsid w:val="00544CFF"/>
    <w:rsid w:val="005450B6"/>
    <w:rsid w:val="00546E55"/>
    <w:rsid w:val="005549F9"/>
    <w:rsid w:val="005558F9"/>
    <w:rsid w:val="00560D21"/>
    <w:rsid w:val="0056638C"/>
    <w:rsid w:val="005714CE"/>
    <w:rsid w:val="00574F02"/>
    <w:rsid w:val="00577851"/>
    <w:rsid w:val="00581161"/>
    <w:rsid w:val="0058138C"/>
    <w:rsid w:val="00582400"/>
    <w:rsid w:val="00593EB7"/>
    <w:rsid w:val="005A4EED"/>
    <w:rsid w:val="005B21BF"/>
    <w:rsid w:val="005B2E07"/>
    <w:rsid w:val="005B39E3"/>
    <w:rsid w:val="005B62F6"/>
    <w:rsid w:val="005B7CC3"/>
    <w:rsid w:val="005C1D8D"/>
    <w:rsid w:val="005C20BD"/>
    <w:rsid w:val="005C36BC"/>
    <w:rsid w:val="005D5B8C"/>
    <w:rsid w:val="005D6585"/>
    <w:rsid w:val="005E09D2"/>
    <w:rsid w:val="005E1DA6"/>
    <w:rsid w:val="005E2B4D"/>
    <w:rsid w:val="005F32E9"/>
    <w:rsid w:val="00602769"/>
    <w:rsid w:val="00607295"/>
    <w:rsid w:val="0060745B"/>
    <w:rsid w:val="00622A92"/>
    <w:rsid w:val="00634A74"/>
    <w:rsid w:val="0063791E"/>
    <w:rsid w:val="00640FD8"/>
    <w:rsid w:val="00642F40"/>
    <w:rsid w:val="00643120"/>
    <w:rsid w:val="00643D60"/>
    <w:rsid w:val="00653E23"/>
    <w:rsid w:val="00654201"/>
    <w:rsid w:val="00657DE3"/>
    <w:rsid w:val="00661A71"/>
    <w:rsid w:val="0066452A"/>
    <w:rsid w:val="00671D03"/>
    <w:rsid w:val="0067687B"/>
    <w:rsid w:val="00691283"/>
    <w:rsid w:val="00692C90"/>
    <w:rsid w:val="006A2C1E"/>
    <w:rsid w:val="006A713B"/>
    <w:rsid w:val="006A7300"/>
    <w:rsid w:val="006A78BF"/>
    <w:rsid w:val="006B213D"/>
    <w:rsid w:val="006C1F22"/>
    <w:rsid w:val="006D28C2"/>
    <w:rsid w:val="006D2CC1"/>
    <w:rsid w:val="006D41D9"/>
    <w:rsid w:val="006E6E90"/>
    <w:rsid w:val="006F0E05"/>
    <w:rsid w:val="00703AAC"/>
    <w:rsid w:val="0070687F"/>
    <w:rsid w:val="00707B99"/>
    <w:rsid w:val="00717A66"/>
    <w:rsid w:val="00727B97"/>
    <w:rsid w:val="00727F90"/>
    <w:rsid w:val="00733526"/>
    <w:rsid w:val="00736B8C"/>
    <w:rsid w:val="00747AA8"/>
    <w:rsid w:val="00753163"/>
    <w:rsid w:val="007555CF"/>
    <w:rsid w:val="00755FC3"/>
    <w:rsid w:val="00761F6E"/>
    <w:rsid w:val="00764BC3"/>
    <w:rsid w:val="00766641"/>
    <w:rsid w:val="00767EE5"/>
    <w:rsid w:val="007762B2"/>
    <w:rsid w:val="007802CC"/>
    <w:rsid w:val="00781919"/>
    <w:rsid w:val="007847BA"/>
    <w:rsid w:val="00784DBE"/>
    <w:rsid w:val="00794CC1"/>
    <w:rsid w:val="007A3D58"/>
    <w:rsid w:val="007B12AB"/>
    <w:rsid w:val="007B3D37"/>
    <w:rsid w:val="007B584F"/>
    <w:rsid w:val="007B64E5"/>
    <w:rsid w:val="007B74C8"/>
    <w:rsid w:val="007C7848"/>
    <w:rsid w:val="007D3AB9"/>
    <w:rsid w:val="007D6F03"/>
    <w:rsid w:val="007E05D7"/>
    <w:rsid w:val="007E7C52"/>
    <w:rsid w:val="007F0AD8"/>
    <w:rsid w:val="007F0B8E"/>
    <w:rsid w:val="007F3EF4"/>
    <w:rsid w:val="00800DB8"/>
    <w:rsid w:val="00806FD7"/>
    <w:rsid w:val="00810C2B"/>
    <w:rsid w:val="0081599A"/>
    <w:rsid w:val="008330D0"/>
    <w:rsid w:val="00833C32"/>
    <w:rsid w:val="00843D2D"/>
    <w:rsid w:val="0084709D"/>
    <w:rsid w:val="008514B1"/>
    <w:rsid w:val="0085277B"/>
    <w:rsid w:val="008548B0"/>
    <w:rsid w:val="00855B6C"/>
    <w:rsid w:val="0086387C"/>
    <w:rsid w:val="008648F3"/>
    <w:rsid w:val="00866E34"/>
    <w:rsid w:val="008707A6"/>
    <w:rsid w:val="0087237B"/>
    <w:rsid w:val="0088175C"/>
    <w:rsid w:val="0088586B"/>
    <w:rsid w:val="00891A23"/>
    <w:rsid w:val="008B05D7"/>
    <w:rsid w:val="008B5888"/>
    <w:rsid w:val="008C153F"/>
    <w:rsid w:val="008C5825"/>
    <w:rsid w:val="008D27F3"/>
    <w:rsid w:val="008D4C6C"/>
    <w:rsid w:val="00900EB8"/>
    <w:rsid w:val="00903EA8"/>
    <w:rsid w:val="0091381E"/>
    <w:rsid w:val="00922778"/>
    <w:rsid w:val="00923AA8"/>
    <w:rsid w:val="0092692F"/>
    <w:rsid w:val="00927E49"/>
    <w:rsid w:val="00950B6A"/>
    <w:rsid w:val="0095344F"/>
    <w:rsid w:val="00957E2F"/>
    <w:rsid w:val="00960084"/>
    <w:rsid w:val="009619A3"/>
    <w:rsid w:val="00967248"/>
    <w:rsid w:val="00973707"/>
    <w:rsid w:val="00973A51"/>
    <w:rsid w:val="00973B88"/>
    <w:rsid w:val="009756D6"/>
    <w:rsid w:val="009763F4"/>
    <w:rsid w:val="00986610"/>
    <w:rsid w:val="00987755"/>
    <w:rsid w:val="00987BE4"/>
    <w:rsid w:val="009908D5"/>
    <w:rsid w:val="00996CC0"/>
    <w:rsid w:val="009A6236"/>
    <w:rsid w:val="009A7836"/>
    <w:rsid w:val="009B4A44"/>
    <w:rsid w:val="009C2F70"/>
    <w:rsid w:val="009D281F"/>
    <w:rsid w:val="009D7B0A"/>
    <w:rsid w:val="009E59ED"/>
    <w:rsid w:val="009E7983"/>
    <w:rsid w:val="009F27D6"/>
    <w:rsid w:val="009F6C3D"/>
    <w:rsid w:val="00A01EA2"/>
    <w:rsid w:val="00A05798"/>
    <w:rsid w:val="00A121A0"/>
    <w:rsid w:val="00A131E1"/>
    <w:rsid w:val="00A200FF"/>
    <w:rsid w:val="00A20C79"/>
    <w:rsid w:val="00A401EE"/>
    <w:rsid w:val="00A51149"/>
    <w:rsid w:val="00A54B1E"/>
    <w:rsid w:val="00A60BC0"/>
    <w:rsid w:val="00A63DC8"/>
    <w:rsid w:val="00A67E2D"/>
    <w:rsid w:val="00A81CC9"/>
    <w:rsid w:val="00A82522"/>
    <w:rsid w:val="00A8395E"/>
    <w:rsid w:val="00A920CC"/>
    <w:rsid w:val="00A9267C"/>
    <w:rsid w:val="00A937F6"/>
    <w:rsid w:val="00AB1291"/>
    <w:rsid w:val="00AB46D5"/>
    <w:rsid w:val="00AB487A"/>
    <w:rsid w:val="00AB6999"/>
    <w:rsid w:val="00AC36CD"/>
    <w:rsid w:val="00AD5714"/>
    <w:rsid w:val="00AD6618"/>
    <w:rsid w:val="00AE1EF8"/>
    <w:rsid w:val="00AE342E"/>
    <w:rsid w:val="00AF0329"/>
    <w:rsid w:val="00AF2043"/>
    <w:rsid w:val="00B00D50"/>
    <w:rsid w:val="00B00F3B"/>
    <w:rsid w:val="00B046C9"/>
    <w:rsid w:val="00B05453"/>
    <w:rsid w:val="00B11E83"/>
    <w:rsid w:val="00B15177"/>
    <w:rsid w:val="00B20EAC"/>
    <w:rsid w:val="00B34A87"/>
    <w:rsid w:val="00B35226"/>
    <w:rsid w:val="00B546F2"/>
    <w:rsid w:val="00B56D19"/>
    <w:rsid w:val="00B61403"/>
    <w:rsid w:val="00B61BC9"/>
    <w:rsid w:val="00B64D82"/>
    <w:rsid w:val="00B7332D"/>
    <w:rsid w:val="00B74C4F"/>
    <w:rsid w:val="00B7500A"/>
    <w:rsid w:val="00B76133"/>
    <w:rsid w:val="00B77604"/>
    <w:rsid w:val="00B80D89"/>
    <w:rsid w:val="00B820A0"/>
    <w:rsid w:val="00B82953"/>
    <w:rsid w:val="00B82A98"/>
    <w:rsid w:val="00B83B25"/>
    <w:rsid w:val="00B873D9"/>
    <w:rsid w:val="00B87EE8"/>
    <w:rsid w:val="00BA15AF"/>
    <w:rsid w:val="00BA73B9"/>
    <w:rsid w:val="00BA79D0"/>
    <w:rsid w:val="00BB1CB5"/>
    <w:rsid w:val="00BB336B"/>
    <w:rsid w:val="00BB3FA1"/>
    <w:rsid w:val="00BB71EB"/>
    <w:rsid w:val="00BB768E"/>
    <w:rsid w:val="00BD4145"/>
    <w:rsid w:val="00BD4E0D"/>
    <w:rsid w:val="00BF2F61"/>
    <w:rsid w:val="00BF5707"/>
    <w:rsid w:val="00C035CE"/>
    <w:rsid w:val="00C039ED"/>
    <w:rsid w:val="00C03C39"/>
    <w:rsid w:val="00C0531F"/>
    <w:rsid w:val="00C261D1"/>
    <w:rsid w:val="00C35B15"/>
    <w:rsid w:val="00C4135D"/>
    <w:rsid w:val="00C43D85"/>
    <w:rsid w:val="00C46DF7"/>
    <w:rsid w:val="00C4730E"/>
    <w:rsid w:val="00C51D42"/>
    <w:rsid w:val="00C714ED"/>
    <w:rsid w:val="00C72393"/>
    <w:rsid w:val="00C758DD"/>
    <w:rsid w:val="00C85165"/>
    <w:rsid w:val="00C86440"/>
    <w:rsid w:val="00C87BA3"/>
    <w:rsid w:val="00C92919"/>
    <w:rsid w:val="00C93894"/>
    <w:rsid w:val="00C93C28"/>
    <w:rsid w:val="00C96885"/>
    <w:rsid w:val="00CB629A"/>
    <w:rsid w:val="00CC51FF"/>
    <w:rsid w:val="00CD1E3B"/>
    <w:rsid w:val="00CE4440"/>
    <w:rsid w:val="00CF0822"/>
    <w:rsid w:val="00D02C32"/>
    <w:rsid w:val="00D12749"/>
    <w:rsid w:val="00D22959"/>
    <w:rsid w:val="00D271A1"/>
    <w:rsid w:val="00D31BB4"/>
    <w:rsid w:val="00D3352E"/>
    <w:rsid w:val="00D3377E"/>
    <w:rsid w:val="00D35221"/>
    <w:rsid w:val="00D40544"/>
    <w:rsid w:val="00D4518E"/>
    <w:rsid w:val="00D4639C"/>
    <w:rsid w:val="00D52668"/>
    <w:rsid w:val="00D67509"/>
    <w:rsid w:val="00D8260F"/>
    <w:rsid w:val="00D82707"/>
    <w:rsid w:val="00D844BD"/>
    <w:rsid w:val="00D85C0B"/>
    <w:rsid w:val="00D91F3A"/>
    <w:rsid w:val="00DA0382"/>
    <w:rsid w:val="00DA6135"/>
    <w:rsid w:val="00DC02ED"/>
    <w:rsid w:val="00DC1E50"/>
    <w:rsid w:val="00DC3635"/>
    <w:rsid w:val="00DD318D"/>
    <w:rsid w:val="00DE5E81"/>
    <w:rsid w:val="00DF51AB"/>
    <w:rsid w:val="00DF5344"/>
    <w:rsid w:val="00E03B39"/>
    <w:rsid w:val="00E07DFF"/>
    <w:rsid w:val="00E10E39"/>
    <w:rsid w:val="00E13098"/>
    <w:rsid w:val="00E160CD"/>
    <w:rsid w:val="00E17A45"/>
    <w:rsid w:val="00E21211"/>
    <w:rsid w:val="00E265DC"/>
    <w:rsid w:val="00E26EFD"/>
    <w:rsid w:val="00E2783E"/>
    <w:rsid w:val="00E320B0"/>
    <w:rsid w:val="00E34CB2"/>
    <w:rsid w:val="00E46A6D"/>
    <w:rsid w:val="00E47B53"/>
    <w:rsid w:val="00E613E2"/>
    <w:rsid w:val="00E66FBC"/>
    <w:rsid w:val="00E70F97"/>
    <w:rsid w:val="00E717DE"/>
    <w:rsid w:val="00E741D4"/>
    <w:rsid w:val="00E775AC"/>
    <w:rsid w:val="00E821F0"/>
    <w:rsid w:val="00E8440F"/>
    <w:rsid w:val="00E859C6"/>
    <w:rsid w:val="00E87459"/>
    <w:rsid w:val="00E958BE"/>
    <w:rsid w:val="00E962D2"/>
    <w:rsid w:val="00EB1D7B"/>
    <w:rsid w:val="00EB34CE"/>
    <w:rsid w:val="00EB53E4"/>
    <w:rsid w:val="00EB677D"/>
    <w:rsid w:val="00EC09AF"/>
    <w:rsid w:val="00EC2870"/>
    <w:rsid w:val="00EC3DC4"/>
    <w:rsid w:val="00EC4F86"/>
    <w:rsid w:val="00EE24F0"/>
    <w:rsid w:val="00EE2C74"/>
    <w:rsid w:val="00EF2E79"/>
    <w:rsid w:val="00F02D59"/>
    <w:rsid w:val="00F14214"/>
    <w:rsid w:val="00F15119"/>
    <w:rsid w:val="00F37970"/>
    <w:rsid w:val="00F40D7E"/>
    <w:rsid w:val="00F42081"/>
    <w:rsid w:val="00F448CA"/>
    <w:rsid w:val="00F47E17"/>
    <w:rsid w:val="00F552AC"/>
    <w:rsid w:val="00F55957"/>
    <w:rsid w:val="00F57412"/>
    <w:rsid w:val="00F57F65"/>
    <w:rsid w:val="00F636AA"/>
    <w:rsid w:val="00F75F9B"/>
    <w:rsid w:val="00F80CDF"/>
    <w:rsid w:val="00F85754"/>
    <w:rsid w:val="00F97426"/>
    <w:rsid w:val="00FA0AA6"/>
    <w:rsid w:val="00FA39DC"/>
    <w:rsid w:val="00FB3FF3"/>
    <w:rsid w:val="00FB4604"/>
    <w:rsid w:val="00FB79B5"/>
    <w:rsid w:val="00FB7FC3"/>
    <w:rsid w:val="00FC079A"/>
    <w:rsid w:val="00FC4F1D"/>
    <w:rsid w:val="00FF31A3"/>
    <w:rsid w:val="2EDFA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B4E6CA"/>
  <w15:chartTrackingRefBased/>
  <w15:docId w15:val="{7F303C57-0659-46C9-AE9A-C70F12767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2C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2C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82C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2C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2C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2C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2C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2C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2C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2C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2C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2C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2C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2C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2C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2C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2C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2C37"/>
    <w:rPr>
      <w:rFonts w:eastAsiaTheme="majorEastAsia" w:cstheme="majorBidi"/>
      <w:color w:val="272727" w:themeColor="text1" w:themeTint="D8"/>
    </w:rPr>
  </w:style>
  <w:style w:type="paragraph" w:styleId="Title">
    <w:name w:val="Title"/>
    <w:basedOn w:val="Normal"/>
    <w:next w:val="Normal"/>
    <w:link w:val="TitleChar"/>
    <w:uiPriority w:val="10"/>
    <w:qFormat/>
    <w:rsid w:val="00182C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2C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2C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2C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2C37"/>
    <w:pPr>
      <w:spacing w:before="160"/>
      <w:jc w:val="center"/>
    </w:pPr>
    <w:rPr>
      <w:i/>
      <w:iCs/>
      <w:color w:val="404040" w:themeColor="text1" w:themeTint="BF"/>
    </w:rPr>
  </w:style>
  <w:style w:type="character" w:customStyle="1" w:styleId="QuoteChar">
    <w:name w:val="Quote Char"/>
    <w:basedOn w:val="DefaultParagraphFont"/>
    <w:link w:val="Quote"/>
    <w:uiPriority w:val="29"/>
    <w:rsid w:val="00182C37"/>
    <w:rPr>
      <w:i/>
      <w:iCs/>
      <w:color w:val="404040" w:themeColor="text1" w:themeTint="BF"/>
    </w:rPr>
  </w:style>
  <w:style w:type="paragraph" w:styleId="ListParagraph">
    <w:name w:val="List Paragraph"/>
    <w:basedOn w:val="Normal"/>
    <w:uiPriority w:val="34"/>
    <w:qFormat/>
    <w:rsid w:val="00182C37"/>
    <w:pPr>
      <w:ind w:left="720"/>
      <w:contextualSpacing/>
    </w:pPr>
  </w:style>
  <w:style w:type="character" w:styleId="IntenseEmphasis">
    <w:name w:val="Intense Emphasis"/>
    <w:basedOn w:val="DefaultParagraphFont"/>
    <w:uiPriority w:val="21"/>
    <w:qFormat/>
    <w:rsid w:val="00182C37"/>
    <w:rPr>
      <w:i/>
      <w:iCs/>
      <w:color w:val="0F4761" w:themeColor="accent1" w:themeShade="BF"/>
    </w:rPr>
  </w:style>
  <w:style w:type="paragraph" w:styleId="IntenseQuote">
    <w:name w:val="Intense Quote"/>
    <w:basedOn w:val="Normal"/>
    <w:next w:val="Normal"/>
    <w:link w:val="IntenseQuoteChar"/>
    <w:uiPriority w:val="30"/>
    <w:qFormat/>
    <w:rsid w:val="00182C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2C37"/>
    <w:rPr>
      <w:i/>
      <w:iCs/>
      <w:color w:val="0F4761" w:themeColor="accent1" w:themeShade="BF"/>
    </w:rPr>
  </w:style>
  <w:style w:type="character" w:styleId="IntenseReference">
    <w:name w:val="Intense Reference"/>
    <w:basedOn w:val="DefaultParagraphFont"/>
    <w:uiPriority w:val="32"/>
    <w:qFormat/>
    <w:rsid w:val="00182C37"/>
    <w:rPr>
      <w:b/>
      <w:bCs/>
      <w:smallCaps/>
      <w:color w:val="0F4761" w:themeColor="accent1" w:themeShade="BF"/>
      <w:spacing w:val="5"/>
    </w:rPr>
  </w:style>
  <w:style w:type="character" w:styleId="Hyperlink">
    <w:name w:val="Hyperlink"/>
    <w:basedOn w:val="DefaultParagraphFont"/>
    <w:uiPriority w:val="99"/>
    <w:unhideWhenUsed/>
    <w:rsid w:val="00A9267C"/>
    <w:rPr>
      <w:color w:val="467886" w:themeColor="hyperlink"/>
      <w:u w:val="single"/>
    </w:rPr>
  </w:style>
  <w:style w:type="character" w:styleId="UnresolvedMention">
    <w:name w:val="Unresolved Mention"/>
    <w:basedOn w:val="DefaultParagraphFont"/>
    <w:uiPriority w:val="99"/>
    <w:semiHidden/>
    <w:unhideWhenUsed/>
    <w:rsid w:val="00A9267C"/>
    <w:rPr>
      <w:color w:val="605E5C"/>
      <w:shd w:val="clear" w:color="auto" w:fill="E1DFDD"/>
    </w:rPr>
  </w:style>
  <w:style w:type="paragraph" w:styleId="TOCHeading">
    <w:name w:val="TOC Heading"/>
    <w:basedOn w:val="Heading1"/>
    <w:next w:val="Normal"/>
    <w:uiPriority w:val="39"/>
    <w:unhideWhenUsed/>
    <w:qFormat/>
    <w:rsid w:val="002C392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2C3921"/>
    <w:pPr>
      <w:spacing w:after="100"/>
    </w:pPr>
  </w:style>
  <w:style w:type="paragraph" w:styleId="TOC2">
    <w:name w:val="toc 2"/>
    <w:basedOn w:val="Normal"/>
    <w:next w:val="Normal"/>
    <w:autoRedefine/>
    <w:uiPriority w:val="39"/>
    <w:unhideWhenUsed/>
    <w:rsid w:val="002C3921"/>
    <w:pPr>
      <w:spacing w:after="100"/>
      <w:ind w:left="220"/>
    </w:pPr>
  </w:style>
  <w:style w:type="paragraph" w:styleId="Caption">
    <w:name w:val="caption"/>
    <w:basedOn w:val="Normal"/>
    <w:next w:val="Normal"/>
    <w:uiPriority w:val="35"/>
    <w:unhideWhenUsed/>
    <w:qFormat/>
    <w:rsid w:val="004A594A"/>
    <w:pPr>
      <w:spacing w:after="200" w:line="240" w:lineRule="auto"/>
    </w:pPr>
    <w:rPr>
      <w:i/>
      <w:iCs/>
      <w:color w:val="0E2841" w:themeColor="text2"/>
      <w:sz w:val="18"/>
      <w:szCs w:val="18"/>
    </w:rPr>
  </w:style>
  <w:style w:type="table" w:styleId="TableGrid">
    <w:name w:val="Table Grid"/>
    <w:basedOn w:val="TableNormal"/>
    <w:uiPriority w:val="39"/>
    <w:rsid w:val="00577851"/>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7Colorful-Accent1">
    <w:name w:val="List Table 7 Colorful Accent 1"/>
    <w:basedOn w:val="TableNormal"/>
    <w:uiPriority w:val="52"/>
    <w:rsid w:val="00767EE5"/>
    <w:pPr>
      <w:spacing w:after="0" w:line="240" w:lineRule="auto"/>
    </w:pPr>
    <w:rPr>
      <w:color w:val="0F4761"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15608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15608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15608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156082" w:themeColor="accent1"/>
        </w:tcBorders>
        <w:shd w:val="clear" w:color="auto" w:fill="FFFFFF" w:themeFill="background1"/>
      </w:tcPr>
    </w:tblStylePr>
    <w:tblStylePr w:type="band1Vert">
      <w:tblPr/>
      <w:tcPr>
        <w:shd w:val="clear" w:color="auto" w:fill="C1E4F5" w:themeFill="accent1" w:themeFillTint="33"/>
      </w:tcPr>
    </w:tblStylePr>
    <w:tblStylePr w:type="band1Horz">
      <w:tblPr/>
      <w:tcPr>
        <w:shd w:val="clear" w:color="auto" w:fill="C1E4F5"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Bibliography">
    <w:name w:val="Bibliography"/>
    <w:basedOn w:val="Normal"/>
    <w:next w:val="Normal"/>
    <w:uiPriority w:val="37"/>
    <w:unhideWhenUsed/>
    <w:rsid w:val="00496B82"/>
  </w:style>
  <w:style w:type="paragraph" w:styleId="TableofFigures">
    <w:name w:val="table of figures"/>
    <w:basedOn w:val="Normal"/>
    <w:next w:val="Normal"/>
    <w:uiPriority w:val="99"/>
    <w:unhideWhenUsed/>
    <w:rsid w:val="0073352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899579">
      <w:bodyDiv w:val="1"/>
      <w:marLeft w:val="0"/>
      <w:marRight w:val="0"/>
      <w:marTop w:val="0"/>
      <w:marBottom w:val="0"/>
      <w:divBdr>
        <w:top w:val="none" w:sz="0" w:space="0" w:color="auto"/>
        <w:left w:val="none" w:sz="0" w:space="0" w:color="auto"/>
        <w:bottom w:val="none" w:sz="0" w:space="0" w:color="auto"/>
        <w:right w:val="none" w:sz="0" w:space="0" w:color="auto"/>
      </w:divBdr>
    </w:div>
    <w:div w:id="106126736">
      <w:bodyDiv w:val="1"/>
      <w:marLeft w:val="0"/>
      <w:marRight w:val="0"/>
      <w:marTop w:val="0"/>
      <w:marBottom w:val="0"/>
      <w:divBdr>
        <w:top w:val="none" w:sz="0" w:space="0" w:color="auto"/>
        <w:left w:val="none" w:sz="0" w:space="0" w:color="auto"/>
        <w:bottom w:val="none" w:sz="0" w:space="0" w:color="auto"/>
        <w:right w:val="none" w:sz="0" w:space="0" w:color="auto"/>
      </w:divBdr>
    </w:div>
    <w:div w:id="268198583">
      <w:bodyDiv w:val="1"/>
      <w:marLeft w:val="0"/>
      <w:marRight w:val="0"/>
      <w:marTop w:val="0"/>
      <w:marBottom w:val="0"/>
      <w:divBdr>
        <w:top w:val="none" w:sz="0" w:space="0" w:color="auto"/>
        <w:left w:val="none" w:sz="0" w:space="0" w:color="auto"/>
        <w:bottom w:val="none" w:sz="0" w:space="0" w:color="auto"/>
        <w:right w:val="none" w:sz="0" w:space="0" w:color="auto"/>
      </w:divBdr>
    </w:div>
    <w:div w:id="282619863">
      <w:bodyDiv w:val="1"/>
      <w:marLeft w:val="0"/>
      <w:marRight w:val="0"/>
      <w:marTop w:val="0"/>
      <w:marBottom w:val="0"/>
      <w:divBdr>
        <w:top w:val="none" w:sz="0" w:space="0" w:color="auto"/>
        <w:left w:val="none" w:sz="0" w:space="0" w:color="auto"/>
        <w:bottom w:val="none" w:sz="0" w:space="0" w:color="auto"/>
        <w:right w:val="none" w:sz="0" w:space="0" w:color="auto"/>
      </w:divBdr>
    </w:div>
    <w:div w:id="405996478">
      <w:bodyDiv w:val="1"/>
      <w:marLeft w:val="0"/>
      <w:marRight w:val="0"/>
      <w:marTop w:val="0"/>
      <w:marBottom w:val="0"/>
      <w:divBdr>
        <w:top w:val="none" w:sz="0" w:space="0" w:color="auto"/>
        <w:left w:val="none" w:sz="0" w:space="0" w:color="auto"/>
        <w:bottom w:val="none" w:sz="0" w:space="0" w:color="auto"/>
        <w:right w:val="none" w:sz="0" w:space="0" w:color="auto"/>
      </w:divBdr>
    </w:div>
    <w:div w:id="427166901">
      <w:bodyDiv w:val="1"/>
      <w:marLeft w:val="0"/>
      <w:marRight w:val="0"/>
      <w:marTop w:val="0"/>
      <w:marBottom w:val="0"/>
      <w:divBdr>
        <w:top w:val="none" w:sz="0" w:space="0" w:color="auto"/>
        <w:left w:val="none" w:sz="0" w:space="0" w:color="auto"/>
        <w:bottom w:val="none" w:sz="0" w:space="0" w:color="auto"/>
        <w:right w:val="none" w:sz="0" w:space="0" w:color="auto"/>
      </w:divBdr>
    </w:div>
    <w:div w:id="429474763">
      <w:bodyDiv w:val="1"/>
      <w:marLeft w:val="0"/>
      <w:marRight w:val="0"/>
      <w:marTop w:val="0"/>
      <w:marBottom w:val="0"/>
      <w:divBdr>
        <w:top w:val="none" w:sz="0" w:space="0" w:color="auto"/>
        <w:left w:val="none" w:sz="0" w:space="0" w:color="auto"/>
        <w:bottom w:val="none" w:sz="0" w:space="0" w:color="auto"/>
        <w:right w:val="none" w:sz="0" w:space="0" w:color="auto"/>
      </w:divBdr>
    </w:div>
    <w:div w:id="437602476">
      <w:bodyDiv w:val="1"/>
      <w:marLeft w:val="0"/>
      <w:marRight w:val="0"/>
      <w:marTop w:val="0"/>
      <w:marBottom w:val="0"/>
      <w:divBdr>
        <w:top w:val="none" w:sz="0" w:space="0" w:color="auto"/>
        <w:left w:val="none" w:sz="0" w:space="0" w:color="auto"/>
        <w:bottom w:val="none" w:sz="0" w:space="0" w:color="auto"/>
        <w:right w:val="none" w:sz="0" w:space="0" w:color="auto"/>
      </w:divBdr>
    </w:div>
    <w:div w:id="447093138">
      <w:bodyDiv w:val="1"/>
      <w:marLeft w:val="0"/>
      <w:marRight w:val="0"/>
      <w:marTop w:val="0"/>
      <w:marBottom w:val="0"/>
      <w:divBdr>
        <w:top w:val="none" w:sz="0" w:space="0" w:color="auto"/>
        <w:left w:val="none" w:sz="0" w:space="0" w:color="auto"/>
        <w:bottom w:val="none" w:sz="0" w:space="0" w:color="auto"/>
        <w:right w:val="none" w:sz="0" w:space="0" w:color="auto"/>
      </w:divBdr>
    </w:div>
    <w:div w:id="456991147">
      <w:bodyDiv w:val="1"/>
      <w:marLeft w:val="0"/>
      <w:marRight w:val="0"/>
      <w:marTop w:val="0"/>
      <w:marBottom w:val="0"/>
      <w:divBdr>
        <w:top w:val="none" w:sz="0" w:space="0" w:color="auto"/>
        <w:left w:val="none" w:sz="0" w:space="0" w:color="auto"/>
        <w:bottom w:val="none" w:sz="0" w:space="0" w:color="auto"/>
        <w:right w:val="none" w:sz="0" w:space="0" w:color="auto"/>
      </w:divBdr>
    </w:div>
    <w:div w:id="524558352">
      <w:bodyDiv w:val="1"/>
      <w:marLeft w:val="0"/>
      <w:marRight w:val="0"/>
      <w:marTop w:val="0"/>
      <w:marBottom w:val="0"/>
      <w:divBdr>
        <w:top w:val="none" w:sz="0" w:space="0" w:color="auto"/>
        <w:left w:val="none" w:sz="0" w:space="0" w:color="auto"/>
        <w:bottom w:val="none" w:sz="0" w:space="0" w:color="auto"/>
        <w:right w:val="none" w:sz="0" w:space="0" w:color="auto"/>
      </w:divBdr>
    </w:div>
    <w:div w:id="531040414">
      <w:bodyDiv w:val="1"/>
      <w:marLeft w:val="0"/>
      <w:marRight w:val="0"/>
      <w:marTop w:val="0"/>
      <w:marBottom w:val="0"/>
      <w:divBdr>
        <w:top w:val="none" w:sz="0" w:space="0" w:color="auto"/>
        <w:left w:val="none" w:sz="0" w:space="0" w:color="auto"/>
        <w:bottom w:val="none" w:sz="0" w:space="0" w:color="auto"/>
        <w:right w:val="none" w:sz="0" w:space="0" w:color="auto"/>
      </w:divBdr>
    </w:div>
    <w:div w:id="545022752">
      <w:bodyDiv w:val="1"/>
      <w:marLeft w:val="0"/>
      <w:marRight w:val="0"/>
      <w:marTop w:val="0"/>
      <w:marBottom w:val="0"/>
      <w:divBdr>
        <w:top w:val="none" w:sz="0" w:space="0" w:color="auto"/>
        <w:left w:val="none" w:sz="0" w:space="0" w:color="auto"/>
        <w:bottom w:val="none" w:sz="0" w:space="0" w:color="auto"/>
        <w:right w:val="none" w:sz="0" w:space="0" w:color="auto"/>
      </w:divBdr>
    </w:div>
    <w:div w:id="584343513">
      <w:bodyDiv w:val="1"/>
      <w:marLeft w:val="0"/>
      <w:marRight w:val="0"/>
      <w:marTop w:val="0"/>
      <w:marBottom w:val="0"/>
      <w:divBdr>
        <w:top w:val="none" w:sz="0" w:space="0" w:color="auto"/>
        <w:left w:val="none" w:sz="0" w:space="0" w:color="auto"/>
        <w:bottom w:val="none" w:sz="0" w:space="0" w:color="auto"/>
        <w:right w:val="none" w:sz="0" w:space="0" w:color="auto"/>
      </w:divBdr>
    </w:div>
    <w:div w:id="631711515">
      <w:bodyDiv w:val="1"/>
      <w:marLeft w:val="0"/>
      <w:marRight w:val="0"/>
      <w:marTop w:val="0"/>
      <w:marBottom w:val="0"/>
      <w:divBdr>
        <w:top w:val="none" w:sz="0" w:space="0" w:color="auto"/>
        <w:left w:val="none" w:sz="0" w:space="0" w:color="auto"/>
        <w:bottom w:val="none" w:sz="0" w:space="0" w:color="auto"/>
        <w:right w:val="none" w:sz="0" w:space="0" w:color="auto"/>
      </w:divBdr>
    </w:div>
    <w:div w:id="660891741">
      <w:bodyDiv w:val="1"/>
      <w:marLeft w:val="0"/>
      <w:marRight w:val="0"/>
      <w:marTop w:val="0"/>
      <w:marBottom w:val="0"/>
      <w:divBdr>
        <w:top w:val="none" w:sz="0" w:space="0" w:color="auto"/>
        <w:left w:val="none" w:sz="0" w:space="0" w:color="auto"/>
        <w:bottom w:val="none" w:sz="0" w:space="0" w:color="auto"/>
        <w:right w:val="none" w:sz="0" w:space="0" w:color="auto"/>
      </w:divBdr>
    </w:div>
    <w:div w:id="689140040">
      <w:bodyDiv w:val="1"/>
      <w:marLeft w:val="0"/>
      <w:marRight w:val="0"/>
      <w:marTop w:val="0"/>
      <w:marBottom w:val="0"/>
      <w:divBdr>
        <w:top w:val="none" w:sz="0" w:space="0" w:color="auto"/>
        <w:left w:val="none" w:sz="0" w:space="0" w:color="auto"/>
        <w:bottom w:val="none" w:sz="0" w:space="0" w:color="auto"/>
        <w:right w:val="none" w:sz="0" w:space="0" w:color="auto"/>
      </w:divBdr>
    </w:div>
    <w:div w:id="858733743">
      <w:bodyDiv w:val="1"/>
      <w:marLeft w:val="0"/>
      <w:marRight w:val="0"/>
      <w:marTop w:val="0"/>
      <w:marBottom w:val="0"/>
      <w:divBdr>
        <w:top w:val="none" w:sz="0" w:space="0" w:color="auto"/>
        <w:left w:val="none" w:sz="0" w:space="0" w:color="auto"/>
        <w:bottom w:val="none" w:sz="0" w:space="0" w:color="auto"/>
        <w:right w:val="none" w:sz="0" w:space="0" w:color="auto"/>
      </w:divBdr>
    </w:div>
    <w:div w:id="944077102">
      <w:bodyDiv w:val="1"/>
      <w:marLeft w:val="0"/>
      <w:marRight w:val="0"/>
      <w:marTop w:val="0"/>
      <w:marBottom w:val="0"/>
      <w:divBdr>
        <w:top w:val="none" w:sz="0" w:space="0" w:color="auto"/>
        <w:left w:val="none" w:sz="0" w:space="0" w:color="auto"/>
        <w:bottom w:val="none" w:sz="0" w:space="0" w:color="auto"/>
        <w:right w:val="none" w:sz="0" w:space="0" w:color="auto"/>
      </w:divBdr>
    </w:div>
    <w:div w:id="952596745">
      <w:bodyDiv w:val="1"/>
      <w:marLeft w:val="0"/>
      <w:marRight w:val="0"/>
      <w:marTop w:val="0"/>
      <w:marBottom w:val="0"/>
      <w:divBdr>
        <w:top w:val="none" w:sz="0" w:space="0" w:color="auto"/>
        <w:left w:val="none" w:sz="0" w:space="0" w:color="auto"/>
        <w:bottom w:val="none" w:sz="0" w:space="0" w:color="auto"/>
        <w:right w:val="none" w:sz="0" w:space="0" w:color="auto"/>
      </w:divBdr>
    </w:div>
    <w:div w:id="1014763318">
      <w:bodyDiv w:val="1"/>
      <w:marLeft w:val="0"/>
      <w:marRight w:val="0"/>
      <w:marTop w:val="0"/>
      <w:marBottom w:val="0"/>
      <w:divBdr>
        <w:top w:val="none" w:sz="0" w:space="0" w:color="auto"/>
        <w:left w:val="none" w:sz="0" w:space="0" w:color="auto"/>
        <w:bottom w:val="none" w:sz="0" w:space="0" w:color="auto"/>
        <w:right w:val="none" w:sz="0" w:space="0" w:color="auto"/>
      </w:divBdr>
    </w:div>
    <w:div w:id="1022324602">
      <w:bodyDiv w:val="1"/>
      <w:marLeft w:val="0"/>
      <w:marRight w:val="0"/>
      <w:marTop w:val="0"/>
      <w:marBottom w:val="0"/>
      <w:divBdr>
        <w:top w:val="none" w:sz="0" w:space="0" w:color="auto"/>
        <w:left w:val="none" w:sz="0" w:space="0" w:color="auto"/>
        <w:bottom w:val="none" w:sz="0" w:space="0" w:color="auto"/>
        <w:right w:val="none" w:sz="0" w:space="0" w:color="auto"/>
      </w:divBdr>
      <w:divsChild>
        <w:div w:id="292977724">
          <w:marLeft w:val="0"/>
          <w:marRight w:val="0"/>
          <w:marTop w:val="0"/>
          <w:marBottom w:val="0"/>
          <w:divBdr>
            <w:top w:val="none" w:sz="0" w:space="0" w:color="auto"/>
            <w:left w:val="none" w:sz="0" w:space="0" w:color="auto"/>
            <w:bottom w:val="none" w:sz="0" w:space="0" w:color="auto"/>
            <w:right w:val="none" w:sz="0" w:space="0" w:color="auto"/>
          </w:divBdr>
          <w:divsChild>
            <w:div w:id="94110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1959318">
      <w:bodyDiv w:val="1"/>
      <w:marLeft w:val="0"/>
      <w:marRight w:val="0"/>
      <w:marTop w:val="0"/>
      <w:marBottom w:val="0"/>
      <w:divBdr>
        <w:top w:val="none" w:sz="0" w:space="0" w:color="auto"/>
        <w:left w:val="none" w:sz="0" w:space="0" w:color="auto"/>
        <w:bottom w:val="none" w:sz="0" w:space="0" w:color="auto"/>
        <w:right w:val="none" w:sz="0" w:space="0" w:color="auto"/>
      </w:divBdr>
    </w:div>
    <w:div w:id="1144201746">
      <w:bodyDiv w:val="1"/>
      <w:marLeft w:val="0"/>
      <w:marRight w:val="0"/>
      <w:marTop w:val="0"/>
      <w:marBottom w:val="0"/>
      <w:divBdr>
        <w:top w:val="none" w:sz="0" w:space="0" w:color="auto"/>
        <w:left w:val="none" w:sz="0" w:space="0" w:color="auto"/>
        <w:bottom w:val="none" w:sz="0" w:space="0" w:color="auto"/>
        <w:right w:val="none" w:sz="0" w:space="0" w:color="auto"/>
      </w:divBdr>
    </w:div>
    <w:div w:id="1236403175">
      <w:bodyDiv w:val="1"/>
      <w:marLeft w:val="0"/>
      <w:marRight w:val="0"/>
      <w:marTop w:val="0"/>
      <w:marBottom w:val="0"/>
      <w:divBdr>
        <w:top w:val="none" w:sz="0" w:space="0" w:color="auto"/>
        <w:left w:val="none" w:sz="0" w:space="0" w:color="auto"/>
        <w:bottom w:val="none" w:sz="0" w:space="0" w:color="auto"/>
        <w:right w:val="none" w:sz="0" w:space="0" w:color="auto"/>
      </w:divBdr>
    </w:div>
    <w:div w:id="1368599764">
      <w:bodyDiv w:val="1"/>
      <w:marLeft w:val="0"/>
      <w:marRight w:val="0"/>
      <w:marTop w:val="0"/>
      <w:marBottom w:val="0"/>
      <w:divBdr>
        <w:top w:val="none" w:sz="0" w:space="0" w:color="auto"/>
        <w:left w:val="none" w:sz="0" w:space="0" w:color="auto"/>
        <w:bottom w:val="none" w:sz="0" w:space="0" w:color="auto"/>
        <w:right w:val="none" w:sz="0" w:space="0" w:color="auto"/>
      </w:divBdr>
      <w:divsChild>
        <w:div w:id="1683585034">
          <w:marLeft w:val="0"/>
          <w:marRight w:val="0"/>
          <w:marTop w:val="0"/>
          <w:marBottom w:val="0"/>
          <w:divBdr>
            <w:top w:val="none" w:sz="0" w:space="0" w:color="auto"/>
            <w:left w:val="none" w:sz="0" w:space="0" w:color="auto"/>
            <w:bottom w:val="none" w:sz="0" w:space="0" w:color="auto"/>
            <w:right w:val="none" w:sz="0" w:space="0" w:color="auto"/>
          </w:divBdr>
          <w:divsChild>
            <w:div w:id="21813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6679433">
      <w:bodyDiv w:val="1"/>
      <w:marLeft w:val="0"/>
      <w:marRight w:val="0"/>
      <w:marTop w:val="0"/>
      <w:marBottom w:val="0"/>
      <w:divBdr>
        <w:top w:val="none" w:sz="0" w:space="0" w:color="auto"/>
        <w:left w:val="none" w:sz="0" w:space="0" w:color="auto"/>
        <w:bottom w:val="none" w:sz="0" w:space="0" w:color="auto"/>
        <w:right w:val="none" w:sz="0" w:space="0" w:color="auto"/>
      </w:divBdr>
    </w:div>
    <w:div w:id="1398700880">
      <w:bodyDiv w:val="1"/>
      <w:marLeft w:val="0"/>
      <w:marRight w:val="0"/>
      <w:marTop w:val="0"/>
      <w:marBottom w:val="0"/>
      <w:divBdr>
        <w:top w:val="none" w:sz="0" w:space="0" w:color="auto"/>
        <w:left w:val="none" w:sz="0" w:space="0" w:color="auto"/>
        <w:bottom w:val="none" w:sz="0" w:space="0" w:color="auto"/>
        <w:right w:val="none" w:sz="0" w:space="0" w:color="auto"/>
      </w:divBdr>
    </w:div>
    <w:div w:id="1406343075">
      <w:bodyDiv w:val="1"/>
      <w:marLeft w:val="0"/>
      <w:marRight w:val="0"/>
      <w:marTop w:val="0"/>
      <w:marBottom w:val="0"/>
      <w:divBdr>
        <w:top w:val="none" w:sz="0" w:space="0" w:color="auto"/>
        <w:left w:val="none" w:sz="0" w:space="0" w:color="auto"/>
        <w:bottom w:val="none" w:sz="0" w:space="0" w:color="auto"/>
        <w:right w:val="none" w:sz="0" w:space="0" w:color="auto"/>
      </w:divBdr>
    </w:div>
    <w:div w:id="1459445989">
      <w:bodyDiv w:val="1"/>
      <w:marLeft w:val="0"/>
      <w:marRight w:val="0"/>
      <w:marTop w:val="0"/>
      <w:marBottom w:val="0"/>
      <w:divBdr>
        <w:top w:val="none" w:sz="0" w:space="0" w:color="auto"/>
        <w:left w:val="none" w:sz="0" w:space="0" w:color="auto"/>
        <w:bottom w:val="none" w:sz="0" w:space="0" w:color="auto"/>
        <w:right w:val="none" w:sz="0" w:space="0" w:color="auto"/>
      </w:divBdr>
    </w:div>
    <w:div w:id="1521551906">
      <w:bodyDiv w:val="1"/>
      <w:marLeft w:val="0"/>
      <w:marRight w:val="0"/>
      <w:marTop w:val="0"/>
      <w:marBottom w:val="0"/>
      <w:divBdr>
        <w:top w:val="none" w:sz="0" w:space="0" w:color="auto"/>
        <w:left w:val="none" w:sz="0" w:space="0" w:color="auto"/>
        <w:bottom w:val="none" w:sz="0" w:space="0" w:color="auto"/>
        <w:right w:val="none" w:sz="0" w:space="0" w:color="auto"/>
      </w:divBdr>
    </w:div>
    <w:div w:id="1533301644">
      <w:bodyDiv w:val="1"/>
      <w:marLeft w:val="0"/>
      <w:marRight w:val="0"/>
      <w:marTop w:val="0"/>
      <w:marBottom w:val="0"/>
      <w:divBdr>
        <w:top w:val="none" w:sz="0" w:space="0" w:color="auto"/>
        <w:left w:val="none" w:sz="0" w:space="0" w:color="auto"/>
        <w:bottom w:val="none" w:sz="0" w:space="0" w:color="auto"/>
        <w:right w:val="none" w:sz="0" w:space="0" w:color="auto"/>
      </w:divBdr>
    </w:div>
    <w:div w:id="1564828009">
      <w:bodyDiv w:val="1"/>
      <w:marLeft w:val="0"/>
      <w:marRight w:val="0"/>
      <w:marTop w:val="0"/>
      <w:marBottom w:val="0"/>
      <w:divBdr>
        <w:top w:val="none" w:sz="0" w:space="0" w:color="auto"/>
        <w:left w:val="none" w:sz="0" w:space="0" w:color="auto"/>
        <w:bottom w:val="none" w:sz="0" w:space="0" w:color="auto"/>
        <w:right w:val="none" w:sz="0" w:space="0" w:color="auto"/>
      </w:divBdr>
    </w:div>
    <w:div w:id="1582106036">
      <w:bodyDiv w:val="1"/>
      <w:marLeft w:val="0"/>
      <w:marRight w:val="0"/>
      <w:marTop w:val="0"/>
      <w:marBottom w:val="0"/>
      <w:divBdr>
        <w:top w:val="none" w:sz="0" w:space="0" w:color="auto"/>
        <w:left w:val="none" w:sz="0" w:space="0" w:color="auto"/>
        <w:bottom w:val="none" w:sz="0" w:space="0" w:color="auto"/>
        <w:right w:val="none" w:sz="0" w:space="0" w:color="auto"/>
      </w:divBdr>
    </w:div>
    <w:div w:id="1618175772">
      <w:bodyDiv w:val="1"/>
      <w:marLeft w:val="0"/>
      <w:marRight w:val="0"/>
      <w:marTop w:val="0"/>
      <w:marBottom w:val="0"/>
      <w:divBdr>
        <w:top w:val="none" w:sz="0" w:space="0" w:color="auto"/>
        <w:left w:val="none" w:sz="0" w:space="0" w:color="auto"/>
        <w:bottom w:val="none" w:sz="0" w:space="0" w:color="auto"/>
        <w:right w:val="none" w:sz="0" w:space="0" w:color="auto"/>
      </w:divBdr>
    </w:div>
    <w:div w:id="1619071038">
      <w:bodyDiv w:val="1"/>
      <w:marLeft w:val="0"/>
      <w:marRight w:val="0"/>
      <w:marTop w:val="0"/>
      <w:marBottom w:val="0"/>
      <w:divBdr>
        <w:top w:val="none" w:sz="0" w:space="0" w:color="auto"/>
        <w:left w:val="none" w:sz="0" w:space="0" w:color="auto"/>
        <w:bottom w:val="none" w:sz="0" w:space="0" w:color="auto"/>
        <w:right w:val="none" w:sz="0" w:space="0" w:color="auto"/>
      </w:divBdr>
    </w:div>
    <w:div w:id="1689479536">
      <w:bodyDiv w:val="1"/>
      <w:marLeft w:val="0"/>
      <w:marRight w:val="0"/>
      <w:marTop w:val="0"/>
      <w:marBottom w:val="0"/>
      <w:divBdr>
        <w:top w:val="none" w:sz="0" w:space="0" w:color="auto"/>
        <w:left w:val="none" w:sz="0" w:space="0" w:color="auto"/>
        <w:bottom w:val="none" w:sz="0" w:space="0" w:color="auto"/>
        <w:right w:val="none" w:sz="0" w:space="0" w:color="auto"/>
      </w:divBdr>
    </w:div>
    <w:div w:id="1692409522">
      <w:bodyDiv w:val="1"/>
      <w:marLeft w:val="0"/>
      <w:marRight w:val="0"/>
      <w:marTop w:val="0"/>
      <w:marBottom w:val="0"/>
      <w:divBdr>
        <w:top w:val="none" w:sz="0" w:space="0" w:color="auto"/>
        <w:left w:val="none" w:sz="0" w:space="0" w:color="auto"/>
        <w:bottom w:val="none" w:sz="0" w:space="0" w:color="auto"/>
        <w:right w:val="none" w:sz="0" w:space="0" w:color="auto"/>
      </w:divBdr>
    </w:div>
    <w:div w:id="1753159970">
      <w:bodyDiv w:val="1"/>
      <w:marLeft w:val="0"/>
      <w:marRight w:val="0"/>
      <w:marTop w:val="0"/>
      <w:marBottom w:val="0"/>
      <w:divBdr>
        <w:top w:val="none" w:sz="0" w:space="0" w:color="auto"/>
        <w:left w:val="none" w:sz="0" w:space="0" w:color="auto"/>
        <w:bottom w:val="none" w:sz="0" w:space="0" w:color="auto"/>
        <w:right w:val="none" w:sz="0" w:space="0" w:color="auto"/>
      </w:divBdr>
    </w:div>
    <w:div w:id="1762405833">
      <w:bodyDiv w:val="1"/>
      <w:marLeft w:val="0"/>
      <w:marRight w:val="0"/>
      <w:marTop w:val="0"/>
      <w:marBottom w:val="0"/>
      <w:divBdr>
        <w:top w:val="none" w:sz="0" w:space="0" w:color="auto"/>
        <w:left w:val="none" w:sz="0" w:space="0" w:color="auto"/>
        <w:bottom w:val="none" w:sz="0" w:space="0" w:color="auto"/>
        <w:right w:val="none" w:sz="0" w:space="0" w:color="auto"/>
      </w:divBdr>
    </w:div>
    <w:div w:id="1832217030">
      <w:bodyDiv w:val="1"/>
      <w:marLeft w:val="0"/>
      <w:marRight w:val="0"/>
      <w:marTop w:val="0"/>
      <w:marBottom w:val="0"/>
      <w:divBdr>
        <w:top w:val="none" w:sz="0" w:space="0" w:color="auto"/>
        <w:left w:val="none" w:sz="0" w:space="0" w:color="auto"/>
        <w:bottom w:val="none" w:sz="0" w:space="0" w:color="auto"/>
        <w:right w:val="none" w:sz="0" w:space="0" w:color="auto"/>
      </w:divBdr>
    </w:div>
    <w:div w:id="1887912756">
      <w:bodyDiv w:val="1"/>
      <w:marLeft w:val="0"/>
      <w:marRight w:val="0"/>
      <w:marTop w:val="0"/>
      <w:marBottom w:val="0"/>
      <w:divBdr>
        <w:top w:val="none" w:sz="0" w:space="0" w:color="auto"/>
        <w:left w:val="none" w:sz="0" w:space="0" w:color="auto"/>
        <w:bottom w:val="none" w:sz="0" w:space="0" w:color="auto"/>
        <w:right w:val="none" w:sz="0" w:space="0" w:color="auto"/>
      </w:divBdr>
    </w:div>
    <w:div w:id="1922980728">
      <w:bodyDiv w:val="1"/>
      <w:marLeft w:val="0"/>
      <w:marRight w:val="0"/>
      <w:marTop w:val="0"/>
      <w:marBottom w:val="0"/>
      <w:divBdr>
        <w:top w:val="none" w:sz="0" w:space="0" w:color="auto"/>
        <w:left w:val="none" w:sz="0" w:space="0" w:color="auto"/>
        <w:bottom w:val="none" w:sz="0" w:space="0" w:color="auto"/>
        <w:right w:val="none" w:sz="0" w:space="0" w:color="auto"/>
      </w:divBdr>
    </w:div>
    <w:div w:id="1931499227">
      <w:bodyDiv w:val="1"/>
      <w:marLeft w:val="0"/>
      <w:marRight w:val="0"/>
      <w:marTop w:val="0"/>
      <w:marBottom w:val="0"/>
      <w:divBdr>
        <w:top w:val="none" w:sz="0" w:space="0" w:color="auto"/>
        <w:left w:val="none" w:sz="0" w:space="0" w:color="auto"/>
        <w:bottom w:val="none" w:sz="0" w:space="0" w:color="auto"/>
        <w:right w:val="none" w:sz="0" w:space="0" w:color="auto"/>
      </w:divBdr>
    </w:div>
    <w:div w:id="1967735520">
      <w:bodyDiv w:val="1"/>
      <w:marLeft w:val="0"/>
      <w:marRight w:val="0"/>
      <w:marTop w:val="0"/>
      <w:marBottom w:val="0"/>
      <w:divBdr>
        <w:top w:val="none" w:sz="0" w:space="0" w:color="auto"/>
        <w:left w:val="none" w:sz="0" w:space="0" w:color="auto"/>
        <w:bottom w:val="none" w:sz="0" w:space="0" w:color="auto"/>
        <w:right w:val="none" w:sz="0" w:space="0" w:color="auto"/>
      </w:divBdr>
    </w:div>
    <w:div w:id="2095591132">
      <w:bodyDiv w:val="1"/>
      <w:marLeft w:val="0"/>
      <w:marRight w:val="0"/>
      <w:marTop w:val="0"/>
      <w:marBottom w:val="0"/>
      <w:divBdr>
        <w:top w:val="none" w:sz="0" w:space="0" w:color="auto"/>
        <w:left w:val="none" w:sz="0" w:space="0" w:color="auto"/>
        <w:bottom w:val="none" w:sz="0" w:space="0" w:color="auto"/>
        <w:right w:val="none" w:sz="0" w:space="0" w:color="auto"/>
      </w:divBdr>
    </w:div>
    <w:div w:id="2116706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e1e8bfd009dadab9/OME%20Degree/Lvl%205/Systems%20Engineering/Assignment/Appendices/NFL%20Design%20Book%20v0.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e1e8bfd009dadab9/OME%20Degree/Lvl%205/Systems%20Engineering/Assignment/Appendices/NFL%20Design%20Book%20v0.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e1e8bfd009dadab9/OME%20Degree/Lvl%205/Systems%20Engineering/Assignment/Appendices/NFL%20Design%20Book%20v0.2.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Rationalised Requirements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1"/>
          <c:order val="0"/>
          <c:spPr>
            <a:solidFill>
              <a:schemeClr val="accent2"/>
            </a:solidFill>
            <a:ln>
              <a:noFill/>
            </a:ln>
            <a:effectLst/>
          </c:spPr>
          <c:invertIfNegative val="0"/>
          <c:cat>
            <c:strRef>
              <c:f>'Rationalised Req PW'!$B$4:$B$28</c:f>
              <c:strCache>
                <c:ptCount val="25"/>
                <c:pt idx="0">
                  <c:v>Shall provide a secure, comfortable fit without causing discomfort during periods of long use</c:v>
                </c:pt>
                <c:pt idx="1">
                  <c:v>should not obstruct the player's vision, ensuring clear sightlines in all directions</c:v>
                </c:pt>
                <c:pt idx="2">
                  <c:v>must have adequate ventilation to prevent overheating</c:v>
                </c:pt>
                <c:pt idx="3">
                  <c:v>should be lightweight to minimise fatigue</c:v>
                </c:pt>
                <c:pt idx="4">
                  <c:v>easy to put on, adjust, and remove quickly</c:v>
                </c:pt>
                <c:pt idx="5">
                  <c:v>must withstand repeated impacts and usage over a long season without significant wear</c:v>
                </c:pt>
                <c:pt idx="6">
                  <c:v>should be easy to clean and maintain</c:v>
                </c:pt>
                <c:pt idx="7">
                  <c:v>affordable without compromising on safety and performance</c:v>
                </c:pt>
                <c:pt idx="8">
                  <c:v>must significantly reduce the risk of head injuries</c:v>
                </c:pt>
                <c:pt idx="9">
                  <c:v>shall allow for team colours and logos without degrading the material</c:v>
                </c:pt>
                <c:pt idx="10">
                  <c:v>must meet or exceed all relevant safety standards</c:v>
                </c:pt>
                <c:pt idx="11">
                  <c:v>demonstrated through testing to prevent injuries</c:v>
                </c:pt>
                <c:pt idx="12">
                  <c:v>clear information on the safety features and benefits</c:v>
                </c:pt>
                <c:pt idx="13">
                  <c:v>incorporate the latest safety technologies</c:v>
                </c:pt>
                <c:pt idx="14">
                  <c:v>ability to monitor and report on injury statistics</c:v>
                </c:pt>
                <c:pt idx="15">
                  <c:v>must provide high levels of protection against concussions and other head injuries</c:v>
                </c:pt>
                <c:pt idx="16">
                  <c:v>design should be feasible for mass production with high quality</c:v>
                </c:pt>
                <c:pt idx="17">
                  <c:v>should use readily available materials</c:v>
                </c:pt>
                <c:pt idx="18">
                  <c:v>must include stringent quality assurance processes</c:v>
                </c:pt>
                <c:pt idx="19">
                  <c:v>demonstrably reduces injury risk, potentially lowering insurance premiums</c:v>
                </c:pt>
                <c:pt idx="20">
                  <c:v>provide data showing reduced injury rates</c:v>
                </c:pt>
                <c:pt idx="21">
                  <c:v>must pass all required testing procedures</c:v>
                </c:pt>
                <c:pt idx="22">
                  <c:v>provide thorough documentation of testing and compliance</c:v>
                </c:pt>
                <c:pt idx="23">
                  <c:v>reduces potential legal liabilities related to injuries</c:v>
                </c:pt>
                <c:pt idx="24">
                  <c:v>incorporates features that address common legal concerns about player safety</c:v>
                </c:pt>
              </c:strCache>
            </c:strRef>
          </c:cat>
          <c:val>
            <c:numRef>
              <c:f>'Rationalised Req PW'!$AD$4:$AD$28</c:f>
              <c:numCache>
                <c:formatCode>General</c:formatCode>
                <c:ptCount val="25"/>
                <c:pt idx="0">
                  <c:v>1.4185992852842677</c:v>
                </c:pt>
                <c:pt idx="1">
                  <c:v>1.2696819259299228</c:v>
                </c:pt>
                <c:pt idx="2">
                  <c:v>1.4980632083247054</c:v>
                </c:pt>
                <c:pt idx="3">
                  <c:v>1.4980632083247054</c:v>
                </c:pt>
                <c:pt idx="4">
                  <c:v>1.3662498840324215</c:v>
                </c:pt>
                <c:pt idx="5">
                  <c:v>6.7548768986829097</c:v>
                </c:pt>
                <c:pt idx="6">
                  <c:v>0.87726328083215444</c:v>
                </c:pt>
                <c:pt idx="7">
                  <c:v>3.5884933081745776</c:v>
                </c:pt>
                <c:pt idx="8">
                  <c:v>6.9775786350073448</c:v>
                </c:pt>
                <c:pt idx="9">
                  <c:v>0.8134254701956114</c:v>
                </c:pt>
                <c:pt idx="10">
                  <c:v>6.5056072389247506</c:v>
                </c:pt>
                <c:pt idx="11">
                  <c:v>6.5330824596612729</c:v>
                </c:pt>
                <c:pt idx="12">
                  <c:v>2.7465565240504244</c:v>
                </c:pt>
                <c:pt idx="13">
                  <c:v>4.1181877419663584</c:v>
                </c:pt>
                <c:pt idx="14">
                  <c:v>2.9031597953428556</c:v>
                </c:pt>
                <c:pt idx="15">
                  <c:v>6.9775786350073448</c:v>
                </c:pt>
                <c:pt idx="16">
                  <c:v>4.0491637369575866</c:v>
                </c:pt>
                <c:pt idx="17">
                  <c:v>4.2800391191511054</c:v>
                </c:pt>
                <c:pt idx="18">
                  <c:v>3.5250017720866667</c:v>
                </c:pt>
                <c:pt idx="19">
                  <c:v>6.2420053844984587</c:v>
                </c:pt>
                <c:pt idx="20">
                  <c:v>3.5250017720866667</c:v>
                </c:pt>
                <c:pt idx="21">
                  <c:v>6.657067171805001</c:v>
                </c:pt>
                <c:pt idx="22">
                  <c:v>4.0854673051230961</c:v>
                </c:pt>
                <c:pt idx="23">
                  <c:v>5.1918739378536163</c:v>
                </c:pt>
                <c:pt idx="24">
                  <c:v>6.5979123006961462</c:v>
                </c:pt>
              </c:numCache>
            </c:numRef>
          </c:val>
          <c:extLst>
            <c:ext xmlns:c16="http://schemas.microsoft.com/office/drawing/2014/chart" uri="{C3380CC4-5D6E-409C-BE32-E72D297353CC}">
              <c16:uniqueId val="{00000000-1A6E-4D17-9A38-5B9D72755B22}"/>
            </c:ext>
          </c:extLst>
        </c:ser>
        <c:dLbls>
          <c:showLegendKey val="0"/>
          <c:showVal val="0"/>
          <c:showCatName val="0"/>
          <c:showSerName val="0"/>
          <c:showPercent val="0"/>
          <c:showBubbleSize val="0"/>
        </c:dLbls>
        <c:gapWidth val="182"/>
        <c:axId val="229958815"/>
        <c:axId val="229962655"/>
      </c:barChart>
      <c:catAx>
        <c:axId val="229958815"/>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Requirement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62655"/>
        <c:crosses val="autoZero"/>
        <c:auto val="1"/>
        <c:lblAlgn val="ctr"/>
        <c:lblOffset val="100"/>
        <c:noMultiLvlLbl val="0"/>
      </c:catAx>
      <c:valAx>
        <c:axId val="22996265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Importance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995881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Functional Importance</a:t>
            </a:r>
            <a:r>
              <a:rPr lang="en-GB" baseline="0"/>
              <a:t> Graph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'Design QFD 1'!$C$2:$K$2</c:f>
              <c:strCache>
                <c:ptCount val="9"/>
                <c:pt idx="0">
                  <c:v>inspect for damage</c:v>
                </c:pt>
                <c:pt idx="1">
                  <c:v>don safety gear</c:v>
                </c:pt>
                <c:pt idx="2">
                  <c:v>adjust fit</c:v>
                </c:pt>
                <c:pt idx="3">
                  <c:v>secure fit</c:v>
                </c:pt>
                <c:pt idx="4">
                  <c:v>verify fit</c:v>
                </c:pt>
                <c:pt idx="5">
                  <c:v>participate in game/practice</c:v>
                </c:pt>
                <c:pt idx="6">
                  <c:v>absorb impact</c:v>
                </c:pt>
                <c:pt idx="7">
                  <c:v>capture data on impact</c:v>
                </c:pt>
                <c:pt idx="8">
                  <c:v>continue participation in game/practice</c:v>
                </c:pt>
              </c:strCache>
            </c:strRef>
          </c:cat>
          <c:val>
            <c:numRef>
              <c:f>'Design QFD 1'!$C$29:$K$29</c:f>
              <c:numCache>
                <c:formatCode>0.00</c:formatCode>
                <c:ptCount val="9"/>
                <c:pt idx="0">
                  <c:v>208.84614154777645</c:v>
                </c:pt>
                <c:pt idx="1">
                  <c:v>162.32909143080258</c:v>
                </c:pt>
                <c:pt idx="2">
                  <c:v>161.6478448951965</c:v>
                </c:pt>
                <c:pt idx="3">
                  <c:v>160.45791490704647</c:v>
                </c:pt>
                <c:pt idx="4">
                  <c:v>197.37620440632793</c:v>
                </c:pt>
                <c:pt idx="5">
                  <c:v>427.4929742182054</c:v>
                </c:pt>
                <c:pt idx="6">
                  <c:v>596.58206399083178</c:v>
                </c:pt>
                <c:pt idx="7">
                  <c:v>462.79199111010007</c:v>
                </c:pt>
                <c:pt idx="8">
                  <c:v>427.4929742182054</c:v>
                </c:pt>
              </c:numCache>
            </c:numRef>
          </c:val>
          <c:extLst>
            <c:ext xmlns:c16="http://schemas.microsoft.com/office/drawing/2014/chart" uri="{C3380CC4-5D6E-409C-BE32-E72D297353CC}">
              <c16:uniqueId val="{00000000-03F1-4B48-B029-51B707F08249}"/>
            </c:ext>
          </c:extLst>
        </c:ser>
        <c:dLbls>
          <c:showLegendKey val="0"/>
          <c:showVal val="0"/>
          <c:showCatName val="0"/>
          <c:showSerName val="0"/>
          <c:showPercent val="0"/>
          <c:showBubbleSize val="0"/>
        </c:dLbls>
        <c:gapWidth val="182"/>
        <c:axId val="466664127"/>
        <c:axId val="466674207"/>
      </c:barChart>
      <c:catAx>
        <c:axId val="466664127"/>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Function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6674207"/>
        <c:crosses val="autoZero"/>
        <c:auto val="1"/>
        <c:lblAlgn val="ctr"/>
        <c:lblOffset val="100"/>
        <c:noMultiLvlLbl val="0"/>
      </c:catAx>
      <c:valAx>
        <c:axId val="4666742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Importance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666641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Feature Importance Chart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cat>
            <c:strRef>
              <c:f>'Design QFD 2'!$F$2:$O$2</c:f>
              <c:strCache>
                <c:ptCount val="10"/>
                <c:pt idx="0">
                  <c:v>Colour changing material</c:v>
                </c:pt>
                <c:pt idx="1">
                  <c:v>expandable helmet liner</c:v>
                </c:pt>
                <c:pt idx="2">
                  <c:v>ratchet-based adjustment</c:v>
                </c:pt>
                <c:pt idx="3">
                  <c:v>quick-release buckle with automatic lock</c:v>
                </c:pt>
                <c:pt idx="4">
                  <c:v>colour-coded fit indicators</c:v>
                </c:pt>
                <c:pt idx="5">
                  <c:v>pressure sensors</c:v>
                </c:pt>
                <c:pt idx="6">
                  <c:v>enhanced ventilation design</c:v>
                </c:pt>
                <c:pt idx="7">
                  <c:v>honeycomb structure</c:v>
                </c:pt>
                <c:pt idx="8">
                  <c:v>embedded sensors</c:v>
                </c:pt>
                <c:pt idx="9">
                  <c:v>adaptive padding system</c:v>
                </c:pt>
              </c:strCache>
            </c:strRef>
          </c:cat>
          <c:val>
            <c:numRef>
              <c:f>'Design QFD 2'!$F$13:$O$13</c:f>
              <c:numCache>
                <c:formatCode>0</c:formatCode>
                <c:ptCount val="10"/>
                <c:pt idx="0">
                  <c:v>762.45914701820129</c:v>
                </c:pt>
                <c:pt idx="1">
                  <c:v>794.92464133431872</c:v>
                </c:pt>
                <c:pt idx="2">
                  <c:v>793.80193542006509</c:v>
                </c:pt>
                <c:pt idx="3">
                  <c:v>891.19939027854662</c:v>
                </c:pt>
                <c:pt idx="4">
                  <c:v>707.01579028657352</c:v>
                </c:pt>
                <c:pt idx="5">
                  <c:v>1146.7103794110949</c:v>
                </c:pt>
                <c:pt idx="6">
                  <c:v>968.19959323065211</c:v>
                </c:pt>
                <c:pt idx="7">
                  <c:v>1420.8715158594659</c:v>
                </c:pt>
                <c:pt idx="8">
                  <c:v>731.97978215135015</c:v>
                </c:pt>
                <c:pt idx="9">
                  <c:v>1517.758486106075</c:v>
                </c:pt>
              </c:numCache>
            </c:numRef>
          </c:val>
          <c:extLst>
            <c:ext xmlns:c16="http://schemas.microsoft.com/office/drawing/2014/chart" uri="{C3380CC4-5D6E-409C-BE32-E72D297353CC}">
              <c16:uniqueId val="{00000000-F8B5-40B2-A23B-52CCE727B1A1}"/>
            </c:ext>
          </c:extLst>
        </c:ser>
        <c:dLbls>
          <c:showLegendKey val="0"/>
          <c:showVal val="0"/>
          <c:showCatName val="0"/>
          <c:showSerName val="0"/>
          <c:showPercent val="0"/>
          <c:showBubbleSize val="0"/>
        </c:dLbls>
        <c:gapWidth val="182"/>
        <c:axId val="1439500111"/>
        <c:axId val="25038559"/>
      </c:barChart>
      <c:catAx>
        <c:axId val="143950011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Design Feature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38559"/>
        <c:crosses val="autoZero"/>
        <c:auto val="1"/>
        <c:lblAlgn val="ctr"/>
        <c:lblOffset val="100"/>
        <c:noMultiLvlLbl val="0"/>
      </c:catAx>
      <c:valAx>
        <c:axId val="2503855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Importance Score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95001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Bos23</b:Tag>
    <b:SourceType>InternetSite</b:SourceType>
    <b:Guid>{E2C64971-C786-4129-BE6A-AAE2C34A74BE}</b:Guid>
    <b:Author>
      <b:Author>
        <b:Corporate>Boston University Chobanian &amp; Avedisian School of Medicine</b:Corporate>
      </b:Author>
    </b:Author>
    <b:Title>Researchers find CTE in 345 of 376 former NFL players studied</b:Title>
    <b:ProductionCompany>Boston University</b:ProductionCompany>
    <b:Year>2023</b:Year>
    <b:Month>February</b:Month>
    <b:Day>6</b:Day>
    <b:YearAccessed>2024</b:YearAccessed>
    <b:MonthAccessed>August</b:MonthAccessed>
    <b:DayAccessed>18</b:DayAccessed>
    <b:URL>https://www.bumc.bu.edu/camed/2023/02/06/researchers-find-cte-in-345-of-376-former-nfl-players-studied/</b:URL>
    <b:RefOrder>1</b:RefOrder>
  </b:Source>
  <b:Source>
    <b:Tag>Lan15</b:Tag>
    <b:SourceType>Film</b:SourceType>
    <b:Guid>{FC7AE158-6E1F-48D8-ABF3-066E77B4DA5F}</b:Guid>
    <b:Title>Concussion</b:Title>
    <b:ProductionCompany>Columbia Pictures; LStar Capital; Village Roadshow Pictures; Scott Free Productions</b:ProductionCompany>
    <b:Year>2015</b:Year>
    <b:Author>
      <b:Director>
        <b:NameList>
          <b:Person>
            <b:Last>Landesman</b:Last>
            <b:First>Peter</b:First>
          </b:Person>
        </b:NameList>
      </b:Director>
    </b:Author>
    <b:CountryRegion>United States of America</b:CountryRegion>
    <b:RefOrder>2</b:RefOrder>
  </b:Source>
  <b:Source>
    <b:Tag>Kan24</b:Tag>
    <b:SourceType>Film</b:SourceType>
    <b:Guid>{5BEF98FF-3C5A-47D0-98C3-12EDA5AAFA23}</b:Guid>
    <b:Title>Concussed: The American Dream</b:Title>
    <b:ProductionCompany>Middle America; Orola Lane Productions; TDK Media Group</b:ProductionCompany>
    <b:Author>
      <b:Director>
        <b:NameList>
          <b:Person>
            <b:Last>Kano</b:Last>
            <b:First>David</b:First>
          </b:Person>
        </b:NameList>
      </b:Director>
    </b:Author>
    <b:CountryRegion>United States of America</b:CountryRegion>
    <b:Year>2024</b:Year>
    <b:RefOrder>3</b:RefOrder>
  </b:Source>
  <b:Source>
    <b:Tag>Kir13</b:Tag>
    <b:SourceType>Film</b:SourceType>
    <b:Guid>{9906BB5B-CA85-41C6-BF22-2300C19FBDE4}</b:Guid>
    <b:Title>League of Denial: The NFL's Concussion Crisis</b:Title>
    <b:ProductionCompany>Frontline; Kirk Documentary Group; Public Broadcasting Service</b:ProductionCompany>
    <b:Author>
      <b:Director>
        <b:NameList>
          <b:Person>
            <b:Last>Kirk</b:Last>
            <b:First>Michael</b:First>
          </b:Person>
        </b:NameList>
      </b:Director>
    </b:Author>
    <b:CountryRegion>United States of America</b:CountryRegion>
    <b:Year>2013</b:Year>
    <b:RefOrder>4</b:RefOrder>
  </b:Source>
  <b:Source>
    <b:Tag>NFL21</b:Tag>
    <b:SourceType>InternetSite</b:SourceType>
    <b:Guid>{3A05140B-6154-4497-9EBF-488D8B6617A6}</b:Guid>
    <b:Title>Built by data: NFL helmet innovation</b:Title>
    <b:ProductionCompany>NFL</b:ProductionCompany>
    <b:Year>2021</b:Year>
    <b:Author>
      <b:Author>
        <b:Corporate>NFL</b:Corporate>
      </b:Author>
    </b:Author>
    <b:Month>October</b:Month>
    <b:Day>14</b:Day>
    <b:YearAccessed>2024</b:YearAccessed>
    <b:MonthAccessed>August</b:MonthAccessed>
    <b:DayAccessed>18</b:DayAccessed>
    <b:URL>https://www.nfl.com/playerhealthandsafety/equipment-and-innovation/engineering-technology/built-by-data-nfl-helmet-innovation</b:URL>
    <b:RefOrder>5</b:RefOrder>
  </b:Source>
  <b:Source>
    <b:Tag>Hol23</b:Tag>
    <b:SourceType>ElectronicSource</b:SourceType>
    <b:Guid>{E17E2704-F749-4520-AE8E-410B26340ED1}</b:Guid>
    <b:Title>05 - Determine and Manage Requirements Part 1 2023</b:Title>
    <b:Year>2023</b:Year>
    <b:City>Swansea</b:City>
    <b:Publisher>UWTSD</b:Publisher>
    <b:Author>
      <b:Author>
        <b:NameList>
          <b:Person>
            <b:Last>Holley</b:Last>
            <b:First>David</b:First>
          </b:Person>
        </b:NameList>
      </b:Author>
    </b:Author>
    <b:Medium>Powerpoint</b:Medium>
    <b:RefOrder>6</b:RefOrder>
  </b:Source>
  <b:Source>
    <b:Tag>Hol231</b:Tag>
    <b:SourceType>ElectronicSource</b:SourceType>
    <b:Guid>{47B98CEB-7416-4B4D-816A-51C660617CC6}</b:Guid>
    <b:Author>
      <b:Author>
        <b:NameList>
          <b:Person>
            <b:Last>Holley</b:Last>
            <b:First>David</b:First>
          </b:Person>
        </b:NameList>
      </b:Author>
    </b:Author>
    <b:Title>06 - Determine and manage requirements Part 2 2023</b:Title>
    <b:City>Swansea</b:City>
    <b:Publisher>UWTSD</b:Publisher>
    <b:Year>2023</b:Year>
    <b:Medium>Powerpoint</b:Medium>
    <b:RefOrder>7</b:RefOrder>
  </b:Source>
  <b:Source>
    <b:Tag>Hol232</b:Tag>
    <b:SourceType>ElectronicSource</b:SourceType>
    <b:Guid>{FF9F54F7-D6AF-4857-A103-1CAFA3C9E442}</b:Guid>
    <b:Author>
      <b:Author>
        <b:NameList>
          <b:Person>
            <b:Last>Holley</b:Last>
            <b:First>David</b:First>
          </b:Person>
        </b:NameList>
      </b:Author>
    </b:Author>
    <b:Title>07 - Performing functional analysis 2023</b:Title>
    <b:City>Swansea</b:City>
    <b:Publisher>UWTSD</b:Publisher>
    <b:Year>2023</b:Year>
    <b:Medium>Powerpoint</b:Medium>
    <b:RefOrder>8</b:RefOrder>
  </b:Source>
  <b:Source>
    <b:Tag>Hol233</b:Tag>
    <b:SourceType>ElectronicSource</b:SourceType>
    <b:Guid>{91DBDED8-790E-4BEA-B601-6164087E2B4F}</b:Guid>
    <b:Author>
      <b:Author>
        <b:NameList>
          <b:Person>
            <b:Last>Holley</b:Last>
            <b:First>David</b:First>
          </b:Person>
        </b:NameList>
      </b:Author>
    </b:Author>
    <b:Title>08 - Creating our solution 2023</b:Title>
    <b:City>Swansea</b:City>
    <b:Publisher>UWTSD</b:Publisher>
    <b:Year>2023</b:Year>
    <b:Medium>Powerpoint</b:Medium>
    <b:RefOrder>9</b:RefOrder>
  </b:Source>
  <b:Source>
    <b:Tag>Hol234</b:Tag>
    <b:SourceType>ElectronicSource</b:SourceType>
    <b:Guid>{A6B0D2B2-E040-44E7-A54B-F1086FFE3EE5}</b:Guid>
    <b:Author>
      <b:Author>
        <b:NameList>
          <b:Person>
            <b:Last>Holley</b:Last>
            <b:First>David</b:First>
          </b:Person>
        </b:NameList>
      </b:Author>
    </b:Author>
    <b:Title>09 - Designing systems and specifying subsystems 2023</b:Title>
    <b:City>Swansea</b:City>
    <b:Publisher>UWTSD</b:Publisher>
    <b:Year>2023</b:Year>
    <b:Medium>Powerpoint</b:Medium>
    <b:RefOrder>10</b:RefOrder>
  </b:Source>
  <b:Source>
    <b:Tag>Hol235</b:Tag>
    <b:SourceType>ElectronicSource</b:SourceType>
    <b:Guid>{85C4D9DB-D30D-4EE5-970E-3213975A6AA6}</b:Guid>
    <b:Author>
      <b:Author>
        <b:NameList>
          <b:Person>
            <b:Last>Holley</b:Last>
            <b:First>David</b:First>
          </b:Person>
        </b:NameList>
      </b:Author>
    </b:Author>
    <b:Title>11 - Manufacturing system design 2023</b:Title>
    <b:City>Swansea</b:City>
    <b:Publisher>UWTSD</b:Publisher>
    <b:Year>2023</b:Year>
    <b:Medium>Powerpoint</b:Medium>
    <b:RefOrder>11</b:RefOrder>
  </b:Source>
</b:Sources>
</file>

<file path=customXml/itemProps1.xml><?xml version="1.0" encoding="utf-8"?>
<ds:datastoreItem xmlns:ds="http://schemas.openxmlformats.org/officeDocument/2006/customXml" ds:itemID="{B98D0E48-74ED-412F-86DF-D65F4C357B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36</Pages>
  <Words>8070</Words>
  <Characters>45999</Characters>
  <Application>Microsoft Office Word</Application>
  <DocSecurity>0</DocSecurity>
  <Lines>383</Lines>
  <Paragraphs>107</Paragraphs>
  <ScaleCrop>false</ScaleCrop>
  <Company/>
  <LinksUpToDate>false</LinksUpToDate>
  <CharactersWithSpaces>53962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Evans (2011912)</dc:creator>
  <cp:keywords/>
  <dc:description/>
  <cp:lastModifiedBy>Josh Evans (2011912)</cp:lastModifiedBy>
  <cp:revision>3</cp:revision>
  <dcterms:created xsi:type="dcterms:W3CDTF">2024-09-02T20:01:00Z</dcterms:created>
  <dcterms:modified xsi:type="dcterms:W3CDTF">2024-09-02T20:02:00Z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18c530cb-a5fe-4936-9341-63ae1ddf1f30</vt:lpwstr>
  </property>
</Properties>
</file>