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1F5E" w:rsidRPr="003313B3" w:rsidRDefault="009E1F5E" w:rsidP="009E1F5E">
      <w:pPr>
        <w:jc w:val="center"/>
        <w:rPr>
          <w:b/>
          <w:bCs/>
          <w:sz w:val="28"/>
          <w:szCs w:val="28"/>
        </w:rPr>
      </w:pPr>
      <w:r w:rsidRPr="003313B3">
        <w:rPr>
          <w:b/>
          <w:bCs/>
          <w:sz w:val="28"/>
          <w:szCs w:val="28"/>
        </w:rPr>
        <w:t>A Report Focussing On:</w:t>
      </w:r>
    </w:p>
    <w:p w:rsidR="009E1F5E" w:rsidRDefault="009E1F5E" w:rsidP="009E1F5E">
      <w:pPr>
        <w:jc w:val="center"/>
        <w:rPr>
          <w:b/>
          <w:bCs/>
          <w:sz w:val="28"/>
          <w:szCs w:val="28"/>
          <w:u w:val="single"/>
        </w:rPr>
      </w:pPr>
    </w:p>
    <w:p w:rsidR="009E1F5E" w:rsidRDefault="009E1F5E" w:rsidP="009E1F5E">
      <w:pPr>
        <w:jc w:val="center"/>
        <w:rPr>
          <w:b/>
          <w:sz w:val="36"/>
        </w:rPr>
      </w:pPr>
      <w:r>
        <w:rPr>
          <w:b/>
          <w:sz w:val="36"/>
        </w:rPr>
        <w:t>Surveying Problems</w:t>
      </w:r>
    </w:p>
    <w:p w:rsidR="009E1F5E" w:rsidRPr="002D1EE6" w:rsidRDefault="009E1F5E" w:rsidP="009E1F5E">
      <w:pPr>
        <w:jc w:val="center"/>
        <w:rPr>
          <w:b/>
          <w:sz w:val="28"/>
          <w:u w:val="single"/>
        </w:rPr>
      </w:pPr>
    </w:p>
    <w:p w:rsidR="009E1F5E" w:rsidRPr="00366731" w:rsidRDefault="009E1F5E" w:rsidP="009E1F5E">
      <w:pPr>
        <w:jc w:val="center"/>
        <w:rPr>
          <w:b/>
          <w:sz w:val="28"/>
        </w:rPr>
      </w:pPr>
      <w:r w:rsidRPr="00366731">
        <w:rPr>
          <w:b/>
          <w:sz w:val="28"/>
        </w:rPr>
        <w:t xml:space="preserve">Module Code – </w:t>
      </w:r>
      <w:r>
        <w:rPr>
          <w:b/>
          <w:sz w:val="28"/>
        </w:rPr>
        <w:t>ACBA4002</w:t>
      </w:r>
    </w:p>
    <w:p w:rsidR="009E1F5E" w:rsidRPr="00366731" w:rsidRDefault="009E1F5E" w:rsidP="00B96562">
      <w:pPr>
        <w:rPr>
          <w:b/>
          <w:sz w:val="28"/>
        </w:rPr>
      </w:pPr>
    </w:p>
    <w:p w:rsidR="009E1F5E" w:rsidRPr="00366731" w:rsidRDefault="009E1F5E" w:rsidP="009E1F5E">
      <w:pPr>
        <w:jc w:val="center"/>
        <w:rPr>
          <w:b/>
          <w:sz w:val="28"/>
        </w:rPr>
      </w:pPr>
      <w:r w:rsidRPr="00366731">
        <w:rPr>
          <w:b/>
          <w:sz w:val="28"/>
        </w:rPr>
        <w:t>Prepared for:</w:t>
      </w:r>
    </w:p>
    <w:p w:rsidR="009E1F5E" w:rsidRPr="00DA0FEB" w:rsidRDefault="009E1F5E" w:rsidP="009E1F5E">
      <w:pPr>
        <w:jc w:val="center"/>
        <w:rPr>
          <w:b/>
          <w:sz w:val="28"/>
        </w:rPr>
      </w:pPr>
      <w:r>
        <w:rPr>
          <w:b/>
          <w:sz w:val="28"/>
        </w:rPr>
        <w:t>A. Abraham/Hannah Williams</w:t>
      </w:r>
    </w:p>
    <w:p w:rsidR="009E1F5E" w:rsidRPr="00366731" w:rsidRDefault="009E1F5E" w:rsidP="009E1F5E">
      <w:pPr>
        <w:jc w:val="center"/>
        <w:rPr>
          <w:b/>
          <w:sz w:val="28"/>
        </w:rPr>
      </w:pPr>
    </w:p>
    <w:p w:rsidR="009E1F5E" w:rsidRPr="00366731" w:rsidRDefault="009E1F5E" w:rsidP="009E1F5E">
      <w:pPr>
        <w:jc w:val="center"/>
        <w:rPr>
          <w:b/>
          <w:sz w:val="28"/>
        </w:rPr>
      </w:pPr>
      <w:r w:rsidRPr="00366731">
        <w:rPr>
          <w:b/>
          <w:sz w:val="28"/>
        </w:rPr>
        <w:t>Created By:</w:t>
      </w:r>
    </w:p>
    <w:p w:rsidR="009E1F5E" w:rsidRPr="00366731" w:rsidRDefault="009E1F5E" w:rsidP="009E1F5E">
      <w:pPr>
        <w:jc w:val="center"/>
        <w:rPr>
          <w:b/>
          <w:sz w:val="28"/>
        </w:rPr>
      </w:pPr>
      <w:r w:rsidRPr="00366731">
        <w:rPr>
          <w:b/>
          <w:sz w:val="28"/>
        </w:rPr>
        <w:t>E. Evans (2211009)</w:t>
      </w:r>
    </w:p>
    <w:p w:rsidR="009E1F5E" w:rsidRPr="00366731" w:rsidRDefault="009E1F5E" w:rsidP="009E1F5E">
      <w:pPr>
        <w:jc w:val="center"/>
        <w:rPr>
          <w:b/>
          <w:sz w:val="28"/>
        </w:rPr>
      </w:pPr>
    </w:p>
    <w:p w:rsidR="009E1F5E" w:rsidRDefault="009E1F5E" w:rsidP="009E1F5E">
      <w:pPr>
        <w:jc w:val="center"/>
        <w:rPr>
          <w:b/>
          <w:sz w:val="28"/>
        </w:rPr>
      </w:pPr>
      <w:r w:rsidRPr="00366731">
        <w:rPr>
          <w:b/>
          <w:sz w:val="28"/>
        </w:rPr>
        <w:t xml:space="preserve">Submission Deadline – </w:t>
      </w:r>
      <w:r>
        <w:rPr>
          <w:b/>
          <w:sz w:val="28"/>
        </w:rPr>
        <w:t>27</w:t>
      </w:r>
      <w:r w:rsidRPr="009E1F5E">
        <w:rPr>
          <w:b/>
          <w:sz w:val="28"/>
          <w:vertAlign w:val="superscript"/>
        </w:rPr>
        <w:t>th</w:t>
      </w:r>
      <w:r>
        <w:rPr>
          <w:b/>
          <w:sz w:val="28"/>
        </w:rPr>
        <w:t xml:space="preserve"> November 2023</w:t>
      </w:r>
    </w:p>
    <w:p w:rsidR="009E1F5E" w:rsidRDefault="009E1F5E" w:rsidP="009E1F5E">
      <w:pPr>
        <w:jc w:val="center"/>
        <w:rPr>
          <w:b/>
          <w:sz w:val="28"/>
        </w:rPr>
      </w:pPr>
    </w:p>
    <w:p w:rsidR="009E1F5E" w:rsidRDefault="009E1F5E" w:rsidP="009E1F5E">
      <w:pPr>
        <w:jc w:val="center"/>
        <w:rPr>
          <w:b/>
          <w:sz w:val="28"/>
        </w:rPr>
      </w:pPr>
    </w:p>
    <w:p w:rsidR="009E1F5E" w:rsidRDefault="009E1F5E" w:rsidP="009E1F5E">
      <w:pPr>
        <w:jc w:val="center"/>
        <w:rPr>
          <w:b/>
          <w:sz w:val="28"/>
        </w:rPr>
      </w:pPr>
    </w:p>
    <w:p w:rsidR="009E1F5E" w:rsidRDefault="009E1F5E" w:rsidP="009E1F5E">
      <w:pPr>
        <w:jc w:val="center"/>
        <w:rPr>
          <w:b/>
          <w:sz w:val="28"/>
        </w:rPr>
      </w:pPr>
    </w:p>
    <w:p w:rsidR="009E1F5E" w:rsidRDefault="009E1F5E" w:rsidP="009E1F5E">
      <w:pPr>
        <w:jc w:val="center"/>
        <w:rPr>
          <w:b/>
          <w:sz w:val="28"/>
        </w:rPr>
      </w:pPr>
    </w:p>
    <w:p w:rsidR="009E1F5E" w:rsidRDefault="009E1F5E" w:rsidP="009E1F5E">
      <w:pPr>
        <w:jc w:val="center"/>
        <w:rPr>
          <w:b/>
          <w:sz w:val="28"/>
        </w:rPr>
      </w:pPr>
    </w:p>
    <w:p w:rsidR="009E1F5E" w:rsidRDefault="009E1F5E" w:rsidP="009E1F5E">
      <w:pPr>
        <w:jc w:val="center"/>
        <w:rPr>
          <w:b/>
          <w:sz w:val="28"/>
        </w:rPr>
      </w:pPr>
    </w:p>
    <w:p w:rsidR="009E1F5E" w:rsidRDefault="009E1F5E" w:rsidP="009E1F5E">
      <w:pPr>
        <w:jc w:val="center"/>
        <w:rPr>
          <w:b/>
          <w:sz w:val="28"/>
        </w:rPr>
      </w:pPr>
    </w:p>
    <w:p w:rsidR="00B406E1" w:rsidRDefault="00B406E1">
      <w:pPr>
        <w:rPr>
          <w:b/>
          <w:sz w:val="28"/>
        </w:rPr>
      </w:pPr>
    </w:p>
    <w:p w:rsidR="00B406E1" w:rsidRDefault="00B406E1">
      <w:pPr>
        <w:rPr>
          <w:b/>
          <w:sz w:val="28"/>
        </w:rPr>
      </w:pPr>
    </w:p>
    <w:p w:rsidR="00B406E1" w:rsidRDefault="00B406E1">
      <w:pPr>
        <w:rPr>
          <w:b/>
          <w:sz w:val="28"/>
        </w:rPr>
      </w:pPr>
    </w:p>
    <w:p w:rsidR="00B406E1" w:rsidRDefault="00B406E1">
      <w:pPr>
        <w:rPr>
          <w:b/>
          <w:sz w:val="28"/>
        </w:rPr>
      </w:pPr>
    </w:p>
    <w:p w:rsidR="009E1F5E" w:rsidRDefault="009E1F5E" w:rsidP="00B96562">
      <w:pPr>
        <w:rPr>
          <w:b/>
          <w:sz w:val="28"/>
        </w:rPr>
      </w:pPr>
    </w:p>
    <w:p w:rsidR="009E1F5E" w:rsidRPr="00B96562" w:rsidRDefault="009E1F5E" w:rsidP="009E1F5E">
      <w:pPr>
        <w:rPr>
          <w:b/>
        </w:rPr>
      </w:pPr>
      <w:r>
        <w:rPr>
          <w:b/>
        </w:rPr>
        <w:lastRenderedPageBreak/>
        <w:t>Question 1:</w:t>
      </w:r>
      <w:r w:rsidR="00B406E1">
        <w:rPr>
          <w:b/>
        </w:rPr>
        <w:t xml:space="preserve"> </w:t>
      </w:r>
      <w:r w:rsidR="00B96562">
        <w:rPr>
          <w:b/>
        </w:rPr>
        <w:t>Read the level of the</w:t>
      </w:r>
      <w:r w:rsidR="00B406E1" w:rsidRPr="00B406E1">
        <w:rPr>
          <w:b/>
        </w:rPr>
        <w:t xml:space="preserve"> staffs. </w:t>
      </w:r>
    </w:p>
    <w:p w:rsidR="0021699A" w:rsidRDefault="009E1F5E">
      <w:r w:rsidRPr="00B406E1">
        <w:rPr>
          <w:b/>
        </w:rPr>
        <w:t>a)</w:t>
      </w:r>
      <w:r w:rsidR="005661B1" w:rsidRPr="00B406E1">
        <w:rPr>
          <w:b/>
        </w:rPr>
        <w:t xml:space="preserve"> </w:t>
      </w:r>
      <w:r w:rsidR="005661B1">
        <w:t>1.465m</w:t>
      </w:r>
    </w:p>
    <w:p w:rsidR="009E1F5E" w:rsidRDefault="009E1F5E">
      <w:r w:rsidRPr="00B406E1">
        <w:rPr>
          <w:b/>
        </w:rPr>
        <w:t>b)</w:t>
      </w:r>
      <w:r w:rsidR="005661B1" w:rsidRPr="00B406E1">
        <w:rPr>
          <w:b/>
        </w:rPr>
        <w:t xml:space="preserve"> </w:t>
      </w:r>
      <w:r w:rsidR="005661B1">
        <w:t>2.179m</w:t>
      </w:r>
    </w:p>
    <w:p w:rsidR="009E1F5E" w:rsidRDefault="009E1F5E">
      <w:r w:rsidRPr="00B406E1">
        <w:rPr>
          <w:b/>
        </w:rPr>
        <w:t>c)</w:t>
      </w:r>
      <w:r w:rsidR="005661B1" w:rsidRPr="00B406E1">
        <w:rPr>
          <w:b/>
        </w:rPr>
        <w:t xml:space="preserve"> </w:t>
      </w:r>
      <w:r w:rsidR="005661B1">
        <w:t>3.976m</w:t>
      </w:r>
    </w:p>
    <w:p w:rsidR="009E1F5E" w:rsidRPr="00B406E1" w:rsidRDefault="009E1F5E">
      <w:pPr>
        <w:rPr>
          <w:b/>
        </w:rPr>
      </w:pPr>
      <w:r w:rsidRPr="00B406E1">
        <w:rPr>
          <w:b/>
        </w:rPr>
        <w:t>d)</w:t>
      </w:r>
      <w:r w:rsidR="005661B1" w:rsidRPr="00B406E1">
        <w:rPr>
          <w:b/>
        </w:rPr>
        <w:t xml:space="preserve"> </w:t>
      </w:r>
      <w:r w:rsidR="005661B1" w:rsidRPr="00B406E1">
        <w:t>0.820m</w:t>
      </w:r>
    </w:p>
    <w:p w:rsidR="009E1F5E" w:rsidRDefault="009E1F5E">
      <w:r w:rsidRPr="00B406E1">
        <w:rPr>
          <w:b/>
        </w:rPr>
        <w:t>e)</w:t>
      </w:r>
      <w:r w:rsidR="005661B1">
        <w:t xml:space="preserve"> 1.504m</w:t>
      </w:r>
    </w:p>
    <w:p w:rsidR="00B406E1" w:rsidRDefault="00B406E1"/>
    <w:p w:rsidR="00B406E1" w:rsidRPr="00B406E1" w:rsidRDefault="00B406E1" w:rsidP="00B406E1">
      <w:pPr>
        <w:rPr>
          <w:b/>
        </w:rPr>
      </w:pPr>
      <w:bookmarkStart w:id="0" w:name="_Hlk138754786"/>
      <w:r>
        <w:rPr>
          <w:b/>
        </w:rPr>
        <w:t xml:space="preserve">Question 2: </w:t>
      </w:r>
      <w:r w:rsidRPr="00B406E1">
        <w:rPr>
          <w:b/>
        </w:rPr>
        <w:t>A levelling survey has been carried out but some information is missing, using the height of collimation method, complete the table.</w:t>
      </w:r>
      <w:bookmarkEnd w:id="0"/>
    </w:p>
    <w:p w:rsidR="00B406E1" w:rsidRDefault="00B406E1">
      <w:r>
        <w:rPr>
          <w:noProof/>
          <w:lang w:eastAsia="en-GB"/>
        </w:rPr>
        <w:drawing>
          <wp:inline distT="0" distB="0" distL="0" distR="0" wp14:anchorId="16D790B2" wp14:editId="66D6C09F">
            <wp:extent cx="5731510" cy="1995390"/>
            <wp:effectExtent l="0" t="0" r="2540" b="5080"/>
            <wp:docPr id="4" name="Picture 4" descr="A green line on a black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een line on a black background&#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95390"/>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406E1" w:rsidRPr="00E4593D" w:rsidTr="009451C9">
        <w:tc>
          <w:tcPr>
            <w:tcW w:w="1502" w:type="dxa"/>
          </w:tcPr>
          <w:p w:rsidR="00B406E1" w:rsidRPr="00FD1814" w:rsidRDefault="00B406E1" w:rsidP="009451C9">
            <w:pPr>
              <w:spacing w:before="120" w:after="120"/>
              <w:jc w:val="both"/>
              <w:rPr>
                <w:rFonts w:ascii="Arial" w:hAnsi="Arial" w:cs="Arial"/>
                <w:b/>
                <w:sz w:val="18"/>
                <w:szCs w:val="18"/>
              </w:rPr>
            </w:pPr>
            <w:bookmarkStart w:id="1" w:name="_Hlk138754843"/>
            <w:r w:rsidRPr="00FD1814">
              <w:rPr>
                <w:rFonts w:ascii="Arial" w:hAnsi="Arial" w:cs="Arial"/>
                <w:b/>
                <w:sz w:val="18"/>
                <w:szCs w:val="18"/>
              </w:rPr>
              <w:t>Back Sight</w:t>
            </w:r>
          </w:p>
        </w:tc>
        <w:tc>
          <w:tcPr>
            <w:tcW w:w="1502" w:type="dxa"/>
          </w:tcPr>
          <w:p w:rsidR="00B406E1" w:rsidRPr="00FD1814" w:rsidRDefault="00B406E1" w:rsidP="009451C9">
            <w:pPr>
              <w:spacing w:before="120" w:after="120"/>
              <w:jc w:val="both"/>
              <w:rPr>
                <w:rFonts w:ascii="Arial" w:hAnsi="Arial" w:cs="Arial"/>
                <w:b/>
                <w:sz w:val="18"/>
                <w:szCs w:val="18"/>
              </w:rPr>
            </w:pPr>
            <w:r w:rsidRPr="00FD1814">
              <w:rPr>
                <w:rFonts w:ascii="Arial" w:hAnsi="Arial" w:cs="Arial"/>
                <w:b/>
                <w:sz w:val="18"/>
                <w:szCs w:val="18"/>
              </w:rPr>
              <w:t>Intermediate</w:t>
            </w:r>
          </w:p>
        </w:tc>
        <w:tc>
          <w:tcPr>
            <w:tcW w:w="1503" w:type="dxa"/>
          </w:tcPr>
          <w:p w:rsidR="00B406E1" w:rsidRPr="00FD1814" w:rsidRDefault="00B406E1" w:rsidP="009451C9">
            <w:pPr>
              <w:spacing w:before="120" w:after="120"/>
              <w:jc w:val="both"/>
              <w:rPr>
                <w:rFonts w:ascii="Arial" w:hAnsi="Arial" w:cs="Arial"/>
                <w:b/>
                <w:sz w:val="18"/>
                <w:szCs w:val="18"/>
              </w:rPr>
            </w:pPr>
            <w:r w:rsidRPr="00FD1814">
              <w:rPr>
                <w:rFonts w:ascii="Arial" w:hAnsi="Arial" w:cs="Arial"/>
                <w:b/>
                <w:sz w:val="18"/>
                <w:szCs w:val="18"/>
              </w:rPr>
              <w:t>Fore Sight</w:t>
            </w:r>
          </w:p>
        </w:tc>
        <w:tc>
          <w:tcPr>
            <w:tcW w:w="1503" w:type="dxa"/>
          </w:tcPr>
          <w:p w:rsidR="00B406E1" w:rsidRPr="00FD1814" w:rsidRDefault="00B406E1" w:rsidP="009451C9">
            <w:pPr>
              <w:spacing w:before="120" w:after="120"/>
              <w:jc w:val="both"/>
              <w:rPr>
                <w:rFonts w:ascii="Arial" w:hAnsi="Arial" w:cs="Arial"/>
                <w:b/>
                <w:sz w:val="18"/>
                <w:szCs w:val="18"/>
              </w:rPr>
            </w:pPr>
            <w:r w:rsidRPr="00FD1814">
              <w:rPr>
                <w:rFonts w:ascii="Arial" w:hAnsi="Arial" w:cs="Arial"/>
                <w:b/>
                <w:sz w:val="18"/>
                <w:szCs w:val="18"/>
              </w:rPr>
              <w:t>Height of Collimation</w:t>
            </w:r>
          </w:p>
        </w:tc>
        <w:tc>
          <w:tcPr>
            <w:tcW w:w="1503" w:type="dxa"/>
          </w:tcPr>
          <w:p w:rsidR="00B406E1" w:rsidRPr="00FD1814" w:rsidRDefault="00B406E1" w:rsidP="009451C9">
            <w:pPr>
              <w:spacing w:before="120" w:after="120"/>
              <w:jc w:val="both"/>
              <w:rPr>
                <w:rFonts w:ascii="Arial" w:hAnsi="Arial" w:cs="Arial"/>
                <w:b/>
                <w:sz w:val="18"/>
                <w:szCs w:val="18"/>
              </w:rPr>
            </w:pPr>
            <w:r w:rsidRPr="00FD1814">
              <w:rPr>
                <w:rFonts w:ascii="Arial" w:hAnsi="Arial" w:cs="Arial"/>
                <w:b/>
                <w:sz w:val="18"/>
                <w:szCs w:val="18"/>
              </w:rPr>
              <w:t>Reduced Level</w:t>
            </w:r>
          </w:p>
        </w:tc>
        <w:tc>
          <w:tcPr>
            <w:tcW w:w="1503" w:type="dxa"/>
          </w:tcPr>
          <w:p w:rsidR="00B406E1" w:rsidRPr="00FD1814" w:rsidRDefault="00B406E1" w:rsidP="009451C9">
            <w:pPr>
              <w:spacing w:before="120" w:after="120"/>
              <w:jc w:val="both"/>
              <w:rPr>
                <w:rFonts w:ascii="Arial" w:hAnsi="Arial" w:cs="Arial"/>
                <w:b/>
                <w:sz w:val="18"/>
                <w:szCs w:val="18"/>
              </w:rPr>
            </w:pPr>
            <w:r w:rsidRPr="00FD1814">
              <w:rPr>
                <w:rFonts w:ascii="Arial" w:hAnsi="Arial" w:cs="Arial"/>
                <w:b/>
                <w:sz w:val="18"/>
                <w:szCs w:val="18"/>
              </w:rPr>
              <w:t>Remarks</w:t>
            </w:r>
          </w:p>
        </w:tc>
      </w:tr>
      <w:tr w:rsidR="00B406E1" w:rsidRPr="00E4593D" w:rsidTr="009451C9">
        <w:tc>
          <w:tcPr>
            <w:tcW w:w="1502" w:type="dxa"/>
          </w:tcPr>
          <w:p w:rsidR="00B406E1" w:rsidRPr="00FD1814" w:rsidRDefault="00B406E1" w:rsidP="00DF7A90">
            <w:pPr>
              <w:pStyle w:val="ListParagraph"/>
              <w:spacing w:before="120" w:after="120"/>
              <w:jc w:val="center"/>
              <w:rPr>
                <w:rFonts w:ascii="Arial" w:hAnsi="Arial" w:cs="Arial"/>
                <w:b/>
                <w:sz w:val="18"/>
                <w:szCs w:val="18"/>
              </w:rPr>
            </w:pPr>
            <w:r w:rsidRPr="00FD1814">
              <w:rPr>
                <w:rFonts w:ascii="Arial" w:hAnsi="Arial" w:cs="Arial"/>
                <w:b/>
                <w:sz w:val="18"/>
                <w:szCs w:val="18"/>
              </w:rPr>
              <w:t>1.850</w:t>
            </w:r>
          </w:p>
        </w:tc>
        <w:tc>
          <w:tcPr>
            <w:tcW w:w="1502"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3"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3" w:type="dxa"/>
          </w:tcPr>
          <w:p w:rsidR="00B406E1" w:rsidRPr="0019758D" w:rsidRDefault="0019758D" w:rsidP="00DF7A90">
            <w:pPr>
              <w:spacing w:before="120" w:after="120"/>
              <w:jc w:val="center"/>
              <w:rPr>
                <w:rFonts w:ascii="Arial" w:hAnsi="Arial" w:cs="Arial"/>
                <w:b/>
                <w:sz w:val="18"/>
                <w:szCs w:val="18"/>
              </w:rPr>
            </w:pPr>
            <w:r w:rsidRPr="0019758D">
              <w:rPr>
                <w:rFonts w:ascii="Arial" w:hAnsi="Arial" w:cs="Arial"/>
                <w:b/>
                <w:sz w:val="18"/>
                <w:szCs w:val="18"/>
              </w:rPr>
              <w:t>a.</w:t>
            </w:r>
            <w:r w:rsidR="00716ADF">
              <w:rPr>
                <w:rFonts w:ascii="Arial" w:hAnsi="Arial" w:cs="Arial"/>
                <w:b/>
                <w:color w:val="5B9BD5" w:themeColor="accent1"/>
                <w:sz w:val="18"/>
                <w:szCs w:val="18"/>
              </w:rPr>
              <w:t xml:space="preserve"> 51.850</w:t>
            </w:r>
          </w:p>
        </w:tc>
        <w:tc>
          <w:tcPr>
            <w:tcW w:w="1503" w:type="dxa"/>
          </w:tcPr>
          <w:p w:rsidR="00B406E1" w:rsidRPr="00FD1814" w:rsidRDefault="00B406E1" w:rsidP="00DF7A90">
            <w:pPr>
              <w:pStyle w:val="ListParagraph"/>
              <w:spacing w:before="120" w:after="120"/>
              <w:jc w:val="center"/>
              <w:rPr>
                <w:rFonts w:ascii="Arial" w:hAnsi="Arial" w:cs="Arial"/>
                <w:b/>
                <w:sz w:val="18"/>
                <w:szCs w:val="18"/>
              </w:rPr>
            </w:pPr>
            <w:r w:rsidRPr="00FD1814">
              <w:rPr>
                <w:rFonts w:ascii="Arial" w:hAnsi="Arial" w:cs="Arial"/>
                <w:b/>
                <w:sz w:val="18"/>
                <w:szCs w:val="18"/>
              </w:rPr>
              <w:t>50.000</w:t>
            </w:r>
          </w:p>
        </w:tc>
        <w:tc>
          <w:tcPr>
            <w:tcW w:w="1503" w:type="dxa"/>
          </w:tcPr>
          <w:p w:rsidR="00B406E1" w:rsidRPr="00FD1814" w:rsidRDefault="00B406E1" w:rsidP="009451C9">
            <w:pPr>
              <w:pStyle w:val="ListParagraph"/>
              <w:spacing w:before="120" w:after="120"/>
              <w:jc w:val="both"/>
              <w:rPr>
                <w:rFonts w:ascii="Arial" w:hAnsi="Arial" w:cs="Arial"/>
                <w:b/>
                <w:sz w:val="18"/>
                <w:szCs w:val="18"/>
              </w:rPr>
            </w:pPr>
            <w:r w:rsidRPr="00FD1814">
              <w:rPr>
                <w:rFonts w:ascii="Arial" w:hAnsi="Arial" w:cs="Arial"/>
                <w:b/>
                <w:sz w:val="18"/>
                <w:szCs w:val="18"/>
              </w:rPr>
              <w:t>BM</w:t>
            </w:r>
          </w:p>
        </w:tc>
      </w:tr>
      <w:tr w:rsidR="00B406E1" w:rsidRPr="00E4593D" w:rsidTr="009451C9">
        <w:tc>
          <w:tcPr>
            <w:tcW w:w="1502" w:type="dxa"/>
          </w:tcPr>
          <w:p w:rsidR="00B406E1" w:rsidRPr="00FD1814" w:rsidRDefault="00B406E1" w:rsidP="00DF7A90">
            <w:pPr>
              <w:pStyle w:val="ListParagraph"/>
              <w:spacing w:before="120" w:after="120"/>
              <w:jc w:val="center"/>
              <w:rPr>
                <w:rFonts w:ascii="Arial" w:hAnsi="Arial" w:cs="Arial"/>
                <w:b/>
                <w:sz w:val="18"/>
                <w:szCs w:val="18"/>
              </w:rPr>
            </w:pPr>
            <w:r w:rsidRPr="00FD1814">
              <w:rPr>
                <w:rFonts w:ascii="Arial" w:hAnsi="Arial" w:cs="Arial"/>
                <w:b/>
                <w:sz w:val="18"/>
                <w:szCs w:val="18"/>
              </w:rPr>
              <w:t>1.720</w:t>
            </w:r>
          </w:p>
        </w:tc>
        <w:tc>
          <w:tcPr>
            <w:tcW w:w="1502"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3" w:type="dxa"/>
          </w:tcPr>
          <w:p w:rsidR="00B406E1" w:rsidRPr="00FD1814" w:rsidRDefault="00B406E1" w:rsidP="00DF7A90">
            <w:pPr>
              <w:pStyle w:val="ListParagraph"/>
              <w:spacing w:before="120" w:after="120"/>
              <w:jc w:val="center"/>
              <w:rPr>
                <w:rFonts w:ascii="Arial" w:hAnsi="Arial" w:cs="Arial"/>
                <w:b/>
                <w:sz w:val="18"/>
                <w:szCs w:val="18"/>
              </w:rPr>
            </w:pPr>
            <w:r w:rsidRPr="00FD1814">
              <w:rPr>
                <w:rFonts w:ascii="Arial" w:hAnsi="Arial" w:cs="Arial"/>
                <w:b/>
                <w:sz w:val="18"/>
                <w:szCs w:val="18"/>
              </w:rPr>
              <w:t>1.500</w:t>
            </w:r>
          </w:p>
        </w:tc>
        <w:tc>
          <w:tcPr>
            <w:tcW w:w="1503" w:type="dxa"/>
          </w:tcPr>
          <w:p w:rsidR="00B406E1" w:rsidRPr="00DF0723" w:rsidRDefault="00DF0723" w:rsidP="00DF7A90">
            <w:pPr>
              <w:spacing w:before="120" w:after="120"/>
              <w:jc w:val="center"/>
              <w:rPr>
                <w:rFonts w:ascii="Arial" w:hAnsi="Arial" w:cs="Arial"/>
                <w:b/>
                <w:sz w:val="18"/>
                <w:szCs w:val="18"/>
              </w:rPr>
            </w:pPr>
            <w:r w:rsidRPr="00DF0723">
              <w:rPr>
                <w:rFonts w:ascii="Arial" w:hAnsi="Arial" w:cs="Arial"/>
                <w:b/>
                <w:sz w:val="18"/>
                <w:szCs w:val="18"/>
              </w:rPr>
              <w:t xml:space="preserve">b. </w:t>
            </w:r>
            <w:r w:rsidRPr="00DF0723">
              <w:rPr>
                <w:rFonts w:ascii="Arial" w:hAnsi="Arial" w:cs="Arial"/>
                <w:b/>
                <w:color w:val="5B9BD5" w:themeColor="accent1"/>
                <w:sz w:val="18"/>
                <w:szCs w:val="18"/>
              </w:rPr>
              <w:t>52.07</w:t>
            </w:r>
            <w:r w:rsidR="00DF7A90">
              <w:rPr>
                <w:rFonts w:ascii="Arial" w:hAnsi="Arial" w:cs="Arial"/>
                <w:b/>
                <w:color w:val="5B9BD5" w:themeColor="accent1"/>
                <w:sz w:val="18"/>
                <w:szCs w:val="18"/>
              </w:rPr>
              <w:t>0</w:t>
            </w:r>
          </w:p>
        </w:tc>
        <w:tc>
          <w:tcPr>
            <w:tcW w:w="1503" w:type="dxa"/>
          </w:tcPr>
          <w:p w:rsidR="00B406E1" w:rsidRPr="00DF0723" w:rsidRDefault="00DF0723" w:rsidP="00DF7A90">
            <w:pPr>
              <w:spacing w:before="120" w:after="120"/>
              <w:jc w:val="center"/>
              <w:rPr>
                <w:rFonts w:ascii="Arial" w:hAnsi="Arial" w:cs="Arial"/>
                <w:b/>
                <w:color w:val="5B9BD5" w:themeColor="accent1"/>
                <w:sz w:val="18"/>
                <w:szCs w:val="18"/>
              </w:rPr>
            </w:pPr>
            <w:r w:rsidRPr="00DF0723">
              <w:rPr>
                <w:rFonts w:ascii="Arial" w:hAnsi="Arial" w:cs="Arial"/>
                <w:b/>
                <w:sz w:val="18"/>
                <w:szCs w:val="18"/>
              </w:rPr>
              <w:t xml:space="preserve">c. </w:t>
            </w:r>
            <w:r w:rsidRPr="00DF0723">
              <w:rPr>
                <w:rFonts w:ascii="Arial" w:hAnsi="Arial" w:cs="Arial"/>
                <w:b/>
                <w:color w:val="5B9BD5" w:themeColor="accent1"/>
                <w:sz w:val="18"/>
                <w:szCs w:val="18"/>
              </w:rPr>
              <w:t>50.35</w:t>
            </w:r>
            <w:r w:rsidR="00DF7A90">
              <w:rPr>
                <w:rFonts w:ascii="Arial" w:hAnsi="Arial" w:cs="Arial"/>
                <w:b/>
                <w:color w:val="5B9BD5" w:themeColor="accent1"/>
                <w:sz w:val="18"/>
                <w:szCs w:val="18"/>
              </w:rPr>
              <w:t>0</w:t>
            </w:r>
          </w:p>
        </w:tc>
        <w:tc>
          <w:tcPr>
            <w:tcW w:w="1503" w:type="dxa"/>
          </w:tcPr>
          <w:p w:rsidR="00B406E1" w:rsidRPr="00FD1814" w:rsidRDefault="00B406E1" w:rsidP="009451C9">
            <w:pPr>
              <w:pStyle w:val="ListParagraph"/>
              <w:spacing w:before="120" w:after="120"/>
              <w:jc w:val="both"/>
              <w:rPr>
                <w:rFonts w:ascii="Arial" w:hAnsi="Arial" w:cs="Arial"/>
                <w:b/>
                <w:sz w:val="18"/>
                <w:szCs w:val="18"/>
              </w:rPr>
            </w:pPr>
            <w:r w:rsidRPr="00FD1814">
              <w:rPr>
                <w:rFonts w:ascii="Arial" w:hAnsi="Arial" w:cs="Arial"/>
                <w:b/>
                <w:sz w:val="18"/>
                <w:szCs w:val="18"/>
              </w:rPr>
              <w:t>A</w:t>
            </w:r>
          </w:p>
        </w:tc>
      </w:tr>
      <w:tr w:rsidR="00B406E1" w:rsidRPr="00E4593D" w:rsidTr="009451C9">
        <w:tc>
          <w:tcPr>
            <w:tcW w:w="1502"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2" w:type="dxa"/>
          </w:tcPr>
          <w:p w:rsidR="00B406E1" w:rsidRPr="00FD1814" w:rsidRDefault="00B406E1" w:rsidP="00DF7A90">
            <w:pPr>
              <w:pStyle w:val="ListParagraph"/>
              <w:spacing w:before="120" w:after="120"/>
              <w:jc w:val="center"/>
              <w:rPr>
                <w:rFonts w:ascii="Arial" w:hAnsi="Arial" w:cs="Arial"/>
                <w:b/>
                <w:sz w:val="18"/>
                <w:szCs w:val="18"/>
              </w:rPr>
            </w:pPr>
            <w:r w:rsidRPr="00FD1814">
              <w:rPr>
                <w:rFonts w:ascii="Arial" w:hAnsi="Arial" w:cs="Arial"/>
                <w:b/>
                <w:sz w:val="18"/>
                <w:szCs w:val="18"/>
              </w:rPr>
              <w:t>1.640</w:t>
            </w:r>
          </w:p>
        </w:tc>
        <w:tc>
          <w:tcPr>
            <w:tcW w:w="1503"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3"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3" w:type="dxa"/>
          </w:tcPr>
          <w:p w:rsidR="00B406E1" w:rsidRPr="00F76A49" w:rsidRDefault="00F76A49" w:rsidP="00DF7A90">
            <w:pPr>
              <w:spacing w:before="120" w:after="120"/>
              <w:jc w:val="center"/>
              <w:rPr>
                <w:rFonts w:ascii="Arial" w:hAnsi="Arial" w:cs="Arial"/>
                <w:b/>
                <w:sz w:val="18"/>
                <w:szCs w:val="18"/>
              </w:rPr>
            </w:pPr>
            <w:r w:rsidRPr="00F76A49">
              <w:rPr>
                <w:rFonts w:ascii="Arial" w:hAnsi="Arial" w:cs="Arial"/>
                <w:b/>
                <w:sz w:val="18"/>
                <w:szCs w:val="18"/>
              </w:rPr>
              <w:t xml:space="preserve">d. </w:t>
            </w:r>
            <w:r w:rsidRPr="00F76A49">
              <w:rPr>
                <w:rFonts w:ascii="Arial" w:hAnsi="Arial" w:cs="Arial"/>
                <w:b/>
                <w:color w:val="5B9BD5" w:themeColor="accent1"/>
                <w:sz w:val="18"/>
                <w:szCs w:val="18"/>
              </w:rPr>
              <w:t>50.430</w:t>
            </w:r>
          </w:p>
        </w:tc>
        <w:tc>
          <w:tcPr>
            <w:tcW w:w="1503" w:type="dxa"/>
          </w:tcPr>
          <w:p w:rsidR="00B406E1" w:rsidRPr="00FD1814" w:rsidRDefault="00B406E1" w:rsidP="009451C9">
            <w:pPr>
              <w:pStyle w:val="ListParagraph"/>
              <w:spacing w:before="120" w:after="120"/>
              <w:jc w:val="both"/>
              <w:rPr>
                <w:rFonts w:ascii="Arial" w:hAnsi="Arial" w:cs="Arial"/>
                <w:b/>
                <w:sz w:val="18"/>
                <w:szCs w:val="18"/>
              </w:rPr>
            </w:pPr>
            <w:r w:rsidRPr="00FD1814">
              <w:rPr>
                <w:rFonts w:ascii="Arial" w:hAnsi="Arial" w:cs="Arial"/>
                <w:b/>
                <w:sz w:val="18"/>
                <w:szCs w:val="18"/>
              </w:rPr>
              <w:t>B</w:t>
            </w:r>
          </w:p>
        </w:tc>
      </w:tr>
      <w:tr w:rsidR="00B406E1" w:rsidRPr="00E4593D" w:rsidTr="009451C9">
        <w:tc>
          <w:tcPr>
            <w:tcW w:w="1502"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2" w:type="dxa"/>
          </w:tcPr>
          <w:p w:rsidR="00B406E1" w:rsidRPr="006E5DCD" w:rsidRDefault="006E5DCD" w:rsidP="00DF7A90">
            <w:pPr>
              <w:spacing w:before="120" w:after="120"/>
              <w:jc w:val="center"/>
              <w:rPr>
                <w:rFonts w:ascii="Arial" w:hAnsi="Arial" w:cs="Arial"/>
                <w:b/>
                <w:sz w:val="18"/>
                <w:szCs w:val="18"/>
              </w:rPr>
            </w:pPr>
            <w:r w:rsidRPr="006E5DCD">
              <w:rPr>
                <w:rFonts w:ascii="Arial" w:hAnsi="Arial" w:cs="Arial"/>
                <w:b/>
                <w:sz w:val="18"/>
                <w:szCs w:val="18"/>
              </w:rPr>
              <w:t>e</w:t>
            </w:r>
            <w:r w:rsidRPr="006E5DCD">
              <w:rPr>
                <w:rFonts w:ascii="Arial" w:hAnsi="Arial" w:cs="Arial"/>
                <w:b/>
                <w:color w:val="5B9BD5" w:themeColor="accent1"/>
                <w:sz w:val="18"/>
                <w:szCs w:val="18"/>
              </w:rPr>
              <w:t>. 1.59</w:t>
            </w:r>
            <w:r w:rsidR="00DF7A90">
              <w:rPr>
                <w:rFonts w:ascii="Arial" w:hAnsi="Arial" w:cs="Arial"/>
                <w:b/>
                <w:color w:val="5B9BD5" w:themeColor="accent1"/>
                <w:sz w:val="18"/>
                <w:szCs w:val="18"/>
              </w:rPr>
              <w:t>0</w:t>
            </w:r>
          </w:p>
        </w:tc>
        <w:tc>
          <w:tcPr>
            <w:tcW w:w="1503"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3"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3" w:type="dxa"/>
          </w:tcPr>
          <w:p w:rsidR="00B406E1" w:rsidRPr="00FD1814" w:rsidRDefault="00B406E1" w:rsidP="00DF7A90">
            <w:pPr>
              <w:pStyle w:val="ListParagraph"/>
              <w:spacing w:before="120" w:after="120"/>
              <w:jc w:val="center"/>
              <w:rPr>
                <w:rFonts w:ascii="Arial" w:hAnsi="Arial" w:cs="Arial"/>
                <w:b/>
                <w:sz w:val="18"/>
                <w:szCs w:val="18"/>
              </w:rPr>
            </w:pPr>
            <w:r w:rsidRPr="00FD1814">
              <w:rPr>
                <w:rFonts w:ascii="Arial" w:hAnsi="Arial" w:cs="Arial"/>
                <w:b/>
                <w:sz w:val="18"/>
                <w:szCs w:val="18"/>
              </w:rPr>
              <w:t>50.480</w:t>
            </w:r>
          </w:p>
        </w:tc>
        <w:tc>
          <w:tcPr>
            <w:tcW w:w="1503" w:type="dxa"/>
          </w:tcPr>
          <w:p w:rsidR="00B406E1" w:rsidRPr="00FD1814" w:rsidRDefault="00B406E1" w:rsidP="009451C9">
            <w:pPr>
              <w:pStyle w:val="ListParagraph"/>
              <w:spacing w:before="120" w:after="120"/>
              <w:jc w:val="both"/>
              <w:rPr>
                <w:rFonts w:ascii="Arial" w:hAnsi="Arial" w:cs="Arial"/>
                <w:b/>
                <w:sz w:val="18"/>
                <w:szCs w:val="18"/>
              </w:rPr>
            </w:pPr>
            <w:r w:rsidRPr="00FD1814">
              <w:rPr>
                <w:rFonts w:ascii="Arial" w:hAnsi="Arial" w:cs="Arial"/>
                <w:b/>
                <w:sz w:val="18"/>
                <w:szCs w:val="18"/>
              </w:rPr>
              <w:t>C</w:t>
            </w:r>
          </w:p>
        </w:tc>
      </w:tr>
      <w:tr w:rsidR="00B406E1" w:rsidRPr="00E4593D" w:rsidTr="009451C9">
        <w:tc>
          <w:tcPr>
            <w:tcW w:w="1502" w:type="dxa"/>
          </w:tcPr>
          <w:p w:rsidR="00B406E1" w:rsidRPr="00DF7A90" w:rsidRDefault="00DF7A90" w:rsidP="00DF7A90">
            <w:pPr>
              <w:spacing w:before="120" w:after="120"/>
              <w:jc w:val="center"/>
              <w:rPr>
                <w:rFonts w:ascii="Arial" w:hAnsi="Arial" w:cs="Arial"/>
                <w:b/>
                <w:sz w:val="18"/>
                <w:szCs w:val="18"/>
              </w:rPr>
            </w:pPr>
            <w:r w:rsidRPr="00DF7A90">
              <w:rPr>
                <w:rFonts w:ascii="Arial" w:hAnsi="Arial" w:cs="Arial"/>
                <w:b/>
                <w:sz w:val="18"/>
                <w:szCs w:val="18"/>
              </w:rPr>
              <w:t xml:space="preserve">f. </w:t>
            </w:r>
            <w:r w:rsidRPr="00DF7A90">
              <w:rPr>
                <w:rFonts w:ascii="Arial" w:hAnsi="Arial" w:cs="Arial"/>
                <w:b/>
                <w:color w:val="5B9BD5" w:themeColor="accent1"/>
                <w:sz w:val="18"/>
                <w:szCs w:val="18"/>
              </w:rPr>
              <w:t>2.100</w:t>
            </w:r>
          </w:p>
        </w:tc>
        <w:tc>
          <w:tcPr>
            <w:tcW w:w="1502"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3" w:type="dxa"/>
          </w:tcPr>
          <w:p w:rsidR="00B406E1" w:rsidRPr="00FD1814" w:rsidRDefault="00B406E1" w:rsidP="00DF7A90">
            <w:pPr>
              <w:pStyle w:val="ListParagraph"/>
              <w:spacing w:before="120" w:after="120"/>
              <w:jc w:val="center"/>
              <w:rPr>
                <w:rFonts w:ascii="Arial" w:hAnsi="Arial" w:cs="Arial"/>
                <w:b/>
                <w:sz w:val="18"/>
                <w:szCs w:val="18"/>
              </w:rPr>
            </w:pPr>
            <w:r w:rsidRPr="00FD1814">
              <w:rPr>
                <w:rFonts w:ascii="Arial" w:hAnsi="Arial" w:cs="Arial"/>
                <w:b/>
                <w:sz w:val="18"/>
                <w:szCs w:val="18"/>
              </w:rPr>
              <w:t>1.550</w:t>
            </w:r>
          </w:p>
        </w:tc>
        <w:tc>
          <w:tcPr>
            <w:tcW w:w="1503" w:type="dxa"/>
          </w:tcPr>
          <w:p w:rsidR="00B406E1" w:rsidRPr="00FD1814" w:rsidRDefault="00B406E1" w:rsidP="00DF7A90">
            <w:pPr>
              <w:pStyle w:val="ListParagraph"/>
              <w:spacing w:before="120" w:after="120"/>
              <w:jc w:val="center"/>
              <w:rPr>
                <w:rFonts w:ascii="Arial" w:hAnsi="Arial" w:cs="Arial"/>
                <w:b/>
                <w:sz w:val="18"/>
                <w:szCs w:val="18"/>
              </w:rPr>
            </w:pPr>
            <w:r w:rsidRPr="00FD1814">
              <w:rPr>
                <w:rFonts w:ascii="Arial" w:hAnsi="Arial" w:cs="Arial"/>
                <w:b/>
                <w:sz w:val="18"/>
                <w:szCs w:val="18"/>
              </w:rPr>
              <w:t>52.620</w:t>
            </w:r>
          </w:p>
        </w:tc>
        <w:tc>
          <w:tcPr>
            <w:tcW w:w="1503" w:type="dxa"/>
          </w:tcPr>
          <w:p w:rsidR="00B406E1" w:rsidRPr="00DF7A90" w:rsidRDefault="00DF7A90" w:rsidP="00DF7A90">
            <w:pPr>
              <w:spacing w:before="120" w:after="120"/>
              <w:jc w:val="center"/>
              <w:rPr>
                <w:rFonts w:ascii="Arial" w:hAnsi="Arial" w:cs="Arial"/>
                <w:b/>
                <w:sz w:val="18"/>
                <w:szCs w:val="18"/>
              </w:rPr>
            </w:pPr>
            <w:r w:rsidRPr="00DF7A90">
              <w:rPr>
                <w:rFonts w:ascii="Arial" w:hAnsi="Arial" w:cs="Arial"/>
                <w:b/>
                <w:sz w:val="18"/>
                <w:szCs w:val="18"/>
              </w:rPr>
              <w:t xml:space="preserve">g. </w:t>
            </w:r>
            <w:r w:rsidRPr="00DF7A90">
              <w:rPr>
                <w:rFonts w:ascii="Arial" w:hAnsi="Arial" w:cs="Arial"/>
                <w:b/>
                <w:color w:val="5B9BD5" w:themeColor="accent1"/>
                <w:sz w:val="18"/>
                <w:szCs w:val="18"/>
              </w:rPr>
              <w:t>50.520</w:t>
            </w:r>
          </w:p>
        </w:tc>
        <w:tc>
          <w:tcPr>
            <w:tcW w:w="1503" w:type="dxa"/>
          </w:tcPr>
          <w:p w:rsidR="00B406E1" w:rsidRPr="00FD1814" w:rsidRDefault="00B406E1" w:rsidP="009451C9">
            <w:pPr>
              <w:pStyle w:val="ListParagraph"/>
              <w:spacing w:before="120" w:after="120"/>
              <w:jc w:val="both"/>
              <w:rPr>
                <w:rFonts w:ascii="Arial" w:hAnsi="Arial" w:cs="Arial"/>
                <w:b/>
                <w:sz w:val="18"/>
                <w:szCs w:val="18"/>
              </w:rPr>
            </w:pPr>
            <w:r w:rsidRPr="00FD1814">
              <w:rPr>
                <w:rFonts w:ascii="Arial" w:hAnsi="Arial" w:cs="Arial"/>
                <w:b/>
                <w:sz w:val="18"/>
                <w:szCs w:val="18"/>
              </w:rPr>
              <w:t>D</w:t>
            </w:r>
          </w:p>
        </w:tc>
      </w:tr>
      <w:tr w:rsidR="00B406E1" w:rsidRPr="00E4593D" w:rsidTr="009451C9">
        <w:tc>
          <w:tcPr>
            <w:tcW w:w="1502"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2"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3" w:type="dxa"/>
          </w:tcPr>
          <w:p w:rsidR="00B406E1" w:rsidRPr="00FD1814" w:rsidRDefault="00B406E1" w:rsidP="00DF7A90">
            <w:pPr>
              <w:pStyle w:val="ListParagraph"/>
              <w:spacing w:before="120" w:after="120"/>
              <w:jc w:val="center"/>
              <w:rPr>
                <w:rFonts w:ascii="Arial" w:hAnsi="Arial" w:cs="Arial"/>
                <w:b/>
                <w:sz w:val="18"/>
                <w:szCs w:val="18"/>
              </w:rPr>
            </w:pPr>
            <w:r w:rsidRPr="00FD1814">
              <w:rPr>
                <w:rFonts w:ascii="Arial" w:hAnsi="Arial" w:cs="Arial"/>
                <w:b/>
                <w:sz w:val="18"/>
                <w:szCs w:val="18"/>
              </w:rPr>
              <w:t>1.240</w:t>
            </w:r>
          </w:p>
        </w:tc>
        <w:tc>
          <w:tcPr>
            <w:tcW w:w="1503" w:type="dxa"/>
            <w:shd w:val="clear" w:color="auto" w:fill="D9D9D9" w:themeFill="background1" w:themeFillShade="D9"/>
          </w:tcPr>
          <w:p w:rsidR="00B406E1" w:rsidRPr="00FD1814" w:rsidRDefault="00B406E1" w:rsidP="00DF7A90">
            <w:pPr>
              <w:pStyle w:val="ListParagraph"/>
              <w:spacing w:before="120" w:after="120"/>
              <w:jc w:val="center"/>
              <w:rPr>
                <w:rFonts w:ascii="Arial" w:hAnsi="Arial" w:cs="Arial"/>
                <w:b/>
                <w:sz w:val="18"/>
                <w:szCs w:val="18"/>
              </w:rPr>
            </w:pPr>
          </w:p>
        </w:tc>
        <w:tc>
          <w:tcPr>
            <w:tcW w:w="1503" w:type="dxa"/>
          </w:tcPr>
          <w:p w:rsidR="00B406E1" w:rsidRPr="00100C4F" w:rsidRDefault="00100C4F" w:rsidP="00100C4F">
            <w:pPr>
              <w:spacing w:before="120" w:after="120"/>
              <w:jc w:val="center"/>
              <w:rPr>
                <w:rFonts w:ascii="Arial" w:hAnsi="Arial" w:cs="Arial"/>
                <w:b/>
                <w:sz w:val="18"/>
                <w:szCs w:val="18"/>
              </w:rPr>
            </w:pPr>
            <w:r w:rsidRPr="00100C4F">
              <w:rPr>
                <w:rFonts w:ascii="Arial" w:hAnsi="Arial" w:cs="Arial"/>
                <w:b/>
                <w:sz w:val="18"/>
                <w:szCs w:val="18"/>
              </w:rPr>
              <w:t xml:space="preserve">h. </w:t>
            </w:r>
            <w:r w:rsidRPr="00100C4F">
              <w:rPr>
                <w:rFonts w:ascii="Arial" w:hAnsi="Arial" w:cs="Arial"/>
                <w:b/>
                <w:color w:val="5B9BD5" w:themeColor="accent1"/>
                <w:sz w:val="18"/>
                <w:szCs w:val="18"/>
              </w:rPr>
              <w:t>51.380</w:t>
            </w:r>
          </w:p>
        </w:tc>
        <w:tc>
          <w:tcPr>
            <w:tcW w:w="1503" w:type="dxa"/>
          </w:tcPr>
          <w:p w:rsidR="00B406E1" w:rsidRPr="00FD1814" w:rsidRDefault="00B406E1" w:rsidP="009451C9">
            <w:pPr>
              <w:pStyle w:val="ListParagraph"/>
              <w:spacing w:before="120" w:after="120"/>
              <w:jc w:val="both"/>
              <w:rPr>
                <w:rFonts w:ascii="Arial" w:hAnsi="Arial" w:cs="Arial"/>
                <w:b/>
                <w:sz w:val="18"/>
                <w:szCs w:val="18"/>
              </w:rPr>
            </w:pPr>
            <w:r w:rsidRPr="00FD1814">
              <w:rPr>
                <w:rFonts w:ascii="Arial" w:hAnsi="Arial" w:cs="Arial"/>
                <w:b/>
                <w:sz w:val="18"/>
                <w:szCs w:val="18"/>
              </w:rPr>
              <w:t>E</w:t>
            </w:r>
          </w:p>
        </w:tc>
      </w:tr>
      <w:bookmarkEnd w:id="1"/>
    </w:tbl>
    <w:p w:rsidR="00B406E1" w:rsidRDefault="00B406E1" w:rsidP="00B406E1"/>
    <w:p w:rsidR="00D44786" w:rsidRDefault="00D44786" w:rsidP="00B406E1">
      <w:r>
        <w:t>a) RL: 50.000 + BS: 1.850, HOC = 51.850</w:t>
      </w:r>
      <w:r w:rsidR="007C208B">
        <w:t xml:space="preserve">                               f) HOC: 52.620 – RL: 50.520 = BS: 2.100</w:t>
      </w:r>
    </w:p>
    <w:p w:rsidR="00D44786" w:rsidRDefault="00D44786" w:rsidP="00B406E1">
      <w:r>
        <w:t>c) HOC = 51.850 –</w:t>
      </w:r>
      <w:r w:rsidR="007C208B">
        <w:t xml:space="preserve"> FS</w:t>
      </w:r>
      <w:proofErr w:type="gramStart"/>
      <w:r w:rsidR="007C208B">
        <w:t>:</w:t>
      </w:r>
      <w:r>
        <w:t>1.500</w:t>
      </w:r>
      <w:proofErr w:type="gramEnd"/>
      <w:r>
        <w:t xml:space="preserve"> = RL: 50.350</w:t>
      </w:r>
      <w:r w:rsidR="00F62A2F">
        <w:t xml:space="preserve">                               h) HOC: 52.620 – FS: 1.240 = RL: 51.380</w:t>
      </w:r>
    </w:p>
    <w:p w:rsidR="007C208B" w:rsidRDefault="007C208B" w:rsidP="00B406E1">
      <w:r>
        <w:t>b) RL: 50.350 + BS: 1.720 = HOC: 52.070</w:t>
      </w:r>
    </w:p>
    <w:p w:rsidR="007C208B" w:rsidRDefault="007C208B" w:rsidP="00B406E1">
      <w:r>
        <w:t>d) HOC: 52.070 – IS: 1.640 = RL: 50.430</w:t>
      </w:r>
    </w:p>
    <w:p w:rsidR="007C208B" w:rsidRDefault="007C208B" w:rsidP="00B406E1">
      <w:r>
        <w:t>e) HOC: 52.070 – RL: 50.480 = IS: 1.590</w:t>
      </w:r>
    </w:p>
    <w:p w:rsidR="007C208B" w:rsidRDefault="007C208B" w:rsidP="000B272D">
      <w:r>
        <w:t>g) HOC: 52.070 – FS: 1.550 = RL: 50.520</w:t>
      </w:r>
    </w:p>
    <w:p w:rsidR="000B272D" w:rsidRPr="000B272D" w:rsidRDefault="000B272D" w:rsidP="000B272D">
      <w:pPr>
        <w:rPr>
          <w:b/>
        </w:rPr>
      </w:pPr>
      <w:proofErr w:type="spellStart"/>
      <w:r w:rsidRPr="000B272D">
        <w:rPr>
          <w:b/>
        </w:rPr>
        <w:lastRenderedPageBreak/>
        <w:t>i</w:t>
      </w:r>
      <w:proofErr w:type="spellEnd"/>
      <w:r w:rsidRPr="000B272D">
        <w:rPr>
          <w:b/>
        </w:rPr>
        <w:t xml:space="preserve">. Carry out a check on the levels. </w:t>
      </w:r>
    </w:p>
    <w:p w:rsidR="000B272D" w:rsidRDefault="000B272D" w:rsidP="00B406E1">
      <w:r w:rsidRPr="000B272D">
        <w:t>Sum of B</w:t>
      </w:r>
      <w:r w:rsidR="00B96562">
        <w:t>ack Sight</w:t>
      </w:r>
      <w:r w:rsidRPr="000B272D">
        <w:t xml:space="preserve"> – Sum of F</w:t>
      </w:r>
      <w:r w:rsidR="00B96562">
        <w:t>ore Sight = last Reduced Level – First Reduced Level</w:t>
      </w:r>
    </w:p>
    <w:p w:rsidR="000B272D" w:rsidRDefault="000B272D" w:rsidP="00B406E1">
      <w:r>
        <w:t xml:space="preserve">1.850+1.720+2.100-1.500-1.550-1.240 = 1.38 </w:t>
      </w:r>
    </w:p>
    <w:p w:rsidR="000B272D" w:rsidRDefault="000B272D" w:rsidP="00B406E1">
      <w:r>
        <w:t>(51.380 – 50.000 = 1.380m</w:t>
      </w:r>
    </w:p>
    <w:p w:rsidR="000B272D" w:rsidRDefault="000B272D" w:rsidP="00B406E1"/>
    <w:p w:rsidR="000B272D" w:rsidRDefault="000B272D" w:rsidP="00B406E1"/>
    <w:p w:rsidR="00574650" w:rsidRPr="00574650" w:rsidRDefault="00CB79D8" w:rsidP="00574650">
      <w:pPr>
        <w:rPr>
          <w:b/>
        </w:rPr>
      </w:pPr>
      <w:r>
        <w:rPr>
          <w:noProof/>
          <w:lang w:eastAsia="en-GB"/>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30.5pt;margin-top:26.95pt;width:529.95pt;height:670.5pt;z-index:251658240;mso-position-horizontal-relative:text;mso-position-vertical-relative:text">
            <v:imagedata r:id="rId9" o:title="Question 3 EJE"/>
            <w10:wrap type="square"/>
            <w10:anchorlock/>
          </v:shape>
        </w:pict>
      </w:r>
      <w:r w:rsidR="00574650">
        <w:rPr>
          <w:b/>
        </w:rPr>
        <w:t xml:space="preserve">Question 3: </w:t>
      </w:r>
      <w:r w:rsidR="00574650" w:rsidRPr="00574650">
        <w:rPr>
          <w:b/>
        </w:rPr>
        <w:t xml:space="preserve"> </w:t>
      </w:r>
    </w:p>
    <w:p w:rsidR="000B272D" w:rsidRDefault="00A1433D" w:rsidP="00B406E1">
      <w:pPr>
        <w:rPr>
          <w:b/>
        </w:rPr>
      </w:pPr>
      <w:r>
        <w:rPr>
          <w:b/>
          <w:noProof/>
          <w:lang w:eastAsia="en-GB"/>
        </w:rPr>
        <w:lastRenderedPageBreak/>
        <w:pict>
          <v:shape id="_x0000_s1028" type="#_x0000_t75" style="position:absolute;margin-left:-15.65pt;margin-top:22.5pt;width:509.7pt;height:415.25pt;z-index:251659264;mso-position-horizontal-relative:text;mso-position-vertical-relative:text">
            <v:imagedata r:id="rId10" o:title="Question 4 EJE 2"/>
            <w10:wrap type="topAndBottom"/>
            <w10:anchorlock/>
          </v:shape>
        </w:pict>
      </w:r>
      <w:r w:rsidR="004C7D9D" w:rsidRPr="004C7D9D">
        <w:rPr>
          <w:b/>
        </w:rPr>
        <w:t>Question 4</w:t>
      </w:r>
      <w:r w:rsidR="004C7D9D">
        <w:rPr>
          <w:b/>
        </w:rPr>
        <w:t>:</w:t>
      </w:r>
    </w:p>
    <w:p w:rsidR="004C7D9D" w:rsidRPr="004C7D9D" w:rsidRDefault="004C7D9D" w:rsidP="00B406E1">
      <w:pPr>
        <w:rPr>
          <w:b/>
        </w:rPr>
      </w:pPr>
    </w:p>
    <w:p w:rsidR="00574650" w:rsidRDefault="00574650" w:rsidP="00B406E1"/>
    <w:p w:rsidR="00A82E53" w:rsidRDefault="00A82E53" w:rsidP="00B406E1"/>
    <w:p w:rsidR="00A82E53" w:rsidRDefault="00A82E53" w:rsidP="00B406E1"/>
    <w:p w:rsidR="00A82E53" w:rsidRDefault="00A82E53" w:rsidP="00B406E1"/>
    <w:p w:rsidR="00A82E53" w:rsidRDefault="00A82E53" w:rsidP="00B406E1"/>
    <w:p w:rsidR="00A82E53" w:rsidRDefault="00A82E53" w:rsidP="00B406E1"/>
    <w:p w:rsidR="00A82E53" w:rsidRDefault="00A82E53" w:rsidP="00B406E1"/>
    <w:p w:rsidR="00A82E53" w:rsidRDefault="00A82E53" w:rsidP="00B406E1"/>
    <w:p w:rsidR="00A1433D" w:rsidRDefault="00A1433D" w:rsidP="00B406E1">
      <w:bookmarkStart w:id="2" w:name="_GoBack"/>
      <w:bookmarkEnd w:id="2"/>
    </w:p>
    <w:p w:rsidR="00A82E53" w:rsidRDefault="00A82E53" w:rsidP="00B406E1"/>
    <w:p w:rsidR="005C16FD" w:rsidRPr="005C16FD" w:rsidRDefault="005C16FD" w:rsidP="005C16FD">
      <w:pPr>
        <w:rPr>
          <w:b/>
        </w:rPr>
      </w:pPr>
      <w:r>
        <w:rPr>
          <w:b/>
        </w:rPr>
        <w:lastRenderedPageBreak/>
        <w:t xml:space="preserve">Question 5: </w:t>
      </w:r>
      <w:r w:rsidRPr="005C16FD">
        <w:rPr>
          <w:b/>
        </w:rPr>
        <w:t xml:space="preserve">Briefly describe one piece of </w:t>
      </w:r>
      <w:proofErr w:type="gramStart"/>
      <w:r w:rsidRPr="005C16FD">
        <w:rPr>
          <w:b/>
        </w:rPr>
        <w:t>Surveying</w:t>
      </w:r>
      <w:proofErr w:type="gramEnd"/>
      <w:r w:rsidRPr="005C16FD">
        <w:rPr>
          <w:b/>
        </w:rPr>
        <w:t xml:space="preserve"> equipment, including what it can be used to measure. </w:t>
      </w:r>
    </w:p>
    <w:p w:rsidR="00574650" w:rsidRPr="00664A10" w:rsidRDefault="008E08C7" w:rsidP="00B406E1">
      <w:pPr>
        <w:rPr>
          <w:b/>
        </w:rPr>
      </w:pPr>
      <w:r w:rsidRPr="00664A10">
        <w:rPr>
          <w:b/>
        </w:rPr>
        <w:t>Piece of equipment – HDS Laser Scanning</w:t>
      </w:r>
    </w:p>
    <w:p w:rsidR="008E08C7" w:rsidRDefault="006950E5" w:rsidP="005A4F35">
      <w:r>
        <w:t>Being able to properly map out an entire site or building proves difficult when having to individually measure each and every surface and or furniture. This is the main feature of High Definition Surveying (HDS) or ‘Reality Capture’</w:t>
      </w:r>
      <w:r w:rsidR="00DA4D77">
        <w:t>, which is a type of laser survey</w:t>
      </w:r>
      <w:r w:rsidR="00790489">
        <w:t>ing equipment</w:t>
      </w:r>
      <w:r w:rsidR="00DA4D77">
        <w:t xml:space="preserve"> that can be utilised to map the entire are</w:t>
      </w:r>
      <w:r w:rsidR="005A4F35">
        <w:t>a with a high level of accuracy. The laser scanning equipment are usually non-contact devices that are able to capture millions of precise data points to measure an object or even a whole building using infra-red technology, this allows the user to produce highly accurate and detailed three dimensional images for the use in construction and planning.</w:t>
      </w:r>
      <w:r w:rsidR="00E62834">
        <w:t xml:space="preserve"> Laser scanning can also reduce the need for multiple parties having to be involved such as architects and surveyors making multiple trips to site to take measurements, therefore reducing time, labour and costs.</w:t>
      </w:r>
      <w:r w:rsidR="00666D57">
        <w:t xml:space="preserve"> Dependant on the correct scanner needed for different applications, the laser scanning equipment can be quite expensive to purchase but in comparison to equipment such as total stations, the cost is much less but dependant on application, the laser scanner can be much more useful and cheaper.</w:t>
      </w:r>
    </w:p>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p w:rsidR="00574650" w:rsidRDefault="00574650" w:rsidP="00B406E1"/>
    <w:sdt>
      <w:sdtPr>
        <w:rPr>
          <w:rFonts w:asciiTheme="minorHAnsi" w:eastAsiaTheme="minorHAnsi" w:hAnsiTheme="minorHAnsi" w:cstheme="minorBidi"/>
          <w:color w:val="auto"/>
          <w:sz w:val="22"/>
          <w:szCs w:val="22"/>
          <w:lang w:val="en-GB"/>
        </w:rPr>
        <w:id w:val="-959185769"/>
        <w:docPartObj>
          <w:docPartGallery w:val="Bibliographies"/>
          <w:docPartUnique/>
        </w:docPartObj>
      </w:sdtPr>
      <w:sdtEndPr/>
      <w:sdtContent>
        <w:p w:rsidR="00BA314D" w:rsidRDefault="00BA314D">
          <w:pPr>
            <w:pStyle w:val="Heading1"/>
          </w:pPr>
          <w:r>
            <w:t>References</w:t>
          </w:r>
        </w:p>
        <w:sdt>
          <w:sdtPr>
            <w:id w:val="-573587230"/>
            <w:bibliography/>
          </w:sdtPr>
          <w:sdtEndPr/>
          <w:sdtContent>
            <w:p w:rsidR="008D4989" w:rsidRDefault="00BA314D" w:rsidP="008D4989">
              <w:pPr>
                <w:pStyle w:val="Bibliography"/>
                <w:rPr>
                  <w:noProof/>
                  <w:sz w:val="24"/>
                  <w:szCs w:val="24"/>
                  <w:lang w:val="en-US"/>
                </w:rPr>
              </w:pPr>
              <w:r>
                <w:fldChar w:fldCharType="begin"/>
              </w:r>
              <w:r>
                <w:instrText xml:space="preserve"> BIBLIOGRAPHY </w:instrText>
              </w:r>
              <w:r>
                <w:fldChar w:fldCharType="separate"/>
              </w:r>
              <w:r w:rsidR="008D4989">
                <w:rPr>
                  <w:noProof/>
                  <w:lang w:val="en-US"/>
                </w:rPr>
                <w:t xml:space="preserve">Autodesk Construction Blog , 2022. </w:t>
              </w:r>
              <w:r w:rsidR="008D4989">
                <w:rPr>
                  <w:i/>
                  <w:iCs/>
                  <w:noProof/>
                  <w:lang w:val="en-US"/>
                </w:rPr>
                <w:t xml:space="preserve">Laser Scanning in Construction: Everything You Need to Know. </w:t>
              </w:r>
              <w:r w:rsidR="008D4989">
                <w:rPr>
                  <w:noProof/>
                  <w:lang w:val="en-US"/>
                </w:rPr>
                <w:t xml:space="preserve">[Online] </w:t>
              </w:r>
              <w:r w:rsidR="008D4989">
                <w:rPr>
                  <w:noProof/>
                  <w:lang w:val="en-US"/>
                </w:rPr>
                <w:br/>
                <w:t xml:space="preserve">Available at: </w:t>
              </w:r>
              <w:r w:rsidR="008D4989">
                <w:rPr>
                  <w:noProof/>
                  <w:u w:val="single"/>
                  <w:lang w:val="en-US"/>
                </w:rPr>
                <w:t>https://constructionblog.autodesk.com/laser-scanning-in-construction/#:~:text=Laser%20scanning%2C%20high%2Ddefinition%20surveying,in%20a%203D%20coordinate%20system</w:t>
              </w:r>
              <w:r w:rsidR="008D4989">
                <w:rPr>
                  <w:noProof/>
                  <w:lang w:val="en-US"/>
                </w:rPr>
                <w:br/>
                <w:t>[Accessed 14 11 2023].</w:t>
              </w:r>
            </w:p>
            <w:p w:rsidR="008D4989" w:rsidRDefault="008D4989" w:rsidP="008D4989">
              <w:pPr>
                <w:pStyle w:val="Bibliography"/>
                <w:rPr>
                  <w:noProof/>
                  <w:lang w:val="en-US"/>
                </w:rPr>
              </w:pPr>
              <w:r>
                <w:rPr>
                  <w:noProof/>
                  <w:lang w:val="en-US"/>
                </w:rPr>
                <w:t xml:space="preserve">Faro.com, n.d. </w:t>
              </w:r>
              <w:r>
                <w:rPr>
                  <w:i/>
                  <w:iCs/>
                  <w:noProof/>
                  <w:lang w:val="en-US"/>
                </w:rPr>
                <w:t xml:space="preserve">Understanding Laser Scanners. </w:t>
              </w:r>
              <w:r>
                <w:rPr>
                  <w:noProof/>
                  <w:lang w:val="en-US"/>
                </w:rPr>
                <w:t xml:space="preserve">[Online] </w:t>
              </w:r>
              <w:r>
                <w:rPr>
                  <w:noProof/>
                  <w:lang w:val="en-US"/>
                </w:rPr>
                <w:br/>
                <w:t xml:space="preserve">Available at: </w:t>
              </w:r>
              <w:r>
                <w:rPr>
                  <w:noProof/>
                  <w:u w:val="single"/>
                  <w:lang w:val="en-US"/>
                </w:rPr>
                <w:t>https://www.faro.com/en/Resource-Library/Article/understanding-laser-scanners#:~:text=In%20contrast%2C%20Laser%20Scanners%20are,known%20as%20a%20point%20cloud</w:t>
              </w:r>
              <w:r>
                <w:rPr>
                  <w:noProof/>
                  <w:lang w:val="en-US"/>
                </w:rPr>
                <w:br/>
                <w:t>[Accessed 15 11 2023].</w:t>
              </w:r>
            </w:p>
            <w:p w:rsidR="008D4989" w:rsidRDefault="008D4989" w:rsidP="008D4989">
              <w:pPr>
                <w:pStyle w:val="Bibliography"/>
                <w:rPr>
                  <w:noProof/>
                  <w:lang w:val="en-US"/>
                </w:rPr>
              </w:pPr>
              <w:r>
                <w:rPr>
                  <w:noProof/>
                  <w:lang w:val="en-US"/>
                </w:rPr>
                <w:t xml:space="preserve">Testbook.com, 2016. </w:t>
              </w:r>
              <w:r>
                <w:rPr>
                  <w:i/>
                  <w:iCs/>
                  <w:noProof/>
                  <w:lang w:val="en-US"/>
                </w:rPr>
                <w:t xml:space="preserve">Arithmetical checks in rise and fall method. </w:t>
              </w:r>
              <w:r>
                <w:rPr>
                  <w:noProof/>
                  <w:lang w:val="en-US"/>
                </w:rPr>
                <w:t xml:space="preserve">[Online] </w:t>
              </w:r>
              <w:r>
                <w:rPr>
                  <w:noProof/>
                  <w:lang w:val="en-US"/>
                </w:rPr>
                <w:br/>
                <w:t xml:space="preserve">Available at: </w:t>
              </w:r>
              <w:r>
                <w:rPr>
                  <w:noProof/>
                  <w:u w:val="single"/>
                  <w:lang w:val="en-US"/>
                </w:rPr>
                <w:t>https://testbook.com/question-answer/number-of-arithmetical-checks-in-rise-and-fall-met--5fe03ca61b241bde73ecff03#:~:text=Arithmetic%20check%20for%20Collimation%20Method,%3D%20last%20R.L.%20%E2%80%93%20First%20R.L</w:t>
              </w:r>
              <w:r>
                <w:rPr>
                  <w:noProof/>
                  <w:lang w:val="en-US"/>
                </w:rPr>
                <w:br/>
                <w:t>[Accessed 07 11 2023].</w:t>
              </w:r>
            </w:p>
            <w:p w:rsidR="00BA314D" w:rsidRDefault="00BA314D" w:rsidP="008D4989">
              <w:r>
                <w:rPr>
                  <w:b/>
                  <w:bCs/>
                  <w:noProof/>
                </w:rPr>
                <w:fldChar w:fldCharType="end"/>
              </w:r>
            </w:p>
          </w:sdtContent>
        </w:sdt>
      </w:sdtContent>
    </w:sdt>
    <w:p w:rsidR="00574650" w:rsidRDefault="00574650" w:rsidP="00B406E1"/>
    <w:p w:rsidR="00574650" w:rsidRDefault="00574650" w:rsidP="00B406E1"/>
    <w:p w:rsidR="00574650" w:rsidRDefault="00574650" w:rsidP="00B406E1"/>
    <w:p w:rsidR="00574650" w:rsidRDefault="00574650" w:rsidP="00B406E1"/>
    <w:p w:rsidR="00574650" w:rsidRDefault="00574650" w:rsidP="00B406E1"/>
    <w:sectPr w:rsidR="0057465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79D8" w:rsidRDefault="00CB79D8" w:rsidP="00B406E1">
      <w:pPr>
        <w:spacing w:after="0" w:line="240" w:lineRule="auto"/>
      </w:pPr>
      <w:r>
        <w:separator/>
      </w:r>
    </w:p>
  </w:endnote>
  <w:endnote w:type="continuationSeparator" w:id="0">
    <w:p w:rsidR="00CB79D8" w:rsidRDefault="00CB79D8" w:rsidP="00B40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79D8" w:rsidRDefault="00CB79D8" w:rsidP="00B406E1">
      <w:pPr>
        <w:spacing w:after="0" w:line="240" w:lineRule="auto"/>
      </w:pPr>
      <w:r>
        <w:separator/>
      </w:r>
    </w:p>
  </w:footnote>
  <w:footnote w:type="continuationSeparator" w:id="0">
    <w:p w:rsidR="00CB79D8" w:rsidRDefault="00CB79D8" w:rsidP="00B406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06E1" w:rsidRDefault="00B406E1">
    <w:pPr>
      <w:pStyle w:val="Header"/>
    </w:pPr>
    <w:r>
      <w:t>Ethan Evans (2211009)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93759"/>
    <w:multiLevelType w:val="hybridMultilevel"/>
    <w:tmpl w:val="62221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F5E"/>
    <w:rsid w:val="00037096"/>
    <w:rsid w:val="000B272D"/>
    <w:rsid w:val="00100C4F"/>
    <w:rsid w:val="0019758D"/>
    <w:rsid w:val="001D4D67"/>
    <w:rsid w:val="0021699A"/>
    <w:rsid w:val="002A37F6"/>
    <w:rsid w:val="00470E0F"/>
    <w:rsid w:val="004C7D9D"/>
    <w:rsid w:val="00545500"/>
    <w:rsid w:val="005661B1"/>
    <w:rsid w:val="00574650"/>
    <w:rsid w:val="005A4F35"/>
    <w:rsid w:val="005C16FD"/>
    <w:rsid w:val="005D79FF"/>
    <w:rsid w:val="00664A10"/>
    <w:rsid w:val="00666D57"/>
    <w:rsid w:val="006950E5"/>
    <w:rsid w:val="006E5DCD"/>
    <w:rsid w:val="00716ADF"/>
    <w:rsid w:val="007411B7"/>
    <w:rsid w:val="007475DA"/>
    <w:rsid w:val="00790489"/>
    <w:rsid w:val="007C208B"/>
    <w:rsid w:val="007F51B5"/>
    <w:rsid w:val="008D4989"/>
    <w:rsid w:val="008E06BA"/>
    <w:rsid w:val="008E08C7"/>
    <w:rsid w:val="00910AC5"/>
    <w:rsid w:val="009C01F1"/>
    <w:rsid w:val="009E1F5E"/>
    <w:rsid w:val="00A1433D"/>
    <w:rsid w:val="00A64483"/>
    <w:rsid w:val="00A82E53"/>
    <w:rsid w:val="00B406E1"/>
    <w:rsid w:val="00B4485D"/>
    <w:rsid w:val="00B96562"/>
    <w:rsid w:val="00BA314D"/>
    <w:rsid w:val="00C01ED3"/>
    <w:rsid w:val="00CB79D8"/>
    <w:rsid w:val="00D44786"/>
    <w:rsid w:val="00DA4D77"/>
    <w:rsid w:val="00DF0723"/>
    <w:rsid w:val="00DF7A90"/>
    <w:rsid w:val="00E62834"/>
    <w:rsid w:val="00E671F1"/>
    <w:rsid w:val="00F62A2F"/>
    <w:rsid w:val="00F76A49"/>
    <w:rsid w:val="00FF0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33DE6DE"/>
  <w15:chartTrackingRefBased/>
  <w15:docId w15:val="{0C7D918D-5EB8-4241-98E6-D24B3C8EA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1F5E"/>
  </w:style>
  <w:style w:type="paragraph" w:styleId="Heading1">
    <w:name w:val="heading 1"/>
    <w:basedOn w:val="Normal"/>
    <w:next w:val="Normal"/>
    <w:link w:val="Heading1Char"/>
    <w:uiPriority w:val="9"/>
    <w:qFormat/>
    <w:rsid w:val="00BA314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E1F5E"/>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1F5E"/>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B40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6E1"/>
  </w:style>
  <w:style w:type="paragraph" w:styleId="Footer">
    <w:name w:val="footer"/>
    <w:basedOn w:val="Normal"/>
    <w:link w:val="FooterChar"/>
    <w:uiPriority w:val="99"/>
    <w:unhideWhenUsed/>
    <w:rsid w:val="00B40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6E1"/>
  </w:style>
  <w:style w:type="character" w:styleId="Hyperlink">
    <w:name w:val="Hyperlink"/>
    <w:basedOn w:val="DefaultParagraphFont"/>
    <w:uiPriority w:val="99"/>
    <w:unhideWhenUsed/>
    <w:rsid w:val="000B272D"/>
    <w:rPr>
      <w:color w:val="0563C1" w:themeColor="hyperlink"/>
      <w:u w:val="single"/>
    </w:rPr>
  </w:style>
  <w:style w:type="character" w:styleId="FollowedHyperlink">
    <w:name w:val="FollowedHyperlink"/>
    <w:basedOn w:val="DefaultParagraphFont"/>
    <w:uiPriority w:val="99"/>
    <w:semiHidden/>
    <w:unhideWhenUsed/>
    <w:rsid w:val="00A82E53"/>
    <w:rPr>
      <w:color w:val="954F72" w:themeColor="followedHyperlink"/>
      <w:u w:val="single"/>
    </w:rPr>
  </w:style>
  <w:style w:type="character" w:customStyle="1" w:styleId="Heading1Char">
    <w:name w:val="Heading 1 Char"/>
    <w:basedOn w:val="DefaultParagraphFont"/>
    <w:link w:val="Heading1"/>
    <w:uiPriority w:val="9"/>
    <w:rsid w:val="00BA314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A31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4843872">
      <w:bodyDiv w:val="1"/>
      <w:marLeft w:val="0"/>
      <w:marRight w:val="0"/>
      <w:marTop w:val="0"/>
      <w:marBottom w:val="0"/>
      <w:divBdr>
        <w:top w:val="none" w:sz="0" w:space="0" w:color="auto"/>
        <w:left w:val="none" w:sz="0" w:space="0" w:color="auto"/>
        <w:bottom w:val="none" w:sz="0" w:space="0" w:color="auto"/>
        <w:right w:val="none" w:sz="0" w:space="0" w:color="auto"/>
      </w:divBdr>
    </w:div>
    <w:div w:id="458838298">
      <w:bodyDiv w:val="1"/>
      <w:marLeft w:val="0"/>
      <w:marRight w:val="0"/>
      <w:marTop w:val="0"/>
      <w:marBottom w:val="0"/>
      <w:divBdr>
        <w:top w:val="none" w:sz="0" w:space="0" w:color="auto"/>
        <w:left w:val="none" w:sz="0" w:space="0" w:color="auto"/>
        <w:bottom w:val="none" w:sz="0" w:space="0" w:color="auto"/>
        <w:right w:val="none" w:sz="0" w:space="0" w:color="auto"/>
      </w:divBdr>
    </w:div>
    <w:div w:id="620764200">
      <w:bodyDiv w:val="1"/>
      <w:marLeft w:val="0"/>
      <w:marRight w:val="0"/>
      <w:marTop w:val="0"/>
      <w:marBottom w:val="0"/>
      <w:divBdr>
        <w:top w:val="none" w:sz="0" w:space="0" w:color="auto"/>
        <w:left w:val="none" w:sz="0" w:space="0" w:color="auto"/>
        <w:bottom w:val="none" w:sz="0" w:space="0" w:color="auto"/>
        <w:right w:val="none" w:sz="0" w:space="0" w:color="auto"/>
      </w:divBdr>
    </w:div>
    <w:div w:id="907688698">
      <w:bodyDiv w:val="1"/>
      <w:marLeft w:val="0"/>
      <w:marRight w:val="0"/>
      <w:marTop w:val="0"/>
      <w:marBottom w:val="0"/>
      <w:divBdr>
        <w:top w:val="none" w:sz="0" w:space="0" w:color="auto"/>
        <w:left w:val="none" w:sz="0" w:space="0" w:color="auto"/>
        <w:bottom w:val="none" w:sz="0" w:space="0" w:color="auto"/>
        <w:right w:val="none" w:sz="0" w:space="0" w:color="auto"/>
      </w:divBdr>
    </w:div>
    <w:div w:id="1215237686">
      <w:bodyDiv w:val="1"/>
      <w:marLeft w:val="0"/>
      <w:marRight w:val="0"/>
      <w:marTop w:val="0"/>
      <w:marBottom w:val="0"/>
      <w:divBdr>
        <w:top w:val="none" w:sz="0" w:space="0" w:color="auto"/>
        <w:left w:val="none" w:sz="0" w:space="0" w:color="auto"/>
        <w:bottom w:val="none" w:sz="0" w:space="0" w:color="auto"/>
        <w:right w:val="none" w:sz="0" w:space="0" w:color="auto"/>
      </w:divBdr>
    </w:div>
    <w:div w:id="1267882561">
      <w:bodyDiv w:val="1"/>
      <w:marLeft w:val="0"/>
      <w:marRight w:val="0"/>
      <w:marTop w:val="0"/>
      <w:marBottom w:val="0"/>
      <w:divBdr>
        <w:top w:val="none" w:sz="0" w:space="0" w:color="auto"/>
        <w:left w:val="none" w:sz="0" w:space="0" w:color="auto"/>
        <w:bottom w:val="none" w:sz="0" w:space="0" w:color="auto"/>
        <w:right w:val="none" w:sz="0" w:space="0" w:color="auto"/>
      </w:divBdr>
    </w:div>
    <w:div w:id="1294406880">
      <w:bodyDiv w:val="1"/>
      <w:marLeft w:val="0"/>
      <w:marRight w:val="0"/>
      <w:marTop w:val="0"/>
      <w:marBottom w:val="0"/>
      <w:divBdr>
        <w:top w:val="none" w:sz="0" w:space="0" w:color="auto"/>
        <w:left w:val="none" w:sz="0" w:space="0" w:color="auto"/>
        <w:bottom w:val="none" w:sz="0" w:space="0" w:color="auto"/>
        <w:right w:val="none" w:sz="0" w:space="0" w:color="auto"/>
      </w:divBdr>
    </w:div>
    <w:div w:id="1482192169">
      <w:bodyDiv w:val="1"/>
      <w:marLeft w:val="0"/>
      <w:marRight w:val="0"/>
      <w:marTop w:val="0"/>
      <w:marBottom w:val="0"/>
      <w:divBdr>
        <w:top w:val="none" w:sz="0" w:space="0" w:color="auto"/>
        <w:left w:val="none" w:sz="0" w:space="0" w:color="auto"/>
        <w:bottom w:val="none" w:sz="0" w:space="0" w:color="auto"/>
        <w:right w:val="none" w:sz="0" w:space="0" w:color="auto"/>
      </w:divBdr>
    </w:div>
    <w:div w:id="1596861401">
      <w:bodyDiv w:val="1"/>
      <w:marLeft w:val="0"/>
      <w:marRight w:val="0"/>
      <w:marTop w:val="0"/>
      <w:marBottom w:val="0"/>
      <w:divBdr>
        <w:top w:val="none" w:sz="0" w:space="0" w:color="auto"/>
        <w:left w:val="none" w:sz="0" w:space="0" w:color="auto"/>
        <w:bottom w:val="none" w:sz="0" w:space="0" w:color="auto"/>
        <w:right w:val="none" w:sz="0" w:space="0" w:color="auto"/>
      </w:divBdr>
    </w:div>
    <w:div w:id="1733656190">
      <w:bodyDiv w:val="1"/>
      <w:marLeft w:val="0"/>
      <w:marRight w:val="0"/>
      <w:marTop w:val="0"/>
      <w:marBottom w:val="0"/>
      <w:divBdr>
        <w:top w:val="none" w:sz="0" w:space="0" w:color="auto"/>
        <w:left w:val="none" w:sz="0" w:space="0" w:color="auto"/>
        <w:bottom w:val="none" w:sz="0" w:space="0" w:color="auto"/>
        <w:right w:val="none" w:sz="0" w:space="0" w:color="auto"/>
      </w:divBdr>
    </w:div>
    <w:div w:id="1748457078">
      <w:bodyDiv w:val="1"/>
      <w:marLeft w:val="0"/>
      <w:marRight w:val="0"/>
      <w:marTop w:val="0"/>
      <w:marBottom w:val="0"/>
      <w:divBdr>
        <w:top w:val="none" w:sz="0" w:space="0" w:color="auto"/>
        <w:left w:val="none" w:sz="0" w:space="0" w:color="auto"/>
        <w:bottom w:val="none" w:sz="0" w:space="0" w:color="auto"/>
        <w:right w:val="none" w:sz="0" w:space="0" w:color="auto"/>
      </w:divBdr>
    </w:div>
    <w:div w:id="1808164463">
      <w:bodyDiv w:val="1"/>
      <w:marLeft w:val="0"/>
      <w:marRight w:val="0"/>
      <w:marTop w:val="0"/>
      <w:marBottom w:val="0"/>
      <w:divBdr>
        <w:top w:val="none" w:sz="0" w:space="0" w:color="auto"/>
        <w:left w:val="none" w:sz="0" w:space="0" w:color="auto"/>
        <w:bottom w:val="none" w:sz="0" w:space="0" w:color="auto"/>
        <w:right w:val="none" w:sz="0" w:space="0" w:color="auto"/>
      </w:divBdr>
    </w:div>
    <w:div w:id="1892227867">
      <w:bodyDiv w:val="1"/>
      <w:marLeft w:val="0"/>
      <w:marRight w:val="0"/>
      <w:marTop w:val="0"/>
      <w:marBottom w:val="0"/>
      <w:divBdr>
        <w:top w:val="none" w:sz="0" w:space="0" w:color="auto"/>
        <w:left w:val="none" w:sz="0" w:space="0" w:color="auto"/>
        <w:bottom w:val="none" w:sz="0" w:space="0" w:color="auto"/>
        <w:right w:val="none" w:sz="0" w:space="0" w:color="auto"/>
      </w:divBdr>
    </w:div>
    <w:div w:id="1924678843">
      <w:bodyDiv w:val="1"/>
      <w:marLeft w:val="0"/>
      <w:marRight w:val="0"/>
      <w:marTop w:val="0"/>
      <w:marBottom w:val="0"/>
      <w:divBdr>
        <w:top w:val="none" w:sz="0" w:space="0" w:color="auto"/>
        <w:left w:val="none" w:sz="0" w:space="0" w:color="auto"/>
        <w:bottom w:val="none" w:sz="0" w:space="0" w:color="auto"/>
        <w:right w:val="none" w:sz="0" w:space="0" w:color="auto"/>
      </w:divBdr>
    </w:div>
    <w:div w:id="2032684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Aut22</b:Tag>
    <b:SourceType>InternetSite</b:SourceType>
    <b:Guid>{D1DC4FB8-2B66-49D3-A00D-C10E8C1D4604}</b:Guid>
    <b:Author>
      <b:Author>
        <b:Corporate>Autodesk Construction Blog </b:Corporate>
      </b:Author>
    </b:Author>
    <b:Title>Laser Scanning in Construction: Everything You Need to Know</b:Title>
    <b:Year>2022</b:Year>
    <b:YearAccessed>2023</b:YearAccessed>
    <b:MonthAccessed>11</b:MonthAccessed>
    <b:DayAccessed>14</b:DayAccessed>
    <b:URL>https://constructionblog.autodesk.com/laser-scanning-in-construction/#:~:text=Laser%20scanning%2C%20high%2Ddefinition%20surveying,in%20a%203D%20coordinate%20system</b:URL>
    <b:RefOrder>1</b:RefOrder>
  </b:Source>
  <b:Source>
    <b:Tag>Far23</b:Tag>
    <b:SourceType>InternetSite</b:SourceType>
    <b:Guid>{6F50ED95-E79A-4549-8664-D2C78EDBA803}</b:Guid>
    <b:Author>
      <b:Author>
        <b:Corporate>Faro.com</b:Corporate>
      </b:Author>
    </b:Author>
    <b:Title>Understanding Laser Scanners</b:Title>
    <b:YearAccessed>2023</b:YearAccessed>
    <b:MonthAccessed>11</b:MonthAccessed>
    <b:DayAccessed>15</b:DayAccessed>
    <b:URL>https://www.faro.com/en/Resource-Library/Article/understanding-laser-scanners#:~:text=In%20contrast%2C%20Laser%20Scanners%20are,known%20as%20a%20point%20cloud</b:URL>
    <b:RefOrder>2</b:RefOrder>
  </b:Source>
  <b:Source>
    <b:Tag>Tes16</b:Tag>
    <b:SourceType>InternetSite</b:SourceType>
    <b:Guid>{62B14265-93D2-4E85-A9AB-F0A5B7F8FDF4}</b:Guid>
    <b:Author>
      <b:Author>
        <b:Corporate>Testbook.com</b:Corporate>
      </b:Author>
    </b:Author>
    <b:Title>Arithmetical checks in rise and fall method</b:Title>
    <b:Year>2016</b:Year>
    <b:YearAccessed>2023</b:YearAccessed>
    <b:MonthAccessed>11</b:MonthAccessed>
    <b:DayAccessed>07</b:DayAccessed>
    <b:URL>https://testbook.com/question-answer/number-of-arithmetical-checks-in-rise-and-fall-met--5fe03ca61b241bde73ecff03#:~:text=Arithmetic%20check%20for%20Collimation%20Method,%3D%20last%20R.L.%20%E2%80%93%20First%20R.L</b:URL>
    <b:RefOrder>3</b:RefOrder>
  </b:Source>
</b:Sources>
</file>

<file path=customXml/itemProps1.xml><?xml version="1.0" encoding="utf-8"?>
<ds:datastoreItem xmlns:ds="http://schemas.openxmlformats.org/officeDocument/2006/customXml" ds:itemID="{323C5433-1C71-4F2E-932E-8D24DBE24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2057</TotalTime>
  <Pages>7</Pages>
  <Words>531</Words>
  <Characters>3030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29</cp:revision>
  <dcterms:created xsi:type="dcterms:W3CDTF">2023-11-07T10:22:00Z</dcterms:created>
  <dcterms:modified xsi:type="dcterms:W3CDTF">2023-11-20T12:10:00Z</dcterms:modified>
</cp:coreProperties>
</file>