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5C608" w14:textId="49225850" w:rsidR="007C60E7" w:rsidRPr="00AA39AF" w:rsidRDefault="00AA39AF">
      <w:pPr>
        <w:rPr>
          <w:sz w:val="36"/>
          <w:szCs w:val="36"/>
        </w:rPr>
      </w:pPr>
      <w:r w:rsidRPr="00AA39AF">
        <w:rPr>
          <w:sz w:val="36"/>
          <w:szCs w:val="36"/>
        </w:rPr>
        <w:t>Report on Data Handing and Business Intelligence</w:t>
      </w:r>
    </w:p>
    <w:p w14:paraId="29DA3557" w14:textId="14704539" w:rsidR="00AA39AF" w:rsidRPr="00AA39AF" w:rsidRDefault="00AA39AF">
      <w:pPr>
        <w:rPr>
          <w:sz w:val="36"/>
          <w:szCs w:val="36"/>
        </w:rPr>
      </w:pPr>
      <w:r w:rsidRPr="00AA39AF">
        <w:rPr>
          <w:sz w:val="36"/>
          <w:szCs w:val="36"/>
        </w:rPr>
        <w:t>Programme: BA (HONS) Business Management</w:t>
      </w:r>
      <w:r w:rsidR="00195A75">
        <w:rPr>
          <w:sz w:val="36"/>
          <w:szCs w:val="36"/>
        </w:rPr>
        <w:t xml:space="preserve"> UWTSD</w:t>
      </w:r>
    </w:p>
    <w:p w14:paraId="50AE1D65" w14:textId="0B12A959" w:rsidR="00AA39AF" w:rsidRPr="00AA39AF" w:rsidRDefault="00AA39AF">
      <w:pPr>
        <w:rPr>
          <w:sz w:val="36"/>
          <w:szCs w:val="36"/>
        </w:rPr>
      </w:pPr>
      <w:r w:rsidRPr="00AA39AF">
        <w:rPr>
          <w:sz w:val="36"/>
          <w:szCs w:val="36"/>
        </w:rPr>
        <w:t>Module: Data Handing and Business Intelligence</w:t>
      </w:r>
    </w:p>
    <w:p w14:paraId="6242D746" w14:textId="6D2A0C8C" w:rsidR="00AA39AF" w:rsidRPr="00195A75" w:rsidRDefault="00AA39AF">
      <w:pPr>
        <w:rPr>
          <w:sz w:val="36"/>
          <w:szCs w:val="36"/>
          <w:lang w:val="fr-FR"/>
        </w:rPr>
      </w:pPr>
      <w:r w:rsidRPr="00195A75">
        <w:rPr>
          <w:sz w:val="36"/>
          <w:szCs w:val="36"/>
          <w:lang w:val="fr-FR"/>
        </w:rPr>
        <w:t>Module code: LCBB500</w:t>
      </w:r>
    </w:p>
    <w:p w14:paraId="33D411CE" w14:textId="00676726" w:rsidR="00AA39AF" w:rsidRPr="00047258" w:rsidRDefault="00AA39AF">
      <w:pPr>
        <w:rPr>
          <w:rFonts w:ascii="Calibri" w:hAnsi="Calibri" w:cs="Calibri"/>
          <w:sz w:val="24"/>
          <w:szCs w:val="24"/>
          <w:lang w:val="fr-FR"/>
        </w:rPr>
      </w:pPr>
      <w:proofErr w:type="spellStart"/>
      <w:r w:rsidRPr="00195A75">
        <w:rPr>
          <w:sz w:val="36"/>
          <w:szCs w:val="36"/>
          <w:lang w:val="fr-FR"/>
        </w:rPr>
        <w:t>Lecturer</w:t>
      </w:r>
      <w:proofErr w:type="spellEnd"/>
      <w:r w:rsidRPr="00195A75">
        <w:rPr>
          <w:sz w:val="36"/>
          <w:szCs w:val="36"/>
          <w:lang w:val="fr-FR"/>
        </w:rPr>
        <w:t>:</w:t>
      </w:r>
      <w:r w:rsidR="00BC5F96">
        <w:rPr>
          <w:sz w:val="36"/>
          <w:szCs w:val="36"/>
          <w:lang w:val="fr-FR"/>
        </w:rPr>
        <w:t xml:space="preserve"> X</w:t>
      </w:r>
      <w:r w:rsidR="00B537D6">
        <w:rPr>
          <w:sz w:val="36"/>
          <w:szCs w:val="36"/>
          <w:lang w:val="fr-FR"/>
        </w:rPr>
        <w:t>avier</w:t>
      </w:r>
      <w:r w:rsidR="00047258">
        <w:rPr>
          <w:sz w:val="36"/>
          <w:szCs w:val="36"/>
          <w:lang w:val="fr-FR"/>
        </w:rPr>
        <w:t xml:space="preserve"> </w:t>
      </w:r>
      <w:proofErr w:type="spellStart"/>
      <w:r w:rsidR="00183EF8">
        <w:rPr>
          <w:sz w:val="36"/>
          <w:szCs w:val="36"/>
          <w:lang w:val="fr-FR"/>
        </w:rPr>
        <w:t>Matieni</w:t>
      </w:r>
      <w:proofErr w:type="spellEnd"/>
    </w:p>
    <w:p w14:paraId="74237286" w14:textId="72192F5D" w:rsidR="00AA39AF" w:rsidRPr="00047258" w:rsidRDefault="00AA39AF">
      <w:pPr>
        <w:rPr>
          <w:sz w:val="36"/>
          <w:szCs w:val="36"/>
          <w:lang w:val="fr-FR"/>
        </w:rPr>
      </w:pPr>
      <w:proofErr w:type="spellStart"/>
      <w:r w:rsidRPr="00047258">
        <w:rPr>
          <w:sz w:val="36"/>
          <w:szCs w:val="36"/>
          <w:lang w:val="fr-FR"/>
        </w:rPr>
        <w:t>Student</w:t>
      </w:r>
      <w:proofErr w:type="spellEnd"/>
      <w:r w:rsidR="00A20747">
        <w:rPr>
          <w:sz w:val="36"/>
          <w:szCs w:val="36"/>
          <w:lang w:val="fr-FR"/>
        </w:rPr>
        <w:t xml:space="preserve"> </w:t>
      </w:r>
      <w:r w:rsidRPr="00047258">
        <w:rPr>
          <w:sz w:val="36"/>
          <w:szCs w:val="36"/>
          <w:lang w:val="fr-FR"/>
        </w:rPr>
        <w:t>: Silviya Petkova 2131598</w:t>
      </w:r>
    </w:p>
    <w:p w14:paraId="2D9F4D2E" w14:textId="7D531E02" w:rsidR="00AA39AF" w:rsidRDefault="00AA39AF">
      <w:pPr>
        <w:rPr>
          <w:sz w:val="36"/>
          <w:szCs w:val="36"/>
        </w:rPr>
      </w:pPr>
      <w:r>
        <w:rPr>
          <w:sz w:val="36"/>
          <w:szCs w:val="36"/>
        </w:rPr>
        <w:t>Submitted on:</w:t>
      </w:r>
      <w:r w:rsidR="008D248A">
        <w:rPr>
          <w:sz w:val="36"/>
          <w:szCs w:val="36"/>
        </w:rPr>
        <w:t xml:space="preserve"> 03/12/2023</w:t>
      </w:r>
    </w:p>
    <w:p w14:paraId="344153DA" w14:textId="77777777" w:rsidR="00AA39AF" w:rsidRDefault="00AA39AF">
      <w:pPr>
        <w:rPr>
          <w:sz w:val="36"/>
          <w:szCs w:val="36"/>
        </w:rPr>
      </w:pPr>
    </w:p>
    <w:p w14:paraId="2C7229CD" w14:textId="77777777" w:rsidR="00AA39AF" w:rsidRDefault="00AA39AF">
      <w:pPr>
        <w:rPr>
          <w:sz w:val="36"/>
          <w:szCs w:val="36"/>
        </w:rPr>
      </w:pPr>
    </w:p>
    <w:p w14:paraId="35A59390" w14:textId="77777777" w:rsidR="00AA39AF" w:rsidRDefault="00AA39AF">
      <w:pPr>
        <w:rPr>
          <w:sz w:val="36"/>
          <w:szCs w:val="36"/>
        </w:rPr>
      </w:pPr>
    </w:p>
    <w:p w14:paraId="1D5040C1" w14:textId="77777777" w:rsidR="00AA39AF" w:rsidRDefault="00AA39AF">
      <w:pPr>
        <w:rPr>
          <w:sz w:val="36"/>
          <w:szCs w:val="36"/>
        </w:rPr>
      </w:pPr>
    </w:p>
    <w:p w14:paraId="4C8E02A2" w14:textId="77777777" w:rsidR="00AA39AF" w:rsidRDefault="00AA39AF">
      <w:pPr>
        <w:rPr>
          <w:sz w:val="36"/>
          <w:szCs w:val="36"/>
        </w:rPr>
      </w:pPr>
    </w:p>
    <w:p w14:paraId="6EC762A8" w14:textId="1580BD86" w:rsidR="00AA39AF" w:rsidRPr="005B200E" w:rsidRDefault="00AA39AF">
      <w:pPr>
        <w:rPr>
          <w:rFonts w:ascii="Arial" w:hAnsi="Arial" w:cs="Arial"/>
          <w:sz w:val="36"/>
          <w:szCs w:val="36"/>
        </w:rPr>
      </w:pPr>
      <w:r w:rsidRPr="005B200E">
        <w:rPr>
          <w:rFonts w:ascii="Arial" w:hAnsi="Arial" w:cs="Arial"/>
          <w:sz w:val="36"/>
          <w:szCs w:val="36"/>
        </w:rPr>
        <w:t>Table of Content :</w:t>
      </w:r>
    </w:p>
    <w:p w14:paraId="6703BD59" w14:textId="77777777" w:rsidR="00AA39AF" w:rsidRPr="005B200E" w:rsidRDefault="00AA39AF">
      <w:pPr>
        <w:rPr>
          <w:rFonts w:ascii="Arial" w:hAnsi="Arial" w:cs="Arial"/>
          <w:sz w:val="36"/>
          <w:szCs w:val="36"/>
        </w:rPr>
      </w:pPr>
    </w:p>
    <w:p w14:paraId="03FA7BEE" w14:textId="77777777" w:rsidR="00AA39AF" w:rsidRPr="005B200E" w:rsidRDefault="00AA39AF">
      <w:pPr>
        <w:rPr>
          <w:rFonts w:ascii="Arial" w:hAnsi="Arial" w:cs="Arial"/>
          <w:sz w:val="36"/>
          <w:szCs w:val="36"/>
        </w:rPr>
      </w:pPr>
    </w:p>
    <w:p w14:paraId="36B7C644" w14:textId="46FCEBC9" w:rsidR="00AA39AF" w:rsidRPr="005B200E" w:rsidRDefault="00AA39AF">
      <w:pPr>
        <w:rPr>
          <w:rFonts w:ascii="Arial" w:hAnsi="Arial" w:cs="Arial"/>
          <w:sz w:val="32"/>
          <w:szCs w:val="32"/>
        </w:rPr>
      </w:pPr>
      <w:r w:rsidRPr="005B200E">
        <w:rPr>
          <w:rFonts w:ascii="Arial" w:hAnsi="Arial" w:cs="Arial"/>
          <w:sz w:val="32"/>
          <w:szCs w:val="32"/>
        </w:rPr>
        <w:t>Introduction……</w:t>
      </w:r>
      <w:r w:rsidR="00183EF8">
        <w:rPr>
          <w:rFonts w:ascii="Arial" w:hAnsi="Arial" w:cs="Arial"/>
          <w:sz w:val="32"/>
          <w:szCs w:val="32"/>
        </w:rPr>
        <w:t>……………………………………</w:t>
      </w:r>
      <w:r w:rsidR="00A510E6">
        <w:rPr>
          <w:rFonts w:ascii="Arial" w:hAnsi="Arial" w:cs="Arial"/>
          <w:sz w:val="32"/>
          <w:szCs w:val="32"/>
        </w:rPr>
        <w:t>….</w:t>
      </w:r>
      <w:r w:rsidR="00183EF8">
        <w:rPr>
          <w:rFonts w:ascii="Arial" w:hAnsi="Arial" w:cs="Arial"/>
          <w:sz w:val="32"/>
          <w:szCs w:val="32"/>
        </w:rPr>
        <w:t>………</w:t>
      </w:r>
      <w:r w:rsidR="00104B4B">
        <w:rPr>
          <w:rFonts w:ascii="Arial" w:hAnsi="Arial" w:cs="Arial"/>
          <w:sz w:val="32"/>
          <w:szCs w:val="32"/>
        </w:rPr>
        <w:t>..</w:t>
      </w:r>
      <w:r w:rsidR="00A167AB">
        <w:rPr>
          <w:rFonts w:ascii="Arial" w:hAnsi="Arial" w:cs="Arial"/>
          <w:sz w:val="32"/>
          <w:szCs w:val="32"/>
        </w:rPr>
        <w:t>.</w:t>
      </w:r>
      <w:r w:rsidR="00183EF8">
        <w:rPr>
          <w:rFonts w:ascii="Arial" w:hAnsi="Arial" w:cs="Arial"/>
          <w:sz w:val="32"/>
          <w:szCs w:val="32"/>
        </w:rPr>
        <w:t>…2</w:t>
      </w:r>
    </w:p>
    <w:p w14:paraId="662FE5E9" w14:textId="623EE63F" w:rsidR="00AA39AF" w:rsidRPr="005B200E" w:rsidRDefault="00AA39AF">
      <w:pPr>
        <w:rPr>
          <w:rFonts w:ascii="Arial" w:hAnsi="Arial" w:cs="Arial"/>
          <w:sz w:val="32"/>
          <w:szCs w:val="32"/>
        </w:rPr>
      </w:pPr>
      <w:r w:rsidRPr="005B200E">
        <w:rPr>
          <w:rFonts w:ascii="Arial" w:hAnsi="Arial" w:cs="Arial"/>
          <w:sz w:val="32"/>
          <w:szCs w:val="32"/>
        </w:rPr>
        <w:t>Why BI trends, Tools and Applications are the future for the business………</w:t>
      </w:r>
      <w:r w:rsidR="00A510E6">
        <w:rPr>
          <w:rFonts w:ascii="Arial" w:hAnsi="Arial" w:cs="Arial"/>
          <w:sz w:val="32"/>
          <w:szCs w:val="32"/>
        </w:rPr>
        <w:t>…………………………………………………….</w:t>
      </w:r>
      <w:r w:rsidR="00104B4B">
        <w:rPr>
          <w:rFonts w:ascii="Arial" w:hAnsi="Arial" w:cs="Arial"/>
          <w:sz w:val="32"/>
          <w:szCs w:val="32"/>
        </w:rPr>
        <w:t>2</w:t>
      </w:r>
    </w:p>
    <w:p w14:paraId="4B4ACC0B" w14:textId="77242288" w:rsidR="00AA39AF" w:rsidRPr="005B200E" w:rsidRDefault="00AA39AF">
      <w:pPr>
        <w:rPr>
          <w:rFonts w:ascii="Arial" w:hAnsi="Arial" w:cs="Arial"/>
          <w:sz w:val="32"/>
          <w:szCs w:val="32"/>
        </w:rPr>
      </w:pPr>
      <w:r w:rsidRPr="005B200E">
        <w:rPr>
          <w:rFonts w:ascii="Arial" w:hAnsi="Arial" w:cs="Arial"/>
          <w:sz w:val="32"/>
          <w:szCs w:val="32"/>
        </w:rPr>
        <w:t>How BI trends can help to make timely and effective decisions…</w:t>
      </w:r>
      <w:r w:rsidR="00A510E6">
        <w:rPr>
          <w:rFonts w:ascii="Arial" w:hAnsi="Arial" w:cs="Arial"/>
          <w:sz w:val="32"/>
          <w:szCs w:val="32"/>
        </w:rPr>
        <w:t>………………………………………………</w:t>
      </w:r>
      <w:r w:rsidR="00104B4B">
        <w:rPr>
          <w:rFonts w:ascii="Arial" w:hAnsi="Arial" w:cs="Arial"/>
          <w:sz w:val="32"/>
          <w:szCs w:val="32"/>
        </w:rPr>
        <w:t>…………3</w:t>
      </w:r>
    </w:p>
    <w:p w14:paraId="306EFAD3" w14:textId="28440B8E" w:rsidR="00AA39AF" w:rsidRPr="005B200E" w:rsidRDefault="00AA39AF">
      <w:pPr>
        <w:rPr>
          <w:rFonts w:ascii="Arial" w:hAnsi="Arial" w:cs="Arial"/>
          <w:sz w:val="32"/>
          <w:szCs w:val="32"/>
        </w:rPr>
      </w:pPr>
      <w:r w:rsidRPr="005B200E">
        <w:rPr>
          <w:rFonts w:ascii="Arial" w:hAnsi="Arial" w:cs="Arial"/>
          <w:sz w:val="32"/>
          <w:szCs w:val="32"/>
        </w:rPr>
        <w:t>Conclusion……</w:t>
      </w:r>
      <w:r w:rsidR="00104B4B">
        <w:rPr>
          <w:rFonts w:ascii="Arial" w:hAnsi="Arial" w:cs="Arial"/>
          <w:sz w:val="32"/>
          <w:szCs w:val="32"/>
        </w:rPr>
        <w:t>…………………………………………………….6</w:t>
      </w:r>
    </w:p>
    <w:p w14:paraId="025C3DE2" w14:textId="328E057A" w:rsidR="00AA39AF" w:rsidRPr="005B200E" w:rsidRDefault="00AA39AF">
      <w:pPr>
        <w:rPr>
          <w:rFonts w:ascii="Arial" w:hAnsi="Arial" w:cs="Arial"/>
          <w:sz w:val="32"/>
          <w:szCs w:val="32"/>
        </w:rPr>
      </w:pPr>
      <w:r w:rsidRPr="005B200E">
        <w:rPr>
          <w:rFonts w:ascii="Arial" w:hAnsi="Arial" w:cs="Arial"/>
          <w:sz w:val="32"/>
          <w:szCs w:val="32"/>
        </w:rPr>
        <w:t>References……</w:t>
      </w:r>
      <w:r w:rsidR="00104B4B">
        <w:rPr>
          <w:rFonts w:ascii="Arial" w:hAnsi="Arial" w:cs="Arial"/>
          <w:sz w:val="32"/>
          <w:szCs w:val="32"/>
        </w:rPr>
        <w:t>……………………………………………………7</w:t>
      </w:r>
    </w:p>
    <w:p w14:paraId="72F14B30" w14:textId="77777777" w:rsidR="00060EC2" w:rsidRDefault="00060EC2">
      <w:pPr>
        <w:rPr>
          <w:sz w:val="32"/>
          <w:szCs w:val="32"/>
        </w:rPr>
      </w:pPr>
    </w:p>
    <w:p w14:paraId="48A2A030" w14:textId="77777777" w:rsidR="00060EC2" w:rsidRDefault="00060EC2">
      <w:pPr>
        <w:rPr>
          <w:sz w:val="32"/>
          <w:szCs w:val="32"/>
        </w:rPr>
      </w:pPr>
    </w:p>
    <w:p w14:paraId="63EDA7A9" w14:textId="063E9EB4" w:rsidR="00060EC2" w:rsidRDefault="00060EC2">
      <w:pPr>
        <w:rPr>
          <w:sz w:val="32"/>
          <w:szCs w:val="32"/>
        </w:rPr>
      </w:pPr>
      <w:r>
        <w:rPr>
          <w:sz w:val="32"/>
          <w:szCs w:val="32"/>
        </w:rPr>
        <w:t>INTRODUCTION:</w:t>
      </w:r>
    </w:p>
    <w:p w14:paraId="5131DC95" w14:textId="77777777" w:rsidR="006910A0" w:rsidRDefault="006910A0">
      <w:pPr>
        <w:rPr>
          <w:sz w:val="32"/>
          <w:szCs w:val="32"/>
        </w:rPr>
      </w:pPr>
    </w:p>
    <w:p w14:paraId="5FAAED2D" w14:textId="7D970845" w:rsidR="000F6704" w:rsidRPr="005B200E" w:rsidRDefault="00FD5B5C" w:rsidP="005B200E">
      <w:pPr>
        <w:spacing w:line="360" w:lineRule="auto"/>
        <w:rPr>
          <w:rFonts w:ascii="Arial" w:hAnsi="Arial" w:cs="Arial"/>
          <w:sz w:val="24"/>
          <w:szCs w:val="24"/>
        </w:rPr>
      </w:pPr>
      <w:r w:rsidRPr="005B200E">
        <w:rPr>
          <w:rFonts w:ascii="Arial" w:hAnsi="Arial" w:cs="Arial"/>
          <w:sz w:val="24"/>
          <w:szCs w:val="24"/>
        </w:rPr>
        <w:t xml:space="preserve">Business intelligence includes data collection, analysis, and visualization tools and techniques that support decision-making by executives in all industries. Data mining involves statistical and machine learning techniques for creating decision-making models from row </w:t>
      </w:r>
      <w:r w:rsidR="00FA6192" w:rsidRPr="005B200E">
        <w:rPr>
          <w:rFonts w:ascii="Arial" w:hAnsi="Arial" w:cs="Arial"/>
          <w:sz w:val="24"/>
          <w:szCs w:val="24"/>
        </w:rPr>
        <w:t>data. Everything recorded is data,</w:t>
      </w:r>
      <w:r w:rsidR="00751FFC" w:rsidRPr="005B200E">
        <w:rPr>
          <w:rFonts w:ascii="Arial" w:hAnsi="Arial" w:cs="Arial"/>
          <w:sz w:val="24"/>
          <w:szCs w:val="24"/>
        </w:rPr>
        <w:t xml:space="preserve"> facts and observations </w:t>
      </w:r>
      <w:r w:rsidR="0055246F" w:rsidRPr="005B200E">
        <w:rPr>
          <w:rFonts w:ascii="Arial" w:hAnsi="Arial" w:cs="Arial"/>
          <w:sz w:val="24"/>
          <w:szCs w:val="24"/>
        </w:rPr>
        <w:t>are data</w:t>
      </w:r>
      <w:r w:rsidR="009A3DF2" w:rsidRPr="005B200E">
        <w:rPr>
          <w:rFonts w:ascii="Arial" w:hAnsi="Arial" w:cs="Arial"/>
          <w:sz w:val="24"/>
          <w:szCs w:val="24"/>
        </w:rPr>
        <w:t>. Anecdotes and opinions are another type of data, and data can also be numerical. Data can be alphanumeric, such as employer</w:t>
      </w:r>
      <w:r w:rsidR="00CB063D" w:rsidRPr="005B200E">
        <w:rPr>
          <w:rFonts w:ascii="Arial" w:hAnsi="Arial" w:cs="Arial"/>
          <w:sz w:val="24"/>
          <w:szCs w:val="24"/>
        </w:rPr>
        <w:t>s</w:t>
      </w:r>
      <w:r w:rsidR="009A3DF2" w:rsidRPr="005B200E">
        <w:rPr>
          <w:rFonts w:ascii="Arial" w:hAnsi="Arial" w:cs="Arial"/>
          <w:sz w:val="24"/>
          <w:szCs w:val="24"/>
        </w:rPr>
        <w:t xml:space="preserve"> or customer</w:t>
      </w:r>
      <w:r w:rsidR="00CB063D" w:rsidRPr="005B200E">
        <w:rPr>
          <w:rFonts w:ascii="Arial" w:hAnsi="Arial" w:cs="Arial"/>
          <w:sz w:val="24"/>
          <w:szCs w:val="24"/>
        </w:rPr>
        <w:t>s</w:t>
      </w:r>
      <w:r w:rsidR="009A3DF2" w:rsidRPr="005B200E">
        <w:rPr>
          <w:rFonts w:ascii="Arial" w:hAnsi="Arial" w:cs="Arial"/>
          <w:sz w:val="24"/>
          <w:szCs w:val="24"/>
        </w:rPr>
        <w:t xml:space="preserve"> name.</w:t>
      </w:r>
      <w:r w:rsidRPr="005B200E">
        <w:rPr>
          <w:rFonts w:ascii="Arial" w:hAnsi="Arial" w:cs="Arial"/>
          <w:sz w:val="24"/>
          <w:szCs w:val="24"/>
        </w:rPr>
        <w:t xml:space="preserve"> Maheshwari(2015)</w:t>
      </w:r>
      <w:r w:rsidR="00C71822" w:rsidRPr="005B200E">
        <w:rPr>
          <w:rFonts w:ascii="Arial" w:hAnsi="Arial" w:cs="Arial"/>
          <w:sz w:val="24"/>
          <w:szCs w:val="24"/>
        </w:rPr>
        <w:t xml:space="preserve"> </w:t>
      </w:r>
    </w:p>
    <w:tbl>
      <w:tblPr>
        <w:tblStyle w:val="TableGridLight"/>
        <w:tblpPr w:leftFromText="180" w:rightFromText="180" w:vertAnchor="page" w:horzAnchor="margin" w:tblpY="6013"/>
        <w:tblW w:w="0" w:type="auto"/>
        <w:tblLook w:val="04A0" w:firstRow="1" w:lastRow="0" w:firstColumn="1" w:lastColumn="0" w:noHBand="0" w:noVBand="1"/>
      </w:tblPr>
      <w:tblGrid>
        <w:gridCol w:w="1803"/>
        <w:gridCol w:w="1803"/>
        <w:gridCol w:w="1803"/>
        <w:gridCol w:w="1803"/>
        <w:gridCol w:w="1804"/>
      </w:tblGrid>
      <w:tr w:rsidR="005B200E" w14:paraId="34D61F72" w14:textId="77777777" w:rsidTr="005B200E">
        <w:trPr>
          <w:trHeight w:val="967"/>
        </w:trPr>
        <w:tc>
          <w:tcPr>
            <w:tcW w:w="1803" w:type="dxa"/>
          </w:tcPr>
          <w:p w14:paraId="22D63962" w14:textId="77777777" w:rsidR="005B200E" w:rsidRDefault="005B200E" w:rsidP="005B200E">
            <w:pPr>
              <w:rPr>
                <w:sz w:val="24"/>
                <w:szCs w:val="24"/>
              </w:rPr>
            </w:pPr>
            <w:r>
              <w:rPr>
                <w:sz w:val="24"/>
                <w:szCs w:val="24"/>
              </w:rPr>
              <w:t>DATA</w:t>
            </w:r>
          </w:p>
        </w:tc>
        <w:tc>
          <w:tcPr>
            <w:tcW w:w="1803" w:type="dxa"/>
          </w:tcPr>
          <w:p w14:paraId="0F64178E" w14:textId="77777777" w:rsidR="005B200E" w:rsidRDefault="005B200E" w:rsidP="005B200E">
            <w:pPr>
              <w:rPr>
                <w:sz w:val="24"/>
                <w:szCs w:val="24"/>
              </w:rPr>
            </w:pPr>
            <w:r>
              <w:rPr>
                <w:sz w:val="24"/>
                <w:szCs w:val="24"/>
              </w:rPr>
              <w:t>DATABASE</w:t>
            </w:r>
          </w:p>
        </w:tc>
        <w:tc>
          <w:tcPr>
            <w:tcW w:w="1803" w:type="dxa"/>
          </w:tcPr>
          <w:p w14:paraId="0DE869D9" w14:textId="77777777" w:rsidR="005B200E" w:rsidRDefault="005B200E" w:rsidP="005B200E">
            <w:pPr>
              <w:rPr>
                <w:sz w:val="24"/>
                <w:szCs w:val="24"/>
              </w:rPr>
            </w:pPr>
            <w:r>
              <w:rPr>
                <w:sz w:val="24"/>
                <w:szCs w:val="24"/>
              </w:rPr>
              <w:t>DATA WAREHOUSE</w:t>
            </w:r>
          </w:p>
        </w:tc>
        <w:tc>
          <w:tcPr>
            <w:tcW w:w="1803" w:type="dxa"/>
          </w:tcPr>
          <w:p w14:paraId="28315358" w14:textId="77777777" w:rsidR="005B200E" w:rsidRDefault="005B200E" w:rsidP="005B200E">
            <w:pPr>
              <w:rPr>
                <w:sz w:val="24"/>
                <w:szCs w:val="24"/>
              </w:rPr>
            </w:pPr>
            <w:r>
              <w:rPr>
                <w:sz w:val="24"/>
                <w:szCs w:val="24"/>
              </w:rPr>
              <w:t>DATA MINING</w:t>
            </w:r>
          </w:p>
        </w:tc>
        <w:tc>
          <w:tcPr>
            <w:tcW w:w="1804" w:type="dxa"/>
          </w:tcPr>
          <w:p w14:paraId="07572293" w14:textId="77777777" w:rsidR="005B200E" w:rsidRDefault="005B200E" w:rsidP="005B200E">
            <w:pPr>
              <w:rPr>
                <w:sz w:val="24"/>
                <w:szCs w:val="24"/>
              </w:rPr>
            </w:pPr>
            <w:r>
              <w:rPr>
                <w:sz w:val="24"/>
                <w:szCs w:val="24"/>
              </w:rPr>
              <w:t xml:space="preserve">DATA VISUALISATION </w:t>
            </w:r>
          </w:p>
        </w:tc>
      </w:tr>
    </w:tbl>
    <w:p w14:paraId="208E06C6" w14:textId="77777777" w:rsidR="00E617E7" w:rsidRPr="00FD5B5C" w:rsidRDefault="00E617E7" w:rsidP="00E617E7">
      <w:pPr>
        <w:rPr>
          <w:sz w:val="24"/>
          <w:szCs w:val="24"/>
        </w:rPr>
      </w:pPr>
    </w:p>
    <w:p w14:paraId="1DB75470" w14:textId="6A8C562E" w:rsidR="001D4581" w:rsidRDefault="001D4581" w:rsidP="009A3DF2">
      <w:pPr>
        <w:rPr>
          <w:sz w:val="24"/>
          <w:szCs w:val="24"/>
        </w:rPr>
      </w:pPr>
      <w:r>
        <w:rPr>
          <w:sz w:val="24"/>
          <w:szCs w:val="24"/>
        </w:rPr>
        <w:t>Data Processing Chain</w:t>
      </w:r>
    </w:p>
    <w:p w14:paraId="4EA82D4D" w14:textId="77777777" w:rsidR="00C914EC" w:rsidRPr="005B200E" w:rsidRDefault="00C914EC" w:rsidP="009A3DF2">
      <w:pPr>
        <w:rPr>
          <w:rFonts w:ascii="Arial" w:hAnsi="Arial" w:cs="Arial"/>
          <w:sz w:val="24"/>
          <w:szCs w:val="24"/>
        </w:rPr>
      </w:pPr>
    </w:p>
    <w:p w14:paraId="10C4A050" w14:textId="77777777" w:rsidR="00C914EC" w:rsidRPr="005B200E" w:rsidRDefault="00C914EC" w:rsidP="009A3DF2">
      <w:pPr>
        <w:rPr>
          <w:rFonts w:ascii="Arial" w:hAnsi="Arial" w:cs="Arial"/>
          <w:sz w:val="24"/>
          <w:szCs w:val="24"/>
        </w:rPr>
      </w:pPr>
    </w:p>
    <w:p w14:paraId="550B09A7" w14:textId="77777777" w:rsidR="00C914EC" w:rsidRPr="005B200E" w:rsidRDefault="00C914EC" w:rsidP="009A3DF2">
      <w:pPr>
        <w:rPr>
          <w:rFonts w:ascii="Arial" w:hAnsi="Arial" w:cs="Arial"/>
          <w:sz w:val="24"/>
          <w:szCs w:val="24"/>
        </w:rPr>
      </w:pPr>
    </w:p>
    <w:p w14:paraId="3B298A1D" w14:textId="77777777" w:rsidR="00C914EC" w:rsidRPr="005B200E" w:rsidRDefault="00C914EC" w:rsidP="009A3DF2">
      <w:pPr>
        <w:rPr>
          <w:rFonts w:ascii="Arial" w:hAnsi="Arial" w:cs="Arial"/>
          <w:sz w:val="28"/>
          <w:szCs w:val="28"/>
        </w:rPr>
      </w:pPr>
    </w:p>
    <w:p w14:paraId="60EE552B" w14:textId="44CAFAC1" w:rsidR="003F40C7" w:rsidRPr="005B200E" w:rsidRDefault="003F40C7" w:rsidP="009A3DF2">
      <w:pPr>
        <w:rPr>
          <w:rFonts w:ascii="Arial" w:hAnsi="Arial" w:cs="Arial"/>
          <w:sz w:val="28"/>
          <w:szCs w:val="28"/>
        </w:rPr>
      </w:pPr>
      <w:r w:rsidRPr="005B200E">
        <w:rPr>
          <w:rFonts w:ascii="Arial" w:hAnsi="Arial" w:cs="Arial"/>
          <w:sz w:val="28"/>
          <w:szCs w:val="28"/>
        </w:rPr>
        <w:t>Why BI trends, Tools and Applications are the future for the business</w:t>
      </w:r>
      <w:r w:rsidR="00C914EC" w:rsidRPr="005B200E">
        <w:rPr>
          <w:rFonts w:ascii="Arial" w:hAnsi="Arial" w:cs="Arial"/>
          <w:sz w:val="28"/>
          <w:szCs w:val="28"/>
        </w:rPr>
        <w:t>:</w:t>
      </w:r>
    </w:p>
    <w:p w14:paraId="36C80067" w14:textId="77777777" w:rsidR="00B86BE3" w:rsidRPr="005B200E" w:rsidRDefault="00B86BE3" w:rsidP="009A3DF2">
      <w:pPr>
        <w:rPr>
          <w:rFonts w:ascii="Arial" w:hAnsi="Arial" w:cs="Arial"/>
          <w:sz w:val="24"/>
          <w:szCs w:val="24"/>
        </w:rPr>
      </w:pPr>
    </w:p>
    <w:p w14:paraId="5EE28543" w14:textId="77777777" w:rsidR="00B86BE3" w:rsidRPr="005B200E" w:rsidRDefault="00B86BE3" w:rsidP="009A3DF2">
      <w:pPr>
        <w:rPr>
          <w:rFonts w:ascii="Arial" w:hAnsi="Arial" w:cs="Arial"/>
          <w:sz w:val="24"/>
          <w:szCs w:val="24"/>
        </w:rPr>
      </w:pPr>
    </w:p>
    <w:p w14:paraId="5222CE0E" w14:textId="53DE1F50" w:rsidR="00BB35A6" w:rsidRPr="005B200E" w:rsidRDefault="00BB35A6" w:rsidP="005B200E">
      <w:pPr>
        <w:spacing w:line="360" w:lineRule="auto"/>
        <w:rPr>
          <w:rFonts w:ascii="Arial" w:hAnsi="Arial" w:cs="Arial"/>
          <w:sz w:val="24"/>
          <w:szCs w:val="24"/>
        </w:rPr>
      </w:pPr>
      <w:r w:rsidRPr="005B200E">
        <w:rPr>
          <w:rFonts w:ascii="Arial" w:hAnsi="Arial" w:cs="Arial"/>
          <w:sz w:val="24"/>
          <w:szCs w:val="24"/>
        </w:rPr>
        <w:t>In the dynamic landscape of modern business, the use of business intelligence (BI) has become a key element in shaping strategic decisions and improving overall organizational performance. Business intelligence involves the use of data analysis tools, technologies, and strategies to transform raw data into actionable insights to support informed decision-making. As the business environment becomes more complex, BI has become essential for companies seeking a competitive advantage.</w:t>
      </w:r>
      <w:r w:rsidR="00D50D8E" w:rsidRPr="005B200E">
        <w:rPr>
          <w:rFonts w:ascii="Arial" w:hAnsi="Arial" w:cs="Arial"/>
          <w:sz w:val="24"/>
          <w:szCs w:val="24"/>
        </w:rPr>
        <w:t xml:space="preserve"> </w:t>
      </w:r>
      <w:r w:rsidRPr="005B200E">
        <w:rPr>
          <w:rFonts w:ascii="Arial" w:hAnsi="Arial" w:cs="Arial"/>
          <w:sz w:val="24"/>
          <w:szCs w:val="24"/>
        </w:rPr>
        <w:t>The relevance of BI lies in its ability to provide real-time, data-driven insights, allowing businesses to quickly respond  to market changes and capitalize on opportunities. One of the main reasons why BI is the future for enterprises is its role in promoting a data-driven culture.BI tools allow companies to democrati</w:t>
      </w:r>
      <w:r w:rsidR="006C5EBF" w:rsidRPr="005B200E">
        <w:rPr>
          <w:rFonts w:ascii="Arial" w:hAnsi="Arial" w:cs="Arial"/>
          <w:sz w:val="24"/>
          <w:szCs w:val="24"/>
        </w:rPr>
        <w:t>s</w:t>
      </w:r>
      <w:r w:rsidRPr="005B200E">
        <w:rPr>
          <w:rFonts w:ascii="Arial" w:hAnsi="Arial" w:cs="Arial"/>
          <w:sz w:val="24"/>
          <w:szCs w:val="24"/>
        </w:rPr>
        <w:t xml:space="preserve">e data and </w:t>
      </w:r>
      <w:r w:rsidRPr="005B200E">
        <w:rPr>
          <w:rFonts w:ascii="Arial" w:hAnsi="Arial" w:cs="Arial"/>
          <w:sz w:val="24"/>
          <w:szCs w:val="24"/>
        </w:rPr>
        <w:lastRenderedPageBreak/>
        <w:t>make it accessible to different levels of employees. This not only increases transparency but also allows individuals to make decisions based on accurate and up-to-date information. Additionally, BI tools continue to evolve and incorporate advanced technologies such as artificial intelligence and machine learning.</w:t>
      </w:r>
      <w:r w:rsidR="00C30526" w:rsidRPr="005B200E">
        <w:rPr>
          <w:rFonts w:ascii="Arial" w:hAnsi="Arial" w:cs="Arial"/>
          <w:sz w:val="24"/>
          <w:szCs w:val="24"/>
        </w:rPr>
        <w:t xml:space="preserve"> Brandao</w:t>
      </w:r>
      <w:r w:rsidR="00D01F30" w:rsidRPr="005B200E">
        <w:rPr>
          <w:rFonts w:ascii="Arial" w:hAnsi="Arial" w:cs="Arial"/>
          <w:sz w:val="24"/>
          <w:szCs w:val="24"/>
        </w:rPr>
        <w:t>(2016)</w:t>
      </w:r>
    </w:p>
    <w:p w14:paraId="46B41922" w14:textId="44902C27" w:rsidR="00BB35A6" w:rsidRPr="005B200E" w:rsidRDefault="00BB35A6" w:rsidP="005B200E">
      <w:pPr>
        <w:spacing w:line="360" w:lineRule="auto"/>
        <w:rPr>
          <w:rFonts w:ascii="Arial" w:hAnsi="Arial" w:cs="Arial"/>
          <w:sz w:val="24"/>
          <w:szCs w:val="24"/>
        </w:rPr>
      </w:pPr>
      <w:r w:rsidRPr="005B200E">
        <w:rPr>
          <w:rFonts w:ascii="Arial" w:hAnsi="Arial" w:cs="Arial"/>
          <w:sz w:val="24"/>
          <w:szCs w:val="24"/>
        </w:rPr>
        <w:t xml:space="preserve"> These advances enable predictive analytics, allowing businesses to predict trends, customer </w:t>
      </w:r>
      <w:r w:rsidR="00E728CC" w:rsidRPr="005B200E">
        <w:rPr>
          <w:rFonts w:ascii="Arial" w:hAnsi="Arial" w:cs="Arial"/>
          <w:sz w:val="24"/>
          <w:szCs w:val="24"/>
        </w:rPr>
        <w:t>behaviour</w:t>
      </w:r>
      <w:r w:rsidRPr="005B200E">
        <w:rPr>
          <w:rFonts w:ascii="Arial" w:hAnsi="Arial" w:cs="Arial"/>
          <w:sz w:val="24"/>
          <w:szCs w:val="24"/>
        </w:rPr>
        <w:t>, and market changes. By leveraging predictive analytics, businesses can proactively adjust their strategies to minimize risks and maximize opportunities.</w:t>
      </w:r>
      <w:r w:rsidR="00C80005" w:rsidRPr="005B200E">
        <w:rPr>
          <w:rFonts w:ascii="Arial" w:hAnsi="Arial" w:cs="Arial"/>
          <w:sz w:val="24"/>
          <w:szCs w:val="24"/>
        </w:rPr>
        <w:t xml:space="preserve"> </w:t>
      </w:r>
      <w:r w:rsidRPr="005B200E">
        <w:rPr>
          <w:rFonts w:ascii="Arial" w:hAnsi="Arial" w:cs="Arial"/>
          <w:sz w:val="24"/>
          <w:szCs w:val="24"/>
        </w:rPr>
        <w:t>The future of BI is also tied to the rise of cloud-based solutions. Cloud BI provides scalability, flexibility, and accessibility, allowing businesses to access and analy</w:t>
      </w:r>
      <w:r w:rsidR="00C61128" w:rsidRPr="005B200E">
        <w:rPr>
          <w:rFonts w:ascii="Arial" w:hAnsi="Arial" w:cs="Arial"/>
          <w:sz w:val="24"/>
          <w:szCs w:val="24"/>
        </w:rPr>
        <w:t>s</w:t>
      </w:r>
      <w:r w:rsidRPr="005B200E">
        <w:rPr>
          <w:rFonts w:ascii="Arial" w:hAnsi="Arial" w:cs="Arial"/>
          <w:sz w:val="24"/>
          <w:szCs w:val="24"/>
        </w:rPr>
        <w:t>e data from anywhere in the world.</w:t>
      </w:r>
      <w:r w:rsidR="00032A7C" w:rsidRPr="005B200E">
        <w:rPr>
          <w:rFonts w:ascii="Arial" w:hAnsi="Arial" w:cs="Arial"/>
          <w:sz w:val="24"/>
          <w:szCs w:val="24"/>
        </w:rPr>
        <w:t xml:space="preserve"> </w:t>
      </w:r>
      <w:r w:rsidRPr="005B200E">
        <w:rPr>
          <w:rFonts w:ascii="Arial" w:hAnsi="Arial" w:cs="Arial"/>
          <w:sz w:val="24"/>
          <w:szCs w:val="24"/>
        </w:rPr>
        <w:t>Moving to the cloud improves collaboration, gives decision makers access to the most relevant information, and promotes agility to respond to rapidly changing business conditions.</w:t>
      </w:r>
      <w:r w:rsidR="00886163" w:rsidRPr="005B200E">
        <w:rPr>
          <w:rFonts w:ascii="Arial" w:hAnsi="Arial" w:cs="Arial"/>
          <w:sz w:val="24"/>
          <w:szCs w:val="24"/>
        </w:rPr>
        <w:t xml:space="preserve"> Research</w:t>
      </w:r>
      <w:r w:rsidR="00EF7A5B" w:rsidRPr="005B200E">
        <w:rPr>
          <w:rFonts w:ascii="Arial" w:hAnsi="Arial" w:cs="Arial"/>
          <w:sz w:val="24"/>
          <w:szCs w:val="24"/>
        </w:rPr>
        <w:t xml:space="preserve"> Gate (2023)</w:t>
      </w:r>
    </w:p>
    <w:p w14:paraId="12CB7604" w14:textId="26927F2C" w:rsidR="00BB35A6" w:rsidRPr="005B200E" w:rsidRDefault="00BB35A6" w:rsidP="005B200E">
      <w:pPr>
        <w:spacing w:line="360" w:lineRule="auto"/>
        <w:rPr>
          <w:rFonts w:ascii="Arial" w:hAnsi="Arial" w:cs="Arial"/>
          <w:sz w:val="24"/>
          <w:szCs w:val="24"/>
        </w:rPr>
      </w:pPr>
      <w:r w:rsidRPr="005B200E">
        <w:rPr>
          <w:rFonts w:ascii="Arial" w:hAnsi="Arial" w:cs="Arial"/>
          <w:sz w:val="24"/>
          <w:szCs w:val="24"/>
        </w:rPr>
        <w:t xml:space="preserve"> In summary, the future of business is undoubtedly related to the continued adoption and development of BI trends, tools, and applications. As businesses increasingly move into a data-centric world, BI provides the framework needed to derive meaningful insights from the vast amounts of data available.</w:t>
      </w:r>
      <w:r w:rsidR="00032A7C" w:rsidRPr="005B200E">
        <w:rPr>
          <w:rFonts w:ascii="Arial" w:hAnsi="Arial" w:cs="Arial"/>
          <w:sz w:val="24"/>
          <w:szCs w:val="24"/>
        </w:rPr>
        <w:t xml:space="preserve"> </w:t>
      </w:r>
      <w:r w:rsidRPr="005B200E">
        <w:rPr>
          <w:rFonts w:ascii="Arial" w:hAnsi="Arial" w:cs="Arial"/>
          <w:sz w:val="24"/>
          <w:szCs w:val="24"/>
        </w:rPr>
        <w:t>Using BI not only ensures better decision-making, but also enables businesses to grow in an era where adaptability and agility are paramount.</w:t>
      </w:r>
    </w:p>
    <w:p w14:paraId="2E1A41D5" w14:textId="77777777" w:rsidR="00A20747" w:rsidRPr="005B200E" w:rsidRDefault="00A20747" w:rsidP="00BB35A6">
      <w:pPr>
        <w:rPr>
          <w:rFonts w:ascii="Arial" w:hAnsi="Arial" w:cs="Arial"/>
          <w:sz w:val="24"/>
          <w:szCs w:val="24"/>
        </w:rPr>
      </w:pPr>
    </w:p>
    <w:p w14:paraId="3316F12E" w14:textId="77777777" w:rsidR="00A20747" w:rsidRPr="005B200E" w:rsidRDefault="00A20747" w:rsidP="00BB35A6">
      <w:pPr>
        <w:rPr>
          <w:rFonts w:ascii="Arial" w:hAnsi="Arial" w:cs="Arial"/>
          <w:sz w:val="28"/>
          <w:szCs w:val="28"/>
        </w:rPr>
      </w:pPr>
    </w:p>
    <w:p w14:paraId="3B3014DF" w14:textId="3152A6E6" w:rsidR="00A20747" w:rsidRPr="005B200E" w:rsidRDefault="00021446" w:rsidP="00BB35A6">
      <w:pPr>
        <w:rPr>
          <w:rFonts w:ascii="Arial" w:hAnsi="Arial" w:cs="Arial"/>
          <w:sz w:val="28"/>
          <w:szCs w:val="28"/>
        </w:rPr>
      </w:pPr>
      <w:r w:rsidRPr="005B200E">
        <w:rPr>
          <w:rFonts w:ascii="Arial" w:hAnsi="Arial" w:cs="Arial"/>
          <w:sz w:val="28"/>
          <w:szCs w:val="28"/>
        </w:rPr>
        <w:t xml:space="preserve">How BI trends can help to make </w:t>
      </w:r>
      <w:r w:rsidR="008565D3" w:rsidRPr="005B200E">
        <w:rPr>
          <w:rFonts w:ascii="Arial" w:hAnsi="Arial" w:cs="Arial"/>
          <w:sz w:val="28"/>
          <w:szCs w:val="28"/>
        </w:rPr>
        <w:t xml:space="preserve">timely and effective </w:t>
      </w:r>
      <w:r w:rsidR="00F31E41" w:rsidRPr="005B200E">
        <w:rPr>
          <w:rFonts w:ascii="Arial" w:hAnsi="Arial" w:cs="Arial"/>
          <w:sz w:val="28"/>
          <w:szCs w:val="28"/>
        </w:rPr>
        <w:t>decisions</w:t>
      </w:r>
      <w:r w:rsidR="008565D3" w:rsidRPr="005B200E">
        <w:rPr>
          <w:rFonts w:ascii="Arial" w:hAnsi="Arial" w:cs="Arial"/>
          <w:sz w:val="28"/>
          <w:szCs w:val="28"/>
        </w:rPr>
        <w:t>:</w:t>
      </w:r>
    </w:p>
    <w:p w14:paraId="22E100FF" w14:textId="77777777" w:rsidR="00156141" w:rsidRPr="005B200E" w:rsidRDefault="00156141" w:rsidP="00156141">
      <w:pPr>
        <w:rPr>
          <w:rFonts w:ascii="Arial" w:hAnsi="Arial" w:cs="Arial"/>
          <w:sz w:val="24"/>
          <w:szCs w:val="24"/>
        </w:rPr>
      </w:pPr>
    </w:p>
    <w:p w14:paraId="0C4B3CD2" w14:textId="77777777" w:rsidR="00156141" w:rsidRPr="005B200E" w:rsidRDefault="00156141" w:rsidP="00156141">
      <w:pPr>
        <w:rPr>
          <w:rFonts w:ascii="Arial" w:hAnsi="Arial" w:cs="Arial"/>
          <w:sz w:val="24"/>
          <w:szCs w:val="24"/>
        </w:rPr>
      </w:pPr>
    </w:p>
    <w:p w14:paraId="18F5DC2C" w14:textId="38DA7F8E" w:rsidR="00F03C9E" w:rsidRPr="005B200E" w:rsidRDefault="00392380" w:rsidP="005B200E">
      <w:pPr>
        <w:spacing w:line="360" w:lineRule="auto"/>
        <w:rPr>
          <w:rFonts w:ascii="Arial" w:hAnsi="Arial" w:cs="Arial"/>
          <w:sz w:val="24"/>
          <w:szCs w:val="24"/>
        </w:rPr>
      </w:pPr>
      <w:r w:rsidRPr="005B200E">
        <w:rPr>
          <w:rFonts w:ascii="Arial" w:hAnsi="Arial" w:cs="Arial"/>
          <w:sz w:val="24"/>
          <w:szCs w:val="24"/>
        </w:rPr>
        <w:t xml:space="preserve">In a rapidly evolving business environment, the role of business intelligence (BI) is becoming increasingly important in making timely and effective decisions.BI trends, characterized by technological advances and strategic change, play a critical role in enabling organizations to overcome complex challenges and capitalize on opportunities. </w:t>
      </w:r>
      <w:r w:rsidR="00EB5451" w:rsidRPr="005B200E">
        <w:rPr>
          <w:rFonts w:ascii="Arial" w:hAnsi="Arial" w:cs="Arial"/>
          <w:sz w:val="24"/>
          <w:szCs w:val="24"/>
        </w:rPr>
        <w:t>Here are examined</w:t>
      </w:r>
      <w:r w:rsidRPr="005B200E">
        <w:rPr>
          <w:rFonts w:ascii="Arial" w:hAnsi="Arial" w:cs="Arial"/>
          <w:sz w:val="24"/>
          <w:szCs w:val="24"/>
        </w:rPr>
        <w:t xml:space="preserve"> examines five major BI trends and their impact on  timely and effective decision making.</w:t>
      </w:r>
      <w:r w:rsidR="009E4752" w:rsidRPr="005B200E">
        <w:rPr>
          <w:rFonts w:ascii="Arial" w:hAnsi="Arial" w:cs="Arial"/>
          <w:sz w:val="24"/>
          <w:szCs w:val="24"/>
        </w:rPr>
        <w:t xml:space="preserve"> Al-</w:t>
      </w:r>
      <w:proofErr w:type="spellStart"/>
      <w:r w:rsidR="00A56152" w:rsidRPr="005B200E">
        <w:rPr>
          <w:rFonts w:ascii="Arial" w:hAnsi="Arial" w:cs="Arial"/>
          <w:sz w:val="24"/>
          <w:szCs w:val="24"/>
        </w:rPr>
        <w:t>Okaily</w:t>
      </w:r>
      <w:proofErr w:type="spellEnd"/>
      <w:r w:rsidR="00A56152" w:rsidRPr="005B200E">
        <w:rPr>
          <w:rFonts w:ascii="Arial" w:hAnsi="Arial" w:cs="Arial"/>
          <w:sz w:val="24"/>
          <w:szCs w:val="24"/>
        </w:rPr>
        <w:t xml:space="preserve"> (2022)</w:t>
      </w:r>
    </w:p>
    <w:p w14:paraId="0023BE4D" w14:textId="77777777" w:rsidR="00156141" w:rsidRPr="005B200E" w:rsidRDefault="00156141" w:rsidP="00156141">
      <w:pPr>
        <w:rPr>
          <w:rFonts w:ascii="Arial" w:hAnsi="Arial" w:cs="Arial"/>
          <w:sz w:val="24"/>
          <w:szCs w:val="24"/>
        </w:rPr>
      </w:pPr>
    </w:p>
    <w:p w14:paraId="76483848" w14:textId="77777777" w:rsidR="00156141" w:rsidRDefault="00156141" w:rsidP="00156141">
      <w:pPr>
        <w:rPr>
          <w:rFonts w:ascii="Arial" w:hAnsi="Arial" w:cs="Arial"/>
          <w:b/>
          <w:bCs/>
          <w:sz w:val="24"/>
          <w:szCs w:val="24"/>
        </w:rPr>
      </w:pPr>
      <w:r w:rsidRPr="00E30B97">
        <w:rPr>
          <w:rFonts w:ascii="Arial" w:hAnsi="Arial" w:cs="Arial"/>
          <w:b/>
          <w:bCs/>
          <w:sz w:val="24"/>
          <w:szCs w:val="24"/>
        </w:rPr>
        <w:t>Real-Time Analytics:</w:t>
      </w:r>
    </w:p>
    <w:p w14:paraId="618F989C" w14:textId="77777777" w:rsidR="00E30B97" w:rsidRPr="00E30B97" w:rsidRDefault="00E30B97" w:rsidP="00156141">
      <w:pPr>
        <w:rPr>
          <w:rFonts w:ascii="Arial" w:hAnsi="Arial" w:cs="Arial"/>
          <w:b/>
          <w:bCs/>
          <w:sz w:val="24"/>
          <w:szCs w:val="24"/>
        </w:rPr>
      </w:pPr>
    </w:p>
    <w:p w14:paraId="08F137A0" w14:textId="542BEF90" w:rsidR="00F53EF5" w:rsidRPr="005B200E" w:rsidRDefault="00F53EF5" w:rsidP="005B200E">
      <w:pPr>
        <w:spacing w:line="360" w:lineRule="auto"/>
        <w:rPr>
          <w:rFonts w:ascii="Arial" w:hAnsi="Arial" w:cs="Arial"/>
          <w:sz w:val="24"/>
          <w:szCs w:val="24"/>
        </w:rPr>
      </w:pPr>
      <w:r w:rsidRPr="005B200E">
        <w:rPr>
          <w:rFonts w:ascii="Arial" w:hAnsi="Arial" w:cs="Arial"/>
          <w:sz w:val="24"/>
          <w:szCs w:val="24"/>
        </w:rPr>
        <w:t>One of the most influential BI trends is the emphasis on real-time analytics.</w:t>
      </w:r>
      <w:r w:rsidR="009051FF" w:rsidRPr="005B200E">
        <w:rPr>
          <w:rFonts w:ascii="Arial" w:hAnsi="Arial" w:cs="Arial"/>
          <w:sz w:val="24"/>
          <w:szCs w:val="24"/>
        </w:rPr>
        <w:t xml:space="preserve"> </w:t>
      </w:r>
      <w:r w:rsidRPr="005B200E">
        <w:rPr>
          <w:rFonts w:ascii="Arial" w:hAnsi="Arial" w:cs="Arial"/>
          <w:sz w:val="24"/>
          <w:szCs w:val="24"/>
        </w:rPr>
        <w:t xml:space="preserve">Traditional business reporting relies on historical data, making it difficult for decision makers to respond  to dynamic market conditions in a timely manner. Real-time analytics powered by BI tools allows businesses to monitor and </w:t>
      </w:r>
      <w:r w:rsidR="009051FF" w:rsidRPr="005B200E">
        <w:rPr>
          <w:rFonts w:ascii="Arial" w:hAnsi="Arial" w:cs="Arial"/>
          <w:sz w:val="24"/>
          <w:szCs w:val="24"/>
        </w:rPr>
        <w:t>analyse</w:t>
      </w:r>
      <w:r w:rsidRPr="005B200E">
        <w:rPr>
          <w:rFonts w:ascii="Arial" w:hAnsi="Arial" w:cs="Arial"/>
          <w:sz w:val="24"/>
          <w:szCs w:val="24"/>
        </w:rPr>
        <w:t xml:space="preserve"> data as it occurs.</w:t>
      </w:r>
      <w:r w:rsidR="009051FF" w:rsidRPr="005B200E">
        <w:rPr>
          <w:rFonts w:ascii="Arial" w:hAnsi="Arial" w:cs="Arial"/>
          <w:sz w:val="24"/>
          <w:szCs w:val="24"/>
        </w:rPr>
        <w:t xml:space="preserve"> </w:t>
      </w:r>
      <w:r w:rsidRPr="005B200E">
        <w:rPr>
          <w:rFonts w:ascii="Arial" w:hAnsi="Arial" w:cs="Arial"/>
          <w:sz w:val="24"/>
          <w:szCs w:val="24"/>
        </w:rPr>
        <w:t>This capability is critical to identifying emerging trends, customer preferences, and operational issues in real time, enabling faster, more informed decision-making. For example, retail companies can spontaneously adapt their pricing strategies to market fluctuations in real time, thereby optimizing their revenue streams.</w:t>
      </w:r>
    </w:p>
    <w:p w14:paraId="712ED5EB" w14:textId="77777777" w:rsidR="00156141" w:rsidRPr="005B200E" w:rsidRDefault="00156141" w:rsidP="00156141">
      <w:pPr>
        <w:rPr>
          <w:rFonts w:ascii="Arial" w:hAnsi="Arial" w:cs="Arial"/>
          <w:sz w:val="24"/>
          <w:szCs w:val="24"/>
        </w:rPr>
      </w:pPr>
    </w:p>
    <w:p w14:paraId="2CD17DAD" w14:textId="77777777" w:rsidR="00156141" w:rsidRDefault="00156141" w:rsidP="00156141">
      <w:pPr>
        <w:rPr>
          <w:rFonts w:ascii="Arial" w:hAnsi="Arial" w:cs="Arial"/>
          <w:b/>
          <w:bCs/>
          <w:sz w:val="24"/>
          <w:szCs w:val="24"/>
        </w:rPr>
      </w:pPr>
      <w:r w:rsidRPr="00E30B97">
        <w:rPr>
          <w:rFonts w:ascii="Arial" w:hAnsi="Arial" w:cs="Arial"/>
          <w:b/>
          <w:bCs/>
          <w:sz w:val="24"/>
          <w:szCs w:val="24"/>
        </w:rPr>
        <w:t>Artificial Intelligence and Machine Learning Integration:</w:t>
      </w:r>
    </w:p>
    <w:p w14:paraId="04C1E25C" w14:textId="77777777" w:rsidR="00E30B97" w:rsidRPr="00E30B97" w:rsidRDefault="00E30B97" w:rsidP="00156141">
      <w:pPr>
        <w:rPr>
          <w:rFonts w:ascii="Arial" w:hAnsi="Arial" w:cs="Arial"/>
          <w:b/>
          <w:bCs/>
          <w:sz w:val="24"/>
          <w:szCs w:val="24"/>
        </w:rPr>
      </w:pPr>
    </w:p>
    <w:p w14:paraId="17A3581C" w14:textId="7A694310" w:rsidR="00973379" w:rsidRPr="005B200E" w:rsidRDefault="00340C8E" w:rsidP="005B200E">
      <w:pPr>
        <w:spacing w:line="360" w:lineRule="auto"/>
        <w:rPr>
          <w:rFonts w:ascii="Arial" w:hAnsi="Arial" w:cs="Arial"/>
          <w:sz w:val="24"/>
          <w:szCs w:val="24"/>
        </w:rPr>
      </w:pPr>
      <w:r w:rsidRPr="005B200E">
        <w:rPr>
          <w:rFonts w:ascii="Arial" w:hAnsi="Arial" w:cs="Arial"/>
          <w:sz w:val="24"/>
          <w:szCs w:val="24"/>
        </w:rPr>
        <w:t xml:space="preserve">Integrating artificial intelligence (AI) and machine learning (ML) into BI tools is a transformative trend, with AI and ML algorithms able to </w:t>
      </w:r>
      <w:r w:rsidRPr="005B200E">
        <w:rPr>
          <w:rFonts w:ascii="Arial" w:hAnsi="Arial" w:cs="Arial"/>
          <w:sz w:val="24"/>
          <w:szCs w:val="24"/>
        </w:rPr>
        <w:t>analyse</w:t>
      </w:r>
      <w:r w:rsidRPr="005B200E">
        <w:rPr>
          <w:rFonts w:ascii="Arial" w:hAnsi="Arial" w:cs="Arial"/>
          <w:sz w:val="24"/>
          <w:szCs w:val="24"/>
        </w:rPr>
        <w:t xml:space="preserve"> large data sets, identify patterns, and generate predictive insights. Can be generated. This predictive analytics capability is invaluable to decision makers as it allows them to predict future trends and potential risks. For example, in the healthcare field, predictive analytics can help hospitals predict patient admissions, allowing them to allocate resources more efficiently and improve patient care.</w:t>
      </w:r>
    </w:p>
    <w:p w14:paraId="53F8608B" w14:textId="77777777" w:rsidR="00156141" w:rsidRPr="005B200E" w:rsidRDefault="00156141" w:rsidP="00156141">
      <w:pPr>
        <w:rPr>
          <w:rFonts w:ascii="Arial" w:hAnsi="Arial" w:cs="Arial"/>
          <w:sz w:val="24"/>
          <w:szCs w:val="24"/>
        </w:rPr>
      </w:pPr>
    </w:p>
    <w:p w14:paraId="7A9C95D3" w14:textId="77777777" w:rsidR="00156141" w:rsidRDefault="00156141" w:rsidP="00156141">
      <w:pPr>
        <w:rPr>
          <w:rFonts w:ascii="Arial" w:hAnsi="Arial" w:cs="Arial"/>
          <w:b/>
          <w:bCs/>
          <w:sz w:val="24"/>
          <w:szCs w:val="24"/>
        </w:rPr>
      </w:pPr>
      <w:r w:rsidRPr="00E30B97">
        <w:rPr>
          <w:rFonts w:ascii="Arial" w:hAnsi="Arial" w:cs="Arial"/>
          <w:b/>
          <w:bCs/>
          <w:sz w:val="24"/>
          <w:szCs w:val="24"/>
        </w:rPr>
        <w:t>Data Democratization:</w:t>
      </w:r>
    </w:p>
    <w:p w14:paraId="4CB0E2EA" w14:textId="77777777" w:rsidR="00E30B97" w:rsidRPr="00E30B97" w:rsidRDefault="00E30B97" w:rsidP="00156141">
      <w:pPr>
        <w:rPr>
          <w:rFonts w:ascii="Arial" w:hAnsi="Arial" w:cs="Arial"/>
          <w:b/>
          <w:bCs/>
          <w:sz w:val="24"/>
          <w:szCs w:val="24"/>
        </w:rPr>
      </w:pPr>
    </w:p>
    <w:p w14:paraId="23F30576" w14:textId="5A895AEA" w:rsidR="00112093" w:rsidRPr="005B200E" w:rsidRDefault="00112093" w:rsidP="005B200E">
      <w:pPr>
        <w:spacing w:line="360" w:lineRule="auto"/>
        <w:rPr>
          <w:rFonts w:ascii="Arial" w:hAnsi="Arial" w:cs="Arial"/>
          <w:sz w:val="24"/>
          <w:szCs w:val="24"/>
        </w:rPr>
      </w:pPr>
      <w:r w:rsidRPr="005B200E">
        <w:rPr>
          <w:rFonts w:ascii="Arial" w:hAnsi="Arial" w:cs="Arial"/>
          <w:sz w:val="24"/>
          <w:szCs w:val="24"/>
        </w:rPr>
        <w:t xml:space="preserve">The  data democratization trend is breaking down traditional silos and making data accessible and interpretable to employees at all levels. BI tools are becoming increasingly easy to use, allowing even people without a technical background to harness the power of data. This democratization provides decision-makers across the organization with timely access to relevant information and fosters a culture of informed decision-making. By decentralizing data access, companies can foster </w:t>
      </w:r>
      <w:r w:rsidRPr="005B200E">
        <w:rPr>
          <w:rFonts w:ascii="Arial" w:hAnsi="Arial" w:cs="Arial"/>
          <w:sz w:val="24"/>
          <w:szCs w:val="24"/>
        </w:rPr>
        <w:lastRenderedPageBreak/>
        <w:t>agility and empower employees to meaningfully contribute  to the decision-making process.</w:t>
      </w:r>
    </w:p>
    <w:p w14:paraId="2381299E" w14:textId="77777777" w:rsidR="00156141" w:rsidRPr="005B200E" w:rsidRDefault="00156141" w:rsidP="00156141">
      <w:pPr>
        <w:rPr>
          <w:rFonts w:ascii="Arial" w:hAnsi="Arial" w:cs="Arial"/>
          <w:sz w:val="24"/>
          <w:szCs w:val="24"/>
        </w:rPr>
      </w:pPr>
    </w:p>
    <w:p w14:paraId="2D26474D" w14:textId="77777777" w:rsidR="00156141" w:rsidRPr="00E30B97" w:rsidRDefault="00156141" w:rsidP="00156141">
      <w:pPr>
        <w:rPr>
          <w:rFonts w:ascii="Arial" w:hAnsi="Arial" w:cs="Arial"/>
          <w:b/>
          <w:bCs/>
          <w:sz w:val="24"/>
          <w:szCs w:val="24"/>
        </w:rPr>
      </w:pPr>
      <w:r w:rsidRPr="00E30B97">
        <w:rPr>
          <w:rFonts w:ascii="Arial" w:hAnsi="Arial" w:cs="Arial"/>
          <w:b/>
          <w:bCs/>
          <w:sz w:val="24"/>
          <w:szCs w:val="24"/>
        </w:rPr>
        <w:t>Mobile BI and Cloud Computing:</w:t>
      </w:r>
    </w:p>
    <w:p w14:paraId="3BD1A5AC" w14:textId="62111E23" w:rsidR="00156141" w:rsidRPr="005B200E" w:rsidRDefault="00CC57E3" w:rsidP="00916B19">
      <w:pPr>
        <w:spacing w:line="360" w:lineRule="auto"/>
        <w:rPr>
          <w:rFonts w:ascii="Arial" w:hAnsi="Arial" w:cs="Arial"/>
          <w:sz w:val="24"/>
          <w:szCs w:val="24"/>
        </w:rPr>
      </w:pPr>
      <w:r w:rsidRPr="005B200E">
        <w:rPr>
          <w:rFonts w:ascii="Arial" w:hAnsi="Arial" w:cs="Arial"/>
          <w:sz w:val="24"/>
          <w:szCs w:val="24"/>
        </w:rPr>
        <w:t>The move to mobile BI and cloud computing increases accessibility and flexibility in decision-making. Decision makers are no longer limited to office space or specific devices. Instead, you can access critical business insights on the go. Her cloud-based BI solutions provide scalability and collaboration capabilities, ensuring decision makers have access to the most up-to-date information regardless of their location. This trend is especially important in globalized enterprises where real-time collaboration and decision-making across different time zones is essential.</w:t>
      </w:r>
    </w:p>
    <w:p w14:paraId="74CD8CD3" w14:textId="77777777" w:rsidR="00156141" w:rsidRDefault="00156141" w:rsidP="00156141">
      <w:pPr>
        <w:rPr>
          <w:rFonts w:ascii="Arial" w:hAnsi="Arial" w:cs="Arial"/>
          <w:b/>
          <w:bCs/>
          <w:sz w:val="24"/>
          <w:szCs w:val="24"/>
        </w:rPr>
      </w:pPr>
      <w:r w:rsidRPr="00E30B97">
        <w:rPr>
          <w:rFonts w:ascii="Arial" w:hAnsi="Arial" w:cs="Arial"/>
          <w:b/>
          <w:bCs/>
          <w:sz w:val="24"/>
          <w:szCs w:val="24"/>
        </w:rPr>
        <w:t>Embedded Analytics:</w:t>
      </w:r>
    </w:p>
    <w:p w14:paraId="7216687A" w14:textId="77777777" w:rsidR="00E30B97" w:rsidRPr="00E30B97" w:rsidRDefault="00E30B97" w:rsidP="00156141">
      <w:pPr>
        <w:rPr>
          <w:rFonts w:ascii="Arial" w:hAnsi="Arial" w:cs="Arial"/>
          <w:b/>
          <w:bCs/>
          <w:sz w:val="24"/>
          <w:szCs w:val="24"/>
        </w:rPr>
      </w:pPr>
    </w:p>
    <w:p w14:paraId="02F21CC2" w14:textId="55BCEEC0" w:rsidR="00156141" w:rsidRPr="005B200E" w:rsidRDefault="00B325A6" w:rsidP="00916B19">
      <w:pPr>
        <w:spacing w:line="360" w:lineRule="auto"/>
        <w:rPr>
          <w:rFonts w:ascii="Arial" w:hAnsi="Arial" w:cs="Arial"/>
          <w:sz w:val="24"/>
          <w:szCs w:val="24"/>
        </w:rPr>
      </w:pPr>
      <w:r w:rsidRPr="005B200E">
        <w:rPr>
          <w:rFonts w:ascii="Arial" w:hAnsi="Arial" w:cs="Arial"/>
          <w:sz w:val="24"/>
          <w:szCs w:val="24"/>
        </w:rPr>
        <w:t>Embedded analytics is a trend that integrates BI functionality directly into existing business applications.</w:t>
      </w:r>
      <w:r w:rsidRPr="005B200E">
        <w:rPr>
          <w:rFonts w:ascii="Arial" w:hAnsi="Arial" w:cs="Arial"/>
          <w:sz w:val="24"/>
          <w:szCs w:val="24"/>
        </w:rPr>
        <w:t xml:space="preserve"> </w:t>
      </w:r>
      <w:r w:rsidRPr="005B200E">
        <w:rPr>
          <w:rFonts w:ascii="Arial" w:hAnsi="Arial" w:cs="Arial"/>
          <w:sz w:val="24"/>
          <w:szCs w:val="24"/>
        </w:rPr>
        <w:t>This provides insights in the context of daily workflows and streamlines decision-making. For example, salespeople can access customer analytics directly in their customer relationship management (CRM) system.</w:t>
      </w:r>
      <w:r w:rsidRPr="005B200E">
        <w:rPr>
          <w:rFonts w:ascii="Arial" w:hAnsi="Arial" w:cs="Arial"/>
          <w:sz w:val="24"/>
          <w:szCs w:val="24"/>
        </w:rPr>
        <w:t xml:space="preserve"> </w:t>
      </w:r>
      <w:r w:rsidRPr="005B200E">
        <w:rPr>
          <w:rFonts w:ascii="Arial" w:hAnsi="Arial" w:cs="Arial"/>
          <w:sz w:val="24"/>
          <w:szCs w:val="24"/>
        </w:rPr>
        <w:t>This integration not only accelerates the decision-making process but also allows insights to flow seamlessly  into operational processes.</w:t>
      </w:r>
    </w:p>
    <w:p w14:paraId="6A88C894" w14:textId="77777777" w:rsidR="00A42ADF" w:rsidRPr="005B200E" w:rsidRDefault="00A42ADF" w:rsidP="00B325A6">
      <w:pPr>
        <w:rPr>
          <w:rFonts w:ascii="Arial" w:hAnsi="Arial" w:cs="Arial"/>
          <w:sz w:val="24"/>
          <w:szCs w:val="24"/>
        </w:rPr>
      </w:pPr>
    </w:p>
    <w:p w14:paraId="6042FC91" w14:textId="3EC2ED92" w:rsidR="00060EC2" w:rsidRDefault="00A42ADF" w:rsidP="00916B19">
      <w:pPr>
        <w:spacing w:line="360" w:lineRule="auto"/>
        <w:rPr>
          <w:rFonts w:ascii="Arial" w:hAnsi="Arial" w:cs="Arial"/>
          <w:sz w:val="24"/>
          <w:szCs w:val="24"/>
        </w:rPr>
      </w:pPr>
      <w:r w:rsidRPr="005B200E">
        <w:rPr>
          <w:rFonts w:ascii="Arial" w:hAnsi="Arial" w:cs="Arial"/>
          <w:sz w:val="24"/>
          <w:szCs w:val="24"/>
        </w:rPr>
        <w:t>In summary, the convergence of these BI trends represents a paradigm shift in how organizations approach decision-making. The combination of real-time analytics, AI and ML integration, data democratization, mobile BI, and embedded analytics enables decision makers to make timely and effective decisions. As organizations continue to navigate an increasingly complex environment, embracing and leveraging these BI trends is critical to staying competitive and achieving sustained success.</w:t>
      </w:r>
      <w:r w:rsidR="00CD341D" w:rsidRPr="005B200E">
        <w:rPr>
          <w:rFonts w:ascii="Arial" w:hAnsi="Arial" w:cs="Arial"/>
          <w:sz w:val="24"/>
          <w:szCs w:val="24"/>
        </w:rPr>
        <w:t xml:space="preserve"> </w:t>
      </w:r>
      <w:proofErr w:type="spellStart"/>
      <w:r w:rsidR="00CD341D" w:rsidRPr="005B200E">
        <w:rPr>
          <w:rFonts w:ascii="Arial" w:hAnsi="Arial" w:cs="Arial"/>
          <w:sz w:val="24"/>
          <w:szCs w:val="24"/>
        </w:rPr>
        <w:t>Ma</w:t>
      </w:r>
      <w:r w:rsidR="000147F2" w:rsidRPr="005B200E">
        <w:rPr>
          <w:rFonts w:ascii="Arial" w:hAnsi="Arial" w:cs="Arial"/>
          <w:sz w:val="24"/>
          <w:szCs w:val="24"/>
        </w:rPr>
        <w:t>aitah</w:t>
      </w:r>
      <w:proofErr w:type="spellEnd"/>
      <w:r w:rsidR="000147F2" w:rsidRPr="005B200E">
        <w:rPr>
          <w:rFonts w:ascii="Arial" w:hAnsi="Arial" w:cs="Arial"/>
          <w:sz w:val="24"/>
          <w:szCs w:val="24"/>
        </w:rPr>
        <w:t>(2023)</w:t>
      </w:r>
    </w:p>
    <w:p w14:paraId="35DF060A" w14:textId="77777777" w:rsidR="00E30B97" w:rsidRDefault="00E30B97" w:rsidP="00916B19">
      <w:pPr>
        <w:spacing w:line="360" w:lineRule="auto"/>
        <w:rPr>
          <w:rFonts w:ascii="Arial" w:hAnsi="Arial" w:cs="Arial"/>
          <w:sz w:val="24"/>
          <w:szCs w:val="24"/>
        </w:rPr>
      </w:pPr>
    </w:p>
    <w:p w14:paraId="263854D2" w14:textId="77777777" w:rsidR="00E30B97" w:rsidRDefault="00E30B97" w:rsidP="00916B19">
      <w:pPr>
        <w:spacing w:line="360" w:lineRule="auto"/>
        <w:rPr>
          <w:rFonts w:ascii="Arial" w:hAnsi="Arial" w:cs="Arial"/>
          <w:sz w:val="24"/>
          <w:szCs w:val="24"/>
        </w:rPr>
      </w:pPr>
    </w:p>
    <w:p w14:paraId="4F4E276C" w14:textId="77777777" w:rsidR="00E30B97" w:rsidRDefault="00E30B97" w:rsidP="00916B19">
      <w:pPr>
        <w:spacing w:line="360" w:lineRule="auto"/>
        <w:rPr>
          <w:rFonts w:ascii="Arial" w:hAnsi="Arial" w:cs="Arial"/>
          <w:sz w:val="24"/>
          <w:szCs w:val="24"/>
        </w:rPr>
      </w:pPr>
    </w:p>
    <w:p w14:paraId="5624B709" w14:textId="77777777" w:rsidR="00E30B97" w:rsidRDefault="00E30B97" w:rsidP="00916B19">
      <w:pPr>
        <w:spacing w:line="360" w:lineRule="auto"/>
        <w:rPr>
          <w:rFonts w:ascii="Arial" w:hAnsi="Arial" w:cs="Arial"/>
          <w:sz w:val="24"/>
          <w:szCs w:val="24"/>
        </w:rPr>
      </w:pPr>
    </w:p>
    <w:p w14:paraId="543E1CE0" w14:textId="77777777" w:rsidR="00E30B97" w:rsidRDefault="00E30B97" w:rsidP="00916B19">
      <w:pPr>
        <w:spacing w:line="360" w:lineRule="auto"/>
        <w:rPr>
          <w:rFonts w:ascii="Arial" w:hAnsi="Arial" w:cs="Arial"/>
          <w:sz w:val="24"/>
          <w:szCs w:val="24"/>
        </w:rPr>
      </w:pPr>
    </w:p>
    <w:p w14:paraId="41D6AF91" w14:textId="77777777" w:rsidR="00E30B97" w:rsidRDefault="00E30B97" w:rsidP="00916B19">
      <w:pPr>
        <w:spacing w:line="360" w:lineRule="auto"/>
        <w:rPr>
          <w:rFonts w:ascii="Arial" w:hAnsi="Arial" w:cs="Arial"/>
          <w:sz w:val="24"/>
          <w:szCs w:val="24"/>
        </w:rPr>
      </w:pPr>
    </w:p>
    <w:p w14:paraId="5AD23FF8" w14:textId="77777777" w:rsidR="00E30B97" w:rsidRPr="005B200E" w:rsidRDefault="00E30B97" w:rsidP="00916B19">
      <w:pPr>
        <w:spacing w:line="360" w:lineRule="auto"/>
        <w:rPr>
          <w:rFonts w:ascii="Arial" w:hAnsi="Arial" w:cs="Arial"/>
          <w:sz w:val="24"/>
          <w:szCs w:val="24"/>
        </w:rPr>
      </w:pPr>
    </w:p>
    <w:p w14:paraId="75343B14" w14:textId="77777777" w:rsidR="002F1C7B" w:rsidRPr="005B200E" w:rsidRDefault="002F1C7B" w:rsidP="00A42ADF">
      <w:pPr>
        <w:rPr>
          <w:rFonts w:ascii="Arial" w:hAnsi="Arial" w:cs="Arial"/>
          <w:sz w:val="24"/>
          <w:szCs w:val="24"/>
        </w:rPr>
      </w:pPr>
    </w:p>
    <w:p w14:paraId="6682AF91" w14:textId="7CA1AB34" w:rsidR="002F1C7B" w:rsidRPr="00E30B97" w:rsidRDefault="002F1C7B" w:rsidP="00A42ADF">
      <w:pPr>
        <w:rPr>
          <w:rFonts w:ascii="Arial" w:hAnsi="Arial" w:cs="Arial"/>
          <w:sz w:val="32"/>
          <w:szCs w:val="32"/>
        </w:rPr>
      </w:pPr>
      <w:r w:rsidRPr="00E30B97">
        <w:rPr>
          <w:rFonts w:ascii="Arial" w:hAnsi="Arial" w:cs="Arial"/>
          <w:sz w:val="32"/>
          <w:szCs w:val="32"/>
        </w:rPr>
        <w:t xml:space="preserve">Conclusion: </w:t>
      </w:r>
    </w:p>
    <w:p w14:paraId="3383302A" w14:textId="77777777" w:rsidR="00FD5FEC" w:rsidRPr="005B200E" w:rsidRDefault="00FD5FEC" w:rsidP="00A42ADF">
      <w:pPr>
        <w:rPr>
          <w:rFonts w:ascii="Arial" w:hAnsi="Arial" w:cs="Arial"/>
          <w:sz w:val="24"/>
          <w:szCs w:val="24"/>
        </w:rPr>
      </w:pPr>
    </w:p>
    <w:p w14:paraId="60DA80F5" w14:textId="354794EA" w:rsidR="00FD5FEC" w:rsidRPr="005B200E" w:rsidRDefault="00FD5FEC" w:rsidP="00A42ADF">
      <w:pPr>
        <w:rPr>
          <w:rFonts w:ascii="Arial" w:hAnsi="Arial" w:cs="Arial"/>
          <w:sz w:val="24"/>
          <w:szCs w:val="24"/>
        </w:rPr>
      </w:pPr>
      <w:r w:rsidRPr="005B200E">
        <w:rPr>
          <w:rFonts w:ascii="Arial" w:hAnsi="Arial" w:cs="Arial"/>
          <w:noProof/>
          <w:sz w:val="24"/>
          <w:szCs w:val="24"/>
        </w:rPr>
        <w:drawing>
          <wp:inline distT="0" distB="0" distL="0" distR="0" wp14:anchorId="474D705C" wp14:editId="2AD6E29C">
            <wp:extent cx="3931920" cy="3665220"/>
            <wp:effectExtent l="0" t="0" r="0" b="0"/>
            <wp:docPr id="1736502844" name="Picture 1" descr="Role of Big Data In Business Intelligence - Roboio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e of Big Data In Business Intelligence - Roboiotic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31920" cy="3665220"/>
                    </a:xfrm>
                    <a:prstGeom prst="rect">
                      <a:avLst/>
                    </a:prstGeom>
                    <a:noFill/>
                    <a:ln>
                      <a:noFill/>
                    </a:ln>
                  </pic:spPr>
                </pic:pic>
              </a:graphicData>
            </a:graphic>
          </wp:inline>
        </w:drawing>
      </w:r>
      <w:r w:rsidR="00BF09BF" w:rsidRPr="005B200E">
        <w:rPr>
          <w:rFonts w:ascii="Arial" w:hAnsi="Arial" w:cs="Arial"/>
          <w:sz w:val="24"/>
          <w:szCs w:val="24"/>
        </w:rPr>
        <w:t>Fig.1</w:t>
      </w:r>
    </w:p>
    <w:p w14:paraId="2F55E8B3" w14:textId="77777777" w:rsidR="00BF09BF" w:rsidRPr="005B200E" w:rsidRDefault="00BF09BF" w:rsidP="00A42ADF">
      <w:pPr>
        <w:rPr>
          <w:rFonts w:ascii="Arial" w:hAnsi="Arial" w:cs="Arial"/>
          <w:sz w:val="24"/>
          <w:szCs w:val="24"/>
        </w:rPr>
      </w:pPr>
    </w:p>
    <w:p w14:paraId="52505381" w14:textId="79951FE0" w:rsidR="002F1C7B" w:rsidRPr="005B200E" w:rsidRDefault="00B526D5" w:rsidP="00916B19">
      <w:pPr>
        <w:spacing w:line="360" w:lineRule="auto"/>
        <w:rPr>
          <w:rFonts w:ascii="Arial" w:hAnsi="Arial" w:cs="Arial"/>
          <w:sz w:val="24"/>
          <w:szCs w:val="24"/>
        </w:rPr>
      </w:pPr>
      <w:r w:rsidRPr="005B200E">
        <w:rPr>
          <w:rFonts w:ascii="Arial" w:hAnsi="Arial" w:cs="Arial"/>
          <w:sz w:val="24"/>
          <w:szCs w:val="24"/>
        </w:rPr>
        <w:t>In su</w:t>
      </w:r>
      <w:r w:rsidRPr="005B200E">
        <w:rPr>
          <w:rFonts w:ascii="Arial" w:hAnsi="Arial" w:cs="Arial"/>
          <w:sz w:val="24"/>
          <w:szCs w:val="24"/>
        </w:rPr>
        <w:t>mmary,</w:t>
      </w:r>
      <w:r w:rsidR="006C7E7B" w:rsidRPr="005B200E">
        <w:rPr>
          <w:rFonts w:ascii="Arial" w:hAnsi="Arial" w:cs="Arial"/>
          <w:sz w:val="24"/>
          <w:szCs w:val="24"/>
        </w:rPr>
        <w:t xml:space="preserve"> according to </w:t>
      </w:r>
      <w:proofErr w:type="spellStart"/>
      <w:r w:rsidR="006C7E7B" w:rsidRPr="005B200E">
        <w:rPr>
          <w:rFonts w:ascii="Arial" w:hAnsi="Arial" w:cs="Arial"/>
          <w:sz w:val="24"/>
          <w:szCs w:val="24"/>
        </w:rPr>
        <w:t>Baharadiya</w:t>
      </w:r>
      <w:proofErr w:type="spellEnd"/>
      <w:r w:rsidR="008B05E3">
        <w:rPr>
          <w:rFonts w:ascii="Arial" w:hAnsi="Arial" w:cs="Arial"/>
          <w:sz w:val="24"/>
          <w:szCs w:val="24"/>
        </w:rPr>
        <w:t xml:space="preserve"> </w:t>
      </w:r>
      <w:r w:rsidR="006C7E7B" w:rsidRPr="005B200E">
        <w:rPr>
          <w:rFonts w:ascii="Arial" w:hAnsi="Arial" w:cs="Arial"/>
          <w:sz w:val="24"/>
          <w:szCs w:val="24"/>
        </w:rPr>
        <w:t>(</w:t>
      </w:r>
      <w:r w:rsidR="00043B56" w:rsidRPr="005B200E">
        <w:rPr>
          <w:rFonts w:ascii="Arial" w:hAnsi="Arial" w:cs="Arial"/>
          <w:sz w:val="24"/>
          <w:szCs w:val="24"/>
        </w:rPr>
        <w:t>2023)</w:t>
      </w:r>
      <w:r w:rsidRPr="005B200E">
        <w:rPr>
          <w:rFonts w:ascii="Arial" w:hAnsi="Arial" w:cs="Arial"/>
          <w:sz w:val="24"/>
          <w:szCs w:val="24"/>
        </w:rPr>
        <w:t xml:space="preserve"> the development of modern enterprises is closely linked to the transformative impact of business intelligence (BI) trends. The evolution to real-time analytics, AI and ML integration, data democratization, mobile BI, and embedded analytics represents a major shift in organizational decision-making. By adopting these trends, businesses can not only adapt to the dynamic demands of the market, but also  proactively strategize based on actionable insights.</w:t>
      </w:r>
      <w:r w:rsidR="00A86122" w:rsidRPr="005B200E">
        <w:rPr>
          <w:rFonts w:ascii="Arial" w:hAnsi="Arial" w:cs="Arial"/>
          <w:sz w:val="24"/>
          <w:szCs w:val="24"/>
        </w:rPr>
        <w:t xml:space="preserve"> </w:t>
      </w:r>
      <w:r w:rsidRPr="005B200E">
        <w:rPr>
          <w:rFonts w:ascii="Arial" w:hAnsi="Arial" w:cs="Arial"/>
          <w:sz w:val="24"/>
          <w:szCs w:val="24"/>
        </w:rPr>
        <w:t xml:space="preserve">A company's future survival depends on its ability to harness the power of BI and foster a data-driven culture that permeates every level of the organization. As the digital landscape evolves, companies that prioritize adopting and adapting to BI </w:t>
      </w:r>
      <w:r w:rsidRPr="005B200E">
        <w:rPr>
          <w:rFonts w:ascii="Arial" w:hAnsi="Arial" w:cs="Arial"/>
          <w:sz w:val="24"/>
          <w:szCs w:val="24"/>
        </w:rPr>
        <w:lastRenderedPageBreak/>
        <w:t>trends will not only survive, but thrive in an environment where timely and effective decision-making is synonymous with sustained success. In a world overflowing with information, the ability to derive actionable insights from data is paramount.</w:t>
      </w:r>
      <w:r w:rsidR="00A86122" w:rsidRPr="005B200E">
        <w:rPr>
          <w:rFonts w:ascii="Arial" w:hAnsi="Arial" w:cs="Arial"/>
          <w:sz w:val="24"/>
          <w:szCs w:val="24"/>
        </w:rPr>
        <w:t xml:space="preserve"> </w:t>
      </w:r>
      <w:r w:rsidRPr="005B200E">
        <w:rPr>
          <w:rFonts w:ascii="Arial" w:hAnsi="Arial" w:cs="Arial"/>
          <w:sz w:val="24"/>
          <w:szCs w:val="24"/>
        </w:rPr>
        <w:t>The path to timely and effective decision-making is supported by her BI trends, which provide decision makers with the tools and strategies they need to navigate complexity. Real-time analytics, AI and ML integration, data democratization, mobile BI, and embedded analytics work together to provide a blueprint for agile and informed decision-making.</w:t>
      </w:r>
      <w:r w:rsidR="00A86122" w:rsidRPr="005B200E">
        <w:rPr>
          <w:rFonts w:ascii="Arial" w:hAnsi="Arial" w:cs="Arial"/>
          <w:sz w:val="24"/>
          <w:szCs w:val="24"/>
        </w:rPr>
        <w:t xml:space="preserve"> </w:t>
      </w:r>
      <w:r w:rsidRPr="005B200E">
        <w:rPr>
          <w:rFonts w:ascii="Arial" w:hAnsi="Arial" w:cs="Arial"/>
          <w:sz w:val="24"/>
          <w:szCs w:val="24"/>
        </w:rPr>
        <w:t>As companies embrace these trends, they quickly respond  to challenges, capitalize on opportunities, and align their companies with sustainable growth.</w:t>
      </w:r>
      <w:r w:rsidR="00A86122" w:rsidRPr="005B200E">
        <w:rPr>
          <w:rFonts w:ascii="Arial" w:hAnsi="Arial" w:cs="Arial"/>
          <w:sz w:val="24"/>
          <w:szCs w:val="24"/>
        </w:rPr>
        <w:t xml:space="preserve"> </w:t>
      </w:r>
      <w:r w:rsidRPr="005B200E">
        <w:rPr>
          <w:rFonts w:ascii="Arial" w:hAnsi="Arial" w:cs="Arial"/>
          <w:sz w:val="24"/>
          <w:szCs w:val="24"/>
        </w:rPr>
        <w:t>The combination of technological innovation and strategic foresight embedded in BI trends is ushering in a future where decision-making is not just a process, but a dynamic and adaptive force that drives organizations to excellence.</w:t>
      </w:r>
    </w:p>
    <w:p w14:paraId="43A860EB" w14:textId="77777777" w:rsidR="00AA39AF" w:rsidRPr="00AA39AF" w:rsidRDefault="00AA39AF">
      <w:pPr>
        <w:rPr>
          <w:sz w:val="32"/>
          <w:szCs w:val="32"/>
        </w:rPr>
      </w:pPr>
    </w:p>
    <w:p w14:paraId="1CFC49E1" w14:textId="77777777" w:rsidR="00AA39AF" w:rsidRDefault="00AA39AF">
      <w:pPr>
        <w:rPr>
          <w:sz w:val="24"/>
          <w:szCs w:val="24"/>
        </w:rPr>
      </w:pPr>
    </w:p>
    <w:p w14:paraId="5D82D4F9" w14:textId="387B4E9E" w:rsidR="00AA39AF" w:rsidRDefault="00060EC2">
      <w:pPr>
        <w:rPr>
          <w:sz w:val="36"/>
          <w:szCs w:val="36"/>
        </w:rPr>
      </w:pPr>
      <w:r>
        <w:rPr>
          <w:sz w:val="36"/>
          <w:szCs w:val="36"/>
        </w:rPr>
        <w:t>References:</w:t>
      </w:r>
    </w:p>
    <w:p w14:paraId="4B3F6F27" w14:textId="6981A6A9" w:rsidR="00B85FE1" w:rsidRDefault="00B85FE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Brandão, A., Pereira, E., Esteves, M., Portela, F., Santos, M.F., </w:t>
      </w:r>
      <w:proofErr w:type="spellStart"/>
      <w:r>
        <w:rPr>
          <w:rFonts w:ascii="Arial" w:hAnsi="Arial" w:cs="Arial"/>
          <w:color w:val="222222"/>
          <w:sz w:val="20"/>
          <w:szCs w:val="20"/>
          <w:shd w:val="clear" w:color="auto" w:fill="FFFFFF"/>
        </w:rPr>
        <w:t>Abelha</w:t>
      </w:r>
      <w:proofErr w:type="spellEnd"/>
      <w:r>
        <w:rPr>
          <w:rFonts w:ascii="Arial" w:hAnsi="Arial" w:cs="Arial"/>
          <w:color w:val="222222"/>
          <w:sz w:val="20"/>
          <w:szCs w:val="20"/>
          <w:shd w:val="clear" w:color="auto" w:fill="FFFFFF"/>
        </w:rPr>
        <w:t>, A. and Machado, J., 2016. A benchmarking analysis of open-source business intelligence tools in healthcare environments. </w:t>
      </w:r>
      <w:r>
        <w:rPr>
          <w:rFonts w:ascii="Arial" w:hAnsi="Arial" w:cs="Arial"/>
          <w:i/>
          <w:iCs/>
          <w:color w:val="222222"/>
          <w:sz w:val="20"/>
          <w:szCs w:val="20"/>
          <w:shd w:val="clear" w:color="auto" w:fill="FFFFFF"/>
        </w:rPr>
        <w:t>Information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(4), p.57.</w:t>
      </w:r>
    </w:p>
    <w:p w14:paraId="6E70F05F" w14:textId="77777777" w:rsidR="000147F2" w:rsidRDefault="000147F2" w:rsidP="000147F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Bharadiya</w:t>
      </w:r>
      <w:proofErr w:type="spellEnd"/>
      <w:r>
        <w:rPr>
          <w:rFonts w:ascii="Arial" w:hAnsi="Arial" w:cs="Arial"/>
          <w:color w:val="222222"/>
          <w:sz w:val="20"/>
          <w:szCs w:val="20"/>
          <w:shd w:val="clear" w:color="auto" w:fill="FFFFFF"/>
        </w:rPr>
        <w:t>, J.P., 2023. Machine learning and AI in business intelligence: Trends and opportunities. </w:t>
      </w:r>
      <w:r>
        <w:rPr>
          <w:rFonts w:ascii="Arial" w:hAnsi="Arial" w:cs="Arial"/>
          <w:i/>
          <w:iCs/>
          <w:color w:val="222222"/>
          <w:sz w:val="20"/>
          <w:szCs w:val="20"/>
          <w:shd w:val="clear" w:color="auto" w:fill="FFFFFF"/>
        </w:rPr>
        <w:t>International Journal of Computer (IJC)</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48</w:t>
      </w:r>
      <w:r>
        <w:rPr>
          <w:rFonts w:ascii="Arial" w:hAnsi="Arial" w:cs="Arial"/>
          <w:color w:val="222222"/>
          <w:sz w:val="20"/>
          <w:szCs w:val="20"/>
          <w:shd w:val="clear" w:color="auto" w:fill="FFFFFF"/>
        </w:rPr>
        <w:t>(1), pp.123-134.</w:t>
      </w:r>
    </w:p>
    <w:p w14:paraId="7DC26944" w14:textId="77777777" w:rsidR="000147F2" w:rsidRDefault="000147F2" w:rsidP="000147F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Bharadiya</w:t>
      </w:r>
      <w:proofErr w:type="spellEnd"/>
      <w:r>
        <w:rPr>
          <w:rFonts w:ascii="Arial" w:hAnsi="Arial" w:cs="Arial"/>
          <w:color w:val="222222"/>
          <w:sz w:val="20"/>
          <w:szCs w:val="20"/>
          <w:shd w:val="clear" w:color="auto" w:fill="FFFFFF"/>
        </w:rPr>
        <w:t>, J.P., 2023. A Comparative Study of Business Intelligence and Artificial Intelligence with Big Data Analytics. </w:t>
      </w:r>
      <w:r>
        <w:rPr>
          <w:rFonts w:ascii="Arial" w:hAnsi="Arial" w:cs="Arial"/>
          <w:i/>
          <w:iCs/>
          <w:color w:val="222222"/>
          <w:sz w:val="20"/>
          <w:szCs w:val="20"/>
          <w:shd w:val="clear" w:color="auto" w:fill="FFFFFF"/>
        </w:rPr>
        <w:t>American Journal of Artificial Intelligence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 p.24.</w:t>
      </w:r>
    </w:p>
    <w:p w14:paraId="43C65504" w14:textId="3D23EB06" w:rsidR="003F2D17" w:rsidRDefault="003F2D17" w:rsidP="000147F2">
      <w:pPr>
        <w:rPr>
          <w:rFonts w:ascii="Arial" w:hAnsi="Arial" w:cs="Arial"/>
          <w:color w:val="222222"/>
          <w:sz w:val="20"/>
          <w:szCs w:val="20"/>
          <w:shd w:val="clear" w:color="auto" w:fill="FFFFFF"/>
        </w:rPr>
      </w:pPr>
      <w:hyperlink r:id="rId11" w:history="1">
        <w:r>
          <w:rPr>
            <w:rStyle w:val="Hyperlink"/>
          </w:rPr>
          <w:t>Business Intelligence Tools | Microsoft Power BI</w:t>
        </w:r>
      </w:hyperlink>
      <w:r>
        <w:t xml:space="preserve"> Accessed on 2</w:t>
      </w:r>
      <w:r w:rsidR="00D16C36" w:rsidRPr="00D16C36">
        <w:rPr>
          <w:vertAlign w:val="superscript"/>
        </w:rPr>
        <w:t>nd</w:t>
      </w:r>
      <w:r w:rsidR="00D16C36">
        <w:t xml:space="preserve"> of December 2023</w:t>
      </w:r>
    </w:p>
    <w:p w14:paraId="36DC2412" w14:textId="77777777" w:rsidR="00CC1A44" w:rsidRDefault="00CC1A44" w:rsidP="00CC1A44">
      <w:r w:rsidRPr="005350B3">
        <w:t xml:space="preserve">Fig.1 </w:t>
      </w:r>
      <w:hyperlink r:id="rId12" w:history="1">
        <w:r w:rsidRPr="005350B3">
          <w:rPr>
            <w:rStyle w:val="Hyperlink"/>
          </w:rPr>
          <w:t>https://th.bing.com/th/id/OIP.CjRE5e0OySRMFUxgPRHx9QAAAA?rs=1&amp;pid=ImgDetMain</w:t>
        </w:r>
      </w:hyperlink>
      <w:r w:rsidRPr="005350B3">
        <w:t xml:space="preserve"> Accessed on</w:t>
      </w:r>
      <w:r>
        <w:t xml:space="preserve"> 1</w:t>
      </w:r>
      <w:r w:rsidRPr="005350B3">
        <w:rPr>
          <w:vertAlign w:val="superscript"/>
        </w:rPr>
        <w:t>st</w:t>
      </w:r>
      <w:r>
        <w:t xml:space="preserve"> of December 2023</w:t>
      </w:r>
    </w:p>
    <w:p w14:paraId="6075254C" w14:textId="20C9C5F6" w:rsidR="008B048D" w:rsidRDefault="0065143E">
      <w:hyperlink r:id="rId13" w:history="1">
        <w:r>
          <w:rPr>
            <w:rStyle w:val="Hyperlink"/>
          </w:rPr>
          <w:t>(PDF) Business intelligence: applications, trends, and strategies (researchgate.net)</w:t>
        </w:r>
      </w:hyperlink>
      <w:r>
        <w:t xml:space="preserve"> Accessed on 1</w:t>
      </w:r>
      <w:r w:rsidRPr="0065143E">
        <w:rPr>
          <w:vertAlign w:val="superscript"/>
        </w:rPr>
        <w:t>st</w:t>
      </w:r>
      <w:r>
        <w:t xml:space="preserve"> of December 2023</w:t>
      </w:r>
    </w:p>
    <w:p w14:paraId="22414809" w14:textId="23102825" w:rsidR="00E077C3" w:rsidRDefault="00ED49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Mohammad, A.B., Al-</w:t>
      </w:r>
      <w:proofErr w:type="spellStart"/>
      <w:r>
        <w:rPr>
          <w:rFonts w:ascii="Arial" w:hAnsi="Arial" w:cs="Arial"/>
          <w:color w:val="222222"/>
          <w:sz w:val="20"/>
          <w:szCs w:val="20"/>
          <w:shd w:val="clear" w:color="auto" w:fill="FFFFFF"/>
        </w:rPr>
        <w:t>Okaily</w:t>
      </w:r>
      <w:proofErr w:type="spellEnd"/>
      <w:r>
        <w:rPr>
          <w:rFonts w:ascii="Arial" w:hAnsi="Arial" w:cs="Arial"/>
          <w:color w:val="222222"/>
          <w:sz w:val="20"/>
          <w:szCs w:val="20"/>
          <w:shd w:val="clear" w:color="auto" w:fill="FFFFFF"/>
        </w:rPr>
        <w:t>, M. and Al-Majali, M., 2022. Business intelligence and analytics (BIA) usage in the banking industry sector: an application of the TOE framework. </w:t>
      </w:r>
      <w:r>
        <w:rPr>
          <w:rFonts w:ascii="Arial" w:hAnsi="Arial" w:cs="Arial"/>
          <w:i/>
          <w:iCs/>
          <w:color w:val="222222"/>
          <w:sz w:val="20"/>
          <w:szCs w:val="20"/>
          <w:shd w:val="clear" w:color="auto" w:fill="FFFFFF"/>
        </w:rPr>
        <w:t>Journal of Open Innovation: Technology, Market, and Complexity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(4), p.189.</w:t>
      </w:r>
    </w:p>
    <w:p w14:paraId="1941E924" w14:textId="68A6234F" w:rsidR="00F51F7D" w:rsidRDefault="00F51F7D">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Maaitah</w:t>
      </w:r>
      <w:proofErr w:type="spellEnd"/>
      <w:r>
        <w:rPr>
          <w:rFonts w:ascii="Arial" w:hAnsi="Arial" w:cs="Arial"/>
          <w:color w:val="222222"/>
          <w:sz w:val="20"/>
          <w:szCs w:val="20"/>
          <w:shd w:val="clear" w:color="auto" w:fill="FFFFFF"/>
        </w:rPr>
        <w:t>, T., 2023. The Role of Business Intelligence Tools in the Decision Making Process and Performance. </w:t>
      </w:r>
      <w:r>
        <w:rPr>
          <w:rFonts w:ascii="Arial" w:hAnsi="Arial" w:cs="Arial"/>
          <w:i/>
          <w:iCs/>
          <w:color w:val="222222"/>
          <w:sz w:val="20"/>
          <w:szCs w:val="20"/>
          <w:shd w:val="clear" w:color="auto" w:fill="FFFFFF"/>
        </w:rPr>
        <w:t>Journal of Intelligence Studies in Business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 pp.43-52.</w:t>
      </w:r>
    </w:p>
    <w:p w14:paraId="6F4A24D9" w14:textId="33FEA943" w:rsidR="00CC1A44" w:rsidRDefault="00CC1A44" w:rsidP="00CC1A44">
      <w:pPr>
        <w:rPr>
          <w:rFonts w:ascii="Source Sans Pro" w:hAnsi="Source Sans Pro"/>
          <w:color w:val="333333"/>
          <w:sz w:val="23"/>
          <w:szCs w:val="23"/>
          <w:shd w:val="clear" w:color="auto" w:fill="FFFFFF"/>
        </w:rPr>
      </w:pPr>
      <w:r>
        <w:rPr>
          <w:rFonts w:ascii="Source Sans Pro" w:hAnsi="Source Sans Pro"/>
          <w:color w:val="333333"/>
          <w:sz w:val="23"/>
          <w:szCs w:val="23"/>
          <w:shd w:val="clear" w:color="auto" w:fill="FFFFFF"/>
        </w:rPr>
        <w:t>Maheshwari, A.K. (2015) </w:t>
      </w:r>
      <w:r>
        <w:rPr>
          <w:rFonts w:ascii="Source Sans Pro" w:hAnsi="Source Sans Pro"/>
          <w:i/>
          <w:iCs/>
          <w:color w:val="333333"/>
          <w:sz w:val="23"/>
          <w:szCs w:val="23"/>
          <w:shd w:val="clear" w:color="auto" w:fill="FFFFFF"/>
        </w:rPr>
        <w:t>Business intelligence and data mining </w:t>
      </w:r>
      <w:r>
        <w:rPr>
          <w:rFonts w:ascii="Source Sans Pro" w:hAnsi="Source Sans Pro"/>
          <w:color w:val="333333"/>
          <w:sz w:val="23"/>
          <w:szCs w:val="23"/>
          <w:shd w:val="clear" w:color="auto" w:fill="FFFFFF"/>
        </w:rPr>
        <w:t>. New York :, Business Expert Press.</w:t>
      </w:r>
      <w:r w:rsidR="00C438AE">
        <w:rPr>
          <w:rFonts w:ascii="Source Sans Pro" w:hAnsi="Source Sans Pro"/>
          <w:color w:val="333333"/>
          <w:sz w:val="23"/>
          <w:szCs w:val="23"/>
          <w:shd w:val="clear" w:color="auto" w:fill="FFFFFF"/>
        </w:rPr>
        <w:t xml:space="preserve"> </w:t>
      </w:r>
      <w:r w:rsidR="00D83A59">
        <w:rPr>
          <w:rFonts w:ascii="Source Sans Pro" w:hAnsi="Source Sans Pro"/>
          <w:color w:val="333333"/>
          <w:sz w:val="23"/>
          <w:szCs w:val="23"/>
          <w:shd w:val="clear" w:color="auto" w:fill="FFFFFF"/>
        </w:rPr>
        <w:t xml:space="preserve"> </w:t>
      </w:r>
    </w:p>
    <w:p w14:paraId="45EB7043" w14:textId="1DC6B1E4" w:rsidR="00D83A59" w:rsidRDefault="00207F5A" w:rsidP="00CC1A44">
      <w:pPr>
        <w:rPr>
          <w:rFonts w:ascii="Source Sans Pro" w:hAnsi="Source Sans Pro"/>
          <w:color w:val="333333"/>
          <w:sz w:val="23"/>
          <w:szCs w:val="23"/>
          <w:shd w:val="clear" w:color="auto" w:fill="FFFFFF"/>
        </w:rPr>
      </w:pPr>
      <w:hyperlink r:id="rId14" w:history="1">
        <w:r>
          <w:rPr>
            <w:rStyle w:val="Hyperlink"/>
          </w:rPr>
          <w:t>23 Real-World Examples of Business Intelligence | NetSuite</w:t>
        </w:r>
      </w:hyperlink>
      <w:r>
        <w:t xml:space="preserve"> Accessed on 2</w:t>
      </w:r>
      <w:r w:rsidRPr="00207F5A">
        <w:rPr>
          <w:vertAlign w:val="superscript"/>
        </w:rPr>
        <w:t>nd</w:t>
      </w:r>
      <w:r>
        <w:t xml:space="preserve"> of December 2023</w:t>
      </w:r>
    </w:p>
    <w:p w14:paraId="1BC4636B" w14:textId="77777777" w:rsidR="00C438AE" w:rsidRDefault="00C438AE" w:rsidP="00CC1A44">
      <w:pPr>
        <w:rPr>
          <w:rFonts w:ascii="Source Sans Pro" w:hAnsi="Source Sans Pro"/>
          <w:color w:val="333333"/>
          <w:sz w:val="23"/>
          <w:szCs w:val="23"/>
          <w:shd w:val="clear" w:color="auto" w:fill="FFFFFF"/>
        </w:rPr>
      </w:pPr>
    </w:p>
    <w:p w14:paraId="05D59F3A" w14:textId="77777777" w:rsidR="00CC1A44" w:rsidRPr="004511D1" w:rsidRDefault="00CC1A44">
      <w:pPr>
        <w:rPr>
          <w:rFonts w:ascii="Arial" w:hAnsi="Arial" w:cs="Arial"/>
          <w:color w:val="333333"/>
          <w:sz w:val="24"/>
          <w:szCs w:val="24"/>
          <w:shd w:val="clear" w:color="auto" w:fill="FFFFFF"/>
        </w:rPr>
      </w:pPr>
    </w:p>
    <w:sectPr w:rsidR="00CC1A44" w:rsidRPr="004511D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71828" w14:textId="77777777" w:rsidR="006910A0" w:rsidRDefault="006910A0" w:rsidP="006910A0">
      <w:pPr>
        <w:spacing w:after="0" w:line="240" w:lineRule="auto"/>
      </w:pPr>
      <w:r>
        <w:separator/>
      </w:r>
    </w:p>
  </w:endnote>
  <w:endnote w:type="continuationSeparator" w:id="0">
    <w:p w14:paraId="6545BD45" w14:textId="77777777" w:rsidR="006910A0" w:rsidRDefault="006910A0" w:rsidP="00691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7007951"/>
      <w:docPartObj>
        <w:docPartGallery w:val="Page Numbers (Bottom of Page)"/>
        <w:docPartUnique/>
      </w:docPartObj>
    </w:sdtPr>
    <w:sdtContent>
      <w:p w14:paraId="439DC8F2" w14:textId="0F60EB3D" w:rsidR="006910A0" w:rsidRDefault="006910A0">
        <w:pPr>
          <w:pStyle w:val="Footer"/>
          <w:jc w:val="center"/>
        </w:pPr>
        <w:r>
          <w:fldChar w:fldCharType="begin"/>
        </w:r>
        <w:r>
          <w:instrText>PAGE   \* MERGEFORMAT</w:instrText>
        </w:r>
        <w:r>
          <w:fldChar w:fldCharType="separate"/>
        </w:r>
        <w:r>
          <w:t>2</w:t>
        </w:r>
        <w:r>
          <w:fldChar w:fldCharType="end"/>
        </w:r>
      </w:p>
    </w:sdtContent>
  </w:sdt>
  <w:p w14:paraId="7E1478DF" w14:textId="77777777" w:rsidR="006910A0" w:rsidRDefault="006910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DBA00" w14:textId="77777777" w:rsidR="006910A0" w:rsidRDefault="006910A0" w:rsidP="006910A0">
      <w:pPr>
        <w:spacing w:after="0" w:line="240" w:lineRule="auto"/>
      </w:pPr>
      <w:r>
        <w:separator/>
      </w:r>
    </w:p>
  </w:footnote>
  <w:footnote w:type="continuationSeparator" w:id="0">
    <w:p w14:paraId="792A67FF" w14:textId="77777777" w:rsidR="006910A0" w:rsidRDefault="006910A0" w:rsidP="006910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9AF"/>
    <w:rsid w:val="00007B1D"/>
    <w:rsid w:val="000147F2"/>
    <w:rsid w:val="00021446"/>
    <w:rsid w:val="00022158"/>
    <w:rsid w:val="00025435"/>
    <w:rsid w:val="00032A7C"/>
    <w:rsid w:val="00043B56"/>
    <w:rsid w:val="00047258"/>
    <w:rsid w:val="00054D35"/>
    <w:rsid w:val="00060EC2"/>
    <w:rsid w:val="000F6704"/>
    <w:rsid w:val="00104B4B"/>
    <w:rsid w:val="00112093"/>
    <w:rsid w:val="00156141"/>
    <w:rsid w:val="00183EF8"/>
    <w:rsid w:val="00195A75"/>
    <w:rsid w:val="001D4581"/>
    <w:rsid w:val="00207F5A"/>
    <w:rsid w:val="002F1C7B"/>
    <w:rsid w:val="00340C8E"/>
    <w:rsid w:val="0036581D"/>
    <w:rsid w:val="00392380"/>
    <w:rsid w:val="003F2D17"/>
    <w:rsid w:val="003F40C7"/>
    <w:rsid w:val="0042011B"/>
    <w:rsid w:val="004511D1"/>
    <w:rsid w:val="004764C1"/>
    <w:rsid w:val="00482C45"/>
    <w:rsid w:val="004C3A3D"/>
    <w:rsid w:val="005350B3"/>
    <w:rsid w:val="0055246F"/>
    <w:rsid w:val="005B200E"/>
    <w:rsid w:val="00634BE0"/>
    <w:rsid w:val="0065143E"/>
    <w:rsid w:val="006910A0"/>
    <w:rsid w:val="006C5EBF"/>
    <w:rsid w:val="006C7E7B"/>
    <w:rsid w:val="00751FFC"/>
    <w:rsid w:val="007C60E7"/>
    <w:rsid w:val="008120BB"/>
    <w:rsid w:val="00816201"/>
    <w:rsid w:val="008565D3"/>
    <w:rsid w:val="00870C2E"/>
    <w:rsid w:val="00886163"/>
    <w:rsid w:val="008B048D"/>
    <w:rsid w:val="008B05E3"/>
    <w:rsid w:val="008D248A"/>
    <w:rsid w:val="008F6D3F"/>
    <w:rsid w:val="0090370F"/>
    <w:rsid w:val="009051FF"/>
    <w:rsid w:val="009151A5"/>
    <w:rsid w:val="00916B19"/>
    <w:rsid w:val="0092395E"/>
    <w:rsid w:val="00973379"/>
    <w:rsid w:val="009A3DF2"/>
    <w:rsid w:val="009B168A"/>
    <w:rsid w:val="009B59E2"/>
    <w:rsid w:val="009C032A"/>
    <w:rsid w:val="009E4752"/>
    <w:rsid w:val="00A167AB"/>
    <w:rsid w:val="00A20747"/>
    <w:rsid w:val="00A42ADF"/>
    <w:rsid w:val="00A510E6"/>
    <w:rsid w:val="00A56152"/>
    <w:rsid w:val="00A617E6"/>
    <w:rsid w:val="00A86122"/>
    <w:rsid w:val="00AA39AF"/>
    <w:rsid w:val="00B325A6"/>
    <w:rsid w:val="00B526D5"/>
    <w:rsid w:val="00B537D6"/>
    <w:rsid w:val="00B85FE1"/>
    <w:rsid w:val="00B86BE3"/>
    <w:rsid w:val="00BB35A6"/>
    <w:rsid w:val="00BC5756"/>
    <w:rsid w:val="00BC5F96"/>
    <w:rsid w:val="00BD2C6E"/>
    <w:rsid w:val="00BF09BF"/>
    <w:rsid w:val="00C30526"/>
    <w:rsid w:val="00C438AE"/>
    <w:rsid w:val="00C50CEB"/>
    <w:rsid w:val="00C536B1"/>
    <w:rsid w:val="00C61128"/>
    <w:rsid w:val="00C71822"/>
    <w:rsid w:val="00C80005"/>
    <w:rsid w:val="00C804B6"/>
    <w:rsid w:val="00C914EC"/>
    <w:rsid w:val="00CB063D"/>
    <w:rsid w:val="00CC1A44"/>
    <w:rsid w:val="00CC57E3"/>
    <w:rsid w:val="00CD341D"/>
    <w:rsid w:val="00CE5699"/>
    <w:rsid w:val="00D01F30"/>
    <w:rsid w:val="00D16C36"/>
    <w:rsid w:val="00D50D8E"/>
    <w:rsid w:val="00D83A59"/>
    <w:rsid w:val="00E077C3"/>
    <w:rsid w:val="00E15D3B"/>
    <w:rsid w:val="00E30B97"/>
    <w:rsid w:val="00E617E7"/>
    <w:rsid w:val="00E728CC"/>
    <w:rsid w:val="00EB5451"/>
    <w:rsid w:val="00ED49D1"/>
    <w:rsid w:val="00ED7B61"/>
    <w:rsid w:val="00EF4811"/>
    <w:rsid w:val="00EF7A5B"/>
    <w:rsid w:val="00F03C9E"/>
    <w:rsid w:val="00F31E41"/>
    <w:rsid w:val="00F51F7D"/>
    <w:rsid w:val="00F53EF5"/>
    <w:rsid w:val="00F75EB0"/>
    <w:rsid w:val="00FA6192"/>
    <w:rsid w:val="00FD5B5C"/>
    <w:rsid w:val="00FD5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35CEC"/>
  <w15:chartTrackingRefBased/>
  <w15:docId w15:val="{B79E41E4-89B3-44FF-AAED-A5CD57D54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F67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2395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2395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2395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92395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482C45"/>
    <w:rPr>
      <w:color w:val="0000FF"/>
      <w:u w:val="single"/>
    </w:rPr>
  </w:style>
  <w:style w:type="character" w:styleId="UnresolvedMention">
    <w:name w:val="Unresolved Mention"/>
    <w:basedOn w:val="DefaultParagraphFont"/>
    <w:uiPriority w:val="99"/>
    <w:semiHidden/>
    <w:unhideWhenUsed/>
    <w:rsid w:val="00ED7B61"/>
    <w:rPr>
      <w:color w:val="605E5C"/>
      <w:shd w:val="clear" w:color="auto" w:fill="E1DFDD"/>
    </w:rPr>
  </w:style>
  <w:style w:type="paragraph" w:styleId="Header">
    <w:name w:val="header"/>
    <w:basedOn w:val="Normal"/>
    <w:link w:val="HeaderChar"/>
    <w:uiPriority w:val="99"/>
    <w:unhideWhenUsed/>
    <w:rsid w:val="006910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0A0"/>
  </w:style>
  <w:style w:type="paragraph" w:styleId="Footer">
    <w:name w:val="footer"/>
    <w:basedOn w:val="Normal"/>
    <w:link w:val="FooterChar"/>
    <w:uiPriority w:val="99"/>
    <w:unhideWhenUsed/>
    <w:rsid w:val="006910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0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78930">
      <w:bodyDiv w:val="1"/>
      <w:marLeft w:val="0"/>
      <w:marRight w:val="0"/>
      <w:marTop w:val="0"/>
      <w:marBottom w:val="0"/>
      <w:divBdr>
        <w:top w:val="none" w:sz="0" w:space="0" w:color="auto"/>
        <w:left w:val="none" w:sz="0" w:space="0" w:color="auto"/>
        <w:bottom w:val="none" w:sz="0" w:space="0" w:color="auto"/>
        <w:right w:val="none" w:sz="0" w:space="0" w:color="auto"/>
      </w:divBdr>
      <w:divsChild>
        <w:div w:id="1132091983">
          <w:marLeft w:val="0"/>
          <w:marRight w:val="0"/>
          <w:marTop w:val="0"/>
          <w:marBottom w:val="0"/>
          <w:divBdr>
            <w:top w:val="none" w:sz="0" w:space="0" w:color="auto"/>
            <w:left w:val="none" w:sz="0" w:space="0" w:color="auto"/>
            <w:bottom w:val="none" w:sz="0" w:space="0" w:color="auto"/>
            <w:right w:val="none" w:sz="0" w:space="0" w:color="auto"/>
          </w:divBdr>
        </w:div>
        <w:div w:id="771558050">
          <w:marLeft w:val="0"/>
          <w:marRight w:val="0"/>
          <w:marTop w:val="0"/>
          <w:marBottom w:val="0"/>
          <w:divBdr>
            <w:top w:val="none" w:sz="0" w:space="0" w:color="auto"/>
            <w:left w:val="none" w:sz="0" w:space="0" w:color="auto"/>
            <w:bottom w:val="none" w:sz="0" w:space="0" w:color="auto"/>
            <w:right w:val="none" w:sz="0" w:space="0" w:color="auto"/>
          </w:divBdr>
        </w:div>
        <w:div w:id="1662270409">
          <w:marLeft w:val="0"/>
          <w:marRight w:val="0"/>
          <w:marTop w:val="0"/>
          <w:marBottom w:val="0"/>
          <w:divBdr>
            <w:top w:val="none" w:sz="0" w:space="0" w:color="auto"/>
            <w:left w:val="none" w:sz="0" w:space="0" w:color="auto"/>
            <w:bottom w:val="none" w:sz="0" w:space="0" w:color="auto"/>
            <w:right w:val="none" w:sz="0" w:space="0" w:color="auto"/>
          </w:divBdr>
        </w:div>
        <w:div w:id="924386195">
          <w:marLeft w:val="0"/>
          <w:marRight w:val="0"/>
          <w:marTop w:val="0"/>
          <w:marBottom w:val="0"/>
          <w:divBdr>
            <w:top w:val="none" w:sz="0" w:space="0" w:color="auto"/>
            <w:left w:val="none" w:sz="0" w:space="0" w:color="auto"/>
            <w:bottom w:val="none" w:sz="0" w:space="0" w:color="auto"/>
            <w:right w:val="none" w:sz="0" w:space="0" w:color="auto"/>
          </w:divBdr>
        </w:div>
        <w:div w:id="545139535">
          <w:marLeft w:val="0"/>
          <w:marRight w:val="0"/>
          <w:marTop w:val="0"/>
          <w:marBottom w:val="0"/>
          <w:divBdr>
            <w:top w:val="none" w:sz="0" w:space="0" w:color="auto"/>
            <w:left w:val="none" w:sz="0" w:space="0" w:color="auto"/>
            <w:bottom w:val="none" w:sz="0" w:space="0" w:color="auto"/>
            <w:right w:val="none" w:sz="0" w:space="0" w:color="auto"/>
          </w:divBdr>
        </w:div>
        <w:div w:id="85544325">
          <w:marLeft w:val="0"/>
          <w:marRight w:val="0"/>
          <w:marTop w:val="0"/>
          <w:marBottom w:val="0"/>
          <w:divBdr>
            <w:top w:val="none" w:sz="0" w:space="0" w:color="auto"/>
            <w:left w:val="none" w:sz="0" w:space="0" w:color="auto"/>
            <w:bottom w:val="none" w:sz="0" w:space="0" w:color="auto"/>
            <w:right w:val="none" w:sz="0" w:space="0" w:color="auto"/>
          </w:divBdr>
        </w:div>
        <w:div w:id="94257396">
          <w:marLeft w:val="0"/>
          <w:marRight w:val="0"/>
          <w:marTop w:val="0"/>
          <w:marBottom w:val="0"/>
          <w:divBdr>
            <w:top w:val="none" w:sz="0" w:space="0" w:color="auto"/>
            <w:left w:val="none" w:sz="0" w:space="0" w:color="auto"/>
            <w:bottom w:val="none" w:sz="0" w:space="0" w:color="auto"/>
            <w:right w:val="none" w:sz="0" w:space="0" w:color="auto"/>
          </w:divBdr>
        </w:div>
        <w:div w:id="1763255569">
          <w:marLeft w:val="0"/>
          <w:marRight w:val="0"/>
          <w:marTop w:val="0"/>
          <w:marBottom w:val="0"/>
          <w:divBdr>
            <w:top w:val="none" w:sz="0" w:space="0" w:color="auto"/>
            <w:left w:val="none" w:sz="0" w:space="0" w:color="auto"/>
            <w:bottom w:val="none" w:sz="0" w:space="0" w:color="auto"/>
            <w:right w:val="none" w:sz="0" w:space="0" w:color="auto"/>
          </w:divBdr>
        </w:div>
        <w:div w:id="304821055">
          <w:marLeft w:val="0"/>
          <w:marRight w:val="0"/>
          <w:marTop w:val="0"/>
          <w:marBottom w:val="0"/>
          <w:divBdr>
            <w:top w:val="none" w:sz="0" w:space="0" w:color="auto"/>
            <w:left w:val="none" w:sz="0" w:space="0" w:color="auto"/>
            <w:bottom w:val="none" w:sz="0" w:space="0" w:color="auto"/>
            <w:right w:val="none" w:sz="0" w:space="0" w:color="auto"/>
          </w:divBdr>
        </w:div>
        <w:div w:id="299041728">
          <w:marLeft w:val="0"/>
          <w:marRight w:val="0"/>
          <w:marTop w:val="0"/>
          <w:marBottom w:val="0"/>
          <w:divBdr>
            <w:top w:val="none" w:sz="0" w:space="0" w:color="auto"/>
            <w:left w:val="none" w:sz="0" w:space="0" w:color="auto"/>
            <w:bottom w:val="none" w:sz="0" w:space="0" w:color="auto"/>
            <w:right w:val="none" w:sz="0" w:space="0" w:color="auto"/>
          </w:divBdr>
        </w:div>
        <w:div w:id="1745835297">
          <w:marLeft w:val="0"/>
          <w:marRight w:val="0"/>
          <w:marTop w:val="0"/>
          <w:marBottom w:val="0"/>
          <w:divBdr>
            <w:top w:val="none" w:sz="0" w:space="0" w:color="auto"/>
            <w:left w:val="none" w:sz="0" w:space="0" w:color="auto"/>
            <w:bottom w:val="none" w:sz="0" w:space="0" w:color="auto"/>
            <w:right w:val="none" w:sz="0" w:space="0" w:color="auto"/>
          </w:divBdr>
        </w:div>
        <w:div w:id="1988364340">
          <w:marLeft w:val="0"/>
          <w:marRight w:val="0"/>
          <w:marTop w:val="0"/>
          <w:marBottom w:val="0"/>
          <w:divBdr>
            <w:top w:val="none" w:sz="0" w:space="0" w:color="auto"/>
            <w:left w:val="none" w:sz="0" w:space="0" w:color="auto"/>
            <w:bottom w:val="none" w:sz="0" w:space="0" w:color="auto"/>
            <w:right w:val="none" w:sz="0" w:space="0" w:color="auto"/>
          </w:divBdr>
        </w:div>
        <w:div w:id="1226990359">
          <w:marLeft w:val="0"/>
          <w:marRight w:val="0"/>
          <w:marTop w:val="0"/>
          <w:marBottom w:val="0"/>
          <w:divBdr>
            <w:top w:val="none" w:sz="0" w:space="0" w:color="auto"/>
            <w:left w:val="none" w:sz="0" w:space="0" w:color="auto"/>
            <w:bottom w:val="none" w:sz="0" w:space="0" w:color="auto"/>
            <w:right w:val="none" w:sz="0" w:space="0" w:color="auto"/>
          </w:divBdr>
        </w:div>
        <w:div w:id="4789511">
          <w:marLeft w:val="0"/>
          <w:marRight w:val="0"/>
          <w:marTop w:val="0"/>
          <w:marBottom w:val="0"/>
          <w:divBdr>
            <w:top w:val="none" w:sz="0" w:space="0" w:color="auto"/>
            <w:left w:val="none" w:sz="0" w:space="0" w:color="auto"/>
            <w:bottom w:val="none" w:sz="0" w:space="0" w:color="auto"/>
            <w:right w:val="none" w:sz="0" w:space="0" w:color="auto"/>
          </w:divBdr>
        </w:div>
        <w:div w:id="807628375">
          <w:marLeft w:val="0"/>
          <w:marRight w:val="0"/>
          <w:marTop w:val="0"/>
          <w:marBottom w:val="0"/>
          <w:divBdr>
            <w:top w:val="none" w:sz="0" w:space="0" w:color="auto"/>
            <w:left w:val="none" w:sz="0" w:space="0" w:color="auto"/>
            <w:bottom w:val="none" w:sz="0" w:space="0" w:color="auto"/>
            <w:right w:val="none" w:sz="0" w:space="0" w:color="auto"/>
          </w:divBdr>
        </w:div>
        <w:div w:id="756175997">
          <w:marLeft w:val="0"/>
          <w:marRight w:val="0"/>
          <w:marTop w:val="0"/>
          <w:marBottom w:val="0"/>
          <w:divBdr>
            <w:top w:val="none" w:sz="0" w:space="0" w:color="auto"/>
            <w:left w:val="none" w:sz="0" w:space="0" w:color="auto"/>
            <w:bottom w:val="none" w:sz="0" w:space="0" w:color="auto"/>
            <w:right w:val="none" w:sz="0" w:space="0" w:color="auto"/>
          </w:divBdr>
        </w:div>
        <w:div w:id="1409228151">
          <w:marLeft w:val="0"/>
          <w:marRight w:val="0"/>
          <w:marTop w:val="0"/>
          <w:marBottom w:val="0"/>
          <w:divBdr>
            <w:top w:val="none" w:sz="0" w:space="0" w:color="auto"/>
            <w:left w:val="none" w:sz="0" w:space="0" w:color="auto"/>
            <w:bottom w:val="none" w:sz="0" w:space="0" w:color="auto"/>
            <w:right w:val="none" w:sz="0" w:space="0" w:color="auto"/>
          </w:divBdr>
        </w:div>
        <w:div w:id="1780832839">
          <w:marLeft w:val="0"/>
          <w:marRight w:val="0"/>
          <w:marTop w:val="0"/>
          <w:marBottom w:val="0"/>
          <w:divBdr>
            <w:top w:val="none" w:sz="0" w:space="0" w:color="auto"/>
            <w:left w:val="none" w:sz="0" w:space="0" w:color="auto"/>
            <w:bottom w:val="none" w:sz="0" w:space="0" w:color="auto"/>
            <w:right w:val="none" w:sz="0" w:space="0" w:color="auto"/>
          </w:divBdr>
        </w:div>
      </w:divsChild>
    </w:div>
    <w:div w:id="81728300">
      <w:bodyDiv w:val="1"/>
      <w:marLeft w:val="0"/>
      <w:marRight w:val="0"/>
      <w:marTop w:val="0"/>
      <w:marBottom w:val="0"/>
      <w:divBdr>
        <w:top w:val="none" w:sz="0" w:space="0" w:color="auto"/>
        <w:left w:val="none" w:sz="0" w:space="0" w:color="auto"/>
        <w:bottom w:val="none" w:sz="0" w:space="0" w:color="auto"/>
        <w:right w:val="none" w:sz="0" w:space="0" w:color="auto"/>
      </w:divBdr>
      <w:divsChild>
        <w:div w:id="974336520">
          <w:marLeft w:val="0"/>
          <w:marRight w:val="0"/>
          <w:marTop w:val="0"/>
          <w:marBottom w:val="0"/>
          <w:divBdr>
            <w:top w:val="none" w:sz="0" w:space="0" w:color="auto"/>
            <w:left w:val="none" w:sz="0" w:space="0" w:color="auto"/>
            <w:bottom w:val="none" w:sz="0" w:space="0" w:color="auto"/>
            <w:right w:val="none" w:sz="0" w:space="0" w:color="auto"/>
          </w:divBdr>
        </w:div>
        <w:div w:id="1819421384">
          <w:marLeft w:val="0"/>
          <w:marRight w:val="0"/>
          <w:marTop w:val="0"/>
          <w:marBottom w:val="0"/>
          <w:divBdr>
            <w:top w:val="none" w:sz="0" w:space="0" w:color="auto"/>
            <w:left w:val="none" w:sz="0" w:space="0" w:color="auto"/>
            <w:bottom w:val="none" w:sz="0" w:space="0" w:color="auto"/>
            <w:right w:val="none" w:sz="0" w:space="0" w:color="auto"/>
          </w:divBdr>
        </w:div>
        <w:div w:id="14812658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searchgate.net/publication/23521404_Business_intelligence_applications_trends_and_strategi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th.bing.com/th/id/OIP.CjRE5e0OySRMFUxgPRHx9QAAAA?rs=1&amp;pid=ImgDetMai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owerbi.microsoft.com/en-us/business-intelligence-tool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etsuite.co.uk/portal/uk/resource/articles/business-strategy/business-intelligence-exampl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0" ma:contentTypeDescription="Create a new document." ma:contentTypeScope="" ma:versionID="2898de61cc678b08d52c0274fc00c7ea">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c25b0747c9ab957021a40effc5900ede"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80FAAE5B-6BDF-4DC7-A262-9F574F58A7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722AF5B-76CE-4B34-ADFC-0908F7368AE1}">
  <ds:schemaRefs>
    <ds:schemaRef ds:uri="http://schemas.microsoft.com/sharepoint/v3/contenttype/forms"/>
  </ds:schemaRefs>
</ds:datastoreItem>
</file>

<file path=customXml/itemProps3.xml><?xml version="1.0" encoding="utf-8"?>
<ds:datastoreItem xmlns:ds="http://schemas.openxmlformats.org/officeDocument/2006/customXml" ds:itemID="{93DAE56B-F222-46B8-B08C-91A7CD007DD2}">
  <ds:schemaRefs>
    <ds:schemaRef ds:uri="ab0404f2-73f1-4c8b-8b8f-e15f0c5ca697"/>
    <ds:schemaRef ds:uri="http://www.w3.org/XML/1998/namespace"/>
    <ds:schemaRef ds:uri="http://purl.org/dc/terms/"/>
    <ds:schemaRef ds:uri="http://purl.org/dc/dcmitype/"/>
    <ds:schemaRef ds:uri="http://schemas.microsoft.com/office/2006/documentManagement/types"/>
    <ds:schemaRef ds:uri="ec64fcab-bbc9-4804-8cc6-0a77e40cec50"/>
    <ds:schemaRef ds:uri="http://schemas.microsoft.com/office/2006/metadata/properties"/>
    <ds:schemaRef ds:uri="http://schemas.microsoft.com/office/infopath/2007/PartnerControls"/>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1573</Words>
  <Characters>9629</Characters>
  <Application>Microsoft Office Word</Application>
  <DocSecurity>0</DocSecurity>
  <Lines>204</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Petkova (2131598)</dc:creator>
  <cp:keywords/>
  <dc:description/>
  <cp:lastModifiedBy>Silviya Petkova (2131598)</cp:lastModifiedBy>
  <cp:revision>2</cp:revision>
  <dcterms:created xsi:type="dcterms:W3CDTF">2023-12-02T10:41:00Z</dcterms:created>
  <dcterms:modified xsi:type="dcterms:W3CDTF">2023-12-02T10:41:00Z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