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A031C7" w14:textId="77777777" w:rsidR="003C26F4" w:rsidRPr="007E6A69" w:rsidRDefault="003C26F4" w:rsidP="003470BE">
      <w:pPr>
        <w:jc w:val="center"/>
        <w:rPr>
          <w:rFonts w:ascii="Arial" w:hAnsi="Arial"/>
          <w:sz w:val="56"/>
          <w:szCs w:val="56"/>
        </w:rPr>
      </w:pPr>
      <w:r w:rsidRPr="007E6A69">
        <w:rPr>
          <w:rFonts w:ascii="Arial" w:hAnsi="Arial"/>
          <w:sz w:val="56"/>
          <w:szCs w:val="56"/>
        </w:rPr>
        <w:t>Foundation Degree</w:t>
      </w:r>
    </w:p>
    <w:p w14:paraId="14A280C7" w14:textId="77777777" w:rsidR="003C26F4" w:rsidRPr="007E6A69" w:rsidRDefault="003C26F4" w:rsidP="003C26F4">
      <w:pPr>
        <w:jc w:val="center"/>
        <w:rPr>
          <w:rFonts w:ascii="Arial" w:hAnsi="Arial"/>
          <w:sz w:val="56"/>
          <w:szCs w:val="56"/>
        </w:rPr>
      </w:pPr>
      <w:r w:rsidRPr="007E6A69">
        <w:rPr>
          <w:rFonts w:ascii="Arial" w:hAnsi="Arial"/>
          <w:sz w:val="56"/>
          <w:szCs w:val="56"/>
        </w:rPr>
        <w:t>Inclusive Studies for Teaching Assistants</w:t>
      </w:r>
    </w:p>
    <w:p w14:paraId="393311D5" w14:textId="77777777" w:rsidR="003C26F4" w:rsidRPr="007E6A69" w:rsidRDefault="003C26F4" w:rsidP="003C26F4">
      <w:pPr>
        <w:jc w:val="center"/>
        <w:rPr>
          <w:rFonts w:ascii="Arial" w:hAnsi="Arial"/>
          <w:sz w:val="56"/>
          <w:szCs w:val="56"/>
        </w:rPr>
      </w:pPr>
      <w:r w:rsidRPr="007E6A69">
        <w:rPr>
          <w:rFonts w:ascii="Arial" w:hAnsi="Arial"/>
          <w:b/>
          <w:sz w:val="56"/>
          <w:szCs w:val="56"/>
        </w:rPr>
        <w:t>Module Code:</w:t>
      </w:r>
      <w:r>
        <w:rPr>
          <w:rFonts w:ascii="Arial" w:hAnsi="Arial"/>
          <w:sz w:val="56"/>
          <w:szCs w:val="56"/>
        </w:rPr>
        <w:t xml:space="preserve"> SJTA5007</w:t>
      </w:r>
    </w:p>
    <w:p w14:paraId="773FF36A" w14:textId="77777777" w:rsidR="003C26F4" w:rsidRPr="007E6A69" w:rsidRDefault="003C26F4" w:rsidP="003C26F4">
      <w:pPr>
        <w:jc w:val="center"/>
        <w:rPr>
          <w:rFonts w:ascii="Arial" w:hAnsi="Arial"/>
          <w:sz w:val="56"/>
          <w:szCs w:val="56"/>
        </w:rPr>
      </w:pPr>
      <w:r w:rsidRPr="007E6A69">
        <w:rPr>
          <w:rFonts w:ascii="Arial" w:hAnsi="Arial"/>
          <w:b/>
          <w:sz w:val="56"/>
          <w:szCs w:val="56"/>
        </w:rPr>
        <w:t>Tutor:</w:t>
      </w:r>
      <w:r>
        <w:rPr>
          <w:rFonts w:ascii="Arial" w:hAnsi="Arial"/>
          <w:sz w:val="56"/>
          <w:szCs w:val="56"/>
        </w:rPr>
        <w:t xml:space="preserve"> Cindy Hunt</w:t>
      </w:r>
    </w:p>
    <w:p w14:paraId="6B6A1DF2" w14:textId="77777777" w:rsidR="003C26F4" w:rsidRPr="007E6A69" w:rsidRDefault="003C26F4" w:rsidP="003C26F4">
      <w:pPr>
        <w:jc w:val="center"/>
        <w:rPr>
          <w:rFonts w:ascii="Arial" w:hAnsi="Arial"/>
          <w:sz w:val="56"/>
          <w:szCs w:val="56"/>
        </w:rPr>
      </w:pPr>
      <w:r w:rsidRPr="007E6A69">
        <w:rPr>
          <w:rFonts w:ascii="Arial" w:hAnsi="Arial"/>
          <w:b/>
          <w:sz w:val="56"/>
          <w:szCs w:val="56"/>
        </w:rPr>
        <w:t>Student:</w:t>
      </w:r>
      <w:r w:rsidRPr="007E6A69">
        <w:rPr>
          <w:rFonts w:ascii="Arial" w:hAnsi="Arial"/>
          <w:sz w:val="56"/>
          <w:szCs w:val="56"/>
        </w:rPr>
        <w:t xml:space="preserve"> Kayleigh Davies (1503213)</w:t>
      </w:r>
    </w:p>
    <w:p w14:paraId="610BB13E" w14:textId="77777777" w:rsidR="001074B3" w:rsidRDefault="001074B3"/>
    <w:p w14:paraId="189B79C2" w14:textId="77777777" w:rsidR="003C26F4" w:rsidRDefault="003C26F4"/>
    <w:p w14:paraId="1F9ABFFA" w14:textId="77777777" w:rsidR="003C26F4" w:rsidRDefault="003C26F4"/>
    <w:p w14:paraId="0EC38BA7" w14:textId="77777777" w:rsidR="003C26F4" w:rsidRDefault="003C26F4"/>
    <w:p w14:paraId="7ED1311F" w14:textId="77777777" w:rsidR="003C26F4" w:rsidRDefault="003C26F4"/>
    <w:p w14:paraId="3A567FF4" w14:textId="77777777" w:rsidR="003C26F4" w:rsidRDefault="003C26F4"/>
    <w:p w14:paraId="237779B3" w14:textId="77777777" w:rsidR="003C26F4" w:rsidRDefault="003C26F4"/>
    <w:p w14:paraId="39849B80" w14:textId="77777777" w:rsidR="003C26F4" w:rsidRPr="007F0D14" w:rsidRDefault="003C26F4"/>
    <w:p w14:paraId="2F4E3E50" w14:textId="77777777" w:rsidR="003C26F4" w:rsidRPr="007F0D14" w:rsidRDefault="003C26F4"/>
    <w:p w14:paraId="67B96178" w14:textId="77777777" w:rsidR="003C26F4" w:rsidRPr="007F0D14" w:rsidRDefault="003C26F4"/>
    <w:p w14:paraId="4DDD33B3" w14:textId="77777777" w:rsidR="003C26F4" w:rsidRPr="007F0D14" w:rsidRDefault="003C26F4"/>
    <w:p w14:paraId="3A154493" w14:textId="77777777" w:rsidR="003C26F4" w:rsidRPr="007F0D14" w:rsidRDefault="003C26F4"/>
    <w:p w14:paraId="5CF4A07B" w14:textId="77777777" w:rsidR="003C26F4" w:rsidRPr="007F0D14" w:rsidRDefault="003C26F4"/>
    <w:p w14:paraId="2FBD69CC" w14:textId="77777777" w:rsidR="003C26F4" w:rsidRPr="007F0D14" w:rsidRDefault="003C26F4"/>
    <w:p w14:paraId="10908C28" w14:textId="77777777" w:rsidR="003C26F4" w:rsidRPr="007F0D14" w:rsidRDefault="003C26F4"/>
    <w:p w14:paraId="145D943B" w14:textId="77777777" w:rsidR="003C26F4" w:rsidRPr="007F0D14" w:rsidRDefault="003C26F4"/>
    <w:p w14:paraId="650C49AA" w14:textId="77777777" w:rsidR="003C26F4" w:rsidRPr="007F0D14" w:rsidRDefault="003C26F4"/>
    <w:p w14:paraId="2372DB5F" w14:textId="77777777" w:rsidR="003C26F4" w:rsidRPr="007F0D14" w:rsidRDefault="003C26F4"/>
    <w:p w14:paraId="08569279" w14:textId="77777777" w:rsidR="003C26F4" w:rsidRPr="007F0D14" w:rsidRDefault="003C26F4"/>
    <w:p w14:paraId="7C3DDFF4" w14:textId="77777777" w:rsidR="003C26F4" w:rsidRPr="007F0D14" w:rsidRDefault="003C26F4"/>
    <w:p w14:paraId="6CC59617" w14:textId="77777777" w:rsidR="003C26F4" w:rsidRPr="007F0D14" w:rsidRDefault="003C26F4"/>
    <w:p w14:paraId="731BD355" w14:textId="77777777" w:rsidR="003C26F4" w:rsidRPr="007F0D14" w:rsidRDefault="003C26F4"/>
    <w:p w14:paraId="0D876223" w14:textId="77777777" w:rsidR="003C26F4" w:rsidRPr="007F0D14" w:rsidRDefault="003C26F4"/>
    <w:p w14:paraId="1DCC8EBE" w14:textId="77777777" w:rsidR="003C26F4" w:rsidRPr="007F0D14" w:rsidRDefault="003C26F4"/>
    <w:p w14:paraId="4B8CC113" w14:textId="77777777" w:rsidR="003C26F4" w:rsidRPr="007F0D14" w:rsidRDefault="003C26F4"/>
    <w:p w14:paraId="71D7DCA0" w14:textId="77777777" w:rsidR="003C26F4" w:rsidRPr="007F0D14" w:rsidRDefault="003C26F4"/>
    <w:p w14:paraId="0137E775" w14:textId="77777777" w:rsidR="003C26F4" w:rsidRPr="007F0D14" w:rsidRDefault="003C26F4"/>
    <w:p w14:paraId="58B71465" w14:textId="77777777" w:rsidR="003C26F4" w:rsidRPr="007F0D14" w:rsidRDefault="003C26F4"/>
    <w:p w14:paraId="02965CEF" w14:textId="77777777" w:rsidR="003C26F4" w:rsidRPr="007F0D14" w:rsidRDefault="003C26F4"/>
    <w:p w14:paraId="5D77ED87" w14:textId="77777777" w:rsidR="003C26F4" w:rsidRPr="007F0D14" w:rsidRDefault="003C26F4"/>
    <w:p w14:paraId="5CE0306E" w14:textId="77777777" w:rsidR="003C26F4" w:rsidRPr="007F0D14" w:rsidRDefault="003C26F4"/>
    <w:p w14:paraId="1FAEDB62" w14:textId="77777777" w:rsidR="003C26F4" w:rsidRPr="007F0D14" w:rsidRDefault="003C26F4"/>
    <w:p w14:paraId="1222F5E7" w14:textId="77777777" w:rsidR="003C26F4" w:rsidRPr="007F0D14" w:rsidRDefault="003C26F4"/>
    <w:p w14:paraId="62405457" w14:textId="77777777" w:rsidR="003C26F4" w:rsidRPr="007F0D14" w:rsidRDefault="003C26F4" w:rsidP="003C26F4">
      <w:pPr>
        <w:spacing w:line="360" w:lineRule="auto"/>
        <w:rPr>
          <w:sz w:val="28"/>
          <w:szCs w:val="28"/>
        </w:rPr>
      </w:pPr>
      <w:r w:rsidRPr="007F0D14">
        <w:rPr>
          <w:sz w:val="28"/>
          <w:szCs w:val="28"/>
        </w:rPr>
        <w:lastRenderedPageBreak/>
        <w:t xml:space="preserve">During this essay the writer will be critically discussing the challenges that are posed by internal and external factors on the learning environment. </w:t>
      </w:r>
    </w:p>
    <w:p w14:paraId="58F07B00" w14:textId="77777777" w:rsidR="003C26F4" w:rsidRPr="007F0D14" w:rsidRDefault="003C26F4" w:rsidP="003C26F4">
      <w:pPr>
        <w:spacing w:line="360" w:lineRule="auto"/>
        <w:rPr>
          <w:sz w:val="28"/>
          <w:szCs w:val="28"/>
        </w:rPr>
      </w:pPr>
    </w:p>
    <w:p w14:paraId="1CAB9056" w14:textId="0DAA924B" w:rsidR="003C26F4" w:rsidRPr="007F0D14" w:rsidRDefault="003C26F4" w:rsidP="003C26F4">
      <w:pPr>
        <w:spacing w:line="360" w:lineRule="auto"/>
        <w:rPr>
          <w:sz w:val="28"/>
          <w:szCs w:val="28"/>
        </w:rPr>
      </w:pPr>
      <w:r w:rsidRPr="007F0D14">
        <w:rPr>
          <w:sz w:val="28"/>
          <w:szCs w:val="28"/>
        </w:rPr>
        <w:t xml:space="preserve">There are many internal </w:t>
      </w:r>
      <w:r w:rsidR="00E535E0" w:rsidRPr="007F0D14">
        <w:rPr>
          <w:sz w:val="28"/>
          <w:szCs w:val="28"/>
        </w:rPr>
        <w:t>and external</w:t>
      </w:r>
      <w:r w:rsidRPr="007F0D14">
        <w:rPr>
          <w:sz w:val="28"/>
          <w:szCs w:val="28"/>
        </w:rPr>
        <w:t xml:space="preserve"> factors that affect the learning environment. Internal factors are factors affected by the brain and external factors are factors caused by the environment around a person, this can be from factors at home </w:t>
      </w:r>
      <w:r w:rsidR="00F64F0F" w:rsidRPr="007F0D14">
        <w:rPr>
          <w:sz w:val="28"/>
          <w:szCs w:val="28"/>
        </w:rPr>
        <w:t>affecting</w:t>
      </w:r>
      <w:r w:rsidRPr="007F0D14">
        <w:rPr>
          <w:sz w:val="28"/>
          <w:szCs w:val="28"/>
        </w:rPr>
        <w:t xml:space="preserve"> the child in education to factors of the learning environment.</w:t>
      </w:r>
    </w:p>
    <w:p w14:paraId="7CCCE4D7" w14:textId="77777777" w:rsidR="00E535E0" w:rsidRPr="007F0D14" w:rsidRDefault="00E535E0" w:rsidP="003C26F4">
      <w:pPr>
        <w:spacing w:line="360" w:lineRule="auto"/>
        <w:rPr>
          <w:sz w:val="28"/>
          <w:szCs w:val="28"/>
        </w:rPr>
      </w:pPr>
    </w:p>
    <w:p w14:paraId="389CBD06" w14:textId="77777777" w:rsidR="00C5408A" w:rsidRPr="007F0D14" w:rsidRDefault="00E535E0" w:rsidP="003C26F4">
      <w:pPr>
        <w:spacing w:line="360" w:lineRule="auto"/>
        <w:rPr>
          <w:sz w:val="28"/>
          <w:szCs w:val="28"/>
        </w:rPr>
      </w:pPr>
      <w:r w:rsidRPr="007F0D14">
        <w:rPr>
          <w:sz w:val="28"/>
          <w:szCs w:val="28"/>
        </w:rPr>
        <w:t xml:space="preserve">Internal factors that can affect a child can be any impairment of the brain, such as a learning disability, autism etc. If a child has something that is affecting the brain it will come to affect their education and learning environment too. </w:t>
      </w:r>
    </w:p>
    <w:p w14:paraId="2514CE49" w14:textId="52AA27AE" w:rsidR="00C5408A" w:rsidRPr="007F0D14" w:rsidRDefault="009576A3" w:rsidP="003C26F4">
      <w:pPr>
        <w:spacing w:line="360" w:lineRule="auto"/>
        <w:rPr>
          <w:sz w:val="28"/>
          <w:szCs w:val="28"/>
        </w:rPr>
      </w:pPr>
      <w:r w:rsidRPr="007F0D14">
        <w:rPr>
          <w:sz w:val="28"/>
          <w:szCs w:val="28"/>
        </w:rPr>
        <w:t xml:space="preserve">Children with a special educational need are a group of the most vulnerable children in school, they face many challenges due to their internal impairment. </w:t>
      </w:r>
    </w:p>
    <w:p w14:paraId="627236B8" w14:textId="18216F3F" w:rsidR="009576A3" w:rsidRPr="007F0D14" w:rsidRDefault="009576A3" w:rsidP="003C26F4">
      <w:pPr>
        <w:spacing w:line="360" w:lineRule="auto"/>
        <w:rPr>
          <w:sz w:val="28"/>
          <w:szCs w:val="28"/>
        </w:rPr>
      </w:pPr>
      <w:r w:rsidRPr="007F0D14">
        <w:rPr>
          <w:sz w:val="28"/>
          <w:szCs w:val="28"/>
        </w:rPr>
        <w:t xml:space="preserve">There are a huge variety of internal factors that challenge pupils everyday depending on the impairment the pupil has. A special educational need “refers to children who have learning problems or difficulties that make it harder for them to learn than most children of the same age” </w:t>
      </w:r>
      <w:sdt>
        <w:sdtPr>
          <w:rPr>
            <w:sz w:val="28"/>
            <w:szCs w:val="28"/>
          </w:rPr>
          <w:id w:val="721178923"/>
          <w:citation/>
        </w:sdtPr>
        <w:sdtContent>
          <w:r w:rsidRPr="007F0D14">
            <w:rPr>
              <w:sz w:val="28"/>
              <w:szCs w:val="28"/>
            </w:rPr>
            <w:fldChar w:fldCharType="begin"/>
          </w:r>
          <w:r w:rsidRPr="007F0D14">
            <w:rPr>
              <w:sz w:val="28"/>
              <w:szCs w:val="28"/>
            </w:rPr>
            <w:instrText xml:space="preserve"> CITATION NIDnd \l 1033 </w:instrText>
          </w:r>
          <w:r w:rsidRPr="007F0D14">
            <w:rPr>
              <w:sz w:val="28"/>
              <w:szCs w:val="28"/>
            </w:rPr>
            <w:fldChar w:fldCharType="separate"/>
          </w:r>
          <w:r w:rsidR="00B75EEE" w:rsidRPr="007F0D14">
            <w:rPr>
              <w:noProof/>
              <w:sz w:val="28"/>
              <w:szCs w:val="28"/>
            </w:rPr>
            <w:t>(NIDirect, (n.d)</w:t>
          </w:r>
          <w:r w:rsidRPr="007F0D14">
            <w:rPr>
              <w:sz w:val="28"/>
              <w:szCs w:val="28"/>
            </w:rPr>
            <w:fldChar w:fldCharType="end"/>
          </w:r>
        </w:sdtContent>
      </w:sdt>
    </w:p>
    <w:p w14:paraId="27D3599F" w14:textId="5346FE7D" w:rsidR="000527DB" w:rsidRPr="007F0D14" w:rsidRDefault="000527DB" w:rsidP="003C26F4">
      <w:pPr>
        <w:spacing w:line="360" w:lineRule="auto"/>
        <w:rPr>
          <w:sz w:val="28"/>
          <w:szCs w:val="28"/>
        </w:rPr>
      </w:pPr>
      <w:r w:rsidRPr="007F0D14">
        <w:rPr>
          <w:sz w:val="28"/>
          <w:szCs w:val="28"/>
        </w:rPr>
        <w:t xml:space="preserve">A special educational need is internal so it is something that the child will have to come to live to learn with and learn to control it over the years. Depending on the childs special educational need they could experience </w:t>
      </w:r>
      <w:r w:rsidR="00890DCC" w:rsidRPr="007F0D14">
        <w:rPr>
          <w:sz w:val="28"/>
          <w:szCs w:val="28"/>
        </w:rPr>
        <w:t>challenges</w:t>
      </w:r>
      <w:r w:rsidRPr="007F0D14">
        <w:rPr>
          <w:sz w:val="28"/>
          <w:szCs w:val="28"/>
        </w:rPr>
        <w:t xml:space="preserve"> such as the basic reading and wr</w:t>
      </w:r>
      <w:r w:rsidR="000C1870" w:rsidRPr="007F0D14">
        <w:rPr>
          <w:sz w:val="28"/>
          <w:szCs w:val="28"/>
        </w:rPr>
        <w:t>iting, understanding and holding</w:t>
      </w:r>
      <w:r w:rsidRPr="007F0D14">
        <w:rPr>
          <w:sz w:val="28"/>
          <w:szCs w:val="28"/>
        </w:rPr>
        <w:t xml:space="preserve"> information, interacting with others, poor organisational and concentration skills or even issues physically, for example, sensory issues or deafness and blindness. </w:t>
      </w:r>
    </w:p>
    <w:p w14:paraId="5B7415BF" w14:textId="052978B3" w:rsidR="00E535E0" w:rsidRPr="007F0D14" w:rsidRDefault="00E535E0" w:rsidP="003C26F4">
      <w:pPr>
        <w:spacing w:line="360" w:lineRule="auto"/>
        <w:rPr>
          <w:sz w:val="28"/>
          <w:szCs w:val="28"/>
        </w:rPr>
      </w:pPr>
      <w:r w:rsidRPr="007F0D14">
        <w:rPr>
          <w:sz w:val="28"/>
          <w:szCs w:val="28"/>
        </w:rPr>
        <w:t>For example, for a child that has autism, they face a number of challenges daily due to their special educational needs, their impairment causes them to struggle with everyday basics in class, such as problems with sensory issues, social interaction and concentration.</w:t>
      </w:r>
      <w:r w:rsidR="00E400E6" w:rsidRPr="007F0D14">
        <w:rPr>
          <w:sz w:val="28"/>
          <w:szCs w:val="28"/>
        </w:rPr>
        <w:t xml:space="preserve"> </w:t>
      </w:r>
    </w:p>
    <w:p w14:paraId="1F8A0A35" w14:textId="77777777" w:rsidR="00E400E6" w:rsidRPr="007F0D14" w:rsidRDefault="00E400E6" w:rsidP="003C26F4">
      <w:pPr>
        <w:spacing w:line="360" w:lineRule="auto"/>
        <w:rPr>
          <w:sz w:val="28"/>
          <w:szCs w:val="28"/>
        </w:rPr>
      </w:pPr>
    </w:p>
    <w:p w14:paraId="13963986" w14:textId="123BE9EE" w:rsidR="00E400E6" w:rsidRPr="007F0D14" w:rsidRDefault="00E400E6" w:rsidP="003C26F4">
      <w:pPr>
        <w:spacing w:line="360" w:lineRule="auto"/>
        <w:rPr>
          <w:sz w:val="28"/>
          <w:szCs w:val="28"/>
        </w:rPr>
      </w:pPr>
      <w:r w:rsidRPr="007F0D14">
        <w:rPr>
          <w:sz w:val="28"/>
          <w:szCs w:val="28"/>
        </w:rPr>
        <w:t>Many theories have been put in place to help minimise the challenges caused by internal factors.</w:t>
      </w:r>
    </w:p>
    <w:p w14:paraId="7CD661C7" w14:textId="659DD747" w:rsidR="00C5408A" w:rsidRPr="007F0D14" w:rsidRDefault="00C5408A" w:rsidP="00C5408A">
      <w:pPr>
        <w:spacing w:line="360" w:lineRule="auto"/>
        <w:rPr>
          <w:sz w:val="28"/>
          <w:szCs w:val="28"/>
        </w:rPr>
      </w:pPr>
      <w:r w:rsidRPr="007F0D14">
        <w:rPr>
          <w:sz w:val="28"/>
          <w:szCs w:val="28"/>
        </w:rPr>
        <w:t>Although all theories do have their own individual strengths they also have their weaknesses, as each child learns differently, so the theories are not always successful for every child. Different theorist</w:t>
      </w:r>
      <w:r w:rsidR="000C1870" w:rsidRPr="007F0D14">
        <w:rPr>
          <w:sz w:val="28"/>
          <w:szCs w:val="28"/>
        </w:rPr>
        <w:t>s</w:t>
      </w:r>
      <w:r w:rsidRPr="007F0D14">
        <w:rPr>
          <w:sz w:val="28"/>
          <w:szCs w:val="28"/>
        </w:rPr>
        <w:t xml:space="preserve"> see from different perspectives and backgrounds, some theorists are constructivists who believe children learn from themselves and through their own experiences and some are behaviorists who believe external factors help a child to learn. </w:t>
      </w:r>
    </w:p>
    <w:p w14:paraId="477204DB" w14:textId="77777777" w:rsidR="00C5408A" w:rsidRPr="007F0D14" w:rsidRDefault="00C5408A" w:rsidP="00C5408A">
      <w:pPr>
        <w:spacing w:line="360" w:lineRule="auto"/>
        <w:rPr>
          <w:sz w:val="28"/>
          <w:szCs w:val="28"/>
        </w:rPr>
      </w:pPr>
      <w:r w:rsidRPr="007F0D14">
        <w:rPr>
          <w:sz w:val="28"/>
          <w:szCs w:val="28"/>
        </w:rPr>
        <w:t xml:space="preserve">Constructivists theorists who believe in the internal learning are theorists such as Piaget and Brunner. </w:t>
      </w:r>
    </w:p>
    <w:p w14:paraId="7C311F3F" w14:textId="77777777" w:rsidR="00C5408A" w:rsidRPr="007F0D14" w:rsidRDefault="00C5408A" w:rsidP="00C5408A">
      <w:pPr>
        <w:spacing w:line="360" w:lineRule="auto"/>
        <w:rPr>
          <w:sz w:val="28"/>
          <w:szCs w:val="28"/>
        </w:rPr>
      </w:pPr>
    </w:p>
    <w:p w14:paraId="03889DFD" w14:textId="77777777" w:rsidR="00C5408A" w:rsidRPr="007F0D14" w:rsidRDefault="00C5408A" w:rsidP="00C5408A">
      <w:pPr>
        <w:spacing w:line="360" w:lineRule="auto"/>
        <w:rPr>
          <w:sz w:val="28"/>
          <w:szCs w:val="28"/>
        </w:rPr>
      </w:pPr>
      <w:r w:rsidRPr="007F0D14">
        <w:rPr>
          <w:sz w:val="28"/>
          <w:szCs w:val="28"/>
        </w:rPr>
        <w:t xml:space="preserve">Jean Piaget’s theory of cognitive development is about children’s thought process of the real world. He believed that children are not just born with intelligence and that cognitive development is involved as a process of experience and interacting with the environment. </w:t>
      </w:r>
      <w:sdt>
        <w:sdtPr>
          <w:rPr>
            <w:sz w:val="28"/>
            <w:szCs w:val="28"/>
          </w:rPr>
          <w:id w:val="2142758083"/>
          <w:citation/>
        </w:sdtPr>
        <w:sdtContent>
          <w:r w:rsidRPr="007F0D14">
            <w:rPr>
              <w:sz w:val="28"/>
              <w:szCs w:val="28"/>
            </w:rPr>
            <w:fldChar w:fldCharType="begin"/>
          </w:r>
          <w:r w:rsidRPr="007F0D14">
            <w:rPr>
              <w:sz w:val="28"/>
              <w:szCs w:val="28"/>
            </w:rPr>
            <w:instrText xml:space="preserve"> CITATION Ken17 \l 1033 </w:instrText>
          </w:r>
          <w:r w:rsidRPr="007F0D14">
            <w:rPr>
              <w:sz w:val="28"/>
              <w:szCs w:val="28"/>
            </w:rPr>
            <w:fldChar w:fldCharType="separate"/>
          </w:r>
          <w:r w:rsidR="00B75EEE" w:rsidRPr="007F0D14">
            <w:rPr>
              <w:noProof/>
              <w:sz w:val="28"/>
              <w:szCs w:val="28"/>
            </w:rPr>
            <w:t>(Cherry, 2017)</w:t>
          </w:r>
          <w:r w:rsidRPr="007F0D14">
            <w:rPr>
              <w:sz w:val="28"/>
              <w:szCs w:val="28"/>
            </w:rPr>
            <w:fldChar w:fldCharType="end"/>
          </w:r>
        </w:sdtContent>
      </w:sdt>
    </w:p>
    <w:p w14:paraId="2B21AE2E" w14:textId="77777777" w:rsidR="00C5408A" w:rsidRPr="007F0D14" w:rsidRDefault="00C5408A" w:rsidP="00C5408A">
      <w:pPr>
        <w:spacing w:line="360" w:lineRule="auto"/>
        <w:rPr>
          <w:sz w:val="28"/>
          <w:szCs w:val="28"/>
        </w:rPr>
      </w:pPr>
      <w:r w:rsidRPr="007F0D14">
        <w:rPr>
          <w:sz w:val="28"/>
          <w:szCs w:val="28"/>
        </w:rPr>
        <w:t xml:space="preserve">Piaget described children as ‘scientists’ learning from experiment’s and observations, making and learning from mistakes as they go. </w:t>
      </w:r>
      <w:sdt>
        <w:sdtPr>
          <w:rPr>
            <w:sz w:val="28"/>
            <w:szCs w:val="28"/>
          </w:rPr>
          <w:id w:val="980580568"/>
          <w:citation/>
        </w:sdtPr>
        <w:sdtContent>
          <w:r w:rsidRPr="007F0D14">
            <w:rPr>
              <w:sz w:val="28"/>
              <w:szCs w:val="28"/>
            </w:rPr>
            <w:fldChar w:fldCharType="begin"/>
          </w:r>
          <w:r w:rsidRPr="007F0D14">
            <w:rPr>
              <w:sz w:val="28"/>
              <w:szCs w:val="28"/>
            </w:rPr>
            <w:instrText xml:space="preserve"> CITATION Uni171 \l 1033 </w:instrText>
          </w:r>
          <w:r w:rsidRPr="007F0D14">
            <w:rPr>
              <w:sz w:val="28"/>
              <w:szCs w:val="28"/>
            </w:rPr>
            <w:fldChar w:fldCharType="separate"/>
          </w:r>
          <w:r w:rsidR="00B75EEE" w:rsidRPr="007F0D14">
            <w:rPr>
              <w:noProof/>
              <w:sz w:val="28"/>
              <w:szCs w:val="28"/>
            </w:rPr>
            <w:t>(University Wales Trinity Saint David, 2017)</w:t>
          </w:r>
          <w:r w:rsidRPr="007F0D14">
            <w:rPr>
              <w:sz w:val="28"/>
              <w:szCs w:val="28"/>
            </w:rPr>
            <w:fldChar w:fldCharType="end"/>
          </w:r>
        </w:sdtContent>
      </w:sdt>
    </w:p>
    <w:p w14:paraId="4623E830" w14:textId="77777777" w:rsidR="00C5408A" w:rsidRPr="007F0D14" w:rsidRDefault="00C5408A" w:rsidP="00C5408A">
      <w:pPr>
        <w:spacing w:line="360" w:lineRule="auto"/>
        <w:rPr>
          <w:sz w:val="28"/>
          <w:szCs w:val="28"/>
        </w:rPr>
      </w:pPr>
      <w:r w:rsidRPr="007F0D14">
        <w:rPr>
          <w:sz w:val="28"/>
          <w:szCs w:val="28"/>
        </w:rPr>
        <w:t xml:space="preserve">He suggested that intelligence is something that is acquired overtime and develops through four stages. </w:t>
      </w:r>
    </w:p>
    <w:p w14:paraId="6A8F4C3B" w14:textId="77777777" w:rsidR="00C5408A" w:rsidRPr="007F0D14" w:rsidRDefault="00C5408A" w:rsidP="00C5408A">
      <w:pPr>
        <w:spacing w:line="360" w:lineRule="auto"/>
        <w:rPr>
          <w:sz w:val="28"/>
          <w:szCs w:val="28"/>
        </w:rPr>
      </w:pPr>
      <w:r w:rsidRPr="007F0D14">
        <w:rPr>
          <w:sz w:val="28"/>
          <w:szCs w:val="28"/>
        </w:rPr>
        <w:t xml:space="preserve">First stage being the sensorimotor stage, which is from birth to two years, where he suggested that infants and toddlers gain knowledge through sensory experiences. </w:t>
      </w:r>
    </w:p>
    <w:p w14:paraId="166C68A0" w14:textId="77777777" w:rsidR="00C5408A" w:rsidRPr="007F0D14" w:rsidRDefault="00C5408A" w:rsidP="00C5408A">
      <w:pPr>
        <w:spacing w:line="360" w:lineRule="auto"/>
        <w:rPr>
          <w:sz w:val="28"/>
          <w:szCs w:val="28"/>
        </w:rPr>
      </w:pPr>
      <w:r w:rsidRPr="007F0D14">
        <w:rPr>
          <w:sz w:val="28"/>
          <w:szCs w:val="28"/>
        </w:rPr>
        <w:t xml:space="preserve">Next is the preoperational stage, which is from two years-seven years, where he said that children learn through play but still haven’t mastered the concept of logic and understanding the idea of consistency, and they become egocentric. </w:t>
      </w:r>
    </w:p>
    <w:p w14:paraId="57F678E5" w14:textId="77777777" w:rsidR="00C5408A" w:rsidRPr="007F0D14" w:rsidRDefault="00C5408A" w:rsidP="00C5408A">
      <w:pPr>
        <w:spacing w:line="360" w:lineRule="auto"/>
        <w:rPr>
          <w:sz w:val="28"/>
          <w:szCs w:val="28"/>
        </w:rPr>
      </w:pPr>
      <w:r w:rsidRPr="007F0D14">
        <w:rPr>
          <w:sz w:val="28"/>
          <w:szCs w:val="28"/>
        </w:rPr>
        <w:t>Third is the concrete operational stage, from ages seven to eleven years, which at this stage is where they start to use their logic, lose their egocentrism and start to think about how others view things.</w:t>
      </w:r>
    </w:p>
    <w:p w14:paraId="2588E0EE" w14:textId="77777777" w:rsidR="00C5408A" w:rsidRPr="007F0D14" w:rsidRDefault="00C5408A" w:rsidP="00C5408A">
      <w:pPr>
        <w:spacing w:line="360" w:lineRule="auto"/>
        <w:rPr>
          <w:sz w:val="28"/>
          <w:szCs w:val="28"/>
        </w:rPr>
      </w:pPr>
      <w:r w:rsidRPr="007F0D14">
        <w:rPr>
          <w:sz w:val="28"/>
          <w:szCs w:val="28"/>
        </w:rPr>
        <w:t>Finally, the formal operational stage which is for ages twelve to adulthood, which is the final stages of learning, where their knowledge further increases, they understand abstract ideas and think more scientifically about the world.</w:t>
      </w:r>
    </w:p>
    <w:p w14:paraId="4828471E" w14:textId="77777777" w:rsidR="00E44020" w:rsidRPr="007F0D14" w:rsidRDefault="00E44020" w:rsidP="00C5408A">
      <w:pPr>
        <w:spacing w:line="360" w:lineRule="auto"/>
        <w:rPr>
          <w:sz w:val="28"/>
          <w:szCs w:val="28"/>
        </w:rPr>
      </w:pPr>
    </w:p>
    <w:p w14:paraId="0F29C7FB" w14:textId="77777777" w:rsidR="00C5408A" w:rsidRPr="007F0D14" w:rsidRDefault="00C5408A" w:rsidP="00C5408A">
      <w:pPr>
        <w:spacing w:line="360" w:lineRule="auto"/>
        <w:rPr>
          <w:sz w:val="28"/>
          <w:szCs w:val="28"/>
        </w:rPr>
      </w:pPr>
      <w:r w:rsidRPr="007F0D14">
        <w:rPr>
          <w:sz w:val="28"/>
          <w:szCs w:val="28"/>
        </w:rPr>
        <w:t xml:space="preserve">Jerome Brunner’s theory is extremely similar to Piaget’s. He believes that learners construct new ideas for themselves based upon their own knowledge. He said they build hypothesis’ and make their own decisions while relying on their cognitive development to do so. </w:t>
      </w:r>
      <w:sdt>
        <w:sdtPr>
          <w:rPr>
            <w:sz w:val="28"/>
            <w:szCs w:val="28"/>
          </w:rPr>
          <w:id w:val="1123190865"/>
          <w:citation/>
        </w:sdtPr>
        <w:sdtContent>
          <w:r w:rsidRPr="007F0D14">
            <w:rPr>
              <w:sz w:val="28"/>
              <w:szCs w:val="28"/>
            </w:rPr>
            <w:fldChar w:fldCharType="begin"/>
          </w:r>
          <w:r w:rsidRPr="007F0D14">
            <w:rPr>
              <w:sz w:val="28"/>
              <w:szCs w:val="28"/>
            </w:rPr>
            <w:instrText xml:space="preserve"> CITATION San12 \l 1033 </w:instrText>
          </w:r>
          <w:r w:rsidRPr="007F0D14">
            <w:rPr>
              <w:sz w:val="28"/>
              <w:szCs w:val="28"/>
            </w:rPr>
            <w:fldChar w:fldCharType="separate"/>
          </w:r>
          <w:r w:rsidR="00B75EEE" w:rsidRPr="007F0D14">
            <w:rPr>
              <w:noProof/>
              <w:sz w:val="28"/>
              <w:szCs w:val="28"/>
            </w:rPr>
            <w:t>(Mehta, 2012)</w:t>
          </w:r>
          <w:r w:rsidRPr="007F0D14">
            <w:rPr>
              <w:sz w:val="28"/>
              <w:szCs w:val="28"/>
            </w:rPr>
            <w:fldChar w:fldCharType="end"/>
          </w:r>
        </w:sdtContent>
      </w:sdt>
    </w:p>
    <w:p w14:paraId="5832EF86" w14:textId="77777777" w:rsidR="00EE0F93" w:rsidRPr="007F0D14" w:rsidRDefault="00EE0F93" w:rsidP="00C5408A">
      <w:pPr>
        <w:spacing w:line="360" w:lineRule="auto"/>
        <w:rPr>
          <w:sz w:val="28"/>
          <w:szCs w:val="28"/>
        </w:rPr>
      </w:pPr>
    </w:p>
    <w:p w14:paraId="3D0DB71D" w14:textId="77777777" w:rsidR="00EE0F93" w:rsidRPr="007F0D14" w:rsidRDefault="00EE0F93" w:rsidP="00C5408A">
      <w:pPr>
        <w:spacing w:line="360" w:lineRule="auto"/>
        <w:rPr>
          <w:sz w:val="28"/>
          <w:szCs w:val="28"/>
        </w:rPr>
      </w:pPr>
      <w:r w:rsidRPr="007F0D14">
        <w:rPr>
          <w:sz w:val="28"/>
          <w:szCs w:val="28"/>
        </w:rPr>
        <w:t>Although both theories are very similar, they are not identical and have minor disagreements. Bruner believed learning is continuous and can be sped up if the learner is progressing thoroughly, but Piaget believed that learning is done in stages at certain times in childhood.</w:t>
      </w:r>
    </w:p>
    <w:p w14:paraId="561CBAA6" w14:textId="6F32DF66" w:rsidR="004E4C06" w:rsidRPr="007F0D14" w:rsidRDefault="004E4C06" w:rsidP="00C5408A">
      <w:pPr>
        <w:spacing w:line="360" w:lineRule="auto"/>
        <w:rPr>
          <w:sz w:val="28"/>
          <w:szCs w:val="28"/>
        </w:rPr>
      </w:pPr>
      <w:r w:rsidRPr="007F0D14">
        <w:rPr>
          <w:sz w:val="28"/>
          <w:szCs w:val="28"/>
        </w:rPr>
        <w:t xml:space="preserve">These theories </w:t>
      </w:r>
      <w:r w:rsidR="000B69F6" w:rsidRPr="007F0D14">
        <w:rPr>
          <w:sz w:val="28"/>
          <w:szCs w:val="28"/>
        </w:rPr>
        <w:t>allow the child to think freely for themselves and learn from what they already know, rather than just storing information given by their teacher. It allows them to experiment and come to their own conclusions, which shows their thinking process and their understanding of the work.</w:t>
      </w:r>
      <w:r w:rsidR="006F1F4C" w:rsidRPr="007F0D14">
        <w:rPr>
          <w:sz w:val="28"/>
          <w:szCs w:val="28"/>
        </w:rPr>
        <w:t xml:space="preserve"> </w:t>
      </w:r>
      <w:r w:rsidR="00E410DD" w:rsidRPr="007F0D14">
        <w:rPr>
          <w:sz w:val="28"/>
          <w:szCs w:val="28"/>
        </w:rPr>
        <w:t>Their confidence can be built on by this way of learning as they figure things out for themselves, rather than taking somebody else’s word for it, making them more confident in the subject.</w:t>
      </w:r>
    </w:p>
    <w:p w14:paraId="57B166DB" w14:textId="3A96B03A" w:rsidR="006F1F4C" w:rsidRPr="007F0D14" w:rsidRDefault="006F1F4C" w:rsidP="00C5408A">
      <w:pPr>
        <w:spacing w:line="360" w:lineRule="auto"/>
        <w:rPr>
          <w:sz w:val="28"/>
          <w:szCs w:val="28"/>
        </w:rPr>
      </w:pPr>
      <w:r w:rsidRPr="007F0D14">
        <w:rPr>
          <w:sz w:val="28"/>
          <w:szCs w:val="28"/>
        </w:rPr>
        <w:t>Bruners theory encourages assigned tasks to different abilities rather than whole class activities, as he believes children progress at different academic rates.</w:t>
      </w:r>
    </w:p>
    <w:p w14:paraId="200F57A9" w14:textId="5C940215" w:rsidR="00C20FF3" w:rsidRPr="007F0D14" w:rsidRDefault="00C20FF3" w:rsidP="00C5408A">
      <w:pPr>
        <w:spacing w:line="360" w:lineRule="auto"/>
        <w:rPr>
          <w:sz w:val="28"/>
          <w:szCs w:val="28"/>
        </w:rPr>
      </w:pPr>
      <w:r w:rsidRPr="007F0D14">
        <w:rPr>
          <w:sz w:val="28"/>
          <w:szCs w:val="28"/>
        </w:rPr>
        <w:t xml:space="preserve">These theories are not enough alone to help minimise the challenges these children face as individual learning is not 100% effective in progressing academically as it takes away the essential part of learning but it is a huge basis of learning. </w:t>
      </w:r>
    </w:p>
    <w:p w14:paraId="3223CEE6" w14:textId="6943F6D4" w:rsidR="00C5408A" w:rsidRPr="007F0D14" w:rsidRDefault="00C20FF3" w:rsidP="003C26F4">
      <w:pPr>
        <w:spacing w:line="360" w:lineRule="auto"/>
        <w:rPr>
          <w:sz w:val="28"/>
          <w:szCs w:val="28"/>
        </w:rPr>
      </w:pPr>
      <w:r w:rsidRPr="007F0D14">
        <w:rPr>
          <w:sz w:val="28"/>
          <w:szCs w:val="28"/>
        </w:rPr>
        <w:t>The theories work when working with a child who does have internal factor issues but would not be beneficial for a child who faces challenges due to external factors, for example, a child with external problems such as div</w:t>
      </w:r>
      <w:r w:rsidR="00E50D66" w:rsidRPr="007F0D14">
        <w:rPr>
          <w:sz w:val="28"/>
          <w:szCs w:val="28"/>
        </w:rPr>
        <w:t>orce of parents which lead to behavioural issues would not benefit from being allowed to learn individually as they will need discipline and structure to learn effectively without disruption.</w:t>
      </w:r>
      <w:r w:rsidR="00C63C9A" w:rsidRPr="007F0D14">
        <w:rPr>
          <w:sz w:val="28"/>
          <w:szCs w:val="28"/>
        </w:rPr>
        <w:t xml:space="preserve"> </w:t>
      </w:r>
      <w:sdt>
        <w:sdtPr>
          <w:rPr>
            <w:sz w:val="28"/>
            <w:szCs w:val="28"/>
          </w:rPr>
          <w:id w:val="-1917083921"/>
          <w:citation/>
        </w:sdtPr>
        <w:sdtContent>
          <w:r w:rsidR="00C63C9A" w:rsidRPr="007F0D14">
            <w:rPr>
              <w:sz w:val="28"/>
              <w:szCs w:val="28"/>
            </w:rPr>
            <w:fldChar w:fldCharType="begin"/>
          </w:r>
          <w:r w:rsidR="00C63C9A" w:rsidRPr="007F0D14">
            <w:rPr>
              <w:sz w:val="28"/>
              <w:szCs w:val="28"/>
            </w:rPr>
            <w:instrText xml:space="preserve"> CITATION Piand \l 1033 </w:instrText>
          </w:r>
          <w:r w:rsidR="00C63C9A" w:rsidRPr="007F0D14">
            <w:rPr>
              <w:sz w:val="28"/>
              <w:szCs w:val="28"/>
            </w:rPr>
            <w:fldChar w:fldCharType="separate"/>
          </w:r>
          <w:r w:rsidR="00B75EEE" w:rsidRPr="007F0D14">
            <w:rPr>
              <w:noProof/>
              <w:sz w:val="28"/>
              <w:szCs w:val="28"/>
            </w:rPr>
            <w:t>(Piaget.Weebly.com, (n.d)</w:t>
          </w:r>
          <w:r w:rsidR="00C63C9A" w:rsidRPr="007F0D14">
            <w:rPr>
              <w:sz w:val="28"/>
              <w:szCs w:val="28"/>
            </w:rPr>
            <w:fldChar w:fldCharType="end"/>
          </w:r>
        </w:sdtContent>
      </w:sdt>
    </w:p>
    <w:p w14:paraId="2789A8CB" w14:textId="77777777" w:rsidR="00EE0F93" w:rsidRPr="007F0D14" w:rsidRDefault="00EE0F93" w:rsidP="003C26F4">
      <w:pPr>
        <w:spacing w:line="360" w:lineRule="auto"/>
        <w:rPr>
          <w:sz w:val="28"/>
          <w:szCs w:val="28"/>
        </w:rPr>
      </w:pPr>
    </w:p>
    <w:p w14:paraId="05C91B43" w14:textId="77777777" w:rsidR="00273BF6" w:rsidRPr="007F0D14" w:rsidRDefault="00273BF6" w:rsidP="003C26F4">
      <w:pPr>
        <w:spacing w:line="360" w:lineRule="auto"/>
        <w:rPr>
          <w:sz w:val="28"/>
          <w:szCs w:val="28"/>
        </w:rPr>
      </w:pPr>
    </w:p>
    <w:p w14:paraId="0F279E94" w14:textId="35E0AE2B" w:rsidR="00273BF6" w:rsidRPr="007F0D14" w:rsidRDefault="007C19D0" w:rsidP="003C26F4">
      <w:pPr>
        <w:spacing w:line="360" w:lineRule="auto"/>
        <w:rPr>
          <w:sz w:val="28"/>
          <w:szCs w:val="28"/>
        </w:rPr>
      </w:pPr>
      <w:r w:rsidRPr="007F0D14">
        <w:rPr>
          <w:sz w:val="28"/>
          <w:szCs w:val="28"/>
        </w:rPr>
        <w:t>External factors that can affect a child can be aspects from the home environment</w:t>
      </w:r>
      <w:r w:rsidR="00273BF6" w:rsidRPr="007F0D14">
        <w:rPr>
          <w:sz w:val="28"/>
          <w:szCs w:val="28"/>
        </w:rPr>
        <w:t xml:space="preserve"> and school environment. </w:t>
      </w:r>
    </w:p>
    <w:p w14:paraId="4F84D4B3" w14:textId="783B1D49" w:rsidR="00273BF6" w:rsidRPr="007F0D14" w:rsidRDefault="00273BF6" w:rsidP="003C26F4">
      <w:pPr>
        <w:spacing w:line="360" w:lineRule="auto"/>
        <w:rPr>
          <w:sz w:val="28"/>
          <w:szCs w:val="28"/>
        </w:rPr>
      </w:pPr>
      <w:r w:rsidRPr="007F0D14">
        <w:rPr>
          <w:sz w:val="28"/>
          <w:szCs w:val="28"/>
        </w:rPr>
        <w:t xml:space="preserve">External factors from the home environment can vary massively, aspects such as domestic abuse, bereavement, poverty, parental involvement in their education and even neglect/inadequate parenting can affect a learning environment. If a child experiences problems at home for any reason, their feelings and attitudes from home will be brought into school and affect the environment they learn in. For example, if a child has no support from home in their education, because their parents aren’t caring for them properly or there is domestic abuse at home, it can affect their morale and attitude when they come to school, not making them want to succeed and not giving them the confidence or encouragement to. </w:t>
      </w:r>
    </w:p>
    <w:p w14:paraId="75F4C7AB" w14:textId="4B83CDD5" w:rsidR="00483ECA" w:rsidRPr="007F0D14" w:rsidRDefault="00192EC7" w:rsidP="003C26F4">
      <w:pPr>
        <w:spacing w:line="360" w:lineRule="auto"/>
        <w:rPr>
          <w:sz w:val="28"/>
          <w:szCs w:val="28"/>
        </w:rPr>
      </w:pPr>
      <w:r w:rsidRPr="007F0D14">
        <w:rPr>
          <w:sz w:val="28"/>
          <w:szCs w:val="28"/>
        </w:rPr>
        <w:t>External factors from the school environment also play a massive role in challenging a pupil with an external problem. Aspects such as poor classroom management and learning environment, bullying, distractions in class such as other pupils, lighting or temperature or the structure and rules enforced by the teacher, can all be challenges to these pupils, for example, poor classroom management with no structure or rules for them to follow, poor lighting and seating arrangements can all be a huge problem for that child, causin</w:t>
      </w:r>
      <w:r w:rsidR="00025694" w:rsidRPr="007F0D14">
        <w:rPr>
          <w:sz w:val="28"/>
          <w:szCs w:val="28"/>
        </w:rPr>
        <w:t>g them to become distracted causing a challenge to their education.</w:t>
      </w:r>
    </w:p>
    <w:p w14:paraId="1A7C3B99" w14:textId="77777777" w:rsidR="00025694" w:rsidRPr="007F0D14" w:rsidRDefault="00025694" w:rsidP="003C26F4">
      <w:pPr>
        <w:spacing w:line="360" w:lineRule="auto"/>
        <w:rPr>
          <w:sz w:val="28"/>
          <w:szCs w:val="28"/>
        </w:rPr>
      </w:pPr>
    </w:p>
    <w:p w14:paraId="3E1D6A5E" w14:textId="2E32CB90" w:rsidR="00E94441" w:rsidRPr="007F0D14" w:rsidRDefault="00E94441" w:rsidP="003C26F4">
      <w:pPr>
        <w:spacing w:line="360" w:lineRule="auto"/>
        <w:rPr>
          <w:sz w:val="28"/>
          <w:szCs w:val="28"/>
        </w:rPr>
      </w:pPr>
      <w:r w:rsidRPr="007F0D14">
        <w:rPr>
          <w:sz w:val="28"/>
          <w:szCs w:val="28"/>
        </w:rPr>
        <w:t xml:space="preserve">Behaviorist theorists </w:t>
      </w:r>
      <w:r w:rsidR="00025694" w:rsidRPr="007F0D14">
        <w:rPr>
          <w:sz w:val="28"/>
          <w:szCs w:val="28"/>
        </w:rPr>
        <w:t xml:space="preserve">are theorists </w:t>
      </w:r>
      <w:r w:rsidRPr="007F0D14">
        <w:rPr>
          <w:sz w:val="28"/>
          <w:szCs w:val="28"/>
        </w:rPr>
        <w:t>who believe in the environment helping with learning</w:t>
      </w:r>
      <w:r w:rsidR="00025694" w:rsidRPr="007F0D14">
        <w:rPr>
          <w:sz w:val="28"/>
          <w:szCs w:val="28"/>
        </w:rPr>
        <w:t>, there are many theorists to choose from but a few of them are theorists</w:t>
      </w:r>
      <w:r w:rsidRPr="007F0D14">
        <w:rPr>
          <w:sz w:val="28"/>
          <w:szCs w:val="28"/>
        </w:rPr>
        <w:t xml:space="preserve"> such as Vygotsky, Skinner, Maslow and Bandura. </w:t>
      </w:r>
      <w:r w:rsidR="00025694" w:rsidRPr="007F0D14">
        <w:rPr>
          <w:sz w:val="28"/>
          <w:szCs w:val="28"/>
        </w:rPr>
        <w:t>Which all created theories to help children overcome external challenges in their learning.</w:t>
      </w:r>
    </w:p>
    <w:p w14:paraId="0E5B75E5" w14:textId="77777777" w:rsidR="00087FF1" w:rsidRPr="007F0D14" w:rsidRDefault="00087FF1" w:rsidP="003C26F4">
      <w:pPr>
        <w:spacing w:line="360" w:lineRule="auto"/>
        <w:rPr>
          <w:sz w:val="28"/>
          <w:szCs w:val="28"/>
        </w:rPr>
      </w:pPr>
    </w:p>
    <w:p w14:paraId="4ADBEB1B" w14:textId="77777777" w:rsidR="00EC79C0" w:rsidRPr="007F0D14" w:rsidRDefault="004C605A" w:rsidP="00EC79C0">
      <w:pPr>
        <w:spacing w:line="360" w:lineRule="auto"/>
        <w:rPr>
          <w:sz w:val="28"/>
          <w:szCs w:val="28"/>
        </w:rPr>
      </w:pPr>
      <w:r w:rsidRPr="007F0D14">
        <w:rPr>
          <w:sz w:val="28"/>
          <w:szCs w:val="28"/>
        </w:rPr>
        <w:t xml:space="preserve">Lev Vygotsky believed that social interaction is required for cognitive learning. </w:t>
      </w:r>
      <w:r w:rsidR="00811A7E" w:rsidRPr="007F0D14">
        <w:rPr>
          <w:sz w:val="28"/>
          <w:szCs w:val="28"/>
        </w:rPr>
        <w:t>His theory relied heavily on the idea that v</w:t>
      </w:r>
      <w:r w:rsidR="004F0859" w:rsidRPr="007F0D14">
        <w:rPr>
          <w:sz w:val="28"/>
          <w:szCs w:val="28"/>
        </w:rPr>
        <w:t>alues and attitudes are passed down</w:t>
      </w:r>
      <w:r w:rsidR="00350C9C" w:rsidRPr="007F0D14">
        <w:rPr>
          <w:sz w:val="28"/>
          <w:szCs w:val="28"/>
        </w:rPr>
        <w:t xml:space="preserve"> generations. Vygotsky described children as apprentices as they </w:t>
      </w:r>
      <w:r w:rsidR="004F0859" w:rsidRPr="007F0D14">
        <w:rPr>
          <w:sz w:val="28"/>
          <w:szCs w:val="28"/>
        </w:rPr>
        <w:t xml:space="preserve">learn from others and rely on others to teach them. </w:t>
      </w:r>
      <w:sdt>
        <w:sdtPr>
          <w:rPr>
            <w:sz w:val="28"/>
            <w:szCs w:val="28"/>
          </w:rPr>
          <w:id w:val="645170810"/>
          <w:citation/>
        </w:sdtPr>
        <w:sdtContent>
          <w:r w:rsidR="009E1D2C" w:rsidRPr="007F0D14">
            <w:rPr>
              <w:sz w:val="28"/>
              <w:szCs w:val="28"/>
            </w:rPr>
            <w:fldChar w:fldCharType="begin"/>
          </w:r>
          <w:r w:rsidR="009E1D2C" w:rsidRPr="007F0D14">
            <w:rPr>
              <w:sz w:val="28"/>
              <w:szCs w:val="28"/>
            </w:rPr>
            <w:instrText xml:space="preserve"> CITATION LDa14 \l 1033 </w:instrText>
          </w:r>
          <w:r w:rsidR="009E1D2C" w:rsidRPr="007F0D14">
            <w:rPr>
              <w:sz w:val="28"/>
              <w:szCs w:val="28"/>
            </w:rPr>
            <w:fldChar w:fldCharType="separate"/>
          </w:r>
          <w:r w:rsidR="009E1D2C" w:rsidRPr="007F0D14">
            <w:rPr>
              <w:noProof/>
              <w:sz w:val="28"/>
              <w:szCs w:val="28"/>
            </w:rPr>
            <w:t>(David, 2014)</w:t>
          </w:r>
          <w:r w:rsidR="009E1D2C" w:rsidRPr="007F0D14">
            <w:rPr>
              <w:sz w:val="28"/>
              <w:szCs w:val="28"/>
            </w:rPr>
            <w:fldChar w:fldCharType="end"/>
          </w:r>
        </w:sdtContent>
      </w:sdt>
      <w:r w:rsidR="00EC79C0" w:rsidRPr="007F0D14">
        <w:rPr>
          <w:sz w:val="28"/>
          <w:szCs w:val="28"/>
        </w:rPr>
        <w:t xml:space="preserve"> </w:t>
      </w:r>
    </w:p>
    <w:p w14:paraId="2F181B4B" w14:textId="62CCD3EB" w:rsidR="00EC79C0" w:rsidRPr="007F0D14" w:rsidRDefault="00EC79C0" w:rsidP="00EC79C0">
      <w:pPr>
        <w:spacing w:line="360" w:lineRule="auto"/>
        <w:rPr>
          <w:rFonts w:eastAsia="Times New Roman" w:cs="Times New Roman"/>
          <w:sz w:val="28"/>
          <w:szCs w:val="28"/>
          <w:lang w:val="en-GB"/>
        </w:rPr>
      </w:pPr>
      <w:r w:rsidRPr="007F0D14">
        <w:rPr>
          <w:rFonts w:eastAsia="Times New Roman" w:cs="Times New Roman"/>
          <w:sz w:val="28"/>
          <w:szCs w:val="28"/>
          <w:shd w:val="clear" w:color="auto" w:fill="FFFFFF"/>
          <w:lang w:val="en-GB"/>
        </w:rPr>
        <w:t xml:space="preserve">“Vygotsky’s theory promotes learning contexts in which students play an active role in learning. Roles of the teacher and student are therefore shifted, as a teacher should collaborate with his or her students in order to help facilitate meaning construction in students. Learning therefore becomes a reciprocal experience for the students and teacher.” </w:t>
      </w:r>
      <w:sdt>
        <w:sdtPr>
          <w:rPr>
            <w:rFonts w:eastAsia="Times New Roman" w:cs="Times New Roman"/>
            <w:sz w:val="28"/>
            <w:szCs w:val="28"/>
            <w:shd w:val="clear" w:color="auto" w:fill="FFFFFF"/>
            <w:lang w:val="en-GB"/>
          </w:rPr>
          <w:id w:val="1716007070"/>
          <w:citation/>
        </w:sdtPr>
        <w:sdtContent>
          <w:r w:rsidRPr="007F0D14">
            <w:rPr>
              <w:rFonts w:eastAsia="Times New Roman" w:cs="Times New Roman"/>
              <w:sz w:val="28"/>
              <w:szCs w:val="28"/>
              <w:shd w:val="clear" w:color="auto" w:fill="FFFFFF"/>
              <w:lang w:val="en-GB"/>
            </w:rPr>
            <w:fldChar w:fldCharType="begin"/>
          </w:r>
          <w:r w:rsidRPr="007F0D14">
            <w:rPr>
              <w:rFonts w:eastAsia="Times New Roman" w:cs="Times New Roman"/>
              <w:sz w:val="28"/>
              <w:szCs w:val="28"/>
              <w:shd w:val="clear" w:color="auto" w:fill="FFFFFF"/>
            </w:rPr>
            <w:instrText xml:space="preserve"> CITATION LDa14 \l 1033 </w:instrText>
          </w:r>
          <w:r w:rsidRPr="007F0D14">
            <w:rPr>
              <w:rFonts w:eastAsia="Times New Roman" w:cs="Times New Roman"/>
              <w:sz w:val="28"/>
              <w:szCs w:val="28"/>
              <w:shd w:val="clear" w:color="auto" w:fill="FFFFFF"/>
              <w:lang w:val="en-GB"/>
            </w:rPr>
            <w:fldChar w:fldCharType="separate"/>
          </w:r>
          <w:r w:rsidRPr="007F0D14">
            <w:rPr>
              <w:rFonts w:eastAsia="Times New Roman" w:cs="Times New Roman"/>
              <w:noProof/>
              <w:sz w:val="28"/>
              <w:szCs w:val="28"/>
              <w:shd w:val="clear" w:color="auto" w:fill="FFFFFF"/>
            </w:rPr>
            <w:t>(David, 2014)</w:t>
          </w:r>
          <w:r w:rsidRPr="007F0D14">
            <w:rPr>
              <w:rFonts w:eastAsia="Times New Roman" w:cs="Times New Roman"/>
              <w:sz w:val="28"/>
              <w:szCs w:val="28"/>
              <w:shd w:val="clear" w:color="auto" w:fill="FFFFFF"/>
              <w:lang w:val="en-GB"/>
            </w:rPr>
            <w:fldChar w:fldCharType="end"/>
          </w:r>
        </w:sdtContent>
      </w:sdt>
    </w:p>
    <w:p w14:paraId="13FDCFDE" w14:textId="77777777" w:rsidR="00811A7E" w:rsidRPr="007F0D14" w:rsidRDefault="00811A7E" w:rsidP="003C26F4">
      <w:pPr>
        <w:spacing w:line="360" w:lineRule="auto"/>
        <w:rPr>
          <w:sz w:val="28"/>
          <w:szCs w:val="28"/>
        </w:rPr>
      </w:pPr>
    </w:p>
    <w:p w14:paraId="16C28D0A" w14:textId="2DF4D799" w:rsidR="005B055A" w:rsidRPr="007F0D14" w:rsidRDefault="005B055A" w:rsidP="003C26F4">
      <w:pPr>
        <w:spacing w:line="360" w:lineRule="auto"/>
        <w:rPr>
          <w:sz w:val="28"/>
          <w:szCs w:val="28"/>
        </w:rPr>
      </w:pPr>
      <w:r w:rsidRPr="007F0D14">
        <w:rPr>
          <w:sz w:val="28"/>
          <w:szCs w:val="28"/>
        </w:rPr>
        <w:t xml:space="preserve">B.F Skinner believed that external factors can change behaviour as a result of conditioning. </w:t>
      </w:r>
      <w:r w:rsidR="00CC6FD8" w:rsidRPr="007F0D14">
        <w:rPr>
          <w:sz w:val="28"/>
          <w:szCs w:val="28"/>
        </w:rPr>
        <w:t>He said that behaviour is influenced by its consequences, whether it be nega</w:t>
      </w:r>
      <w:r w:rsidR="00863336" w:rsidRPr="007F0D14">
        <w:rPr>
          <w:sz w:val="28"/>
          <w:szCs w:val="28"/>
        </w:rPr>
        <w:t xml:space="preserve">tive or positive reinforcement, this is based on the thought that behaviour that is reinforced will continue and behaviour that is punished will end. </w:t>
      </w:r>
    </w:p>
    <w:p w14:paraId="24FFCC9E" w14:textId="07D9F599" w:rsidR="00863336" w:rsidRPr="007F0D14" w:rsidRDefault="00863336" w:rsidP="003C26F4">
      <w:pPr>
        <w:spacing w:line="360" w:lineRule="auto"/>
        <w:rPr>
          <w:sz w:val="28"/>
          <w:szCs w:val="28"/>
        </w:rPr>
      </w:pPr>
      <w:r w:rsidRPr="007F0D14">
        <w:rPr>
          <w:sz w:val="28"/>
          <w:szCs w:val="28"/>
        </w:rPr>
        <w:t>He described learning as “something that people do in response to external stimuli”.</w:t>
      </w:r>
      <w:r w:rsidR="0090376F" w:rsidRPr="007F0D14">
        <w:rPr>
          <w:sz w:val="28"/>
          <w:szCs w:val="28"/>
        </w:rPr>
        <w:t xml:space="preserve"> </w:t>
      </w:r>
      <w:sdt>
        <w:sdtPr>
          <w:rPr>
            <w:sz w:val="28"/>
            <w:szCs w:val="28"/>
          </w:rPr>
          <w:id w:val="-665943105"/>
          <w:citation/>
        </w:sdtPr>
        <w:sdtContent>
          <w:r w:rsidR="0090376F" w:rsidRPr="007F0D14">
            <w:rPr>
              <w:sz w:val="28"/>
              <w:szCs w:val="28"/>
            </w:rPr>
            <w:fldChar w:fldCharType="begin"/>
          </w:r>
          <w:r w:rsidR="0090376F" w:rsidRPr="007F0D14">
            <w:rPr>
              <w:sz w:val="28"/>
              <w:szCs w:val="28"/>
            </w:rPr>
            <w:instrText xml:space="preserve">CITATION Sau15 \l 1033 </w:instrText>
          </w:r>
          <w:r w:rsidR="0090376F" w:rsidRPr="007F0D14">
            <w:rPr>
              <w:sz w:val="28"/>
              <w:szCs w:val="28"/>
            </w:rPr>
            <w:fldChar w:fldCharType="separate"/>
          </w:r>
          <w:r w:rsidR="0090376F" w:rsidRPr="007F0D14">
            <w:rPr>
              <w:noProof/>
              <w:sz w:val="28"/>
              <w:szCs w:val="28"/>
            </w:rPr>
            <w:t>(McLeod, Operant Conditioning, 2015)</w:t>
          </w:r>
          <w:r w:rsidR="0090376F" w:rsidRPr="007F0D14">
            <w:rPr>
              <w:sz w:val="28"/>
              <w:szCs w:val="28"/>
            </w:rPr>
            <w:fldChar w:fldCharType="end"/>
          </w:r>
        </w:sdtContent>
      </w:sdt>
    </w:p>
    <w:p w14:paraId="3E2EB5E6" w14:textId="0CF2E9A1" w:rsidR="005B70B2" w:rsidRPr="007F0D14" w:rsidRDefault="00C422D3" w:rsidP="003C26F4">
      <w:pPr>
        <w:spacing w:line="360" w:lineRule="auto"/>
        <w:rPr>
          <w:sz w:val="28"/>
          <w:szCs w:val="28"/>
        </w:rPr>
      </w:pPr>
      <w:r w:rsidRPr="007F0D14">
        <w:rPr>
          <w:sz w:val="28"/>
          <w:szCs w:val="28"/>
        </w:rPr>
        <w:t>Skinner conducted many experiments using animals</w:t>
      </w:r>
      <w:r w:rsidR="00155103" w:rsidRPr="007F0D14">
        <w:rPr>
          <w:sz w:val="28"/>
          <w:szCs w:val="28"/>
        </w:rPr>
        <w:t>,</w:t>
      </w:r>
      <w:r w:rsidRPr="007F0D14">
        <w:rPr>
          <w:sz w:val="28"/>
          <w:szCs w:val="28"/>
        </w:rPr>
        <w:t xml:space="preserve"> which he placed into the “Skinner Box” to prove operant conditioning, one being the rat test. Skinner placed a hungry rat</w:t>
      </w:r>
      <w:r w:rsidR="00155103" w:rsidRPr="007F0D14">
        <w:rPr>
          <w:sz w:val="28"/>
          <w:szCs w:val="28"/>
        </w:rPr>
        <w:t xml:space="preserve"> into the box, which had a lever</w:t>
      </w:r>
      <w:r w:rsidRPr="007F0D14">
        <w:rPr>
          <w:sz w:val="28"/>
          <w:szCs w:val="28"/>
        </w:rPr>
        <w:t xml:space="preserve"> on the side of it, this lever when push</w:t>
      </w:r>
      <w:r w:rsidR="00155103" w:rsidRPr="007F0D14">
        <w:rPr>
          <w:sz w:val="28"/>
          <w:szCs w:val="28"/>
        </w:rPr>
        <w:t>ed</w:t>
      </w:r>
      <w:r w:rsidRPr="007F0D14">
        <w:rPr>
          <w:sz w:val="28"/>
          <w:szCs w:val="28"/>
        </w:rPr>
        <w:t xml:space="preserve"> produced </w:t>
      </w:r>
      <w:r w:rsidR="00155103" w:rsidRPr="007F0D14">
        <w:rPr>
          <w:sz w:val="28"/>
          <w:szCs w:val="28"/>
        </w:rPr>
        <w:t xml:space="preserve">some food for the rat. Over time the rat came to learn this after accidently hitting the lever a few times, this ensured that the rat repeated this act over and over as a result of positive reinforcement. </w:t>
      </w:r>
      <w:sdt>
        <w:sdtPr>
          <w:rPr>
            <w:sz w:val="28"/>
            <w:szCs w:val="28"/>
          </w:rPr>
          <w:id w:val="-210114307"/>
          <w:citation/>
        </w:sdtPr>
        <w:sdtContent>
          <w:r w:rsidR="00155103" w:rsidRPr="007F0D14">
            <w:rPr>
              <w:sz w:val="28"/>
              <w:szCs w:val="28"/>
            </w:rPr>
            <w:fldChar w:fldCharType="begin"/>
          </w:r>
          <w:r w:rsidR="00155103" w:rsidRPr="007F0D14">
            <w:rPr>
              <w:sz w:val="28"/>
              <w:szCs w:val="28"/>
            </w:rPr>
            <w:instrText xml:space="preserve"> CITATION Sau15 \l 1033 </w:instrText>
          </w:r>
          <w:r w:rsidR="00155103" w:rsidRPr="007F0D14">
            <w:rPr>
              <w:sz w:val="28"/>
              <w:szCs w:val="28"/>
            </w:rPr>
            <w:fldChar w:fldCharType="separate"/>
          </w:r>
          <w:r w:rsidR="00155103" w:rsidRPr="007F0D14">
            <w:rPr>
              <w:noProof/>
              <w:sz w:val="28"/>
              <w:szCs w:val="28"/>
            </w:rPr>
            <w:t>(McLeod, Operant Conditioning, 2015)</w:t>
          </w:r>
          <w:r w:rsidR="00155103" w:rsidRPr="007F0D14">
            <w:rPr>
              <w:sz w:val="28"/>
              <w:szCs w:val="28"/>
            </w:rPr>
            <w:fldChar w:fldCharType="end"/>
          </w:r>
        </w:sdtContent>
      </w:sdt>
    </w:p>
    <w:p w14:paraId="5E8FD293" w14:textId="77777777" w:rsidR="00155103" w:rsidRPr="007F0D14" w:rsidRDefault="00155103" w:rsidP="003C26F4">
      <w:pPr>
        <w:spacing w:line="360" w:lineRule="auto"/>
        <w:rPr>
          <w:sz w:val="28"/>
          <w:szCs w:val="28"/>
        </w:rPr>
      </w:pPr>
    </w:p>
    <w:p w14:paraId="7F8D1D8A" w14:textId="648B907C" w:rsidR="00C00549" w:rsidRPr="007F0D14" w:rsidRDefault="00507732" w:rsidP="003C26F4">
      <w:pPr>
        <w:spacing w:line="360" w:lineRule="auto"/>
        <w:rPr>
          <w:rFonts w:eastAsia="Times New Roman" w:cs="Arial"/>
          <w:spacing w:val="3"/>
          <w:sz w:val="28"/>
          <w:szCs w:val="28"/>
          <w:lang w:val="en-GB"/>
        </w:rPr>
      </w:pPr>
      <w:r w:rsidRPr="007F0D14">
        <w:rPr>
          <w:sz w:val="28"/>
          <w:szCs w:val="28"/>
        </w:rPr>
        <w:t xml:space="preserve">Maslow’s </w:t>
      </w:r>
      <w:r w:rsidRPr="007F0D14">
        <w:rPr>
          <w:rFonts w:eastAsia="Times New Roman" w:cs="Arial"/>
          <w:spacing w:val="3"/>
          <w:sz w:val="28"/>
          <w:szCs w:val="28"/>
          <w:lang w:val="en-GB"/>
        </w:rPr>
        <w:t>theory</w:t>
      </w:r>
      <w:r w:rsidR="00C00549" w:rsidRPr="007F0D14">
        <w:rPr>
          <w:rFonts w:eastAsia="Times New Roman" w:cs="Arial"/>
          <w:spacing w:val="3"/>
          <w:sz w:val="28"/>
          <w:szCs w:val="28"/>
          <w:lang w:val="en-GB"/>
        </w:rPr>
        <w:t xml:space="preserve"> is all about how each individual is motivated by needs. He created a five stage model of needs which he emphasised that people must satisfy each need in turn, starting from the bottom and working your way to the top in time. First a person needs air, food and shelter before they can go onto making long term friendships and so on, but if a child is experiencing bullying they will find it hard to created friendships and relationships which according to Maslows theory will stop them from progressing onto the next set of needs and achieving needs such as education.</w:t>
      </w:r>
      <w:r w:rsidR="00744DF4" w:rsidRPr="007F0D14">
        <w:rPr>
          <w:rFonts w:eastAsia="Times New Roman" w:cs="Arial"/>
          <w:spacing w:val="3"/>
          <w:sz w:val="28"/>
          <w:szCs w:val="28"/>
          <w:lang w:val="en-GB"/>
        </w:rPr>
        <w:t xml:space="preserve"> </w:t>
      </w:r>
      <w:sdt>
        <w:sdtPr>
          <w:rPr>
            <w:rFonts w:eastAsia="Times New Roman" w:cs="Arial"/>
            <w:spacing w:val="3"/>
            <w:sz w:val="28"/>
            <w:szCs w:val="28"/>
            <w:lang w:val="en-GB"/>
          </w:rPr>
          <w:id w:val="-713115977"/>
          <w:citation/>
        </w:sdtPr>
        <w:sdtContent>
          <w:r w:rsidR="00744DF4" w:rsidRPr="007F0D14">
            <w:rPr>
              <w:rFonts w:eastAsia="Times New Roman" w:cs="Arial"/>
              <w:spacing w:val="3"/>
              <w:sz w:val="28"/>
              <w:szCs w:val="28"/>
              <w:lang w:val="en-GB"/>
            </w:rPr>
            <w:fldChar w:fldCharType="begin"/>
          </w:r>
          <w:r w:rsidR="00744DF4" w:rsidRPr="007F0D14">
            <w:rPr>
              <w:rFonts w:eastAsia="Times New Roman" w:cs="Arial"/>
              <w:spacing w:val="3"/>
              <w:sz w:val="28"/>
              <w:szCs w:val="28"/>
            </w:rPr>
            <w:instrText xml:space="preserve"> CITATION Sau171 \l 1033 </w:instrText>
          </w:r>
          <w:r w:rsidR="00744DF4" w:rsidRPr="007F0D14">
            <w:rPr>
              <w:rFonts w:eastAsia="Times New Roman" w:cs="Arial"/>
              <w:spacing w:val="3"/>
              <w:sz w:val="28"/>
              <w:szCs w:val="28"/>
              <w:lang w:val="en-GB"/>
            </w:rPr>
            <w:fldChar w:fldCharType="separate"/>
          </w:r>
          <w:r w:rsidR="00B75EEE" w:rsidRPr="007F0D14">
            <w:rPr>
              <w:rFonts w:eastAsia="Times New Roman" w:cs="Arial"/>
              <w:noProof/>
              <w:spacing w:val="3"/>
              <w:sz w:val="28"/>
              <w:szCs w:val="28"/>
            </w:rPr>
            <w:t>(McLeod, 2017)</w:t>
          </w:r>
          <w:r w:rsidR="00744DF4" w:rsidRPr="007F0D14">
            <w:rPr>
              <w:rFonts w:eastAsia="Times New Roman" w:cs="Arial"/>
              <w:spacing w:val="3"/>
              <w:sz w:val="28"/>
              <w:szCs w:val="28"/>
              <w:lang w:val="en-GB"/>
            </w:rPr>
            <w:fldChar w:fldCharType="end"/>
          </w:r>
        </w:sdtContent>
      </w:sdt>
    </w:p>
    <w:p w14:paraId="6DB8249B" w14:textId="77777777" w:rsidR="00025694" w:rsidRPr="007F0D14" w:rsidRDefault="00025694" w:rsidP="003C26F4">
      <w:pPr>
        <w:spacing w:line="360" w:lineRule="auto"/>
        <w:rPr>
          <w:rFonts w:eastAsia="Times New Roman" w:cs="Arial"/>
          <w:spacing w:val="3"/>
          <w:sz w:val="28"/>
          <w:szCs w:val="28"/>
          <w:lang w:val="en-GB"/>
        </w:rPr>
      </w:pPr>
    </w:p>
    <w:p w14:paraId="7135DE3E" w14:textId="47FBEDDF" w:rsidR="00025694" w:rsidRPr="007F0D14" w:rsidRDefault="00025694" w:rsidP="003C26F4">
      <w:pPr>
        <w:spacing w:line="360" w:lineRule="auto"/>
        <w:rPr>
          <w:rFonts w:eastAsia="Times New Roman" w:cs="Arial"/>
          <w:spacing w:val="3"/>
          <w:sz w:val="28"/>
          <w:szCs w:val="28"/>
          <w:lang w:val="en-GB"/>
        </w:rPr>
      </w:pPr>
      <w:r w:rsidRPr="007F0D14">
        <w:rPr>
          <w:rFonts w:eastAsia="Times New Roman" w:cs="Arial"/>
          <w:spacing w:val="3"/>
          <w:sz w:val="28"/>
          <w:szCs w:val="28"/>
          <w:lang w:val="en-GB"/>
        </w:rPr>
        <w:t>Albert Bandura</w:t>
      </w:r>
      <w:r w:rsidR="00FE4186" w:rsidRPr="007F0D14">
        <w:rPr>
          <w:rFonts w:eastAsia="Times New Roman" w:cs="Arial"/>
          <w:spacing w:val="3"/>
          <w:sz w:val="28"/>
          <w:szCs w:val="28"/>
          <w:lang w:val="en-GB"/>
        </w:rPr>
        <w:t xml:space="preserve">’s theory of social learning said that people learn from the people around them through modelling, observation and imitation. Children especially learn from others around them, throughout their childhood they learn traits and attitudes from the people closest to them. </w:t>
      </w:r>
    </w:p>
    <w:p w14:paraId="5B290466" w14:textId="77777777" w:rsidR="009A1BC4" w:rsidRPr="007F0D14" w:rsidRDefault="009A1BC4" w:rsidP="003C26F4">
      <w:pPr>
        <w:spacing w:line="360" w:lineRule="auto"/>
        <w:rPr>
          <w:rFonts w:eastAsia="Times New Roman" w:cs="Arial"/>
          <w:spacing w:val="3"/>
          <w:sz w:val="28"/>
          <w:szCs w:val="28"/>
          <w:lang w:val="en-GB"/>
        </w:rPr>
      </w:pPr>
    </w:p>
    <w:p w14:paraId="4F9A9EE9" w14:textId="7C26F348" w:rsidR="009A1BC4" w:rsidRPr="007F0D14" w:rsidRDefault="009A1BC4" w:rsidP="003C26F4">
      <w:pPr>
        <w:spacing w:line="360" w:lineRule="auto"/>
        <w:rPr>
          <w:rFonts w:eastAsia="Times New Roman" w:cs="Arial"/>
          <w:spacing w:val="3"/>
          <w:sz w:val="28"/>
          <w:szCs w:val="28"/>
          <w:lang w:val="en-GB"/>
        </w:rPr>
      </w:pPr>
      <w:r w:rsidRPr="007F0D14">
        <w:rPr>
          <w:rFonts w:eastAsia="Times New Roman" w:cs="Arial"/>
          <w:spacing w:val="3"/>
          <w:sz w:val="28"/>
          <w:szCs w:val="28"/>
          <w:lang w:val="en-GB"/>
        </w:rPr>
        <w:t>In the 1960’s Bandura conducted a vaiety of experiements on observational learning which he called the “Bobo Doll experiment”. He conducted these experiments to study the theory that social behaviours can be learnt by observation and imitation.</w:t>
      </w:r>
    </w:p>
    <w:p w14:paraId="78E19E82" w14:textId="484C15AF" w:rsidR="003470BE" w:rsidRPr="007F0D14" w:rsidRDefault="00AE6A98" w:rsidP="003C26F4">
      <w:pPr>
        <w:spacing w:line="360" w:lineRule="auto"/>
        <w:rPr>
          <w:rFonts w:eastAsia="Times New Roman" w:cs="Arial"/>
          <w:spacing w:val="3"/>
          <w:sz w:val="28"/>
          <w:szCs w:val="28"/>
          <w:lang w:val="en-GB"/>
        </w:rPr>
      </w:pPr>
      <w:r w:rsidRPr="007F0D14">
        <w:rPr>
          <w:rFonts w:eastAsia="Times New Roman" w:cs="Arial"/>
          <w:spacing w:val="3"/>
          <w:sz w:val="28"/>
          <w:szCs w:val="28"/>
          <w:lang w:val="en-GB"/>
        </w:rPr>
        <w:t xml:space="preserve">In the 1960’s Bandura conducted a variety of experiments on observational learning which he called the “Bobo Doll Experiement”. He conducted these experiments to study theory that social behaviour can be learnt by observation and imitation. </w:t>
      </w:r>
      <w:r w:rsidR="00D7134E" w:rsidRPr="007F0D14">
        <w:rPr>
          <w:rFonts w:eastAsia="Times New Roman" w:cs="Arial"/>
          <w:spacing w:val="3"/>
          <w:sz w:val="28"/>
          <w:szCs w:val="28"/>
          <w:lang w:val="en-GB"/>
        </w:rPr>
        <w:t>Bandura would expose these children to the same scenario but with a different type od adult present before as he wanted to experiment if each child would imitate different behaviour.</w:t>
      </w:r>
      <w:r w:rsidRPr="007F0D14">
        <w:rPr>
          <w:rFonts w:eastAsia="Times New Roman" w:cs="Arial"/>
          <w:spacing w:val="3"/>
          <w:sz w:val="28"/>
          <w:szCs w:val="28"/>
          <w:lang w:val="en-GB"/>
        </w:rPr>
        <w:t xml:space="preserve"> </w:t>
      </w:r>
      <w:r w:rsidR="00D7134E" w:rsidRPr="007F0D14">
        <w:rPr>
          <w:rFonts w:eastAsia="Times New Roman" w:cs="Arial"/>
          <w:spacing w:val="3"/>
          <w:sz w:val="28"/>
          <w:szCs w:val="28"/>
          <w:lang w:val="en-GB"/>
        </w:rPr>
        <w:t xml:space="preserve"> </w:t>
      </w:r>
    </w:p>
    <w:p w14:paraId="29E8B191" w14:textId="4DD2772C" w:rsidR="00D7134E" w:rsidRPr="007F0D14" w:rsidRDefault="00D7134E" w:rsidP="003C26F4">
      <w:pPr>
        <w:spacing w:line="360" w:lineRule="auto"/>
        <w:rPr>
          <w:rFonts w:eastAsia="Times New Roman" w:cs="Arial"/>
          <w:spacing w:val="3"/>
          <w:sz w:val="28"/>
          <w:szCs w:val="28"/>
          <w:lang w:val="en-GB"/>
        </w:rPr>
      </w:pPr>
      <w:r w:rsidRPr="007F0D14">
        <w:rPr>
          <w:rFonts w:eastAsia="Times New Roman" w:cs="Arial"/>
          <w:spacing w:val="3"/>
          <w:sz w:val="28"/>
          <w:szCs w:val="28"/>
          <w:lang w:val="en-GB"/>
        </w:rPr>
        <w:t xml:space="preserve">Before the experiment the teacher of the children Stanford Nursey School helped pick a variety of 36 different children with different personalities and aggression levels between the ages of 3-6, half of each gender. He set them up into 3 groups, the first group was the control group which consisted of 12 boys and 12 girls, these children were not exposed to an adult at all. The second group was made up of 24 children of either gender, half of which were exposed to a female model and half were exposed to a male model both with aggressive tendencies and finally, the third group was conducted exactly the same as the second group but instead using laid-back models. Individually the children were placed into a room with some interesting toys and the chosen adult for their group who was sat in the corner  with some other toys, the Bobo Doll and a </w:t>
      </w:r>
      <w:r w:rsidR="00B3349E" w:rsidRPr="007F0D14">
        <w:rPr>
          <w:rFonts w:eastAsia="Times New Roman" w:cs="Arial"/>
          <w:spacing w:val="3"/>
          <w:sz w:val="28"/>
          <w:szCs w:val="28"/>
          <w:lang w:val="en-GB"/>
        </w:rPr>
        <w:t xml:space="preserve">mallet that the child was no permitted to play with. </w:t>
      </w:r>
      <w:r w:rsidR="00DD6738" w:rsidRPr="007F0D14">
        <w:rPr>
          <w:rFonts w:eastAsia="Times New Roman" w:cs="Arial"/>
          <w:spacing w:val="3"/>
          <w:sz w:val="28"/>
          <w:szCs w:val="28"/>
          <w:lang w:val="en-GB"/>
        </w:rPr>
        <w:t xml:space="preserve">After some time the adult in group 2 would start physically and verbally attacking the doll  and the adult from group 3 would sit and play peacefully with the doll, and obviously group 1 there was no adult present at all. The adult then left the room. Watching through a one way mirror, Badura found that children who were exposed to </w:t>
      </w:r>
      <w:r w:rsidR="002C287D" w:rsidRPr="007F0D14">
        <w:rPr>
          <w:rFonts w:eastAsia="Times New Roman" w:cs="Arial"/>
          <w:spacing w:val="3"/>
          <w:sz w:val="28"/>
          <w:szCs w:val="28"/>
          <w:lang w:val="en-GB"/>
        </w:rPr>
        <w:t>aggressive behaviour were more likely to imitate that behaviour, as he predicted boys were 3 times more aggressive than girls, children exposed to the passive model showed little signs of aggressive behaviour, imitating their model, although this cannot be 100% proven as there was not much difference between group 3 and 1 who had no model at all. Although this experiment did not fully prove that children learn socially, Bandura believed it was a good indicator that children who are exposed to aggressive behaviour will come to believe it is normal behaviour and copy.</w:t>
      </w:r>
      <w:r w:rsidR="00DE6D93" w:rsidRPr="007F0D14">
        <w:rPr>
          <w:rFonts w:eastAsia="Times New Roman" w:cs="Arial"/>
          <w:spacing w:val="3"/>
          <w:sz w:val="28"/>
          <w:szCs w:val="28"/>
          <w:lang w:val="en-GB"/>
        </w:rPr>
        <w:t xml:space="preserve"> </w:t>
      </w:r>
      <w:sdt>
        <w:sdtPr>
          <w:rPr>
            <w:rFonts w:eastAsia="Times New Roman" w:cs="Arial"/>
            <w:spacing w:val="3"/>
            <w:sz w:val="28"/>
            <w:szCs w:val="28"/>
            <w:lang w:val="en-GB"/>
          </w:rPr>
          <w:id w:val="381065042"/>
          <w:citation/>
        </w:sdtPr>
        <w:sdtContent>
          <w:r w:rsidR="00DE6D93" w:rsidRPr="007F0D14">
            <w:rPr>
              <w:rFonts w:eastAsia="Times New Roman" w:cs="Arial"/>
              <w:spacing w:val="3"/>
              <w:sz w:val="28"/>
              <w:szCs w:val="28"/>
              <w:lang w:val="en-GB"/>
            </w:rPr>
            <w:fldChar w:fldCharType="begin"/>
          </w:r>
          <w:r w:rsidR="00DE6D93" w:rsidRPr="007F0D14">
            <w:rPr>
              <w:rFonts w:eastAsia="Times New Roman" w:cs="Arial"/>
              <w:spacing w:val="3"/>
              <w:sz w:val="28"/>
              <w:szCs w:val="28"/>
            </w:rPr>
            <w:instrText xml:space="preserve"> CITATION Mar08 \l 1033 </w:instrText>
          </w:r>
          <w:r w:rsidR="00DE6D93" w:rsidRPr="007F0D14">
            <w:rPr>
              <w:rFonts w:eastAsia="Times New Roman" w:cs="Arial"/>
              <w:spacing w:val="3"/>
              <w:sz w:val="28"/>
              <w:szCs w:val="28"/>
              <w:lang w:val="en-GB"/>
            </w:rPr>
            <w:fldChar w:fldCharType="separate"/>
          </w:r>
          <w:r w:rsidR="00B75EEE" w:rsidRPr="007F0D14">
            <w:rPr>
              <w:rFonts w:eastAsia="Times New Roman" w:cs="Arial"/>
              <w:noProof/>
              <w:spacing w:val="3"/>
              <w:sz w:val="28"/>
              <w:szCs w:val="28"/>
            </w:rPr>
            <w:t>(Shuttleworth, 2008)</w:t>
          </w:r>
          <w:r w:rsidR="00DE6D93" w:rsidRPr="007F0D14">
            <w:rPr>
              <w:rFonts w:eastAsia="Times New Roman" w:cs="Arial"/>
              <w:spacing w:val="3"/>
              <w:sz w:val="28"/>
              <w:szCs w:val="28"/>
              <w:lang w:val="en-GB"/>
            </w:rPr>
            <w:fldChar w:fldCharType="end"/>
          </w:r>
        </w:sdtContent>
      </w:sdt>
    </w:p>
    <w:p w14:paraId="028ADF56" w14:textId="77777777" w:rsidR="003470BE" w:rsidRPr="007F0D14" w:rsidRDefault="003470BE" w:rsidP="003C26F4">
      <w:pPr>
        <w:spacing w:line="360" w:lineRule="auto"/>
        <w:rPr>
          <w:rFonts w:eastAsia="Times New Roman" w:cs="Arial"/>
          <w:spacing w:val="3"/>
          <w:sz w:val="28"/>
          <w:szCs w:val="28"/>
          <w:lang w:val="en-GB"/>
        </w:rPr>
      </w:pPr>
    </w:p>
    <w:p w14:paraId="34EFA561" w14:textId="717B308F" w:rsidR="004518BD" w:rsidRPr="007F0D14" w:rsidRDefault="001F76E4" w:rsidP="003C26F4">
      <w:pPr>
        <w:spacing w:line="360" w:lineRule="auto"/>
        <w:rPr>
          <w:rFonts w:eastAsia="Times New Roman" w:cs="Arial"/>
          <w:spacing w:val="3"/>
          <w:sz w:val="28"/>
          <w:szCs w:val="28"/>
          <w:lang w:val="en-GB"/>
        </w:rPr>
      </w:pPr>
      <w:r w:rsidRPr="007F0D14">
        <w:rPr>
          <w:rFonts w:eastAsia="Times New Roman" w:cs="Arial"/>
          <w:spacing w:val="3"/>
          <w:sz w:val="28"/>
          <w:szCs w:val="28"/>
          <w:lang w:val="en-GB"/>
        </w:rPr>
        <w:t xml:space="preserve">These theories strongly believe that children can learn through both operant conditioning, by rewarding and punishing behaviour and intimidating and modelling. </w:t>
      </w:r>
      <w:r w:rsidR="00C6376D" w:rsidRPr="007F0D14">
        <w:rPr>
          <w:rFonts w:eastAsia="Times New Roman" w:cs="Arial"/>
          <w:spacing w:val="3"/>
          <w:sz w:val="28"/>
          <w:szCs w:val="28"/>
          <w:lang w:val="en-GB"/>
        </w:rPr>
        <w:t xml:space="preserve">These theories are very strong and are used widely throughout schools. Skinners theory of operant conditioning is very effective in controlling a childs behaviour, giving a child positive reinforcement gives them something to work toward, without this they have nothing to motivate that good behaviour. By giving them negative reinforcement it encourages good behaviour so that they do not receive any negative reinforcement. </w:t>
      </w:r>
      <w:r w:rsidR="00B7129E" w:rsidRPr="007F0D14">
        <w:rPr>
          <w:rFonts w:eastAsia="Times New Roman" w:cs="Arial"/>
          <w:spacing w:val="3"/>
          <w:sz w:val="28"/>
          <w:szCs w:val="28"/>
          <w:lang w:val="en-GB"/>
        </w:rPr>
        <w:t xml:space="preserve">Although this theory works </w:t>
      </w:r>
      <w:r w:rsidR="003F7683" w:rsidRPr="007F0D14">
        <w:rPr>
          <w:rFonts w:eastAsia="Times New Roman" w:cs="Arial"/>
          <w:spacing w:val="3"/>
          <w:sz w:val="28"/>
          <w:szCs w:val="28"/>
          <w:lang w:val="en-GB"/>
        </w:rPr>
        <w:t>greatly there is also a clause to it, positive reinforcement is good, but if for whatever reason the teacher cannot give that reinforcement because they are bust etc, it can cause outrage for that child causing them to act out, which is not the type of behaviour they need to learn.</w:t>
      </w:r>
      <w:r w:rsidR="00A46568" w:rsidRPr="007F0D14">
        <w:rPr>
          <w:rFonts w:eastAsia="Times New Roman" w:cs="Arial"/>
          <w:spacing w:val="3"/>
          <w:sz w:val="28"/>
          <w:szCs w:val="28"/>
          <w:lang w:val="en-GB"/>
        </w:rPr>
        <w:t xml:space="preserve"> This theory is suitable for children who experience challenges due to external factors, for example people with behavioural problems as behaviour can be learnt with the right reinforcement, therefore it is not suitable for children who face challenges due to internal factors as behaviour cannot be modified if the problem is internal.</w:t>
      </w:r>
      <w:r w:rsidR="00856333" w:rsidRPr="007F0D14">
        <w:rPr>
          <w:rFonts w:eastAsia="Times New Roman" w:cs="Arial"/>
          <w:spacing w:val="3"/>
          <w:sz w:val="28"/>
          <w:szCs w:val="28"/>
          <w:lang w:val="en-GB"/>
        </w:rPr>
        <w:t xml:space="preserve"> </w:t>
      </w:r>
      <w:sdt>
        <w:sdtPr>
          <w:rPr>
            <w:rFonts w:eastAsia="Times New Roman" w:cs="Arial"/>
            <w:spacing w:val="3"/>
            <w:sz w:val="28"/>
            <w:szCs w:val="28"/>
            <w:lang w:val="en-GB"/>
          </w:rPr>
          <w:id w:val="-242410854"/>
          <w:citation/>
        </w:sdtPr>
        <w:sdtContent>
          <w:r w:rsidR="00856333" w:rsidRPr="007F0D14">
            <w:rPr>
              <w:rFonts w:eastAsia="Times New Roman" w:cs="Arial"/>
              <w:spacing w:val="3"/>
              <w:sz w:val="28"/>
              <w:szCs w:val="28"/>
              <w:lang w:val="en-GB"/>
            </w:rPr>
            <w:fldChar w:fldCharType="begin"/>
          </w:r>
          <w:r w:rsidR="00856333" w:rsidRPr="007F0D14">
            <w:rPr>
              <w:rFonts w:eastAsia="Times New Roman" w:cs="Arial"/>
              <w:spacing w:val="3"/>
              <w:sz w:val="28"/>
              <w:szCs w:val="28"/>
            </w:rPr>
            <w:instrText xml:space="preserve"> CITATION Int10 \l 1033 </w:instrText>
          </w:r>
          <w:r w:rsidR="00856333" w:rsidRPr="007F0D14">
            <w:rPr>
              <w:rFonts w:eastAsia="Times New Roman" w:cs="Arial"/>
              <w:spacing w:val="3"/>
              <w:sz w:val="28"/>
              <w:szCs w:val="28"/>
              <w:lang w:val="en-GB"/>
            </w:rPr>
            <w:fldChar w:fldCharType="separate"/>
          </w:r>
          <w:r w:rsidR="00856333" w:rsidRPr="007F0D14">
            <w:rPr>
              <w:rFonts w:eastAsia="Times New Roman" w:cs="Arial"/>
              <w:noProof/>
              <w:spacing w:val="3"/>
              <w:sz w:val="28"/>
              <w:szCs w:val="28"/>
            </w:rPr>
            <w:t>(Integrating Instructional Tech, 2010)</w:t>
          </w:r>
          <w:r w:rsidR="00856333" w:rsidRPr="007F0D14">
            <w:rPr>
              <w:rFonts w:eastAsia="Times New Roman" w:cs="Arial"/>
              <w:spacing w:val="3"/>
              <w:sz w:val="28"/>
              <w:szCs w:val="28"/>
              <w:lang w:val="en-GB"/>
            </w:rPr>
            <w:fldChar w:fldCharType="end"/>
          </w:r>
        </w:sdtContent>
      </w:sdt>
    </w:p>
    <w:p w14:paraId="54E522DE" w14:textId="562FE07C" w:rsidR="0003027B" w:rsidRPr="007F0D14" w:rsidRDefault="0003027B" w:rsidP="003C26F4">
      <w:pPr>
        <w:spacing w:line="360" w:lineRule="auto"/>
        <w:rPr>
          <w:rFonts w:eastAsia="Times New Roman" w:cs="Arial"/>
          <w:spacing w:val="3"/>
          <w:sz w:val="28"/>
          <w:szCs w:val="28"/>
          <w:lang w:val="en-GB"/>
        </w:rPr>
      </w:pPr>
      <w:r w:rsidRPr="007F0D14">
        <w:rPr>
          <w:rFonts w:eastAsia="Times New Roman" w:cs="Arial"/>
          <w:spacing w:val="3"/>
          <w:sz w:val="28"/>
          <w:szCs w:val="28"/>
          <w:lang w:val="en-GB"/>
        </w:rPr>
        <w:t xml:space="preserve">Bandura and Vygotsky theory of social learning is effective when it comes to children who face challenges due to external factors. Children that experience behavioural problems over time can learn suitable behaviour and come to realise their behaviour is not appropriate, this was proved by the Bobo Doll experiment. So a teacher can mould a childs behaviour in school by showing the child a behaviour that is expected. </w:t>
      </w:r>
    </w:p>
    <w:p w14:paraId="2C446051" w14:textId="6CE2163E" w:rsidR="0003027B" w:rsidRPr="007F0D14" w:rsidRDefault="0003027B" w:rsidP="003C26F4">
      <w:pPr>
        <w:spacing w:line="360" w:lineRule="auto"/>
        <w:rPr>
          <w:rFonts w:eastAsia="Times New Roman" w:cs="Arial"/>
          <w:spacing w:val="3"/>
          <w:sz w:val="28"/>
          <w:szCs w:val="28"/>
          <w:lang w:val="en-GB"/>
        </w:rPr>
      </w:pPr>
      <w:r w:rsidRPr="007F0D14">
        <w:rPr>
          <w:rFonts w:eastAsia="Times New Roman" w:cs="Arial"/>
          <w:spacing w:val="3"/>
          <w:sz w:val="28"/>
          <w:szCs w:val="28"/>
          <w:lang w:val="en-GB"/>
        </w:rPr>
        <w:t xml:space="preserve">A weakness of this approach, it is assumed that children will copy behaviour of peers, teachers etc. but it us only that, an assumption. It cannot be proved that every child will copy model behaviour, for example, not every child who watches violent tv shows will portray that behaviour in the real world. These theories are not suitable for every child, it is not suitable for children who experience any challenges due to internal factors because a child who does experience internal problems </w:t>
      </w:r>
      <w:r w:rsidR="008E4B16" w:rsidRPr="007F0D14">
        <w:rPr>
          <w:rFonts w:eastAsia="Times New Roman" w:cs="Arial"/>
          <w:spacing w:val="3"/>
          <w:sz w:val="28"/>
          <w:szCs w:val="28"/>
          <w:lang w:val="en-GB"/>
        </w:rPr>
        <w:t>cannot have their behaviour moulded, their actions and behaviour comes from a deeper impairment in which the child cannot control.</w:t>
      </w:r>
      <w:r w:rsidR="004C0E7C" w:rsidRPr="007F0D14">
        <w:rPr>
          <w:rFonts w:eastAsia="Times New Roman" w:cs="Arial"/>
          <w:spacing w:val="3"/>
          <w:sz w:val="28"/>
          <w:szCs w:val="28"/>
          <w:lang w:val="en-GB"/>
        </w:rPr>
        <w:t xml:space="preserve"> </w:t>
      </w:r>
    </w:p>
    <w:p w14:paraId="58856B7D" w14:textId="02857FD5" w:rsidR="007B0F05" w:rsidRPr="007F0D14" w:rsidRDefault="007B0F05" w:rsidP="003C26F4">
      <w:pPr>
        <w:spacing w:line="360" w:lineRule="auto"/>
        <w:rPr>
          <w:rFonts w:eastAsia="Times New Roman" w:cs="Arial"/>
          <w:spacing w:val="3"/>
          <w:sz w:val="28"/>
          <w:szCs w:val="28"/>
          <w:lang w:val="en-GB"/>
        </w:rPr>
      </w:pPr>
      <w:r w:rsidRPr="007F0D14">
        <w:rPr>
          <w:rFonts w:eastAsia="Times New Roman" w:cs="Arial"/>
          <w:spacing w:val="3"/>
          <w:sz w:val="28"/>
          <w:szCs w:val="28"/>
          <w:lang w:val="en-GB"/>
        </w:rPr>
        <w:t xml:space="preserve">Maslows theory of needs is extremely suitable for children with external challenges, for example, children living in poverty. Children living in poverty will need to achieve basic </w:t>
      </w:r>
      <w:r w:rsidR="00FF1C0F" w:rsidRPr="007F0D14">
        <w:rPr>
          <w:rFonts w:eastAsia="Times New Roman" w:cs="Arial"/>
          <w:spacing w:val="3"/>
          <w:sz w:val="28"/>
          <w:szCs w:val="28"/>
          <w:lang w:val="en-GB"/>
        </w:rPr>
        <w:t>psychological</w:t>
      </w:r>
      <w:r w:rsidRPr="007F0D14">
        <w:rPr>
          <w:rFonts w:eastAsia="Times New Roman" w:cs="Arial"/>
          <w:spacing w:val="3"/>
          <w:sz w:val="28"/>
          <w:szCs w:val="28"/>
          <w:lang w:val="en-GB"/>
        </w:rPr>
        <w:t xml:space="preserve"> and safety needs </w:t>
      </w:r>
      <w:r w:rsidR="00FD291E" w:rsidRPr="007F0D14">
        <w:rPr>
          <w:rFonts w:eastAsia="Times New Roman" w:cs="Arial"/>
          <w:spacing w:val="3"/>
          <w:sz w:val="28"/>
          <w:szCs w:val="28"/>
          <w:lang w:val="en-GB"/>
        </w:rPr>
        <w:t>like food, water, a home, security etc. before they are able to think of aspects such as education and self-actualisation. Many children once they have achieved the basics will look for ‘</w:t>
      </w:r>
      <w:r w:rsidR="0095085F" w:rsidRPr="007F0D14">
        <w:rPr>
          <w:rFonts w:eastAsia="Times New Roman" w:cs="Arial"/>
          <w:spacing w:val="3"/>
          <w:sz w:val="28"/>
          <w:szCs w:val="28"/>
          <w:lang w:val="en-GB"/>
        </w:rPr>
        <w:t>something</w:t>
      </w:r>
      <w:r w:rsidR="00FD291E" w:rsidRPr="007F0D14">
        <w:rPr>
          <w:rFonts w:eastAsia="Times New Roman" w:cs="Arial"/>
          <w:spacing w:val="3"/>
          <w:sz w:val="28"/>
          <w:szCs w:val="28"/>
          <w:lang w:val="en-GB"/>
        </w:rPr>
        <w:t xml:space="preserve"> higher’ to achieve, which is why this theory is effective in schools, although the weaknesses of this theory are that it does not specify how satisfied each need must be and does not account for different cultures or individuals, for example, in different cultures, education and esteem may come before love and </w:t>
      </w:r>
      <w:r w:rsidR="00BD7644" w:rsidRPr="007F0D14">
        <w:rPr>
          <w:rFonts w:eastAsia="Times New Roman" w:cs="Arial"/>
          <w:spacing w:val="3"/>
          <w:sz w:val="28"/>
          <w:szCs w:val="28"/>
          <w:lang w:val="en-GB"/>
        </w:rPr>
        <w:t>affection</w:t>
      </w:r>
      <w:r w:rsidR="00FD291E" w:rsidRPr="007F0D14">
        <w:rPr>
          <w:rFonts w:eastAsia="Times New Roman" w:cs="Arial"/>
          <w:spacing w:val="3"/>
          <w:sz w:val="28"/>
          <w:szCs w:val="28"/>
          <w:lang w:val="en-GB"/>
        </w:rPr>
        <w:t>.</w:t>
      </w:r>
      <w:r w:rsidR="00B85AF1" w:rsidRPr="007F0D14">
        <w:rPr>
          <w:rFonts w:eastAsia="Times New Roman" w:cs="Arial"/>
          <w:spacing w:val="3"/>
          <w:sz w:val="28"/>
          <w:szCs w:val="28"/>
          <w:lang w:val="en-GB"/>
        </w:rPr>
        <w:t xml:space="preserve"> </w:t>
      </w:r>
      <w:sdt>
        <w:sdtPr>
          <w:rPr>
            <w:rFonts w:eastAsia="Times New Roman" w:cs="Arial"/>
            <w:spacing w:val="3"/>
            <w:sz w:val="28"/>
            <w:szCs w:val="28"/>
            <w:lang w:val="en-GB"/>
          </w:rPr>
          <w:id w:val="-1452318345"/>
          <w:citation/>
        </w:sdtPr>
        <w:sdtContent>
          <w:r w:rsidR="00B85AF1" w:rsidRPr="007F0D14">
            <w:rPr>
              <w:rFonts w:eastAsia="Times New Roman" w:cs="Arial"/>
              <w:spacing w:val="3"/>
              <w:sz w:val="28"/>
              <w:szCs w:val="28"/>
              <w:lang w:val="en-GB"/>
            </w:rPr>
            <w:fldChar w:fldCharType="begin"/>
          </w:r>
          <w:r w:rsidR="00B85AF1" w:rsidRPr="007F0D14">
            <w:rPr>
              <w:rFonts w:eastAsia="Times New Roman" w:cs="Arial"/>
              <w:spacing w:val="3"/>
              <w:sz w:val="28"/>
              <w:szCs w:val="28"/>
            </w:rPr>
            <w:instrText xml:space="preserve"> CITATION Mannd \l 1033 </w:instrText>
          </w:r>
          <w:r w:rsidR="00B85AF1" w:rsidRPr="007F0D14">
            <w:rPr>
              <w:rFonts w:eastAsia="Times New Roman" w:cs="Arial"/>
              <w:spacing w:val="3"/>
              <w:sz w:val="28"/>
              <w:szCs w:val="28"/>
              <w:lang w:val="en-GB"/>
            </w:rPr>
            <w:fldChar w:fldCharType="separate"/>
          </w:r>
          <w:r w:rsidR="00B75EEE" w:rsidRPr="007F0D14">
            <w:rPr>
              <w:rFonts w:eastAsia="Times New Roman" w:cs="Arial"/>
              <w:noProof/>
              <w:spacing w:val="3"/>
              <w:sz w:val="28"/>
              <w:szCs w:val="28"/>
            </w:rPr>
            <w:t>(Management Study HQ, (n.d)</w:t>
          </w:r>
          <w:r w:rsidR="00B85AF1" w:rsidRPr="007F0D14">
            <w:rPr>
              <w:rFonts w:eastAsia="Times New Roman" w:cs="Arial"/>
              <w:spacing w:val="3"/>
              <w:sz w:val="28"/>
              <w:szCs w:val="28"/>
              <w:lang w:val="en-GB"/>
            </w:rPr>
            <w:fldChar w:fldCharType="end"/>
          </w:r>
        </w:sdtContent>
      </w:sdt>
    </w:p>
    <w:p w14:paraId="579152AE" w14:textId="77777777" w:rsidR="00FF06D9" w:rsidRPr="007F0D14" w:rsidRDefault="00FF06D9" w:rsidP="003C26F4">
      <w:pPr>
        <w:spacing w:line="360" w:lineRule="auto"/>
        <w:rPr>
          <w:rFonts w:eastAsia="Times New Roman" w:cs="Arial"/>
          <w:spacing w:val="3"/>
          <w:sz w:val="28"/>
          <w:szCs w:val="28"/>
          <w:lang w:val="en-GB"/>
        </w:rPr>
      </w:pPr>
    </w:p>
    <w:p w14:paraId="34B2D14A" w14:textId="677E6CEB" w:rsidR="00FF06D9" w:rsidRPr="007F0D14" w:rsidRDefault="00FF06D9" w:rsidP="003C26F4">
      <w:pPr>
        <w:spacing w:line="360" w:lineRule="auto"/>
        <w:rPr>
          <w:rFonts w:eastAsia="Times New Roman" w:cs="Arial"/>
          <w:spacing w:val="3"/>
          <w:sz w:val="28"/>
          <w:szCs w:val="28"/>
          <w:lang w:val="en-GB"/>
        </w:rPr>
      </w:pPr>
      <w:r w:rsidRPr="007F0D14">
        <w:rPr>
          <w:rFonts w:eastAsia="Times New Roman" w:cs="Arial"/>
          <w:spacing w:val="3"/>
          <w:sz w:val="28"/>
          <w:szCs w:val="28"/>
          <w:lang w:val="en-GB"/>
        </w:rPr>
        <w:t xml:space="preserve">To conclude, there are many different learning theories conducted by theorists which view learning from different aspects of life, one theory mat work for one child but may not work for another. Before applying a theory to a classroom, first the teacher must examine what type of person the theory applies to </w:t>
      </w:r>
      <w:r w:rsidR="002A4985" w:rsidRPr="007F0D14">
        <w:rPr>
          <w:rFonts w:eastAsia="Times New Roman" w:cs="Arial"/>
          <w:spacing w:val="3"/>
          <w:sz w:val="28"/>
          <w:szCs w:val="28"/>
          <w:lang w:val="en-GB"/>
        </w:rPr>
        <w:t xml:space="preserve">and apply the appropriate one to their need of learning. Children learn in many different ways due to their impairments or their background and all need to be assessed individually to ensure they are receiving the correct support. All theories have many great strengths and if paired together in class could create a strong backbone to education. </w:t>
      </w:r>
    </w:p>
    <w:p w14:paraId="6DB98B16" w14:textId="77777777" w:rsidR="009F406E" w:rsidRDefault="009F406E" w:rsidP="003C26F4">
      <w:pPr>
        <w:spacing w:line="360" w:lineRule="auto"/>
        <w:rPr>
          <w:rFonts w:eastAsia="Times New Roman" w:cs="Arial"/>
          <w:color w:val="FF0000"/>
          <w:spacing w:val="3"/>
          <w:sz w:val="28"/>
          <w:szCs w:val="28"/>
          <w:lang w:val="en-GB"/>
        </w:rPr>
      </w:pPr>
    </w:p>
    <w:p w14:paraId="0219BD0A" w14:textId="77777777" w:rsidR="009F406E" w:rsidRDefault="009F406E" w:rsidP="003C26F4">
      <w:pPr>
        <w:spacing w:line="360" w:lineRule="auto"/>
        <w:rPr>
          <w:rFonts w:eastAsia="Times New Roman" w:cs="Arial"/>
          <w:color w:val="FF0000"/>
          <w:spacing w:val="3"/>
          <w:sz w:val="28"/>
          <w:szCs w:val="28"/>
          <w:lang w:val="en-GB"/>
        </w:rPr>
      </w:pPr>
    </w:p>
    <w:p w14:paraId="210505F5" w14:textId="77777777" w:rsidR="005B70B2" w:rsidRDefault="005B70B2" w:rsidP="003C26F4">
      <w:pPr>
        <w:spacing w:line="360" w:lineRule="auto"/>
        <w:rPr>
          <w:sz w:val="28"/>
          <w:szCs w:val="28"/>
        </w:rPr>
      </w:pPr>
    </w:p>
    <w:p w14:paraId="58C253D5" w14:textId="77777777" w:rsidR="005B70B2" w:rsidRDefault="005B70B2" w:rsidP="003C26F4">
      <w:pPr>
        <w:spacing w:line="360" w:lineRule="auto"/>
        <w:rPr>
          <w:sz w:val="28"/>
          <w:szCs w:val="28"/>
        </w:rPr>
      </w:pPr>
    </w:p>
    <w:p w14:paraId="3216E553" w14:textId="77777777" w:rsidR="005B70B2" w:rsidRDefault="005B70B2" w:rsidP="003C26F4">
      <w:pPr>
        <w:spacing w:line="360" w:lineRule="auto"/>
        <w:rPr>
          <w:sz w:val="28"/>
          <w:szCs w:val="28"/>
        </w:rPr>
      </w:pPr>
    </w:p>
    <w:p w14:paraId="33687DEA" w14:textId="77777777" w:rsidR="005B70B2" w:rsidRDefault="005B70B2" w:rsidP="003C26F4">
      <w:pPr>
        <w:spacing w:line="360" w:lineRule="auto"/>
        <w:rPr>
          <w:sz w:val="28"/>
          <w:szCs w:val="28"/>
        </w:rPr>
      </w:pPr>
    </w:p>
    <w:p w14:paraId="4AB34EE7" w14:textId="77777777" w:rsidR="005B70B2" w:rsidRDefault="005B70B2" w:rsidP="003C26F4">
      <w:pPr>
        <w:spacing w:line="360" w:lineRule="auto"/>
        <w:rPr>
          <w:sz w:val="28"/>
          <w:szCs w:val="28"/>
        </w:rPr>
      </w:pPr>
    </w:p>
    <w:p w14:paraId="5BE6C60A" w14:textId="77777777" w:rsidR="005B70B2" w:rsidRDefault="005B70B2" w:rsidP="003C26F4">
      <w:pPr>
        <w:spacing w:line="360" w:lineRule="auto"/>
        <w:rPr>
          <w:sz w:val="28"/>
          <w:szCs w:val="28"/>
        </w:rPr>
      </w:pPr>
    </w:p>
    <w:p w14:paraId="3F484A78" w14:textId="77777777" w:rsidR="005B70B2" w:rsidRDefault="005B70B2" w:rsidP="003C26F4">
      <w:pPr>
        <w:spacing w:line="360" w:lineRule="auto"/>
        <w:rPr>
          <w:sz w:val="28"/>
          <w:szCs w:val="28"/>
        </w:rPr>
      </w:pPr>
    </w:p>
    <w:p w14:paraId="535DB974" w14:textId="77777777" w:rsidR="005B70B2" w:rsidRDefault="005B70B2" w:rsidP="003C26F4">
      <w:pPr>
        <w:spacing w:line="360" w:lineRule="auto"/>
        <w:rPr>
          <w:sz w:val="28"/>
          <w:szCs w:val="28"/>
        </w:rPr>
      </w:pPr>
    </w:p>
    <w:p w14:paraId="4DA08B81" w14:textId="77777777" w:rsidR="005B70B2" w:rsidRDefault="005B70B2" w:rsidP="003C26F4">
      <w:pPr>
        <w:spacing w:line="360" w:lineRule="auto"/>
        <w:rPr>
          <w:sz w:val="28"/>
          <w:szCs w:val="28"/>
        </w:rPr>
      </w:pPr>
    </w:p>
    <w:p w14:paraId="2314B113" w14:textId="77777777" w:rsidR="005B70B2" w:rsidRDefault="005B70B2" w:rsidP="003C26F4">
      <w:pPr>
        <w:spacing w:line="360" w:lineRule="auto"/>
        <w:rPr>
          <w:sz w:val="28"/>
          <w:szCs w:val="28"/>
        </w:rPr>
      </w:pPr>
    </w:p>
    <w:p w14:paraId="224A4C20" w14:textId="77777777" w:rsidR="007F0D14" w:rsidRDefault="007F0D14" w:rsidP="003C26F4">
      <w:pPr>
        <w:spacing w:line="360" w:lineRule="auto"/>
        <w:rPr>
          <w:sz w:val="28"/>
          <w:szCs w:val="28"/>
        </w:rPr>
      </w:pPr>
    </w:p>
    <w:p w14:paraId="175729A4" w14:textId="77777777" w:rsidR="007F0D14" w:rsidRDefault="007F0D14" w:rsidP="003C26F4">
      <w:pPr>
        <w:spacing w:line="360" w:lineRule="auto"/>
        <w:rPr>
          <w:sz w:val="28"/>
          <w:szCs w:val="28"/>
        </w:rPr>
      </w:pPr>
    </w:p>
    <w:p w14:paraId="05E52D08" w14:textId="77777777" w:rsidR="007F0D14" w:rsidRDefault="007F0D14" w:rsidP="003C26F4">
      <w:pPr>
        <w:spacing w:line="360" w:lineRule="auto"/>
        <w:rPr>
          <w:sz w:val="28"/>
          <w:szCs w:val="28"/>
        </w:rPr>
      </w:pPr>
    </w:p>
    <w:p w14:paraId="43FD4514" w14:textId="77777777" w:rsidR="007F0D14" w:rsidRDefault="007F0D14" w:rsidP="003C26F4">
      <w:pPr>
        <w:spacing w:line="360" w:lineRule="auto"/>
        <w:rPr>
          <w:sz w:val="28"/>
          <w:szCs w:val="28"/>
        </w:rPr>
      </w:pPr>
    </w:p>
    <w:p w14:paraId="664FDA71" w14:textId="77777777" w:rsidR="007F0D14" w:rsidRDefault="007F0D14" w:rsidP="003C26F4">
      <w:pPr>
        <w:spacing w:line="360" w:lineRule="auto"/>
        <w:rPr>
          <w:sz w:val="28"/>
          <w:szCs w:val="28"/>
        </w:rPr>
      </w:pPr>
    </w:p>
    <w:p w14:paraId="207C1A83" w14:textId="77777777" w:rsidR="007F0D14" w:rsidRDefault="007F0D14" w:rsidP="003C26F4">
      <w:pPr>
        <w:spacing w:line="360" w:lineRule="auto"/>
        <w:rPr>
          <w:sz w:val="28"/>
          <w:szCs w:val="28"/>
        </w:rPr>
      </w:pPr>
    </w:p>
    <w:p w14:paraId="5411D7EC" w14:textId="77777777" w:rsidR="007F0D14" w:rsidRDefault="007F0D14" w:rsidP="003C26F4">
      <w:pPr>
        <w:spacing w:line="360" w:lineRule="auto"/>
        <w:rPr>
          <w:sz w:val="28"/>
          <w:szCs w:val="28"/>
        </w:rPr>
      </w:pPr>
    </w:p>
    <w:p w14:paraId="4B956BC0" w14:textId="77777777" w:rsidR="007F0D14" w:rsidRPr="003C26F4" w:rsidRDefault="007F0D14" w:rsidP="003C26F4">
      <w:pPr>
        <w:spacing w:line="360" w:lineRule="auto"/>
        <w:rPr>
          <w:sz w:val="28"/>
          <w:szCs w:val="28"/>
        </w:rPr>
      </w:pPr>
      <w:bookmarkStart w:id="0" w:name="_GoBack"/>
      <w:bookmarkEnd w:id="0"/>
    </w:p>
    <w:sdt>
      <w:sdtPr>
        <w:rPr>
          <w:rFonts w:asciiTheme="minorHAnsi" w:eastAsiaTheme="minorEastAsia" w:hAnsiTheme="minorHAnsi" w:cstheme="minorBidi"/>
          <w:b w:val="0"/>
          <w:bCs w:val="0"/>
          <w:color w:val="auto"/>
          <w:sz w:val="24"/>
          <w:szCs w:val="24"/>
          <w:lang w:bidi="ar-SA"/>
        </w:rPr>
        <w:id w:val="-338081424"/>
        <w:docPartObj>
          <w:docPartGallery w:val="Bibliographies"/>
          <w:docPartUnique/>
        </w:docPartObj>
      </w:sdtPr>
      <w:sdtContent>
        <w:p w14:paraId="262825A1" w14:textId="1A93F251" w:rsidR="005B70B2" w:rsidRDefault="005B70B2">
          <w:pPr>
            <w:pStyle w:val="Heading1"/>
          </w:pPr>
          <w:r>
            <w:t>Bibliography</w:t>
          </w:r>
        </w:p>
        <w:sdt>
          <w:sdtPr>
            <w:id w:val="111145805"/>
            <w:bibliography/>
          </w:sdtPr>
          <w:sdtContent>
            <w:p w14:paraId="35A516E8" w14:textId="77777777" w:rsidR="00B75EEE" w:rsidRDefault="005B70B2" w:rsidP="00B75EEE">
              <w:pPr>
                <w:pStyle w:val="Bibliography"/>
                <w:rPr>
                  <w:rFonts w:cs="Times New Roman"/>
                  <w:noProof/>
                </w:rPr>
              </w:pPr>
              <w:r>
                <w:fldChar w:fldCharType="begin"/>
              </w:r>
              <w:r>
                <w:instrText xml:space="preserve"> BIBLIOGRAPHY </w:instrText>
              </w:r>
              <w:r>
                <w:fldChar w:fldCharType="separate"/>
              </w:r>
              <w:r w:rsidR="00B75EEE">
                <w:rPr>
                  <w:rFonts w:cs="Times New Roman"/>
                  <w:noProof/>
                </w:rPr>
                <w:t xml:space="preserve">Cherry, K. (2017, December 8). </w:t>
              </w:r>
              <w:r w:rsidR="00B75EEE">
                <w:rPr>
                  <w:rFonts w:cs="Times New Roman"/>
                  <w:i/>
                  <w:iCs/>
                  <w:noProof/>
                </w:rPr>
                <w:t>Piaget's Theory: The 4 Stages of Cognitive Development</w:t>
              </w:r>
              <w:r w:rsidR="00B75EEE">
                <w:rPr>
                  <w:rFonts w:cs="Times New Roman"/>
                  <w:noProof/>
                </w:rPr>
                <w:t>. Retrieved January 4, 2018§, from Verywell.com: https://www.verywell.com/piagets-stages-of-cognitive-development-2795457</w:t>
              </w:r>
            </w:p>
            <w:p w14:paraId="196C8FAF" w14:textId="77777777" w:rsidR="00B75EEE" w:rsidRDefault="00B75EEE" w:rsidP="00B75EEE">
              <w:pPr>
                <w:pStyle w:val="Bibliography"/>
                <w:rPr>
                  <w:rFonts w:cs="Times New Roman"/>
                  <w:noProof/>
                </w:rPr>
              </w:pPr>
              <w:r>
                <w:rPr>
                  <w:rFonts w:cs="Times New Roman"/>
                  <w:noProof/>
                </w:rPr>
                <w:t xml:space="preserve">Management Study HQ. ((n.d). </w:t>
              </w:r>
              <w:r>
                <w:rPr>
                  <w:rFonts w:cs="Times New Roman"/>
                  <w:i/>
                  <w:iCs/>
                  <w:noProof/>
                </w:rPr>
                <w:t>Maslow’s Need Hierarchy Theory of Motivation</w:t>
              </w:r>
              <w:r>
                <w:rPr>
                  <w:rFonts w:cs="Times New Roman"/>
                  <w:noProof/>
                </w:rPr>
                <w:t>. Retrieved January 11, 2018, from Management Study HQ: http://www.managementstudyhq.com/maslows-need-hierarchy-theory.html</w:t>
              </w:r>
            </w:p>
            <w:p w14:paraId="74D0F866" w14:textId="77777777" w:rsidR="00B75EEE" w:rsidRDefault="00B75EEE" w:rsidP="00B75EEE">
              <w:pPr>
                <w:pStyle w:val="Bibliography"/>
                <w:rPr>
                  <w:rFonts w:cs="Times New Roman"/>
                  <w:noProof/>
                </w:rPr>
              </w:pPr>
              <w:r>
                <w:rPr>
                  <w:rFonts w:cs="Times New Roman"/>
                  <w:noProof/>
                </w:rPr>
                <w:t xml:space="preserve">McLeod, S. (2017). </w:t>
              </w:r>
              <w:r>
                <w:rPr>
                  <w:rFonts w:cs="Times New Roman"/>
                  <w:i/>
                  <w:iCs/>
                  <w:noProof/>
                </w:rPr>
                <w:t>Maslow's Hierarchy of Needs</w:t>
              </w:r>
              <w:r>
                <w:rPr>
                  <w:rFonts w:cs="Times New Roman"/>
                  <w:noProof/>
                </w:rPr>
                <w:t>. Retrieved January 4, 2018, from Simply Psychology: https://www.simplypsychology.org/maslow.html</w:t>
              </w:r>
            </w:p>
            <w:p w14:paraId="0FD65A5E" w14:textId="77777777" w:rsidR="00B75EEE" w:rsidRDefault="00B75EEE" w:rsidP="00B75EEE">
              <w:pPr>
                <w:pStyle w:val="Bibliography"/>
                <w:rPr>
                  <w:rFonts w:cs="Times New Roman"/>
                  <w:noProof/>
                </w:rPr>
              </w:pPr>
              <w:r>
                <w:rPr>
                  <w:rFonts w:cs="Times New Roman"/>
                  <w:noProof/>
                </w:rPr>
                <w:t xml:space="preserve">McLoed, S. (2017). </w:t>
              </w:r>
              <w:r>
                <w:rPr>
                  <w:rFonts w:cs="Times New Roman"/>
                  <w:i/>
                  <w:iCs/>
                  <w:noProof/>
                </w:rPr>
                <w:t>Maslow's Hierarchy of Needs</w:t>
              </w:r>
              <w:r>
                <w:rPr>
                  <w:rFonts w:cs="Times New Roman"/>
                  <w:noProof/>
                </w:rPr>
                <w:t>. Retrieved October 29, 2017, from Simply Psychology: https://www.simplypsychology.org/maslow.html</w:t>
              </w:r>
            </w:p>
            <w:p w14:paraId="2D557E9F" w14:textId="77777777" w:rsidR="00B75EEE" w:rsidRDefault="00B75EEE" w:rsidP="00B75EEE">
              <w:pPr>
                <w:pStyle w:val="Bibliography"/>
                <w:rPr>
                  <w:rFonts w:cs="Times New Roman"/>
                  <w:noProof/>
                </w:rPr>
              </w:pPr>
              <w:r>
                <w:rPr>
                  <w:rFonts w:cs="Times New Roman"/>
                  <w:noProof/>
                </w:rPr>
                <w:t xml:space="preserve">Mehta, S. (2012, December 4). </w:t>
              </w:r>
              <w:r>
                <w:rPr>
                  <w:rFonts w:cs="Times New Roman"/>
                  <w:i/>
                  <w:iCs/>
                  <w:noProof/>
                </w:rPr>
                <w:t>Jerome bruner learning theory</w:t>
              </w:r>
              <w:r>
                <w:rPr>
                  <w:rFonts w:cs="Times New Roman"/>
                  <w:noProof/>
                </w:rPr>
                <w:t>. Retrieved January 4, 2018, from Slideshare: https://www.slideshare.net/sanjeevmehta52/jerome-bruner-learning-theory</w:t>
              </w:r>
            </w:p>
            <w:p w14:paraId="43E775A0" w14:textId="77777777" w:rsidR="00B75EEE" w:rsidRDefault="00B75EEE" w:rsidP="00B75EEE">
              <w:pPr>
                <w:pStyle w:val="Bibliography"/>
                <w:rPr>
                  <w:rFonts w:cs="Times New Roman"/>
                  <w:noProof/>
                </w:rPr>
              </w:pPr>
              <w:r>
                <w:rPr>
                  <w:rFonts w:cs="Times New Roman"/>
                  <w:noProof/>
                </w:rPr>
                <w:t xml:space="preserve">NIDirect. ((n.d). </w:t>
              </w:r>
              <w:r>
                <w:rPr>
                  <w:rFonts w:cs="Times New Roman"/>
                  <w:i/>
                  <w:iCs/>
                  <w:noProof/>
                </w:rPr>
                <w:t>What are special educational needs?</w:t>
              </w:r>
              <w:r>
                <w:rPr>
                  <w:rFonts w:cs="Times New Roman"/>
                  <w:noProof/>
                </w:rPr>
                <w:t xml:space="preserve"> Retrieved January 4, 2018, from NIDirect: https://www.nidirect.gov.uk/articles/what-are-special-educational-needs</w:t>
              </w:r>
            </w:p>
            <w:p w14:paraId="21984921" w14:textId="77777777" w:rsidR="00B75EEE" w:rsidRDefault="00B75EEE" w:rsidP="00B75EEE">
              <w:pPr>
                <w:pStyle w:val="Bibliography"/>
                <w:rPr>
                  <w:rFonts w:cs="Times New Roman"/>
                  <w:noProof/>
                </w:rPr>
              </w:pPr>
              <w:r>
                <w:rPr>
                  <w:rFonts w:cs="Times New Roman"/>
                  <w:noProof/>
                </w:rPr>
                <w:t xml:space="preserve">Piaget.Weebly.com. ((n.d). </w:t>
              </w:r>
              <w:r>
                <w:rPr>
                  <w:rFonts w:cs="Times New Roman"/>
                  <w:i/>
                  <w:iCs/>
                  <w:noProof/>
                </w:rPr>
                <w:t>Educational Implications of Piaget's Theory</w:t>
              </w:r>
              <w:r>
                <w:rPr>
                  <w:rFonts w:cs="Times New Roman"/>
                  <w:noProof/>
                </w:rPr>
                <w:t>. Retrieved January 5, 2018, from Piaget.Weebly.com: http://piaget.weebly.com/educational-implications--activities.html</w:t>
              </w:r>
            </w:p>
            <w:p w14:paraId="6A3A2DD5" w14:textId="77777777" w:rsidR="00B75EEE" w:rsidRDefault="00B75EEE" w:rsidP="00B75EEE">
              <w:pPr>
                <w:pStyle w:val="Bibliography"/>
                <w:rPr>
                  <w:rFonts w:cs="Times New Roman"/>
                  <w:noProof/>
                </w:rPr>
              </w:pPr>
              <w:r>
                <w:rPr>
                  <w:rFonts w:cs="Times New Roman"/>
                  <w:noProof/>
                </w:rPr>
                <w:t xml:space="preserve">Shuttleworth, M. (2008, March 26). </w:t>
              </w:r>
              <w:r>
                <w:rPr>
                  <w:rFonts w:cs="Times New Roman"/>
                  <w:i/>
                  <w:iCs/>
                  <w:noProof/>
                </w:rPr>
                <w:t>Bobo Doll Experiment</w:t>
              </w:r>
              <w:r>
                <w:rPr>
                  <w:rFonts w:cs="Times New Roman"/>
                  <w:noProof/>
                </w:rPr>
                <w:t>. Retrieved January 7, 2018, from Explorable.com: https://explorable.com/bobo-doll-experiment</w:t>
              </w:r>
            </w:p>
            <w:p w14:paraId="54FD4315" w14:textId="77777777" w:rsidR="00B75EEE" w:rsidRDefault="00B75EEE" w:rsidP="00B75EEE">
              <w:pPr>
                <w:pStyle w:val="Bibliography"/>
                <w:rPr>
                  <w:rFonts w:cs="Times New Roman"/>
                  <w:noProof/>
                </w:rPr>
              </w:pPr>
              <w:r>
                <w:rPr>
                  <w:rFonts w:cs="Times New Roman"/>
                  <w:noProof/>
                </w:rPr>
                <w:t>University Wales Trinity Saint David. (2017, November 16). Cognitive Development. 4-5.</w:t>
              </w:r>
            </w:p>
            <w:p w14:paraId="6D3860E9" w14:textId="128A455A" w:rsidR="005B70B2" w:rsidRDefault="005B70B2" w:rsidP="00B75EEE">
              <w:r>
                <w:rPr>
                  <w:b/>
                  <w:bCs/>
                  <w:noProof/>
                </w:rPr>
                <w:fldChar w:fldCharType="end"/>
              </w:r>
            </w:p>
          </w:sdtContent>
        </w:sdt>
      </w:sdtContent>
    </w:sdt>
    <w:p w14:paraId="2BEDFA5F" w14:textId="1927F69D" w:rsidR="005B70B2" w:rsidRPr="003C26F4" w:rsidRDefault="005B70B2" w:rsidP="003C26F4">
      <w:pPr>
        <w:spacing w:line="360" w:lineRule="auto"/>
        <w:rPr>
          <w:sz w:val="28"/>
          <w:szCs w:val="28"/>
        </w:rPr>
      </w:pPr>
    </w:p>
    <w:sectPr w:rsidR="005B70B2" w:rsidRPr="003C26F4" w:rsidSect="009F6454">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26F4"/>
    <w:rsid w:val="00025694"/>
    <w:rsid w:val="0003027B"/>
    <w:rsid w:val="000412AC"/>
    <w:rsid w:val="000527DB"/>
    <w:rsid w:val="00055CD2"/>
    <w:rsid w:val="00087FF1"/>
    <w:rsid w:val="000A68B7"/>
    <w:rsid w:val="000B69F6"/>
    <w:rsid w:val="000C1870"/>
    <w:rsid w:val="000D2655"/>
    <w:rsid w:val="000E30E4"/>
    <w:rsid w:val="001074B3"/>
    <w:rsid w:val="001147FC"/>
    <w:rsid w:val="00155103"/>
    <w:rsid w:val="00192EC7"/>
    <w:rsid w:val="001F76E4"/>
    <w:rsid w:val="00273BF6"/>
    <w:rsid w:val="002A4985"/>
    <w:rsid w:val="002C287D"/>
    <w:rsid w:val="002C6298"/>
    <w:rsid w:val="003470BE"/>
    <w:rsid w:val="00350C9C"/>
    <w:rsid w:val="003C26F4"/>
    <w:rsid w:val="003F7683"/>
    <w:rsid w:val="004518BD"/>
    <w:rsid w:val="00483ECA"/>
    <w:rsid w:val="004C0E7C"/>
    <w:rsid w:val="004C605A"/>
    <w:rsid w:val="004C6CA9"/>
    <w:rsid w:val="004E4C06"/>
    <w:rsid w:val="004F0859"/>
    <w:rsid w:val="00507732"/>
    <w:rsid w:val="005351C7"/>
    <w:rsid w:val="005B055A"/>
    <w:rsid w:val="005B70B2"/>
    <w:rsid w:val="005C21E0"/>
    <w:rsid w:val="006E72D9"/>
    <w:rsid w:val="006F1F4C"/>
    <w:rsid w:val="00744DF4"/>
    <w:rsid w:val="007B0F05"/>
    <w:rsid w:val="007C19D0"/>
    <w:rsid w:val="007D1DDD"/>
    <w:rsid w:val="007F0D14"/>
    <w:rsid w:val="007F1EB7"/>
    <w:rsid w:val="00811A7E"/>
    <w:rsid w:val="00856333"/>
    <w:rsid w:val="00863336"/>
    <w:rsid w:val="00890DCC"/>
    <w:rsid w:val="008E331E"/>
    <w:rsid w:val="008E4B16"/>
    <w:rsid w:val="0090376F"/>
    <w:rsid w:val="0095085F"/>
    <w:rsid w:val="00953DE3"/>
    <w:rsid w:val="009576A3"/>
    <w:rsid w:val="009A1BC4"/>
    <w:rsid w:val="009E1D2C"/>
    <w:rsid w:val="009F406E"/>
    <w:rsid w:val="009F6454"/>
    <w:rsid w:val="00A27665"/>
    <w:rsid w:val="00A46568"/>
    <w:rsid w:val="00AC68E8"/>
    <w:rsid w:val="00AE6A98"/>
    <w:rsid w:val="00B31A6F"/>
    <w:rsid w:val="00B3349E"/>
    <w:rsid w:val="00B7129E"/>
    <w:rsid w:val="00B75EEE"/>
    <w:rsid w:val="00B85AF1"/>
    <w:rsid w:val="00BC093F"/>
    <w:rsid w:val="00BD7644"/>
    <w:rsid w:val="00C00549"/>
    <w:rsid w:val="00C12B4D"/>
    <w:rsid w:val="00C20FF3"/>
    <w:rsid w:val="00C422D3"/>
    <w:rsid w:val="00C5408A"/>
    <w:rsid w:val="00C6376D"/>
    <w:rsid w:val="00C63C9A"/>
    <w:rsid w:val="00CC6FD8"/>
    <w:rsid w:val="00D7134E"/>
    <w:rsid w:val="00D74FCA"/>
    <w:rsid w:val="00DD0B0D"/>
    <w:rsid w:val="00DD6738"/>
    <w:rsid w:val="00DE6D93"/>
    <w:rsid w:val="00E400E6"/>
    <w:rsid w:val="00E410DD"/>
    <w:rsid w:val="00E44020"/>
    <w:rsid w:val="00E50D66"/>
    <w:rsid w:val="00E535E0"/>
    <w:rsid w:val="00E9090A"/>
    <w:rsid w:val="00E94441"/>
    <w:rsid w:val="00EC79C0"/>
    <w:rsid w:val="00EE0F93"/>
    <w:rsid w:val="00F64F0F"/>
    <w:rsid w:val="00FD291E"/>
    <w:rsid w:val="00FE4186"/>
    <w:rsid w:val="00FF06D9"/>
    <w:rsid w:val="00FF1C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1A487F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26F4"/>
  </w:style>
  <w:style w:type="paragraph" w:styleId="Heading1">
    <w:name w:val="heading 1"/>
    <w:basedOn w:val="Normal"/>
    <w:next w:val="Normal"/>
    <w:link w:val="Heading1Char"/>
    <w:uiPriority w:val="9"/>
    <w:qFormat/>
    <w:rsid w:val="005B70B2"/>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B70B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B70B2"/>
    <w:rPr>
      <w:rFonts w:ascii="Lucida Grande" w:hAnsi="Lucida Grande" w:cs="Lucida Grande"/>
      <w:sz w:val="18"/>
      <w:szCs w:val="18"/>
    </w:rPr>
  </w:style>
  <w:style w:type="character" w:customStyle="1" w:styleId="Heading1Char">
    <w:name w:val="Heading 1 Char"/>
    <w:basedOn w:val="DefaultParagraphFont"/>
    <w:link w:val="Heading1"/>
    <w:uiPriority w:val="9"/>
    <w:rsid w:val="005B70B2"/>
    <w:rPr>
      <w:rFonts w:asciiTheme="majorHAnsi" w:eastAsiaTheme="majorEastAsia" w:hAnsiTheme="majorHAnsi" w:cstheme="majorBidi"/>
      <w:b/>
      <w:bCs/>
      <w:color w:val="365F91" w:themeColor="accent1" w:themeShade="BF"/>
      <w:sz w:val="28"/>
      <w:szCs w:val="28"/>
      <w:lang w:bidi="en-US"/>
    </w:rPr>
  </w:style>
  <w:style w:type="paragraph" w:styleId="Bibliography">
    <w:name w:val="Bibliography"/>
    <w:basedOn w:val="Normal"/>
    <w:next w:val="Normal"/>
    <w:uiPriority w:val="37"/>
    <w:unhideWhenUsed/>
    <w:rsid w:val="005B70B2"/>
  </w:style>
  <w:style w:type="character" w:styleId="Emphasis">
    <w:name w:val="Emphasis"/>
    <w:basedOn w:val="DefaultParagraphFont"/>
    <w:uiPriority w:val="20"/>
    <w:qFormat/>
    <w:rsid w:val="00C422D3"/>
    <w:rPr>
      <w:i/>
      <w:iCs/>
    </w:rPr>
  </w:style>
  <w:style w:type="paragraph" w:styleId="NormalWeb">
    <w:name w:val="Normal (Web)"/>
    <w:basedOn w:val="Normal"/>
    <w:uiPriority w:val="99"/>
    <w:semiHidden/>
    <w:unhideWhenUsed/>
    <w:rsid w:val="00C422D3"/>
    <w:pPr>
      <w:spacing w:before="100" w:beforeAutospacing="1" w:after="100" w:afterAutospacing="1"/>
    </w:pPr>
    <w:rPr>
      <w:rFonts w:ascii="Times" w:hAnsi="Times" w:cs="Times New Roman"/>
      <w:sz w:val="20"/>
      <w:szCs w:val="20"/>
      <w:lang w:val="en-GB"/>
    </w:rPr>
  </w:style>
  <w:style w:type="character" w:customStyle="1" w:styleId="apple-converted-space">
    <w:name w:val="apple-converted-space"/>
    <w:basedOn w:val="DefaultParagraphFont"/>
    <w:rsid w:val="00C422D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26F4"/>
  </w:style>
  <w:style w:type="paragraph" w:styleId="Heading1">
    <w:name w:val="heading 1"/>
    <w:basedOn w:val="Normal"/>
    <w:next w:val="Normal"/>
    <w:link w:val="Heading1Char"/>
    <w:uiPriority w:val="9"/>
    <w:qFormat/>
    <w:rsid w:val="005B70B2"/>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B70B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B70B2"/>
    <w:rPr>
      <w:rFonts w:ascii="Lucida Grande" w:hAnsi="Lucida Grande" w:cs="Lucida Grande"/>
      <w:sz w:val="18"/>
      <w:szCs w:val="18"/>
    </w:rPr>
  </w:style>
  <w:style w:type="character" w:customStyle="1" w:styleId="Heading1Char">
    <w:name w:val="Heading 1 Char"/>
    <w:basedOn w:val="DefaultParagraphFont"/>
    <w:link w:val="Heading1"/>
    <w:uiPriority w:val="9"/>
    <w:rsid w:val="005B70B2"/>
    <w:rPr>
      <w:rFonts w:asciiTheme="majorHAnsi" w:eastAsiaTheme="majorEastAsia" w:hAnsiTheme="majorHAnsi" w:cstheme="majorBidi"/>
      <w:b/>
      <w:bCs/>
      <w:color w:val="365F91" w:themeColor="accent1" w:themeShade="BF"/>
      <w:sz w:val="28"/>
      <w:szCs w:val="28"/>
      <w:lang w:bidi="en-US"/>
    </w:rPr>
  </w:style>
  <w:style w:type="paragraph" w:styleId="Bibliography">
    <w:name w:val="Bibliography"/>
    <w:basedOn w:val="Normal"/>
    <w:next w:val="Normal"/>
    <w:uiPriority w:val="37"/>
    <w:unhideWhenUsed/>
    <w:rsid w:val="005B70B2"/>
  </w:style>
  <w:style w:type="character" w:styleId="Emphasis">
    <w:name w:val="Emphasis"/>
    <w:basedOn w:val="DefaultParagraphFont"/>
    <w:uiPriority w:val="20"/>
    <w:qFormat/>
    <w:rsid w:val="00C422D3"/>
    <w:rPr>
      <w:i/>
      <w:iCs/>
    </w:rPr>
  </w:style>
  <w:style w:type="paragraph" w:styleId="NormalWeb">
    <w:name w:val="Normal (Web)"/>
    <w:basedOn w:val="Normal"/>
    <w:uiPriority w:val="99"/>
    <w:semiHidden/>
    <w:unhideWhenUsed/>
    <w:rsid w:val="00C422D3"/>
    <w:pPr>
      <w:spacing w:before="100" w:beforeAutospacing="1" w:after="100" w:afterAutospacing="1"/>
    </w:pPr>
    <w:rPr>
      <w:rFonts w:ascii="Times" w:hAnsi="Times" w:cs="Times New Roman"/>
      <w:sz w:val="20"/>
      <w:szCs w:val="20"/>
      <w:lang w:val="en-GB"/>
    </w:rPr>
  </w:style>
  <w:style w:type="character" w:customStyle="1" w:styleId="apple-converted-space">
    <w:name w:val="apple-converted-space"/>
    <w:basedOn w:val="DefaultParagraphFont"/>
    <w:rsid w:val="00C422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871467">
      <w:bodyDiv w:val="1"/>
      <w:marLeft w:val="0"/>
      <w:marRight w:val="0"/>
      <w:marTop w:val="0"/>
      <w:marBottom w:val="0"/>
      <w:divBdr>
        <w:top w:val="none" w:sz="0" w:space="0" w:color="auto"/>
        <w:left w:val="none" w:sz="0" w:space="0" w:color="auto"/>
        <w:bottom w:val="none" w:sz="0" w:space="0" w:color="auto"/>
        <w:right w:val="none" w:sz="0" w:space="0" w:color="auto"/>
      </w:divBdr>
    </w:div>
    <w:div w:id="578713816">
      <w:bodyDiv w:val="1"/>
      <w:marLeft w:val="0"/>
      <w:marRight w:val="0"/>
      <w:marTop w:val="0"/>
      <w:marBottom w:val="0"/>
      <w:divBdr>
        <w:top w:val="none" w:sz="0" w:space="0" w:color="auto"/>
        <w:left w:val="none" w:sz="0" w:space="0" w:color="auto"/>
        <w:bottom w:val="none" w:sz="0" w:space="0" w:color="auto"/>
        <w:right w:val="none" w:sz="0" w:space="0" w:color="auto"/>
      </w:divBdr>
    </w:div>
    <w:div w:id="783580183">
      <w:bodyDiv w:val="1"/>
      <w:marLeft w:val="0"/>
      <w:marRight w:val="0"/>
      <w:marTop w:val="0"/>
      <w:marBottom w:val="0"/>
      <w:divBdr>
        <w:top w:val="none" w:sz="0" w:space="0" w:color="auto"/>
        <w:left w:val="none" w:sz="0" w:space="0" w:color="auto"/>
        <w:bottom w:val="none" w:sz="0" w:space="0" w:color="auto"/>
        <w:right w:val="none" w:sz="0" w:space="0" w:color="auto"/>
      </w:divBdr>
    </w:div>
    <w:div w:id="1955015864">
      <w:bodyDiv w:val="1"/>
      <w:marLeft w:val="0"/>
      <w:marRight w:val="0"/>
      <w:marTop w:val="0"/>
      <w:marBottom w:val="0"/>
      <w:divBdr>
        <w:top w:val="none" w:sz="0" w:space="0" w:color="auto"/>
        <w:left w:val="none" w:sz="0" w:space="0" w:color="auto"/>
        <w:bottom w:val="none" w:sz="0" w:space="0" w:color="auto"/>
        <w:right w:val="none" w:sz="0" w:space="0" w:color="auto"/>
      </w:divBdr>
    </w:div>
    <w:div w:id="201969193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Ken17</b:Tag>
    <b:SourceType>InternetSite</b:SourceType>
    <b:Guid>{DBC12AA4-E5CF-8948-9446-8EF9367DDCAD}</b:Guid>
    <b:Author>
      <b:Author>
        <b:NameList>
          <b:Person>
            <b:Last>Cherry</b:Last>
            <b:First>Kendra</b:First>
          </b:Person>
        </b:NameList>
      </b:Author>
    </b:Author>
    <b:Title>Piaget's Theory: The 4 Stages of Cognitive Development</b:Title>
    <b:InternetSiteTitle>Verywell.com</b:InternetSiteTitle>
    <b:URL>https://www.verywell.com/piagets-stages-of-cognitive-development-2795457</b:URL>
    <b:Year>2017</b:Year>
    <b:Month>December </b:Month>
    <b:Day>8</b:Day>
    <b:YearAccessed>2018§</b:YearAccessed>
    <b:MonthAccessed>January</b:MonthAccessed>
    <b:DayAccessed>4</b:DayAccessed>
    <b:RefOrder>2</b:RefOrder>
  </b:Source>
  <b:Source>
    <b:Tag>Uni171</b:Tag>
    <b:SourceType>Misc</b:SourceType>
    <b:Guid>{311ACECD-3253-B641-BC3F-F65EFFE825B7}</b:Guid>
    <b:Title>Cognitive Development</b:Title>
    <b:Year>2017</b:Year>
    <b:Month>November </b:Month>
    <b:Day>16</b:Day>
    <b:Pages>4-5</b:Pages>
    <b:Author>
      <b:Author>
        <b:Corporate>University Wales Trinity Saint David</b:Corporate>
      </b:Author>
    </b:Author>
    <b:RefOrder>3</b:RefOrder>
  </b:Source>
  <b:Source>
    <b:Tag>San12</b:Tag>
    <b:SourceType>InternetSite</b:SourceType>
    <b:Guid>{9A8B75E8-CEAF-344E-B64C-5E4C0C811C08}</b:Guid>
    <b:Title>Jerome bruner learning theory</b:Title>
    <b:Year>2012</b:Year>
    <b:Month>December </b:Month>
    <b:Day>4</b:Day>
    <b:Author>
      <b:Author>
        <b:NameList>
          <b:Person>
            <b:Last>Mehta</b:Last>
            <b:First>Sanjeev</b:First>
          </b:Person>
        </b:NameList>
      </b:Author>
    </b:Author>
    <b:InternetSiteTitle>Slideshare</b:InternetSiteTitle>
    <b:URL>https://www.slideshare.net/sanjeevmehta52/jerome-bruner-learning-theory</b:URL>
    <b:YearAccessed>2018</b:YearAccessed>
    <b:MonthAccessed>January </b:MonthAccessed>
    <b:DayAccessed>4</b:DayAccessed>
    <b:RefOrder>4</b:RefOrder>
  </b:Source>
  <b:Source>
    <b:Tag>Sau17</b:Tag>
    <b:SourceType>InternetSite</b:SourceType>
    <b:Guid>{EC16DF8E-D357-0E44-9AB7-5DE275926B03}</b:Guid>
    <b:Author>
      <b:Author>
        <b:NameList>
          <b:Person>
            <b:Last>McLoed</b:Last>
            <b:First>Saul</b:First>
          </b:Person>
        </b:NameList>
      </b:Author>
    </b:Author>
    <b:Title>Maslow's Hierarchy of Needs</b:Title>
    <b:InternetSiteTitle>Simply Psychology</b:InternetSiteTitle>
    <b:URL>https://www.simplypsychology.org/maslow.html</b:URL>
    <b:Year>2017</b:Year>
    <b:YearAccessed>2017</b:YearAccessed>
    <b:MonthAccessed>October </b:MonthAccessed>
    <b:DayAccessed>29</b:DayAccessed>
    <b:RefOrder>12</b:RefOrder>
  </b:Source>
  <b:Source>
    <b:Tag>Sau171</b:Tag>
    <b:SourceType>InternetSite</b:SourceType>
    <b:Guid>{5D5EA071-B580-2945-AFE4-B53BC75E0E59}</b:Guid>
    <b:Author>
      <b:Author>
        <b:NameList>
          <b:Person>
            <b:Last>McLeod</b:Last>
            <b:First>Saul</b:First>
          </b:Person>
        </b:NameList>
      </b:Author>
    </b:Author>
    <b:Title>Maslow's Hierarchy of Needs</b:Title>
    <b:InternetSiteTitle>Simply Psychology</b:InternetSiteTitle>
    <b:URL>https://www.simplypsychology.org/maslow.html</b:URL>
    <b:Year>2017</b:Year>
    <b:YearAccessed>2018</b:YearAccessed>
    <b:MonthAccessed>January</b:MonthAccessed>
    <b:DayAccessed>4</b:DayAccessed>
    <b:RefOrder>8</b:RefOrder>
  </b:Source>
  <b:Source>
    <b:Tag>NIDnd</b:Tag>
    <b:SourceType>InternetSite</b:SourceType>
    <b:Guid>{1BEB75EC-E39D-8142-97FE-0F9AABF792A1}</b:Guid>
    <b:Author>
      <b:Author>
        <b:Corporate>NIDirect</b:Corporate>
      </b:Author>
    </b:Author>
    <b:Title>What are special educational needs?</b:Title>
    <b:InternetSiteTitle>NIDirect</b:InternetSiteTitle>
    <b:URL>https://www.nidirect.gov.uk/articles/what-are-special-educational-needs</b:URL>
    <b:Year>(n.d</b:Year>
    <b:YearAccessed>2018</b:YearAccessed>
    <b:MonthAccessed>January</b:MonthAccessed>
    <b:DayAccessed>4</b:DayAccessed>
    <b:RefOrder>1</b:RefOrder>
  </b:Source>
  <b:Source>
    <b:Tag>Piand</b:Tag>
    <b:SourceType>InternetSite</b:SourceType>
    <b:Guid>{ACFC24BC-BE6F-BD45-9C38-19FA811CAEFF}</b:Guid>
    <b:Author>
      <b:Author>
        <b:Corporate>Piaget.Weebly.com</b:Corporate>
      </b:Author>
    </b:Author>
    <b:Title>Educational Implications of Piaget's Theory</b:Title>
    <b:InternetSiteTitle>Piaget.Weebly.com</b:InternetSiteTitle>
    <b:URL>http://piaget.weebly.com/educational-implications--activities.html</b:URL>
    <b:Year>(n.d</b:Year>
    <b:YearAccessed>2018</b:YearAccessed>
    <b:MonthAccessed>January </b:MonthAccessed>
    <b:DayAccessed>5</b:DayAccessed>
    <b:RefOrder>5</b:RefOrder>
  </b:Source>
  <b:Source>
    <b:Tag>Mar08</b:Tag>
    <b:SourceType>InternetSite</b:SourceType>
    <b:Guid>{4A62FBCE-E1D1-0946-A4A1-2DCB5DE268CB}</b:Guid>
    <b:Author>
      <b:Author>
        <b:NameList>
          <b:Person>
            <b:Last>Shuttleworth</b:Last>
            <b:First>Martyn</b:First>
          </b:Person>
        </b:NameList>
      </b:Author>
    </b:Author>
    <b:Title>Bobo Doll Experiment</b:Title>
    <b:InternetSiteTitle>Explorable.com</b:InternetSiteTitle>
    <b:URL>https://explorable.com/bobo-doll-experiment</b:URL>
    <b:Year>2008</b:Year>
    <b:Month>March</b:Month>
    <b:Day>26</b:Day>
    <b:YearAccessed>2018</b:YearAccessed>
    <b:MonthAccessed>January </b:MonthAccessed>
    <b:DayAccessed>7</b:DayAccessed>
    <b:RefOrder>9</b:RefOrder>
  </b:Source>
  <b:Source>
    <b:Tag>Mannd</b:Tag>
    <b:SourceType>InternetSite</b:SourceType>
    <b:Guid>{A176BDC2-2D10-9E4B-9841-CA31642DE81E}</b:Guid>
    <b:Author>
      <b:Author>
        <b:Corporate>Management Study HQ</b:Corporate>
      </b:Author>
    </b:Author>
    <b:Title>Maslow’s Need Hierarchy Theory of Motivation</b:Title>
    <b:InternetSiteTitle>Management Study HQ</b:InternetSiteTitle>
    <b:URL>http://www.managementstudyhq.com/maslows-need-hierarchy-theory.html</b:URL>
    <b:Year>(n.d</b:Year>
    <b:YearAccessed>2018</b:YearAccessed>
    <b:MonthAccessed>January </b:MonthAccessed>
    <b:DayAccessed>11</b:DayAccessed>
    <b:RefOrder>11</b:RefOrder>
  </b:Source>
  <b:Source>
    <b:Tag>Int10</b:Tag>
    <b:SourceType>InternetSite</b:SourceType>
    <b:Guid>{865BA534-FC09-3247-A475-C493ED22324F}</b:Guid>
    <b:Author>
      <b:Author>
        <b:Corporate>Integrating Instructional Tech</b:Corporate>
      </b:Author>
    </b:Author>
    <b:Title>Strengths and Weaknesses of Operant Conditioning</b:Title>
    <b:InternetSiteTitle>Integrating Instructional Tech</b:InternetSiteTitle>
    <b:URL>http://integratingtech301.pbworks.com/w/page/20021638/Strengths%20and%20Weaknesses%20of%20Operant%20Conditioning</b:URL>
    <b:Year>2010</b:Year>
    <b:YearAccessed>2018</b:YearAccessed>
    <b:MonthAccessed>January </b:MonthAccessed>
    <b:DayAccessed>11</b:DayAccessed>
    <b:RefOrder>10</b:RefOrder>
  </b:Source>
  <b:Source>
    <b:Tag>LDa14</b:Tag>
    <b:SourceType>InternetSite</b:SourceType>
    <b:Guid>{0B10C789-3C2D-8C4D-AFB1-DF8ED345117E}</b:Guid>
    <b:Author>
      <b:Author>
        <b:NameList>
          <b:Person>
            <b:Last>David</b:Last>
            <b:First>L</b:First>
          </b:Person>
        </b:NameList>
      </b:Author>
    </b:Author>
    <b:Title>Social Development Theory (Vygotsky)</b:Title>
    <b:InternetSiteTitle>Learning Theories</b:InternetSiteTitle>
    <b:URL>https://www.learning-theories.com/vygotskys-social-learning-theory.html</b:URL>
    <b:Year>2014</b:Year>
    <b:Month>July </b:Month>
    <b:Day>23</b:Day>
    <b:YearAccessed>2018</b:YearAccessed>
    <b:MonthAccessed>January</b:MonthAccessed>
    <b:DayAccessed>11</b:DayAccessed>
    <b:RefOrder>6</b:RefOrder>
  </b:Source>
  <b:Source>
    <b:Tag>Sau15</b:Tag>
    <b:SourceType>InternetSite</b:SourceType>
    <b:Guid>{8FD2359B-ECB3-B74A-967F-E5FE42D2633C}</b:Guid>
    <b:Author>
      <b:Author>
        <b:NameList>
          <b:Person>
            <b:Last>McLeod</b:Last>
            <b:First>Saul</b:First>
          </b:Person>
        </b:NameList>
      </b:Author>
    </b:Author>
    <b:Title>Operant Conditioning</b:Title>
    <b:InternetSiteTitle>Simply Psychology</b:InternetSiteTitle>
    <b:URL>https://www.simplypsychology.org/operant-conditioning.html</b:URL>
    <b:Year>2015</b:Year>
    <b:YearAccessed>2018</b:YearAccessed>
    <b:MonthAccessed>January</b:MonthAccessed>
    <b:DayAccessed>11</b:DayAccessed>
    <b:RefOrder>7</b:RefOrder>
  </b:Source>
  <b:Source>
    <b:Tag>Placeholder1</b:Tag>
    <b:SourceType>InternetSite</b:SourceType>
    <b:Guid>{412ED101-ADA2-C24B-BD48-716D02D56087}</b:Guid>
    <b:RefOrder>13</b:RefOrder>
  </b:Source>
</b:Sources>
</file>

<file path=customXml/itemProps1.xml><?xml version="1.0" encoding="utf-8"?>
<ds:datastoreItem xmlns:ds="http://schemas.openxmlformats.org/officeDocument/2006/customXml" ds:itemID="{B6AA9D3C-8A42-5742-9398-27C706AED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453</TotalTime>
  <Pages>13</Pages>
  <Words>2743</Words>
  <Characters>15638</Characters>
  <Application>Microsoft Macintosh Word</Application>
  <DocSecurity>0</DocSecurity>
  <Lines>130</Lines>
  <Paragraphs>36</Paragraphs>
  <ScaleCrop>false</ScaleCrop>
  <Company/>
  <LinksUpToDate>false</LinksUpToDate>
  <CharactersWithSpaces>18345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Davies</dc:creator>
  <cp:keywords/>
  <dc:description/>
  <cp:lastModifiedBy>Kayleigh Davies</cp:lastModifiedBy>
  <cp:revision>72</cp:revision>
  <dcterms:created xsi:type="dcterms:W3CDTF">2018-01-05T17:49:00Z</dcterms:created>
  <dcterms:modified xsi:type="dcterms:W3CDTF">2018-01-12T14:01:00Z</dcterms:modified>
</cp:coreProperties>
</file>