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3A35" w:rsidRDefault="00363A35">
      <w:pPr>
        <w:pStyle w:val="s3"/>
        <w:spacing w:before="0" w:beforeAutospacing="0" w:after="0" w:afterAutospacing="0"/>
        <w:rPr>
          <w:rFonts w:ascii="-webkit-standard" w:hAnsi="-webkit-standard"/>
          <w:color w:val="000000"/>
          <w:sz w:val="27"/>
          <w:szCs w:val="27"/>
        </w:rPr>
      </w:pPr>
      <w:r>
        <w:rPr>
          <w:rStyle w:val="s2"/>
          <w:rFonts w:ascii="Calibri" w:hAnsi="Calibri"/>
          <w:color w:val="000000"/>
          <w:sz w:val="21"/>
          <w:szCs w:val="21"/>
        </w:rPr>
        <w:t>Susan Davies</w:t>
      </w:r>
    </w:p>
    <w:p w:rsidR="00363A35" w:rsidRDefault="00363A35">
      <w:pPr>
        <w:pStyle w:val="s3"/>
        <w:spacing w:before="0" w:beforeAutospacing="0" w:after="0" w:afterAutospacing="0"/>
        <w:rPr>
          <w:rFonts w:ascii="-webkit-standard" w:hAnsi="-webkit-standard"/>
          <w:color w:val="000000"/>
          <w:sz w:val="27"/>
          <w:szCs w:val="27"/>
        </w:rPr>
      </w:pPr>
      <w:r>
        <w:rPr>
          <w:rStyle w:val="s2"/>
          <w:rFonts w:ascii="Calibri" w:hAnsi="Calibri"/>
          <w:color w:val="000000"/>
          <w:sz w:val="21"/>
          <w:szCs w:val="21"/>
        </w:rPr>
        <w:t>Module No. SJTA5010</w:t>
      </w:r>
    </w:p>
    <w:p w:rsidR="00363A35" w:rsidRDefault="00363A35">
      <w:pPr>
        <w:pStyle w:val="s3"/>
        <w:spacing w:before="0" w:beforeAutospacing="0" w:after="0" w:afterAutospacing="0"/>
        <w:rPr>
          <w:rFonts w:ascii="-webkit-standard" w:hAnsi="-webkit-standard"/>
          <w:color w:val="000000"/>
          <w:sz w:val="27"/>
          <w:szCs w:val="27"/>
        </w:rPr>
      </w:pPr>
      <w:r>
        <w:rPr>
          <w:rStyle w:val="s2"/>
          <w:rFonts w:ascii="Calibri" w:hAnsi="Calibri"/>
          <w:color w:val="000000"/>
          <w:sz w:val="21"/>
          <w:szCs w:val="21"/>
        </w:rPr>
        <w:t>Student No. 1502372</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4"/>
          <w:rFonts w:ascii="-webkit-standard" w:hAnsi="-webkit-standard"/>
          <w:color w:val="000000"/>
          <w:sz w:val="21"/>
          <w:szCs w:val="21"/>
          <w:shd w:val="clear" w:color="auto" w:fill="FFFFFF"/>
        </w:rPr>
        <w:t>Evaluate the contribution of one multi agency initiative and critically discuss the challenges of partnership working.</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5"/>
          <w:rFonts w:ascii="-webkit-standard" w:hAnsi="-webkit-standard"/>
          <w:color w:val="000000"/>
          <w:sz w:val="21"/>
          <w:szCs w:val="21"/>
        </w:rPr>
        <w:t>Multi -agency</w:t>
      </w:r>
      <w:r>
        <w:rPr>
          <w:rStyle w:val="apple-converted-space"/>
          <w:rFonts w:ascii="-webkit-standard" w:hAnsi="-webkit-standard"/>
          <w:color w:val="000000"/>
          <w:sz w:val="21"/>
          <w:szCs w:val="21"/>
        </w:rPr>
        <w:t> </w:t>
      </w:r>
      <w:r>
        <w:rPr>
          <w:rStyle w:val="s5"/>
          <w:rFonts w:ascii="-webkit-standard" w:hAnsi="-webkit-standard"/>
          <w:color w:val="000000"/>
          <w:sz w:val="21"/>
          <w:szCs w:val="21"/>
        </w:rPr>
        <w:t>working is when</w:t>
      </w:r>
      <w:r>
        <w:rPr>
          <w:rStyle w:val="apple-converted-space"/>
          <w:rFonts w:ascii="-webkit-standard" w:hAnsi="-webkit-standard"/>
          <w:color w:val="000000"/>
          <w:sz w:val="21"/>
          <w:szCs w:val="21"/>
        </w:rPr>
        <w:t> </w:t>
      </w:r>
      <w:r>
        <w:rPr>
          <w:rStyle w:val="s5"/>
          <w:rFonts w:ascii="-webkit-standard" w:hAnsi="-webkit-standard"/>
          <w:color w:val="000000"/>
          <w:sz w:val="21"/>
          <w:szCs w:val="21"/>
        </w:rPr>
        <w:t>different</w:t>
      </w:r>
      <w:r>
        <w:rPr>
          <w:rStyle w:val="apple-converted-space"/>
          <w:rFonts w:ascii="-webkit-standard" w:hAnsi="-webkit-standard"/>
          <w:color w:val="000000"/>
          <w:sz w:val="21"/>
          <w:szCs w:val="21"/>
        </w:rPr>
        <w:t> </w:t>
      </w:r>
      <w:r>
        <w:rPr>
          <w:rStyle w:val="s5"/>
          <w:rFonts w:ascii="-webkit-standard" w:hAnsi="-webkit-standard"/>
          <w:color w:val="000000"/>
          <w:sz w:val="21"/>
          <w:szCs w:val="21"/>
        </w:rPr>
        <w:t>services,</w:t>
      </w:r>
      <w:r>
        <w:rPr>
          <w:rStyle w:val="apple-converted-space"/>
          <w:rFonts w:ascii="-webkit-standard" w:hAnsi="-webkit-standard"/>
          <w:color w:val="000000"/>
          <w:sz w:val="21"/>
          <w:szCs w:val="21"/>
        </w:rPr>
        <w:t> </w:t>
      </w:r>
      <w:r>
        <w:rPr>
          <w:rStyle w:val="s5"/>
          <w:rFonts w:ascii="-webkit-standard" w:hAnsi="-webkit-standard"/>
          <w:color w:val="000000"/>
          <w:sz w:val="21"/>
          <w:szCs w:val="21"/>
        </w:rPr>
        <w:t>agencies,</w:t>
      </w:r>
      <w:r>
        <w:rPr>
          <w:rStyle w:val="apple-converted-space"/>
          <w:rFonts w:ascii="-webkit-standard" w:hAnsi="-webkit-standard"/>
          <w:color w:val="000000"/>
          <w:sz w:val="21"/>
          <w:szCs w:val="21"/>
        </w:rPr>
        <w:t> </w:t>
      </w:r>
      <w:r>
        <w:rPr>
          <w:rStyle w:val="s5"/>
          <w:rFonts w:ascii="-webkit-standard" w:hAnsi="-webkit-standard"/>
          <w:color w:val="000000"/>
          <w:sz w:val="21"/>
          <w:szCs w:val="21"/>
        </w:rPr>
        <w:t>professionals and practitioners</w:t>
      </w:r>
      <w:r>
        <w:rPr>
          <w:rStyle w:val="apple-converted-space"/>
          <w:rFonts w:ascii="-webkit-standard" w:hAnsi="-webkit-standard"/>
          <w:color w:val="000000"/>
          <w:sz w:val="21"/>
          <w:szCs w:val="21"/>
        </w:rPr>
        <w:t> </w:t>
      </w:r>
      <w:r>
        <w:rPr>
          <w:rStyle w:val="s5"/>
          <w:rFonts w:ascii="-webkit-standard" w:hAnsi="-webkit-standard"/>
          <w:color w:val="000000"/>
          <w:sz w:val="21"/>
          <w:szCs w:val="21"/>
        </w:rPr>
        <w:t>combine their skills</w:t>
      </w:r>
      <w:r>
        <w:rPr>
          <w:rStyle w:val="apple-converted-space"/>
          <w:rFonts w:ascii="-webkit-standard" w:hAnsi="-webkit-standard"/>
          <w:color w:val="000000"/>
          <w:sz w:val="21"/>
          <w:szCs w:val="21"/>
        </w:rPr>
        <w:t> </w:t>
      </w:r>
      <w:r>
        <w:rPr>
          <w:rStyle w:val="s5"/>
          <w:rFonts w:ascii="-webkit-standard" w:hAnsi="-webkit-standard"/>
          <w:color w:val="000000"/>
          <w:sz w:val="21"/>
          <w:szCs w:val="21"/>
        </w:rPr>
        <w:t>and expertise</w:t>
      </w:r>
      <w:r>
        <w:rPr>
          <w:rStyle w:val="apple-converted-space"/>
          <w:rFonts w:ascii="-webkit-standard" w:hAnsi="-webkit-standard"/>
          <w:color w:val="000000"/>
          <w:sz w:val="21"/>
          <w:szCs w:val="21"/>
        </w:rPr>
        <w:t> </w:t>
      </w:r>
      <w:r>
        <w:rPr>
          <w:rStyle w:val="s5"/>
          <w:rFonts w:ascii="-webkit-standard" w:hAnsi="-webkit-standard"/>
          <w:color w:val="000000"/>
          <w:sz w:val="21"/>
          <w:szCs w:val="21"/>
        </w:rPr>
        <w:t>to provide services for children and parents.</w:t>
      </w:r>
      <w:r>
        <w:rPr>
          <w:rStyle w:val="apple-converted-space"/>
          <w:rFonts w:ascii="-webkit-standard" w:hAnsi="-webkit-standard"/>
          <w:color w:val="000000"/>
          <w:sz w:val="21"/>
          <w:szCs w:val="21"/>
        </w:rPr>
        <w:t> </w:t>
      </w:r>
      <w:r>
        <w:rPr>
          <w:rStyle w:val="s5"/>
          <w:rFonts w:ascii="-webkit-standard" w:hAnsi="-webkit-standard"/>
          <w:color w:val="000000"/>
          <w:sz w:val="21"/>
          <w:szCs w:val="21"/>
        </w:rPr>
        <w:t>These services</w:t>
      </w:r>
      <w:r>
        <w:rPr>
          <w:rStyle w:val="apple-converted-space"/>
          <w:rFonts w:ascii="-webkit-standard" w:hAnsi="-webkit-standard"/>
          <w:color w:val="000000"/>
          <w:sz w:val="21"/>
          <w:szCs w:val="21"/>
        </w:rPr>
        <w:t> </w:t>
      </w:r>
      <w:r>
        <w:rPr>
          <w:rStyle w:val="s5"/>
          <w:rFonts w:ascii="-webkit-standard" w:hAnsi="-webkit-standard"/>
          <w:color w:val="000000"/>
          <w:sz w:val="21"/>
          <w:szCs w:val="21"/>
        </w:rPr>
        <w:t>are sometimes integrated together to offer a more effective care for young children,</w:t>
      </w:r>
      <w:r>
        <w:rPr>
          <w:rStyle w:val="apple-converted-space"/>
          <w:rFonts w:ascii="-webkit-standard" w:hAnsi="-webkit-standard"/>
          <w:color w:val="000000"/>
          <w:sz w:val="21"/>
          <w:szCs w:val="21"/>
        </w:rPr>
        <w:t> </w:t>
      </w:r>
      <w:r>
        <w:rPr>
          <w:rStyle w:val="s5"/>
          <w:rFonts w:ascii="-webkit-standard" w:hAnsi="-webkit-standard"/>
          <w:color w:val="000000"/>
          <w:sz w:val="21"/>
          <w:szCs w:val="21"/>
        </w:rPr>
        <w:t>with the joint goal of meeting an individual, or</w:t>
      </w:r>
      <w:r>
        <w:rPr>
          <w:rStyle w:val="apple-converted-space"/>
          <w:rFonts w:ascii="-webkit-standard" w:hAnsi="-webkit-standard"/>
          <w:color w:val="000000"/>
          <w:sz w:val="21"/>
          <w:szCs w:val="21"/>
        </w:rPr>
        <w:t> </w:t>
      </w:r>
      <w:r>
        <w:rPr>
          <w:rStyle w:val="s5"/>
          <w:rFonts w:ascii="-webkit-standard" w:hAnsi="-webkit-standard"/>
          <w:color w:val="000000"/>
          <w:sz w:val="21"/>
          <w:szCs w:val="21"/>
        </w:rPr>
        <w:t>a</w:t>
      </w:r>
      <w:r>
        <w:rPr>
          <w:rStyle w:val="apple-converted-space"/>
          <w:rFonts w:ascii="-webkit-standard" w:hAnsi="-webkit-standard"/>
          <w:color w:val="000000"/>
          <w:sz w:val="21"/>
          <w:szCs w:val="21"/>
        </w:rPr>
        <w:t> </w:t>
      </w:r>
      <w:r>
        <w:rPr>
          <w:rStyle w:val="s5"/>
          <w:rFonts w:ascii="-webkit-standard" w:hAnsi="-webkit-standard"/>
          <w:color w:val="000000"/>
          <w:sz w:val="21"/>
          <w:szCs w:val="21"/>
        </w:rPr>
        <w:t>group of individuals needs.</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s7"/>
        <w:spacing w:before="0" w:beforeAutospacing="0" w:after="0" w:afterAutospacing="0" w:line="324" w:lineRule="atLeast"/>
        <w:ind w:left="540"/>
        <w:rPr>
          <w:rFonts w:ascii="-webkit-standard" w:hAnsi="-webkit-standard"/>
          <w:color w:val="000000"/>
          <w:sz w:val="27"/>
          <w:szCs w:val="27"/>
        </w:rPr>
      </w:pPr>
      <w:r>
        <w:rPr>
          <w:rStyle w:val="s6"/>
          <w:rFonts w:ascii="-webkit-standard" w:hAnsi="-webkit-standard"/>
          <w:color w:val="000000"/>
          <w:sz w:val="21"/>
          <w:szCs w:val="21"/>
        </w:rPr>
        <w:t>‘Multi-agency working brings together practitioners from different sectors and professions to provide an integrated way of working to support children, young people and families.’ (Department for Education, 2012).</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5"/>
          <w:rFonts w:ascii="-webkit-standard" w:hAnsi="-webkit-standard"/>
          <w:color w:val="000000"/>
          <w:sz w:val="21"/>
          <w:szCs w:val="21"/>
        </w:rPr>
        <w:t>Multi-agency working is an effective way of supporting children and young people with additional learning needs, and securing real improvements in their life outcomes.</w:t>
      </w:r>
      <w:r>
        <w:rPr>
          <w:rStyle w:val="apple-converted-space"/>
          <w:rFonts w:ascii="-webkit-standard" w:hAnsi="-webkit-standard"/>
          <w:color w:val="000000"/>
          <w:sz w:val="21"/>
          <w:szCs w:val="21"/>
        </w:rPr>
        <w:t> </w:t>
      </w:r>
      <w:r>
        <w:rPr>
          <w:rStyle w:val="s5"/>
          <w:rFonts w:ascii="-webkit-standard" w:hAnsi="-webkit-standard"/>
          <w:color w:val="000000"/>
          <w:sz w:val="21"/>
          <w:szCs w:val="21"/>
        </w:rPr>
        <w:t>Children may have a wide range of needs and working together</w:t>
      </w:r>
      <w:r>
        <w:rPr>
          <w:rStyle w:val="apple-converted-space"/>
          <w:rFonts w:ascii="-webkit-standard" w:hAnsi="-webkit-standard"/>
          <w:color w:val="000000"/>
          <w:sz w:val="21"/>
          <w:szCs w:val="21"/>
        </w:rPr>
        <w:t> </w:t>
      </w:r>
      <w:r>
        <w:rPr>
          <w:rStyle w:val="s5"/>
          <w:rFonts w:ascii="-webkit-standard" w:hAnsi="-webkit-standard"/>
          <w:color w:val="000000"/>
          <w:sz w:val="21"/>
          <w:szCs w:val="21"/>
        </w:rPr>
        <w:t>with other professionals can have a positive impact on the child’s health, development and learning.</w:t>
      </w:r>
      <w:r>
        <w:rPr>
          <w:rStyle w:val="apple-converted-space"/>
          <w:rFonts w:ascii="-webkit-standard" w:hAnsi="-webkit-standard"/>
          <w:color w:val="000000"/>
          <w:sz w:val="21"/>
          <w:szCs w:val="21"/>
        </w:rPr>
        <w:t> </w:t>
      </w:r>
      <w:r>
        <w:rPr>
          <w:rStyle w:val="s5"/>
          <w:rFonts w:ascii="-webkit-standard" w:hAnsi="-webkit-standard"/>
          <w:color w:val="000000"/>
          <w:sz w:val="21"/>
          <w:szCs w:val="21"/>
        </w:rPr>
        <w:t>Professionals that work together with children and their families can share lots of information.</w:t>
      </w:r>
      <w:r>
        <w:rPr>
          <w:rStyle w:val="apple-converted-space"/>
          <w:rFonts w:ascii="-webkit-standard" w:hAnsi="-webkit-standard"/>
          <w:color w:val="000000"/>
          <w:sz w:val="21"/>
          <w:szCs w:val="21"/>
        </w:rPr>
        <w:t> </w:t>
      </w:r>
      <w:r>
        <w:rPr>
          <w:rStyle w:val="s5"/>
          <w:rFonts w:ascii="-webkit-standard" w:hAnsi="-webkit-standard"/>
          <w:color w:val="000000"/>
          <w:sz w:val="21"/>
          <w:szCs w:val="21"/>
        </w:rPr>
        <w:t>Working together</w:t>
      </w:r>
      <w:r>
        <w:rPr>
          <w:rStyle w:val="apple-converted-space"/>
          <w:rFonts w:ascii="-webkit-standard" w:hAnsi="-webkit-standard"/>
          <w:color w:val="000000"/>
          <w:sz w:val="21"/>
          <w:szCs w:val="21"/>
        </w:rPr>
        <w:t> </w:t>
      </w:r>
      <w:r>
        <w:rPr>
          <w:rStyle w:val="s5"/>
          <w:rFonts w:ascii="-webkit-standard" w:hAnsi="-webkit-standard"/>
          <w:color w:val="000000"/>
          <w:sz w:val="21"/>
          <w:szCs w:val="21"/>
        </w:rPr>
        <w:t>is at its most effective</w:t>
      </w:r>
      <w:r>
        <w:rPr>
          <w:rStyle w:val="apple-converted-space"/>
          <w:rFonts w:ascii="-webkit-standard" w:hAnsi="-webkit-standard"/>
          <w:color w:val="000000"/>
          <w:sz w:val="21"/>
          <w:szCs w:val="21"/>
        </w:rPr>
        <w:t> </w:t>
      </w:r>
      <w:r>
        <w:rPr>
          <w:rStyle w:val="s5"/>
          <w:rFonts w:ascii="-webkit-standard" w:hAnsi="-webkit-standard"/>
          <w:color w:val="000000"/>
          <w:sz w:val="21"/>
          <w:szCs w:val="21"/>
        </w:rPr>
        <w:t>and successful</w:t>
      </w:r>
      <w:r>
        <w:rPr>
          <w:rStyle w:val="apple-converted-space"/>
          <w:rFonts w:ascii="-webkit-standard" w:hAnsi="-webkit-standard"/>
          <w:color w:val="000000"/>
          <w:sz w:val="21"/>
          <w:szCs w:val="21"/>
        </w:rPr>
        <w:t> </w:t>
      </w:r>
      <w:r>
        <w:rPr>
          <w:rStyle w:val="s5"/>
          <w:rFonts w:ascii="-webkit-standard" w:hAnsi="-webkit-standard"/>
          <w:color w:val="000000"/>
          <w:sz w:val="21"/>
          <w:szCs w:val="21"/>
        </w:rPr>
        <w:t>when every member of the team</w:t>
      </w:r>
      <w:r>
        <w:rPr>
          <w:rStyle w:val="apple-converted-space"/>
          <w:rFonts w:ascii="-webkit-standard" w:hAnsi="-webkit-standard"/>
          <w:color w:val="000000"/>
          <w:sz w:val="21"/>
          <w:szCs w:val="21"/>
        </w:rPr>
        <w:t> </w:t>
      </w:r>
      <w:r>
        <w:rPr>
          <w:rStyle w:val="s5"/>
          <w:rFonts w:ascii="-webkit-standard" w:hAnsi="-webkit-standard"/>
          <w:color w:val="000000"/>
          <w:sz w:val="21"/>
          <w:szCs w:val="21"/>
        </w:rPr>
        <w:t>has good communication,</w:t>
      </w:r>
      <w:r>
        <w:rPr>
          <w:rStyle w:val="apple-converted-space"/>
          <w:rFonts w:ascii="-webkit-standard" w:hAnsi="-webkit-standard"/>
          <w:color w:val="000000"/>
          <w:sz w:val="21"/>
          <w:szCs w:val="21"/>
        </w:rPr>
        <w:t> </w:t>
      </w:r>
      <w:r>
        <w:rPr>
          <w:rStyle w:val="s5"/>
          <w:rFonts w:ascii="-webkit-standard" w:hAnsi="-webkit-standard"/>
          <w:color w:val="000000"/>
          <w:sz w:val="21"/>
          <w:szCs w:val="21"/>
        </w:rPr>
        <w:t>common aims and objectives, shared understanding</w:t>
      </w:r>
      <w:r>
        <w:rPr>
          <w:rStyle w:val="apple-converted-space"/>
          <w:rFonts w:ascii="-webkit-standard" w:hAnsi="-webkit-standard"/>
          <w:color w:val="000000"/>
          <w:sz w:val="21"/>
          <w:szCs w:val="21"/>
        </w:rPr>
        <w:t> </w:t>
      </w:r>
      <w:r>
        <w:rPr>
          <w:rStyle w:val="s5"/>
          <w:rFonts w:ascii="-webkit-standard" w:hAnsi="-webkit-standard"/>
          <w:color w:val="000000"/>
          <w:sz w:val="21"/>
          <w:szCs w:val="21"/>
        </w:rPr>
        <w:t>of the issue in question</w:t>
      </w:r>
      <w:r>
        <w:rPr>
          <w:rStyle w:val="apple-converted-space"/>
          <w:rFonts w:ascii="-webkit-standard" w:hAnsi="-webkit-standard"/>
          <w:color w:val="000000"/>
          <w:sz w:val="21"/>
          <w:szCs w:val="21"/>
        </w:rPr>
        <w:t> </w:t>
      </w:r>
      <w:r>
        <w:rPr>
          <w:rStyle w:val="s5"/>
          <w:rFonts w:ascii="-webkit-standard" w:hAnsi="-webkit-standard"/>
          <w:color w:val="000000"/>
          <w:sz w:val="21"/>
          <w:szCs w:val="21"/>
        </w:rPr>
        <w:t>and very carefully organised</w:t>
      </w:r>
      <w:r>
        <w:rPr>
          <w:rStyle w:val="apple-converted-space"/>
          <w:rFonts w:ascii="-webkit-standard" w:hAnsi="-webkit-standard"/>
          <w:color w:val="000000"/>
          <w:sz w:val="21"/>
          <w:szCs w:val="21"/>
        </w:rPr>
        <w:t> </w:t>
      </w:r>
      <w:r>
        <w:rPr>
          <w:rStyle w:val="s5"/>
          <w:rFonts w:ascii="-webkit-standard" w:hAnsi="-webkit-standard"/>
          <w:color w:val="000000"/>
          <w:sz w:val="21"/>
          <w:szCs w:val="21"/>
        </w:rPr>
        <w:t>ways of working together.</w:t>
      </w:r>
      <w:r>
        <w:rPr>
          <w:rStyle w:val="apple-converted-space"/>
          <w:rFonts w:ascii="-webkit-standard" w:hAnsi="-webkit-standard"/>
          <w:color w:val="000000"/>
          <w:sz w:val="21"/>
          <w:szCs w:val="21"/>
        </w:rPr>
        <w:t> </w:t>
      </w:r>
      <w:r>
        <w:rPr>
          <w:rStyle w:val="s5"/>
          <w:rFonts w:ascii="-webkit-standard" w:hAnsi="-webkit-standard"/>
          <w:color w:val="000000"/>
          <w:sz w:val="21"/>
          <w:szCs w:val="21"/>
        </w:rPr>
        <w:t>It is also extremely</w:t>
      </w:r>
      <w:r>
        <w:rPr>
          <w:rStyle w:val="apple-converted-space"/>
          <w:rFonts w:ascii="-webkit-standard" w:hAnsi="-webkit-standard"/>
          <w:color w:val="000000"/>
          <w:sz w:val="21"/>
          <w:szCs w:val="21"/>
        </w:rPr>
        <w:t> </w:t>
      </w:r>
      <w:r>
        <w:rPr>
          <w:rStyle w:val="s5"/>
          <w:rFonts w:ascii="-webkit-standard" w:hAnsi="-webkit-standard"/>
          <w:color w:val="000000"/>
          <w:sz w:val="21"/>
          <w:szCs w:val="21"/>
        </w:rPr>
        <w:t>advantageous if there is powerful leadership within the team.</w:t>
      </w:r>
      <w:r>
        <w:rPr>
          <w:rStyle w:val="apple-converted-space"/>
          <w:rFonts w:ascii="-webkit-standard" w:hAnsi="-webkit-standard"/>
          <w:color w:val="000000"/>
          <w:sz w:val="21"/>
          <w:szCs w:val="21"/>
        </w:rPr>
        <w:t> </w:t>
      </w:r>
      <w:r>
        <w:rPr>
          <w:rStyle w:val="s5"/>
          <w:rFonts w:ascii="-webkit-standard" w:hAnsi="-webkit-standard"/>
          <w:color w:val="000000"/>
          <w:sz w:val="21"/>
          <w:szCs w:val="21"/>
        </w:rPr>
        <w:t>The partnership can be</w:t>
      </w:r>
      <w:r>
        <w:rPr>
          <w:rStyle w:val="apple-converted-space"/>
          <w:rFonts w:ascii="-webkit-standard" w:hAnsi="-webkit-standard"/>
          <w:color w:val="000000"/>
          <w:sz w:val="21"/>
          <w:szCs w:val="21"/>
        </w:rPr>
        <w:t> </w:t>
      </w:r>
      <w:r>
        <w:rPr>
          <w:rStyle w:val="s5"/>
          <w:rFonts w:ascii="-webkit-standard" w:hAnsi="-webkit-standard"/>
          <w:color w:val="000000"/>
          <w:sz w:val="21"/>
          <w:szCs w:val="21"/>
        </w:rPr>
        <w:t>either long term or short term.</w:t>
      </w:r>
      <w:r>
        <w:rPr>
          <w:rStyle w:val="apple-converted-space"/>
          <w:rFonts w:ascii="-webkit-standard" w:hAnsi="-webkit-standard"/>
          <w:color w:val="000000"/>
          <w:sz w:val="21"/>
          <w:szCs w:val="21"/>
        </w:rPr>
        <w:t> </w:t>
      </w:r>
      <w:r>
        <w:rPr>
          <w:rStyle w:val="s5"/>
          <w:rFonts w:ascii="-webkit-standard" w:hAnsi="-webkit-standard"/>
          <w:color w:val="000000"/>
          <w:sz w:val="21"/>
          <w:szCs w:val="21"/>
        </w:rPr>
        <w:t> There are a number of reasons why we should</w:t>
      </w:r>
      <w:r>
        <w:rPr>
          <w:rStyle w:val="apple-converted-space"/>
          <w:rFonts w:ascii="-webkit-standard" w:hAnsi="-webkit-standard"/>
          <w:color w:val="000000"/>
          <w:sz w:val="21"/>
          <w:szCs w:val="21"/>
        </w:rPr>
        <w:t> </w:t>
      </w:r>
      <w:r>
        <w:rPr>
          <w:rStyle w:val="s5"/>
          <w:rFonts w:ascii="-webkit-standard" w:hAnsi="-webkit-standard"/>
          <w:color w:val="000000"/>
          <w:sz w:val="21"/>
          <w:szCs w:val="21"/>
        </w:rPr>
        <w:t>work in partnership. The main reason</w:t>
      </w:r>
      <w:r>
        <w:rPr>
          <w:rStyle w:val="apple-converted-space"/>
          <w:rFonts w:ascii="-webkit-standard" w:hAnsi="-webkit-standard"/>
          <w:color w:val="000000"/>
          <w:sz w:val="21"/>
          <w:szCs w:val="21"/>
        </w:rPr>
        <w:t> </w:t>
      </w:r>
      <w:r>
        <w:rPr>
          <w:rStyle w:val="s5"/>
          <w:rFonts w:ascii="-webkit-standard" w:hAnsi="-webkit-standard"/>
          <w:color w:val="000000"/>
          <w:sz w:val="21"/>
          <w:szCs w:val="21"/>
        </w:rPr>
        <w:t xml:space="preserve">is that it </w:t>
      </w:r>
      <w:r w:rsidR="00837642">
        <w:rPr>
          <w:rStyle w:val="s5"/>
          <w:rFonts w:ascii="-webkit-standard" w:hAnsi="-webkit-standard"/>
          <w:color w:val="000000"/>
          <w:sz w:val="21"/>
          <w:szCs w:val="21"/>
        </w:rPr>
        <w:t>maintains a</w:t>
      </w:r>
      <w:bookmarkStart w:id="0" w:name="_GoBack"/>
      <w:bookmarkEnd w:id="0"/>
      <w:r>
        <w:rPr>
          <w:rStyle w:val="s5"/>
          <w:rFonts w:ascii="-webkit-standard" w:hAnsi="-webkit-standard"/>
          <w:color w:val="000000"/>
          <w:sz w:val="21"/>
          <w:szCs w:val="21"/>
        </w:rPr>
        <w:t xml:space="preserve"> child focused approach. This is a huge</w:t>
      </w:r>
      <w:r>
        <w:rPr>
          <w:rStyle w:val="apple-converted-space"/>
          <w:rFonts w:ascii="-webkit-standard" w:hAnsi="-webkit-standard"/>
          <w:color w:val="000000"/>
          <w:sz w:val="21"/>
          <w:szCs w:val="21"/>
        </w:rPr>
        <w:t> </w:t>
      </w:r>
      <w:r>
        <w:rPr>
          <w:rStyle w:val="s5"/>
          <w:rFonts w:ascii="-webkit-standard" w:hAnsi="-webkit-standard"/>
          <w:color w:val="000000"/>
          <w:sz w:val="21"/>
          <w:szCs w:val="21"/>
        </w:rPr>
        <w:t>benefit to the child as the information is shared so that everyone involved knows the child as a whole this allows them to support the child more efficiently.</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s7"/>
        <w:spacing w:before="0" w:beforeAutospacing="0" w:after="0" w:afterAutospacing="0" w:line="324" w:lineRule="atLeast"/>
        <w:ind w:left="540"/>
        <w:rPr>
          <w:rFonts w:ascii="-webkit-standard" w:hAnsi="-webkit-standard"/>
          <w:color w:val="000000"/>
          <w:sz w:val="27"/>
          <w:szCs w:val="27"/>
        </w:rPr>
      </w:pPr>
      <w:r>
        <w:rPr>
          <w:rStyle w:val="s6"/>
          <w:rFonts w:ascii="-webkit-standard" w:hAnsi="-webkit-standard"/>
          <w:color w:val="000000"/>
          <w:sz w:val="21"/>
          <w:szCs w:val="21"/>
        </w:rPr>
        <w:t>‘It ensures that children and young people, who may need additional support, receive the support needed from the correct professionals. It is imperative that each practitioner conveys with them their own expertise, insight and personal skills so that each family member receives the greatest support possible.</w:t>
      </w:r>
      <w:r>
        <w:rPr>
          <w:rStyle w:val="apple-converted-space"/>
          <w:rFonts w:ascii="-webkit-standard" w:hAnsi="-webkit-standard"/>
          <w:color w:val="000000"/>
          <w:sz w:val="21"/>
          <w:szCs w:val="21"/>
        </w:rPr>
        <w:t> </w:t>
      </w:r>
      <w:r>
        <w:rPr>
          <w:rStyle w:val="s6"/>
          <w:rFonts w:ascii="-webkit-standard" w:hAnsi="-webkit-standard"/>
          <w:color w:val="000000"/>
          <w:sz w:val="21"/>
          <w:szCs w:val="21"/>
        </w:rPr>
        <w:t>The needs of each family member can vary, resulting in ‘the composition of a multi-agency team’ differing ‘from case to case’. (Department for Education, 2012).</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5"/>
          <w:rFonts w:ascii="-webkit-standard" w:hAnsi="-webkit-standard"/>
          <w:color w:val="000000"/>
          <w:sz w:val="21"/>
          <w:szCs w:val="21"/>
        </w:rPr>
        <w:t>At the same time it maintains</w:t>
      </w:r>
      <w:r>
        <w:rPr>
          <w:rStyle w:val="apple-converted-space"/>
          <w:rFonts w:ascii="-webkit-standard" w:hAnsi="-webkit-standard"/>
          <w:color w:val="000000"/>
          <w:sz w:val="21"/>
          <w:szCs w:val="21"/>
        </w:rPr>
        <w:t> </w:t>
      </w:r>
      <w:r>
        <w:rPr>
          <w:rStyle w:val="s5"/>
          <w:rFonts w:ascii="-webkit-standard" w:hAnsi="-webkit-standard"/>
          <w:color w:val="000000"/>
          <w:sz w:val="21"/>
          <w:szCs w:val="21"/>
        </w:rPr>
        <w:t xml:space="preserve">confidentiality as everyone understands that confidentiality is paramount in helping to build trust and confidence which are two main elements when building relationships. Partnership working improves communication and information sharing. By doing this it benefits both the child and their parents/carers and professionals will be able to guide one another on how best to support the child and their individual needs ensuring every action is </w:t>
      </w:r>
      <w:r>
        <w:rPr>
          <w:rStyle w:val="s5"/>
          <w:rFonts w:ascii="-webkit-standard" w:hAnsi="-webkit-standard"/>
          <w:color w:val="000000"/>
          <w:sz w:val="21"/>
          <w:szCs w:val="21"/>
        </w:rPr>
        <w:lastRenderedPageBreak/>
        <w:t>beneficial. By doing this it means that separate assessments are not needed when the child goes through changes such as transitions as discussions can take place to speak about the child’s needs in advance so that the settings</w:t>
      </w:r>
      <w:r>
        <w:rPr>
          <w:rStyle w:val="apple-converted-space"/>
          <w:rFonts w:ascii="-webkit-standard" w:hAnsi="-webkit-standard"/>
          <w:color w:val="000000"/>
          <w:sz w:val="21"/>
          <w:szCs w:val="21"/>
        </w:rPr>
        <w:t> </w:t>
      </w:r>
      <w:r>
        <w:rPr>
          <w:rStyle w:val="s5"/>
          <w:rFonts w:ascii="-webkit-standard" w:hAnsi="-webkit-standard"/>
          <w:color w:val="000000"/>
          <w:sz w:val="21"/>
          <w:szCs w:val="21"/>
        </w:rPr>
        <w:t>are better</w:t>
      </w:r>
      <w:r>
        <w:rPr>
          <w:rStyle w:val="apple-converted-space"/>
          <w:rFonts w:ascii="-webkit-standard" w:hAnsi="-webkit-standard"/>
          <w:color w:val="000000"/>
          <w:sz w:val="21"/>
          <w:szCs w:val="21"/>
        </w:rPr>
        <w:t> </w:t>
      </w:r>
      <w:r>
        <w:rPr>
          <w:rStyle w:val="s5"/>
          <w:rFonts w:ascii="-webkit-standard" w:hAnsi="-webkit-standard"/>
          <w:color w:val="000000"/>
          <w:sz w:val="21"/>
          <w:szCs w:val="21"/>
        </w:rPr>
        <w:t>equipped</w:t>
      </w:r>
      <w:r>
        <w:rPr>
          <w:rStyle w:val="apple-converted-space"/>
          <w:rFonts w:ascii="-webkit-standard" w:hAnsi="-webkit-standard"/>
          <w:color w:val="000000"/>
          <w:sz w:val="21"/>
          <w:szCs w:val="21"/>
        </w:rPr>
        <w:t> </w:t>
      </w:r>
      <w:r>
        <w:rPr>
          <w:rStyle w:val="s5"/>
          <w:rFonts w:ascii="-webkit-standard" w:hAnsi="-webkit-standard"/>
          <w:color w:val="000000"/>
          <w:sz w:val="21"/>
          <w:szCs w:val="21"/>
        </w:rPr>
        <w:t>for that child’s individual needs. This also stops inappropriate referrals as through the partnership everyone involved is knowledgeable and well informed about what is needed, when and who needs to be aware and make the referral if this has not already been done. Partnership working also allows for developing relationships as well as support early intervention.</w:t>
      </w:r>
      <w:r>
        <w:rPr>
          <w:rStyle w:val="apple-converted-space"/>
          <w:rFonts w:ascii="-webkit-standard" w:hAnsi="-webkit-standard"/>
          <w:color w:val="000000"/>
          <w:sz w:val="21"/>
          <w:szCs w:val="21"/>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5"/>
          <w:rFonts w:ascii="-webkit-standard" w:hAnsi="-webkit-standard"/>
          <w:color w:val="000000"/>
          <w:sz w:val="21"/>
          <w:szCs w:val="21"/>
        </w:rPr>
        <w:t>Although the main benefits are aimed at the child partnership working also allows parents/carers to feel reassured by the improved communication as well as having a number of opportunities to ask questions and discuss their own information about the child as they know the child best. Through improved communication the setting benefits as information is easily shared this allows the setting to gain more information about the child enabling them to plan much more effectively.</w:t>
      </w:r>
      <w:r>
        <w:rPr>
          <w:rStyle w:val="apple-converted-space"/>
          <w:rFonts w:ascii="-webkit-standard" w:hAnsi="-webkit-standard"/>
          <w:color w:val="000000"/>
          <w:sz w:val="21"/>
          <w:szCs w:val="21"/>
        </w:rPr>
        <w:t> </w:t>
      </w:r>
      <w:r>
        <w:rPr>
          <w:rStyle w:val="s5"/>
          <w:rFonts w:ascii="-webkit-standard" w:hAnsi="-webkit-standard"/>
          <w:color w:val="000000"/>
          <w:sz w:val="21"/>
          <w:szCs w:val="21"/>
        </w:rPr>
        <w:t>By</w:t>
      </w:r>
      <w:r>
        <w:rPr>
          <w:rStyle w:val="apple-converted-space"/>
          <w:rFonts w:ascii="-webkit-standard" w:hAnsi="-webkit-standard"/>
          <w:color w:val="000000"/>
          <w:sz w:val="21"/>
          <w:szCs w:val="21"/>
        </w:rPr>
        <w:t> </w:t>
      </w:r>
      <w:r>
        <w:rPr>
          <w:rStyle w:val="s5"/>
          <w:rFonts w:ascii="-webkit-standard" w:hAnsi="-webkit-standard"/>
          <w:color w:val="000000"/>
          <w:sz w:val="21"/>
          <w:szCs w:val="21"/>
        </w:rPr>
        <w:t>sharing information correctly and with all professionals concerned working together the outcome for the child can only be positive.</w:t>
      </w:r>
    </w:p>
    <w:p w:rsidR="00363A35" w:rsidRDefault="00363A35">
      <w:pPr>
        <w:pStyle w:val="s7"/>
        <w:spacing w:before="0" w:beforeAutospacing="0" w:after="0" w:afterAutospacing="0" w:line="324" w:lineRule="atLeast"/>
        <w:ind w:left="540"/>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5"/>
          <w:rFonts w:ascii="-webkit-standard" w:hAnsi="-webkit-standard"/>
          <w:color w:val="000000"/>
          <w:sz w:val="21"/>
          <w:szCs w:val="21"/>
        </w:rPr>
        <w:t>The delivery of multi-agency</w:t>
      </w:r>
      <w:r>
        <w:rPr>
          <w:rStyle w:val="apple-converted-space"/>
          <w:rFonts w:ascii="-webkit-standard" w:hAnsi="-webkit-standard"/>
          <w:color w:val="000000"/>
          <w:sz w:val="21"/>
          <w:szCs w:val="21"/>
        </w:rPr>
        <w:t> </w:t>
      </w:r>
      <w:r>
        <w:rPr>
          <w:rStyle w:val="s5"/>
          <w:rFonts w:ascii="-webkit-standard" w:hAnsi="-webkit-standard"/>
          <w:color w:val="000000"/>
          <w:sz w:val="21"/>
          <w:szCs w:val="21"/>
        </w:rPr>
        <w:t>services can occur</w:t>
      </w:r>
      <w:r>
        <w:rPr>
          <w:rStyle w:val="apple-converted-space"/>
          <w:rFonts w:ascii="-webkit-standard" w:hAnsi="-webkit-standard"/>
          <w:color w:val="000000"/>
          <w:sz w:val="21"/>
          <w:szCs w:val="21"/>
        </w:rPr>
        <w:t> </w:t>
      </w:r>
      <w:r>
        <w:rPr>
          <w:rStyle w:val="s5"/>
          <w:rFonts w:ascii="-webkit-standard" w:hAnsi="-webkit-standard"/>
          <w:color w:val="000000"/>
          <w:sz w:val="21"/>
          <w:szCs w:val="21"/>
        </w:rPr>
        <w:t>in a number of ways. These generally include multi-agency panels, multi-agency teams and an integrated service.</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5"/>
          <w:rFonts w:ascii="-webkit-standard" w:hAnsi="-webkit-standard"/>
          <w:color w:val="000000"/>
          <w:sz w:val="21"/>
          <w:szCs w:val="21"/>
        </w:rPr>
        <w:t>Firstly, multi-agency</w:t>
      </w:r>
      <w:r>
        <w:rPr>
          <w:rStyle w:val="apple-converted-space"/>
          <w:rFonts w:ascii="-webkit-standard" w:hAnsi="-webkit-standard"/>
          <w:color w:val="000000"/>
          <w:sz w:val="21"/>
          <w:szCs w:val="21"/>
        </w:rPr>
        <w:t> </w:t>
      </w:r>
      <w:r>
        <w:rPr>
          <w:rStyle w:val="s5"/>
          <w:rFonts w:ascii="-webkit-standard" w:hAnsi="-webkit-standard"/>
          <w:color w:val="000000"/>
          <w:sz w:val="21"/>
          <w:szCs w:val="21"/>
        </w:rPr>
        <w:t>panels</w:t>
      </w:r>
      <w:r>
        <w:rPr>
          <w:rStyle w:val="apple-converted-space"/>
          <w:rFonts w:ascii="-webkit-standard" w:hAnsi="-webkit-standard"/>
          <w:color w:val="000000"/>
          <w:sz w:val="21"/>
          <w:szCs w:val="21"/>
        </w:rPr>
        <w:t> </w:t>
      </w:r>
      <w:r>
        <w:rPr>
          <w:rStyle w:val="s5"/>
          <w:rFonts w:ascii="-webkit-standard" w:hAnsi="-webkit-standard"/>
          <w:color w:val="000000"/>
          <w:sz w:val="21"/>
          <w:szCs w:val="21"/>
        </w:rPr>
        <w:t>consist of a range of professionals who are employed by their own home agencies. They meet regularly,</w:t>
      </w:r>
      <w:r>
        <w:rPr>
          <w:rStyle w:val="apple-converted-space"/>
          <w:rFonts w:ascii="-webkit-standard" w:hAnsi="-webkit-standard"/>
          <w:color w:val="000000"/>
          <w:sz w:val="21"/>
          <w:szCs w:val="21"/>
        </w:rPr>
        <w:t> </w:t>
      </w:r>
      <w:r>
        <w:rPr>
          <w:rStyle w:val="s5"/>
          <w:rFonts w:ascii="-webkit-standard" w:hAnsi="-webkit-standard"/>
          <w:color w:val="000000"/>
          <w:sz w:val="21"/>
          <w:szCs w:val="21"/>
        </w:rPr>
        <w:t>often monthly, however sometimes only termly,</w:t>
      </w:r>
      <w:r>
        <w:rPr>
          <w:rStyle w:val="apple-converted-space"/>
          <w:rFonts w:ascii="-webkit-standard" w:hAnsi="-webkit-standard"/>
          <w:color w:val="000000"/>
          <w:sz w:val="21"/>
          <w:szCs w:val="21"/>
        </w:rPr>
        <w:t> </w:t>
      </w:r>
      <w:r>
        <w:rPr>
          <w:rStyle w:val="s5"/>
          <w:rFonts w:ascii="-webkit-standard" w:hAnsi="-webkit-standard"/>
          <w:color w:val="000000"/>
          <w:sz w:val="21"/>
          <w:szCs w:val="21"/>
        </w:rPr>
        <w:t>as a panel to discuss cases and plans for going forward for those involved. Members include professionals from an education background, medical background and those who work within the social and youth justice field.</w:t>
      </w:r>
      <w:r>
        <w:rPr>
          <w:rStyle w:val="apple-converted-space"/>
          <w:rFonts w:ascii="-webkit-standard" w:hAnsi="-webkit-standard"/>
          <w:color w:val="000000"/>
          <w:sz w:val="21"/>
          <w:szCs w:val="21"/>
        </w:rPr>
        <w:t> </w:t>
      </w:r>
      <w:r>
        <w:rPr>
          <w:rStyle w:val="s5"/>
          <w:rFonts w:ascii="-webkit-standard" w:hAnsi="-webkit-standard"/>
          <w:color w:val="000000"/>
          <w:sz w:val="21"/>
          <w:szCs w:val="21"/>
        </w:rPr>
        <w:t>One</w:t>
      </w:r>
      <w:r>
        <w:rPr>
          <w:rStyle w:val="apple-converted-space"/>
          <w:rFonts w:ascii="-webkit-standard" w:hAnsi="-webkit-standard"/>
          <w:color w:val="000000"/>
          <w:sz w:val="21"/>
          <w:szCs w:val="21"/>
        </w:rPr>
        <w:t> </w:t>
      </w:r>
      <w:r>
        <w:rPr>
          <w:rStyle w:val="s5"/>
          <w:rFonts w:ascii="-webkit-standard" w:hAnsi="-webkit-standard"/>
          <w:color w:val="000000"/>
          <w:sz w:val="21"/>
          <w:szCs w:val="21"/>
        </w:rPr>
        <w:t>benefit</w:t>
      </w:r>
      <w:r>
        <w:rPr>
          <w:rStyle w:val="apple-converted-space"/>
          <w:rFonts w:ascii="-webkit-standard" w:hAnsi="-webkit-standard"/>
          <w:color w:val="000000"/>
          <w:sz w:val="21"/>
          <w:szCs w:val="21"/>
        </w:rPr>
        <w:t> </w:t>
      </w:r>
      <w:r>
        <w:rPr>
          <w:rStyle w:val="s5"/>
          <w:rFonts w:ascii="-webkit-standard" w:hAnsi="-webkit-standard"/>
          <w:color w:val="000000"/>
          <w:sz w:val="21"/>
          <w:szCs w:val="21"/>
        </w:rPr>
        <w:t>of</w:t>
      </w:r>
      <w:r>
        <w:rPr>
          <w:rStyle w:val="apple-converted-space"/>
          <w:rFonts w:ascii="-webkit-standard" w:hAnsi="-webkit-standard"/>
          <w:color w:val="000000"/>
          <w:sz w:val="21"/>
          <w:szCs w:val="21"/>
        </w:rPr>
        <w:t> </w:t>
      </w:r>
      <w:r>
        <w:rPr>
          <w:rStyle w:val="s5"/>
          <w:rFonts w:ascii="-webkit-standard" w:hAnsi="-webkit-standard"/>
          <w:color w:val="000000"/>
          <w:sz w:val="21"/>
          <w:szCs w:val="21"/>
        </w:rPr>
        <w:t>multi-agency panels are that Human Resources issues are non existent as members are working as employees of their own agencies.</w:t>
      </w:r>
      <w:r>
        <w:rPr>
          <w:rStyle w:val="apple-converted-space"/>
          <w:rFonts w:ascii="-webkit-standard" w:hAnsi="-webkit-standard"/>
          <w:color w:val="000000"/>
          <w:sz w:val="21"/>
          <w:szCs w:val="21"/>
        </w:rPr>
        <w:t> </w:t>
      </w:r>
      <w:r>
        <w:rPr>
          <w:rStyle w:val="s5"/>
          <w:rFonts w:ascii="-webkit-standard" w:hAnsi="-webkit-standard"/>
          <w:color w:val="000000"/>
          <w:sz w:val="21"/>
          <w:szCs w:val="21"/>
        </w:rPr>
        <w:t>On the other hand, multi-agency panels can present challenges such as if the group does not meet regularly enough, case meeting can take a significantly longer time as members are not just assigned to the multi-agency panel, they have other jobs to do as well.</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5"/>
          <w:rFonts w:ascii="-webkit-standard" w:hAnsi="-webkit-standard"/>
          <w:color w:val="000000"/>
          <w:sz w:val="21"/>
          <w:szCs w:val="21"/>
        </w:rPr>
        <w:t>Secondly, there are multi-agency teams. These include members who have been seconded to the group</w:t>
      </w:r>
      <w:r>
        <w:rPr>
          <w:rStyle w:val="apple-converted-space"/>
          <w:rFonts w:ascii="-webkit-standard" w:hAnsi="-webkit-standard"/>
          <w:color w:val="000000"/>
          <w:sz w:val="21"/>
          <w:szCs w:val="21"/>
        </w:rPr>
        <w:t> </w:t>
      </w:r>
      <w:r>
        <w:rPr>
          <w:rStyle w:val="s5"/>
          <w:rFonts w:ascii="-webkit-standard" w:hAnsi="-webkit-standard"/>
          <w:color w:val="000000"/>
          <w:sz w:val="21"/>
          <w:szCs w:val="21"/>
        </w:rPr>
        <w:t>and specifically chosen for their expertise. It is a much more formal group than multi-agency panels</w:t>
      </w:r>
      <w:r>
        <w:rPr>
          <w:rStyle w:val="apple-converted-space"/>
          <w:rFonts w:ascii="-webkit-standard" w:hAnsi="-webkit-standard"/>
          <w:color w:val="000000"/>
          <w:sz w:val="21"/>
          <w:szCs w:val="21"/>
        </w:rPr>
        <w:t> </w:t>
      </w:r>
      <w:r>
        <w:rPr>
          <w:rStyle w:val="s5"/>
          <w:rFonts w:ascii="-webkit-standard" w:hAnsi="-webkit-standard"/>
          <w:color w:val="000000"/>
          <w:sz w:val="21"/>
          <w:szCs w:val="21"/>
        </w:rPr>
        <w:t>and there is a team leader who has specifically been appointed for the role.</w:t>
      </w:r>
      <w:r>
        <w:rPr>
          <w:rStyle w:val="apple-converted-space"/>
          <w:rFonts w:ascii="-webkit-standard" w:hAnsi="-webkit-standard"/>
          <w:color w:val="000000"/>
          <w:sz w:val="21"/>
          <w:szCs w:val="21"/>
        </w:rPr>
        <w:t> </w:t>
      </w:r>
      <w:r>
        <w:rPr>
          <w:rStyle w:val="s5"/>
          <w:rFonts w:ascii="-webkit-standard" w:hAnsi="-webkit-standard"/>
          <w:color w:val="000000"/>
          <w:sz w:val="21"/>
          <w:szCs w:val="21"/>
        </w:rPr>
        <w:t>A benefit of this multi-agency approach is that</w:t>
      </w:r>
      <w:r>
        <w:rPr>
          <w:rStyle w:val="apple-converted-space"/>
          <w:rFonts w:ascii="-webkit-standard" w:hAnsi="-webkit-standard"/>
          <w:color w:val="000000"/>
          <w:sz w:val="21"/>
          <w:szCs w:val="21"/>
        </w:rPr>
        <w:t> </w:t>
      </w:r>
      <w:r>
        <w:rPr>
          <w:rStyle w:val="s5"/>
          <w:rFonts w:ascii="-webkit-standard" w:hAnsi="-webkit-standard"/>
          <w:color w:val="000000"/>
          <w:sz w:val="21"/>
          <w:szCs w:val="21"/>
        </w:rPr>
        <w:t>it is a lot easier for</w:t>
      </w:r>
      <w:r>
        <w:rPr>
          <w:rStyle w:val="apple-converted-space"/>
          <w:rFonts w:ascii="-webkit-standard" w:hAnsi="-webkit-standard"/>
          <w:color w:val="000000"/>
          <w:sz w:val="21"/>
          <w:szCs w:val="21"/>
        </w:rPr>
        <w:t> </w:t>
      </w:r>
      <w:r>
        <w:rPr>
          <w:rStyle w:val="s5"/>
          <w:rFonts w:ascii="-webkit-standard" w:hAnsi="-webkit-standard"/>
          <w:color w:val="000000"/>
          <w:sz w:val="21"/>
          <w:szCs w:val="21"/>
        </w:rPr>
        <w:t>team members</w:t>
      </w:r>
      <w:r>
        <w:rPr>
          <w:rStyle w:val="apple-converted-space"/>
          <w:rFonts w:ascii="-webkit-standard" w:hAnsi="-webkit-standard"/>
          <w:color w:val="000000"/>
          <w:sz w:val="21"/>
          <w:szCs w:val="21"/>
        </w:rPr>
        <w:t> </w:t>
      </w:r>
      <w:r>
        <w:rPr>
          <w:rStyle w:val="s5"/>
          <w:rFonts w:ascii="-webkit-standard" w:hAnsi="-webkit-standard"/>
          <w:color w:val="000000"/>
          <w:sz w:val="21"/>
          <w:szCs w:val="21"/>
        </w:rPr>
        <w:t>to</w:t>
      </w:r>
      <w:r>
        <w:rPr>
          <w:rStyle w:val="apple-converted-space"/>
          <w:rFonts w:ascii="-webkit-standard" w:hAnsi="-webkit-standard"/>
          <w:color w:val="000000"/>
          <w:sz w:val="21"/>
          <w:szCs w:val="21"/>
        </w:rPr>
        <w:t> </w:t>
      </w:r>
      <w:r>
        <w:rPr>
          <w:rStyle w:val="s5"/>
          <w:rFonts w:ascii="-webkit-standard" w:hAnsi="-webkit-standard"/>
          <w:color w:val="000000"/>
          <w:sz w:val="21"/>
          <w:szCs w:val="21"/>
        </w:rPr>
        <w:t>work within school settings, in particular Early Years settings.</w:t>
      </w:r>
      <w:r>
        <w:rPr>
          <w:rStyle w:val="apple-converted-space"/>
          <w:rFonts w:ascii="-webkit-standard" w:hAnsi="-webkit-standard"/>
          <w:color w:val="000000"/>
          <w:sz w:val="21"/>
          <w:szCs w:val="21"/>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s7"/>
        <w:spacing w:before="0" w:beforeAutospacing="0" w:after="0" w:afterAutospacing="0" w:line="324" w:lineRule="atLeast"/>
        <w:ind w:left="540"/>
        <w:rPr>
          <w:rFonts w:ascii="-webkit-standard" w:hAnsi="-webkit-standard"/>
          <w:color w:val="000000"/>
          <w:sz w:val="27"/>
          <w:szCs w:val="27"/>
        </w:rPr>
      </w:pPr>
      <w:r>
        <w:rPr>
          <w:rStyle w:val="s5"/>
          <w:rFonts w:ascii="-webkit-standard" w:hAnsi="-webkit-standard"/>
          <w:color w:val="000000"/>
          <w:sz w:val="21"/>
          <w:szCs w:val="21"/>
        </w:rPr>
        <w:t>“All early years practitioners should take the responsibility of partnership working with colleagues in health, social care and early years services to support better outcomes for children and families.</w:t>
      </w:r>
    </w:p>
    <w:p w:rsidR="00363A35" w:rsidRDefault="00363A35">
      <w:pPr>
        <w:pStyle w:val="s7"/>
        <w:spacing w:before="0" w:beforeAutospacing="0" w:after="0" w:afterAutospacing="0" w:line="324" w:lineRule="atLeast"/>
        <w:ind w:left="540"/>
        <w:rPr>
          <w:rFonts w:ascii="-webkit-standard" w:hAnsi="-webkit-standard"/>
          <w:color w:val="000000"/>
          <w:sz w:val="27"/>
          <w:szCs w:val="27"/>
        </w:rPr>
      </w:pPr>
      <w:r>
        <w:rPr>
          <w:rStyle w:val="s5"/>
          <w:rFonts w:ascii="-webkit-standard" w:hAnsi="-webkit-standard"/>
          <w:color w:val="000000"/>
          <w:sz w:val="21"/>
          <w:szCs w:val="21"/>
        </w:rPr>
        <w:t xml:space="preserve">For multi-agency working to be successful, professionals must be active in working alongside, sharing expertise and knowledge with colleagues. Working in partnership is everyone’s responsibility – so all need to think about ways to initiate working together. Crucial steps to successful integrated working bringing services together where information is shared and worked upon. Effective information sharing promotes a common understanding of need, assessment and referral systems. Foundation Years – great early years and </w:t>
      </w:r>
      <w:r>
        <w:rPr>
          <w:rStyle w:val="s5"/>
          <w:rFonts w:ascii="-webkit-standard" w:hAnsi="-webkit-standard"/>
          <w:color w:val="000000"/>
          <w:sz w:val="21"/>
          <w:szCs w:val="21"/>
        </w:rPr>
        <w:lastRenderedPageBreak/>
        <w:t>childcare”:</w:t>
      </w:r>
      <w:r>
        <w:rPr>
          <w:rStyle w:val="apple-converted-space"/>
          <w:rFonts w:ascii="-webkit-standard" w:hAnsi="-webkit-standard"/>
          <w:color w:val="000000"/>
          <w:sz w:val="21"/>
          <w:szCs w:val="21"/>
        </w:rPr>
        <w:t> </w:t>
      </w:r>
      <w:hyperlink r:id="rId4" w:history="1">
        <w:r>
          <w:rPr>
            <w:rStyle w:val="s8"/>
            <w:rFonts w:ascii="-webkit-standard" w:hAnsi="-webkit-standard"/>
            <w:color w:val="0563C1"/>
            <w:sz w:val="21"/>
            <w:szCs w:val="21"/>
            <w:u w:val="single"/>
          </w:rPr>
          <w:t>http://www.foundationyears.org.uk/health-integration-in-practice /partnership-working-integration/</w:t>
        </w:r>
      </w:hyperlink>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5"/>
          <w:rFonts w:ascii="-webkit-standard" w:hAnsi="-webkit-standard"/>
          <w:color w:val="000000"/>
          <w:sz w:val="21"/>
          <w:szCs w:val="21"/>
        </w:rPr>
        <w:t>Of course, as with multi-agency</w:t>
      </w:r>
      <w:r>
        <w:rPr>
          <w:rStyle w:val="apple-converted-space"/>
          <w:rFonts w:ascii="-webkit-standard" w:hAnsi="-webkit-standard"/>
          <w:color w:val="000000"/>
          <w:sz w:val="21"/>
          <w:szCs w:val="21"/>
        </w:rPr>
        <w:t> </w:t>
      </w:r>
      <w:r>
        <w:rPr>
          <w:rStyle w:val="s5"/>
          <w:rFonts w:ascii="-webkit-standard" w:hAnsi="-webkit-standard"/>
          <w:color w:val="000000"/>
          <w:sz w:val="21"/>
          <w:szCs w:val="21"/>
        </w:rPr>
        <w:t>panels, multi-agency</w:t>
      </w:r>
      <w:r>
        <w:rPr>
          <w:rStyle w:val="apple-converted-space"/>
          <w:rFonts w:ascii="-webkit-standard" w:hAnsi="-webkit-standard"/>
          <w:color w:val="000000"/>
          <w:sz w:val="21"/>
          <w:szCs w:val="21"/>
        </w:rPr>
        <w:t> </w:t>
      </w:r>
      <w:r>
        <w:rPr>
          <w:rStyle w:val="s5"/>
          <w:rFonts w:ascii="-webkit-standard" w:hAnsi="-webkit-standard"/>
          <w:color w:val="000000"/>
          <w:sz w:val="21"/>
          <w:szCs w:val="21"/>
        </w:rPr>
        <w:t>teams also have their challenges.</w:t>
      </w:r>
      <w:r>
        <w:rPr>
          <w:rStyle w:val="apple-converted-space"/>
          <w:rFonts w:ascii="-webkit-standard" w:hAnsi="-webkit-standard"/>
          <w:color w:val="000000"/>
          <w:sz w:val="21"/>
          <w:szCs w:val="21"/>
        </w:rPr>
        <w:t> </w:t>
      </w:r>
      <w:r>
        <w:rPr>
          <w:rStyle w:val="s5"/>
          <w:rFonts w:ascii="-webkit-standard" w:hAnsi="-webkit-standard"/>
          <w:color w:val="000000"/>
          <w:sz w:val="21"/>
          <w:szCs w:val="21"/>
        </w:rPr>
        <w:t>It is vital that multi-agency</w:t>
      </w:r>
      <w:r>
        <w:rPr>
          <w:rStyle w:val="apple-converted-space"/>
          <w:rFonts w:ascii="-webkit-standard" w:hAnsi="-webkit-standard"/>
          <w:color w:val="000000"/>
          <w:sz w:val="21"/>
          <w:szCs w:val="21"/>
        </w:rPr>
        <w:t> </w:t>
      </w:r>
      <w:r>
        <w:rPr>
          <w:rStyle w:val="s5"/>
          <w:rFonts w:ascii="-webkit-standard" w:hAnsi="-webkit-standard"/>
          <w:color w:val="000000"/>
          <w:sz w:val="21"/>
          <w:szCs w:val="21"/>
        </w:rPr>
        <w:t>teams</w:t>
      </w:r>
      <w:r>
        <w:rPr>
          <w:rStyle w:val="apple-converted-space"/>
          <w:rFonts w:ascii="-webkit-standard" w:hAnsi="-webkit-standard"/>
          <w:color w:val="000000"/>
          <w:sz w:val="21"/>
          <w:szCs w:val="21"/>
        </w:rPr>
        <w:t> </w:t>
      </w:r>
      <w:r>
        <w:rPr>
          <w:rStyle w:val="s5"/>
          <w:rFonts w:ascii="-webkit-standard" w:hAnsi="-webkit-standard"/>
          <w:color w:val="000000"/>
          <w:sz w:val="21"/>
          <w:szCs w:val="21"/>
        </w:rPr>
        <w:t>ensure that they have positive partnerships with schools. In addition, although</w:t>
      </w:r>
      <w:r>
        <w:rPr>
          <w:rStyle w:val="apple-converted-space"/>
          <w:rFonts w:ascii="-webkit-standard" w:hAnsi="-webkit-standard"/>
          <w:color w:val="000000"/>
          <w:sz w:val="21"/>
          <w:szCs w:val="21"/>
        </w:rPr>
        <w:t> </w:t>
      </w:r>
      <w:r>
        <w:rPr>
          <w:rStyle w:val="s5"/>
          <w:rFonts w:ascii="-webkit-standard" w:hAnsi="-webkit-standard"/>
          <w:color w:val="000000"/>
          <w:sz w:val="21"/>
          <w:szCs w:val="21"/>
        </w:rPr>
        <w:t>a benefit of multi-agency panels, Human Resources can often present problems for multi-agency teams.</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5"/>
          <w:rFonts w:ascii="-webkit-standard" w:hAnsi="-webkit-standard"/>
          <w:color w:val="000000"/>
          <w:sz w:val="21"/>
          <w:szCs w:val="21"/>
        </w:rPr>
        <w:t>Finally,</w:t>
      </w:r>
      <w:r>
        <w:rPr>
          <w:rStyle w:val="apple-converted-space"/>
          <w:rFonts w:ascii="-webkit-standard" w:hAnsi="-webkit-standard"/>
          <w:color w:val="000000"/>
          <w:sz w:val="21"/>
          <w:szCs w:val="21"/>
        </w:rPr>
        <w:t> </w:t>
      </w:r>
      <w:r>
        <w:rPr>
          <w:rStyle w:val="s5"/>
          <w:rFonts w:ascii="-webkit-standard" w:hAnsi="-webkit-standard"/>
          <w:color w:val="000000"/>
          <w:sz w:val="21"/>
          <w:szCs w:val="21"/>
        </w:rPr>
        <w:t>there are integrated services.</w:t>
      </w:r>
      <w:r>
        <w:rPr>
          <w:rStyle w:val="apple-converted-space"/>
          <w:rFonts w:ascii="-webkit-standard" w:hAnsi="-webkit-standard"/>
          <w:color w:val="000000"/>
          <w:sz w:val="21"/>
          <w:szCs w:val="21"/>
        </w:rPr>
        <w:t> </w:t>
      </w:r>
      <w:r>
        <w:rPr>
          <w:rStyle w:val="s5"/>
          <w:rFonts w:ascii="-webkit-standard" w:hAnsi="-webkit-standard"/>
          <w:color w:val="000000"/>
          <w:sz w:val="21"/>
          <w:szCs w:val="21"/>
        </w:rPr>
        <w:t>These often share</w:t>
      </w:r>
      <w:r>
        <w:rPr>
          <w:rStyle w:val="apple-converted-space"/>
          <w:rFonts w:ascii="-webkit-standard" w:hAnsi="-webkit-standard"/>
          <w:color w:val="000000"/>
          <w:sz w:val="21"/>
          <w:szCs w:val="21"/>
        </w:rPr>
        <w:t> </w:t>
      </w:r>
      <w:r>
        <w:rPr>
          <w:rStyle w:val="s5"/>
          <w:rFonts w:ascii="-webkit-standard" w:hAnsi="-webkit-standard"/>
          <w:color w:val="000000"/>
          <w:sz w:val="21"/>
          <w:szCs w:val="21"/>
        </w:rPr>
        <w:t>common locations</w:t>
      </w:r>
      <w:r>
        <w:rPr>
          <w:rStyle w:val="apple-converted-space"/>
          <w:rFonts w:ascii="-webkit-standard" w:hAnsi="-webkit-standard"/>
          <w:color w:val="000000"/>
          <w:sz w:val="21"/>
          <w:szCs w:val="21"/>
        </w:rPr>
        <w:t> </w:t>
      </w:r>
      <w:r>
        <w:rPr>
          <w:rStyle w:val="s5"/>
          <w:rFonts w:ascii="-webkit-standard" w:hAnsi="-webkit-standard"/>
          <w:color w:val="000000"/>
          <w:sz w:val="21"/>
          <w:szCs w:val="21"/>
        </w:rPr>
        <w:t>and principles and services</w:t>
      </w:r>
      <w:r>
        <w:rPr>
          <w:rStyle w:val="apple-converted-space"/>
          <w:rFonts w:ascii="-webkit-standard" w:hAnsi="-webkit-standard"/>
          <w:color w:val="000000"/>
          <w:sz w:val="21"/>
          <w:szCs w:val="21"/>
        </w:rPr>
        <w:t> </w:t>
      </w:r>
      <w:r>
        <w:rPr>
          <w:rStyle w:val="s5"/>
          <w:rFonts w:ascii="-webkit-standard" w:hAnsi="-webkit-standard"/>
          <w:color w:val="000000"/>
          <w:sz w:val="21"/>
          <w:szCs w:val="21"/>
        </w:rPr>
        <w:t>are offered all year round.</w:t>
      </w:r>
      <w:r>
        <w:rPr>
          <w:rStyle w:val="apple-converted-space"/>
          <w:rFonts w:ascii="-webkit-standard" w:hAnsi="-webkit-standard"/>
          <w:color w:val="000000"/>
          <w:sz w:val="21"/>
          <w:szCs w:val="21"/>
        </w:rPr>
        <w:t> </w:t>
      </w:r>
      <w:r>
        <w:rPr>
          <w:rStyle w:val="s5"/>
          <w:rFonts w:ascii="-webkit-standard" w:hAnsi="-webkit-standard"/>
          <w:color w:val="000000"/>
          <w:sz w:val="21"/>
          <w:szCs w:val="21"/>
        </w:rPr>
        <w:t>These services are usually provided from within an education setting</w:t>
      </w:r>
      <w:r>
        <w:rPr>
          <w:rStyle w:val="apple-converted-space"/>
          <w:rFonts w:ascii="-webkit-standard" w:hAnsi="-webkit-standard"/>
          <w:color w:val="000000"/>
          <w:sz w:val="21"/>
          <w:szCs w:val="21"/>
        </w:rPr>
        <w:t> </w:t>
      </w:r>
      <w:r>
        <w:rPr>
          <w:rStyle w:val="s5"/>
          <w:rFonts w:ascii="-webkit-standard" w:hAnsi="-webkit-standard"/>
          <w:color w:val="000000"/>
          <w:sz w:val="21"/>
          <w:szCs w:val="21"/>
        </w:rPr>
        <w:t>and joint training can occur, which is a benefit of this type of multi-agency working. Another benefit of this approach is that due to the use of a common location, different services</w:t>
      </w:r>
      <w:r>
        <w:rPr>
          <w:rStyle w:val="apple-converted-space"/>
          <w:rFonts w:ascii="-webkit-standard" w:hAnsi="-webkit-standard"/>
          <w:color w:val="000000"/>
          <w:sz w:val="21"/>
          <w:szCs w:val="21"/>
        </w:rPr>
        <w:t> </w:t>
      </w:r>
      <w:r>
        <w:rPr>
          <w:rStyle w:val="s5"/>
          <w:rFonts w:ascii="-webkit-standard" w:hAnsi="-webkit-standard"/>
          <w:color w:val="000000"/>
          <w:sz w:val="21"/>
          <w:szCs w:val="21"/>
        </w:rPr>
        <w:t>can communicate more quickly and effectively rather than if they were based in various places. A challenge of integrated services is that it can sometimes be difficult to bring everyone on board with new ideas and concepts that have been created, however, one way to overcome this is to work effectively as a team, listening to everyone’s thoughts and opinions and working out a positive solution.</w:t>
      </w:r>
      <w:r>
        <w:rPr>
          <w:rStyle w:val="apple-converted-space"/>
          <w:rFonts w:ascii="-webkit-standard" w:hAnsi="-webkit-standard"/>
          <w:color w:val="000000"/>
          <w:sz w:val="21"/>
          <w:szCs w:val="21"/>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5"/>
          <w:rFonts w:ascii="-webkit-standard" w:hAnsi="-webkit-standard"/>
          <w:color w:val="000000"/>
          <w:sz w:val="21"/>
          <w:szCs w:val="21"/>
        </w:rPr>
        <w:t>The most important idea to come from all of these agency approaches is that something is done quick enough in order to improve the life of the child and the family they are trying to help. It is very well known that if agencies do not act</w:t>
      </w:r>
      <w:r>
        <w:rPr>
          <w:rStyle w:val="apple-converted-space"/>
          <w:rFonts w:ascii="-webkit-standard" w:hAnsi="-webkit-standard"/>
          <w:color w:val="000000"/>
          <w:sz w:val="21"/>
          <w:szCs w:val="21"/>
        </w:rPr>
        <w:t> </w:t>
      </w:r>
      <w:r>
        <w:rPr>
          <w:rStyle w:val="s5"/>
          <w:rFonts w:ascii="-webkit-standard" w:hAnsi="-webkit-standard"/>
          <w:color w:val="000000"/>
          <w:sz w:val="21"/>
          <w:szCs w:val="21"/>
        </w:rPr>
        <w:t>appropriately, then tragic events will occur.</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5"/>
          <w:rFonts w:ascii="-webkit-standard" w:hAnsi="-webkit-standard"/>
          <w:color w:val="000000"/>
          <w:sz w:val="21"/>
          <w:szCs w:val="21"/>
        </w:rPr>
        <w:t xml:space="preserve">“Victoria </w:t>
      </w:r>
      <w:proofErr w:type="spellStart"/>
      <w:r>
        <w:rPr>
          <w:rStyle w:val="s5"/>
          <w:rFonts w:ascii="-webkit-standard" w:hAnsi="-webkit-standard"/>
          <w:color w:val="000000"/>
          <w:sz w:val="21"/>
          <w:szCs w:val="21"/>
        </w:rPr>
        <w:t>Climbie</w:t>
      </w:r>
      <w:proofErr w:type="spellEnd"/>
      <w:r>
        <w:rPr>
          <w:rStyle w:val="s5"/>
          <w:rFonts w:ascii="-webkit-standard" w:hAnsi="-webkit-standard"/>
          <w:color w:val="000000"/>
          <w:sz w:val="21"/>
          <w:szCs w:val="21"/>
        </w:rPr>
        <w:t xml:space="preserve"> came into contact with several agencies, none of which acted on the warning signs. No one built up the full picture of her interactions with different services. Children with problems such as special educational needs, or behavioural disorders, or suffering from neglect, can also find that services often come too late.” (Laming, 2003, p. 51)</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5"/>
          <w:rFonts w:ascii="-webkit-standard" w:hAnsi="-webkit-standard"/>
          <w:color w:val="000000"/>
          <w:sz w:val="21"/>
          <w:szCs w:val="21"/>
        </w:rPr>
        <w:t>Unfortunately, this is not the only tragic and appalling event to have happened and until multi-agencies work together effectively in a continuous way, these types of events will carry on occurring.</w:t>
      </w:r>
      <w:r>
        <w:rPr>
          <w:rStyle w:val="apple-converted-space"/>
          <w:rFonts w:ascii="-webkit-standard" w:hAnsi="-webkit-standard"/>
          <w:color w:val="000000"/>
          <w:sz w:val="21"/>
          <w:szCs w:val="21"/>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5"/>
          <w:rFonts w:ascii="-webkit-standard" w:hAnsi="-webkit-standard"/>
          <w:color w:val="000000"/>
          <w:sz w:val="21"/>
          <w:szCs w:val="21"/>
        </w:rPr>
        <w:t>Multi-agency work is a standard term which occurs in many different ways depending on where someone lives. Multi-agency work is known under other names also, occurring through projects</w:t>
      </w:r>
      <w:r>
        <w:rPr>
          <w:rStyle w:val="apple-converted-space"/>
          <w:rFonts w:ascii="-webkit-standard" w:hAnsi="-webkit-standard"/>
          <w:color w:val="000000"/>
          <w:sz w:val="21"/>
          <w:szCs w:val="21"/>
        </w:rPr>
        <w:t> </w:t>
      </w:r>
      <w:r>
        <w:rPr>
          <w:rStyle w:val="s5"/>
          <w:rFonts w:ascii="-webkit-standard" w:hAnsi="-webkit-standard"/>
          <w:color w:val="000000"/>
          <w:sz w:val="21"/>
          <w:szCs w:val="21"/>
        </w:rPr>
        <w:t>across the length and breadth of Wales. These include:</w:t>
      </w:r>
      <w:r>
        <w:rPr>
          <w:rStyle w:val="apple-converted-space"/>
          <w:rFonts w:ascii="-webkit-standard" w:hAnsi="-webkit-standard"/>
          <w:color w:val="000000"/>
          <w:sz w:val="21"/>
          <w:szCs w:val="21"/>
        </w:rPr>
        <w:t> </w:t>
      </w:r>
      <w:r>
        <w:rPr>
          <w:rStyle w:val="s5"/>
          <w:rFonts w:ascii="-webkit-standard" w:hAnsi="-webkit-standard"/>
          <w:color w:val="000000"/>
          <w:sz w:val="21"/>
          <w:szCs w:val="21"/>
        </w:rPr>
        <w:t>Flying Start,</w:t>
      </w:r>
      <w:r>
        <w:rPr>
          <w:rStyle w:val="apple-converted-space"/>
          <w:rFonts w:ascii="-webkit-standard" w:hAnsi="-webkit-standard"/>
          <w:color w:val="000000"/>
          <w:sz w:val="21"/>
          <w:szCs w:val="21"/>
        </w:rPr>
        <w:t> </w:t>
      </w:r>
      <w:r>
        <w:rPr>
          <w:rStyle w:val="s5"/>
          <w:rFonts w:ascii="-webkit-standard" w:hAnsi="-webkit-standard"/>
          <w:color w:val="000000"/>
          <w:sz w:val="21"/>
          <w:szCs w:val="21"/>
        </w:rPr>
        <w:t>Community First,</w:t>
      </w:r>
      <w:r>
        <w:rPr>
          <w:rStyle w:val="apple-converted-space"/>
          <w:rFonts w:ascii="-webkit-standard" w:hAnsi="-webkit-standard"/>
          <w:color w:val="000000"/>
          <w:sz w:val="21"/>
          <w:szCs w:val="21"/>
        </w:rPr>
        <w:t> </w:t>
      </w:r>
      <w:r>
        <w:rPr>
          <w:rStyle w:val="s5"/>
          <w:rFonts w:ascii="-webkit-standard" w:hAnsi="-webkit-standard"/>
          <w:color w:val="000000"/>
          <w:sz w:val="21"/>
          <w:szCs w:val="21"/>
        </w:rPr>
        <w:t>Team Around Family(TAF),</w:t>
      </w:r>
      <w:r>
        <w:rPr>
          <w:rStyle w:val="apple-converted-space"/>
          <w:rFonts w:ascii="-webkit-standard" w:hAnsi="-webkit-standard"/>
          <w:color w:val="000000"/>
          <w:sz w:val="21"/>
          <w:szCs w:val="21"/>
        </w:rPr>
        <w:t> </w:t>
      </w:r>
      <w:r>
        <w:rPr>
          <w:rStyle w:val="s5"/>
          <w:rFonts w:ascii="-webkit-standard" w:hAnsi="-webkit-standard"/>
          <w:color w:val="000000"/>
          <w:sz w:val="21"/>
          <w:szCs w:val="21"/>
        </w:rPr>
        <w:t>Action for children,</w:t>
      </w:r>
      <w:r>
        <w:rPr>
          <w:rStyle w:val="apple-converted-space"/>
          <w:rFonts w:ascii="-webkit-standard" w:hAnsi="-webkit-standard"/>
          <w:color w:val="000000"/>
          <w:sz w:val="21"/>
          <w:szCs w:val="21"/>
        </w:rPr>
        <w:t> </w:t>
      </w:r>
      <w:proofErr w:type="spellStart"/>
      <w:r>
        <w:rPr>
          <w:rStyle w:val="s5"/>
          <w:rFonts w:ascii="-webkit-standard" w:hAnsi="-webkit-standard"/>
          <w:color w:val="000000"/>
          <w:sz w:val="21"/>
          <w:szCs w:val="21"/>
        </w:rPr>
        <w:t>Barnardo’s</w:t>
      </w:r>
      <w:proofErr w:type="spellEnd"/>
      <w:r>
        <w:rPr>
          <w:rStyle w:val="s5"/>
          <w:rFonts w:ascii="-webkit-standard" w:hAnsi="-webkit-standard"/>
          <w:color w:val="000000"/>
          <w:sz w:val="21"/>
          <w:szCs w:val="21"/>
        </w:rPr>
        <w:t>,</w:t>
      </w:r>
      <w:r>
        <w:rPr>
          <w:rStyle w:val="apple-converted-space"/>
          <w:rFonts w:ascii="-webkit-standard" w:hAnsi="-webkit-standard"/>
          <w:color w:val="000000"/>
          <w:sz w:val="21"/>
          <w:szCs w:val="21"/>
        </w:rPr>
        <w:t> </w:t>
      </w:r>
      <w:r>
        <w:rPr>
          <w:rStyle w:val="s5"/>
          <w:rFonts w:ascii="-webkit-standard" w:hAnsi="-webkit-standard"/>
          <w:color w:val="000000"/>
          <w:sz w:val="21"/>
          <w:szCs w:val="21"/>
        </w:rPr>
        <w:t>Child and Adult Mental Health Service (CAMHS),</w:t>
      </w:r>
      <w:r>
        <w:rPr>
          <w:rStyle w:val="apple-converted-space"/>
          <w:rFonts w:ascii="-webkit-standard" w:hAnsi="-webkit-standard"/>
          <w:color w:val="000000"/>
          <w:sz w:val="21"/>
          <w:szCs w:val="21"/>
        </w:rPr>
        <w:t> </w:t>
      </w:r>
      <w:r>
        <w:rPr>
          <w:rStyle w:val="s5"/>
          <w:rFonts w:ascii="-webkit-standard" w:hAnsi="-webkit-standard"/>
          <w:color w:val="000000"/>
          <w:sz w:val="21"/>
          <w:szCs w:val="21"/>
        </w:rPr>
        <w:t>Child and Adolescent Needs and Strengths (CANS),</w:t>
      </w:r>
      <w:r>
        <w:rPr>
          <w:rStyle w:val="apple-converted-space"/>
          <w:rFonts w:ascii="-webkit-standard" w:hAnsi="-webkit-standard"/>
          <w:color w:val="000000"/>
          <w:sz w:val="21"/>
          <w:szCs w:val="21"/>
        </w:rPr>
        <w:t> </w:t>
      </w:r>
      <w:proofErr w:type="spellStart"/>
      <w:r>
        <w:rPr>
          <w:rStyle w:val="s5"/>
          <w:rFonts w:ascii="-webkit-standard" w:hAnsi="-webkit-standard"/>
          <w:color w:val="000000"/>
          <w:sz w:val="21"/>
          <w:szCs w:val="21"/>
        </w:rPr>
        <w:t>Estyn</w:t>
      </w:r>
      <w:proofErr w:type="spellEnd"/>
      <w:r>
        <w:rPr>
          <w:rStyle w:val="s5"/>
          <w:rFonts w:ascii="-webkit-standard" w:hAnsi="-webkit-standard"/>
          <w:color w:val="000000"/>
          <w:sz w:val="21"/>
          <w:szCs w:val="21"/>
        </w:rPr>
        <w:t>,</w:t>
      </w:r>
      <w:r>
        <w:rPr>
          <w:rStyle w:val="apple-converted-space"/>
          <w:rFonts w:ascii="-webkit-standard" w:hAnsi="-webkit-standard"/>
          <w:color w:val="000000"/>
          <w:sz w:val="21"/>
          <w:szCs w:val="21"/>
        </w:rPr>
        <w:t> </w:t>
      </w:r>
      <w:r>
        <w:rPr>
          <w:rStyle w:val="s5"/>
          <w:rFonts w:ascii="-webkit-standard" w:hAnsi="-webkit-standard"/>
          <w:color w:val="000000"/>
          <w:sz w:val="21"/>
          <w:szCs w:val="21"/>
        </w:rPr>
        <w:t>Police,</w:t>
      </w:r>
      <w:r>
        <w:rPr>
          <w:rStyle w:val="apple-converted-space"/>
          <w:rFonts w:ascii="-webkit-standard" w:hAnsi="-webkit-standard"/>
          <w:color w:val="000000"/>
          <w:sz w:val="21"/>
          <w:szCs w:val="21"/>
        </w:rPr>
        <w:t> </w:t>
      </w:r>
      <w:r>
        <w:rPr>
          <w:rStyle w:val="s5"/>
          <w:rFonts w:ascii="-webkit-standard" w:hAnsi="-webkit-standard"/>
          <w:color w:val="000000"/>
          <w:sz w:val="21"/>
          <w:szCs w:val="21"/>
        </w:rPr>
        <w:t>Children’s Social Care,</w:t>
      </w:r>
      <w:r>
        <w:rPr>
          <w:rStyle w:val="apple-converted-space"/>
          <w:rFonts w:ascii="-webkit-standard" w:hAnsi="-webkit-standard"/>
          <w:color w:val="000000"/>
          <w:sz w:val="21"/>
          <w:szCs w:val="21"/>
        </w:rPr>
        <w:t> </w:t>
      </w:r>
      <w:r>
        <w:rPr>
          <w:rStyle w:val="s5"/>
          <w:rFonts w:ascii="-webkit-standard" w:hAnsi="-webkit-standard"/>
          <w:color w:val="000000"/>
          <w:sz w:val="21"/>
          <w:szCs w:val="21"/>
        </w:rPr>
        <w:t>Health</w:t>
      </w:r>
      <w:r>
        <w:rPr>
          <w:rStyle w:val="apple-converted-space"/>
          <w:rFonts w:ascii="-webkit-standard" w:hAnsi="-webkit-standard"/>
          <w:color w:val="000000"/>
          <w:sz w:val="21"/>
          <w:szCs w:val="21"/>
        </w:rPr>
        <w:t> </w:t>
      </w:r>
      <w:r>
        <w:rPr>
          <w:rStyle w:val="s5"/>
          <w:rFonts w:ascii="-webkit-standard" w:hAnsi="-webkit-standard"/>
          <w:color w:val="000000"/>
          <w:sz w:val="21"/>
          <w:szCs w:val="21"/>
        </w:rPr>
        <w:t>and</w:t>
      </w:r>
      <w:r>
        <w:rPr>
          <w:rStyle w:val="apple-converted-space"/>
          <w:rFonts w:ascii="-webkit-standard" w:hAnsi="-webkit-standard"/>
          <w:color w:val="000000"/>
          <w:sz w:val="21"/>
          <w:szCs w:val="21"/>
        </w:rPr>
        <w:t> </w:t>
      </w:r>
      <w:r>
        <w:rPr>
          <w:rStyle w:val="s5"/>
          <w:rFonts w:ascii="-webkit-standard" w:hAnsi="-webkit-standard"/>
          <w:color w:val="000000"/>
          <w:sz w:val="21"/>
          <w:szCs w:val="21"/>
        </w:rPr>
        <w:t>Education.</w:t>
      </w:r>
      <w:r>
        <w:rPr>
          <w:rStyle w:val="apple-converted-space"/>
          <w:rFonts w:ascii="-webkit-standard" w:hAnsi="-webkit-standard"/>
          <w:color w:val="000000"/>
          <w:sz w:val="21"/>
          <w:szCs w:val="21"/>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5"/>
          <w:rFonts w:ascii="-webkit-standard" w:hAnsi="-webkit-standard"/>
          <w:color w:val="000000"/>
          <w:sz w:val="21"/>
          <w:szCs w:val="21"/>
        </w:rPr>
        <w:t>It is vital that these agencies work effectively in order to protect the children in our country and there are many ways they can do this.</w:t>
      </w:r>
      <w:r>
        <w:rPr>
          <w:rStyle w:val="apple-converted-space"/>
          <w:rFonts w:ascii="-webkit-standard" w:hAnsi="-webkit-standard"/>
          <w:color w:val="000000"/>
          <w:sz w:val="21"/>
          <w:szCs w:val="21"/>
        </w:rPr>
        <w:t> </w:t>
      </w:r>
      <w:r>
        <w:rPr>
          <w:rStyle w:val="s5"/>
          <w:rFonts w:ascii="-webkit-standard" w:hAnsi="-webkit-standard"/>
          <w:color w:val="000000"/>
          <w:sz w:val="21"/>
          <w:szCs w:val="21"/>
        </w:rPr>
        <w:t>Agencies must have clear structures, common strategies and understanding and</w:t>
      </w:r>
      <w:r>
        <w:rPr>
          <w:rStyle w:val="apple-converted-space"/>
          <w:rFonts w:ascii="-webkit-standard" w:hAnsi="-webkit-standard"/>
          <w:color w:val="000000"/>
          <w:sz w:val="21"/>
          <w:szCs w:val="21"/>
        </w:rPr>
        <w:t> </w:t>
      </w:r>
      <w:r>
        <w:rPr>
          <w:rStyle w:val="s5"/>
          <w:rFonts w:ascii="-webkit-standard" w:hAnsi="-webkit-standard"/>
          <w:color w:val="000000"/>
          <w:sz w:val="21"/>
          <w:szCs w:val="21"/>
        </w:rPr>
        <w:t>they must be flexible. Making the time to get to know their partners and providing family focused objectives is another key to successful support.</w:t>
      </w:r>
      <w:r>
        <w:rPr>
          <w:rStyle w:val="apple-converted-space"/>
          <w:rFonts w:ascii="-webkit-standard" w:hAnsi="-webkit-standard"/>
          <w:color w:val="000000"/>
          <w:sz w:val="21"/>
          <w:szCs w:val="21"/>
        </w:rPr>
        <w:t> </w:t>
      </w:r>
      <w:r>
        <w:rPr>
          <w:rStyle w:val="s5"/>
          <w:rFonts w:ascii="-webkit-standard" w:hAnsi="-webkit-standard"/>
          <w:color w:val="000000"/>
          <w:sz w:val="21"/>
          <w:szCs w:val="21"/>
        </w:rPr>
        <w:t>Furthermore, sharing resources, information and carrying out effective evaluation of cases is</w:t>
      </w:r>
      <w:r>
        <w:rPr>
          <w:rStyle w:val="apple-converted-space"/>
          <w:rFonts w:ascii="-webkit-standard" w:hAnsi="-webkit-standard"/>
          <w:color w:val="000000"/>
          <w:sz w:val="21"/>
          <w:szCs w:val="21"/>
        </w:rPr>
        <w:t> </w:t>
      </w:r>
      <w:r>
        <w:rPr>
          <w:rStyle w:val="s5"/>
          <w:rFonts w:ascii="-webkit-standard" w:hAnsi="-webkit-standard"/>
          <w:color w:val="000000"/>
          <w:sz w:val="21"/>
          <w:szCs w:val="21"/>
        </w:rPr>
        <w:t>also</w:t>
      </w:r>
      <w:r>
        <w:rPr>
          <w:rStyle w:val="apple-converted-space"/>
          <w:rFonts w:ascii="-webkit-standard" w:hAnsi="-webkit-standard"/>
          <w:color w:val="000000"/>
          <w:sz w:val="21"/>
          <w:szCs w:val="21"/>
        </w:rPr>
        <w:t> </w:t>
      </w:r>
      <w:r>
        <w:rPr>
          <w:rStyle w:val="s5"/>
          <w:rFonts w:ascii="-webkit-standard" w:hAnsi="-webkit-standard"/>
          <w:color w:val="000000"/>
          <w:sz w:val="21"/>
          <w:szCs w:val="21"/>
        </w:rPr>
        <w:t>extremely valuable.</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00"/>
          <w:sz w:val="21"/>
          <w:szCs w:val="21"/>
        </w:rPr>
        <w:lastRenderedPageBreak/>
        <w:t>Multi-agencies will generally share similar aims.</w:t>
      </w:r>
      <w:r>
        <w:rPr>
          <w:rStyle w:val="apple-converted-space"/>
          <w:rFonts w:ascii="-webkit-standard" w:hAnsi="-webkit-standard"/>
          <w:color w:val="000000"/>
          <w:sz w:val="21"/>
          <w:szCs w:val="21"/>
        </w:rPr>
        <w:t> </w:t>
      </w:r>
      <w:r>
        <w:rPr>
          <w:rStyle w:val="s6"/>
          <w:rFonts w:ascii="-webkit-standard" w:hAnsi="-webkit-standard"/>
          <w:color w:val="000000"/>
          <w:sz w:val="21"/>
          <w:szCs w:val="21"/>
        </w:rPr>
        <w:t xml:space="preserve">They are all working </w:t>
      </w:r>
      <w:proofErr w:type="spellStart"/>
      <w:r>
        <w:rPr>
          <w:rStyle w:val="s6"/>
          <w:rFonts w:ascii="-webkit-standard" w:hAnsi="-webkit-standard"/>
          <w:color w:val="000000"/>
          <w:sz w:val="21"/>
          <w:szCs w:val="21"/>
        </w:rPr>
        <w:t>toimprove</w:t>
      </w:r>
      <w:proofErr w:type="spellEnd"/>
      <w:r>
        <w:rPr>
          <w:rStyle w:val="s6"/>
          <w:rFonts w:ascii="-webkit-standard" w:hAnsi="-webkit-standard"/>
          <w:color w:val="000000"/>
          <w:sz w:val="21"/>
          <w:szCs w:val="21"/>
        </w:rPr>
        <w:t xml:space="preserve"> services,</w:t>
      </w:r>
      <w:r>
        <w:rPr>
          <w:rStyle w:val="apple-converted-space"/>
          <w:rFonts w:ascii="-webkit-standard" w:hAnsi="-webkit-standard"/>
          <w:color w:val="000000"/>
          <w:sz w:val="21"/>
          <w:szCs w:val="21"/>
        </w:rPr>
        <w:t> </w:t>
      </w:r>
      <w:r>
        <w:rPr>
          <w:rStyle w:val="s6"/>
          <w:rFonts w:ascii="-webkit-standard" w:hAnsi="-webkit-standard"/>
          <w:color w:val="000000"/>
          <w:sz w:val="21"/>
          <w:szCs w:val="21"/>
        </w:rPr>
        <w:t>raise educational achievement,</w:t>
      </w:r>
      <w:r>
        <w:rPr>
          <w:rStyle w:val="apple-converted-space"/>
          <w:rFonts w:ascii="-webkit-standard" w:hAnsi="-webkit-standard"/>
          <w:color w:val="000000"/>
          <w:sz w:val="21"/>
          <w:szCs w:val="21"/>
        </w:rPr>
        <w:t> </w:t>
      </w:r>
      <w:r>
        <w:rPr>
          <w:rStyle w:val="s6"/>
          <w:rFonts w:ascii="-webkit-standard" w:hAnsi="-webkit-standard"/>
          <w:color w:val="000000"/>
          <w:sz w:val="21"/>
          <w:szCs w:val="21"/>
        </w:rPr>
        <w:t>identify and meet the needs of children and families,</w:t>
      </w:r>
      <w:r>
        <w:rPr>
          <w:rStyle w:val="apple-converted-space"/>
          <w:rFonts w:ascii="-webkit-standard" w:hAnsi="-webkit-standard"/>
          <w:color w:val="000000"/>
          <w:sz w:val="21"/>
          <w:szCs w:val="21"/>
        </w:rPr>
        <w:t> </w:t>
      </w:r>
      <w:r>
        <w:rPr>
          <w:rStyle w:val="s6"/>
          <w:rFonts w:ascii="-webkit-standard" w:hAnsi="-webkit-standard"/>
          <w:color w:val="000000"/>
          <w:sz w:val="21"/>
          <w:szCs w:val="21"/>
        </w:rPr>
        <w:t>provide support for children and families,</w:t>
      </w:r>
      <w:r>
        <w:rPr>
          <w:rStyle w:val="apple-converted-space"/>
          <w:rFonts w:ascii="-webkit-standard" w:hAnsi="-webkit-standard"/>
          <w:color w:val="000000"/>
          <w:sz w:val="21"/>
          <w:szCs w:val="21"/>
        </w:rPr>
        <w:t> </w:t>
      </w:r>
      <w:r>
        <w:rPr>
          <w:rStyle w:val="s6"/>
          <w:rFonts w:ascii="-webkit-standard" w:hAnsi="-webkit-standard"/>
          <w:color w:val="000000"/>
          <w:sz w:val="21"/>
          <w:szCs w:val="21"/>
        </w:rPr>
        <w:t>improve outcomes for children and families through information sharing,</w:t>
      </w:r>
      <w:r>
        <w:rPr>
          <w:rStyle w:val="apple-converted-space"/>
          <w:rFonts w:ascii="-webkit-standard" w:hAnsi="-webkit-standard"/>
          <w:color w:val="000000"/>
          <w:sz w:val="21"/>
          <w:szCs w:val="21"/>
        </w:rPr>
        <w:t> </w:t>
      </w:r>
      <w:r>
        <w:rPr>
          <w:rStyle w:val="s6"/>
          <w:rFonts w:ascii="-webkit-standard" w:hAnsi="-webkit-standard"/>
          <w:color w:val="000000"/>
          <w:sz w:val="21"/>
          <w:szCs w:val="21"/>
        </w:rPr>
        <w:t>promote social inclusion through a holistic approach,</w:t>
      </w:r>
      <w:r>
        <w:rPr>
          <w:rStyle w:val="apple-converted-space"/>
          <w:rFonts w:ascii="-webkit-standard" w:hAnsi="-webkit-standard"/>
          <w:color w:val="000000"/>
          <w:sz w:val="21"/>
          <w:szCs w:val="21"/>
        </w:rPr>
        <w:t> </w:t>
      </w:r>
      <w:r>
        <w:rPr>
          <w:rStyle w:val="s6"/>
          <w:rFonts w:ascii="-webkit-standard" w:hAnsi="-webkit-standard"/>
          <w:color w:val="000000"/>
          <w:sz w:val="21"/>
          <w:szCs w:val="21"/>
        </w:rPr>
        <w:t>improve opportunities and life chances for children and families,</w:t>
      </w:r>
      <w:r>
        <w:rPr>
          <w:rStyle w:val="apple-converted-space"/>
          <w:rFonts w:ascii="-webkit-standard" w:hAnsi="-webkit-standard"/>
          <w:color w:val="000000"/>
          <w:sz w:val="21"/>
          <w:szCs w:val="21"/>
        </w:rPr>
        <w:t> </w:t>
      </w:r>
      <w:r>
        <w:rPr>
          <w:rStyle w:val="s6"/>
          <w:rFonts w:ascii="-webkit-standard" w:hAnsi="-webkit-standard"/>
          <w:color w:val="000000"/>
          <w:sz w:val="21"/>
          <w:szCs w:val="21"/>
        </w:rPr>
        <w:t>coordinate services</w:t>
      </w:r>
      <w:r>
        <w:rPr>
          <w:rStyle w:val="apple-converted-space"/>
          <w:rFonts w:ascii="-webkit-standard" w:hAnsi="-webkit-standard"/>
          <w:color w:val="000000"/>
          <w:sz w:val="21"/>
          <w:szCs w:val="21"/>
        </w:rPr>
        <w:t> </w:t>
      </w:r>
      <w:r>
        <w:rPr>
          <w:rStyle w:val="s6"/>
          <w:rFonts w:ascii="-webkit-standard" w:hAnsi="-webkit-standard"/>
          <w:color w:val="000000"/>
          <w:sz w:val="21"/>
          <w:szCs w:val="21"/>
        </w:rPr>
        <w:t>and</w:t>
      </w:r>
      <w:r>
        <w:rPr>
          <w:rStyle w:val="apple-converted-space"/>
          <w:rFonts w:ascii="-webkit-standard" w:hAnsi="-webkit-standard"/>
          <w:color w:val="000000"/>
          <w:sz w:val="21"/>
          <w:szCs w:val="21"/>
        </w:rPr>
        <w:t> </w:t>
      </w:r>
      <w:r>
        <w:rPr>
          <w:rStyle w:val="s6"/>
          <w:rFonts w:ascii="-webkit-standard" w:hAnsi="-webkit-standard"/>
          <w:color w:val="000000"/>
          <w:sz w:val="21"/>
          <w:szCs w:val="21"/>
        </w:rPr>
        <w:t>raise awareness of other agencies in order to achieve improved outcomes.</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00"/>
          <w:sz w:val="21"/>
          <w:szCs w:val="21"/>
        </w:rPr>
        <w:t>Challenges and barriers of</w:t>
      </w:r>
      <w:r>
        <w:rPr>
          <w:rStyle w:val="apple-converted-space"/>
          <w:rFonts w:ascii="-webkit-standard" w:hAnsi="-webkit-standard"/>
          <w:color w:val="000000"/>
          <w:sz w:val="21"/>
          <w:szCs w:val="21"/>
        </w:rPr>
        <w:t> </w:t>
      </w:r>
      <w:r>
        <w:rPr>
          <w:rStyle w:val="s6"/>
          <w:rFonts w:ascii="-webkit-standard" w:hAnsi="-webkit-standard"/>
          <w:color w:val="000000"/>
          <w:sz w:val="21"/>
          <w:szCs w:val="21"/>
        </w:rPr>
        <w:t>multi-agency panels, teams and integrated services have previously been discussed, however, there are also more general challenges that multi-agencies will inevitably face. These include, lack</w:t>
      </w:r>
      <w:r>
        <w:rPr>
          <w:rStyle w:val="apple-converted-space"/>
          <w:rFonts w:ascii="-webkit-standard" w:hAnsi="-webkit-standard"/>
          <w:color w:val="000000"/>
          <w:sz w:val="21"/>
          <w:szCs w:val="21"/>
        </w:rPr>
        <w:t> </w:t>
      </w:r>
      <w:r>
        <w:rPr>
          <w:rStyle w:val="s6"/>
          <w:rFonts w:ascii="-webkit-standard" w:hAnsi="-webkit-standard"/>
          <w:color w:val="000000"/>
          <w:sz w:val="21"/>
          <w:szCs w:val="21"/>
        </w:rPr>
        <w:t>of</w:t>
      </w:r>
      <w:r>
        <w:rPr>
          <w:rStyle w:val="apple-converted-space"/>
          <w:rFonts w:ascii="-webkit-standard" w:hAnsi="-webkit-standard"/>
          <w:color w:val="000000"/>
          <w:sz w:val="21"/>
          <w:szCs w:val="21"/>
        </w:rPr>
        <w:t> </w:t>
      </w:r>
      <w:r>
        <w:rPr>
          <w:rStyle w:val="s6"/>
          <w:rFonts w:ascii="-webkit-standard" w:hAnsi="-webkit-standard"/>
          <w:color w:val="000000"/>
          <w:sz w:val="21"/>
          <w:szCs w:val="21"/>
        </w:rPr>
        <w:t>professional trust, anxiety</w:t>
      </w:r>
      <w:r>
        <w:rPr>
          <w:rStyle w:val="apple-converted-space"/>
          <w:rFonts w:ascii="-webkit-standard" w:hAnsi="-webkit-standard"/>
          <w:color w:val="000000"/>
          <w:sz w:val="21"/>
          <w:szCs w:val="21"/>
        </w:rPr>
        <w:t> </w:t>
      </w:r>
      <w:r>
        <w:rPr>
          <w:rStyle w:val="s6"/>
          <w:rFonts w:ascii="-webkit-standard" w:hAnsi="-webkit-standard"/>
          <w:color w:val="000000"/>
          <w:sz w:val="21"/>
          <w:szCs w:val="21"/>
        </w:rPr>
        <w:t>about increased workload, conflicts</w:t>
      </w:r>
      <w:r>
        <w:rPr>
          <w:rStyle w:val="apple-converted-space"/>
          <w:rFonts w:ascii="-webkit-standard" w:hAnsi="-webkit-standard"/>
          <w:color w:val="000000"/>
          <w:sz w:val="21"/>
          <w:szCs w:val="21"/>
        </w:rPr>
        <w:t> </w:t>
      </w:r>
      <w:r>
        <w:rPr>
          <w:rStyle w:val="s6"/>
          <w:rFonts w:ascii="-webkit-standard" w:hAnsi="-webkit-standard"/>
          <w:color w:val="000000"/>
          <w:sz w:val="21"/>
          <w:szCs w:val="21"/>
        </w:rPr>
        <w:t xml:space="preserve">of interest, </w:t>
      </w:r>
      <w:proofErr w:type="spellStart"/>
      <w:r>
        <w:rPr>
          <w:rStyle w:val="s6"/>
          <w:rFonts w:ascii="-webkit-standard" w:hAnsi="-webkit-standard"/>
          <w:color w:val="000000"/>
          <w:sz w:val="21"/>
          <w:szCs w:val="21"/>
        </w:rPr>
        <w:t>gapsin</w:t>
      </w:r>
      <w:proofErr w:type="spellEnd"/>
      <w:r>
        <w:rPr>
          <w:rStyle w:val="s6"/>
          <w:rFonts w:ascii="-webkit-standard" w:hAnsi="-webkit-standard"/>
          <w:color w:val="000000"/>
          <w:sz w:val="21"/>
          <w:szCs w:val="21"/>
        </w:rPr>
        <w:t xml:space="preserve"> skills and confidence, mismatch</w:t>
      </w:r>
      <w:r>
        <w:rPr>
          <w:rStyle w:val="apple-converted-space"/>
          <w:rFonts w:ascii="-webkit-standard" w:hAnsi="-webkit-standard"/>
          <w:color w:val="000000"/>
          <w:sz w:val="21"/>
          <w:szCs w:val="21"/>
        </w:rPr>
        <w:t> </w:t>
      </w:r>
      <w:r>
        <w:rPr>
          <w:rStyle w:val="s6"/>
          <w:rFonts w:ascii="-webkit-standard" w:hAnsi="-webkit-standard"/>
          <w:color w:val="000000"/>
          <w:sz w:val="21"/>
          <w:szCs w:val="21"/>
        </w:rPr>
        <w:t>of vision and practice</w:t>
      </w:r>
      <w:r>
        <w:rPr>
          <w:rStyle w:val="apple-converted-space"/>
          <w:rFonts w:ascii="-webkit-standard" w:hAnsi="-webkit-standard"/>
          <w:color w:val="000000"/>
          <w:sz w:val="21"/>
          <w:szCs w:val="21"/>
        </w:rPr>
        <w:t> </w:t>
      </w:r>
      <w:r>
        <w:rPr>
          <w:rStyle w:val="s6"/>
          <w:rFonts w:ascii="-webkit-standard" w:hAnsi="-webkit-standard"/>
          <w:color w:val="000000"/>
          <w:sz w:val="21"/>
          <w:szCs w:val="21"/>
        </w:rPr>
        <w:t>and confusion</w:t>
      </w:r>
      <w:r>
        <w:rPr>
          <w:rStyle w:val="apple-converted-space"/>
          <w:rFonts w:ascii="-webkit-standard" w:hAnsi="-webkit-standard"/>
          <w:color w:val="000000"/>
          <w:sz w:val="21"/>
          <w:szCs w:val="21"/>
        </w:rPr>
        <w:t> </w:t>
      </w:r>
      <w:r>
        <w:rPr>
          <w:rStyle w:val="s6"/>
          <w:rFonts w:ascii="-webkit-standard" w:hAnsi="-webkit-standard"/>
          <w:color w:val="000000"/>
          <w:sz w:val="21"/>
          <w:szCs w:val="21"/>
        </w:rPr>
        <w:t>about processes.</w:t>
      </w:r>
      <w:r>
        <w:rPr>
          <w:rStyle w:val="apple-converted-space"/>
          <w:rFonts w:ascii="-webkit-standard" w:hAnsi="-webkit-standard"/>
          <w:color w:val="000000"/>
          <w:sz w:val="21"/>
          <w:szCs w:val="21"/>
        </w:rPr>
        <w:t> </w:t>
      </w:r>
      <w:r>
        <w:rPr>
          <w:rStyle w:val="s6"/>
          <w:rFonts w:ascii="-webkit-standard" w:hAnsi="-webkit-standard"/>
          <w:color w:val="000000"/>
          <w:sz w:val="21"/>
          <w:szCs w:val="21"/>
        </w:rPr>
        <w:t>Also included in the barriers are consistency</w:t>
      </w:r>
      <w:r>
        <w:rPr>
          <w:rStyle w:val="apple-converted-space"/>
          <w:rFonts w:ascii="-webkit-standard" w:hAnsi="-webkit-standard"/>
          <w:color w:val="000000"/>
          <w:sz w:val="21"/>
          <w:szCs w:val="21"/>
        </w:rPr>
        <w:t> </w:t>
      </w:r>
      <w:r>
        <w:rPr>
          <w:rStyle w:val="s6"/>
          <w:rFonts w:ascii="-webkit-standard" w:hAnsi="-webkit-standard"/>
          <w:color w:val="000000"/>
          <w:sz w:val="21"/>
          <w:szCs w:val="21"/>
        </w:rPr>
        <w:t>of strategies</w:t>
      </w:r>
      <w:r>
        <w:rPr>
          <w:rStyle w:val="apple-converted-space"/>
          <w:rFonts w:ascii="-webkit-standard" w:hAnsi="-webkit-standard"/>
          <w:color w:val="000000"/>
          <w:sz w:val="21"/>
          <w:szCs w:val="21"/>
        </w:rPr>
        <w:t> </w:t>
      </w:r>
      <w:r>
        <w:rPr>
          <w:rStyle w:val="s6"/>
          <w:rFonts w:ascii="-webkit-standard" w:hAnsi="-webkit-standard"/>
          <w:color w:val="000000"/>
          <w:sz w:val="21"/>
          <w:szCs w:val="21"/>
        </w:rPr>
        <w:t>within Multi-agency meetings, which</w:t>
      </w:r>
      <w:r>
        <w:rPr>
          <w:rStyle w:val="apple-converted-space"/>
          <w:rFonts w:ascii="-webkit-standard" w:hAnsi="-webkit-standard"/>
          <w:color w:val="000000"/>
          <w:sz w:val="21"/>
          <w:szCs w:val="21"/>
        </w:rPr>
        <w:t> </w:t>
      </w:r>
      <w:r>
        <w:rPr>
          <w:rStyle w:val="s6"/>
          <w:rFonts w:ascii="-webkit-standard" w:hAnsi="-webkit-standard"/>
          <w:color w:val="000000"/>
          <w:sz w:val="21"/>
          <w:szCs w:val="21"/>
        </w:rPr>
        <w:t>agency takes charge of meetings, misunderstanding</w:t>
      </w:r>
      <w:r>
        <w:rPr>
          <w:rStyle w:val="apple-converted-space"/>
          <w:rFonts w:ascii="-webkit-standard" w:hAnsi="-webkit-standard"/>
          <w:color w:val="000000"/>
          <w:sz w:val="21"/>
          <w:szCs w:val="21"/>
        </w:rPr>
        <w:t> </w:t>
      </w:r>
      <w:r>
        <w:rPr>
          <w:rStyle w:val="s6"/>
          <w:rFonts w:ascii="-webkit-standard" w:hAnsi="-webkit-standard"/>
          <w:color w:val="000000"/>
          <w:sz w:val="21"/>
          <w:szCs w:val="21"/>
        </w:rPr>
        <w:t>amongst professionals about the information required and the mechanism required</w:t>
      </w:r>
      <w:r>
        <w:rPr>
          <w:rStyle w:val="apple-converted-space"/>
          <w:rFonts w:ascii="-webkit-standard" w:hAnsi="-webkit-standard"/>
          <w:color w:val="000000"/>
          <w:sz w:val="21"/>
          <w:szCs w:val="21"/>
        </w:rPr>
        <w:t> </w:t>
      </w:r>
      <w:r>
        <w:rPr>
          <w:rStyle w:val="s6"/>
          <w:rFonts w:ascii="-webkit-standard" w:hAnsi="-webkit-standard"/>
          <w:color w:val="000000"/>
          <w:sz w:val="21"/>
          <w:szCs w:val="21"/>
        </w:rPr>
        <w:t>and confidentiality. Furthermore, there can be issues with IT, budget, time constraints and the locations of where the meetings take place.</w:t>
      </w:r>
      <w:r>
        <w:rPr>
          <w:rStyle w:val="apple-converted-space"/>
          <w:rFonts w:ascii="-webkit-standard" w:hAnsi="-webkit-standard"/>
          <w:color w:val="000000"/>
          <w:sz w:val="21"/>
          <w:szCs w:val="21"/>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00"/>
          <w:sz w:val="21"/>
          <w:szCs w:val="21"/>
        </w:rPr>
        <w:t>Many areas have set up</w:t>
      </w:r>
      <w:r>
        <w:rPr>
          <w:rStyle w:val="apple-converted-space"/>
          <w:rFonts w:ascii="-webkit-standard" w:hAnsi="-webkit-standard"/>
          <w:color w:val="000000"/>
          <w:sz w:val="21"/>
          <w:szCs w:val="21"/>
        </w:rPr>
        <w:t> </w:t>
      </w:r>
      <w:r>
        <w:rPr>
          <w:rStyle w:val="s6"/>
          <w:rFonts w:ascii="-webkit-standard" w:hAnsi="-webkit-standard"/>
          <w:color w:val="000000"/>
          <w:sz w:val="21"/>
          <w:szCs w:val="21"/>
        </w:rPr>
        <w:t>a</w:t>
      </w:r>
      <w:r>
        <w:rPr>
          <w:rStyle w:val="apple-converted-space"/>
          <w:rFonts w:ascii="-webkit-standard" w:hAnsi="-webkit-standard"/>
          <w:color w:val="000000"/>
          <w:sz w:val="21"/>
          <w:szCs w:val="21"/>
        </w:rPr>
        <w:t> </w:t>
      </w:r>
      <w:r>
        <w:rPr>
          <w:rStyle w:val="s6"/>
          <w:rFonts w:ascii="-webkit-standard" w:hAnsi="-webkit-standard"/>
          <w:color w:val="000000"/>
          <w:sz w:val="21"/>
          <w:szCs w:val="21"/>
        </w:rPr>
        <w:t>‘Multi Agency Safeguarding Hub’</w:t>
      </w:r>
      <w:r>
        <w:rPr>
          <w:rStyle w:val="apple-converted-space"/>
          <w:rFonts w:ascii="-webkit-standard" w:hAnsi="-webkit-standard"/>
          <w:color w:val="000000"/>
          <w:sz w:val="21"/>
          <w:szCs w:val="21"/>
        </w:rPr>
        <w:t> </w:t>
      </w:r>
      <w:r>
        <w:rPr>
          <w:rStyle w:val="s6"/>
          <w:rFonts w:ascii="-webkit-standard" w:hAnsi="-webkit-standard"/>
          <w:color w:val="000000"/>
          <w:sz w:val="21"/>
          <w:szCs w:val="21"/>
        </w:rPr>
        <w:t>(MASH).</w:t>
      </w:r>
      <w:r>
        <w:rPr>
          <w:rStyle w:val="apple-converted-space"/>
          <w:rFonts w:ascii="-webkit-standard" w:hAnsi="-webkit-standard"/>
          <w:color w:val="000000"/>
          <w:sz w:val="21"/>
          <w:szCs w:val="21"/>
        </w:rPr>
        <w:t> </w:t>
      </w:r>
      <w:r>
        <w:rPr>
          <w:rStyle w:val="s6"/>
          <w:rFonts w:ascii="-webkit-standard" w:hAnsi="-webkit-standard"/>
          <w:color w:val="000000"/>
          <w:sz w:val="21"/>
          <w:szCs w:val="21"/>
        </w:rPr>
        <w:t>The idea behind MASH is that it,</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9"/>
          <w:rFonts w:ascii="-webkit-standard" w:hAnsi="-webkit-standard"/>
          <w:color w:val="ED7D31"/>
          <w:sz w:val="21"/>
          <w:szCs w:val="21"/>
        </w:rPr>
        <w:t>“Provides</w:t>
      </w:r>
      <w:r>
        <w:rPr>
          <w:rStyle w:val="apple-converted-space"/>
          <w:rFonts w:ascii="-webkit-standard" w:hAnsi="-webkit-standard"/>
          <w:color w:val="ED7D31"/>
          <w:sz w:val="21"/>
          <w:szCs w:val="21"/>
        </w:rPr>
        <w:t> </w:t>
      </w:r>
      <w:r>
        <w:rPr>
          <w:rStyle w:val="s9"/>
          <w:rFonts w:ascii="-webkit-standard" w:hAnsi="-webkit-standard"/>
          <w:color w:val="ED7D31"/>
          <w:sz w:val="21"/>
          <w:szCs w:val="21"/>
        </w:rPr>
        <w:t>triage</w:t>
      </w:r>
      <w:r>
        <w:rPr>
          <w:rStyle w:val="apple-converted-space"/>
          <w:rFonts w:ascii="-webkit-standard" w:hAnsi="-webkit-standard"/>
          <w:color w:val="ED7D31"/>
          <w:sz w:val="21"/>
          <w:szCs w:val="21"/>
        </w:rPr>
        <w:t> </w:t>
      </w:r>
      <w:r>
        <w:rPr>
          <w:rStyle w:val="s9"/>
          <w:rFonts w:ascii="-webkit-standard" w:hAnsi="-webkit-standard"/>
          <w:color w:val="ED7D31"/>
          <w:sz w:val="21"/>
          <w:szCs w:val="21"/>
        </w:rPr>
        <w:t>and multi-agency assessment of safeguarding concerns – in respect of vulnerable children and adults. It brings together professionals from a range of agencies into an integrated multi-agency team.”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00"/>
          <w:sz w:val="21"/>
          <w:szCs w:val="21"/>
        </w:rPr>
        <w:t>Using MASH has enabled professionals to considerably improve the way information is shared between the multi-agencies, which has had a significant effect for the young people and adults that are directly affected by using the services. However, although MASH has proved to be a positive step in the safeguarding of young people and adults, it must be remembered that,</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6"/>
          <w:rFonts w:ascii="-webkit-standard" w:hAnsi="-webkit-standard"/>
          <w:color w:val="000000"/>
          <w:sz w:val="21"/>
          <w:szCs w:val="21"/>
        </w:rPr>
        <w:t>“</w:t>
      </w:r>
      <w:r>
        <w:rPr>
          <w:rStyle w:val="s5"/>
          <w:rFonts w:ascii="-webkit-standard" w:hAnsi="-webkit-standard"/>
          <w:color w:val="000000"/>
          <w:sz w:val="21"/>
          <w:szCs w:val="21"/>
        </w:rPr>
        <w:t>MASH is not a new ‘front door’ for safeguarding concerns. All staff should continue to report concerns in the same way and your safeguarding role and responsibilities has not change. The difference will be the MASH will provide more timely access to a range of partner agency information which will build a picture and enable us to understand the level of risk.”</w:t>
      </w:r>
      <w:r>
        <w:rPr>
          <w:rStyle w:val="apple-converted-space"/>
          <w:rFonts w:ascii="-webkit-standard" w:hAnsi="-webkit-standard"/>
          <w:color w:val="000000"/>
          <w:sz w:val="21"/>
          <w:szCs w:val="21"/>
        </w:rPr>
        <w:t> </w:t>
      </w:r>
      <w:hyperlink r:id="rId5" w:history="1">
        <w:r>
          <w:rPr>
            <w:rStyle w:val="s10"/>
            <w:rFonts w:ascii="Open Sans" w:hAnsi="Open Sans"/>
            <w:color w:val="0563C1"/>
            <w:sz w:val="17"/>
            <w:szCs w:val="17"/>
            <w:u w:val="single"/>
          </w:rPr>
          <w:t>http://www.coventry.gov.uk/info/31/children_and_families/2186/coventrys_multi_agency_safeguarding_hub_mash/2</w:t>
        </w:r>
      </w:hyperlink>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5"/>
          <w:rFonts w:ascii="-webkit-standard" w:hAnsi="-webkit-standard"/>
          <w:color w:val="000000"/>
          <w:sz w:val="21"/>
          <w:szCs w:val="21"/>
        </w:rPr>
        <w:t>In order to carry out safeguarding of young people and adults appropriately, a number of policies should be adhered to. This is to ensure that procedures are followed correctly and that nothing is done that will cause the person being treated to suffer in any way due to a professional’s lack of knowledge or understanding.</w:t>
      </w:r>
      <w:r>
        <w:rPr>
          <w:rStyle w:val="apple-converted-space"/>
          <w:rFonts w:ascii="-webkit-standard" w:hAnsi="-webkit-standard"/>
          <w:color w:val="000000"/>
          <w:sz w:val="21"/>
          <w:szCs w:val="21"/>
        </w:rPr>
        <w:t> </w:t>
      </w:r>
      <w:r>
        <w:rPr>
          <w:rStyle w:val="s6"/>
          <w:rFonts w:ascii="-webkit-standard" w:hAnsi="-webkit-standard"/>
          <w:color w:val="000000"/>
          <w:sz w:val="21"/>
          <w:szCs w:val="21"/>
        </w:rPr>
        <w:t>The policies include;</w:t>
      </w:r>
      <w:r>
        <w:rPr>
          <w:rStyle w:val="apple-converted-space"/>
          <w:rFonts w:ascii="-webkit-standard" w:hAnsi="-webkit-standard"/>
          <w:color w:val="000000"/>
          <w:sz w:val="21"/>
          <w:szCs w:val="21"/>
        </w:rPr>
        <w:t> </w:t>
      </w:r>
      <w:r>
        <w:rPr>
          <w:rStyle w:val="s5"/>
          <w:rFonts w:ascii="-webkit-standard" w:hAnsi="-webkit-standard"/>
          <w:color w:val="000000"/>
          <w:sz w:val="21"/>
          <w:szCs w:val="21"/>
        </w:rPr>
        <w:t>Every Child Matters,</w:t>
      </w:r>
      <w:r>
        <w:rPr>
          <w:rStyle w:val="apple-converted-space"/>
          <w:rFonts w:ascii="-webkit-standard" w:hAnsi="-webkit-standard"/>
          <w:color w:val="000000"/>
          <w:sz w:val="21"/>
          <w:szCs w:val="21"/>
        </w:rPr>
        <w:t> </w:t>
      </w:r>
      <w:r>
        <w:rPr>
          <w:rStyle w:val="s5"/>
          <w:rFonts w:ascii="-webkit-standard" w:hAnsi="-webkit-standard"/>
          <w:color w:val="000000"/>
          <w:sz w:val="21"/>
          <w:szCs w:val="21"/>
        </w:rPr>
        <w:t>Rights</w:t>
      </w:r>
      <w:r>
        <w:rPr>
          <w:rStyle w:val="apple-converted-space"/>
          <w:rFonts w:ascii="-webkit-standard" w:hAnsi="-webkit-standard"/>
          <w:color w:val="000000"/>
          <w:sz w:val="21"/>
          <w:szCs w:val="21"/>
        </w:rPr>
        <w:t> </w:t>
      </w:r>
      <w:r>
        <w:rPr>
          <w:rStyle w:val="s5"/>
          <w:rFonts w:ascii="-webkit-standard" w:hAnsi="-webkit-standard"/>
          <w:color w:val="000000"/>
          <w:sz w:val="21"/>
          <w:szCs w:val="21"/>
        </w:rPr>
        <w:t>in Action, The Children’s Act 2004, Additional learning needs,</w:t>
      </w:r>
      <w:r>
        <w:rPr>
          <w:rStyle w:val="apple-converted-space"/>
          <w:rFonts w:ascii="-webkit-standard" w:hAnsi="-webkit-standard"/>
          <w:color w:val="000000"/>
          <w:sz w:val="21"/>
          <w:szCs w:val="21"/>
        </w:rPr>
        <w:t> </w:t>
      </w:r>
      <w:r>
        <w:rPr>
          <w:rStyle w:val="s5"/>
          <w:rFonts w:ascii="-webkit-standard" w:hAnsi="-webkit-standard"/>
          <w:color w:val="000000"/>
          <w:sz w:val="21"/>
          <w:szCs w:val="21"/>
        </w:rPr>
        <w:t>Child</w:t>
      </w:r>
      <w:r>
        <w:rPr>
          <w:rStyle w:val="apple-converted-space"/>
          <w:rFonts w:ascii="-webkit-standard" w:hAnsi="-webkit-standard"/>
          <w:color w:val="000000"/>
          <w:sz w:val="21"/>
          <w:szCs w:val="21"/>
        </w:rPr>
        <w:t> </w:t>
      </w:r>
      <w:r>
        <w:rPr>
          <w:rStyle w:val="s5"/>
          <w:rFonts w:ascii="-webkit-standard" w:hAnsi="-webkit-standard"/>
          <w:color w:val="000000"/>
          <w:sz w:val="21"/>
          <w:szCs w:val="21"/>
        </w:rPr>
        <w:t>Protection, Inclusion,</w:t>
      </w:r>
      <w:r>
        <w:rPr>
          <w:rStyle w:val="apple-converted-space"/>
          <w:rFonts w:ascii="-webkit-standard" w:hAnsi="-webkit-standard"/>
          <w:color w:val="000000"/>
          <w:sz w:val="21"/>
          <w:szCs w:val="21"/>
        </w:rPr>
        <w:t> </w:t>
      </w:r>
      <w:r>
        <w:rPr>
          <w:rStyle w:val="s5"/>
          <w:rFonts w:ascii="-webkit-standard" w:hAnsi="-webkit-standard"/>
          <w:color w:val="000000"/>
          <w:sz w:val="21"/>
          <w:szCs w:val="21"/>
        </w:rPr>
        <w:t>Behaviour, Disability, United Nations Convention on the Rights of the Child (UNCRC),</w:t>
      </w:r>
      <w:r>
        <w:rPr>
          <w:rStyle w:val="apple-converted-space"/>
          <w:rFonts w:ascii="-webkit-standard" w:hAnsi="-webkit-standard"/>
          <w:color w:val="000000"/>
          <w:sz w:val="21"/>
          <w:szCs w:val="21"/>
        </w:rPr>
        <w:t> </w:t>
      </w:r>
      <w:r>
        <w:rPr>
          <w:rStyle w:val="s5"/>
          <w:rFonts w:ascii="-webkit-standard" w:hAnsi="-webkit-standard"/>
          <w:color w:val="000000"/>
          <w:sz w:val="21"/>
          <w:szCs w:val="21"/>
        </w:rPr>
        <w:t>Curriculum</w:t>
      </w:r>
      <w:r>
        <w:rPr>
          <w:rStyle w:val="apple-converted-space"/>
          <w:rFonts w:ascii="-webkit-standard" w:hAnsi="-webkit-standard"/>
          <w:color w:val="000000"/>
          <w:sz w:val="21"/>
          <w:szCs w:val="21"/>
        </w:rPr>
        <w:t> </w:t>
      </w:r>
      <w:r>
        <w:rPr>
          <w:rStyle w:val="s5"/>
          <w:rFonts w:ascii="-webkit-standard" w:hAnsi="-webkit-standard"/>
          <w:color w:val="000000"/>
          <w:sz w:val="21"/>
          <w:szCs w:val="21"/>
        </w:rPr>
        <w:t>Education Act</w:t>
      </w:r>
      <w:r>
        <w:rPr>
          <w:rStyle w:val="apple-converted-space"/>
          <w:rFonts w:ascii="-webkit-standard" w:hAnsi="-webkit-standard"/>
          <w:color w:val="000000"/>
          <w:sz w:val="21"/>
          <w:szCs w:val="21"/>
        </w:rPr>
        <w:t> </w:t>
      </w:r>
      <w:r>
        <w:rPr>
          <w:rStyle w:val="s5"/>
          <w:rFonts w:ascii="-webkit-standard" w:hAnsi="-webkit-standard"/>
          <w:color w:val="000000"/>
          <w:sz w:val="21"/>
          <w:szCs w:val="21"/>
        </w:rPr>
        <w:t>and the</w:t>
      </w:r>
      <w:r>
        <w:rPr>
          <w:rStyle w:val="apple-converted-space"/>
          <w:rFonts w:ascii="-webkit-standard" w:hAnsi="-webkit-standard"/>
          <w:color w:val="000000"/>
          <w:sz w:val="21"/>
          <w:szCs w:val="21"/>
        </w:rPr>
        <w:t> </w:t>
      </w:r>
      <w:r>
        <w:rPr>
          <w:rStyle w:val="s5"/>
          <w:rFonts w:ascii="-webkit-standard" w:hAnsi="-webkit-standard"/>
          <w:color w:val="000000"/>
          <w:sz w:val="21"/>
          <w:szCs w:val="21"/>
        </w:rPr>
        <w:t>Additional Learning Needs</w:t>
      </w:r>
      <w:r>
        <w:rPr>
          <w:rStyle w:val="apple-converted-space"/>
          <w:rFonts w:ascii="-webkit-standard" w:hAnsi="-webkit-standard"/>
          <w:color w:val="000000"/>
          <w:sz w:val="21"/>
          <w:szCs w:val="21"/>
        </w:rPr>
        <w:t> </w:t>
      </w:r>
      <w:r>
        <w:rPr>
          <w:rStyle w:val="s5"/>
          <w:rFonts w:ascii="-webkit-standard" w:hAnsi="-webkit-standard"/>
          <w:color w:val="000000"/>
          <w:sz w:val="21"/>
          <w:szCs w:val="21"/>
        </w:rPr>
        <w:t>Code</w:t>
      </w:r>
      <w:r>
        <w:rPr>
          <w:rStyle w:val="apple-converted-space"/>
          <w:rFonts w:ascii="-webkit-standard" w:hAnsi="-webkit-standard"/>
          <w:color w:val="000000"/>
          <w:sz w:val="21"/>
          <w:szCs w:val="21"/>
        </w:rPr>
        <w:t> </w:t>
      </w:r>
      <w:r>
        <w:rPr>
          <w:rStyle w:val="s5"/>
          <w:rFonts w:ascii="-webkit-standard" w:hAnsi="-webkit-standard"/>
          <w:color w:val="000000"/>
          <w:sz w:val="21"/>
          <w:szCs w:val="21"/>
        </w:rPr>
        <w:t>of Practice.</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s13"/>
        <w:spacing w:before="0" w:beforeAutospacing="0" w:after="555" w:afterAutospacing="0" w:line="324" w:lineRule="atLeast"/>
        <w:rPr>
          <w:rFonts w:ascii="-webkit-standard" w:hAnsi="-webkit-standard"/>
          <w:color w:val="000000"/>
          <w:sz w:val="27"/>
          <w:szCs w:val="27"/>
        </w:rPr>
      </w:pPr>
      <w:r>
        <w:rPr>
          <w:rStyle w:val="s5"/>
          <w:rFonts w:ascii="-webkit-standard" w:hAnsi="-webkit-standard"/>
          <w:color w:val="000000"/>
          <w:sz w:val="21"/>
          <w:szCs w:val="21"/>
        </w:rPr>
        <w:t>The multi-agency project that this essay will now focus on is ‘CAMHS and firstly, it</w:t>
      </w:r>
      <w:r>
        <w:rPr>
          <w:rStyle w:val="apple-converted-space"/>
          <w:rFonts w:ascii="-webkit-standard" w:hAnsi="-webkit-standard"/>
          <w:color w:val="000000"/>
          <w:sz w:val="21"/>
          <w:szCs w:val="21"/>
        </w:rPr>
        <w:t> </w:t>
      </w:r>
      <w:r>
        <w:rPr>
          <w:rStyle w:val="s5"/>
          <w:rFonts w:ascii="-webkit-standard" w:hAnsi="-webkit-standard"/>
          <w:color w:val="000000"/>
          <w:sz w:val="21"/>
          <w:szCs w:val="21"/>
        </w:rPr>
        <w:t>is important to understand what CAMHS is.</w:t>
      </w:r>
      <w:r>
        <w:rPr>
          <w:rStyle w:val="apple-converted-space"/>
          <w:rFonts w:ascii="-webkit-standard" w:hAnsi="-webkit-standard"/>
          <w:color w:val="000000"/>
          <w:sz w:val="21"/>
          <w:szCs w:val="21"/>
        </w:rPr>
        <w:t> </w:t>
      </w:r>
      <w:r>
        <w:rPr>
          <w:rStyle w:val="s5"/>
          <w:rFonts w:ascii="-webkit-standard" w:hAnsi="-webkit-standard"/>
          <w:color w:val="000000"/>
          <w:sz w:val="21"/>
          <w:szCs w:val="21"/>
        </w:rPr>
        <w:t xml:space="preserve">The abbreviation ‘CAMHS’ means Child and Adolescent Mental Health </w:t>
      </w:r>
      <w:r>
        <w:rPr>
          <w:rStyle w:val="s5"/>
          <w:rFonts w:ascii="-webkit-standard" w:hAnsi="-webkit-standard"/>
          <w:color w:val="000000"/>
          <w:sz w:val="21"/>
          <w:szCs w:val="21"/>
        </w:rPr>
        <w:lastRenderedPageBreak/>
        <w:t>Services</w:t>
      </w:r>
      <w:r>
        <w:rPr>
          <w:rStyle w:val="apple-converted-space"/>
          <w:rFonts w:ascii="-webkit-standard" w:hAnsi="-webkit-standard"/>
          <w:color w:val="000000"/>
          <w:sz w:val="21"/>
          <w:szCs w:val="21"/>
        </w:rPr>
        <w:t> </w:t>
      </w:r>
      <w:r>
        <w:rPr>
          <w:rStyle w:val="s5"/>
          <w:rFonts w:ascii="-webkit-standard" w:hAnsi="-webkit-standard"/>
          <w:color w:val="000000"/>
          <w:sz w:val="21"/>
          <w:szCs w:val="21"/>
        </w:rPr>
        <w:t>and this</w:t>
      </w:r>
      <w:r>
        <w:rPr>
          <w:rStyle w:val="apple-converted-space"/>
          <w:rFonts w:ascii="-webkit-standard" w:hAnsi="-webkit-standard"/>
          <w:color w:val="000000"/>
          <w:sz w:val="21"/>
          <w:szCs w:val="21"/>
        </w:rPr>
        <w:t> </w:t>
      </w:r>
      <w:r>
        <w:rPr>
          <w:rStyle w:val="s5"/>
          <w:rFonts w:ascii="-webkit-standard" w:hAnsi="-webkit-standard"/>
          <w:color w:val="000000"/>
          <w:sz w:val="21"/>
          <w:szCs w:val="21"/>
        </w:rPr>
        <w:t>service provided by the NHS. The</w:t>
      </w:r>
      <w:r>
        <w:rPr>
          <w:rStyle w:val="apple-converted-space"/>
          <w:rFonts w:ascii="-webkit-standard" w:hAnsi="-webkit-standard"/>
          <w:color w:val="000000"/>
          <w:sz w:val="21"/>
          <w:szCs w:val="21"/>
        </w:rPr>
        <w:t> </w:t>
      </w:r>
      <w:r>
        <w:rPr>
          <w:rStyle w:val="s5"/>
          <w:rFonts w:ascii="-webkit-standard" w:hAnsi="-webkit-standard"/>
          <w:color w:val="000000"/>
          <w:sz w:val="21"/>
          <w:szCs w:val="21"/>
        </w:rPr>
        <w:t>role of the service is to</w:t>
      </w:r>
      <w:r>
        <w:rPr>
          <w:rStyle w:val="apple-converted-space"/>
          <w:rFonts w:ascii="-webkit-standard" w:hAnsi="-webkit-standard"/>
          <w:color w:val="000000"/>
          <w:sz w:val="21"/>
          <w:szCs w:val="21"/>
        </w:rPr>
        <w:t> </w:t>
      </w:r>
      <w:r>
        <w:rPr>
          <w:rStyle w:val="s5"/>
          <w:rFonts w:ascii="-webkit-standard" w:hAnsi="-webkit-standard"/>
          <w:color w:val="000000"/>
          <w:sz w:val="21"/>
          <w:szCs w:val="21"/>
        </w:rPr>
        <w:t>work alongside organisations, such as schools, to assess</w:t>
      </w:r>
      <w:r>
        <w:rPr>
          <w:rStyle w:val="apple-converted-space"/>
          <w:rFonts w:ascii="-webkit-standard" w:hAnsi="-webkit-standard"/>
          <w:color w:val="000000"/>
          <w:sz w:val="21"/>
          <w:szCs w:val="21"/>
        </w:rPr>
        <w:t> </w:t>
      </w:r>
      <w:r>
        <w:rPr>
          <w:rStyle w:val="s5"/>
          <w:rFonts w:ascii="-webkit-standard" w:hAnsi="-webkit-standard"/>
          <w:color w:val="000000"/>
          <w:sz w:val="21"/>
          <w:szCs w:val="21"/>
        </w:rPr>
        <w:t>and treat young people who display</w:t>
      </w:r>
      <w:r>
        <w:rPr>
          <w:rStyle w:val="apple-converted-space"/>
          <w:rFonts w:ascii="-webkit-standard" w:hAnsi="-webkit-standard"/>
          <w:color w:val="000000"/>
          <w:sz w:val="21"/>
          <w:szCs w:val="21"/>
        </w:rPr>
        <w:t> </w:t>
      </w:r>
      <w:r>
        <w:rPr>
          <w:rStyle w:val="s5"/>
          <w:rFonts w:ascii="-webkit-standard" w:hAnsi="-webkit-standard"/>
          <w:color w:val="000000"/>
          <w:sz w:val="21"/>
          <w:szCs w:val="21"/>
        </w:rPr>
        <w:t>difficulties, whether this is due to</w:t>
      </w:r>
      <w:r>
        <w:rPr>
          <w:rStyle w:val="apple-converted-space"/>
          <w:rFonts w:ascii="-webkit-standard" w:hAnsi="-webkit-standard"/>
          <w:color w:val="000000"/>
          <w:sz w:val="21"/>
          <w:szCs w:val="21"/>
        </w:rPr>
        <w:t> </w:t>
      </w:r>
      <w:r>
        <w:rPr>
          <w:rStyle w:val="s5"/>
          <w:rFonts w:ascii="-webkit-standard" w:hAnsi="-webkit-standard"/>
          <w:color w:val="000000"/>
          <w:sz w:val="21"/>
          <w:szCs w:val="21"/>
        </w:rPr>
        <w:t>emotional, behavioural or mental health</w:t>
      </w:r>
      <w:r>
        <w:rPr>
          <w:rStyle w:val="apple-converted-space"/>
          <w:rFonts w:ascii="-webkit-standard" w:hAnsi="-webkit-standard"/>
          <w:color w:val="000000"/>
          <w:sz w:val="21"/>
          <w:szCs w:val="21"/>
        </w:rPr>
        <w:t> </w:t>
      </w:r>
      <w:r>
        <w:rPr>
          <w:rStyle w:val="s5"/>
          <w:rFonts w:ascii="-webkit-standard" w:hAnsi="-webkit-standard"/>
          <w:color w:val="000000"/>
          <w:sz w:val="21"/>
          <w:szCs w:val="21"/>
        </w:rPr>
        <w:t>issues.</w:t>
      </w:r>
      <w:r>
        <w:rPr>
          <w:rStyle w:val="apple-converted-space"/>
          <w:rFonts w:ascii="-webkit-standard" w:hAnsi="-webkit-standard"/>
          <w:color w:val="000000"/>
          <w:sz w:val="21"/>
          <w:szCs w:val="21"/>
        </w:rPr>
        <w:t> </w:t>
      </w:r>
      <w:r>
        <w:rPr>
          <w:rStyle w:val="s5"/>
          <w:rFonts w:ascii="-webkit-standard" w:hAnsi="-webkit-standard"/>
          <w:color w:val="000000"/>
          <w:sz w:val="21"/>
          <w:szCs w:val="21"/>
        </w:rPr>
        <w:t>The service offers support to young people for a wide range of conditions. These include:</w:t>
      </w:r>
      <w:r>
        <w:rPr>
          <w:rStyle w:val="apple-converted-space"/>
          <w:rFonts w:ascii="-webkit-standard" w:hAnsi="-webkit-standard"/>
          <w:color w:val="FF0000"/>
          <w:sz w:val="21"/>
          <w:szCs w:val="21"/>
        </w:rPr>
        <w:t> </w:t>
      </w:r>
      <w:r>
        <w:rPr>
          <w:rStyle w:val="s5"/>
          <w:rFonts w:ascii="-webkit-standard" w:hAnsi="-webkit-standard"/>
          <w:color w:val="000000"/>
          <w:sz w:val="21"/>
          <w:szCs w:val="21"/>
        </w:rPr>
        <w:t>depression,</w:t>
      </w:r>
      <w:r>
        <w:rPr>
          <w:rStyle w:val="apple-converted-space"/>
          <w:rFonts w:ascii="-webkit-standard" w:hAnsi="-webkit-standard"/>
          <w:color w:val="000000"/>
          <w:sz w:val="21"/>
          <w:szCs w:val="21"/>
        </w:rPr>
        <w:t> </w:t>
      </w:r>
      <w:r>
        <w:rPr>
          <w:rStyle w:val="s5"/>
          <w:rFonts w:ascii="-webkit-standard" w:hAnsi="-webkit-standard"/>
          <w:color w:val="000000"/>
          <w:sz w:val="21"/>
          <w:szCs w:val="21"/>
        </w:rPr>
        <w:t>issues related to</w:t>
      </w:r>
      <w:r>
        <w:rPr>
          <w:rStyle w:val="apple-converted-space"/>
          <w:rFonts w:ascii="-webkit-standard" w:hAnsi="-webkit-standard"/>
          <w:color w:val="000000"/>
          <w:sz w:val="21"/>
          <w:szCs w:val="21"/>
        </w:rPr>
        <w:t> </w:t>
      </w:r>
      <w:r>
        <w:rPr>
          <w:rStyle w:val="s5"/>
          <w:rFonts w:ascii="-webkit-standard" w:hAnsi="-webkit-standard"/>
          <w:color w:val="000000"/>
          <w:sz w:val="21"/>
          <w:szCs w:val="21"/>
        </w:rPr>
        <w:t>food, self-harm, abuse, violence or anger, bipolar, schizophrenia and anxiety.</w:t>
      </w:r>
      <w:r>
        <w:rPr>
          <w:rStyle w:val="apple-converted-space"/>
          <w:rFonts w:ascii="-webkit-standard" w:hAnsi="-webkit-standard"/>
          <w:color w:val="000000"/>
          <w:sz w:val="21"/>
          <w:szCs w:val="21"/>
        </w:rPr>
        <w:t> </w:t>
      </w:r>
      <w:r>
        <w:rPr>
          <w:rStyle w:val="s5"/>
          <w:rFonts w:ascii="-webkit-standard" w:hAnsi="-webkit-standard"/>
          <w:color w:val="000000"/>
          <w:sz w:val="21"/>
          <w:szCs w:val="21"/>
        </w:rPr>
        <w:t>Of course, these are</w:t>
      </w:r>
      <w:r>
        <w:rPr>
          <w:rStyle w:val="apple-converted-space"/>
          <w:rFonts w:ascii="-webkit-standard" w:hAnsi="-webkit-standard"/>
          <w:color w:val="000000"/>
          <w:sz w:val="21"/>
          <w:szCs w:val="21"/>
        </w:rPr>
        <w:t> </w:t>
      </w:r>
      <w:r>
        <w:rPr>
          <w:rStyle w:val="s5"/>
          <w:rFonts w:ascii="-webkit-standard" w:hAnsi="-webkit-standard"/>
          <w:color w:val="000000"/>
          <w:sz w:val="21"/>
          <w:szCs w:val="21"/>
        </w:rPr>
        <w:t>not the only</w:t>
      </w:r>
      <w:r>
        <w:rPr>
          <w:rStyle w:val="apple-converted-space"/>
          <w:rFonts w:ascii="-webkit-standard" w:hAnsi="-webkit-standard"/>
          <w:color w:val="000000"/>
          <w:sz w:val="21"/>
          <w:szCs w:val="21"/>
        </w:rPr>
        <w:t> </w:t>
      </w:r>
      <w:r>
        <w:rPr>
          <w:rStyle w:val="s5"/>
          <w:rFonts w:ascii="-webkit-standard" w:hAnsi="-webkit-standard"/>
          <w:color w:val="000000"/>
          <w:sz w:val="21"/>
          <w:szCs w:val="21"/>
        </w:rPr>
        <w:t>issues</w:t>
      </w:r>
      <w:r>
        <w:rPr>
          <w:rStyle w:val="apple-converted-space"/>
          <w:rFonts w:ascii="-webkit-standard" w:hAnsi="-webkit-standard"/>
          <w:color w:val="000000"/>
          <w:sz w:val="21"/>
          <w:szCs w:val="21"/>
        </w:rPr>
        <w:t> </w:t>
      </w:r>
      <w:r>
        <w:rPr>
          <w:rStyle w:val="s5"/>
          <w:rFonts w:ascii="-webkit-standard" w:hAnsi="-webkit-standard"/>
          <w:color w:val="000000"/>
          <w:sz w:val="21"/>
          <w:szCs w:val="21"/>
        </w:rPr>
        <w:t>that are covered</w:t>
      </w:r>
      <w:r>
        <w:rPr>
          <w:rStyle w:val="apple-converted-space"/>
          <w:rFonts w:ascii="-webkit-standard" w:hAnsi="-webkit-standard"/>
          <w:color w:val="000000"/>
          <w:sz w:val="21"/>
          <w:szCs w:val="21"/>
        </w:rPr>
        <w:t> </w:t>
      </w:r>
      <w:r>
        <w:rPr>
          <w:rStyle w:val="s5"/>
          <w:rFonts w:ascii="-webkit-standard" w:hAnsi="-webkit-standard"/>
          <w:color w:val="000000"/>
          <w:sz w:val="21"/>
          <w:szCs w:val="21"/>
        </w:rPr>
        <w:t>as</w:t>
      </w:r>
      <w:r>
        <w:rPr>
          <w:rStyle w:val="apple-converted-space"/>
          <w:rFonts w:ascii="-webkit-standard" w:hAnsi="-webkit-standard"/>
          <w:color w:val="000000"/>
          <w:sz w:val="21"/>
          <w:szCs w:val="21"/>
        </w:rPr>
        <w:t> </w:t>
      </w:r>
      <w:r>
        <w:rPr>
          <w:rStyle w:val="s5"/>
          <w:rFonts w:ascii="-webkit-standard" w:hAnsi="-webkit-standard"/>
          <w:color w:val="000000"/>
          <w:sz w:val="21"/>
          <w:szCs w:val="21"/>
        </w:rPr>
        <w:t>the service itself</w:t>
      </w:r>
      <w:r>
        <w:rPr>
          <w:rStyle w:val="apple-converted-space"/>
          <w:rFonts w:ascii="-webkit-standard" w:hAnsi="-webkit-standard"/>
          <w:color w:val="000000"/>
          <w:sz w:val="21"/>
          <w:szCs w:val="21"/>
        </w:rPr>
        <w:t> </w:t>
      </w:r>
      <w:r>
        <w:rPr>
          <w:rStyle w:val="s5"/>
          <w:rFonts w:ascii="-webkit-standard" w:hAnsi="-webkit-standard"/>
          <w:color w:val="000000"/>
          <w:sz w:val="21"/>
          <w:szCs w:val="21"/>
        </w:rPr>
        <w:t>offers support to other issues as well.</w:t>
      </w:r>
    </w:p>
    <w:p w:rsidR="00363A35" w:rsidRDefault="00363A35">
      <w:pPr>
        <w:pStyle w:val="s13"/>
        <w:spacing w:before="0" w:beforeAutospacing="0" w:after="555" w:afterAutospacing="0" w:line="324" w:lineRule="atLeast"/>
        <w:rPr>
          <w:rFonts w:ascii="-webkit-standard" w:hAnsi="-webkit-standard"/>
          <w:color w:val="000000"/>
          <w:sz w:val="27"/>
          <w:szCs w:val="27"/>
        </w:rPr>
      </w:pPr>
      <w:r>
        <w:rPr>
          <w:rStyle w:val="s5"/>
          <w:rFonts w:ascii="-webkit-standard" w:hAnsi="-webkit-standard"/>
          <w:color w:val="000000"/>
          <w:sz w:val="21"/>
          <w:szCs w:val="21"/>
        </w:rPr>
        <w:t>CAMHS provides their service across the UK and there are many different professionals who are involved in the teams of people who work on each case.</w:t>
      </w:r>
      <w:r>
        <w:rPr>
          <w:rStyle w:val="apple-converted-space"/>
          <w:rFonts w:ascii="-webkit-standard" w:hAnsi="-webkit-standard"/>
          <w:color w:val="000000"/>
          <w:sz w:val="21"/>
          <w:szCs w:val="21"/>
        </w:rPr>
        <w:t> </w:t>
      </w:r>
      <w:r>
        <w:rPr>
          <w:rStyle w:val="s5"/>
          <w:rFonts w:ascii="-webkit-standard" w:hAnsi="-webkit-standard"/>
          <w:color w:val="000000"/>
          <w:sz w:val="21"/>
          <w:szCs w:val="21"/>
        </w:rPr>
        <w:t>Those included in the teams are usually nurses, psychologists, support and social workers and therapists, amongst others.</w:t>
      </w:r>
      <w:r>
        <w:rPr>
          <w:rStyle w:val="apple-converted-space"/>
          <w:rFonts w:ascii="-webkit-standard" w:hAnsi="-webkit-standard"/>
          <w:color w:val="000000"/>
          <w:sz w:val="21"/>
          <w:szCs w:val="21"/>
        </w:rPr>
        <w:t> </w:t>
      </w:r>
      <w:r>
        <w:rPr>
          <w:rStyle w:val="s5"/>
          <w:rFonts w:ascii="-webkit-standard" w:hAnsi="-webkit-standard"/>
          <w:color w:val="000000"/>
          <w:sz w:val="21"/>
          <w:szCs w:val="21"/>
        </w:rPr>
        <w:t>Each team member has a specific role to do, however, they all share the</w:t>
      </w:r>
      <w:r>
        <w:rPr>
          <w:rStyle w:val="apple-converted-space"/>
          <w:rFonts w:ascii="-webkit-standard" w:hAnsi="-webkit-standard"/>
          <w:color w:val="000000"/>
          <w:sz w:val="21"/>
          <w:szCs w:val="21"/>
        </w:rPr>
        <w:t> </w:t>
      </w:r>
      <w:r>
        <w:rPr>
          <w:rStyle w:val="s5"/>
          <w:rFonts w:ascii="-webkit-standard" w:hAnsi="-webkit-standard"/>
          <w:color w:val="000000"/>
          <w:sz w:val="21"/>
          <w:szCs w:val="21"/>
        </w:rPr>
        <w:t>responsibility of making sure they offer the best possible support and care to those they are trying to help.</w:t>
      </w:r>
      <w:r>
        <w:rPr>
          <w:rStyle w:val="apple-converted-space"/>
          <w:rFonts w:ascii="-webkit-standard" w:hAnsi="-webkit-standard"/>
          <w:color w:val="000000"/>
          <w:sz w:val="21"/>
          <w:szCs w:val="21"/>
        </w:rPr>
        <w:t> </w:t>
      </w:r>
      <w:r>
        <w:rPr>
          <w:rStyle w:val="s5"/>
          <w:rFonts w:ascii="-webkit-standard" w:hAnsi="-webkit-standard"/>
          <w:color w:val="000000"/>
          <w:sz w:val="21"/>
          <w:szCs w:val="21"/>
        </w:rPr>
        <w:t xml:space="preserve">It is </w:t>
      </w:r>
      <w:proofErr w:type="spellStart"/>
      <w:r>
        <w:rPr>
          <w:rStyle w:val="s5"/>
          <w:rFonts w:ascii="-webkit-standard" w:hAnsi="-webkit-standard"/>
          <w:color w:val="000000"/>
          <w:sz w:val="21"/>
          <w:szCs w:val="21"/>
        </w:rPr>
        <w:t>perhapsbeneficial</w:t>
      </w:r>
      <w:proofErr w:type="spellEnd"/>
      <w:r>
        <w:rPr>
          <w:rStyle w:val="s5"/>
          <w:rFonts w:ascii="-webkit-standard" w:hAnsi="-webkit-standard"/>
          <w:color w:val="000000"/>
          <w:sz w:val="21"/>
          <w:szCs w:val="21"/>
        </w:rPr>
        <w:t xml:space="preserve"> to highlight the differences between the roles of each of the people in the team. Although they are all slightly different, they are all working towards the same goal.</w:t>
      </w:r>
      <w:r>
        <w:rPr>
          <w:rStyle w:val="apple-converted-space"/>
          <w:rFonts w:ascii="-webkit-standard" w:hAnsi="-webkit-standard"/>
          <w:color w:val="000000"/>
          <w:sz w:val="21"/>
          <w:szCs w:val="21"/>
        </w:rPr>
        <w:t> </w:t>
      </w:r>
      <w:r>
        <w:rPr>
          <w:rStyle w:val="s5"/>
          <w:rFonts w:ascii="-webkit-standard" w:hAnsi="-webkit-standard"/>
          <w:color w:val="000000"/>
          <w:sz w:val="21"/>
          <w:szCs w:val="21"/>
        </w:rPr>
        <w:t>Nurses, as well as offering support</w:t>
      </w:r>
      <w:r>
        <w:rPr>
          <w:rStyle w:val="apple-converted-space"/>
          <w:rFonts w:ascii="-webkit-standard" w:hAnsi="-webkit-standard"/>
          <w:color w:val="000000"/>
          <w:sz w:val="21"/>
          <w:szCs w:val="21"/>
        </w:rPr>
        <w:t> </w:t>
      </w:r>
      <w:r>
        <w:rPr>
          <w:rStyle w:val="s5"/>
          <w:rFonts w:ascii="-webkit-standard" w:hAnsi="-webkit-standard"/>
          <w:color w:val="000000"/>
          <w:sz w:val="21"/>
          <w:szCs w:val="21"/>
        </w:rPr>
        <w:t xml:space="preserve">to the young person in terms of talking to them, can also offer medicines if required, which, a social </w:t>
      </w:r>
      <w:proofErr w:type="spellStart"/>
      <w:r>
        <w:rPr>
          <w:rStyle w:val="s5"/>
          <w:rFonts w:ascii="-webkit-standard" w:hAnsi="-webkit-standard"/>
          <w:color w:val="000000"/>
          <w:sz w:val="21"/>
          <w:szCs w:val="21"/>
        </w:rPr>
        <w:t>workerfor</w:t>
      </w:r>
      <w:proofErr w:type="spellEnd"/>
      <w:r>
        <w:rPr>
          <w:rStyle w:val="s5"/>
          <w:rFonts w:ascii="-webkit-standard" w:hAnsi="-webkit-standard"/>
          <w:color w:val="000000"/>
          <w:sz w:val="21"/>
          <w:szCs w:val="21"/>
        </w:rPr>
        <w:t xml:space="preserve"> example,</w:t>
      </w:r>
      <w:r>
        <w:rPr>
          <w:rStyle w:val="apple-converted-space"/>
          <w:rFonts w:ascii="-webkit-standard" w:hAnsi="-webkit-standard"/>
          <w:color w:val="000000"/>
          <w:sz w:val="21"/>
          <w:szCs w:val="21"/>
        </w:rPr>
        <w:t> </w:t>
      </w:r>
      <w:r>
        <w:rPr>
          <w:rStyle w:val="s5"/>
          <w:rFonts w:ascii="-webkit-standard" w:hAnsi="-webkit-standard"/>
          <w:color w:val="000000"/>
          <w:sz w:val="21"/>
          <w:szCs w:val="21"/>
        </w:rPr>
        <w:t>cannot do.</w:t>
      </w:r>
      <w:r>
        <w:rPr>
          <w:rStyle w:val="apple-converted-space"/>
          <w:rFonts w:ascii="-webkit-standard" w:hAnsi="-webkit-standard"/>
          <w:color w:val="000000"/>
          <w:sz w:val="21"/>
          <w:szCs w:val="21"/>
        </w:rPr>
        <w:t> </w:t>
      </w:r>
      <w:r>
        <w:rPr>
          <w:rStyle w:val="s5"/>
          <w:rFonts w:ascii="-webkit-standard" w:hAnsi="-webkit-standard"/>
          <w:color w:val="000000"/>
          <w:sz w:val="21"/>
          <w:szCs w:val="21"/>
        </w:rPr>
        <w:t>Counsellors</w:t>
      </w:r>
      <w:r>
        <w:rPr>
          <w:rStyle w:val="apple-converted-space"/>
          <w:rFonts w:ascii="-webkit-standard" w:hAnsi="-webkit-standard"/>
          <w:color w:val="000000"/>
          <w:sz w:val="21"/>
          <w:szCs w:val="21"/>
        </w:rPr>
        <w:t> </w:t>
      </w:r>
      <w:r>
        <w:rPr>
          <w:rStyle w:val="s5"/>
          <w:rFonts w:ascii="-webkit-standard" w:hAnsi="-webkit-standard"/>
          <w:color w:val="000000"/>
          <w:sz w:val="21"/>
          <w:szCs w:val="21"/>
        </w:rPr>
        <w:t>provide the young person with the opportunity to undertake talking therapies</w:t>
      </w:r>
      <w:r>
        <w:rPr>
          <w:rStyle w:val="apple-converted-space"/>
          <w:rFonts w:ascii="-webkit-standard" w:hAnsi="-webkit-standard"/>
          <w:color w:val="000000"/>
          <w:sz w:val="21"/>
          <w:szCs w:val="21"/>
        </w:rPr>
        <w:t> </w:t>
      </w:r>
      <w:r>
        <w:rPr>
          <w:rStyle w:val="s5"/>
          <w:rFonts w:ascii="-webkit-standard" w:hAnsi="-webkit-standard"/>
          <w:color w:val="000000"/>
          <w:sz w:val="21"/>
          <w:szCs w:val="21"/>
        </w:rPr>
        <w:t>and psychologists are not too dissimilar as they provide the young person with ways in which to</w:t>
      </w:r>
      <w:r>
        <w:rPr>
          <w:rStyle w:val="apple-converted-space"/>
          <w:rFonts w:ascii="-webkit-standard" w:hAnsi="-webkit-standard"/>
          <w:color w:val="000000"/>
          <w:sz w:val="21"/>
          <w:szCs w:val="21"/>
        </w:rPr>
        <w:t> </w:t>
      </w:r>
      <w:r>
        <w:rPr>
          <w:rStyle w:val="s5"/>
          <w:rFonts w:ascii="-webkit-standard" w:hAnsi="-webkit-standard"/>
          <w:color w:val="000000"/>
          <w:sz w:val="21"/>
          <w:szCs w:val="21"/>
        </w:rPr>
        <w:t>understand and</w:t>
      </w:r>
      <w:r>
        <w:rPr>
          <w:rStyle w:val="apple-converted-space"/>
          <w:rFonts w:ascii="-webkit-standard" w:hAnsi="-webkit-standard"/>
          <w:color w:val="000000"/>
          <w:sz w:val="21"/>
          <w:szCs w:val="21"/>
        </w:rPr>
        <w:t> </w:t>
      </w:r>
      <w:r>
        <w:rPr>
          <w:rStyle w:val="s5"/>
          <w:rFonts w:ascii="-webkit-standard" w:hAnsi="-webkit-standard"/>
          <w:color w:val="000000"/>
          <w:sz w:val="21"/>
          <w:szCs w:val="21"/>
        </w:rPr>
        <w:t>adapt their thinking towards how they feel</w:t>
      </w:r>
      <w:r>
        <w:rPr>
          <w:rStyle w:val="apple-converted-space"/>
          <w:rFonts w:ascii="-webkit-standard" w:hAnsi="-webkit-standard"/>
          <w:color w:val="000000"/>
          <w:sz w:val="21"/>
          <w:szCs w:val="21"/>
        </w:rPr>
        <w:t> </w:t>
      </w:r>
      <w:r>
        <w:rPr>
          <w:rStyle w:val="s5"/>
          <w:rFonts w:ascii="-webkit-standard" w:hAnsi="-webkit-standard"/>
          <w:color w:val="000000"/>
          <w:sz w:val="21"/>
          <w:szCs w:val="21"/>
        </w:rPr>
        <w:t>and</w:t>
      </w:r>
      <w:r>
        <w:rPr>
          <w:rStyle w:val="apple-converted-space"/>
          <w:rFonts w:ascii="-webkit-standard" w:hAnsi="-webkit-standard"/>
          <w:color w:val="000000"/>
          <w:sz w:val="21"/>
          <w:szCs w:val="21"/>
        </w:rPr>
        <w:t> </w:t>
      </w:r>
      <w:r>
        <w:rPr>
          <w:rStyle w:val="s5"/>
          <w:rFonts w:ascii="-webkit-standard" w:hAnsi="-webkit-standard"/>
          <w:color w:val="000000"/>
          <w:sz w:val="21"/>
          <w:szCs w:val="21"/>
        </w:rPr>
        <w:t>behave</w:t>
      </w:r>
      <w:r>
        <w:rPr>
          <w:rStyle w:val="apple-converted-space"/>
          <w:rFonts w:ascii="-webkit-standard" w:hAnsi="-webkit-standard"/>
          <w:color w:val="000000"/>
          <w:sz w:val="21"/>
          <w:szCs w:val="21"/>
        </w:rPr>
        <w:t> </w:t>
      </w:r>
      <w:r>
        <w:rPr>
          <w:rStyle w:val="s5"/>
          <w:rFonts w:ascii="-webkit-standard" w:hAnsi="-webkit-standard"/>
          <w:color w:val="000000"/>
          <w:sz w:val="21"/>
          <w:szCs w:val="21"/>
        </w:rPr>
        <w:t>in their everyday life.</w:t>
      </w:r>
      <w:r>
        <w:rPr>
          <w:rStyle w:val="apple-converted-space"/>
          <w:rFonts w:ascii="-webkit-standard" w:hAnsi="-webkit-standard"/>
          <w:color w:val="000000"/>
          <w:sz w:val="21"/>
          <w:szCs w:val="21"/>
        </w:rPr>
        <w:t> </w:t>
      </w:r>
      <w:r>
        <w:rPr>
          <w:rStyle w:val="s5"/>
          <w:rFonts w:ascii="-webkit-standard" w:hAnsi="-webkit-standard"/>
          <w:color w:val="000000"/>
          <w:sz w:val="21"/>
          <w:szCs w:val="21"/>
        </w:rPr>
        <w:t>Support and social workers</w:t>
      </w:r>
      <w:r>
        <w:rPr>
          <w:rStyle w:val="apple-converted-space"/>
          <w:rFonts w:ascii="-webkit-standard" w:hAnsi="-webkit-standard"/>
          <w:color w:val="000000"/>
          <w:sz w:val="21"/>
          <w:szCs w:val="21"/>
        </w:rPr>
        <w:t> </w:t>
      </w:r>
      <w:r>
        <w:rPr>
          <w:rStyle w:val="s5"/>
          <w:rFonts w:ascii="-webkit-standard" w:hAnsi="-webkit-standard"/>
          <w:color w:val="000000"/>
          <w:sz w:val="21"/>
          <w:szCs w:val="21"/>
        </w:rPr>
        <w:t>provide young people with</w:t>
      </w:r>
      <w:r>
        <w:rPr>
          <w:rStyle w:val="apple-converted-space"/>
          <w:rFonts w:ascii="-webkit-standard" w:hAnsi="-webkit-standard"/>
          <w:color w:val="000000"/>
          <w:sz w:val="21"/>
          <w:szCs w:val="21"/>
        </w:rPr>
        <w:t> </w:t>
      </w:r>
      <w:r>
        <w:rPr>
          <w:rStyle w:val="s5"/>
          <w:rFonts w:ascii="-webkit-standard" w:hAnsi="-webkit-standard"/>
          <w:color w:val="000000"/>
          <w:sz w:val="21"/>
          <w:szCs w:val="21"/>
        </w:rPr>
        <w:t>help</w:t>
      </w:r>
      <w:r>
        <w:rPr>
          <w:rStyle w:val="apple-converted-space"/>
          <w:rFonts w:ascii="-webkit-standard" w:hAnsi="-webkit-standard"/>
          <w:color w:val="000000"/>
          <w:sz w:val="21"/>
          <w:szCs w:val="21"/>
        </w:rPr>
        <w:t> </w:t>
      </w:r>
      <w:r>
        <w:rPr>
          <w:rStyle w:val="s5"/>
          <w:rFonts w:ascii="-webkit-standard" w:hAnsi="-webkit-standard"/>
          <w:color w:val="000000"/>
          <w:sz w:val="21"/>
          <w:szCs w:val="21"/>
        </w:rPr>
        <w:t>if they are deemed</w:t>
      </w:r>
      <w:r>
        <w:rPr>
          <w:rStyle w:val="apple-converted-space"/>
          <w:rFonts w:ascii="-webkit-standard" w:hAnsi="-webkit-standard"/>
          <w:color w:val="000000"/>
          <w:sz w:val="21"/>
          <w:szCs w:val="21"/>
        </w:rPr>
        <w:t> </w:t>
      </w:r>
      <w:r>
        <w:rPr>
          <w:rStyle w:val="s5"/>
          <w:rFonts w:ascii="-webkit-standard" w:hAnsi="-webkit-standard"/>
          <w:color w:val="000000"/>
          <w:sz w:val="21"/>
          <w:szCs w:val="21"/>
        </w:rPr>
        <w:t>as in danger</w:t>
      </w:r>
      <w:r>
        <w:rPr>
          <w:rStyle w:val="apple-converted-space"/>
          <w:rFonts w:ascii="-webkit-standard" w:hAnsi="-webkit-standard"/>
          <w:color w:val="FF0000"/>
          <w:sz w:val="21"/>
          <w:szCs w:val="21"/>
        </w:rPr>
        <w:t> </w:t>
      </w:r>
      <w:r>
        <w:rPr>
          <w:rStyle w:val="s5"/>
          <w:rFonts w:ascii="-webkit-standard" w:hAnsi="-webkit-standard"/>
          <w:color w:val="000000"/>
          <w:sz w:val="21"/>
          <w:szCs w:val="21"/>
        </w:rPr>
        <w:t>of</w:t>
      </w:r>
      <w:r>
        <w:rPr>
          <w:rStyle w:val="apple-converted-space"/>
          <w:rFonts w:ascii="-webkit-standard" w:hAnsi="-webkit-standard"/>
          <w:color w:val="000000"/>
          <w:sz w:val="21"/>
          <w:szCs w:val="21"/>
        </w:rPr>
        <w:t> </w:t>
      </w:r>
      <w:r>
        <w:rPr>
          <w:rStyle w:val="s5"/>
          <w:rFonts w:ascii="-webkit-standard" w:hAnsi="-webkit-standard"/>
          <w:color w:val="000000"/>
          <w:sz w:val="21"/>
          <w:szCs w:val="21"/>
        </w:rPr>
        <w:t>being</w:t>
      </w:r>
      <w:r>
        <w:rPr>
          <w:rStyle w:val="apple-converted-space"/>
          <w:rFonts w:ascii="-webkit-standard" w:hAnsi="-webkit-standard"/>
          <w:color w:val="000000"/>
          <w:sz w:val="21"/>
          <w:szCs w:val="21"/>
        </w:rPr>
        <w:t> </w:t>
      </w:r>
      <w:r>
        <w:rPr>
          <w:rStyle w:val="s5"/>
          <w:rFonts w:ascii="-webkit-standard" w:hAnsi="-webkit-standard"/>
          <w:color w:val="000000"/>
          <w:sz w:val="21"/>
          <w:szCs w:val="21"/>
        </w:rPr>
        <w:t>abused</w:t>
      </w:r>
      <w:r>
        <w:rPr>
          <w:rStyle w:val="apple-converted-space"/>
          <w:rFonts w:ascii="-webkit-standard" w:hAnsi="-webkit-standard"/>
          <w:color w:val="000000"/>
          <w:sz w:val="21"/>
          <w:szCs w:val="21"/>
        </w:rPr>
        <w:t> </w:t>
      </w:r>
      <w:r>
        <w:rPr>
          <w:rStyle w:val="s5"/>
          <w:rFonts w:ascii="-webkit-standard" w:hAnsi="-webkit-standard"/>
          <w:color w:val="000000"/>
          <w:sz w:val="21"/>
          <w:szCs w:val="21"/>
        </w:rPr>
        <w:t>and also</w:t>
      </w:r>
      <w:r>
        <w:rPr>
          <w:rStyle w:val="apple-converted-space"/>
          <w:rFonts w:ascii="-webkit-standard" w:hAnsi="-webkit-standard"/>
          <w:color w:val="000000"/>
          <w:sz w:val="21"/>
          <w:szCs w:val="21"/>
        </w:rPr>
        <w:t> </w:t>
      </w:r>
      <w:r>
        <w:rPr>
          <w:rStyle w:val="s5"/>
          <w:rFonts w:ascii="-webkit-standard" w:hAnsi="-webkit-standard"/>
          <w:color w:val="000000"/>
          <w:sz w:val="21"/>
          <w:szCs w:val="21"/>
        </w:rPr>
        <w:t>if</w:t>
      </w:r>
      <w:r>
        <w:rPr>
          <w:rStyle w:val="apple-converted-space"/>
          <w:rFonts w:ascii="-webkit-standard" w:hAnsi="-webkit-standard"/>
          <w:color w:val="000000"/>
          <w:sz w:val="21"/>
          <w:szCs w:val="21"/>
        </w:rPr>
        <w:t> </w:t>
      </w:r>
      <w:r>
        <w:rPr>
          <w:rStyle w:val="s5"/>
          <w:rFonts w:ascii="-webkit-standard" w:hAnsi="-webkit-standard"/>
          <w:color w:val="000000"/>
          <w:sz w:val="21"/>
          <w:szCs w:val="21"/>
        </w:rPr>
        <w:t>they</w:t>
      </w:r>
      <w:r>
        <w:rPr>
          <w:rStyle w:val="apple-converted-space"/>
          <w:rFonts w:ascii="-webkit-standard" w:hAnsi="-webkit-standard"/>
          <w:color w:val="000000"/>
          <w:sz w:val="21"/>
          <w:szCs w:val="21"/>
        </w:rPr>
        <w:t> </w:t>
      </w:r>
      <w:r>
        <w:rPr>
          <w:rStyle w:val="s5"/>
          <w:rFonts w:ascii="-webkit-standard" w:hAnsi="-webkit-standard"/>
          <w:color w:val="000000"/>
          <w:sz w:val="21"/>
          <w:szCs w:val="21"/>
        </w:rPr>
        <w:t>are</w:t>
      </w:r>
      <w:r>
        <w:rPr>
          <w:rStyle w:val="apple-converted-space"/>
          <w:rFonts w:ascii="-webkit-standard" w:hAnsi="-webkit-standard"/>
          <w:color w:val="000000"/>
          <w:sz w:val="21"/>
          <w:szCs w:val="21"/>
        </w:rPr>
        <w:t> </w:t>
      </w:r>
      <w:r>
        <w:rPr>
          <w:rStyle w:val="s5"/>
          <w:rFonts w:ascii="-webkit-standard" w:hAnsi="-webkit-standard"/>
          <w:color w:val="000000"/>
          <w:sz w:val="21"/>
          <w:szCs w:val="21"/>
        </w:rPr>
        <w:t>looked after within</w:t>
      </w:r>
      <w:r>
        <w:rPr>
          <w:rStyle w:val="apple-converted-space"/>
          <w:rFonts w:ascii="-webkit-standard" w:hAnsi="-webkit-standard"/>
          <w:color w:val="000000"/>
          <w:sz w:val="21"/>
          <w:szCs w:val="21"/>
        </w:rPr>
        <w:t> </w:t>
      </w:r>
      <w:r>
        <w:rPr>
          <w:rStyle w:val="s5"/>
          <w:rFonts w:ascii="-webkit-standard" w:hAnsi="-webkit-standard"/>
          <w:color w:val="000000"/>
          <w:sz w:val="21"/>
          <w:szCs w:val="21"/>
        </w:rPr>
        <w:t>the</w:t>
      </w:r>
      <w:r>
        <w:rPr>
          <w:rStyle w:val="apple-converted-space"/>
          <w:rFonts w:ascii="-webkit-standard" w:hAnsi="-webkit-standard"/>
          <w:color w:val="000000"/>
          <w:sz w:val="21"/>
          <w:szCs w:val="21"/>
        </w:rPr>
        <w:t> </w:t>
      </w:r>
      <w:r>
        <w:rPr>
          <w:rStyle w:val="s5"/>
          <w:rFonts w:ascii="-webkit-standard" w:hAnsi="-webkit-standard"/>
          <w:color w:val="000000"/>
          <w:sz w:val="21"/>
          <w:szCs w:val="21"/>
        </w:rPr>
        <w:t>care</w:t>
      </w:r>
      <w:r>
        <w:rPr>
          <w:rStyle w:val="apple-converted-space"/>
          <w:rFonts w:ascii="-webkit-standard" w:hAnsi="-webkit-standard"/>
          <w:color w:val="000000"/>
          <w:sz w:val="21"/>
          <w:szCs w:val="21"/>
        </w:rPr>
        <w:t> </w:t>
      </w:r>
      <w:r>
        <w:rPr>
          <w:rStyle w:val="s5"/>
          <w:rFonts w:ascii="-webkit-standard" w:hAnsi="-webkit-standard"/>
          <w:color w:val="000000"/>
          <w:sz w:val="21"/>
          <w:szCs w:val="21"/>
        </w:rPr>
        <w:t>system.</w:t>
      </w:r>
    </w:p>
    <w:p w:rsidR="00363A35" w:rsidRDefault="00363A35">
      <w:pPr>
        <w:pStyle w:val="s14"/>
        <w:spacing w:before="0" w:beforeAutospacing="0" w:after="120" w:afterAutospacing="0" w:line="324" w:lineRule="atLeast"/>
        <w:rPr>
          <w:rFonts w:ascii="-webkit-standard" w:hAnsi="-webkit-standard"/>
          <w:color w:val="000000"/>
          <w:sz w:val="27"/>
          <w:szCs w:val="27"/>
        </w:rPr>
      </w:pPr>
      <w:r>
        <w:rPr>
          <w:rStyle w:val="s5"/>
          <w:rFonts w:ascii="-webkit-standard" w:hAnsi="-webkit-standard"/>
          <w:color w:val="000000"/>
          <w:sz w:val="21"/>
          <w:szCs w:val="21"/>
        </w:rPr>
        <w:t>Getting help from CAMHS can take place in a number of ways, however, in</w:t>
      </w:r>
      <w:r>
        <w:rPr>
          <w:rStyle w:val="apple-converted-space"/>
          <w:rFonts w:ascii="-webkit-standard" w:hAnsi="-webkit-standard"/>
          <w:color w:val="000000"/>
          <w:sz w:val="21"/>
          <w:szCs w:val="21"/>
        </w:rPr>
        <w:t> </w:t>
      </w:r>
      <w:r>
        <w:rPr>
          <w:rStyle w:val="s5"/>
          <w:rFonts w:ascii="-webkit-standard" w:hAnsi="-webkit-standard"/>
          <w:color w:val="000000"/>
          <w:sz w:val="21"/>
          <w:szCs w:val="21"/>
        </w:rPr>
        <w:t>order to be accepted by CAMHS for help,</w:t>
      </w:r>
      <w:r>
        <w:rPr>
          <w:rStyle w:val="apple-converted-space"/>
          <w:rFonts w:ascii="-webkit-standard" w:hAnsi="-webkit-standard"/>
          <w:color w:val="000000"/>
          <w:sz w:val="21"/>
          <w:szCs w:val="21"/>
        </w:rPr>
        <w:t> </w:t>
      </w:r>
      <w:r>
        <w:rPr>
          <w:rStyle w:val="s5"/>
          <w:rFonts w:ascii="-webkit-standard" w:hAnsi="-webkit-standard"/>
          <w:color w:val="000000"/>
          <w:sz w:val="21"/>
          <w:szCs w:val="21"/>
        </w:rPr>
        <w:t>the young person being considered has to be referred by someone. The referral can be done by a number of different people including the young person’s parents, a teacher in their school or the family GP. A self-referral can only be made if a person is old enough to carry this out.</w:t>
      </w:r>
      <w:r>
        <w:rPr>
          <w:rStyle w:val="apple-converted-space"/>
          <w:rFonts w:ascii="-webkit-standard" w:hAnsi="-webkit-standard"/>
          <w:color w:val="000000"/>
          <w:sz w:val="21"/>
          <w:szCs w:val="21"/>
        </w:rPr>
        <w:t> </w:t>
      </w:r>
      <w:r>
        <w:rPr>
          <w:rStyle w:val="s5"/>
          <w:rFonts w:ascii="-webkit-standard" w:hAnsi="-webkit-standard"/>
          <w:color w:val="000000"/>
          <w:sz w:val="21"/>
          <w:szCs w:val="21"/>
        </w:rPr>
        <w:t>The referral can be slightly different if the young person is already being looked after by social care workers as a youth offending team can also refer a young person in this situation.</w:t>
      </w:r>
      <w:r>
        <w:rPr>
          <w:rStyle w:val="apple-converted-space"/>
          <w:rFonts w:ascii="-webkit-standard" w:hAnsi="-webkit-standard"/>
          <w:color w:val="000000"/>
          <w:sz w:val="21"/>
          <w:szCs w:val="21"/>
        </w:rPr>
        <w:t> </w:t>
      </w:r>
      <w:r>
        <w:rPr>
          <w:rStyle w:val="s5"/>
          <w:rFonts w:ascii="-webkit-standard" w:hAnsi="-webkit-standard"/>
          <w:color w:val="000000"/>
          <w:sz w:val="21"/>
          <w:szCs w:val="21"/>
        </w:rPr>
        <w:t>One of the most important rules to remember when carrying out a referral is to include as much information</w:t>
      </w:r>
      <w:r>
        <w:rPr>
          <w:rStyle w:val="apple-converted-space"/>
          <w:rFonts w:ascii="-webkit-standard" w:hAnsi="-webkit-standard"/>
          <w:color w:val="000000"/>
          <w:sz w:val="21"/>
          <w:szCs w:val="21"/>
        </w:rPr>
        <w:t> </w:t>
      </w:r>
      <w:r>
        <w:rPr>
          <w:rStyle w:val="s5"/>
          <w:rFonts w:ascii="-webkit-standard" w:hAnsi="-webkit-standard"/>
          <w:color w:val="000000"/>
          <w:sz w:val="21"/>
          <w:szCs w:val="21"/>
        </w:rPr>
        <w:t>as possible, in order for the young person to</w:t>
      </w:r>
      <w:r>
        <w:rPr>
          <w:rStyle w:val="apple-converted-space"/>
          <w:rFonts w:ascii="-webkit-standard" w:hAnsi="-webkit-standard"/>
          <w:color w:val="000000"/>
          <w:sz w:val="21"/>
          <w:szCs w:val="21"/>
        </w:rPr>
        <w:t> </w:t>
      </w:r>
      <w:r>
        <w:rPr>
          <w:rStyle w:val="s5"/>
          <w:rFonts w:ascii="-webkit-standard" w:hAnsi="-webkit-standard"/>
          <w:color w:val="000000"/>
          <w:sz w:val="21"/>
          <w:szCs w:val="21"/>
        </w:rPr>
        <w:t>receive the most appropriate help available to them.</w:t>
      </w:r>
    </w:p>
    <w:p w:rsidR="00363A35" w:rsidRDefault="00363A35">
      <w:pPr>
        <w:pStyle w:val="s14"/>
        <w:spacing w:before="0" w:beforeAutospacing="0" w:after="120" w:afterAutospacing="0" w:line="324" w:lineRule="atLeast"/>
        <w:rPr>
          <w:rFonts w:ascii="-webkit-standard" w:hAnsi="-webkit-standard"/>
          <w:color w:val="000000"/>
          <w:sz w:val="27"/>
          <w:szCs w:val="27"/>
        </w:rPr>
      </w:pPr>
      <w:r>
        <w:rPr>
          <w:rStyle w:val="s5"/>
          <w:rFonts w:ascii="-webkit-standard" w:hAnsi="-webkit-standard"/>
          <w:color w:val="000000"/>
          <w:sz w:val="21"/>
          <w:szCs w:val="21"/>
        </w:rPr>
        <w:t>It is important to realise that CAMHS is a service that aims to provide help for the whole family and not just the individual that has been referred.</w:t>
      </w:r>
      <w:r>
        <w:rPr>
          <w:rStyle w:val="apple-converted-space"/>
          <w:rFonts w:ascii="-webkit-standard" w:hAnsi="-webkit-standard"/>
          <w:color w:val="000000"/>
          <w:sz w:val="21"/>
          <w:szCs w:val="21"/>
        </w:rPr>
        <w:t> </w:t>
      </w:r>
      <w:r>
        <w:rPr>
          <w:rStyle w:val="s5"/>
          <w:rFonts w:ascii="-webkit-standard" w:hAnsi="-webkit-standard"/>
          <w:color w:val="000000"/>
          <w:sz w:val="21"/>
          <w:szCs w:val="21"/>
        </w:rPr>
        <w:t>The family is usually able to be involved in different aspects of the assessment and treatment, including appointments, however this is often dependent on the age of the child and the type of treatment they need.</w:t>
      </w:r>
      <w:r>
        <w:rPr>
          <w:rStyle w:val="apple-converted-space"/>
          <w:rFonts w:ascii="-webkit-standard" w:hAnsi="-webkit-standard"/>
          <w:color w:val="000000"/>
          <w:sz w:val="21"/>
          <w:szCs w:val="21"/>
        </w:rPr>
        <w:t> </w:t>
      </w:r>
    </w:p>
    <w:p w:rsidR="00363A35" w:rsidRDefault="00363A35">
      <w:pPr>
        <w:pStyle w:val="s14"/>
        <w:spacing w:before="0" w:beforeAutospacing="0" w:after="120" w:afterAutospacing="0" w:line="324" w:lineRule="atLeast"/>
        <w:rPr>
          <w:rFonts w:ascii="-webkit-standard" w:hAnsi="-webkit-standard"/>
          <w:color w:val="000000"/>
          <w:sz w:val="27"/>
          <w:szCs w:val="27"/>
        </w:rPr>
      </w:pPr>
      <w:r>
        <w:rPr>
          <w:rStyle w:val="s5"/>
          <w:rFonts w:ascii="-webkit-standard" w:hAnsi="-webkit-standard"/>
          <w:color w:val="000000"/>
          <w:sz w:val="21"/>
          <w:szCs w:val="21"/>
        </w:rPr>
        <w:t>CAMHS provides a service to young people of different ages. This is usually up to the age of 16 or 18, where the</w:t>
      </w:r>
      <w:r>
        <w:rPr>
          <w:rStyle w:val="apple-converted-space"/>
          <w:rFonts w:ascii="-webkit-standard" w:hAnsi="-webkit-standard"/>
          <w:color w:val="000000"/>
          <w:sz w:val="21"/>
          <w:szCs w:val="21"/>
        </w:rPr>
        <w:t> </w:t>
      </w:r>
      <w:r>
        <w:rPr>
          <w:rStyle w:val="s5"/>
          <w:rFonts w:ascii="-webkit-standard" w:hAnsi="-webkit-standard"/>
          <w:color w:val="000000"/>
          <w:sz w:val="21"/>
          <w:szCs w:val="21"/>
        </w:rPr>
        <w:t xml:space="preserve">young person would then move on and use an adult service. It is important to point out that the age as to which a person moves on will usually depend on where they live. It should be highlighted that the period of time between when a young person moves from a child to an adult service is one that can be described as a significant change. It is also one where the person being treated will need as much support from those that care about them as they can possibly get. The </w:t>
      </w:r>
      <w:r>
        <w:rPr>
          <w:rStyle w:val="s5"/>
          <w:rFonts w:ascii="-webkit-standard" w:hAnsi="-webkit-standard"/>
          <w:color w:val="000000"/>
          <w:sz w:val="21"/>
          <w:szCs w:val="21"/>
        </w:rPr>
        <w:lastRenderedPageBreak/>
        <w:t>young person will not be left alone during the transition period, both the CAMHS and adult case workers will work together to ensure that any transition happens with as little stress or worry as they can. CAMHS and the adult service that the young person has been moved to will then create a plan in order to support the young person’s future care. The type of care they receive may not be at the same level as when they were being treated by professionals under CAMHS, however, the young person will still receive the most appropriate care for them.</w:t>
      </w:r>
    </w:p>
    <w:p w:rsidR="00363A35" w:rsidRDefault="00363A35">
      <w:pPr>
        <w:pStyle w:val="s14"/>
        <w:spacing w:before="0" w:beforeAutospacing="0" w:after="120" w:afterAutospacing="0" w:line="324" w:lineRule="atLeast"/>
        <w:rPr>
          <w:rFonts w:ascii="-webkit-standard" w:hAnsi="-webkit-standard"/>
          <w:color w:val="000000"/>
          <w:sz w:val="27"/>
          <w:szCs w:val="27"/>
        </w:rPr>
      </w:pPr>
      <w:r>
        <w:rPr>
          <w:rStyle w:val="s5"/>
          <w:rFonts w:ascii="-webkit-standard" w:hAnsi="-webkit-standard"/>
          <w:color w:val="000000"/>
          <w:sz w:val="21"/>
          <w:szCs w:val="21"/>
        </w:rPr>
        <w:t>Although CAMHS seems to be a fantastic service that can offer a wide range of opportunities for young people to be treated successfully, it often faces challenges which it must address so that young people do not go untreated. One of the barriers it can face is funding. If funding is cut for CAMHS, then staffing is likely to be affected, therefore creating a wide range of problems in particular where there are then not enough staff to treat those who need it so desperately. It is alarming to read that,</w:t>
      </w:r>
    </w:p>
    <w:p w:rsidR="00363A35" w:rsidRDefault="00363A35">
      <w:pPr>
        <w:pStyle w:val="s14"/>
        <w:spacing w:before="0" w:beforeAutospacing="0" w:after="120" w:afterAutospacing="0" w:line="324" w:lineRule="atLeast"/>
        <w:rPr>
          <w:rFonts w:ascii="-webkit-standard" w:hAnsi="-webkit-standard"/>
          <w:color w:val="000000"/>
          <w:sz w:val="27"/>
          <w:szCs w:val="27"/>
        </w:rPr>
      </w:pPr>
      <w:r>
        <w:rPr>
          <w:rStyle w:val="s5"/>
          <w:rFonts w:ascii="-webkit-standard" w:hAnsi="-webkit-standard"/>
          <w:color w:val="000000"/>
          <w:sz w:val="21"/>
          <w:szCs w:val="21"/>
        </w:rPr>
        <w:t>“</w:t>
      </w:r>
      <w:r>
        <w:rPr>
          <w:rStyle w:val="s4"/>
          <w:rFonts w:ascii="-webkit-standard" w:hAnsi="-webkit-standard"/>
          <w:color w:val="000000"/>
          <w:sz w:val="21"/>
          <w:szCs w:val="21"/>
          <w:shd w:val="clear" w:color="auto" w:fill="FFFFFF"/>
        </w:rPr>
        <w:t>In community CAMHS services, providers have reported </w:t>
      </w:r>
      <w:r>
        <w:rPr>
          <w:rStyle w:val="s15"/>
          <w:rFonts w:ascii="-webkit-standard" w:hAnsi="-webkit-standard"/>
          <w:b/>
          <w:bCs/>
          <w:color w:val="000000"/>
          <w:sz w:val="21"/>
          <w:szCs w:val="21"/>
          <w:shd w:val="clear" w:color="auto" w:fill="FFFFFF"/>
        </w:rPr>
        <w:t>increased waiting times for CAMHS services and increased referral thresholds</w:t>
      </w:r>
      <w:r>
        <w:rPr>
          <w:rStyle w:val="s4"/>
          <w:rFonts w:ascii="-webkit-standard" w:hAnsi="-webkit-standard"/>
          <w:color w:val="000000"/>
          <w:sz w:val="21"/>
          <w:szCs w:val="21"/>
          <w:shd w:val="clear" w:color="auto" w:fill="FFFFFF"/>
        </w:rPr>
        <w:t>, coupled with, in some cases, challenges in maintaining service quality, as a result of rising demand in the context of reductions in funding.”</w:t>
      </w:r>
      <w:r>
        <w:rPr>
          <w:rStyle w:val="apple-converted-space"/>
          <w:rFonts w:ascii="-webkit-standard" w:hAnsi="-webkit-standard"/>
          <w:color w:val="000000"/>
          <w:sz w:val="21"/>
          <w:szCs w:val="21"/>
          <w:shd w:val="clear" w:color="auto" w:fill="FFFFFF"/>
        </w:rPr>
        <w:t> </w:t>
      </w:r>
      <w:hyperlink r:id="rId6" w:history="1">
        <w:r>
          <w:rPr>
            <w:rStyle w:val="s16"/>
            <w:rFonts w:ascii="-webkit-standard" w:hAnsi="-webkit-standard"/>
            <w:color w:val="0563C1"/>
            <w:sz w:val="21"/>
            <w:szCs w:val="21"/>
            <w:u w:val="single"/>
            <w:shd w:val="clear" w:color="auto" w:fill="FFFFFF"/>
          </w:rPr>
          <w:t>https://www.parliament.uk/business/committees/committees-a-z/commons-select/health-committee/news/14-11-04-camhs-report-substantive/</w:t>
        </w:r>
      </w:hyperlink>
    </w:p>
    <w:p w:rsidR="00363A35" w:rsidRDefault="00363A35">
      <w:pPr>
        <w:pStyle w:val="s14"/>
        <w:spacing w:before="0" w:beforeAutospacing="0" w:after="120" w:afterAutospacing="0" w:line="324" w:lineRule="atLeast"/>
        <w:rPr>
          <w:rFonts w:ascii="-webkit-standard" w:hAnsi="-webkit-standard"/>
          <w:color w:val="000000"/>
          <w:sz w:val="27"/>
          <w:szCs w:val="27"/>
        </w:rPr>
      </w:pPr>
      <w:r>
        <w:rPr>
          <w:rStyle w:val="s4"/>
          <w:rFonts w:ascii="-webkit-standard" w:hAnsi="-webkit-standard"/>
          <w:color w:val="000000"/>
          <w:sz w:val="21"/>
          <w:szCs w:val="21"/>
          <w:shd w:val="clear" w:color="auto" w:fill="FFFFFF"/>
        </w:rPr>
        <w:t>Alongside funding issues, there is also the barrier as to where the young person will be treated. Ideally, the young person would be treated as close to home as possible in order to make full use of their support network which is aiding their recovery. However, worryingly, this is not the case in some areas,</w:t>
      </w:r>
      <w:r>
        <w:rPr>
          <w:rStyle w:val="apple-converted-space"/>
          <w:rFonts w:ascii="-webkit-standard" w:hAnsi="-webkit-standard"/>
          <w:color w:val="000000"/>
          <w:sz w:val="21"/>
          <w:szCs w:val="21"/>
          <w:shd w:val="clear" w:color="auto" w:fill="FFFFFF"/>
        </w:rPr>
        <w:t> </w:t>
      </w:r>
    </w:p>
    <w:p w:rsidR="00363A35" w:rsidRDefault="00363A35">
      <w:pPr>
        <w:pStyle w:val="s18"/>
        <w:spacing w:before="0" w:beforeAutospacing="0" w:after="0" w:afterAutospacing="0"/>
        <w:rPr>
          <w:rFonts w:ascii="-webkit-standard" w:hAnsi="-webkit-standard"/>
          <w:color w:val="000000"/>
          <w:sz w:val="27"/>
          <w:szCs w:val="27"/>
        </w:rPr>
      </w:pPr>
      <w:r>
        <w:rPr>
          <w:rStyle w:val="s4"/>
          <w:rFonts w:ascii="-webkit-standard" w:hAnsi="-webkit-standard"/>
          <w:color w:val="000000"/>
          <w:sz w:val="21"/>
          <w:szCs w:val="21"/>
          <w:shd w:val="clear" w:color="auto" w:fill="FFFFFF"/>
        </w:rPr>
        <w:t>“</w:t>
      </w:r>
      <w:r>
        <w:rPr>
          <w:rStyle w:val="s5"/>
          <w:rFonts w:ascii="-webkit-standard" w:hAnsi="-webkit-standard"/>
          <w:color w:val="000000"/>
          <w:sz w:val="21"/>
          <w:szCs w:val="21"/>
        </w:rPr>
        <w:t>There are </w:t>
      </w:r>
      <w:r>
        <w:rPr>
          <w:rStyle w:val="s17"/>
          <w:rFonts w:ascii="-webkit-standard" w:hAnsi="-webkit-standard"/>
          <w:b/>
          <w:bCs/>
          <w:color w:val="000000"/>
          <w:sz w:val="21"/>
          <w:szCs w:val="21"/>
        </w:rPr>
        <w:t>major problems with access to inpatient mental health services</w:t>
      </w:r>
      <w:r>
        <w:rPr>
          <w:rStyle w:val="s5"/>
          <w:rFonts w:ascii="-webkit-standard" w:hAnsi="-webkit-standard"/>
          <w:color w:val="000000"/>
          <w:sz w:val="21"/>
          <w:szCs w:val="21"/>
        </w:rPr>
        <w:t>, with children and young people’s safety being compromised while they wait for a bed to become available. Often when beds are found they may be in distant parts of the country, making contact with family and friends difficult, and leading to longer stays.”</w:t>
      </w:r>
      <w:r>
        <w:rPr>
          <w:rStyle w:val="apple-converted-space"/>
          <w:rFonts w:ascii="-webkit-standard" w:hAnsi="-webkit-standard"/>
          <w:color w:val="000000"/>
          <w:sz w:val="21"/>
          <w:szCs w:val="21"/>
        </w:rPr>
        <w:t> </w:t>
      </w:r>
      <w:hyperlink r:id="rId7" w:history="1">
        <w:r>
          <w:rPr>
            <w:rStyle w:val="s8"/>
            <w:rFonts w:ascii="-webkit-standard" w:hAnsi="-webkit-standard"/>
            <w:color w:val="0563C1"/>
            <w:sz w:val="21"/>
            <w:szCs w:val="21"/>
            <w:u w:val="single"/>
          </w:rPr>
          <w:t>https://www.parliament.uk/business/committees/committees-a-z/commons-select/health-committee/news/14-11-04-camhs-report-substantive/</w:t>
        </w:r>
      </w:hyperlink>
    </w:p>
    <w:p w:rsidR="00363A35" w:rsidRDefault="00363A35">
      <w:pPr>
        <w:pStyle w:val="s18"/>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s18"/>
        <w:spacing w:before="0" w:beforeAutospacing="0" w:after="0" w:afterAutospacing="0"/>
        <w:rPr>
          <w:rFonts w:ascii="-webkit-standard" w:hAnsi="-webkit-standard"/>
          <w:color w:val="000000"/>
          <w:sz w:val="27"/>
          <w:szCs w:val="27"/>
        </w:rPr>
      </w:pPr>
      <w:r>
        <w:rPr>
          <w:rStyle w:val="s5"/>
          <w:rFonts w:ascii="-webkit-standard" w:hAnsi="-webkit-standard"/>
          <w:color w:val="000000"/>
          <w:sz w:val="21"/>
          <w:szCs w:val="21"/>
        </w:rPr>
        <w:t>The problem of children and young people waiting for beds is also apparent in the waiting times to be seen by a professional at all and even to get that first, all important, referral. Frith (2016) mentions that young people often find it difficult to access the support they need and she states,</w:t>
      </w:r>
    </w:p>
    <w:p w:rsidR="00363A35" w:rsidRDefault="00363A35">
      <w:pPr>
        <w:pStyle w:val="s18"/>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s18"/>
        <w:spacing w:before="0" w:beforeAutospacing="0" w:after="0" w:afterAutospacing="0"/>
        <w:rPr>
          <w:rFonts w:ascii="-webkit-standard" w:hAnsi="-webkit-standard"/>
          <w:color w:val="000000"/>
          <w:sz w:val="27"/>
          <w:szCs w:val="27"/>
        </w:rPr>
      </w:pPr>
      <w:r>
        <w:rPr>
          <w:rStyle w:val="s5"/>
          <w:rFonts w:ascii="-webkit-standard" w:hAnsi="-webkit-standard"/>
          <w:color w:val="000000"/>
          <w:sz w:val="21"/>
          <w:szCs w:val="21"/>
        </w:rPr>
        <w:t>“T</w:t>
      </w:r>
      <w:r>
        <w:rPr>
          <w:rStyle w:val="s6"/>
          <w:rFonts w:ascii="-webkit-standard" w:hAnsi="-webkit-standard"/>
          <w:color w:val="000000"/>
          <w:sz w:val="21"/>
          <w:szCs w:val="21"/>
        </w:rPr>
        <w:t>his is often a result of a system which is set up to focus on specific diagnostic thresholds. While a diagnosis is important for the delivery of evidence-based treatment, there are young people with risk factors or symptoms which have not reached a particular diagnostic threshold who might benefit from early assessment, detection and intervention.</w:t>
      </w:r>
      <w:r>
        <w:rPr>
          <w:rStyle w:val="apple-converted-space"/>
          <w:rFonts w:ascii="-webkit-standard" w:hAnsi="-webkit-standard"/>
          <w:color w:val="000000"/>
          <w:sz w:val="21"/>
          <w:szCs w:val="21"/>
        </w:rPr>
        <w:t> </w:t>
      </w:r>
      <w:r>
        <w:rPr>
          <w:rStyle w:val="s6"/>
          <w:rFonts w:ascii="-webkit-standard" w:hAnsi="-webkit-standard"/>
          <w:color w:val="000000"/>
          <w:sz w:val="21"/>
          <w:szCs w:val="21"/>
        </w:rPr>
        <w:t>The process of transformation needs to take into account the way the current system often intervenes too late and to encourage a preventative approach.”</w:t>
      </w:r>
      <w:r>
        <w:rPr>
          <w:rStyle w:val="apple-converted-space"/>
          <w:rFonts w:ascii="-webkit-standard" w:hAnsi="-webkit-standard"/>
          <w:color w:val="000000"/>
          <w:sz w:val="21"/>
          <w:szCs w:val="21"/>
        </w:rPr>
        <w:t> </w:t>
      </w:r>
      <w:hyperlink r:id="rId8" w:history="1">
        <w:r>
          <w:rPr>
            <w:rStyle w:val="s8"/>
            <w:rFonts w:ascii="-webkit-standard" w:hAnsi="-webkit-standard"/>
            <w:color w:val="0563C1"/>
            <w:sz w:val="21"/>
            <w:szCs w:val="21"/>
            <w:u w:val="single"/>
          </w:rPr>
          <w:t>https://epi.org.uk/wp-content/uploads/2018/01/progress-and-challenges.pdf</w:t>
        </w:r>
      </w:hyperlink>
    </w:p>
    <w:p w:rsidR="00363A35" w:rsidRDefault="00363A35">
      <w:pPr>
        <w:pStyle w:val="s18"/>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s18"/>
        <w:spacing w:before="0" w:beforeAutospacing="0" w:after="0" w:afterAutospacing="0"/>
        <w:rPr>
          <w:rFonts w:ascii="-webkit-standard" w:hAnsi="-webkit-standard"/>
          <w:color w:val="000000"/>
          <w:sz w:val="27"/>
          <w:szCs w:val="27"/>
        </w:rPr>
      </w:pPr>
      <w:r>
        <w:rPr>
          <w:rStyle w:val="s5"/>
          <w:rFonts w:ascii="-webkit-standard" w:hAnsi="-webkit-standard"/>
          <w:color w:val="000000"/>
          <w:sz w:val="21"/>
          <w:szCs w:val="21"/>
        </w:rPr>
        <w:t>Intervening too late can have devastating consequences. This is particularly true in the instance of where the child or young person perhaps has depression or a condition that exacerbates suicidal thoughts. These are cases which must be treated as quickly but as sensitively and appropriately as possible in order to secure the best outcome for the person being treated.</w:t>
      </w:r>
      <w:r>
        <w:rPr>
          <w:rStyle w:val="apple-converted-space"/>
          <w:rFonts w:ascii="-webkit-standard" w:hAnsi="-webkit-standard"/>
          <w:color w:val="000000"/>
          <w:sz w:val="21"/>
          <w:szCs w:val="21"/>
        </w:rPr>
        <w:t> </w:t>
      </w:r>
    </w:p>
    <w:p w:rsidR="00363A35" w:rsidRDefault="00363A35">
      <w:pPr>
        <w:pStyle w:val="s18"/>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s18"/>
        <w:spacing w:before="0" w:beforeAutospacing="0" w:after="0" w:afterAutospacing="0"/>
        <w:rPr>
          <w:rFonts w:ascii="-webkit-standard" w:hAnsi="-webkit-standard"/>
          <w:color w:val="000000"/>
          <w:sz w:val="27"/>
          <w:szCs w:val="27"/>
        </w:rPr>
      </w:pPr>
      <w:r>
        <w:rPr>
          <w:rStyle w:val="s6"/>
          <w:rFonts w:ascii="-webkit-standard" w:hAnsi="-webkit-standard"/>
          <w:color w:val="000000"/>
          <w:sz w:val="21"/>
          <w:szCs w:val="21"/>
        </w:rPr>
        <w:t xml:space="preserve">In conclusion, as we have seen, many multi-agency projects face similar barriers and challenges when it comes to completing cases. These include funding, waiting times and resources to name a few. In order to overcome the challenges and turn them into positives, multi-agency projects must </w:t>
      </w:r>
      <w:r>
        <w:rPr>
          <w:rStyle w:val="s6"/>
          <w:rFonts w:ascii="-webkit-standard" w:hAnsi="-webkit-standard"/>
          <w:color w:val="000000"/>
          <w:sz w:val="21"/>
          <w:szCs w:val="21"/>
        </w:rPr>
        <w:lastRenderedPageBreak/>
        <w:t>endeavour to work together in an organised and proactive manner where they can successfully treat the individuals with the appropriate support at the level that they require.</w:t>
      </w:r>
      <w:r>
        <w:rPr>
          <w:rStyle w:val="apple-converted-space"/>
          <w:rFonts w:ascii="-webkit-standard" w:hAnsi="-webkit-standard"/>
          <w:color w:val="000000"/>
          <w:sz w:val="21"/>
          <w:szCs w:val="21"/>
        </w:rPr>
        <w:t> </w:t>
      </w:r>
    </w:p>
    <w:p w:rsidR="00363A35" w:rsidRDefault="00363A35">
      <w:pPr>
        <w:pStyle w:val="s18"/>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s18"/>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s14"/>
        <w:spacing w:before="0" w:beforeAutospacing="0" w:after="12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s14"/>
        <w:spacing w:before="0" w:beforeAutospacing="0" w:after="12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19"/>
          <w:rFonts w:ascii="Helvetica-Bold" w:hAnsi="Helvetica-Bold"/>
          <w:b/>
          <w:bCs/>
          <w:color w:val="000000"/>
          <w:sz w:val="20"/>
          <w:szCs w:val="20"/>
        </w:rPr>
        <w:t>References</w:t>
      </w:r>
    </w:p>
    <w:p w:rsidR="00363A35" w:rsidRDefault="00363A35">
      <w:pPr>
        <w:pStyle w:val="NormalWeb"/>
        <w:spacing w:before="0" w:beforeAutospacing="0" w:after="0" w:afterAutospacing="0" w:line="324" w:lineRule="atLeast"/>
        <w:rPr>
          <w:rFonts w:ascii="-webkit-standard" w:hAnsi="-webkit-standard"/>
          <w:color w:val="000000"/>
          <w:sz w:val="27"/>
          <w:szCs w:val="27"/>
        </w:rPr>
      </w:pPr>
      <w:proofErr w:type="spellStart"/>
      <w:r>
        <w:rPr>
          <w:rStyle w:val="s19"/>
          <w:rFonts w:ascii="Helvetica-Bold" w:hAnsi="Helvetica-Bold"/>
          <w:b/>
          <w:bCs/>
          <w:color w:val="000000"/>
          <w:sz w:val="20"/>
          <w:szCs w:val="20"/>
        </w:rPr>
        <w:t>EVery</w:t>
      </w:r>
      <w:proofErr w:type="spellEnd"/>
      <w:r>
        <w:rPr>
          <w:rStyle w:val="s19"/>
          <w:rFonts w:ascii="Helvetica-Bold" w:hAnsi="Helvetica-Bold"/>
          <w:b/>
          <w:bCs/>
          <w:color w:val="000000"/>
          <w:sz w:val="20"/>
          <w:szCs w:val="20"/>
        </w:rPr>
        <w:t xml:space="preserve"> child matter</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19"/>
          <w:rFonts w:ascii="Helvetica-Bold" w:hAnsi="Helvetica-Bold"/>
          <w:b/>
          <w:bCs/>
          <w:color w:val="000000"/>
          <w:sz w:val="20"/>
          <w:szCs w:val="20"/>
        </w:rPr>
        <w:t>Reading List SJTA5010</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0"/>
          <w:rFonts w:ascii="-webkit-standard" w:hAnsi="-webkit-standard"/>
          <w:color w:val="000000"/>
          <w:sz w:val="20"/>
          <w:szCs w:val="20"/>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0"/>
          <w:rFonts w:ascii="-webkit-standard" w:hAnsi="-webkit-standard"/>
          <w:color w:val="000000"/>
          <w:sz w:val="20"/>
          <w:szCs w:val="20"/>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0"/>
          <w:rFonts w:ascii="-webkit-standard" w:hAnsi="-webkit-standard"/>
          <w:color w:val="000000"/>
          <w:sz w:val="20"/>
          <w:szCs w:val="20"/>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19"/>
          <w:rFonts w:ascii="Helvetica-Bold" w:hAnsi="Helvetica-Bold"/>
          <w:b/>
          <w:bCs/>
          <w:color w:val="000000"/>
          <w:sz w:val="20"/>
          <w:szCs w:val="20"/>
        </w:rPr>
        <w:t>Essential</w:t>
      </w:r>
    </w:p>
    <w:p w:rsidR="00363A35" w:rsidRDefault="00363A35">
      <w:pPr>
        <w:pStyle w:val="NormalWeb"/>
        <w:spacing w:before="0" w:beforeAutospacing="0" w:after="0" w:afterAutospacing="0" w:line="324" w:lineRule="atLeast"/>
        <w:rPr>
          <w:rFonts w:ascii="-webkit-standard" w:hAnsi="-webkit-standard"/>
          <w:color w:val="000000"/>
          <w:sz w:val="27"/>
          <w:szCs w:val="27"/>
        </w:rPr>
      </w:pPr>
      <w:proofErr w:type="spellStart"/>
      <w:r>
        <w:rPr>
          <w:rStyle w:val="s21"/>
          <w:rFonts w:ascii="Helvetica" w:hAnsi="Helvetica"/>
          <w:color w:val="000000"/>
          <w:sz w:val="20"/>
          <w:szCs w:val="20"/>
        </w:rPr>
        <w:t>Brotherton</w:t>
      </w:r>
      <w:proofErr w:type="spellEnd"/>
      <w:r>
        <w:rPr>
          <w:rStyle w:val="s21"/>
          <w:rFonts w:ascii="Helvetica" w:hAnsi="Helvetica"/>
          <w:color w:val="000000"/>
          <w:sz w:val="20"/>
          <w:szCs w:val="20"/>
        </w:rPr>
        <w:t xml:space="preserve">, G., Davies, H. &amp; </w:t>
      </w:r>
      <w:proofErr w:type="spellStart"/>
      <w:r>
        <w:rPr>
          <w:rStyle w:val="s21"/>
          <w:rFonts w:ascii="Helvetica" w:hAnsi="Helvetica"/>
          <w:color w:val="000000"/>
          <w:sz w:val="20"/>
          <w:szCs w:val="20"/>
        </w:rPr>
        <w:t>McGillivray</w:t>
      </w:r>
      <w:proofErr w:type="spellEnd"/>
      <w:r>
        <w:rPr>
          <w:rStyle w:val="s21"/>
          <w:rFonts w:ascii="Helvetica" w:hAnsi="Helvetica"/>
          <w:color w:val="000000"/>
          <w:sz w:val="20"/>
          <w:szCs w:val="20"/>
        </w:rPr>
        <w:t>, G. (2010) </w:t>
      </w:r>
      <w:r>
        <w:rPr>
          <w:rStyle w:val="s22"/>
          <w:rFonts w:ascii="Helvetica-Oblique" w:hAnsi="Helvetica-Oblique"/>
          <w:i/>
          <w:iCs/>
          <w:color w:val="000000"/>
          <w:sz w:val="20"/>
          <w:szCs w:val="20"/>
        </w:rPr>
        <w:t>Working with Children, Young People and</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2"/>
          <w:rFonts w:ascii="Helvetica-Oblique" w:hAnsi="Helvetica-Oblique"/>
          <w:i/>
          <w:iCs/>
          <w:color w:val="000000"/>
          <w:sz w:val="20"/>
          <w:szCs w:val="20"/>
        </w:rPr>
        <w:t>Families, </w:t>
      </w:r>
      <w:r>
        <w:rPr>
          <w:rStyle w:val="s21"/>
          <w:rFonts w:ascii="Helvetica" w:hAnsi="Helvetica"/>
          <w:color w:val="000000"/>
          <w:sz w:val="20"/>
          <w:szCs w:val="20"/>
        </w:rPr>
        <w:t>London: Sage.</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1"/>
          <w:rFonts w:ascii="Helvetica" w:hAnsi="Helvetica"/>
          <w:color w:val="000000"/>
          <w:sz w:val="20"/>
          <w:szCs w:val="20"/>
        </w:rPr>
        <w:lastRenderedPageBreak/>
        <w:t>DfES. (2006) </w:t>
      </w:r>
      <w:r>
        <w:rPr>
          <w:rStyle w:val="s22"/>
          <w:rFonts w:ascii="Helvetica-Oblique" w:hAnsi="Helvetica-Oblique"/>
          <w:i/>
          <w:iCs/>
          <w:color w:val="000000"/>
          <w:sz w:val="20"/>
          <w:szCs w:val="20"/>
        </w:rPr>
        <w:t>Every Child Matters: Change for Children, </w:t>
      </w:r>
      <w:r>
        <w:rPr>
          <w:rStyle w:val="s21"/>
          <w:rFonts w:ascii="Helvetica" w:hAnsi="Helvetica"/>
          <w:color w:val="000000"/>
          <w:sz w:val="20"/>
          <w:szCs w:val="20"/>
        </w:rPr>
        <w:t>London: DfES.</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1"/>
          <w:rFonts w:ascii="Helvetica" w:hAnsi="Helvetica"/>
          <w:color w:val="000000"/>
          <w:sz w:val="20"/>
          <w:szCs w:val="20"/>
        </w:rPr>
        <w:t>Welsh Assembly Government (2004) </w:t>
      </w:r>
      <w:r>
        <w:rPr>
          <w:rStyle w:val="s22"/>
          <w:rFonts w:ascii="Helvetica-Oblique" w:hAnsi="Helvetica-Oblique"/>
          <w:i/>
          <w:iCs/>
          <w:color w:val="000000"/>
          <w:sz w:val="20"/>
          <w:szCs w:val="20"/>
        </w:rPr>
        <w:t>Children and Young People: Rights to Action</w:t>
      </w:r>
      <w:r>
        <w:rPr>
          <w:rStyle w:val="s21"/>
          <w:rFonts w:ascii="Helvetica" w:hAnsi="Helvetica"/>
          <w:color w:val="000000"/>
          <w:sz w:val="20"/>
          <w:szCs w:val="20"/>
        </w:rPr>
        <w:t>. Cardiff: WAG</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0"/>
          <w:rFonts w:ascii="-webkit-standard" w:hAnsi="-webkit-standard"/>
          <w:color w:val="000000"/>
          <w:sz w:val="20"/>
          <w:szCs w:val="20"/>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19"/>
          <w:rFonts w:ascii="Helvetica-Bold" w:hAnsi="Helvetica-Bold"/>
          <w:b/>
          <w:bCs/>
          <w:color w:val="000000"/>
          <w:sz w:val="20"/>
          <w:szCs w:val="20"/>
        </w:rPr>
        <w:t>Recommended</w:t>
      </w:r>
    </w:p>
    <w:p w:rsidR="00363A35" w:rsidRDefault="00363A35">
      <w:pPr>
        <w:pStyle w:val="NormalWeb"/>
        <w:spacing w:before="0" w:beforeAutospacing="0" w:after="0" w:afterAutospacing="0" w:line="324" w:lineRule="atLeast"/>
        <w:rPr>
          <w:rFonts w:ascii="-webkit-standard" w:hAnsi="-webkit-standard"/>
          <w:color w:val="000000"/>
          <w:sz w:val="27"/>
          <w:szCs w:val="27"/>
        </w:rPr>
      </w:pPr>
      <w:proofErr w:type="spellStart"/>
      <w:r>
        <w:rPr>
          <w:rStyle w:val="s21"/>
          <w:rFonts w:ascii="Helvetica" w:hAnsi="Helvetica"/>
          <w:color w:val="000000"/>
          <w:sz w:val="20"/>
          <w:szCs w:val="20"/>
        </w:rPr>
        <w:t>Anning</w:t>
      </w:r>
      <w:proofErr w:type="spellEnd"/>
      <w:r>
        <w:rPr>
          <w:rStyle w:val="s21"/>
          <w:rFonts w:ascii="Helvetica" w:hAnsi="Helvetica"/>
          <w:color w:val="000000"/>
          <w:sz w:val="20"/>
          <w:szCs w:val="20"/>
        </w:rPr>
        <w:t>, A., </w:t>
      </w:r>
      <w:proofErr w:type="spellStart"/>
      <w:r>
        <w:rPr>
          <w:rStyle w:val="s21"/>
          <w:rFonts w:ascii="Helvetica" w:hAnsi="Helvetica"/>
          <w:color w:val="000000"/>
          <w:sz w:val="20"/>
          <w:szCs w:val="20"/>
        </w:rPr>
        <w:t>Cotrell</w:t>
      </w:r>
      <w:proofErr w:type="spellEnd"/>
      <w:r>
        <w:rPr>
          <w:rStyle w:val="s21"/>
          <w:rFonts w:ascii="Helvetica" w:hAnsi="Helvetica"/>
          <w:color w:val="000000"/>
          <w:sz w:val="20"/>
          <w:szCs w:val="20"/>
        </w:rPr>
        <w:t>, D.M., Frost, N., Green, J. &amp; Robinson, M. (2010) </w:t>
      </w:r>
      <w:r>
        <w:rPr>
          <w:rStyle w:val="s22"/>
          <w:rFonts w:ascii="Helvetica-Oblique" w:hAnsi="Helvetica-Oblique"/>
          <w:i/>
          <w:iCs/>
          <w:color w:val="000000"/>
          <w:sz w:val="20"/>
          <w:szCs w:val="20"/>
        </w:rPr>
        <w:t>Developing</w:t>
      </w:r>
    </w:p>
    <w:p w:rsidR="00363A35" w:rsidRDefault="00363A35">
      <w:pPr>
        <w:pStyle w:val="NormalWeb"/>
        <w:spacing w:before="0" w:beforeAutospacing="0" w:after="0" w:afterAutospacing="0" w:line="324" w:lineRule="atLeast"/>
        <w:rPr>
          <w:rFonts w:ascii="-webkit-standard" w:hAnsi="-webkit-standard"/>
          <w:color w:val="000000"/>
          <w:sz w:val="27"/>
          <w:szCs w:val="27"/>
        </w:rPr>
      </w:pPr>
      <w:proofErr w:type="spellStart"/>
      <w:r>
        <w:rPr>
          <w:rStyle w:val="s22"/>
          <w:rFonts w:ascii="Helvetica-Oblique" w:hAnsi="Helvetica-Oblique"/>
          <w:i/>
          <w:iCs/>
          <w:color w:val="000000"/>
          <w:sz w:val="20"/>
          <w:szCs w:val="20"/>
        </w:rPr>
        <w:t>Multiprofessional</w:t>
      </w:r>
      <w:proofErr w:type="spellEnd"/>
      <w:r>
        <w:rPr>
          <w:rStyle w:val="s22"/>
          <w:rFonts w:ascii="Helvetica-Oblique" w:hAnsi="Helvetica-Oblique"/>
          <w:i/>
          <w:iCs/>
          <w:color w:val="000000"/>
          <w:sz w:val="20"/>
          <w:szCs w:val="20"/>
        </w:rPr>
        <w:t> Teamwork for Integrated Children’s Services: Research, Policy and</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2"/>
          <w:rFonts w:ascii="Helvetica-Oblique" w:hAnsi="Helvetica-Oblique"/>
          <w:i/>
          <w:iCs/>
          <w:color w:val="000000"/>
          <w:sz w:val="20"/>
          <w:szCs w:val="20"/>
        </w:rPr>
        <w:t>Practice, </w:t>
      </w:r>
      <w:r>
        <w:rPr>
          <w:rStyle w:val="s21"/>
          <w:rFonts w:ascii="Helvetica" w:hAnsi="Helvetica"/>
          <w:color w:val="000000"/>
          <w:sz w:val="20"/>
          <w:szCs w:val="20"/>
        </w:rPr>
        <w:t>Maidenhead: Open University Press.</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1"/>
          <w:rFonts w:ascii="Helvetica" w:hAnsi="Helvetica"/>
          <w:color w:val="000000"/>
          <w:sz w:val="20"/>
          <w:szCs w:val="20"/>
        </w:rPr>
        <w:t xml:space="preserve">Atkinson, M., </w:t>
      </w:r>
      <w:proofErr w:type="spellStart"/>
      <w:r>
        <w:rPr>
          <w:rStyle w:val="s21"/>
          <w:rFonts w:ascii="Helvetica" w:hAnsi="Helvetica"/>
          <w:color w:val="000000"/>
          <w:sz w:val="20"/>
          <w:szCs w:val="20"/>
        </w:rPr>
        <w:t>Wilkin</w:t>
      </w:r>
      <w:proofErr w:type="spellEnd"/>
      <w:r>
        <w:rPr>
          <w:rStyle w:val="s21"/>
          <w:rFonts w:ascii="Helvetica" w:hAnsi="Helvetica"/>
          <w:color w:val="000000"/>
          <w:sz w:val="20"/>
          <w:szCs w:val="20"/>
        </w:rPr>
        <w:t>, A. Stott, A., Doherty, P. and Kinder, K. (2002) </w:t>
      </w:r>
      <w:r>
        <w:rPr>
          <w:rStyle w:val="s22"/>
          <w:rFonts w:ascii="Helvetica-Oblique" w:hAnsi="Helvetica-Oblique"/>
          <w:i/>
          <w:iCs/>
          <w:color w:val="000000"/>
          <w:sz w:val="20"/>
          <w:szCs w:val="20"/>
        </w:rPr>
        <w:t>Multi-agency working: A</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2"/>
          <w:rFonts w:ascii="Helvetica-Oblique" w:hAnsi="Helvetica-Oblique"/>
          <w:i/>
          <w:iCs/>
          <w:color w:val="000000"/>
          <w:sz w:val="20"/>
          <w:szCs w:val="20"/>
        </w:rPr>
        <w:t>detailed study</w:t>
      </w:r>
      <w:r>
        <w:rPr>
          <w:rStyle w:val="s21"/>
          <w:rFonts w:ascii="Helvetica" w:hAnsi="Helvetica"/>
          <w:color w:val="000000"/>
          <w:sz w:val="20"/>
          <w:szCs w:val="20"/>
        </w:rPr>
        <w:t>, London: NFER.</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1"/>
          <w:rFonts w:ascii="Helvetica" w:hAnsi="Helvetica"/>
          <w:color w:val="000000"/>
          <w:sz w:val="20"/>
          <w:szCs w:val="20"/>
        </w:rPr>
        <w:t>Booth, T. et al. (1991) </w:t>
      </w:r>
      <w:r>
        <w:rPr>
          <w:rStyle w:val="s22"/>
          <w:rFonts w:ascii="Helvetica-Oblique" w:hAnsi="Helvetica-Oblique"/>
          <w:i/>
          <w:iCs/>
          <w:color w:val="000000"/>
          <w:sz w:val="20"/>
          <w:szCs w:val="20"/>
        </w:rPr>
        <w:t>Policies for Diversity in Education, </w:t>
      </w:r>
      <w:r>
        <w:rPr>
          <w:rStyle w:val="s21"/>
          <w:rFonts w:ascii="Helvetica" w:hAnsi="Helvetica"/>
          <w:color w:val="000000"/>
          <w:sz w:val="20"/>
          <w:szCs w:val="20"/>
        </w:rPr>
        <w:t xml:space="preserve">London: </w:t>
      </w:r>
      <w:proofErr w:type="spellStart"/>
      <w:r>
        <w:rPr>
          <w:rStyle w:val="s21"/>
          <w:rFonts w:ascii="Helvetica" w:hAnsi="Helvetica"/>
          <w:color w:val="000000"/>
          <w:sz w:val="20"/>
          <w:szCs w:val="20"/>
        </w:rPr>
        <w:t>Routledge</w:t>
      </w:r>
      <w:proofErr w:type="spellEnd"/>
      <w:r>
        <w:rPr>
          <w:rStyle w:val="s21"/>
          <w:rFonts w:ascii="Helvetica" w:hAnsi="Helvetica"/>
          <w:color w:val="000000"/>
          <w:sz w:val="20"/>
          <w:szCs w:val="20"/>
        </w:rPr>
        <w:t>.</w:t>
      </w:r>
    </w:p>
    <w:p w:rsidR="00363A35" w:rsidRDefault="00363A35">
      <w:pPr>
        <w:pStyle w:val="NormalWeb"/>
        <w:spacing w:before="0" w:beforeAutospacing="0" w:after="0" w:afterAutospacing="0" w:line="324" w:lineRule="atLeast"/>
        <w:rPr>
          <w:rFonts w:ascii="-webkit-standard" w:hAnsi="-webkit-standard"/>
          <w:color w:val="000000"/>
          <w:sz w:val="27"/>
          <w:szCs w:val="27"/>
        </w:rPr>
      </w:pPr>
      <w:proofErr w:type="spellStart"/>
      <w:r>
        <w:rPr>
          <w:rStyle w:val="s21"/>
          <w:rFonts w:ascii="Helvetica" w:hAnsi="Helvetica"/>
          <w:color w:val="000000"/>
          <w:sz w:val="20"/>
          <w:szCs w:val="20"/>
        </w:rPr>
        <w:t>Brannen</w:t>
      </w:r>
      <w:proofErr w:type="spellEnd"/>
      <w:r>
        <w:rPr>
          <w:rStyle w:val="s21"/>
          <w:rFonts w:ascii="Helvetica" w:hAnsi="Helvetica"/>
          <w:color w:val="000000"/>
          <w:sz w:val="20"/>
          <w:szCs w:val="20"/>
        </w:rPr>
        <w:t>, J., </w:t>
      </w:r>
      <w:proofErr w:type="spellStart"/>
      <w:r>
        <w:rPr>
          <w:rStyle w:val="s21"/>
          <w:rFonts w:ascii="Helvetica" w:hAnsi="Helvetica"/>
          <w:color w:val="000000"/>
          <w:sz w:val="20"/>
          <w:szCs w:val="20"/>
        </w:rPr>
        <w:t>Heptinstall</w:t>
      </w:r>
      <w:proofErr w:type="spellEnd"/>
      <w:r>
        <w:rPr>
          <w:rStyle w:val="s21"/>
          <w:rFonts w:ascii="Helvetica" w:hAnsi="Helvetica"/>
          <w:color w:val="000000"/>
          <w:sz w:val="20"/>
          <w:szCs w:val="20"/>
        </w:rPr>
        <w:t>, E., &amp; Bhopal, K. (2000) </w:t>
      </w:r>
      <w:r>
        <w:rPr>
          <w:rStyle w:val="s22"/>
          <w:rFonts w:ascii="Helvetica-Oblique" w:hAnsi="Helvetica-Oblique"/>
          <w:i/>
          <w:iCs/>
          <w:color w:val="000000"/>
          <w:sz w:val="20"/>
          <w:szCs w:val="20"/>
        </w:rPr>
        <w:t>Connecting Children, </w:t>
      </w:r>
      <w:r>
        <w:rPr>
          <w:rStyle w:val="s21"/>
          <w:rFonts w:ascii="Helvetica" w:hAnsi="Helvetica"/>
          <w:color w:val="000000"/>
          <w:sz w:val="20"/>
          <w:szCs w:val="20"/>
        </w:rPr>
        <w:t>London: </w:t>
      </w:r>
      <w:proofErr w:type="spellStart"/>
      <w:r>
        <w:rPr>
          <w:rStyle w:val="s21"/>
          <w:rFonts w:ascii="Helvetica" w:hAnsi="Helvetica"/>
          <w:color w:val="000000"/>
          <w:sz w:val="20"/>
          <w:szCs w:val="20"/>
        </w:rPr>
        <w:t>Routlege</w:t>
      </w:r>
      <w:proofErr w:type="spellEnd"/>
      <w:r>
        <w:rPr>
          <w:rStyle w:val="s21"/>
          <w:rFonts w:ascii="Helvetica" w:hAnsi="Helvetica"/>
          <w:color w:val="000000"/>
          <w:sz w:val="20"/>
          <w:szCs w:val="20"/>
        </w:rPr>
        <w:t> and</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1"/>
          <w:rFonts w:ascii="Helvetica" w:hAnsi="Helvetica"/>
          <w:color w:val="000000"/>
          <w:sz w:val="20"/>
          <w:szCs w:val="20"/>
        </w:rPr>
        <w:t>Farmer</w:t>
      </w:r>
      <w:r>
        <w:rPr>
          <w:rStyle w:val="s22"/>
          <w:rFonts w:ascii="Helvetica-Oblique" w:hAnsi="Helvetica-Oblique"/>
          <w:i/>
          <w:iCs/>
          <w:color w:val="000000"/>
          <w:sz w:val="20"/>
          <w:szCs w:val="20"/>
        </w:rPr>
        <w:t>.</w:t>
      </w:r>
    </w:p>
    <w:p w:rsidR="00363A35" w:rsidRDefault="00363A35">
      <w:pPr>
        <w:pStyle w:val="NormalWeb"/>
        <w:spacing w:before="0" w:beforeAutospacing="0" w:after="0" w:afterAutospacing="0" w:line="324" w:lineRule="atLeast"/>
        <w:rPr>
          <w:rFonts w:ascii="-webkit-standard" w:hAnsi="-webkit-standard"/>
          <w:color w:val="000000"/>
          <w:sz w:val="27"/>
          <w:szCs w:val="27"/>
        </w:rPr>
      </w:pPr>
      <w:proofErr w:type="spellStart"/>
      <w:r>
        <w:rPr>
          <w:rStyle w:val="s21"/>
          <w:rFonts w:ascii="Helvetica" w:hAnsi="Helvetica"/>
          <w:color w:val="000000"/>
          <w:sz w:val="20"/>
          <w:szCs w:val="20"/>
        </w:rPr>
        <w:t>Cheminais</w:t>
      </w:r>
      <w:proofErr w:type="spellEnd"/>
      <w:r>
        <w:rPr>
          <w:rStyle w:val="s21"/>
          <w:rFonts w:ascii="Helvetica" w:hAnsi="Helvetica"/>
          <w:color w:val="000000"/>
          <w:sz w:val="20"/>
          <w:szCs w:val="20"/>
        </w:rPr>
        <w:t>, R. (2009) </w:t>
      </w:r>
      <w:r>
        <w:rPr>
          <w:rStyle w:val="s22"/>
          <w:rFonts w:ascii="Helvetica-Oblique" w:hAnsi="Helvetica-Oblique"/>
          <w:i/>
          <w:iCs/>
          <w:color w:val="000000"/>
          <w:sz w:val="20"/>
          <w:szCs w:val="20"/>
        </w:rPr>
        <w:t>Effective Multi-Agency Partnerships: Putting Every Child Matters into</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2"/>
          <w:rFonts w:ascii="Helvetica-Oblique" w:hAnsi="Helvetica-Oblique"/>
          <w:i/>
          <w:iCs/>
          <w:color w:val="000000"/>
          <w:sz w:val="20"/>
          <w:szCs w:val="20"/>
        </w:rPr>
        <w:t>Practice, </w:t>
      </w:r>
      <w:r>
        <w:rPr>
          <w:rStyle w:val="s21"/>
          <w:rFonts w:ascii="Helvetica" w:hAnsi="Helvetica"/>
          <w:color w:val="000000"/>
          <w:sz w:val="20"/>
          <w:szCs w:val="20"/>
        </w:rPr>
        <w:t>London: Sage.</w:t>
      </w:r>
    </w:p>
    <w:p w:rsidR="00363A35" w:rsidRDefault="00363A35">
      <w:pPr>
        <w:pStyle w:val="NormalWeb"/>
        <w:spacing w:before="0" w:beforeAutospacing="0" w:after="0" w:afterAutospacing="0" w:line="324" w:lineRule="atLeast"/>
        <w:rPr>
          <w:rFonts w:ascii="-webkit-standard" w:hAnsi="-webkit-standard"/>
          <w:color w:val="000000"/>
          <w:sz w:val="27"/>
          <w:szCs w:val="27"/>
        </w:rPr>
      </w:pPr>
      <w:proofErr w:type="spellStart"/>
      <w:r>
        <w:rPr>
          <w:rStyle w:val="s21"/>
          <w:rFonts w:ascii="Helvetica" w:hAnsi="Helvetica"/>
          <w:color w:val="000000"/>
          <w:sz w:val="20"/>
          <w:szCs w:val="20"/>
        </w:rPr>
        <w:t>Cheminais</w:t>
      </w:r>
      <w:proofErr w:type="spellEnd"/>
      <w:r>
        <w:rPr>
          <w:rStyle w:val="s21"/>
          <w:rFonts w:ascii="Helvetica" w:hAnsi="Helvetica"/>
          <w:color w:val="000000"/>
          <w:sz w:val="20"/>
          <w:szCs w:val="20"/>
        </w:rPr>
        <w:t>, R. (2009) </w:t>
      </w:r>
      <w:r>
        <w:rPr>
          <w:rStyle w:val="s22"/>
          <w:rFonts w:ascii="Helvetica-Oblique" w:hAnsi="Helvetica-Oblique"/>
          <w:i/>
          <w:iCs/>
          <w:color w:val="000000"/>
          <w:sz w:val="20"/>
          <w:szCs w:val="20"/>
        </w:rPr>
        <w:t>Developing and Evaluating Multi-Agency Partnerships: A Practical</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2"/>
          <w:rFonts w:ascii="Helvetica-Oblique" w:hAnsi="Helvetica-Oblique"/>
          <w:i/>
          <w:iCs/>
          <w:color w:val="000000"/>
          <w:sz w:val="20"/>
          <w:szCs w:val="20"/>
        </w:rPr>
        <w:t>Toolkit for Schools and Children’s Centre Managers, </w:t>
      </w:r>
      <w:r>
        <w:rPr>
          <w:rStyle w:val="s21"/>
          <w:rFonts w:ascii="Helvetica" w:hAnsi="Helvetica"/>
          <w:color w:val="000000"/>
          <w:sz w:val="20"/>
          <w:szCs w:val="20"/>
        </w:rPr>
        <w:t xml:space="preserve">London: </w:t>
      </w:r>
      <w:proofErr w:type="spellStart"/>
      <w:r>
        <w:rPr>
          <w:rStyle w:val="s21"/>
          <w:rFonts w:ascii="Helvetica" w:hAnsi="Helvetica"/>
          <w:color w:val="000000"/>
          <w:sz w:val="20"/>
          <w:szCs w:val="20"/>
        </w:rPr>
        <w:t>Routledge</w:t>
      </w:r>
      <w:proofErr w:type="spellEnd"/>
      <w:r>
        <w:rPr>
          <w:rStyle w:val="s21"/>
          <w:rFonts w:ascii="Helvetica" w:hAnsi="Helvetica"/>
          <w:color w:val="000000"/>
          <w:sz w:val="20"/>
          <w:szCs w:val="20"/>
        </w:rPr>
        <w:t>.</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1"/>
          <w:rFonts w:ascii="Helvetica" w:hAnsi="Helvetica"/>
          <w:color w:val="000000"/>
          <w:sz w:val="20"/>
          <w:szCs w:val="20"/>
        </w:rPr>
        <w:t>Edwards, A., Daniels, H., Gallagher, T., Leadbetter, J. &amp; Warrington, P. (2009) </w:t>
      </w:r>
      <w:r>
        <w:rPr>
          <w:rStyle w:val="s22"/>
          <w:rFonts w:ascii="Helvetica-Oblique" w:hAnsi="Helvetica-Oblique"/>
          <w:i/>
          <w:iCs/>
          <w:color w:val="000000"/>
          <w:sz w:val="20"/>
          <w:szCs w:val="20"/>
        </w:rPr>
        <w:t>Improving</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2"/>
          <w:rFonts w:ascii="Helvetica-Oblique" w:hAnsi="Helvetica-Oblique"/>
          <w:i/>
          <w:iCs/>
          <w:color w:val="000000"/>
          <w:sz w:val="20"/>
          <w:szCs w:val="20"/>
        </w:rPr>
        <w:t>Inter-professional Collaborations: Multi-Agency Working for Children’s Wellbeing, </w:t>
      </w:r>
      <w:r>
        <w:rPr>
          <w:rStyle w:val="s21"/>
          <w:rFonts w:ascii="Helvetica" w:hAnsi="Helvetica"/>
          <w:color w:val="000000"/>
          <w:sz w:val="20"/>
          <w:szCs w:val="20"/>
        </w:rPr>
        <w:t>London:</w:t>
      </w:r>
    </w:p>
    <w:p w:rsidR="00363A35" w:rsidRDefault="00363A35">
      <w:pPr>
        <w:pStyle w:val="NormalWeb"/>
        <w:spacing w:before="0" w:beforeAutospacing="0" w:after="0" w:afterAutospacing="0" w:line="324" w:lineRule="atLeast"/>
        <w:rPr>
          <w:rFonts w:ascii="-webkit-standard" w:hAnsi="-webkit-standard"/>
          <w:color w:val="000000"/>
          <w:sz w:val="27"/>
          <w:szCs w:val="27"/>
        </w:rPr>
      </w:pPr>
      <w:proofErr w:type="spellStart"/>
      <w:r>
        <w:rPr>
          <w:rStyle w:val="s21"/>
          <w:rFonts w:ascii="Helvetica" w:hAnsi="Helvetica"/>
          <w:color w:val="000000"/>
          <w:sz w:val="20"/>
          <w:szCs w:val="20"/>
        </w:rPr>
        <w:t>Routledge</w:t>
      </w:r>
      <w:proofErr w:type="spellEnd"/>
      <w:r>
        <w:rPr>
          <w:rStyle w:val="s21"/>
          <w:rFonts w:ascii="Helvetica" w:hAnsi="Helvetica"/>
          <w:color w:val="000000"/>
          <w:sz w:val="20"/>
          <w:szCs w:val="20"/>
        </w:rPr>
        <w:t>.</w:t>
      </w:r>
    </w:p>
    <w:p w:rsidR="00363A35" w:rsidRDefault="00363A35">
      <w:pPr>
        <w:pStyle w:val="NormalWeb"/>
        <w:spacing w:before="0" w:beforeAutospacing="0" w:after="0" w:afterAutospacing="0" w:line="324" w:lineRule="atLeast"/>
        <w:rPr>
          <w:rFonts w:ascii="-webkit-standard" w:hAnsi="-webkit-standard"/>
          <w:color w:val="000000"/>
          <w:sz w:val="27"/>
          <w:szCs w:val="27"/>
        </w:rPr>
      </w:pPr>
      <w:proofErr w:type="spellStart"/>
      <w:r>
        <w:rPr>
          <w:rStyle w:val="s21"/>
          <w:rFonts w:ascii="Helvetica" w:hAnsi="Helvetica"/>
          <w:color w:val="000000"/>
          <w:sz w:val="20"/>
          <w:szCs w:val="20"/>
        </w:rPr>
        <w:t>Fitgerald</w:t>
      </w:r>
      <w:proofErr w:type="spellEnd"/>
      <w:r>
        <w:rPr>
          <w:rStyle w:val="s21"/>
          <w:rFonts w:ascii="Helvetica" w:hAnsi="Helvetica"/>
          <w:color w:val="000000"/>
          <w:sz w:val="20"/>
          <w:szCs w:val="20"/>
        </w:rPr>
        <w:t>, D. &amp; Kay, J. (2007) </w:t>
      </w:r>
      <w:r>
        <w:rPr>
          <w:rStyle w:val="s22"/>
          <w:rFonts w:ascii="Helvetica-Oblique" w:hAnsi="Helvetica-Oblique"/>
          <w:i/>
          <w:iCs/>
          <w:color w:val="000000"/>
          <w:sz w:val="20"/>
          <w:szCs w:val="20"/>
        </w:rPr>
        <w:t>Working Together in Children’s Services, </w:t>
      </w:r>
      <w:r>
        <w:rPr>
          <w:rStyle w:val="s21"/>
          <w:rFonts w:ascii="Helvetica" w:hAnsi="Helvetica"/>
          <w:color w:val="000000"/>
          <w:sz w:val="20"/>
          <w:szCs w:val="20"/>
        </w:rPr>
        <w:t xml:space="preserve">London: </w:t>
      </w:r>
      <w:proofErr w:type="spellStart"/>
      <w:r>
        <w:rPr>
          <w:rStyle w:val="s21"/>
          <w:rFonts w:ascii="Helvetica" w:hAnsi="Helvetica"/>
          <w:color w:val="000000"/>
          <w:sz w:val="20"/>
          <w:szCs w:val="20"/>
        </w:rPr>
        <w:t>Routledge</w:t>
      </w:r>
      <w:proofErr w:type="spellEnd"/>
      <w:r>
        <w:rPr>
          <w:rStyle w:val="s21"/>
          <w:rFonts w:ascii="Helvetica" w:hAnsi="Helvetica"/>
          <w:color w:val="000000"/>
          <w:sz w:val="20"/>
          <w:szCs w:val="20"/>
        </w:rPr>
        <w:t>.</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1"/>
          <w:rFonts w:ascii="Helvetica" w:hAnsi="Helvetica"/>
          <w:color w:val="000000"/>
          <w:sz w:val="20"/>
          <w:szCs w:val="20"/>
        </w:rPr>
        <w:t>Foley, P. &amp; </w:t>
      </w:r>
      <w:proofErr w:type="spellStart"/>
      <w:r>
        <w:rPr>
          <w:rStyle w:val="s21"/>
          <w:rFonts w:ascii="Helvetica" w:hAnsi="Helvetica"/>
          <w:color w:val="000000"/>
          <w:sz w:val="20"/>
          <w:szCs w:val="20"/>
        </w:rPr>
        <w:t>Rixon</w:t>
      </w:r>
      <w:proofErr w:type="spellEnd"/>
      <w:r>
        <w:rPr>
          <w:rStyle w:val="s21"/>
          <w:rFonts w:ascii="Helvetica" w:hAnsi="Helvetica"/>
          <w:color w:val="000000"/>
          <w:sz w:val="20"/>
          <w:szCs w:val="20"/>
        </w:rPr>
        <w:t>, A. (2008) </w:t>
      </w:r>
      <w:r>
        <w:rPr>
          <w:rStyle w:val="s22"/>
          <w:rFonts w:ascii="Helvetica-Oblique" w:hAnsi="Helvetica-Oblique"/>
          <w:i/>
          <w:iCs/>
          <w:color w:val="000000"/>
          <w:sz w:val="20"/>
          <w:szCs w:val="20"/>
        </w:rPr>
        <w:t>Changing children’s services: working and learning together</w:t>
      </w:r>
      <w:r>
        <w:rPr>
          <w:rStyle w:val="s21"/>
          <w:rFonts w:ascii="Helvetica" w:hAnsi="Helvetica"/>
          <w:color w:val="000000"/>
          <w:sz w:val="20"/>
          <w:szCs w:val="20"/>
        </w:rPr>
        <w:t>,</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1"/>
          <w:rFonts w:ascii="Helvetica" w:hAnsi="Helvetica"/>
          <w:color w:val="000000"/>
          <w:sz w:val="20"/>
          <w:szCs w:val="20"/>
        </w:rPr>
        <w:t>Bristol: The Policy Press in association with The Open University.</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1"/>
          <w:rFonts w:ascii="Helvetica" w:hAnsi="Helvetica"/>
          <w:color w:val="000000"/>
          <w:sz w:val="20"/>
          <w:szCs w:val="20"/>
        </w:rPr>
        <w:t>Gasper, M. (2010) </w:t>
      </w:r>
      <w:r>
        <w:rPr>
          <w:rStyle w:val="s22"/>
          <w:rFonts w:ascii="Helvetica-Oblique" w:hAnsi="Helvetica-Oblique"/>
          <w:i/>
          <w:iCs/>
          <w:color w:val="000000"/>
          <w:sz w:val="20"/>
          <w:szCs w:val="20"/>
        </w:rPr>
        <w:t>Multi-agency Working in the Early Years: Challenges and Opportunities,</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1"/>
          <w:rFonts w:ascii="Helvetica" w:hAnsi="Helvetica"/>
          <w:color w:val="000000"/>
          <w:sz w:val="20"/>
          <w:szCs w:val="20"/>
        </w:rPr>
        <w:t>London: Sage.</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1"/>
          <w:rFonts w:ascii="Helvetica" w:hAnsi="Helvetica"/>
          <w:color w:val="000000"/>
          <w:sz w:val="20"/>
          <w:szCs w:val="20"/>
        </w:rPr>
        <w:t>Kay, J. (1998) </w:t>
      </w:r>
      <w:r>
        <w:rPr>
          <w:rStyle w:val="s22"/>
          <w:rFonts w:ascii="Helvetica-Oblique" w:hAnsi="Helvetica-Oblique"/>
          <w:i/>
          <w:iCs/>
          <w:color w:val="000000"/>
          <w:sz w:val="20"/>
          <w:szCs w:val="20"/>
        </w:rPr>
        <w:t>Protecting Children, </w:t>
      </w:r>
      <w:r>
        <w:rPr>
          <w:rStyle w:val="s21"/>
          <w:rFonts w:ascii="Helvetica" w:hAnsi="Helvetica"/>
          <w:color w:val="000000"/>
          <w:sz w:val="20"/>
          <w:szCs w:val="20"/>
        </w:rPr>
        <w:t>London: Continuum.</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1"/>
          <w:rFonts w:ascii="Helvetica" w:hAnsi="Helvetica"/>
          <w:color w:val="000000"/>
          <w:sz w:val="20"/>
          <w:szCs w:val="20"/>
        </w:rPr>
        <w:t>National Assembly for Wales. (2000) </w:t>
      </w:r>
      <w:r>
        <w:rPr>
          <w:rStyle w:val="s22"/>
          <w:rFonts w:ascii="Helvetica-Oblique" w:hAnsi="Helvetica-Oblique"/>
          <w:i/>
          <w:iCs/>
          <w:color w:val="000000"/>
          <w:sz w:val="20"/>
          <w:szCs w:val="20"/>
        </w:rPr>
        <w:t>Working Together to Safeguard Children, </w:t>
      </w:r>
      <w:r>
        <w:rPr>
          <w:rStyle w:val="s21"/>
          <w:rFonts w:ascii="Helvetica" w:hAnsi="Helvetica"/>
          <w:color w:val="000000"/>
          <w:sz w:val="20"/>
          <w:szCs w:val="20"/>
        </w:rPr>
        <w:t>Cardiff: </w:t>
      </w:r>
      <w:proofErr w:type="spellStart"/>
      <w:r>
        <w:rPr>
          <w:rStyle w:val="s21"/>
          <w:rFonts w:ascii="Helvetica" w:hAnsi="Helvetica"/>
          <w:color w:val="000000"/>
          <w:sz w:val="20"/>
          <w:szCs w:val="20"/>
        </w:rPr>
        <w:t>NafW</w:t>
      </w:r>
      <w:proofErr w:type="spellEnd"/>
      <w:r>
        <w:rPr>
          <w:rStyle w:val="s21"/>
          <w:rFonts w:ascii="Helvetica" w:hAnsi="Helvetica"/>
          <w:color w:val="000000"/>
          <w:sz w:val="20"/>
          <w:szCs w:val="20"/>
        </w:rPr>
        <w:t>.</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1"/>
          <w:rFonts w:ascii="Helvetica" w:hAnsi="Helvetica"/>
          <w:color w:val="000000"/>
          <w:sz w:val="20"/>
          <w:szCs w:val="20"/>
        </w:rPr>
        <w:t>Pringle, M. K. (1986) </w:t>
      </w:r>
      <w:r>
        <w:rPr>
          <w:rStyle w:val="s22"/>
          <w:rFonts w:ascii="Helvetica-Oblique" w:hAnsi="Helvetica-Oblique"/>
          <w:i/>
          <w:iCs/>
          <w:color w:val="000000"/>
          <w:sz w:val="20"/>
          <w:szCs w:val="20"/>
        </w:rPr>
        <w:t>The Needs of Children, </w:t>
      </w:r>
      <w:r>
        <w:rPr>
          <w:rStyle w:val="s21"/>
          <w:rFonts w:ascii="Helvetica" w:hAnsi="Helvetica"/>
          <w:color w:val="000000"/>
          <w:sz w:val="20"/>
          <w:szCs w:val="20"/>
        </w:rPr>
        <w:t xml:space="preserve">London: </w:t>
      </w:r>
      <w:proofErr w:type="spellStart"/>
      <w:r>
        <w:rPr>
          <w:rStyle w:val="s21"/>
          <w:rFonts w:ascii="Helvetica" w:hAnsi="Helvetica"/>
          <w:color w:val="000000"/>
          <w:sz w:val="20"/>
          <w:szCs w:val="20"/>
        </w:rPr>
        <w:t>Routledge</w:t>
      </w:r>
      <w:proofErr w:type="spellEnd"/>
      <w:r>
        <w:rPr>
          <w:rStyle w:val="s21"/>
          <w:rFonts w:ascii="Helvetica" w:hAnsi="Helvetica"/>
          <w:color w:val="000000"/>
          <w:sz w:val="20"/>
          <w:szCs w:val="20"/>
        </w:rPr>
        <w:t>.</w:t>
      </w:r>
    </w:p>
    <w:p w:rsidR="00363A35" w:rsidRDefault="00363A35">
      <w:pPr>
        <w:pStyle w:val="NormalWeb"/>
        <w:spacing w:before="0" w:beforeAutospacing="0" w:after="0" w:afterAutospacing="0" w:line="324" w:lineRule="atLeast"/>
        <w:rPr>
          <w:rFonts w:ascii="-webkit-standard" w:hAnsi="-webkit-standard"/>
          <w:color w:val="000000"/>
          <w:sz w:val="27"/>
          <w:szCs w:val="27"/>
        </w:rPr>
      </w:pPr>
      <w:proofErr w:type="spellStart"/>
      <w:r>
        <w:rPr>
          <w:rStyle w:val="s21"/>
          <w:rFonts w:ascii="Helvetica" w:hAnsi="Helvetica"/>
          <w:color w:val="000000"/>
          <w:sz w:val="20"/>
          <w:szCs w:val="20"/>
        </w:rPr>
        <w:t>Roffey</w:t>
      </w:r>
      <w:proofErr w:type="spellEnd"/>
      <w:r>
        <w:rPr>
          <w:rStyle w:val="s21"/>
          <w:rFonts w:ascii="Helvetica" w:hAnsi="Helvetica"/>
          <w:color w:val="000000"/>
          <w:sz w:val="20"/>
          <w:szCs w:val="20"/>
        </w:rPr>
        <w:t>, S. (2002) </w:t>
      </w:r>
      <w:r>
        <w:rPr>
          <w:rStyle w:val="s22"/>
          <w:rFonts w:ascii="Helvetica-Oblique" w:hAnsi="Helvetica-Oblique"/>
          <w:i/>
          <w:iCs/>
          <w:color w:val="000000"/>
          <w:sz w:val="20"/>
          <w:szCs w:val="20"/>
        </w:rPr>
        <w:t>School Behaviour and Families, </w:t>
      </w:r>
      <w:r>
        <w:rPr>
          <w:rStyle w:val="s21"/>
          <w:rFonts w:ascii="Helvetica" w:hAnsi="Helvetica"/>
          <w:color w:val="000000"/>
          <w:sz w:val="20"/>
          <w:szCs w:val="20"/>
        </w:rPr>
        <w:t>London: David Fulton.</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1"/>
          <w:rFonts w:ascii="Helvetica" w:hAnsi="Helvetica"/>
          <w:color w:val="000000"/>
          <w:sz w:val="20"/>
          <w:szCs w:val="20"/>
        </w:rPr>
        <w:t>Scranton, J (ed.). (1997) </w:t>
      </w:r>
      <w:r>
        <w:rPr>
          <w:rStyle w:val="s22"/>
          <w:rFonts w:ascii="Helvetica-Oblique" w:hAnsi="Helvetica-Oblique"/>
          <w:i/>
          <w:iCs/>
          <w:color w:val="000000"/>
          <w:sz w:val="20"/>
          <w:szCs w:val="20"/>
        </w:rPr>
        <w:t>Childhood in Crisis, </w:t>
      </w:r>
      <w:r>
        <w:rPr>
          <w:rStyle w:val="s21"/>
          <w:rFonts w:ascii="Helvetica" w:hAnsi="Helvetica"/>
          <w:color w:val="000000"/>
          <w:sz w:val="20"/>
          <w:szCs w:val="20"/>
        </w:rPr>
        <w:t>London: UCL Press.</w:t>
      </w:r>
    </w:p>
    <w:p w:rsidR="00363A35" w:rsidRDefault="00363A35">
      <w:pPr>
        <w:pStyle w:val="NormalWeb"/>
        <w:spacing w:before="0" w:beforeAutospacing="0" w:after="0" w:afterAutospacing="0" w:line="324" w:lineRule="atLeast"/>
        <w:rPr>
          <w:rFonts w:ascii="-webkit-standard" w:hAnsi="-webkit-standard"/>
          <w:color w:val="000000"/>
          <w:sz w:val="27"/>
          <w:szCs w:val="27"/>
        </w:rPr>
      </w:pPr>
      <w:proofErr w:type="spellStart"/>
      <w:r>
        <w:rPr>
          <w:rStyle w:val="s21"/>
          <w:rFonts w:ascii="Helvetica" w:hAnsi="Helvetica"/>
          <w:color w:val="000000"/>
          <w:sz w:val="20"/>
          <w:szCs w:val="20"/>
        </w:rPr>
        <w:t>Trodd</w:t>
      </w:r>
      <w:proofErr w:type="spellEnd"/>
      <w:r>
        <w:rPr>
          <w:rStyle w:val="s21"/>
          <w:rFonts w:ascii="Helvetica" w:hAnsi="Helvetica"/>
          <w:color w:val="000000"/>
          <w:sz w:val="20"/>
          <w:szCs w:val="20"/>
        </w:rPr>
        <w:t>, L. &amp; </w:t>
      </w:r>
      <w:proofErr w:type="spellStart"/>
      <w:r>
        <w:rPr>
          <w:rStyle w:val="s21"/>
          <w:rFonts w:ascii="Helvetica" w:hAnsi="Helvetica"/>
          <w:color w:val="000000"/>
          <w:sz w:val="20"/>
          <w:szCs w:val="20"/>
        </w:rPr>
        <w:t>Chiver</w:t>
      </w:r>
      <w:proofErr w:type="spellEnd"/>
      <w:r>
        <w:rPr>
          <w:rStyle w:val="s21"/>
          <w:rFonts w:ascii="Helvetica" w:hAnsi="Helvetica"/>
          <w:color w:val="000000"/>
          <w:sz w:val="20"/>
          <w:szCs w:val="20"/>
        </w:rPr>
        <w:t>, L. (2011) </w:t>
      </w:r>
      <w:proofErr w:type="spellStart"/>
      <w:r>
        <w:rPr>
          <w:rStyle w:val="s22"/>
          <w:rFonts w:ascii="Helvetica-Oblique" w:hAnsi="Helvetica-Oblique"/>
          <w:i/>
          <w:iCs/>
          <w:color w:val="000000"/>
          <w:sz w:val="20"/>
          <w:szCs w:val="20"/>
        </w:rPr>
        <w:t>Interprofessional</w:t>
      </w:r>
      <w:proofErr w:type="spellEnd"/>
      <w:r>
        <w:rPr>
          <w:rStyle w:val="s22"/>
          <w:rFonts w:ascii="Helvetica-Oblique" w:hAnsi="Helvetica-Oblique"/>
          <w:i/>
          <w:iCs/>
          <w:color w:val="000000"/>
          <w:sz w:val="20"/>
          <w:szCs w:val="20"/>
        </w:rPr>
        <w:t> Working in Practice: Learning and working</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2"/>
          <w:rFonts w:ascii="Helvetica-Oblique" w:hAnsi="Helvetica-Oblique"/>
          <w:i/>
          <w:iCs/>
          <w:color w:val="000000"/>
          <w:sz w:val="20"/>
          <w:szCs w:val="20"/>
        </w:rPr>
        <w:t>together for children and families, </w:t>
      </w:r>
      <w:r>
        <w:rPr>
          <w:rStyle w:val="s21"/>
          <w:rFonts w:ascii="Helvetica" w:hAnsi="Helvetica"/>
          <w:color w:val="000000"/>
          <w:sz w:val="20"/>
          <w:szCs w:val="20"/>
        </w:rPr>
        <w:t>Maidenhead: Open University Press.</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1"/>
          <w:rFonts w:ascii="Helvetica" w:hAnsi="Helvetica"/>
          <w:color w:val="000000"/>
          <w:sz w:val="20"/>
          <w:szCs w:val="20"/>
        </w:rPr>
        <w:t>Waker, G. (2008) </w:t>
      </w:r>
      <w:r>
        <w:rPr>
          <w:rStyle w:val="s22"/>
          <w:rFonts w:ascii="Helvetica-Oblique" w:hAnsi="Helvetica-Oblique"/>
          <w:i/>
          <w:iCs/>
          <w:color w:val="000000"/>
          <w:sz w:val="20"/>
          <w:szCs w:val="20"/>
        </w:rPr>
        <w:t>Working Together for Children: A Critical Introduction to Multi-agency</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2"/>
          <w:rFonts w:ascii="Helvetica-Oblique" w:hAnsi="Helvetica-Oblique"/>
          <w:i/>
          <w:iCs/>
          <w:color w:val="000000"/>
          <w:sz w:val="20"/>
          <w:szCs w:val="20"/>
        </w:rPr>
        <w:t>Working, </w:t>
      </w:r>
      <w:r>
        <w:rPr>
          <w:rStyle w:val="s21"/>
          <w:rFonts w:ascii="Helvetica" w:hAnsi="Helvetica"/>
          <w:color w:val="000000"/>
          <w:sz w:val="20"/>
          <w:szCs w:val="20"/>
        </w:rPr>
        <w:t>London: Continuum.</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0"/>
          <w:rFonts w:ascii="-webkit-standard" w:hAnsi="-webkit-standard"/>
          <w:color w:val="000000"/>
          <w:sz w:val="20"/>
          <w:szCs w:val="20"/>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19"/>
          <w:rFonts w:ascii="Helvetica-Bold" w:hAnsi="Helvetica-Bold"/>
          <w:b/>
          <w:bCs/>
          <w:color w:val="000000"/>
          <w:sz w:val="20"/>
          <w:szCs w:val="20"/>
        </w:rPr>
        <w:t>Journals</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2"/>
          <w:rFonts w:ascii="Helvetica-Oblique" w:hAnsi="Helvetica-Oblique"/>
          <w:i/>
          <w:iCs/>
          <w:color w:val="000000"/>
          <w:sz w:val="20"/>
          <w:szCs w:val="20"/>
        </w:rPr>
        <w:t>British Journal of Special Education</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22"/>
          <w:rFonts w:ascii="Helvetica-Oblique" w:hAnsi="Helvetica-Oblique"/>
          <w:i/>
          <w:iCs/>
          <w:color w:val="000000"/>
          <w:sz w:val="20"/>
          <w:szCs w:val="20"/>
        </w:rPr>
        <w:t>Support for Learning</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Style w:val="s19"/>
          <w:rFonts w:ascii="Helvetica-Bold" w:hAnsi="Helvetica-Bold"/>
          <w:b/>
          <w:bCs/>
          <w:color w:val="000000"/>
          <w:sz w:val="20"/>
          <w:szCs w:val="20"/>
        </w:rPr>
        <w:t>Websites</w:t>
      </w:r>
    </w:p>
    <w:p w:rsidR="00363A35" w:rsidRDefault="00363A35">
      <w:pPr>
        <w:pStyle w:val="s23"/>
        <w:spacing w:before="0" w:beforeAutospacing="0" w:after="0" w:afterAutospacing="0"/>
        <w:rPr>
          <w:rFonts w:ascii="-webkit-standard" w:hAnsi="-webkit-standard"/>
          <w:color w:val="000000"/>
          <w:sz w:val="27"/>
          <w:szCs w:val="27"/>
        </w:rPr>
      </w:pPr>
      <w:r>
        <w:rPr>
          <w:rStyle w:val="s21"/>
          <w:rFonts w:ascii="Helvetica" w:hAnsi="Helvetica"/>
          <w:color w:val="000000"/>
          <w:sz w:val="20"/>
          <w:szCs w:val="20"/>
        </w:rPr>
        <w:t>Students will be directed to a range of appropriate websites during the module delivery.</w:t>
      </w:r>
    </w:p>
    <w:p w:rsidR="00363A35" w:rsidRDefault="00363A35">
      <w:pPr>
        <w:pStyle w:val="s23"/>
        <w:spacing w:before="0" w:beforeAutospacing="0" w:after="0" w:afterAutospacing="0"/>
        <w:rPr>
          <w:rFonts w:ascii="-webkit-standard" w:hAnsi="-webkit-standard"/>
          <w:color w:val="000000"/>
          <w:sz w:val="27"/>
          <w:szCs w:val="27"/>
        </w:rPr>
      </w:pPr>
      <w:r>
        <w:rPr>
          <w:rStyle w:val="s20"/>
          <w:rFonts w:ascii="-webkit-standard" w:hAnsi="-webkit-standard"/>
          <w:color w:val="000000"/>
          <w:sz w:val="20"/>
          <w:szCs w:val="20"/>
        </w:rPr>
        <w:t> </w:t>
      </w:r>
    </w:p>
    <w:p w:rsidR="00363A35" w:rsidRDefault="00363A35">
      <w:pPr>
        <w:pStyle w:val="NormalWeb"/>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rsidR="00363A35" w:rsidRDefault="00363A35"/>
    <w:sectPr w:rsidR="00363A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webkit-standard">
    <w:altName w:val="Cambria"/>
    <w:panose1 w:val="020B0604020202020204"/>
    <w:charset w:val="00"/>
    <w:family w:val="roman"/>
    <w:pitch w:val="default"/>
  </w:font>
  <w:font w:name="Open Sans">
    <w:altName w:val="Cambria"/>
    <w:panose1 w:val="020B0604020202020204"/>
    <w:charset w:val="00"/>
    <w:family w:val="roman"/>
    <w:pitch w:val="default"/>
  </w:font>
  <w:font w:name="Helvetica-Bold">
    <w:altName w:val="Helvetic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Helvetica-Oblique">
    <w:altName w:val="Helvetic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A35"/>
    <w:rsid w:val="00363A35"/>
    <w:rsid w:val="00837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44409EA3-4DF6-904B-ADE7-B6C9EEB52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63A35"/>
    <w:pPr>
      <w:spacing w:before="100" w:beforeAutospacing="1" w:after="100" w:afterAutospacing="1"/>
    </w:pPr>
    <w:rPr>
      <w:rFonts w:ascii="Times New Roman" w:hAnsi="Times New Roman" w:cs="Times New Roman"/>
      <w:sz w:val="24"/>
      <w:szCs w:val="24"/>
    </w:rPr>
  </w:style>
  <w:style w:type="character" w:customStyle="1" w:styleId="s2">
    <w:name w:val="s2"/>
    <w:basedOn w:val="DefaultParagraphFont"/>
    <w:rsid w:val="00363A35"/>
  </w:style>
  <w:style w:type="paragraph" w:styleId="NormalWeb">
    <w:name w:val="Normal (Web)"/>
    <w:basedOn w:val="Normal"/>
    <w:uiPriority w:val="99"/>
    <w:semiHidden/>
    <w:unhideWhenUsed/>
    <w:rsid w:val="00363A35"/>
    <w:pPr>
      <w:spacing w:before="100" w:beforeAutospacing="1" w:after="100" w:afterAutospacing="1"/>
    </w:pPr>
    <w:rPr>
      <w:rFonts w:ascii="Times New Roman" w:hAnsi="Times New Roman" w:cs="Times New Roman"/>
      <w:sz w:val="24"/>
      <w:szCs w:val="24"/>
    </w:rPr>
  </w:style>
  <w:style w:type="character" w:customStyle="1" w:styleId="s4">
    <w:name w:val="s4"/>
    <w:basedOn w:val="DefaultParagraphFont"/>
    <w:rsid w:val="00363A35"/>
  </w:style>
  <w:style w:type="character" w:customStyle="1" w:styleId="s5">
    <w:name w:val="s5"/>
    <w:basedOn w:val="DefaultParagraphFont"/>
    <w:rsid w:val="00363A35"/>
  </w:style>
  <w:style w:type="character" w:customStyle="1" w:styleId="apple-converted-space">
    <w:name w:val="apple-converted-space"/>
    <w:basedOn w:val="DefaultParagraphFont"/>
    <w:rsid w:val="00363A35"/>
  </w:style>
  <w:style w:type="paragraph" w:customStyle="1" w:styleId="s7">
    <w:name w:val="s7"/>
    <w:basedOn w:val="Normal"/>
    <w:rsid w:val="00363A35"/>
    <w:pPr>
      <w:spacing w:before="100" w:beforeAutospacing="1" w:after="100" w:afterAutospacing="1"/>
    </w:pPr>
    <w:rPr>
      <w:rFonts w:ascii="Times New Roman" w:hAnsi="Times New Roman" w:cs="Times New Roman"/>
      <w:sz w:val="24"/>
      <w:szCs w:val="24"/>
    </w:rPr>
  </w:style>
  <w:style w:type="character" w:customStyle="1" w:styleId="s6">
    <w:name w:val="s6"/>
    <w:basedOn w:val="DefaultParagraphFont"/>
    <w:rsid w:val="00363A35"/>
  </w:style>
  <w:style w:type="character" w:customStyle="1" w:styleId="s8">
    <w:name w:val="s8"/>
    <w:basedOn w:val="DefaultParagraphFont"/>
    <w:rsid w:val="00363A35"/>
  </w:style>
  <w:style w:type="character" w:customStyle="1" w:styleId="s9">
    <w:name w:val="s9"/>
    <w:basedOn w:val="DefaultParagraphFont"/>
    <w:rsid w:val="00363A35"/>
  </w:style>
  <w:style w:type="character" w:customStyle="1" w:styleId="s10">
    <w:name w:val="s10"/>
    <w:basedOn w:val="DefaultParagraphFont"/>
    <w:rsid w:val="00363A35"/>
  </w:style>
  <w:style w:type="paragraph" w:customStyle="1" w:styleId="s13">
    <w:name w:val="s13"/>
    <w:basedOn w:val="Normal"/>
    <w:rsid w:val="00363A35"/>
    <w:pPr>
      <w:spacing w:before="100" w:beforeAutospacing="1" w:after="100" w:afterAutospacing="1"/>
    </w:pPr>
    <w:rPr>
      <w:rFonts w:ascii="Times New Roman" w:hAnsi="Times New Roman" w:cs="Times New Roman"/>
      <w:sz w:val="24"/>
      <w:szCs w:val="24"/>
    </w:rPr>
  </w:style>
  <w:style w:type="paragraph" w:customStyle="1" w:styleId="s14">
    <w:name w:val="s14"/>
    <w:basedOn w:val="Normal"/>
    <w:rsid w:val="00363A35"/>
    <w:pPr>
      <w:spacing w:before="100" w:beforeAutospacing="1" w:after="100" w:afterAutospacing="1"/>
    </w:pPr>
    <w:rPr>
      <w:rFonts w:ascii="Times New Roman" w:hAnsi="Times New Roman" w:cs="Times New Roman"/>
      <w:sz w:val="24"/>
      <w:szCs w:val="24"/>
    </w:rPr>
  </w:style>
  <w:style w:type="character" w:customStyle="1" w:styleId="s15">
    <w:name w:val="s15"/>
    <w:basedOn w:val="DefaultParagraphFont"/>
    <w:rsid w:val="00363A35"/>
  </w:style>
  <w:style w:type="character" w:customStyle="1" w:styleId="s16">
    <w:name w:val="s16"/>
    <w:basedOn w:val="DefaultParagraphFont"/>
    <w:rsid w:val="00363A35"/>
  </w:style>
  <w:style w:type="paragraph" w:customStyle="1" w:styleId="s18">
    <w:name w:val="s18"/>
    <w:basedOn w:val="Normal"/>
    <w:rsid w:val="00363A35"/>
    <w:pPr>
      <w:spacing w:before="100" w:beforeAutospacing="1" w:after="100" w:afterAutospacing="1"/>
    </w:pPr>
    <w:rPr>
      <w:rFonts w:ascii="Times New Roman" w:hAnsi="Times New Roman" w:cs="Times New Roman"/>
      <w:sz w:val="24"/>
      <w:szCs w:val="24"/>
    </w:rPr>
  </w:style>
  <w:style w:type="character" w:customStyle="1" w:styleId="s17">
    <w:name w:val="s17"/>
    <w:basedOn w:val="DefaultParagraphFont"/>
    <w:rsid w:val="00363A35"/>
  </w:style>
  <w:style w:type="character" w:customStyle="1" w:styleId="s19">
    <w:name w:val="s19"/>
    <w:basedOn w:val="DefaultParagraphFont"/>
    <w:rsid w:val="00363A35"/>
  </w:style>
  <w:style w:type="character" w:customStyle="1" w:styleId="s20">
    <w:name w:val="s20"/>
    <w:basedOn w:val="DefaultParagraphFont"/>
    <w:rsid w:val="00363A35"/>
  </w:style>
  <w:style w:type="character" w:customStyle="1" w:styleId="s21">
    <w:name w:val="s21"/>
    <w:basedOn w:val="DefaultParagraphFont"/>
    <w:rsid w:val="00363A35"/>
  </w:style>
  <w:style w:type="character" w:customStyle="1" w:styleId="s22">
    <w:name w:val="s22"/>
    <w:basedOn w:val="DefaultParagraphFont"/>
    <w:rsid w:val="00363A35"/>
  </w:style>
  <w:style w:type="paragraph" w:customStyle="1" w:styleId="s23">
    <w:name w:val="s23"/>
    <w:basedOn w:val="Normal"/>
    <w:rsid w:val="00363A35"/>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i.org.uk/wp-content/uploads/2018/01/progress-and-challenges.pdf%20" TargetMode="External"/><Relationship Id="rId3" Type="http://schemas.openxmlformats.org/officeDocument/2006/relationships/webSettings" Target="webSettings.xml"/><Relationship Id="rId7" Type="http://schemas.openxmlformats.org/officeDocument/2006/relationships/hyperlink" Target="https://www.parliament.uk/business/committees/committees-a-z/commons-select/health-committee/news/14-11-04-camhs-report-substantive/%2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arliament.uk/business/committees/committees-a-z/commons-select/health-committee/news/14-11-04-camhs-report-substantive/%20" TargetMode="External"/><Relationship Id="rId5" Type="http://schemas.openxmlformats.org/officeDocument/2006/relationships/hyperlink" Target="http://www.coventry.gov.uk/info/31/children_and_families/2186/coventrys_multi_agency_safeguarding_hub_mash/2%20" TargetMode="External"/><Relationship Id="rId10" Type="http://schemas.openxmlformats.org/officeDocument/2006/relationships/theme" Target="theme/theme1.xml"/><Relationship Id="rId4" Type="http://schemas.openxmlformats.org/officeDocument/2006/relationships/hyperlink" Target="http://www.foundationyears.org.uk/health-integration-in-practice%20/partnership-working-integration/%20"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3455</Words>
  <Characters>19700</Characters>
  <Application>Microsoft Office Word</Application>
  <DocSecurity>0</DocSecurity>
  <Lines>164</Lines>
  <Paragraphs>46</Paragraphs>
  <ScaleCrop>false</ScaleCrop>
  <Company/>
  <LinksUpToDate>false</LinksUpToDate>
  <CharactersWithSpaces>23109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dc:creator>
  <cp:keywords/>
  <dc:description/>
  <cp:lastModifiedBy>morgan davies</cp:lastModifiedBy>
  <cp:revision>2</cp:revision>
  <dcterms:created xsi:type="dcterms:W3CDTF">2018-04-27T18:21:00Z</dcterms:created>
  <dcterms:modified xsi:type="dcterms:W3CDTF">2018-04-27T18:21:00Z</dcterms:modified>
</cp:coreProperties>
</file>