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9.2 -->
  <w:body>
    <w:p w:rsidR="00BE102E" w:rsidRPr="00CC5FCB" w:rsidP="00BE102E" w14:paraId="1D6CA7E6" w14:textId="4A6A32B1">
      <w:pPr>
        <w:pStyle w:val="Title"/>
        <w:jc w:val="center"/>
        <w:rPr>
          <w:rFonts w:ascii="Century Gothic" w:hAnsi="Century Gothic"/>
        </w:rPr>
      </w:pPr>
      <w:r w:rsidRPr="00CC5FCB">
        <w:rPr>
          <w:rFonts w:ascii="Century Gothic" w:hAnsi="Century Gothic"/>
        </w:rPr>
        <w:t>Encyclopaedia entry-Hinduism within the United Kingdom.</w:t>
      </w:r>
    </w:p>
    <w:p w:rsidR="00BE102E" w:rsidP="00166DCC" w14:paraId="08AB06C9" w14:textId="3078DAF5">
      <w:pPr>
        <w:pStyle w:val="Heading1"/>
        <w:rPr>
          <w:rFonts w:ascii="Century Gothic" w:hAnsi="Century Gothic"/>
        </w:rPr>
      </w:pPr>
      <w:r w:rsidRPr="00CC5FCB">
        <w:rPr>
          <w:rFonts w:ascii="Century Gothic" w:hAnsi="Century Gothic"/>
        </w:rPr>
        <w:t xml:space="preserve">Abstract: </w:t>
      </w:r>
      <w:bookmarkStart w:id="0" w:name="_GoBack"/>
      <w:r w:rsidRPr="00CC5FCB">
        <w:rPr>
          <w:rFonts w:ascii="Century Gothic" w:hAnsi="Century Gothic"/>
        </w:rPr>
        <w:t xml:space="preserve">This encyclopaedia entry will concern itself with the beliefs, practices, history and association within the United Kingdom. It will be found in the Religion chapter of the </w:t>
      </w:r>
      <w:r w:rsidRPr="00CC5FCB" w:rsidR="00B001AE">
        <w:rPr>
          <w:rFonts w:ascii="Century Gothic" w:hAnsi="Century Gothic"/>
        </w:rPr>
        <w:t>publication</w:t>
      </w:r>
      <w:r w:rsidRPr="00CC5FCB">
        <w:rPr>
          <w:rFonts w:ascii="Century Gothic" w:hAnsi="Century Gothic"/>
        </w:rPr>
        <w:t xml:space="preserve"> within the subsection of Eastern religious traditions.</w:t>
      </w:r>
    </w:p>
    <w:bookmarkEnd w:id="0"/>
    <w:p w:rsidR="00166DCC" w:rsidRPr="00166DCC" w:rsidP="00166DCC" w14:paraId="2774AD91" w14:textId="77777777"/>
    <w:p w:rsidR="00166DCC" w:rsidP="00166DCC" w14:paraId="18E8BD8C" w14:textId="77777777">
      <w:pPr>
        <w:pStyle w:val="Subtitle"/>
        <w:rPr>
          <w:rFonts w:ascii="Century Gothic" w:hAnsi="Century Gothic"/>
          <w:sz w:val="28"/>
        </w:rPr>
      </w:pPr>
      <w:r w:rsidRPr="00CC5FCB">
        <w:rPr>
          <w:rFonts w:ascii="Century Gothic" w:hAnsi="Century Gothic"/>
          <w:sz w:val="28"/>
        </w:rPr>
        <w:t xml:space="preserve">Introduction. </w:t>
      </w:r>
    </w:p>
    <w:p w:rsidR="002F190B" w:rsidRPr="00166DCC" w:rsidP="00166DCC" w14:paraId="2483C305" w14:textId="7D9D5C3E">
      <w:pPr>
        <w:pStyle w:val="Subtitle"/>
        <w:rPr>
          <w:rFonts w:ascii="Century Gothic" w:hAnsi="Century Gothic"/>
          <w:color w:val="000000" w:themeColor="text1"/>
          <w:sz w:val="28"/>
        </w:rPr>
      </w:pPr>
      <w:r w:rsidRPr="00166DCC">
        <w:rPr>
          <w:rFonts w:ascii="Century Gothic" w:hAnsi="Century Gothic"/>
          <w:color w:val="000000" w:themeColor="text1"/>
          <w:sz w:val="24"/>
        </w:rPr>
        <w:t xml:space="preserve">Hinduism is a major world religion commonly placed within the main four </w:t>
      </w:r>
      <w:r w:rsidRPr="00166DCC">
        <w:rPr>
          <w:rFonts w:ascii="Century Gothic" w:hAnsi="Century Gothic"/>
          <w:color w:val="000000" w:themeColor="text1"/>
          <w:sz w:val="24"/>
        </w:rPr>
        <w:t>world</w:t>
      </w:r>
      <w:r w:rsidRPr="00166DCC">
        <w:rPr>
          <w:rFonts w:ascii="Century Gothic" w:hAnsi="Century Gothic"/>
          <w:color w:val="000000" w:themeColor="text1"/>
          <w:sz w:val="24"/>
        </w:rPr>
        <w:t xml:space="preserve"> religions originating within the Indian sub-continent and comprises of several different belief systems alongside philosophy and ritual. Whilst </w:t>
      </w:r>
      <w:r w:rsidRPr="00166DCC" w:rsidR="009D0516">
        <w:rPr>
          <w:rFonts w:ascii="Century Gothic" w:hAnsi="Century Gothic"/>
          <w:color w:val="000000" w:themeColor="text1"/>
          <w:sz w:val="24"/>
        </w:rPr>
        <w:t>its</w:t>
      </w:r>
      <w:r w:rsidRPr="00166DCC">
        <w:rPr>
          <w:rFonts w:ascii="Century Gothic" w:hAnsi="Century Gothic"/>
          <w:color w:val="000000" w:themeColor="text1"/>
          <w:sz w:val="24"/>
        </w:rPr>
        <w:t xml:space="preserve"> name is relatively new according to scholars its roots and customs can be seen dating back more than 4,000 years, however as there is no strict founder or charismatic leader it is difficult to trace its exact origins. According to statistics, over 95 percent of the Hindi population reside in India.</w:t>
      </w:r>
      <w:sdt>
        <w:sdtPr>
          <w:rPr>
            <w:rFonts w:ascii="Century Gothic" w:hAnsi="Century Gothic"/>
            <w:color w:val="000000" w:themeColor="text1"/>
            <w:sz w:val="24"/>
          </w:rPr>
          <w:id w:val="1988053088"/>
          <w:citation/>
        </w:sdtPr>
        <w:sdtContent>
          <w:r w:rsidRPr="00166DCC">
            <w:rPr>
              <w:rFonts w:ascii="Century Gothic" w:hAnsi="Century Gothic"/>
              <w:color w:val="000000" w:themeColor="text1"/>
              <w:sz w:val="24"/>
            </w:rPr>
            <w:fldChar w:fldCharType="begin"/>
          </w:r>
          <w:r w:rsidRPr="00166DCC">
            <w:rPr>
              <w:rFonts w:ascii="Century Gothic" w:hAnsi="Century Gothic"/>
              <w:color w:val="000000" w:themeColor="text1"/>
              <w:sz w:val="24"/>
            </w:rPr>
            <w:instrText xml:space="preserve"> CITATION Edi18 \l 2057 </w:instrText>
          </w:r>
          <w:r w:rsidRPr="00166DCC">
            <w:rPr>
              <w:rFonts w:ascii="Century Gothic" w:hAnsi="Century Gothic"/>
              <w:color w:val="000000" w:themeColor="text1"/>
              <w:sz w:val="24"/>
            </w:rPr>
            <w:fldChar w:fldCharType="separate"/>
          </w:r>
          <w:r w:rsidRPr="00166DCC">
            <w:rPr>
              <w:rFonts w:ascii="Century Gothic" w:hAnsi="Century Gothic"/>
              <w:noProof/>
              <w:color w:val="000000" w:themeColor="text1"/>
              <w:sz w:val="24"/>
            </w:rPr>
            <w:t xml:space="preserve"> (Editors, 2018)</w:t>
          </w:r>
          <w:r w:rsidRPr="00166DCC">
            <w:rPr>
              <w:rFonts w:ascii="Century Gothic" w:hAnsi="Century Gothic"/>
              <w:color w:val="000000" w:themeColor="text1"/>
              <w:sz w:val="24"/>
            </w:rPr>
            <w:fldChar w:fldCharType="end"/>
          </w:r>
        </w:sdtContent>
      </w:sdt>
      <w:r w:rsidRPr="00166DCC">
        <w:rPr>
          <w:rFonts w:ascii="Century Gothic" w:hAnsi="Century Gothic"/>
          <w:color w:val="000000" w:themeColor="text1"/>
          <w:sz w:val="24"/>
        </w:rPr>
        <w:t xml:space="preserve"> </w:t>
      </w:r>
    </w:p>
    <w:p w:rsidR="002F190B" w:rsidRPr="00CC5FCB" w:rsidP="00B001AE" w14:paraId="31AED43E" w14:textId="412605ED">
      <w:pPr>
        <w:rPr>
          <w:rFonts w:ascii="Century Gothic" w:hAnsi="Century Gothic"/>
          <w:sz w:val="24"/>
        </w:rPr>
      </w:pPr>
      <w:r w:rsidRPr="00CC5FCB">
        <w:rPr>
          <w:rFonts w:ascii="Century Gothic" w:hAnsi="Century Gothic"/>
          <w:sz w:val="24"/>
        </w:rPr>
        <w:t xml:space="preserve">The term Hinduism having </w:t>
      </w:r>
      <w:r w:rsidRPr="00CC5FCB" w:rsidR="009D0516">
        <w:rPr>
          <w:rFonts w:ascii="Century Gothic" w:hAnsi="Century Gothic"/>
          <w:sz w:val="24"/>
        </w:rPr>
        <w:t>been</w:t>
      </w:r>
      <w:r w:rsidRPr="00CC5FCB">
        <w:rPr>
          <w:rFonts w:ascii="Century Gothic" w:hAnsi="Century Gothic"/>
          <w:sz w:val="24"/>
        </w:rPr>
        <w:t xml:space="preserve"> coined by the British within the first decades of the 19</w:t>
      </w:r>
      <w:r w:rsidRPr="00CC5FCB">
        <w:rPr>
          <w:rFonts w:ascii="Century Gothic" w:hAnsi="Century Gothic"/>
          <w:sz w:val="24"/>
          <w:vertAlign w:val="superscript"/>
        </w:rPr>
        <w:t>th</w:t>
      </w:r>
      <w:r w:rsidRPr="00CC5FCB">
        <w:rPr>
          <w:rFonts w:ascii="Century Gothic" w:hAnsi="Century Gothic"/>
          <w:sz w:val="24"/>
        </w:rPr>
        <w:t xml:space="preserve"> century was not the original name for the religion, as was common at the time, British scholars named and compared the religion to the established Christian doctrine of the time. The term itself is most commonly used by those in Northern America and Europe had has since been adopted by many as the name of the religion.  It is believed however that there may be other influences </w:t>
      </w:r>
      <w:r w:rsidRPr="00CC5FCB">
        <w:rPr>
          <w:rFonts w:ascii="Century Gothic" w:hAnsi="Century Gothic"/>
          <w:sz w:val="24"/>
        </w:rPr>
        <w:t>to</w:t>
      </w:r>
      <w:r w:rsidRPr="00CC5FCB">
        <w:rPr>
          <w:rFonts w:ascii="Century Gothic" w:hAnsi="Century Gothic"/>
          <w:sz w:val="24"/>
        </w:rPr>
        <w:t xml:space="preserve"> the term such as the </w:t>
      </w:r>
      <w:r w:rsidRPr="00CC5FCB" w:rsidR="009D0516">
        <w:rPr>
          <w:rFonts w:ascii="Century Gothic" w:hAnsi="Century Gothic"/>
          <w:sz w:val="24"/>
        </w:rPr>
        <w:t>Persian</w:t>
      </w:r>
      <w:r w:rsidRPr="00CC5FCB">
        <w:rPr>
          <w:rFonts w:ascii="Century Gothic" w:hAnsi="Century Gothic"/>
          <w:sz w:val="24"/>
        </w:rPr>
        <w:t xml:space="preserve"> translation of Indian </w:t>
      </w:r>
      <w:r w:rsidRPr="00CC5FCB" w:rsidR="00392789">
        <w:rPr>
          <w:rFonts w:ascii="Century Gothic" w:hAnsi="Century Gothic"/>
          <w:sz w:val="24"/>
          <w:rtl/>
          <w:lang w:bidi="fa-IR"/>
        </w:rPr>
        <w:t xml:space="preserve">هندوستانی </w:t>
      </w:r>
      <w:r w:rsidRPr="00CC5FCB" w:rsidR="00392789">
        <w:rPr>
          <w:rFonts w:ascii="Century Gothic" w:hAnsi="Century Gothic"/>
          <w:sz w:val="24"/>
        </w:rPr>
        <w:t>or</w:t>
      </w:r>
      <w:r w:rsidRPr="00CC5FCB">
        <w:rPr>
          <w:rFonts w:ascii="Century Gothic" w:hAnsi="Century Gothic"/>
          <w:sz w:val="24"/>
        </w:rPr>
        <w:t xml:space="preserve"> the corruption of the </w:t>
      </w:r>
      <w:r w:rsidRPr="00CC5FCB" w:rsidR="009D0516">
        <w:rPr>
          <w:rFonts w:ascii="Century Gothic" w:hAnsi="Century Gothic"/>
          <w:sz w:val="24"/>
        </w:rPr>
        <w:t xml:space="preserve">word </w:t>
      </w:r>
      <w:r w:rsidRPr="00CC5FCB" w:rsidR="009D0516">
        <w:rPr>
          <w:rFonts w:ascii="Century Gothic" w:hAnsi="Century Gothic"/>
          <w:i/>
          <w:sz w:val="24"/>
        </w:rPr>
        <w:t xml:space="preserve">Sindhu </w:t>
      </w:r>
      <w:r w:rsidRPr="00CC5FCB" w:rsidR="009D0516">
        <w:rPr>
          <w:rFonts w:ascii="Century Gothic" w:hAnsi="Century Gothic"/>
          <w:sz w:val="24"/>
        </w:rPr>
        <w:t>referencing to the river Indus where many practitioners resided.</w:t>
      </w:r>
      <w:sdt>
        <w:sdtPr>
          <w:rPr>
            <w:rFonts w:ascii="Century Gothic" w:hAnsi="Century Gothic"/>
            <w:sz w:val="24"/>
          </w:rPr>
          <w:id w:val="-1418705752"/>
          <w:citation/>
        </w:sdtPr>
        <w:sdtContent>
          <w:r w:rsidRPr="00CC5FCB" w:rsidR="009D0516">
            <w:rPr>
              <w:rFonts w:ascii="Century Gothic" w:hAnsi="Century Gothic"/>
              <w:sz w:val="24"/>
            </w:rPr>
            <w:fldChar w:fldCharType="begin"/>
          </w:r>
          <w:r w:rsidRPr="00CC5FCB" w:rsidR="009D0516">
            <w:rPr>
              <w:rFonts w:ascii="Century Gothic" w:hAnsi="Century Gothic"/>
              <w:sz w:val="24"/>
            </w:rPr>
            <w:instrText xml:space="preserve"> CITATION BAR14 \l 2057 </w:instrText>
          </w:r>
          <w:r w:rsidRPr="00CC5FCB" w:rsidR="009D0516">
            <w:rPr>
              <w:rFonts w:ascii="Century Gothic" w:hAnsi="Century Gothic"/>
              <w:sz w:val="24"/>
            </w:rPr>
            <w:fldChar w:fldCharType="separate"/>
          </w:r>
          <w:r w:rsidRPr="00CC5FCB" w:rsidR="009D0516">
            <w:rPr>
              <w:rFonts w:ascii="Century Gothic" w:hAnsi="Century Gothic"/>
              <w:noProof/>
              <w:sz w:val="24"/>
            </w:rPr>
            <w:t xml:space="preserve"> (B.A, 2014)</w:t>
          </w:r>
          <w:r w:rsidRPr="00CC5FCB" w:rsidR="009D0516">
            <w:rPr>
              <w:rFonts w:ascii="Century Gothic" w:hAnsi="Century Gothic"/>
              <w:sz w:val="24"/>
            </w:rPr>
            <w:fldChar w:fldCharType="end"/>
          </w:r>
        </w:sdtContent>
      </w:sdt>
      <w:r w:rsidRPr="00CC5FCB" w:rsidR="009D0516">
        <w:rPr>
          <w:rFonts w:ascii="Century Gothic" w:hAnsi="Century Gothic"/>
          <w:sz w:val="24"/>
        </w:rPr>
        <w:t xml:space="preserve">  </w:t>
      </w:r>
    </w:p>
    <w:p w:rsidR="009D0516" w:rsidRPr="00CC5FCB" w:rsidP="00B001AE" w14:paraId="2630DF19" w14:textId="14FCCA0C">
      <w:pPr>
        <w:rPr>
          <w:rFonts w:ascii="Century Gothic" w:hAnsi="Century Gothic"/>
          <w:sz w:val="24"/>
        </w:rPr>
      </w:pPr>
      <w:r w:rsidRPr="00CC5FCB">
        <w:rPr>
          <w:rFonts w:ascii="Century Gothic" w:hAnsi="Century Gothic"/>
          <w:sz w:val="24"/>
        </w:rPr>
        <w:t>Since the 19</w:t>
      </w:r>
      <w:r w:rsidRPr="00CC5FCB">
        <w:rPr>
          <w:rFonts w:ascii="Century Gothic" w:hAnsi="Century Gothic"/>
          <w:sz w:val="24"/>
          <w:vertAlign w:val="superscript"/>
        </w:rPr>
        <w:t>th</w:t>
      </w:r>
      <w:r w:rsidRPr="00CC5FCB">
        <w:rPr>
          <w:rFonts w:ascii="Century Gothic" w:hAnsi="Century Gothic"/>
          <w:sz w:val="24"/>
        </w:rPr>
        <w:t xml:space="preserve"> Century practitioners have reacted to </w:t>
      </w:r>
      <w:r w:rsidRPr="00CC5FCB" w:rsidR="00392789">
        <w:rPr>
          <w:rFonts w:ascii="Century Gothic" w:hAnsi="Century Gothic"/>
          <w:sz w:val="24"/>
        </w:rPr>
        <w:t>t</w:t>
      </w:r>
      <w:r w:rsidRPr="00CC5FCB">
        <w:rPr>
          <w:rFonts w:ascii="Century Gothic" w:hAnsi="Century Gothic"/>
          <w:sz w:val="24"/>
        </w:rPr>
        <w:t>he term in numerous ways, whilst some embrace the namesake, others will adopt the term "Vedic religion" with the term Vedic referring to not only the doctrine within in the ancient texts named Vedas but also as a way of life.</w:t>
      </w:r>
      <w:r w:rsidRPr="00CC5FCB" w:rsidR="0015200A">
        <w:rPr>
          <w:rFonts w:ascii="Century Gothic" w:hAnsi="Century Gothic"/>
          <w:sz w:val="24"/>
        </w:rPr>
        <w:t xml:space="preserve"> Ho</w:t>
      </w:r>
      <w:r w:rsidRPr="00CC5FCB" w:rsidR="009A2656">
        <w:rPr>
          <w:rFonts w:ascii="Century Gothic" w:hAnsi="Century Gothic"/>
          <w:sz w:val="24"/>
        </w:rPr>
        <w:t>wever</w:t>
      </w:r>
      <w:r w:rsidRPr="00CC5FCB" w:rsidR="007077A9">
        <w:rPr>
          <w:rFonts w:ascii="Century Gothic" w:hAnsi="Century Gothic"/>
          <w:sz w:val="24"/>
        </w:rPr>
        <w:t>,</w:t>
      </w:r>
      <w:r w:rsidRPr="00CC5FCB" w:rsidR="009A2656">
        <w:rPr>
          <w:rFonts w:ascii="Century Gothic" w:hAnsi="Century Gothic"/>
          <w:sz w:val="24"/>
        </w:rPr>
        <w:t xml:space="preserve"> others again will adopt the term </w:t>
      </w:r>
      <w:r w:rsidRPr="00CC5FCB" w:rsidR="009A2656">
        <w:rPr>
          <w:rFonts w:ascii="Century Gothic" w:hAnsi="Century Gothic"/>
          <w:i/>
          <w:sz w:val="24"/>
        </w:rPr>
        <w:t>Sanatana Dharma</w:t>
      </w:r>
      <w:r w:rsidRPr="00CC5FCB" w:rsidR="009A2656">
        <w:rPr>
          <w:rFonts w:ascii="Century Gothic" w:hAnsi="Century Gothic"/>
          <w:sz w:val="24"/>
        </w:rPr>
        <w:t xml:space="preserve"> which translates as “eternal law” emphasising the timeless significance and transcendence of the religion and its teaching.</w:t>
      </w:r>
      <w:sdt>
        <w:sdtPr>
          <w:rPr>
            <w:rFonts w:ascii="Century Gothic" w:hAnsi="Century Gothic"/>
            <w:sz w:val="24"/>
          </w:rPr>
          <w:id w:val="-1641030647"/>
          <w:citation/>
        </w:sdtPr>
        <w:sdtContent>
          <w:r w:rsidRPr="00CC5FCB" w:rsidR="009A2656">
            <w:rPr>
              <w:rFonts w:ascii="Century Gothic" w:hAnsi="Century Gothic"/>
              <w:sz w:val="24"/>
            </w:rPr>
            <w:fldChar w:fldCharType="begin"/>
          </w:r>
          <w:r w:rsidRPr="00CC5FCB" w:rsidR="009A2656">
            <w:rPr>
              <w:rFonts w:ascii="Century Gothic" w:hAnsi="Century Gothic"/>
              <w:sz w:val="24"/>
            </w:rPr>
            <w:instrText xml:space="preserve"> CITATION Bui19 \l 2057 </w:instrText>
          </w:r>
          <w:r w:rsidRPr="00CC5FCB" w:rsidR="009A2656">
            <w:rPr>
              <w:rFonts w:ascii="Century Gothic" w:hAnsi="Century Gothic"/>
              <w:sz w:val="24"/>
            </w:rPr>
            <w:fldChar w:fldCharType="separate"/>
          </w:r>
          <w:r w:rsidRPr="00CC5FCB" w:rsidR="009A2656">
            <w:rPr>
              <w:rFonts w:ascii="Century Gothic" w:hAnsi="Century Gothic"/>
              <w:noProof/>
              <w:sz w:val="24"/>
            </w:rPr>
            <w:t xml:space="preserve"> (Buitenen, 2019)</w:t>
          </w:r>
          <w:r w:rsidRPr="00CC5FCB" w:rsidR="009A2656">
            <w:rPr>
              <w:rFonts w:ascii="Century Gothic" w:hAnsi="Century Gothic"/>
              <w:sz w:val="24"/>
            </w:rPr>
            <w:fldChar w:fldCharType="end"/>
          </w:r>
        </w:sdtContent>
      </w:sdt>
      <w:r w:rsidRPr="00CC5FCB" w:rsidR="007077A9">
        <w:rPr>
          <w:rFonts w:ascii="Century Gothic" w:hAnsi="Century Gothic"/>
          <w:sz w:val="24"/>
        </w:rPr>
        <w:t xml:space="preserve"> </w:t>
      </w:r>
    </w:p>
    <w:p w:rsidR="00BE102E" w:rsidRPr="00CC5FCB" w:rsidP="00BE102E" w14:paraId="71E5FB95" w14:textId="0E3D1531">
      <w:pPr>
        <w:pStyle w:val="Subtitle"/>
        <w:rPr>
          <w:rFonts w:ascii="Century Gothic" w:hAnsi="Century Gothic"/>
          <w:sz w:val="28"/>
        </w:rPr>
      </w:pPr>
      <w:r w:rsidRPr="00CC5FCB">
        <w:rPr>
          <w:rFonts w:ascii="Century Gothic" w:hAnsi="Century Gothic"/>
          <w:sz w:val="28"/>
        </w:rPr>
        <w:t xml:space="preserve">History. </w:t>
      </w:r>
    </w:p>
    <w:p w:rsidR="00B56BF9" w:rsidRPr="00CC5FCB" w:rsidP="000646DF" w14:paraId="4BF167FC" w14:textId="77777777">
      <w:pPr>
        <w:rPr>
          <w:rFonts w:ascii="Century Gothic" w:hAnsi="Century Gothic"/>
          <w:sz w:val="24"/>
        </w:rPr>
      </w:pPr>
      <w:r w:rsidRPr="00CC5FCB">
        <w:rPr>
          <w:rFonts w:ascii="Century Gothic" w:hAnsi="Century Gothic"/>
          <w:sz w:val="24"/>
        </w:rPr>
        <w:t xml:space="preserve">Hinduism’s early history can be seen as under much debate within scholars due to the religion encompassing numerous traditions which may individually </w:t>
      </w:r>
      <w:r w:rsidRPr="00CC5FCB">
        <w:rPr>
          <w:rFonts w:ascii="Century Gothic" w:hAnsi="Century Gothic"/>
          <w:sz w:val="24"/>
        </w:rPr>
        <w:t xml:space="preserve">be traced back thousands of years with some practitioners claiming the revelation is eternal. Whilst Hinduism encompasses various beliefs and </w:t>
      </w:r>
      <w:r w:rsidRPr="00CC5FCB">
        <w:rPr>
          <w:rFonts w:ascii="Century Gothic" w:hAnsi="Century Gothic"/>
          <w:sz w:val="24"/>
        </w:rPr>
        <w:t>practices,</w:t>
      </w:r>
      <w:r w:rsidRPr="00CC5FCB">
        <w:rPr>
          <w:rFonts w:ascii="Century Gothic" w:hAnsi="Century Gothic"/>
          <w:sz w:val="24"/>
        </w:rPr>
        <w:t xml:space="preserve"> its history can be seen as closely entwined with that of </w:t>
      </w:r>
      <w:r w:rsidRPr="00CC5FCB">
        <w:rPr>
          <w:rFonts w:ascii="Century Gothic" w:hAnsi="Century Gothic"/>
          <w:sz w:val="24"/>
        </w:rPr>
        <w:t xml:space="preserve">social and political developments. </w:t>
      </w:r>
    </w:p>
    <w:p w:rsidR="00B56BF9" w:rsidRPr="00CC5FCB" w:rsidP="000646DF" w14:paraId="5C60567E" w14:textId="77777777">
      <w:pPr>
        <w:rPr>
          <w:rFonts w:ascii="Century Gothic" w:hAnsi="Century Gothic"/>
          <w:sz w:val="24"/>
        </w:rPr>
      </w:pPr>
      <w:r w:rsidRPr="00CC5FCB">
        <w:rPr>
          <w:rFonts w:ascii="Century Gothic" w:hAnsi="Century Gothic"/>
          <w:sz w:val="24"/>
        </w:rPr>
        <w:t xml:space="preserve">Within Hinduism, the notion of time can be seen to differ to that which is seen today. They believe time is cyclical, eternal rather than bounded within a set frame of time, therefore, challenging the secular belief of human progression. </w:t>
      </w:r>
      <w:sdt>
        <w:sdtPr>
          <w:rPr>
            <w:rFonts w:ascii="Century Gothic" w:hAnsi="Century Gothic"/>
            <w:sz w:val="24"/>
          </w:rPr>
          <w:id w:val="-563866326"/>
          <w:citation/>
        </w:sdtPr>
        <w:sdtContent>
          <w:r w:rsidRPr="00CC5FCB">
            <w:rPr>
              <w:rFonts w:ascii="Century Gothic" w:hAnsi="Century Gothic"/>
              <w:sz w:val="24"/>
            </w:rPr>
            <w:fldChar w:fldCharType="begin"/>
          </w:r>
          <w:r w:rsidRPr="00CC5FCB">
            <w:rPr>
              <w:rFonts w:ascii="Century Gothic" w:hAnsi="Century Gothic"/>
              <w:sz w:val="24"/>
            </w:rPr>
            <w:instrText xml:space="preserve"> CITATION Flo09 \l 2057 </w:instrText>
          </w:r>
          <w:r w:rsidRPr="00CC5FCB">
            <w:rPr>
              <w:rFonts w:ascii="Century Gothic" w:hAnsi="Century Gothic"/>
              <w:sz w:val="24"/>
            </w:rPr>
            <w:fldChar w:fldCharType="separate"/>
          </w:r>
          <w:r w:rsidRPr="00CC5FCB">
            <w:rPr>
              <w:rFonts w:ascii="Century Gothic" w:hAnsi="Century Gothic"/>
              <w:noProof/>
              <w:sz w:val="24"/>
            </w:rPr>
            <w:t>(Flood, 2009)</w:t>
          </w:r>
          <w:r w:rsidRPr="00CC5FCB">
            <w:rPr>
              <w:rFonts w:ascii="Century Gothic" w:hAnsi="Century Gothic"/>
              <w:sz w:val="24"/>
            </w:rPr>
            <w:fldChar w:fldCharType="end"/>
          </w:r>
        </w:sdtContent>
      </w:sdt>
      <w:r w:rsidRPr="00CC5FCB">
        <w:rPr>
          <w:rFonts w:ascii="Century Gothic" w:hAnsi="Century Gothic"/>
          <w:sz w:val="24"/>
        </w:rPr>
        <w:t xml:space="preserve"> </w:t>
      </w:r>
    </w:p>
    <w:p w:rsidR="000646DF" w:rsidRPr="00CC5FCB" w:rsidP="000646DF" w14:paraId="5862B352" w14:textId="04E9387E">
      <w:pPr>
        <w:rPr>
          <w:rFonts w:ascii="Century Gothic" w:hAnsi="Century Gothic"/>
          <w:sz w:val="24"/>
        </w:rPr>
      </w:pPr>
      <w:r w:rsidRPr="00CC5FCB">
        <w:rPr>
          <w:rFonts w:ascii="Century Gothic" w:hAnsi="Century Gothic"/>
          <w:sz w:val="24"/>
        </w:rPr>
        <w:t>Whilst early historical Hinduism is difficult to determine,</w:t>
      </w:r>
      <w:r w:rsidRPr="00CC5FCB" w:rsidR="003C3FA2">
        <w:rPr>
          <w:rFonts w:ascii="Century Gothic" w:hAnsi="Century Gothic"/>
          <w:sz w:val="24"/>
        </w:rPr>
        <w:t xml:space="preserve"> </w:t>
      </w:r>
      <w:r w:rsidRPr="00CC5FCB">
        <w:rPr>
          <w:rFonts w:ascii="Century Gothic" w:hAnsi="Century Gothic"/>
          <w:sz w:val="24"/>
        </w:rPr>
        <w:t xml:space="preserve">its timeline can approximately be </w:t>
      </w:r>
      <w:r w:rsidRPr="00CC5FCB" w:rsidR="007A551B">
        <w:rPr>
          <w:rFonts w:ascii="Century Gothic" w:hAnsi="Century Gothic"/>
          <w:sz w:val="24"/>
        </w:rPr>
        <w:t>divided</w:t>
      </w:r>
      <w:r w:rsidRPr="00CC5FCB">
        <w:rPr>
          <w:rFonts w:ascii="Century Gothic" w:hAnsi="Century Gothic"/>
          <w:sz w:val="24"/>
        </w:rPr>
        <w:t xml:space="preserve"> into seven sections</w:t>
      </w:r>
      <w:r w:rsidRPr="00CC5FCB" w:rsidR="00662CA4">
        <w:rPr>
          <w:rFonts w:ascii="Century Gothic" w:hAnsi="Century Gothic"/>
          <w:sz w:val="24"/>
        </w:rPr>
        <w:t xml:space="preserve"> each with its own historical </w:t>
      </w:r>
      <w:r w:rsidRPr="00CC5FCB" w:rsidR="00662CA4">
        <w:rPr>
          <w:rFonts w:ascii="Century Gothic" w:hAnsi="Century Gothic"/>
          <w:sz w:val="24"/>
        </w:rPr>
        <w:t xml:space="preserve">significance </w:t>
      </w:r>
      <w:r w:rsidRPr="00CC5FCB">
        <w:rPr>
          <w:rFonts w:ascii="Century Gothic" w:hAnsi="Century Gothic"/>
          <w:sz w:val="24"/>
        </w:rPr>
        <w:t>:</w:t>
      </w:r>
    </w:p>
    <w:p w:rsidR="00B56BF9" w:rsidRPr="00CC5FCB" w:rsidP="00B56BF9" w14:paraId="5D6E7853" w14:textId="38487670">
      <w:pPr>
        <w:pStyle w:val="ListParagraph"/>
        <w:numPr>
          <w:ilvl w:val="0"/>
          <w:numId w:val="1"/>
        </w:numPr>
        <w:rPr>
          <w:rFonts w:ascii="Century Gothic" w:hAnsi="Century Gothic"/>
          <w:sz w:val="24"/>
        </w:rPr>
      </w:pPr>
      <w:r w:rsidRPr="00CC5FCB">
        <w:rPr>
          <w:rFonts w:ascii="Century Gothic" w:hAnsi="Century Gothic"/>
          <w:sz w:val="24"/>
        </w:rPr>
        <w:t>Pre 2000 BCE</w:t>
      </w:r>
      <w:r w:rsidRPr="00CC5FCB" w:rsidR="007A551B">
        <w:rPr>
          <w:rFonts w:ascii="Century Gothic" w:hAnsi="Century Gothic"/>
          <w:sz w:val="24"/>
        </w:rPr>
        <w:t xml:space="preserve">- </w:t>
      </w:r>
      <w:r w:rsidRPr="00CC5FCB">
        <w:rPr>
          <w:rFonts w:ascii="Century Gothic" w:hAnsi="Century Gothic"/>
          <w:sz w:val="24"/>
        </w:rPr>
        <w:t>Indus Valley Civilisation</w:t>
      </w:r>
    </w:p>
    <w:p w:rsidR="00B56BF9" w:rsidRPr="00CC5FCB" w:rsidP="00B56BF9" w14:paraId="5C68160C" w14:textId="391046C4">
      <w:pPr>
        <w:pStyle w:val="ListParagraph"/>
        <w:numPr>
          <w:ilvl w:val="0"/>
          <w:numId w:val="1"/>
        </w:numPr>
        <w:rPr>
          <w:rFonts w:ascii="Century Gothic" w:hAnsi="Century Gothic"/>
          <w:sz w:val="24"/>
        </w:rPr>
      </w:pPr>
      <w:r w:rsidRPr="00CC5FCB">
        <w:rPr>
          <w:rFonts w:ascii="Century Gothic" w:hAnsi="Century Gothic"/>
          <w:sz w:val="24"/>
        </w:rPr>
        <w:t>1500-500 BCE- The Vedic Period</w:t>
      </w:r>
    </w:p>
    <w:p w:rsidR="00B56BF9" w:rsidRPr="00CC5FCB" w:rsidP="00B56BF9" w14:paraId="0E7A139D" w14:textId="77B91411">
      <w:pPr>
        <w:pStyle w:val="ListParagraph"/>
        <w:numPr>
          <w:ilvl w:val="0"/>
          <w:numId w:val="1"/>
        </w:numPr>
        <w:rPr>
          <w:rFonts w:ascii="Century Gothic" w:hAnsi="Century Gothic"/>
          <w:sz w:val="24"/>
        </w:rPr>
      </w:pPr>
      <w:r w:rsidRPr="00CC5FCB">
        <w:rPr>
          <w:rFonts w:ascii="Century Gothic" w:hAnsi="Century Gothic"/>
          <w:sz w:val="24"/>
        </w:rPr>
        <w:t>500 BCE- 500 CE- The Epic, Puranic and Classical</w:t>
      </w:r>
    </w:p>
    <w:p w:rsidR="00B56BF9" w:rsidRPr="00CC5FCB" w:rsidP="00B56BF9" w14:paraId="40779236" w14:textId="7BC2F392">
      <w:pPr>
        <w:pStyle w:val="ListParagraph"/>
        <w:numPr>
          <w:ilvl w:val="0"/>
          <w:numId w:val="1"/>
        </w:numPr>
        <w:rPr>
          <w:rFonts w:ascii="Century Gothic" w:hAnsi="Century Gothic"/>
          <w:sz w:val="24"/>
        </w:rPr>
      </w:pPr>
      <w:r w:rsidRPr="00CC5FCB">
        <w:rPr>
          <w:rFonts w:ascii="Century Gothic" w:hAnsi="Century Gothic"/>
          <w:sz w:val="24"/>
        </w:rPr>
        <w:t>500</w:t>
      </w:r>
      <w:r w:rsidRPr="00CC5FCB" w:rsidR="003E3C6B">
        <w:rPr>
          <w:rFonts w:ascii="Century Gothic" w:hAnsi="Century Gothic"/>
          <w:sz w:val="24"/>
        </w:rPr>
        <w:t xml:space="preserve">-1500 CE – </w:t>
      </w:r>
      <w:r w:rsidRPr="00CC5FCB" w:rsidR="007A551B">
        <w:rPr>
          <w:rFonts w:ascii="Century Gothic" w:hAnsi="Century Gothic"/>
          <w:sz w:val="24"/>
        </w:rPr>
        <w:t>Medieval</w:t>
      </w:r>
    </w:p>
    <w:p w:rsidR="003E3C6B" w:rsidRPr="00CC5FCB" w:rsidP="00B56BF9" w14:paraId="17237343" w14:textId="0AA56404">
      <w:pPr>
        <w:pStyle w:val="ListParagraph"/>
        <w:numPr>
          <w:ilvl w:val="0"/>
          <w:numId w:val="1"/>
        </w:numPr>
        <w:rPr>
          <w:rFonts w:ascii="Century Gothic" w:hAnsi="Century Gothic"/>
          <w:sz w:val="24"/>
        </w:rPr>
      </w:pPr>
      <w:r w:rsidRPr="00CC5FCB">
        <w:rPr>
          <w:rFonts w:ascii="Century Gothic" w:hAnsi="Century Gothic"/>
          <w:sz w:val="24"/>
        </w:rPr>
        <w:t xml:space="preserve">1500-1757 CE- </w:t>
      </w:r>
      <w:r w:rsidRPr="00CC5FCB" w:rsidR="007A551B">
        <w:rPr>
          <w:rFonts w:ascii="Century Gothic" w:hAnsi="Century Gothic"/>
          <w:sz w:val="24"/>
        </w:rPr>
        <w:t>Pre-Modern</w:t>
      </w:r>
      <w:r w:rsidRPr="00CC5FCB">
        <w:rPr>
          <w:rFonts w:ascii="Century Gothic" w:hAnsi="Century Gothic"/>
          <w:sz w:val="24"/>
        </w:rPr>
        <w:tab/>
      </w:r>
    </w:p>
    <w:p w:rsidR="003E3C6B" w:rsidRPr="00CC5FCB" w:rsidP="00B56BF9" w14:paraId="31A6DA4E" w14:textId="69E045C0">
      <w:pPr>
        <w:pStyle w:val="ListParagraph"/>
        <w:numPr>
          <w:ilvl w:val="0"/>
          <w:numId w:val="1"/>
        </w:numPr>
        <w:rPr>
          <w:rFonts w:ascii="Century Gothic" w:hAnsi="Century Gothic"/>
          <w:sz w:val="24"/>
        </w:rPr>
      </w:pPr>
      <w:r w:rsidRPr="00CC5FCB">
        <w:rPr>
          <w:rFonts w:ascii="Century Gothic" w:hAnsi="Century Gothic"/>
          <w:sz w:val="24"/>
        </w:rPr>
        <w:t>1757-1947 CE British Period</w:t>
      </w:r>
    </w:p>
    <w:p w:rsidR="003E3C6B" w:rsidRPr="00CC5FCB" w:rsidP="00B56BF9" w14:paraId="5BE0C139" w14:textId="77DD15A6">
      <w:pPr>
        <w:pStyle w:val="ListParagraph"/>
        <w:numPr>
          <w:ilvl w:val="0"/>
          <w:numId w:val="1"/>
        </w:numPr>
        <w:rPr>
          <w:rFonts w:ascii="Century Gothic" w:hAnsi="Century Gothic"/>
          <w:sz w:val="24"/>
        </w:rPr>
      </w:pPr>
      <w:r w:rsidRPr="00CC5FCB">
        <w:rPr>
          <w:rFonts w:ascii="Century Gothic" w:hAnsi="Century Gothic"/>
          <w:sz w:val="24"/>
        </w:rPr>
        <w:t xml:space="preserve">1947 CE- Independent </w:t>
      </w:r>
    </w:p>
    <w:p w:rsidR="004073B9" w:rsidRPr="00CC5FCB" w:rsidP="004073B9" w14:paraId="77947D75" w14:textId="30668A08">
      <w:pPr>
        <w:rPr>
          <w:rFonts w:ascii="Century Gothic" w:hAnsi="Century Gothic"/>
          <w:sz w:val="24"/>
        </w:rPr>
      </w:pPr>
      <w:r w:rsidRPr="00CC5FCB">
        <w:rPr>
          <w:rFonts w:ascii="Century Gothic" w:hAnsi="Century Gothic"/>
          <w:sz w:val="24"/>
        </w:rPr>
        <w:t xml:space="preserve">Discovered by Sir John Marshal in 1921, the Indus Valley </w:t>
      </w:r>
      <w:r w:rsidRPr="00CC5FCB" w:rsidR="007004D5">
        <w:rPr>
          <w:rFonts w:ascii="Century Gothic" w:hAnsi="Century Gothic"/>
          <w:sz w:val="24"/>
        </w:rPr>
        <w:t>civilisation</w:t>
      </w:r>
      <w:r w:rsidRPr="00CC5FCB">
        <w:rPr>
          <w:rFonts w:ascii="Century Gothic" w:hAnsi="Century Gothic"/>
          <w:sz w:val="24"/>
        </w:rPr>
        <w:t xml:space="preserve"> </w:t>
      </w:r>
      <w:r w:rsidRPr="00CC5FCB" w:rsidR="007004D5">
        <w:rPr>
          <w:rFonts w:ascii="Century Gothic" w:hAnsi="Century Gothic"/>
          <w:sz w:val="24"/>
        </w:rPr>
        <w:t xml:space="preserve">centred on a river near modern-day Pakistan developed from approximately 200 BCE however its origins may have been established earlier. </w:t>
      </w:r>
      <w:sdt>
        <w:sdtPr>
          <w:rPr>
            <w:rFonts w:ascii="Century Gothic" w:hAnsi="Century Gothic"/>
            <w:sz w:val="24"/>
          </w:rPr>
          <w:id w:val="1431158045"/>
          <w:citation/>
        </w:sdtPr>
        <w:sdtContent>
          <w:r w:rsidRPr="00CC5FCB" w:rsidR="007004D5">
            <w:rPr>
              <w:rFonts w:ascii="Century Gothic" w:hAnsi="Century Gothic"/>
              <w:sz w:val="24"/>
            </w:rPr>
            <w:fldChar w:fldCharType="begin"/>
          </w:r>
          <w:r w:rsidRPr="00CC5FCB" w:rsidR="007004D5">
            <w:rPr>
              <w:rFonts w:ascii="Century Gothic" w:hAnsi="Century Gothic"/>
              <w:sz w:val="24"/>
            </w:rPr>
            <w:instrText xml:space="preserve"> CITATION Flo96 \l 2057 </w:instrText>
          </w:r>
          <w:r w:rsidRPr="00CC5FCB" w:rsidR="007004D5">
            <w:rPr>
              <w:rFonts w:ascii="Century Gothic" w:hAnsi="Century Gothic"/>
              <w:sz w:val="24"/>
            </w:rPr>
            <w:fldChar w:fldCharType="separate"/>
          </w:r>
          <w:r w:rsidRPr="00CC5FCB" w:rsidR="007004D5">
            <w:rPr>
              <w:rFonts w:ascii="Century Gothic" w:hAnsi="Century Gothic"/>
              <w:noProof/>
              <w:sz w:val="24"/>
            </w:rPr>
            <w:t>(Flood, 1996)</w:t>
          </w:r>
          <w:r w:rsidRPr="00CC5FCB" w:rsidR="007004D5">
            <w:rPr>
              <w:rFonts w:ascii="Century Gothic" w:hAnsi="Century Gothic"/>
              <w:sz w:val="24"/>
            </w:rPr>
            <w:fldChar w:fldCharType="end"/>
          </w:r>
        </w:sdtContent>
      </w:sdt>
      <w:r w:rsidRPr="00CC5FCB" w:rsidR="007004D5">
        <w:rPr>
          <w:rFonts w:ascii="Century Gothic" w:hAnsi="Century Gothic"/>
          <w:sz w:val="24"/>
        </w:rPr>
        <w:t xml:space="preserve"> </w:t>
      </w:r>
      <w:r w:rsidRPr="00CC5FCB" w:rsidR="00662CA4">
        <w:rPr>
          <w:rFonts w:ascii="Century Gothic" w:hAnsi="Century Gothic"/>
          <w:sz w:val="24"/>
        </w:rPr>
        <w:t>Its development was urban in nature similar to Mesopotamia which was also discovered around the same time. Cities within the civilisation which have been excavated include Mohenjo-Daro discovered by R.</w:t>
      </w:r>
      <w:r w:rsidRPr="00CC5FCB" w:rsidR="00662CA4">
        <w:rPr>
          <w:rFonts w:ascii="Century Gothic" w:hAnsi="Century Gothic"/>
          <w:sz w:val="24"/>
        </w:rPr>
        <w:t>D.Banerji</w:t>
      </w:r>
      <w:r w:rsidRPr="00CC5FCB" w:rsidR="00662CA4">
        <w:rPr>
          <w:rFonts w:ascii="Century Gothic" w:hAnsi="Century Gothic"/>
          <w:sz w:val="24"/>
        </w:rPr>
        <w:t xml:space="preserve"> IN 1992 </w:t>
      </w:r>
      <w:sdt>
        <w:sdtPr>
          <w:rPr>
            <w:rFonts w:ascii="Century Gothic" w:hAnsi="Century Gothic"/>
            <w:sz w:val="24"/>
          </w:rPr>
          <w:id w:val="1038559034"/>
          <w:citation/>
        </w:sdtPr>
        <w:sdtContent>
          <w:r w:rsidRPr="00CC5FCB" w:rsidR="00662CA4">
            <w:rPr>
              <w:rFonts w:ascii="Century Gothic" w:hAnsi="Century Gothic"/>
              <w:sz w:val="24"/>
            </w:rPr>
            <w:fldChar w:fldCharType="begin"/>
          </w:r>
          <w:r w:rsidRPr="00CC5FCB" w:rsidR="00662CA4">
            <w:rPr>
              <w:rFonts w:ascii="Century Gothic" w:hAnsi="Century Gothic"/>
              <w:sz w:val="24"/>
            </w:rPr>
            <w:instrText xml:space="preserve"> CITATION Ken19 \l 2057 </w:instrText>
          </w:r>
          <w:r w:rsidRPr="00CC5FCB" w:rsidR="00662CA4">
            <w:rPr>
              <w:rFonts w:ascii="Century Gothic" w:hAnsi="Century Gothic"/>
              <w:sz w:val="24"/>
            </w:rPr>
            <w:fldChar w:fldCharType="separate"/>
          </w:r>
          <w:r w:rsidRPr="00CC5FCB" w:rsidR="00662CA4">
            <w:rPr>
              <w:rFonts w:ascii="Century Gothic" w:hAnsi="Century Gothic"/>
              <w:noProof/>
              <w:sz w:val="24"/>
            </w:rPr>
            <w:t>(Kenoyer, 2019)</w:t>
          </w:r>
          <w:r w:rsidRPr="00CC5FCB" w:rsidR="00662CA4">
            <w:rPr>
              <w:rFonts w:ascii="Century Gothic" w:hAnsi="Century Gothic"/>
              <w:sz w:val="24"/>
            </w:rPr>
            <w:fldChar w:fldCharType="end"/>
          </w:r>
        </w:sdtContent>
      </w:sdt>
      <w:r w:rsidRPr="00CC5FCB" w:rsidR="003B07F2">
        <w:rPr>
          <w:rFonts w:ascii="Century Gothic" w:hAnsi="Century Gothic"/>
          <w:sz w:val="24"/>
        </w:rPr>
        <w:t xml:space="preserve"> </w:t>
      </w:r>
      <w:r w:rsidRPr="00CC5FCB" w:rsidR="00DF1003">
        <w:rPr>
          <w:rFonts w:ascii="Century Gothic" w:hAnsi="Century Gothic"/>
          <w:sz w:val="24"/>
        </w:rPr>
        <w:t>at</w:t>
      </w:r>
      <w:r w:rsidRPr="00CC5FCB" w:rsidR="007F1897">
        <w:rPr>
          <w:rFonts w:ascii="Century Gothic" w:hAnsi="Century Gothic"/>
          <w:sz w:val="24"/>
        </w:rPr>
        <w:t xml:space="preserve"> their </w:t>
      </w:r>
      <w:r w:rsidRPr="00CC5FCB" w:rsidR="00DF1003">
        <w:rPr>
          <w:rFonts w:ascii="Century Gothic" w:hAnsi="Century Gothic"/>
          <w:sz w:val="24"/>
        </w:rPr>
        <w:t>peak</w:t>
      </w:r>
      <w:r w:rsidRPr="00CC5FCB" w:rsidR="007F1897">
        <w:rPr>
          <w:rFonts w:ascii="Century Gothic" w:hAnsi="Century Gothic"/>
          <w:sz w:val="24"/>
        </w:rPr>
        <w:t>, these civilisations will have been home to</w:t>
      </w:r>
      <w:r w:rsidRPr="00CC5FCB" w:rsidR="00DF1003">
        <w:rPr>
          <w:rFonts w:ascii="Century Gothic" w:hAnsi="Century Gothic"/>
          <w:sz w:val="24"/>
        </w:rPr>
        <w:t xml:space="preserve"> approximately five million. The religion present at the time is little known, however, evidence suggests the involvement of temple rituals, bathing and animal sacrifice. Scholars argue a number of terracotta figures were present alongside images of a possible deity surrounded by animals suggesting </w:t>
      </w:r>
      <w:r w:rsidRPr="00CC5FCB" w:rsidR="00DF1003">
        <w:rPr>
          <w:rFonts w:ascii="Century Gothic" w:hAnsi="Century Gothic"/>
          <w:sz w:val="24"/>
        </w:rPr>
        <w:t>a</w:t>
      </w:r>
      <w:r w:rsidRPr="00CC5FCB" w:rsidR="00DF1003">
        <w:rPr>
          <w:rFonts w:ascii="Century Gothic" w:hAnsi="Century Gothic"/>
          <w:sz w:val="24"/>
        </w:rPr>
        <w:t>n archetype of Shiva, a deity today associated with Hinduism</w:t>
      </w:r>
      <w:sdt>
        <w:sdtPr>
          <w:rPr>
            <w:rFonts w:ascii="Century Gothic" w:hAnsi="Century Gothic"/>
            <w:sz w:val="24"/>
          </w:rPr>
          <w:id w:val="-262843639"/>
          <w:citation/>
        </w:sdtPr>
        <w:sdtContent>
          <w:r w:rsidRPr="00CC5FCB" w:rsidR="00DF1003">
            <w:rPr>
              <w:rFonts w:ascii="Century Gothic" w:hAnsi="Century Gothic"/>
              <w:sz w:val="24"/>
            </w:rPr>
            <w:fldChar w:fldCharType="begin"/>
          </w:r>
          <w:r w:rsidRPr="00CC5FCB" w:rsidR="00DF1003">
            <w:rPr>
              <w:rFonts w:ascii="Century Gothic" w:hAnsi="Century Gothic"/>
              <w:sz w:val="24"/>
            </w:rPr>
            <w:instrText xml:space="preserve"> CITATION Flo09 \l 2057 </w:instrText>
          </w:r>
          <w:r w:rsidRPr="00CC5FCB" w:rsidR="00DF1003">
            <w:rPr>
              <w:rFonts w:ascii="Century Gothic" w:hAnsi="Century Gothic"/>
              <w:sz w:val="24"/>
            </w:rPr>
            <w:fldChar w:fldCharType="separate"/>
          </w:r>
          <w:r w:rsidRPr="00CC5FCB" w:rsidR="00DF1003">
            <w:rPr>
              <w:rFonts w:ascii="Century Gothic" w:hAnsi="Century Gothic"/>
              <w:noProof/>
              <w:sz w:val="24"/>
            </w:rPr>
            <w:t xml:space="preserve"> (Flood, 2009)</w:t>
          </w:r>
          <w:r w:rsidRPr="00CC5FCB" w:rsidR="00DF1003">
            <w:rPr>
              <w:rFonts w:ascii="Century Gothic" w:hAnsi="Century Gothic"/>
              <w:sz w:val="24"/>
            </w:rPr>
            <w:fldChar w:fldCharType="end"/>
          </w:r>
        </w:sdtContent>
      </w:sdt>
    </w:p>
    <w:p w:rsidR="00AA249B" w:rsidRPr="00CC5FCB" w:rsidP="004073B9" w14:paraId="436A348C" w14:textId="20D34B2B">
      <w:pPr>
        <w:rPr>
          <w:rFonts w:ascii="Century Gothic" w:hAnsi="Century Gothic"/>
          <w:sz w:val="24"/>
        </w:rPr>
      </w:pPr>
      <w:r w:rsidRPr="00CC5FCB">
        <w:rPr>
          <w:rFonts w:ascii="Century Gothic" w:hAnsi="Century Gothic"/>
          <w:sz w:val="24"/>
        </w:rPr>
        <w:t>The Vedic period</w:t>
      </w:r>
      <w:r w:rsidRPr="00CC5FCB" w:rsidR="0088508F">
        <w:rPr>
          <w:rFonts w:ascii="Century Gothic" w:hAnsi="Century Gothic"/>
          <w:sz w:val="24"/>
        </w:rPr>
        <w:t xml:space="preserve"> represents a second urbanisation period wh</w:t>
      </w:r>
      <w:r w:rsidRPr="00CC5FCB" w:rsidR="0096595F">
        <w:rPr>
          <w:rFonts w:ascii="Century Gothic" w:hAnsi="Century Gothic"/>
          <w:sz w:val="24"/>
        </w:rPr>
        <w:t>ose</w:t>
      </w:r>
      <w:r w:rsidRPr="00CC5FCB" w:rsidR="0088508F">
        <w:rPr>
          <w:rFonts w:ascii="Century Gothic" w:hAnsi="Century Gothic"/>
          <w:sz w:val="24"/>
        </w:rPr>
        <w:t xml:space="preserve"> name derives from the Vedas, sacred texts utilised within Hinduism which </w:t>
      </w:r>
      <w:r w:rsidRPr="00CC5FCB" w:rsidR="0096595F">
        <w:rPr>
          <w:rFonts w:ascii="Century Gothic" w:hAnsi="Century Gothic"/>
          <w:sz w:val="24"/>
        </w:rPr>
        <w:t>originally were transmitter orally until the end of the Era.</w:t>
      </w:r>
      <w:sdt>
        <w:sdtPr>
          <w:rPr>
            <w:rFonts w:ascii="Century Gothic" w:hAnsi="Century Gothic"/>
            <w:sz w:val="24"/>
          </w:rPr>
          <w:id w:val="-265458511"/>
          <w:citation/>
        </w:sdtPr>
        <w:sdtContent>
          <w:r w:rsidRPr="00CC5FCB" w:rsidR="0096595F">
            <w:rPr>
              <w:rFonts w:ascii="Century Gothic" w:hAnsi="Century Gothic"/>
              <w:sz w:val="24"/>
            </w:rPr>
            <w:fldChar w:fldCharType="begin"/>
          </w:r>
          <w:r w:rsidRPr="00CC5FCB" w:rsidR="0096595F">
            <w:rPr>
              <w:rFonts w:ascii="Century Gothic" w:hAnsi="Century Gothic"/>
              <w:sz w:val="24"/>
            </w:rPr>
            <w:instrText xml:space="preserve"> CITATION Flo09 \l 2057 </w:instrText>
          </w:r>
          <w:r w:rsidRPr="00CC5FCB" w:rsidR="0096595F">
            <w:rPr>
              <w:rFonts w:ascii="Century Gothic" w:hAnsi="Century Gothic"/>
              <w:sz w:val="24"/>
            </w:rPr>
            <w:fldChar w:fldCharType="separate"/>
          </w:r>
          <w:r w:rsidRPr="00CC5FCB" w:rsidR="0096595F">
            <w:rPr>
              <w:rFonts w:ascii="Century Gothic" w:hAnsi="Century Gothic"/>
              <w:noProof/>
              <w:sz w:val="24"/>
            </w:rPr>
            <w:t xml:space="preserve"> (Flood, 2009)</w:t>
          </w:r>
          <w:r w:rsidRPr="00CC5FCB" w:rsidR="0096595F">
            <w:rPr>
              <w:rFonts w:ascii="Century Gothic" w:hAnsi="Century Gothic"/>
              <w:sz w:val="24"/>
            </w:rPr>
            <w:fldChar w:fldCharType="end"/>
          </w:r>
        </w:sdtContent>
      </w:sdt>
      <w:r w:rsidRPr="00CC5FCB" w:rsidR="0096595F">
        <w:rPr>
          <w:rFonts w:ascii="Century Gothic" w:hAnsi="Century Gothic"/>
          <w:sz w:val="24"/>
        </w:rPr>
        <w:t xml:space="preserve"> The early religion of the time </w:t>
      </w:r>
      <w:r w:rsidRPr="00CC5FCB">
        <w:rPr>
          <w:rFonts w:ascii="Century Gothic" w:hAnsi="Century Gothic"/>
          <w:sz w:val="24"/>
        </w:rPr>
        <w:t>centred</w:t>
      </w:r>
      <w:r w:rsidRPr="00CC5FCB" w:rsidR="00A7679A">
        <w:rPr>
          <w:rFonts w:ascii="Century Gothic" w:hAnsi="Century Gothic"/>
          <w:sz w:val="24"/>
        </w:rPr>
        <w:t xml:space="preserve"> </w:t>
      </w:r>
      <w:r w:rsidRPr="00CC5FCB" w:rsidR="0096595F">
        <w:rPr>
          <w:rFonts w:ascii="Century Gothic" w:hAnsi="Century Gothic"/>
          <w:sz w:val="24"/>
        </w:rPr>
        <w:t xml:space="preserve">around the </w:t>
      </w:r>
      <w:r w:rsidRPr="00CC5FCB" w:rsidR="00A7679A">
        <w:rPr>
          <w:rFonts w:ascii="Century Gothic" w:hAnsi="Century Gothic"/>
          <w:sz w:val="24"/>
        </w:rPr>
        <w:t xml:space="preserve">many </w:t>
      </w:r>
      <w:r w:rsidRPr="00CC5FCB" w:rsidR="0096595F">
        <w:rPr>
          <w:rFonts w:ascii="Century Gothic" w:hAnsi="Century Gothic"/>
          <w:sz w:val="24"/>
        </w:rPr>
        <w:t xml:space="preserve">gods or </w:t>
      </w:r>
      <w:r w:rsidRPr="00CC5FCB" w:rsidR="0096595F">
        <w:rPr>
          <w:rFonts w:ascii="Century Gothic" w:hAnsi="Century Gothic"/>
          <w:i/>
          <w:sz w:val="24"/>
        </w:rPr>
        <w:t>devas</w:t>
      </w:r>
      <w:r w:rsidRPr="00CC5FCB" w:rsidR="00A7679A">
        <w:rPr>
          <w:rFonts w:ascii="Century Gothic" w:hAnsi="Century Gothic"/>
          <w:i/>
          <w:sz w:val="24"/>
        </w:rPr>
        <w:t xml:space="preserve"> </w:t>
      </w:r>
      <w:r w:rsidRPr="00CC5FCB" w:rsidR="00A7679A">
        <w:rPr>
          <w:rFonts w:ascii="Century Gothic" w:hAnsi="Century Gothic"/>
          <w:sz w:val="24"/>
        </w:rPr>
        <w:t xml:space="preserve">sacrifice and a communal meal. Each of these practices were aimed at specific gods or goddesses with their specific roles within nature. </w:t>
      </w:r>
      <w:sdt>
        <w:sdtPr>
          <w:rPr>
            <w:rFonts w:ascii="Century Gothic" w:hAnsi="Century Gothic"/>
            <w:sz w:val="24"/>
          </w:rPr>
          <w:id w:val="1984117874"/>
          <w:citation/>
        </w:sdtPr>
        <w:sdtContent>
          <w:r w:rsidRPr="00CC5FCB" w:rsidR="00A7679A">
            <w:rPr>
              <w:rFonts w:ascii="Century Gothic" w:hAnsi="Century Gothic"/>
              <w:sz w:val="24"/>
            </w:rPr>
            <w:fldChar w:fldCharType="begin"/>
          </w:r>
          <w:r w:rsidRPr="00CC5FCB" w:rsidR="00A7679A">
            <w:rPr>
              <w:rFonts w:ascii="Century Gothic" w:hAnsi="Century Gothic"/>
              <w:sz w:val="24"/>
            </w:rPr>
            <w:instrText xml:space="preserve"> CITATION Flo09 \l 2057 </w:instrText>
          </w:r>
          <w:r w:rsidRPr="00CC5FCB" w:rsidR="00A7679A">
            <w:rPr>
              <w:rFonts w:ascii="Century Gothic" w:hAnsi="Century Gothic"/>
              <w:sz w:val="24"/>
            </w:rPr>
            <w:fldChar w:fldCharType="separate"/>
          </w:r>
          <w:r w:rsidRPr="00CC5FCB" w:rsidR="00A7679A">
            <w:rPr>
              <w:rFonts w:ascii="Century Gothic" w:hAnsi="Century Gothic"/>
              <w:noProof/>
              <w:sz w:val="24"/>
            </w:rPr>
            <w:t>(Flood, 2009)</w:t>
          </w:r>
          <w:r w:rsidRPr="00CC5FCB" w:rsidR="00A7679A">
            <w:rPr>
              <w:rFonts w:ascii="Century Gothic" w:hAnsi="Century Gothic"/>
              <w:sz w:val="24"/>
            </w:rPr>
            <w:fldChar w:fldCharType="end"/>
          </w:r>
        </w:sdtContent>
      </w:sdt>
    </w:p>
    <w:p w:rsidR="00DF1003" w:rsidRPr="00CC5FCB" w:rsidP="004073B9" w14:paraId="31CC90E9" w14:textId="64C7F7CD">
      <w:pPr>
        <w:rPr>
          <w:rFonts w:ascii="Century Gothic" w:hAnsi="Century Gothic"/>
          <w:sz w:val="24"/>
        </w:rPr>
      </w:pPr>
      <w:r w:rsidRPr="00CC5FCB">
        <w:rPr>
          <w:rFonts w:ascii="Century Gothic" w:hAnsi="Century Gothic"/>
          <w:sz w:val="24"/>
        </w:rPr>
        <w:t>Bhagavad Gita</w:t>
      </w:r>
      <w:r w:rsidRPr="00CC5FCB" w:rsidR="00593438">
        <w:rPr>
          <w:rFonts w:ascii="Century Gothic" w:hAnsi="Century Gothic"/>
          <w:sz w:val="24"/>
        </w:rPr>
        <w:t xml:space="preserve"> which is part of the Mahabharata</w:t>
      </w:r>
      <w:r w:rsidRPr="00CC5FCB">
        <w:rPr>
          <w:rFonts w:ascii="Century Gothic" w:hAnsi="Century Gothic"/>
          <w:i/>
          <w:sz w:val="24"/>
        </w:rPr>
        <w:t xml:space="preserve"> </w:t>
      </w:r>
      <w:r w:rsidRPr="00CC5FCB">
        <w:rPr>
          <w:rFonts w:ascii="Century Gothic" w:hAnsi="Century Gothic"/>
          <w:sz w:val="24"/>
        </w:rPr>
        <w:t xml:space="preserve">an ancient critical text of Hinduism was alleged to be written within the Epic, Puranic and Classical era, whilst its official authorship is unclear, traditionally the </w:t>
      </w:r>
      <w:r w:rsidRPr="00CC5FCB" w:rsidR="00593438">
        <w:rPr>
          <w:rFonts w:ascii="Century Gothic" w:hAnsi="Century Gothic"/>
          <w:sz w:val="24"/>
        </w:rPr>
        <w:t>accreditation</w:t>
      </w:r>
      <w:r w:rsidRPr="00CC5FCB">
        <w:rPr>
          <w:rFonts w:ascii="Century Gothic" w:hAnsi="Century Gothic"/>
          <w:sz w:val="24"/>
        </w:rPr>
        <w:t xml:space="preserve"> of its authorship is given to Vyasa who according to </w:t>
      </w:r>
      <w:r w:rsidRPr="00CC5FCB" w:rsidR="00593438">
        <w:rPr>
          <w:rFonts w:ascii="Century Gothic" w:hAnsi="Century Gothic"/>
          <w:sz w:val="24"/>
        </w:rPr>
        <w:t>scholars</w:t>
      </w:r>
      <w:r w:rsidRPr="00CC5FCB">
        <w:rPr>
          <w:rFonts w:ascii="Century Gothic" w:hAnsi="Century Gothic"/>
          <w:sz w:val="24"/>
        </w:rPr>
        <w:t xml:space="preserve"> was more of a legend than historical figure similar to Homer as depicted within ancient Greek </w:t>
      </w:r>
      <w:r w:rsidRPr="00CC5FCB" w:rsidR="00593438">
        <w:rPr>
          <w:rFonts w:ascii="Century Gothic" w:hAnsi="Century Gothic"/>
          <w:sz w:val="24"/>
        </w:rPr>
        <w:t>theology</w:t>
      </w:r>
      <w:r w:rsidRPr="00CC5FCB">
        <w:rPr>
          <w:rFonts w:ascii="Century Gothic" w:hAnsi="Century Gothic"/>
          <w:sz w:val="24"/>
        </w:rPr>
        <w:t xml:space="preserve">. </w:t>
      </w:r>
      <w:sdt>
        <w:sdtPr>
          <w:rPr>
            <w:rFonts w:ascii="Century Gothic" w:hAnsi="Century Gothic"/>
            <w:sz w:val="24"/>
          </w:rPr>
          <w:id w:val="-1008674895"/>
          <w:citation/>
        </w:sdtPr>
        <w:sdtContent>
          <w:r w:rsidRPr="00CC5FCB" w:rsidR="00593438">
            <w:rPr>
              <w:rFonts w:ascii="Century Gothic" w:hAnsi="Century Gothic"/>
              <w:sz w:val="24"/>
            </w:rPr>
            <w:fldChar w:fldCharType="begin"/>
          </w:r>
          <w:r w:rsidRPr="00CC5FCB" w:rsidR="00FB42DA">
            <w:rPr>
              <w:rFonts w:ascii="Century Gothic" w:hAnsi="Century Gothic"/>
              <w:sz w:val="24"/>
            </w:rPr>
            <w:instrText xml:space="preserve">CITATION Vio33 \l 2057 </w:instrText>
          </w:r>
          <w:r w:rsidRPr="00CC5FCB" w:rsidR="00593438">
            <w:rPr>
              <w:rFonts w:ascii="Century Gothic" w:hAnsi="Century Gothic"/>
              <w:sz w:val="24"/>
            </w:rPr>
            <w:fldChar w:fldCharType="separate"/>
          </w:r>
          <w:r w:rsidRPr="00CC5FCB" w:rsidR="00FB42DA">
            <w:rPr>
              <w:rFonts w:ascii="Century Gothic" w:hAnsi="Century Gothic"/>
              <w:noProof/>
              <w:sz w:val="24"/>
            </w:rPr>
            <w:t>(Violatti, 2013)</w:t>
          </w:r>
          <w:r w:rsidRPr="00CC5FCB" w:rsidR="00593438">
            <w:rPr>
              <w:rFonts w:ascii="Century Gothic" w:hAnsi="Century Gothic"/>
              <w:sz w:val="24"/>
            </w:rPr>
            <w:fldChar w:fldCharType="end"/>
          </w:r>
        </w:sdtContent>
      </w:sdt>
      <w:r w:rsidRPr="00CC5FCB" w:rsidR="00593438">
        <w:rPr>
          <w:rFonts w:ascii="Century Gothic" w:hAnsi="Century Gothic"/>
          <w:sz w:val="24"/>
        </w:rPr>
        <w:t xml:space="preserve"> </w:t>
      </w:r>
      <w:r w:rsidRPr="00CC5FCB" w:rsidR="00FB42DA">
        <w:rPr>
          <w:rFonts w:ascii="Century Gothic" w:hAnsi="Century Gothic"/>
          <w:sz w:val="24"/>
        </w:rPr>
        <w:t>W</w:t>
      </w:r>
      <w:r w:rsidRPr="00CC5FCB" w:rsidR="00593438">
        <w:rPr>
          <w:rFonts w:ascii="Century Gothic" w:hAnsi="Century Gothic"/>
          <w:sz w:val="24"/>
        </w:rPr>
        <w:t>ithin this time the belief of Dharma becomes more prominent whilst the sacrificial element begins to diminish although not completely. In its place, the practice of Puja a form of devotional worship arose</w:t>
      </w:r>
      <w:r w:rsidRPr="00CC5FCB" w:rsidR="003B07F2">
        <w:rPr>
          <w:rFonts w:ascii="Century Gothic" w:hAnsi="Century Gothic"/>
          <w:sz w:val="24"/>
        </w:rPr>
        <w:t xml:space="preserve"> </w:t>
      </w:r>
      <w:r w:rsidRPr="00CC5FCB" w:rsidR="00FB42DA">
        <w:rPr>
          <w:rFonts w:ascii="Century Gothic" w:hAnsi="Century Gothic"/>
          <w:sz w:val="24"/>
        </w:rPr>
        <w:t>alongside</w:t>
      </w:r>
      <w:r w:rsidRPr="00CC5FCB" w:rsidR="00593438">
        <w:rPr>
          <w:rFonts w:ascii="Century Gothic" w:hAnsi="Century Gothic"/>
          <w:sz w:val="24"/>
        </w:rPr>
        <w:t xml:space="preserve"> elements of the Hinduism commonly know</w:t>
      </w:r>
      <w:r w:rsidRPr="00CC5FCB" w:rsidR="003B07F2">
        <w:rPr>
          <w:rFonts w:ascii="Century Gothic" w:hAnsi="Century Gothic"/>
          <w:sz w:val="24"/>
        </w:rPr>
        <w:t>n</w:t>
      </w:r>
      <w:r w:rsidRPr="00CC5FCB" w:rsidR="00593438">
        <w:rPr>
          <w:rFonts w:ascii="Century Gothic" w:hAnsi="Century Gothic"/>
          <w:sz w:val="24"/>
        </w:rPr>
        <w:t xml:space="preserve"> today</w:t>
      </w:r>
      <w:r w:rsidRPr="00CC5FCB" w:rsidR="00FB42DA">
        <w:rPr>
          <w:rFonts w:ascii="Century Gothic" w:hAnsi="Century Gothic"/>
          <w:sz w:val="24"/>
        </w:rPr>
        <w:t xml:space="preserve"> with</w:t>
      </w:r>
      <w:r w:rsidRPr="00CC5FCB" w:rsidR="00593438">
        <w:rPr>
          <w:rFonts w:ascii="Century Gothic" w:hAnsi="Century Gothic"/>
          <w:sz w:val="24"/>
        </w:rPr>
        <w:t xml:space="preserve"> the development of poetic literature and </w:t>
      </w:r>
      <w:r w:rsidRPr="00CC5FCB" w:rsidR="00FB42DA">
        <w:rPr>
          <w:rFonts w:ascii="Century Gothic" w:hAnsi="Century Gothic"/>
          <w:sz w:val="24"/>
        </w:rPr>
        <w:t xml:space="preserve">the </w:t>
      </w:r>
      <w:r w:rsidRPr="00CC5FCB" w:rsidR="00593438">
        <w:rPr>
          <w:rFonts w:ascii="Century Gothic" w:hAnsi="Century Gothic"/>
          <w:sz w:val="24"/>
        </w:rPr>
        <w:t xml:space="preserve">traditions of Vaishnavism, Shaivism and Shaktism. </w:t>
      </w:r>
      <w:sdt>
        <w:sdtPr>
          <w:rPr>
            <w:rFonts w:ascii="Century Gothic" w:hAnsi="Century Gothic"/>
            <w:sz w:val="24"/>
          </w:rPr>
          <w:id w:val="1857918854"/>
          <w:citation/>
        </w:sdtPr>
        <w:sdtContent>
          <w:r w:rsidRPr="00CC5FCB" w:rsidR="00593438">
            <w:rPr>
              <w:rFonts w:ascii="Century Gothic" w:hAnsi="Century Gothic"/>
              <w:sz w:val="24"/>
            </w:rPr>
            <w:fldChar w:fldCharType="begin"/>
          </w:r>
          <w:r w:rsidRPr="00CC5FCB" w:rsidR="00593438">
            <w:rPr>
              <w:rFonts w:ascii="Century Gothic" w:hAnsi="Century Gothic"/>
              <w:sz w:val="24"/>
            </w:rPr>
            <w:instrText xml:space="preserve"> CITATION Flo09 \l 2057 </w:instrText>
          </w:r>
          <w:r w:rsidRPr="00CC5FCB" w:rsidR="00593438">
            <w:rPr>
              <w:rFonts w:ascii="Century Gothic" w:hAnsi="Century Gothic"/>
              <w:sz w:val="24"/>
            </w:rPr>
            <w:fldChar w:fldCharType="separate"/>
          </w:r>
          <w:r w:rsidRPr="00CC5FCB" w:rsidR="00593438">
            <w:rPr>
              <w:rFonts w:ascii="Century Gothic" w:hAnsi="Century Gothic"/>
              <w:noProof/>
              <w:sz w:val="24"/>
            </w:rPr>
            <w:t>(Flood, 2009)</w:t>
          </w:r>
          <w:r w:rsidRPr="00CC5FCB" w:rsidR="00593438">
            <w:rPr>
              <w:rFonts w:ascii="Century Gothic" w:hAnsi="Century Gothic"/>
              <w:sz w:val="24"/>
            </w:rPr>
            <w:fldChar w:fldCharType="end"/>
          </w:r>
        </w:sdtContent>
      </w:sdt>
      <w:r w:rsidRPr="00CC5FCB" w:rsidR="003B07F2">
        <w:rPr>
          <w:rFonts w:ascii="Century Gothic" w:hAnsi="Century Gothic"/>
          <w:sz w:val="24"/>
        </w:rPr>
        <w:t xml:space="preserve"> </w:t>
      </w:r>
    </w:p>
    <w:p w:rsidR="00FB42DA" w:rsidRPr="00CC5FCB" w:rsidP="004073B9" w14:paraId="667A5FE4" w14:textId="2F91869C">
      <w:pPr>
        <w:rPr>
          <w:rFonts w:ascii="Century Gothic" w:hAnsi="Century Gothic"/>
          <w:sz w:val="24"/>
        </w:rPr>
      </w:pPr>
      <w:r w:rsidRPr="00CC5FCB">
        <w:rPr>
          <w:rFonts w:ascii="Century Gothic" w:hAnsi="Century Gothic"/>
          <w:sz w:val="24"/>
        </w:rPr>
        <w:t>Within the medieval period, the major temples associated with the earliest years of the movement are recorded to be built such as the Temple to Sri Brahadeeswarar in Tanja alongside many others, each of which was associated with its own deity belonging to the religion.
</w:t>
      </w:r>
    </w:p>
    <w:p w:rsidR="00FB42DA" w:rsidRPr="00CC5FCB" w:rsidP="004073B9" w14:paraId="7CE5D45A" w14:textId="0D7A6E1D">
      <w:pPr>
        <w:rPr>
          <w:rFonts w:ascii="Century Gothic" w:hAnsi="Century Gothic"/>
          <w:sz w:val="24"/>
        </w:rPr>
      </w:pPr>
      <w:r w:rsidRPr="00CC5FCB">
        <w:rPr>
          <w:rFonts w:ascii="Century Gothic" w:hAnsi="Century Gothic"/>
          <w:sz w:val="24"/>
        </w:rPr>
        <w:t xml:space="preserve">Within the Pre-Modern period, </w:t>
      </w:r>
      <w:r w:rsidRPr="00CC5FCB" w:rsidR="00D83C72">
        <w:rPr>
          <w:rFonts w:ascii="Century Gothic" w:hAnsi="Century Gothic"/>
          <w:sz w:val="24"/>
        </w:rPr>
        <w:t>alongside</w:t>
      </w:r>
      <w:r w:rsidRPr="00CC5FCB">
        <w:rPr>
          <w:rFonts w:ascii="Century Gothic" w:hAnsi="Century Gothic"/>
          <w:sz w:val="24"/>
        </w:rPr>
        <w:t xml:space="preserve"> the spread of </w:t>
      </w:r>
      <w:r w:rsidRPr="00CC5FCB" w:rsidR="00D83C72">
        <w:rPr>
          <w:rFonts w:ascii="Century Gothic" w:hAnsi="Century Gothic"/>
          <w:sz w:val="24"/>
        </w:rPr>
        <w:t xml:space="preserve">Hinduism in the south the </w:t>
      </w:r>
      <w:r w:rsidRPr="00CC5FCB" w:rsidR="00994D32">
        <w:rPr>
          <w:rFonts w:ascii="Century Gothic" w:hAnsi="Century Gothic"/>
          <w:sz w:val="24"/>
        </w:rPr>
        <w:t>rise</w:t>
      </w:r>
      <w:r w:rsidRPr="00CC5FCB" w:rsidR="00D83C72">
        <w:rPr>
          <w:rFonts w:ascii="Century Gothic" w:hAnsi="Century Gothic"/>
          <w:sz w:val="24"/>
        </w:rPr>
        <w:t xml:space="preserve"> of Islam reached </w:t>
      </w:r>
      <w:r w:rsidRPr="00CC5FCB" w:rsidR="00994D32">
        <w:rPr>
          <w:rFonts w:ascii="Century Gothic" w:hAnsi="Century Gothic"/>
          <w:sz w:val="24"/>
        </w:rPr>
        <w:t>India and its territories</w:t>
      </w:r>
      <w:r w:rsidRPr="00CC5FCB" w:rsidR="004814BB">
        <w:rPr>
          <w:rFonts w:ascii="Century Gothic" w:hAnsi="Century Gothic"/>
          <w:sz w:val="24"/>
        </w:rPr>
        <w:t>.</w:t>
      </w:r>
      <w:r w:rsidRPr="00CC5FCB" w:rsidR="00A72312">
        <w:rPr>
          <w:rFonts w:ascii="Century Gothic" w:hAnsi="Century Gothic"/>
          <w:sz w:val="24"/>
        </w:rPr>
        <w:t xml:space="preserve"> Muslim political power arose within the nation leading to those practising Hinduism being </w:t>
      </w:r>
      <w:r w:rsidRPr="00CC5FCB" w:rsidR="0072586A">
        <w:rPr>
          <w:rFonts w:ascii="Century Gothic" w:hAnsi="Century Gothic"/>
          <w:sz w:val="24"/>
        </w:rPr>
        <w:t>largely excluded from public life</w:t>
      </w:r>
      <w:r w:rsidRPr="00CC5FCB" w:rsidR="00A72312">
        <w:rPr>
          <w:rFonts w:ascii="Century Gothic" w:hAnsi="Century Gothic"/>
          <w:sz w:val="24"/>
        </w:rPr>
        <w:t xml:space="preserve"> and the destruction of many temples.</w:t>
      </w:r>
      <w:sdt>
        <w:sdtPr>
          <w:rPr>
            <w:rFonts w:ascii="Century Gothic" w:hAnsi="Century Gothic"/>
            <w:sz w:val="24"/>
          </w:rPr>
          <w:id w:val="641474555"/>
          <w:citation/>
        </w:sdtPr>
        <w:sdtContent>
          <w:r w:rsidRPr="00CC5FCB" w:rsidR="00A72312">
            <w:rPr>
              <w:rFonts w:ascii="Century Gothic" w:hAnsi="Century Gothic"/>
              <w:sz w:val="24"/>
            </w:rPr>
            <w:fldChar w:fldCharType="begin"/>
          </w:r>
          <w:r w:rsidRPr="00CC5FCB" w:rsidR="005A47B1">
            <w:rPr>
              <w:rFonts w:ascii="Century Gothic" w:hAnsi="Century Gothic"/>
              <w:sz w:val="24"/>
            </w:rPr>
            <w:instrText xml:space="preserve">CITATION Edd19 \l 2057 </w:instrText>
          </w:r>
          <w:r w:rsidRPr="00CC5FCB" w:rsidR="00A72312">
            <w:rPr>
              <w:rFonts w:ascii="Century Gothic" w:hAnsi="Century Gothic"/>
              <w:sz w:val="24"/>
            </w:rPr>
            <w:fldChar w:fldCharType="separate"/>
          </w:r>
          <w:r w:rsidRPr="00CC5FCB" w:rsidR="005A47B1">
            <w:rPr>
              <w:rFonts w:ascii="Century Gothic" w:hAnsi="Century Gothic"/>
              <w:noProof/>
              <w:sz w:val="24"/>
            </w:rPr>
            <w:t xml:space="preserve"> (Editor, n.d.)</w:t>
          </w:r>
          <w:r w:rsidRPr="00CC5FCB" w:rsidR="00A72312">
            <w:rPr>
              <w:rFonts w:ascii="Century Gothic" w:hAnsi="Century Gothic"/>
              <w:sz w:val="24"/>
            </w:rPr>
            <w:fldChar w:fldCharType="end"/>
          </w:r>
        </w:sdtContent>
      </w:sdt>
      <w:r w:rsidRPr="00CC5FCB" w:rsidR="0072586A">
        <w:rPr>
          <w:rFonts w:ascii="Century Gothic" w:hAnsi="Century Gothic"/>
          <w:sz w:val="24"/>
        </w:rPr>
        <w:t xml:space="preserve"> </w:t>
      </w:r>
    </w:p>
    <w:p w:rsidR="005A47B1" w:rsidRPr="00CC5FCB" w:rsidP="004073B9" w14:paraId="2CDF0A54" w14:textId="1F12F912">
      <w:pPr>
        <w:rPr>
          <w:rFonts w:ascii="Century Gothic" w:hAnsi="Century Gothic"/>
          <w:sz w:val="24"/>
        </w:rPr>
      </w:pPr>
      <w:r w:rsidRPr="00CC5FCB">
        <w:rPr>
          <w:rFonts w:ascii="Century Gothic" w:hAnsi="Century Gothic"/>
          <w:sz w:val="24"/>
        </w:rPr>
        <w:t>British occupation of India brought much change to the nation, with its original hands</w:t>
      </w:r>
      <w:r w:rsidRPr="00CC5FCB" w:rsidR="00F853B8">
        <w:rPr>
          <w:rFonts w:ascii="Century Gothic" w:hAnsi="Century Gothic"/>
          <w:sz w:val="24"/>
        </w:rPr>
        <w:t>-</w:t>
      </w:r>
      <w:r w:rsidRPr="00CC5FCB">
        <w:rPr>
          <w:rFonts w:ascii="Century Gothic" w:hAnsi="Century Gothic"/>
          <w:sz w:val="24"/>
        </w:rPr>
        <w:t xml:space="preserve">off approach to the culture eradicated by the arrival of missionaries and scholars in the 1800’s </w:t>
      </w:r>
      <w:r w:rsidRPr="00CC5FCB" w:rsidR="00F853B8">
        <w:rPr>
          <w:rFonts w:ascii="Century Gothic" w:hAnsi="Century Gothic"/>
          <w:sz w:val="24"/>
        </w:rPr>
        <w:t xml:space="preserve">the attempts to westernise and Christianise India caused many to retaliate and feel the need to defend not only their religion but a way of life also. </w:t>
      </w:r>
      <w:sdt>
        <w:sdtPr>
          <w:rPr>
            <w:rFonts w:ascii="Century Gothic" w:hAnsi="Century Gothic"/>
            <w:sz w:val="24"/>
          </w:rPr>
          <w:id w:val="-2103023334"/>
          <w:citation/>
        </w:sdtPr>
        <w:sdtContent>
          <w:r w:rsidRPr="00CC5FCB" w:rsidR="00F853B8">
            <w:rPr>
              <w:rFonts w:ascii="Century Gothic" w:hAnsi="Century Gothic"/>
              <w:sz w:val="24"/>
            </w:rPr>
            <w:fldChar w:fldCharType="begin"/>
          </w:r>
          <w:r w:rsidRPr="00CC5FCB" w:rsidR="00F853B8">
            <w:rPr>
              <w:rFonts w:ascii="Century Gothic" w:hAnsi="Century Gothic"/>
              <w:sz w:val="24"/>
            </w:rPr>
            <w:instrText xml:space="preserve"> CITATION Edd19 \l 2057 </w:instrText>
          </w:r>
          <w:r w:rsidRPr="00CC5FCB" w:rsidR="00F853B8">
            <w:rPr>
              <w:rFonts w:ascii="Century Gothic" w:hAnsi="Century Gothic"/>
              <w:sz w:val="24"/>
            </w:rPr>
            <w:fldChar w:fldCharType="separate"/>
          </w:r>
          <w:r w:rsidRPr="00CC5FCB" w:rsidR="00F853B8">
            <w:rPr>
              <w:rFonts w:ascii="Century Gothic" w:hAnsi="Century Gothic"/>
              <w:noProof/>
              <w:sz w:val="24"/>
            </w:rPr>
            <w:t>(Editor, n.d.)</w:t>
          </w:r>
          <w:r w:rsidRPr="00CC5FCB" w:rsidR="00F853B8">
            <w:rPr>
              <w:rFonts w:ascii="Century Gothic" w:hAnsi="Century Gothic"/>
              <w:sz w:val="24"/>
            </w:rPr>
            <w:fldChar w:fldCharType="end"/>
          </w:r>
        </w:sdtContent>
      </w:sdt>
      <w:r w:rsidRPr="00CC5FCB" w:rsidR="00F853B8">
        <w:rPr>
          <w:rFonts w:ascii="Century Gothic" w:hAnsi="Century Gothic"/>
          <w:sz w:val="24"/>
        </w:rPr>
        <w:t>Therefore, causing an arise in leading Hindu figures as Mahatma Gandhi to assert the importance of national identity and consequently becoming instrumental in the string of nationalise and missionary spirit which aided Hinduism in its grown to what is seen today.</w:t>
      </w:r>
      <w:r w:rsidRPr="00CC5FCB">
        <w:rPr>
          <w:rFonts w:ascii="Century Gothic" w:hAnsi="Century Gothic"/>
          <w:sz w:val="24"/>
        </w:rPr>
        <w:t xml:space="preserve"> </w:t>
      </w:r>
      <w:sdt>
        <w:sdtPr>
          <w:rPr>
            <w:rFonts w:ascii="Century Gothic" w:hAnsi="Century Gothic"/>
            <w:sz w:val="24"/>
          </w:rPr>
          <w:id w:val="-757675056"/>
          <w:citation/>
        </w:sdtPr>
        <w:sdtContent>
          <w:r w:rsidRPr="00CC5FCB" w:rsidR="00F853B8">
            <w:rPr>
              <w:rFonts w:ascii="Century Gothic" w:hAnsi="Century Gothic"/>
              <w:sz w:val="24"/>
            </w:rPr>
            <w:fldChar w:fldCharType="begin"/>
          </w:r>
          <w:r w:rsidRPr="00CC5FCB" w:rsidR="00F853B8">
            <w:rPr>
              <w:rFonts w:ascii="Century Gothic" w:hAnsi="Century Gothic"/>
              <w:sz w:val="24"/>
            </w:rPr>
            <w:instrText xml:space="preserve"> CITATION Flo09 \l 2057 </w:instrText>
          </w:r>
          <w:r w:rsidRPr="00CC5FCB" w:rsidR="00F853B8">
            <w:rPr>
              <w:rFonts w:ascii="Century Gothic" w:hAnsi="Century Gothic"/>
              <w:sz w:val="24"/>
            </w:rPr>
            <w:fldChar w:fldCharType="separate"/>
          </w:r>
          <w:r w:rsidRPr="00CC5FCB" w:rsidR="00F853B8">
            <w:rPr>
              <w:rFonts w:ascii="Century Gothic" w:hAnsi="Century Gothic"/>
              <w:noProof/>
              <w:sz w:val="24"/>
            </w:rPr>
            <w:t>(Flood, 2009)</w:t>
          </w:r>
          <w:r w:rsidRPr="00CC5FCB" w:rsidR="00F853B8">
            <w:rPr>
              <w:rFonts w:ascii="Century Gothic" w:hAnsi="Century Gothic"/>
              <w:sz w:val="24"/>
            </w:rPr>
            <w:fldChar w:fldCharType="end"/>
          </w:r>
        </w:sdtContent>
      </w:sdt>
    </w:p>
    <w:p w:rsidR="003B07F2" w:rsidRPr="00CC5FCB" w:rsidP="004073B9" w14:paraId="53FCC3FD" w14:textId="212BA0F9">
      <w:pPr>
        <w:rPr>
          <w:rFonts w:ascii="Century Gothic" w:hAnsi="Century Gothic"/>
          <w:sz w:val="24"/>
        </w:rPr>
      </w:pPr>
      <w:r w:rsidRPr="00CC5FCB">
        <w:rPr>
          <w:rFonts w:ascii="Century Gothic" w:hAnsi="Century Gothic"/>
          <w:sz w:val="24"/>
        </w:rPr>
        <w:t xml:space="preserve">Since the partition of India in the late 1940s and the associated bloodshed further embedded the </w:t>
      </w:r>
      <w:r w:rsidRPr="00CC5FCB" w:rsidR="001571FF">
        <w:rPr>
          <w:rFonts w:ascii="Century Gothic" w:hAnsi="Century Gothic"/>
          <w:sz w:val="24"/>
        </w:rPr>
        <w:t>notions of India being a nation of Hindu religion. These tendencies, whilst continued to modern day have also become instrumental in the attempt to save some of its most historic sites such as the Babri mosque which according to practitioners was built over the birthplace of one of its most important deities- Rama.</w:t>
      </w:r>
      <w:sdt>
        <w:sdtPr>
          <w:rPr>
            <w:rFonts w:ascii="Century Gothic" w:hAnsi="Century Gothic"/>
            <w:sz w:val="24"/>
          </w:rPr>
          <w:id w:val="-525174410"/>
          <w:citation/>
        </w:sdtPr>
        <w:sdtContent>
          <w:r w:rsidRPr="00CC5FCB" w:rsidR="001571FF">
            <w:rPr>
              <w:rFonts w:ascii="Century Gothic" w:hAnsi="Century Gothic"/>
              <w:sz w:val="24"/>
            </w:rPr>
            <w:fldChar w:fldCharType="begin"/>
          </w:r>
          <w:r w:rsidRPr="00CC5FCB" w:rsidR="001571FF">
            <w:rPr>
              <w:rFonts w:ascii="Century Gothic" w:hAnsi="Century Gothic"/>
              <w:sz w:val="24"/>
            </w:rPr>
            <w:instrText xml:space="preserve"> CITATION Flo09 \l 2057 </w:instrText>
          </w:r>
          <w:r w:rsidRPr="00CC5FCB" w:rsidR="001571FF">
            <w:rPr>
              <w:rFonts w:ascii="Century Gothic" w:hAnsi="Century Gothic"/>
              <w:sz w:val="24"/>
            </w:rPr>
            <w:fldChar w:fldCharType="separate"/>
          </w:r>
          <w:r w:rsidRPr="00CC5FCB" w:rsidR="001571FF">
            <w:rPr>
              <w:rFonts w:ascii="Century Gothic" w:hAnsi="Century Gothic"/>
              <w:noProof/>
              <w:sz w:val="24"/>
            </w:rPr>
            <w:t xml:space="preserve"> (Flood, 2009)</w:t>
          </w:r>
          <w:r w:rsidRPr="00CC5FCB" w:rsidR="001571FF">
            <w:rPr>
              <w:rFonts w:ascii="Century Gothic" w:hAnsi="Century Gothic"/>
              <w:sz w:val="24"/>
            </w:rPr>
            <w:fldChar w:fldCharType="end"/>
          </w:r>
        </w:sdtContent>
      </w:sdt>
      <w:r w:rsidRPr="00CC5FCB">
        <w:rPr>
          <w:rFonts w:ascii="Century Gothic" w:hAnsi="Century Gothic"/>
          <w:sz w:val="24"/>
        </w:rPr>
        <w:t xml:space="preserve"> </w:t>
      </w:r>
    </w:p>
    <w:p w:rsidR="002630C1" w:rsidRPr="00CC5FCB" w:rsidP="004073B9" w14:paraId="49379617" w14:textId="17B4302D">
      <w:pPr>
        <w:rPr>
          <w:rFonts w:ascii="Century Gothic" w:hAnsi="Century Gothic"/>
          <w:sz w:val="24"/>
        </w:rPr>
      </w:pPr>
      <w:r w:rsidRPr="00CC5FCB">
        <w:rPr>
          <w:rFonts w:ascii="Century Gothic" w:hAnsi="Century Gothic"/>
          <w:sz w:val="24"/>
        </w:rPr>
        <w:t xml:space="preserve">Within the twenty-first century, the nature of Hinduism has </w:t>
      </w:r>
      <w:r w:rsidRPr="00CC5FCB" w:rsidR="00863CD4">
        <w:rPr>
          <w:rFonts w:ascii="Century Gothic" w:hAnsi="Century Gothic"/>
          <w:sz w:val="24"/>
        </w:rPr>
        <w:t>changed</w:t>
      </w:r>
      <w:r w:rsidRPr="00CC5FCB">
        <w:rPr>
          <w:rFonts w:ascii="Century Gothic" w:hAnsi="Century Gothic"/>
          <w:sz w:val="24"/>
        </w:rPr>
        <w:t>. With the migration of many Indian people to the United Kingdom from 1960 onwards,</w:t>
      </w:r>
      <w:r w:rsidRPr="00CC5FCB" w:rsidR="00863CD4">
        <w:rPr>
          <w:rFonts w:ascii="Century Gothic" w:hAnsi="Century Gothic"/>
          <w:sz w:val="24"/>
        </w:rPr>
        <w:t xml:space="preserve"> the religion became more widespread and available with the travelling of Gurus from the East to Western civilisation. From the 1970s to present day movements such as Transcendental meditation Yoga and Puja have become a part of every-day western culture, either as a form of exercise or mental calming technique.
</w:t>
      </w:r>
    </w:p>
    <w:p w:rsidR="00BE102E" w:rsidRPr="00CC5FCB" w:rsidP="00BE102E" w14:paraId="5B9E2507" w14:textId="28FE0E10">
      <w:pPr>
        <w:pStyle w:val="Subtitle"/>
        <w:rPr>
          <w:rFonts w:ascii="Century Gothic" w:hAnsi="Century Gothic"/>
          <w:sz w:val="28"/>
        </w:rPr>
      </w:pPr>
      <w:r w:rsidRPr="00CC5FCB">
        <w:rPr>
          <w:rFonts w:ascii="Century Gothic" w:hAnsi="Century Gothic"/>
          <w:sz w:val="28"/>
        </w:rPr>
        <w:t xml:space="preserve">Beliefs and Practices. </w:t>
      </w:r>
      <w:r w:rsidRPr="00CC5FCB" w:rsidR="002630C1">
        <w:rPr>
          <w:rFonts w:ascii="Century Gothic" w:hAnsi="Century Gothic"/>
          <w:sz w:val="28"/>
        </w:rPr>
        <w:t>(festivals and community)</w:t>
      </w:r>
    </w:p>
    <w:p w:rsidR="00863CD4" w:rsidRPr="00CC5FCB" w:rsidP="00863CD4" w14:paraId="7A282CDD" w14:textId="43764233">
      <w:pPr>
        <w:rPr>
          <w:rFonts w:ascii="Century Gothic" w:hAnsi="Century Gothic"/>
          <w:sz w:val="24"/>
        </w:rPr>
      </w:pPr>
      <w:r w:rsidRPr="00CC5FCB">
        <w:rPr>
          <w:rFonts w:ascii="Century Gothic" w:hAnsi="Century Gothic"/>
          <w:sz w:val="24"/>
        </w:rPr>
        <w:t>“Given the diversity in Hindu belief and practice, it is nearly impossible to define such a thing as ‘the Hindu belief structure’ in the singular”</w:t>
      </w:r>
      <w:sdt>
        <w:sdtPr>
          <w:rPr>
            <w:rFonts w:ascii="Century Gothic" w:hAnsi="Century Gothic"/>
            <w:sz w:val="24"/>
          </w:rPr>
          <w:id w:val="864879336"/>
          <w:citation/>
        </w:sdtPr>
        <w:sdtContent>
          <w:r w:rsidRPr="00CC5FCB">
            <w:rPr>
              <w:rFonts w:ascii="Century Gothic" w:hAnsi="Century Gothic"/>
              <w:sz w:val="24"/>
            </w:rPr>
            <w:fldChar w:fldCharType="begin"/>
          </w:r>
          <w:r w:rsidRPr="00CC5FCB">
            <w:rPr>
              <w:rFonts w:ascii="Century Gothic" w:hAnsi="Century Gothic"/>
              <w:sz w:val="24"/>
            </w:rPr>
            <w:instrText xml:space="preserve"> CITATION War07 \l 2057 </w:instrText>
          </w:r>
          <w:r w:rsidRPr="00CC5FCB">
            <w:rPr>
              <w:rFonts w:ascii="Century Gothic" w:hAnsi="Century Gothic"/>
              <w:sz w:val="24"/>
            </w:rPr>
            <w:fldChar w:fldCharType="separate"/>
          </w:r>
          <w:r w:rsidRPr="00CC5FCB">
            <w:rPr>
              <w:rFonts w:ascii="Century Gothic" w:hAnsi="Century Gothic"/>
              <w:noProof/>
              <w:sz w:val="24"/>
            </w:rPr>
            <w:t xml:space="preserve"> (Warrier, </w:t>
          </w:r>
          <w:r w:rsidRPr="00CC5FCB">
            <w:rPr>
              <w:rFonts w:ascii="Century Gothic" w:hAnsi="Century Gothic"/>
              <w:noProof/>
              <w:sz w:val="24"/>
            </w:rPr>
            <w:t>2007)</w:t>
          </w:r>
          <w:r w:rsidRPr="00CC5FCB">
            <w:rPr>
              <w:rFonts w:ascii="Century Gothic" w:hAnsi="Century Gothic"/>
              <w:sz w:val="24"/>
            </w:rPr>
            <w:fldChar w:fldCharType="end"/>
          </w:r>
        </w:sdtContent>
      </w:sdt>
      <w:r w:rsidRPr="00CC5FCB">
        <w:rPr>
          <w:rFonts w:ascii="Century Gothic" w:hAnsi="Century Gothic"/>
          <w:sz w:val="24"/>
        </w:rPr>
        <w:t xml:space="preserve"> Therefore below will be outlines of </w:t>
      </w:r>
      <w:r w:rsidRPr="00CC5FCB" w:rsidR="00290C1B">
        <w:rPr>
          <w:rFonts w:ascii="Century Gothic" w:hAnsi="Century Gothic"/>
          <w:sz w:val="24"/>
        </w:rPr>
        <w:t xml:space="preserve">two </w:t>
      </w:r>
      <w:r w:rsidRPr="00CC5FCB">
        <w:rPr>
          <w:rFonts w:ascii="Century Gothic" w:hAnsi="Century Gothic"/>
          <w:sz w:val="24"/>
        </w:rPr>
        <w:t xml:space="preserve">specific popular </w:t>
      </w:r>
      <w:r w:rsidRPr="00CC5FCB" w:rsidR="00290C1B">
        <w:rPr>
          <w:rFonts w:ascii="Century Gothic" w:hAnsi="Century Gothic"/>
          <w:sz w:val="24"/>
        </w:rPr>
        <w:t>beliefs</w:t>
      </w:r>
      <w:r w:rsidRPr="00CC5FCB">
        <w:rPr>
          <w:rFonts w:ascii="Century Gothic" w:hAnsi="Century Gothic"/>
          <w:sz w:val="24"/>
        </w:rPr>
        <w:t xml:space="preserve"> and practices seen within Hinduism today.</w:t>
      </w:r>
      <w:r w:rsidRPr="00CC5FCB" w:rsidR="00345B55">
        <w:rPr>
          <w:rFonts w:ascii="Century Gothic" w:hAnsi="Century Gothic"/>
          <w:noProof/>
        </w:rPr>
        <w:t xml:space="preserve"> </w:t>
      </w:r>
    </w:p>
    <w:p w:rsidR="00571A6D" w:rsidRPr="00CC5FCB" w:rsidP="00863CD4" w14:paraId="54278673" w14:textId="7A3248E3">
      <w:pPr>
        <w:rPr>
          <w:rStyle w:val="SubtleEmphasis"/>
          <w:rFonts w:ascii="Century Gothic" w:hAnsi="Century Gothic"/>
          <w:sz w:val="24"/>
        </w:rPr>
      </w:pPr>
      <w:r w:rsidRPr="00CC5FCB">
        <w:rPr>
          <w:rStyle w:val="SubtleEmphasis"/>
          <w:rFonts w:ascii="Century Gothic" w:hAnsi="Century Gothic"/>
          <w:sz w:val="24"/>
        </w:rPr>
        <w:t>Karma Samsara and Moksha</w:t>
      </w:r>
    </w:p>
    <w:p w:rsidR="00345B55" w:rsidRPr="00CC5FCB" w:rsidP="00863CD4" w14:paraId="31090AD7" w14:textId="5E470A9F">
      <w:pPr>
        <w:rPr>
          <w:rStyle w:val="SubtleEmphasis"/>
          <w:rFonts w:ascii="Century Gothic" w:hAnsi="Century Gothic"/>
          <w:i w:val="0"/>
          <w:color w:val="auto"/>
        </w:rPr>
      </w:pPr>
      <w:r w:rsidRPr="00CC5FCB">
        <w:rPr>
          <w:rStyle w:val="SubtleEmphasis"/>
          <w:rFonts w:ascii="Century Gothic" w:hAnsi="Century Gothic"/>
          <w:i w:val="0"/>
          <w:color w:val="auto"/>
        </w:rPr>
        <w:t xml:space="preserve">In order to understand the meaning of karma, first, we must outline the belief of reincarnation within Hinduism, therefore the belief that life is infinite with a continuous loop of life, death and rebirth. This cycle is called Samsara. Within Samsara, multiple layers can be seen </w:t>
      </w:r>
      <w:r w:rsidRPr="00CC5FCB" w:rsidR="00F24DC6">
        <w:rPr>
          <w:rStyle w:val="SubtleEmphasis"/>
          <w:rFonts w:ascii="Century Gothic" w:hAnsi="Century Gothic"/>
          <w:i w:val="0"/>
          <w:color w:val="auto"/>
        </w:rPr>
        <w:t>each representing a different form of rebirth depending on an individual’s actions within the previous life. These actions are called Karma.</w:t>
      </w:r>
    </w:p>
    <w:p w:rsidR="00F24DC6" w:rsidRPr="00CC5FCB" w:rsidP="00863CD4" w14:paraId="666F6687" w14:textId="3D441D77">
      <w:pPr>
        <w:rPr>
          <w:rStyle w:val="SubtleEmphasis"/>
          <w:rFonts w:ascii="Century Gothic" w:hAnsi="Century Gothic"/>
          <w:i w:val="0"/>
          <w:color w:val="auto"/>
        </w:rPr>
      </w:pPr>
      <w:r w:rsidRPr="00CC5FCB">
        <w:rPr>
          <w:rStyle w:val="SubtleEmphasis"/>
          <w:rFonts w:ascii="Century Gothic" w:hAnsi="Century Gothic"/>
          <w:i w:val="0"/>
          <w:color w:val="auto"/>
        </w:rPr>
        <w:t xml:space="preserve">Broadly the word Karma means cause and effect, it is this belief within Hinduism which governs an </w:t>
      </w:r>
      <w:r w:rsidRPr="00CC5FCB" w:rsidR="00E9579B">
        <w:rPr>
          <w:rStyle w:val="SubtleEmphasis"/>
          <w:rFonts w:ascii="Century Gothic" w:hAnsi="Century Gothic"/>
          <w:i w:val="0"/>
          <w:color w:val="auto"/>
        </w:rPr>
        <w:t>individual’s</w:t>
      </w:r>
      <w:r w:rsidRPr="00CC5FCB">
        <w:rPr>
          <w:rStyle w:val="SubtleEmphasis"/>
          <w:rFonts w:ascii="Century Gothic" w:hAnsi="Century Gothic"/>
          <w:i w:val="0"/>
          <w:color w:val="auto"/>
        </w:rPr>
        <w:t xml:space="preserve"> life. </w:t>
      </w:r>
      <w:r w:rsidRPr="00CC5FCB" w:rsidR="00E9579B">
        <w:rPr>
          <w:rStyle w:val="SubtleEmphasis"/>
          <w:rFonts w:ascii="Century Gothic" w:hAnsi="Century Gothic"/>
          <w:i w:val="0"/>
          <w:color w:val="auto"/>
        </w:rPr>
        <w:t>Therefore,</w:t>
      </w:r>
      <w:r w:rsidRPr="00CC5FCB">
        <w:rPr>
          <w:rStyle w:val="SubtleEmphasis"/>
          <w:rFonts w:ascii="Century Gothic" w:hAnsi="Century Gothic"/>
          <w:i w:val="0"/>
          <w:color w:val="auto"/>
        </w:rPr>
        <w:t xml:space="preserve"> allowing the individual to have a direct impact on</w:t>
      </w:r>
      <w:r w:rsidRPr="00CC5FCB" w:rsidR="00E9579B">
        <w:rPr>
          <w:rStyle w:val="SubtleEmphasis"/>
          <w:rFonts w:ascii="Century Gothic" w:hAnsi="Century Gothic"/>
          <w:i w:val="0"/>
          <w:color w:val="auto"/>
        </w:rPr>
        <w:t xml:space="preserve"> their re-incarnation into the next life. However, this is not the sole purpose of reincarnation, within Hinduism, the ultimate aim is to break free of the wheel of samsara and achieve Moksha, a state of liberation. The aim is met through inner discipline and therefore creating a detachment from the affairs of mundane life, therefore seeking a form of spiritual enlightenment.</w:t>
      </w:r>
      <w:sdt>
        <w:sdtPr>
          <w:rPr>
            <w:rStyle w:val="SubtleEmphasis"/>
            <w:rFonts w:ascii="Century Gothic" w:hAnsi="Century Gothic"/>
            <w:i w:val="0"/>
            <w:color w:val="auto"/>
          </w:rPr>
          <w:id w:val="-1261524597"/>
          <w:citation/>
        </w:sdtPr>
        <w:sdtEndPr>
          <w:rPr>
            <w:rStyle w:val="SubtleEmphasis"/>
          </w:rPr>
        </w:sdtEndPr>
        <w:sdtContent>
          <w:r w:rsidRPr="00CC5FCB" w:rsidR="008C6EC9">
            <w:rPr>
              <w:rStyle w:val="SubtleEmphasis"/>
              <w:rFonts w:ascii="Century Gothic" w:hAnsi="Century Gothic"/>
              <w:i w:val="0"/>
              <w:color w:val="auto"/>
            </w:rPr>
            <w:fldChar w:fldCharType="begin"/>
          </w:r>
          <w:r w:rsidRPr="00CC5FCB" w:rsidR="008C6EC9">
            <w:rPr>
              <w:rStyle w:val="SubtleEmphasis"/>
              <w:rFonts w:ascii="Century Gothic" w:hAnsi="Century Gothic"/>
              <w:i w:val="0"/>
              <w:color w:val="auto"/>
            </w:rPr>
            <w:instrText xml:space="preserve"> CITATION BBC06 \l 2057 </w:instrText>
          </w:r>
          <w:r w:rsidRPr="00CC5FCB" w:rsidR="008C6EC9">
            <w:rPr>
              <w:rStyle w:val="SubtleEmphasis"/>
              <w:rFonts w:ascii="Century Gothic" w:hAnsi="Century Gothic"/>
              <w:i w:val="0"/>
              <w:color w:val="auto"/>
            </w:rPr>
            <w:fldChar w:fldCharType="separate"/>
          </w:r>
          <w:r w:rsidRPr="00CC5FCB" w:rsidR="008C6EC9">
            <w:rPr>
              <w:rStyle w:val="SubtleEmphasis"/>
              <w:rFonts w:ascii="Century Gothic" w:hAnsi="Century Gothic"/>
              <w:i w:val="0"/>
              <w:noProof/>
              <w:color w:val="auto"/>
            </w:rPr>
            <w:t xml:space="preserve"> </w:t>
          </w:r>
          <w:r w:rsidRPr="00CC5FCB" w:rsidR="008C6EC9">
            <w:rPr>
              <w:rFonts w:ascii="Century Gothic" w:hAnsi="Century Gothic"/>
              <w:noProof/>
            </w:rPr>
            <w:t>(Editors, 2006)</w:t>
          </w:r>
          <w:r w:rsidRPr="00CC5FCB" w:rsidR="008C6EC9">
            <w:rPr>
              <w:rStyle w:val="SubtleEmphasis"/>
              <w:rFonts w:ascii="Century Gothic" w:hAnsi="Century Gothic"/>
              <w:i w:val="0"/>
              <w:color w:val="auto"/>
            </w:rPr>
            <w:fldChar w:fldCharType="end"/>
          </w:r>
        </w:sdtContent>
      </w:sdt>
    </w:p>
    <w:p w:rsidR="008C6EC9" w:rsidRPr="00CC5FCB" w:rsidP="00863CD4" w14:paraId="792B337F" w14:textId="31BD1789">
      <w:pPr>
        <w:rPr>
          <w:rStyle w:val="SubtleEmphasis"/>
          <w:rFonts w:ascii="Century Gothic" w:hAnsi="Century Gothic"/>
        </w:rPr>
      </w:pPr>
      <w:r w:rsidRPr="00CC5FCB">
        <w:rPr>
          <w:rStyle w:val="SubtleEmphasis"/>
          <w:rFonts w:ascii="Century Gothic" w:hAnsi="Century Gothic"/>
        </w:rPr>
        <w:t>Atman and Brahmin.</w:t>
      </w:r>
    </w:p>
    <w:p w:rsidR="00F24DC6" w:rsidRPr="00CC5FCB" w:rsidP="00863CD4" w14:paraId="33B54132" w14:textId="2AD689D4">
      <w:pPr>
        <w:rPr>
          <w:rStyle w:val="SubtleEmphasis"/>
          <w:rFonts w:ascii="Century Gothic" w:hAnsi="Century Gothic"/>
          <w:i w:val="0"/>
          <w:color w:val="auto"/>
          <w:sz w:val="24"/>
        </w:rPr>
      </w:pPr>
      <w:r w:rsidRPr="00CC5FCB">
        <w:rPr>
          <w:rStyle w:val="SubtleEmphasis"/>
          <w:rFonts w:ascii="Century Gothic" w:hAnsi="Century Gothic"/>
          <w:i w:val="0"/>
          <w:color w:val="auto"/>
          <w:sz w:val="24"/>
        </w:rPr>
        <w:t>Hinduism places much influence on the essence of the self and the universe, therefore Brahmin and Atman each represent a portion of this. Brahmin concerns itself with the essence seen within the universe, whilst Atman concerns of the self, similarly to that of the soul seen within Christianity.</w:t>
      </w:r>
      <w:sdt>
        <w:sdtPr>
          <w:rPr>
            <w:rStyle w:val="SubtleEmphasis"/>
            <w:rFonts w:ascii="Century Gothic" w:hAnsi="Century Gothic"/>
            <w:i w:val="0"/>
            <w:color w:val="auto"/>
            <w:sz w:val="24"/>
          </w:rPr>
          <w:id w:val="347682716"/>
          <w:citation/>
        </w:sdtPr>
        <w:sdtEndPr>
          <w:rPr>
            <w:rStyle w:val="SubtleEmphasis"/>
          </w:rPr>
        </w:sdtEndPr>
        <w:sdtContent>
          <w:r w:rsidRPr="00CC5FCB">
            <w:rPr>
              <w:rStyle w:val="SubtleEmphasis"/>
              <w:rFonts w:ascii="Century Gothic" w:hAnsi="Century Gothic"/>
              <w:i w:val="0"/>
              <w:color w:val="auto"/>
              <w:sz w:val="24"/>
            </w:rPr>
            <w:fldChar w:fldCharType="begin"/>
          </w:r>
          <w:r w:rsidRPr="00CC5FCB">
            <w:rPr>
              <w:rStyle w:val="SubtleEmphasis"/>
              <w:rFonts w:ascii="Century Gothic" w:hAnsi="Century Gothic"/>
              <w:i w:val="0"/>
              <w:color w:val="auto"/>
              <w:sz w:val="24"/>
            </w:rPr>
            <w:instrText xml:space="preserve"> CITATION War07 \l 2057 </w:instrText>
          </w:r>
          <w:r w:rsidRPr="00CC5FCB">
            <w:rPr>
              <w:rStyle w:val="SubtleEmphasis"/>
              <w:rFonts w:ascii="Century Gothic" w:hAnsi="Century Gothic"/>
              <w:i w:val="0"/>
              <w:color w:val="auto"/>
              <w:sz w:val="24"/>
            </w:rPr>
            <w:fldChar w:fldCharType="separate"/>
          </w:r>
          <w:r w:rsidRPr="00CC5FCB">
            <w:rPr>
              <w:rStyle w:val="SubtleEmphasis"/>
              <w:rFonts w:ascii="Century Gothic" w:hAnsi="Century Gothic"/>
              <w:i w:val="0"/>
              <w:noProof/>
              <w:color w:val="auto"/>
              <w:sz w:val="24"/>
            </w:rPr>
            <w:t xml:space="preserve"> </w:t>
          </w:r>
          <w:r w:rsidRPr="00CC5FCB">
            <w:rPr>
              <w:rFonts w:ascii="Century Gothic" w:hAnsi="Century Gothic"/>
              <w:noProof/>
              <w:sz w:val="24"/>
            </w:rPr>
            <w:t>(Warrier, 2007)</w:t>
          </w:r>
          <w:r w:rsidRPr="00CC5FCB">
            <w:rPr>
              <w:rStyle w:val="SubtleEmphasis"/>
              <w:rFonts w:ascii="Century Gothic" w:hAnsi="Century Gothic"/>
              <w:i w:val="0"/>
              <w:color w:val="auto"/>
              <w:sz w:val="24"/>
            </w:rPr>
            <w:fldChar w:fldCharType="end"/>
          </w:r>
        </w:sdtContent>
      </w:sdt>
      <w:r w:rsidRPr="00CC5FCB" w:rsidR="002075EF">
        <w:rPr>
          <w:rStyle w:val="SubtleEmphasis"/>
          <w:rFonts w:ascii="Century Gothic" w:hAnsi="Century Gothic"/>
          <w:i w:val="0"/>
          <w:color w:val="auto"/>
          <w:sz w:val="24"/>
        </w:rPr>
        <w:t xml:space="preserve"> </w:t>
      </w:r>
      <w:r w:rsidRPr="00CC5FCB" w:rsidR="00C169A7">
        <w:rPr>
          <w:rStyle w:val="SubtleEmphasis"/>
          <w:rFonts w:ascii="Century Gothic" w:hAnsi="Century Gothic"/>
          <w:i w:val="0"/>
          <w:color w:val="auto"/>
          <w:sz w:val="24"/>
        </w:rPr>
        <w:t>Commonly</w:t>
      </w:r>
      <w:r w:rsidRPr="00CC5FCB" w:rsidR="002075EF">
        <w:rPr>
          <w:rStyle w:val="SubtleEmphasis"/>
          <w:rFonts w:ascii="Century Gothic" w:hAnsi="Century Gothic"/>
          <w:i w:val="0"/>
          <w:color w:val="auto"/>
          <w:sz w:val="24"/>
        </w:rPr>
        <w:t xml:space="preserve"> the Atman and Brahmi will be treated as a duality</w:t>
      </w:r>
      <w:r w:rsidRPr="00CC5FCB" w:rsidR="00206B18">
        <w:rPr>
          <w:rStyle w:val="SubtleEmphasis"/>
          <w:rFonts w:ascii="Century Gothic" w:hAnsi="Century Gothic"/>
          <w:i w:val="0"/>
          <w:color w:val="auto"/>
          <w:sz w:val="24"/>
        </w:rPr>
        <w:t xml:space="preserve">, therefore, </w:t>
      </w:r>
      <w:r w:rsidRPr="00CC5FCB" w:rsidR="00F120A9">
        <w:rPr>
          <w:rStyle w:val="SubtleEmphasis"/>
          <w:rFonts w:ascii="Century Gothic" w:hAnsi="Century Gothic"/>
          <w:i w:val="0"/>
          <w:color w:val="auto"/>
          <w:sz w:val="24"/>
        </w:rPr>
        <w:t>each individual soul is believed to be from the same reality. In essence, one may not exist with ought the other as they are part of the same system.</w:t>
      </w:r>
      <w:sdt>
        <w:sdtPr>
          <w:rPr>
            <w:rStyle w:val="SubtleEmphasis"/>
            <w:rFonts w:ascii="Century Gothic" w:hAnsi="Century Gothic"/>
            <w:i w:val="0"/>
            <w:color w:val="auto"/>
            <w:sz w:val="24"/>
          </w:rPr>
          <w:id w:val="6261892"/>
          <w:citation/>
        </w:sdtPr>
        <w:sdtContent>
          <w:r w:rsidRPr="00CC5FCB" w:rsidR="00290C1B">
            <w:rPr>
              <w:rStyle w:val="SubtleEmphasis"/>
              <w:rFonts w:ascii="Century Gothic" w:hAnsi="Century Gothic"/>
              <w:i w:val="0"/>
              <w:color w:val="auto"/>
              <w:sz w:val="24"/>
            </w:rPr>
            <w:fldChar w:fldCharType="begin"/>
          </w:r>
          <w:r w:rsidRPr="00CC5FCB" w:rsidR="00290C1B">
            <w:rPr>
              <w:rStyle w:val="SubtleEmphasis"/>
              <w:rFonts w:ascii="Century Gothic" w:hAnsi="Century Gothic"/>
              <w:i w:val="0"/>
              <w:color w:val="auto"/>
              <w:sz w:val="24"/>
            </w:rPr>
            <w:instrText xml:space="preserve"> CITATION War07 \l 2057 </w:instrText>
          </w:r>
          <w:r w:rsidRPr="00CC5FCB" w:rsidR="00290C1B">
            <w:rPr>
              <w:rStyle w:val="SubtleEmphasis"/>
              <w:rFonts w:ascii="Century Gothic" w:hAnsi="Century Gothic"/>
              <w:i w:val="0"/>
              <w:color w:val="auto"/>
              <w:sz w:val="24"/>
            </w:rPr>
            <w:fldChar w:fldCharType="separate"/>
          </w:r>
          <w:r w:rsidRPr="00CC5FCB" w:rsidR="00290C1B">
            <w:rPr>
              <w:rStyle w:val="SubtleEmphasis"/>
              <w:rFonts w:ascii="Century Gothic" w:hAnsi="Century Gothic"/>
              <w:i w:val="0"/>
              <w:noProof/>
              <w:color w:val="auto"/>
              <w:sz w:val="24"/>
            </w:rPr>
            <w:t xml:space="preserve"> </w:t>
          </w:r>
          <w:r w:rsidRPr="00CC5FCB" w:rsidR="00290C1B">
            <w:rPr>
              <w:rFonts w:ascii="Century Gothic" w:hAnsi="Century Gothic"/>
              <w:noProof/>
              <w:sz w:val="24"/>
            </w:rPr>
            <w:t>(Warrier, 2007)</w:t>
          </w:r>
          <w:r w:rsidRPr="00CC5FCB" w:rsidR="00290C1B">
            <w:rPr>
              <w:rStyle w:val="SubtleEmphasis"/>
              <w:rFonts w:ascii="Century Gothic" w:hAnsi="Century Gothic"/>
              <w:i w:val="0"/>
              <w:color w:val="auto"/>
              <w:sz w:val="24"/>
            </w:rPr>
            <w:fldChar w:fldCharType="end"/>
          </w:r>
        </w:sdtContent>
      </w:sdt>
      <w:sdt>
        <w:sdtPr>
          <w:rPr>
            <w:rStyle w:val="SubtleEmphasis"/>
            <w:rFonts w:ascii="Century Gothic" w:hAnsi="Century Gothic"/>
            <w:i w:val="0"/>
            <w:color w:val="auto"/>
            <w:sz w:val="24"/>
          </w:rPr>
          <w:id w:val="-2126849509"/>
          <w:citation/>
        </w:sdtPr>
        <w:sdtContent>
          <w:r w:rsidRPr="00CC5FCB" w:rsidR="00290C1B">
            <w:rPr>
              <w:rStyle w:val="SubtleEmphasis"/>
              <w:rFonts w:ascii="Century Gothic" w:hAnsi="Century Gothic"/>
              <w:i w:val="0"/>
              <w:color w:val="auto"/>
              <w:sz w:val="24"/>
            </w:rPr>
            <w:fldChar w:fldCharType="begin"/>
          </w:r>
          <w:r w:rsidRPr="00CC5FCB" w:rsidR="00290C1B">
            <w:rPr>
              <w:rStyle w:val="SubtleEmphasis"/>
              <w:rFonts w:ascii="Century Gothic" w:hAnsi="Century Gothic"/>
              <w:i w:val="0"/>
              <w:color w:val="auto"/>
              <w:sz w:val="24"/>
            </w:rPr>
            <w:instrText xml:space="preserve"> CITATION Jil19 \l 2057 </w:instrText>
          </w:r>
          <w:r w:rsidRPr="00CC5FCB" w:rsidR="00290C1B">
            <w:rPr>
              <w:rStyle w:val="SubtleEmphasis"/>
              <w:rFonts w:ascii="Century Gothic" w:hAnsi="Century Gothic"/>
              <w:i w:val="0"/>
              <w:color w:val="auto"/>
              <w:sz w:val="24"/>
            </w:rPr>
            <w:fldChar w:fldCharType="separate"/>
          </w:r>
          <w:r w:rsidRPr="00CC5FCB" w:rsidR="00290C1B">
            <w:rPr>
              <w:rStyle w:val="SubtleEmphasis"/>
              <w:rFonts w:ascii="Century Gothic" w:hAnsi="Century Gothic"/>
              <w:i w:val="0"/>
              <w:noProof/>
              <w:color w:val="auto"/>
              <w:sz w:val="24"/>
            </w:rPr>
            <w:t xml:space="preserve"> </w:t>
          </w:r>
          <w:r w:rsidRPr="00CC5FCB" w:rsidR="00290C1B">
            <w:rPr>
              <w:rFonts w:ascii="Century Gothic" w:hAnsi="Century Gothic"/>
              <w:noProof/>
              <w:sz w:val="24"/>
            </w:rPr>
            <w:t>(Jill, 2019)</w:t>
          </w:r>
          <w:r w:rsidRPr="00CC5FCB" w:rsidR="00290C1B">
            <w:rPr>
              <w:rStyle w:val="SubtleEmphasis"/>
              <w:rFonts w:ascii="Century Gothic" w:hAnsi="Century Gothic"/>
              <w:i w:val="0"/>
              <w:color w:val="auto"/>
              <w:sz w:val="24"/>
            </w:rPr>
            <w:fldChar w:fldCharType="end"/>
          </w:r>
        </w:sdtContent>
      </w:sdt>
    </w:p>
    <w:p w:rsidR="00BE102E" w:rsidRPr="00CC5FCB" w:rsidP="00BE102E" w14:paraId="39217539" w14:textId="037241B1">
      <w:pPr>
        <w:pStyle w:val="Subtitle"/>
        <w:rPr>
          <w:rFonts w:ascii="Century Gothic" w:hAnsi="Century Gothic"/>
          <w:sz w:val="28"/>
        </w:rPr>
      </w:pPr>
      <w:r w:rsidRPr="00CC5FCB">
        <w:rPr>
          <w:rFonts w:ascii="Century Gothic" w:hAnsi="Century Gothic"/>
          <w:sz w:val="28"/>
        </w:rPr>
        <w:t xml:space="preserve">Data and Ethnicity. </w:t>
      </w:r>
    </w:p>
    <w:p w:rsidR="00CC5FCB" w:rsidRPr="00CC5FCB" w:rsidP="00290C1B" w14:paraId="4F57E809" w14:textId="7A6D73C3">
      <w:pPr>
        <w:rPr>
          <w:rFonts w:ascii="Century Gothic" w:hAnsi="Century Gothic"/>
        </w:rPr>
      </w:pPr>
      <w:r w:rsidRPr="00CC5FCB">
        <w:rPr>
          <w:rFonts w:ascii="Century Gothic" w:hAnsi="Century Gothic"/>
        </w:rPr>
        <w:t>According to the 2011 Census</w:t>
      </w:r>
      <w:r w:rsidRPr="00CC5FCB" w:rsidR="007132DC">
        <w:rPr>
          <w:rFonts w:ascii="Century Gothic" w:hAnsi="Century Gothic"/>
        </w:rPr>
        <w:t>, Hinduism is the third largest religion practised within the UK following after Christianity AND Islam</w:t>
      </w:r>
      <w:r w:rsidRPr="00CC5FCB">
        <w:rPr>
          <w:rFonts w:ascii="Century Gothic" w:hAnsi="Century Gothic"/>
        </w:rPr>
        <w:t xml:space="preserve"> there are 816,633 Hindus within the UK indicating a 0.44% rise since the 2001 </w:t>
      </w:r>
      <w:r w:rsidRPr="00CC5FCB">
        <w:rPr>
          <w:rFonts w:ascii="Century Gothic" w:hAnsi="Century Gothic"/>
        </w:rPr>
        <w:t>Census</w:t>
      </w:r>
      <w:r w:rsidRPr="00CC5FCB">
        <w:rPr>
          <w:rFonts w:ascii="Century Gothic" w:hAnsi="Century Gothic"/>
        </w:rPr>
        <w:t xml:space="preserve"> which declared 552,421 members of the population registered as Hindu.</w:t>
      </w:r>
      <w:sdt>
        <w:sdtPr>
          <w:rPr>
            <w:rFonts w:ascii="Century Gothic" w:hAnsi="Century Gothic"/>
          </w:rPr>
          <w:id w:val="591901629"/>
          <w:citation/>
        </w:sdtPr>
        <w:sdtContent>
          <w:r w:rsidRPr="00CC5FCB" w:rsidR="007132DC">
            <w:rPr>
              <w:rFonts w:ascii="Century Gothic" w:hAnsi="Century Gothic"/>
            </w:rPr>
            <w:fldChar w:fldCharType="begin"/>
          </w:r>
          <w:r w:rsidRPr="00CC5FCB" w:rsidR="007132DC">
            <w:rPr>
              <w:rFonts w:ascii="Century Gothic" w:hAnsi="Century Gothic"/>
            </w:rPr>
            <w:instrText xml:space="preserve">CITATION Rel18 \l 2057 </w:instrText>
          </w:r>
          <w:r w:rsidRPr="00CC5FCB" w:rsidR="007132DC">
            <w:rPr>
              <w:rFonts w:ascii="Century Gothic" w:hAnsi="Century Gothic"/>
            </w:rPr>
            <w:fldChar w:fldCharType="separate"/>
          </w:r>
          <w:r w:rsidRPr="00CC5FCB" w:rsidR="007132DC">
            <w:rPr>
              <w:rFonts w:ascii="Century Gothic" w:hAnsi="Century Gothic"/>
              <w:noProof/>
            </w:rPr>
            <w:t xml:space="preserve"> (Centre, 2018)</w:t>
          </w:r>
          <w:r w:rsidRPr="00CC5FCB" w:rsidR="007132DC">
            <w:rPr>
              <w:rFonts w:ascii="Century Gothic" w:hAnsi="Century Gothic"/>
            </w:rPr>
            <w:fldChar w:fldCharType="end"/>
          </w:r>
        </w:sdtContent>
      </w:sdt>
      <w:r w:rsidRPr="00CC5FCB" w:rsidR="007132DC">
        <w:rPr>
          <w:rFonts w:ascii="Century Gothic" w:hAnsi="Century Gothic"/>
        </w:rPr>
        <w:t xml:space="preserve"> The movement of practitioners to the UK is not a recent phenomenon. With data suggesting early settlement began in the 20</w:t>
      </w:r>
      <w:r w:rsidRPr="00CC5FCB" w:rsidR="007132DC">
        <w:rPr>
          <w:rFonts w:ascii="Century Gothic" w:hAnsi="Century Gothic"/>
          <w:vertAlign w:val="superscript"/>
        </w:rPr>
        <w:t>th</w:t>
      </w:r>
      <w:r w:rsidRPr="00CC5FCB" w:rsidR="007132DC">
        <w:rPr>
          <w:rFonts w:ascii="Century Gothic" w:hAnsi="Century Gothic"/>
        </w:rPr>
        <w:t xml:space="preserve"> century due to colonisation</w:t>
      </w:r>
      <w:r w:rsidRPr="00CC5FCB">
        <w:rPr>
          <w:rFonts w:ascii="Century Gothic" w:hAnsi="Century Gothic"/>
        </w:rPr>
        <w:t xml:space="preserve">, three main waves describe the form in which the biggest movements took place in the years of 1947, 1960’s and 1970’s </w:t>
      </w:r>
      <w:sdt>
        <w:sdtPr>
          <w:rPr>
            <w:rFonts w:ascii="Century Gothic" w:hAnsi="Century Gothic"/>
          </w:rPr>
          <w:id w:val="-1313253031"/>
          <w:citation/>
        </w:sdtPr>
        <w:sdtContent>
          <w:r w:rsidRPr="00CC5FCB">
            <w:rPr>
              <w:rFonts w:ascii="Century Gothic" w:hAnsi="Century Gothic"/>
            </w:rPr>
            <w:fldChar w:fldCharType="begin"/>
          </w:r>
          <w:r w:rsidRPr="00CC5FCB">
            <w:rPr>
              <w:rFonts w:ascii="Century Gothic" w:hAnsi="Century Gothic"/>
            </w:rPr>
            <w:instrText xml:space="preserve"> CITATION Rel18 \l 2057 </w:instrText>
          </w:r>
          <w:r w:rsidRPr="00CC5FCB">
            <w:rPr>
              <w:rFonts w:ascii="Century Gothic" w:hAnsi="Century Gothic"/>
            </w:rPr>
            <w:fldChar w:fldCharType="separate"/>
          </w:r>
          <w:r w:rsidRPr="00CC5FCB">
            <w:rPr>
              <w:rFonts w:ascii="Century Gothic" w:hAnsi="Century Gothic"/>
              <w:noProof/>
            </w:rPr>
            <w:t>(Centre, 2018)</w:t>
          </w:r>
          <w:r w:rsidRPr="00CC5FCB">
            <w:rPr>
              <w:rFonts w:ascii="Century Gothic" w:hAnsi="Century Gothic"/>
            </w:rPr>
            <w:fldChar w:fldCharType="end"/>
          </w:r>
        </w:sdtContent>
      </w:sdt>
      <w:r w:rsidRPr="00CC5FCB">
        <w:rPr>
          <w:rFonts w:ascii="Century Gothic" w:hAnsi="Century Gothic"/>
        </w:rPr>
        <w:t xml:space="preserve"> following policies governments wishing to grow and strengthen its workforce and population. In more recent </w:t>
      </w:r>
      <w:r w:rsidRPr="00CC5FCB">
        <w:rPr>
          <w:rFonts w:ascii="Century Gothic" w:hAnsi="Century Gothic"/>
        </w:rPr>
        <w:t>years</w:t>
      </w:r>
      <w:r w:rsidRPr="00CC5FCB">
        <w:rPr>
          <w:rFonts w:ascii="Century Gothic" w:hAnsi="Century Gothic"/>
        </w:rPr>
        <w:t xml:space="preserve"> hoverer, many have migrated for employment purposes due to their higher level of education and subsequent lack of jobs within the home country.</w:t>
      </w:r>
      <w:sdt>
        <w:sdtPr>
          <w:rPr>
            <w:rFonts w:ascii="Century Gothic" w:hAnsi="Century Gothic"/>
          </w:rPr>
          <w:id w:val="906190079"/>
          <w:citation/>
        </w:sdtPr>
        <w:sdtContent>
          <w:r w:rsidRPr="00CC5FCB">
            <w:rPr>
              <w:rFonts w:ascii="Century Gothic" w:hAnsi="Century Gothic"/>
            </w:rPr>
            <w:fldChar w:fldCharType="begin"/>
          </w:r>
          <w:r w:rsidRPr="00CC5FCB">
            <w:rPr>
              <w:rFonts w:ascii="Century Gothic" w:hAnsi="Century Gothic"/>
            </w:rPr>
            <w:instrText xml:space="preserve"> CITATION War07 \l 2057 </w:instrText>
          </w:r>
          <w:r w:rsidRPr="00CC5FCB">
            <w:rPr>
              <w:rFonts w:ascii="Century Gothic" w:hAnsi="Century Gothic"/>
            </w:rPr>
            <w:fldChar w:fldCharType="separate"/>
          </w:r>
          <w:r w:rsidRPr="00CC5FCB">
            <w:rPr>
              <w:rFonts w:ascii="Century Gothic" w:hAnsi="Century Gothic"/>
              <w:noProof/>
            </w:rPr>
            <w:t xml:space="preserve"> (Warrier, 2007)</w:t>
          </w:r>
          <w:r w:rsidRPr="00CC5FCB">
            <w:rPr>
              <w:rFonts w:ascii="Century Gothic" w:hAnsi="Century Gothic"/>
            </w:rPr>
            <w:fldChar w:fldCharType="end"/>
          </w:r>
        </w:sdtContent>
      </w:sdt>
    </w:p>
    <w:p w:rsidR="00BE102E" w:rsidRPr="00CC5FCB" w:rsidP="00BE102E" w14:paraId="0317D248" w14:textId="78BAAF2A">
      <w:pPr>
        <w:pStyle w:val="Subtitle"/>
        <w:rPr>
          <w:rFonts w:ascii="Century Gothic" w:hAnsi="Century Gothic"/>
          <w:sz w:val="28"/>
        </w:rPr>
      </w:pPr>
      <w:r w:rsidRPr="00CC5FCB">
        <w:rPr>
          <w:rFonts w:ascii="Century Gothic" w:hAnsi="Century Gothic"/>
          <w:sz w:val="28"/>
        </w:rPr>
        <w:t xml:space="preserve">Temples and Organisations. </w:t>
      </w:r>
    </w:p>
    <w:p w:rsidR="002C20ED" w:rsidP="002C20ED" w14:paraId="16669066" w14:textId="43062653">
      <w:pPr>
        <w:pStyle w:val="Subtitle"/>
        <w:rPr>
          <w:rFonts w:ascii="Century Gothic" w:hAnsi="Century Gothic"/>
          <w:color w:val="000000" w:themeColor="text1"/>
          <w:sz w:val="24"/>
        </w:rPr>
      </w:pPr>
      <w:r w:rsidRPr="00CC5FCB">
        <w:rPr>
          <w:rFonts w:ascii="Century Gothic" w:hAnsi="Century Gothic"/>
          <w:color w:val="000000" w:themeColor="text1"/>
          <w:sz w:val="24"/>
        </w:rPr>
        <w:t xml:space="preserve">1989 </w:t>
      </w:r>
      <w:r>
        <w:rPr>
          <w:rFonts w:ascii="Century Gothic" w:hAnsi="Century Gothic"/>
          <w:color w:val="000000" w:themeColor="text1"/>
          <w:sz w:val="24"/>
        </w:rPr>
        <w:t>was</w:t>
      </w:r>
      <w:r w:rsidRPr="00CC5FCB">
        <w:rPr>
          <w:rFonts w:ascii="Century Gothic" w:hAnsi="Century Gothic"/>
          <w:color w:val="000000" w:themeColor="text1"/>
          <w:sz w:val="24"/>
        </w:rPr>
        <w:t xml:space="preserve"> the list of officially registered temples </w:t>
      </w:r>
      <w:r>
        <w:rPr>
          <w:rFonts w:ascii="Century Gothic" w:hAnsi="Century Gothic"/>
          <w:color w:val="000000" w:themeColor="text1"/>
          <w:sz w:val="24"/>
        </w:rPr>
        <w:t xml:space="preserve">and places of worship with England and Wales in the year 2015 increasing from 109 in 2000. </w:t>
      </w:r>
      <w:r w:rsidR="00582A5B">
        <w:rPr>
          <w:rFonts w:ascii="Century Gothic" w:hAnsi="Century Gothic"/>
          <w:color w:val="000000" w:themeColor="text1"/>
          <w:sz w:val="24"/>
        </w:rPr>
        <w:t>Howeve</w:t>
      </w:r>
      <w:r>
        <w:rPr>
          <w:rFonts w:ascii="Century Gothic" w:hAnsi="Century Gothic"/>
          <w:color w:val="000000" w:themeColor="text1"/>
          <w:sz w:val="24"/>
        </w:rPr>
        <w:t>r</w:t>
      </w:r>
      <w:r w:rsidR="00582A5B">
        <w:rPr>
          <w:rFonts w:ascii="Century Gothic" w:hAnsi="Century Gothic"/>
          <w:color w:val="000000" w:themeColor="text1"/>
          <w:sz w:val="24"/>
        </w:rPr>
        <w:t>,</w:t>
      </w:r>
      <w:r>
        <w:rPr>
          <w:rFonts w:ascii="Century Gothic" w:hAnsi="Century Gothic"/>
          <w:color w:val="000000" w:themeColor="text1"/>
          <w:sz w:val="24"/>
        </w:rPr>
        <w:t xml:space="preserve"> whilst the temple is often the focal point for religious identity and </w:t>
      </w:r>
      <w:r w:rsidR="00DC7D6B">
        <w:rPr>
          <w:rFonts w:ascii="Century Gothic" w:hAnsi="Century Gothic"/>
          <w:color w:val="000000" w:themeColor="text1"/>
          <w:sz w:val="24"/>
        </w:rPr>
        <w:t>community</w:t>
      </w:r>
      <w:sdt>
        <w:sdtPr>
          <w:rPr>
            <w:rFonts w:ascii="Century Gothic" w:hAnsi="Century Gothic"/>
            <w:color w:val="000000" w:themeColor="text1"/>
            <w:sz w:val="24"/>
          </w:rPr>
          <w:id w:val="1165203166"/>
          <w:citation/>
        </w:sdtPr>
        <w:sdtContent>
          <w:r w:rsidR="00DC7D6B">
            <w:rPr>
              <w:rFonts w:ascii="Century Gothic" w:hAnsi="Century Gothic"/>
              <w:color w:val="000000" w:themeColor="text1"/>
              <w:sz w:val="24"/>
            </w:rPr>
            <w:fldChar w:fldCharType="begin"/>
          </w:r>
          <w:r w:rsidR="00DC7D6B">
            <w:rPr>
              <w:rFonts w:ascii="Century Gothic" w:hAnsi="Century Gothic"/>
              <w:color w:val="000000" w:themeColor="text1"/>
              <w:sz w:val="24"/>
            </w:rPr>
            <w:instrText xml:space="preserve"> CITATION War07 \l 2057 </w:instrText>
          </w:r>
          <w:r w:rsidR="00DC7D6B">
            <w:rPr>
              <w:rFonts w:ascii="Century Gothic" w:hAnsi="Century Gothic"/>
              <w:color w:val="000000" w:themeColor="text1"/>
              <w:sz w:val="24"/>
            </w:rPr>
            <w:fldChar w:fldCharType="separate"/>
          </w:r>
          <w:r w:rsidR="00DC7D6B">
            <w:rPr>
              <w:rFonts w:ascii="Century Gothic" w:hAnsi="Century Gothic"/>
              <w:noProof/>
              <w:color w:val="000000" w:themeColor="text1"/>
              <w:sz w:val="24"/>
            </w:rPr>
            <w:t xml:space="preserve"> </w:t>
          </w:r>
          <w:r w:rsidRPr="00DC7D6B" w:rsidR="00DC7D6B">
            <w:rPr>
              <w:rFonts w:ascii="Century Gothic" w:hAnsi="Century Gothic"/>
              <w:noProof/>
              <w:color w:val="000000" w:themeColor="text1"/>
              <w:sz w:val="24"/>
            </w:rPr>
            <w:t>(Warrier, 2007)</w:t>
          </w:r>
          <w:r w:rsidR="00DC7D6B">
            <w:rPr>
              <w:rFonts w:ascii="Century Gothic" w:hAnsi="Century Gothic"/>
              <w:color w:val="000000" w:themeColor="text1"/>
              <w:sz w:val="24"/>
            </w:rPr>
            <w:fldChar w:fldCharType="end"/>
          </w:r>
        </w:sdtContent>
      </w:sdt>
      <w:r w:rsidR="00582A5B">
        <w:rPr>
          <w:rFonts w:ascii="Century Gothic" w:hAnsi="Century Gothic"/>
          <w:color w:val="000000" w:themeColor="text1"/>
          <w:sz w:val="24"/>
        </w:rPr>
        <w:t xml:space="preserve"> the numbers </w:t>
      </w:r>
      <w:r w:rsidR="00582A5B">
        <w:rPr>
          <w:rFonts w:ascii="Century Gothic" w:hAnsi="Century Gothic"/>
          <w:color w:val="000000" w:themeColor="text1"/>
          <w:sz w:val="24"/>
        </w:rPr>
        <w:t>provided by The Hindu Council of the UK varies from that of the official statistics.</w:t>
      </w:r>
      <w:sdt>
        <w:sdtPr>
          <w:rPr>
            <w:rFonts w:ascii="Century Gothic" w:hAnsi="Century Gothic"/>
            <w:color w:val="000000" w:themeColor="text1"/>
            <w:sz w:val="24"/>
          </w:rPr>
          <w:id w:val="1613936065"/>
          <w:citation/>
        </w:sdtPr>
        <w:sdtContent>
          <w:r w:rsidR="00582A5B">
            <w:rPr>
              <w:rFonts w:ascii="Century Gothic" w:hAnsi="Century Gothic"/>
              <w:color w:val="000000" w:themeColor="text1"/>
              <w:sz w:val="24"/>
            </w:rPr>
            <w:fldChar w:fldCharType="begin"/>
          </w:r>
          <w:r w:rsidR="00582A5B">
            <w:rPr>
              <w:rFonts w:ascii="Century Gothic" w:hAnsi="Century Gothic"/>
              <w:color w:val="000000" w:themeColor="text1"/>
              <w:sz w:val="24"/>
            </w:rPr>
            <w:instrText xml:space="preserve"> CITATION War07 \l 2057 </w:instrText>
          </w:r>
          <w:r w:rsidR="00582A5B">
            <w:rPr>
              <w:rFonts w:ascii="Century Gothic" w:hAnsi="Century Gothic"/>
              <w:color w:val="000000" w:themeColor="text1"/>
              <w:sz w:val="24"/>
            </w:rPr>
            <w:fldChar w:fldCharType="separate"/>
          </w:r>
          <w:r w:rsidR="00582A5B">
            <w:rPr>
              <w:rFonts w:ascii="Century Gothic" w:hAnsi="Century Gothic"/>
              <w:noProof/>
              <w:color w:val="000000" w:themeColor="text1"/>
              <w:sz w:val="24"/>
            </w:rPr>
            <w:t xml:space="preserve"> </w:t>
          </w:r>
          <w:r w:rsidRPr="00582A5B" w:rsidR="00582A5B">
            <w:rPr>
              <w:rFonts w:ascii="Century Gothic" w:hAnsi="Century Gothic"/>
              <w:noProof/>
              <w:color w:val="000000" w:themeColor="text1"/>
              <w:sz w:val="24"/>
            </w:rPr>
            <w:t>(Warrier, 2007)</w:t>
          </w:r>
          <w:r w:rsidR="00582A5B">
            <w:rPr>
              <w:rFonts w:ascii="Century Gothic" w:hAnsi="Century Gothic"/>
              <w:color w:val="000000" w:themeColor="text1"/>
              <w:sz w:val="24"/>
            </w:rPr>
            <w:fldChar w:fldCharType="end"/>
          </w:r>
        </w:sdtContent>
      </w:sdt>
      <w:r w:rsidR="00582A5B">
        <w:rPr>
          <w:rFonts w:ascii="Century Gothic" w:hAnsi="Century Gothic"/>
          <w:color w:val="000000" w:themeColor="text1"/>
          <w:sz w:val="24"/>
        </w:rPr>
        <w:t xml:space="preserve"> They list 161 temples and 423 organisations, community groups and outreach projects.</w:t>
      </w:r>
      <w:r w:rsidR="002C4AE7">
        <w:rPr>
          <w:rFonts w:ascii="Century Gothic" w:hAnsi="Century Gothic"/>
          <w:color w:val="000000" w:themeColor="text1"/>
          <w:sz w:val="24"/>
        </w:rPr>
        <w:t xml:space="preserve"> In a list provided by the National Council of Hindu temples</w:t>
      </w:r>
      <w:r>
        <w:rPr>
          <w:rFonts w:ascii="Century Gothic" w:hAnsi="Century Gothic"/>
          <w:color w:val="000000" w:themeColor="text1"/>
          <w:sz w:val="24"/>
        </w:rPr>
        <w:t>, over 30 temples are situated in London alone however the list may not be comprehensive as it depends on a registration needed through the organisation alongside a lack of updated information since February of 2012.</w:t>
      </w:r>
      <w:sdt>
        <w:sdtPr>
          <w:rPr>
            <w:rFonts w:ascii="Century Gothic" w:hAnsi="Century Gothic"/>
            <w:color w:val="000000" w:themeColor="text1"/>
            <w:sz w:val="24"/>
          </w:rPr>
          <w:id w:val="889851917"/>
          <w:citation/>
        </w:sdtPr>
        <w:sdtContent>
          <w:r>
            <w:rPr>
              <w:rFonts w:ascii="Century Gothic" w:hAnsi="Century Gothic"/>
              <w:color w:val="000000" w:themeColor="text1"/>
              <w:sz w:val="24"/>
            </w:rPr>
            <w:fldChar w:fldCharType="begin"/>
          </w:r>
          <w:r>
            <w:rPr>
              <w:rFonts w:ascii="Century Gothic" w:hAnsi="Century Gothic"/>
              <w:color w:val="000000" w:themeColor="text1"/>
              <w:sz w:val="24"/>
            </w:rPr>
            <w:instrText xml:space="preserve"> CITATION Web12 \l 2057 </w:instrText>
          </w:r>
          <w:r>
            <w:rPr>
              <w:rFonts w:ascii="Century Gothic" w:hAnsi="Century Gothic"/>
              <w:color w:val="000000" w:themeColor="text1"/>
              <w:sz w:val="24"/>
            </w:rPr>
            <w:fldChar w:fldCharType="separate"/>
          </w:r>
          <w:r>
            <w:rPr>
              <w:rFonts w:ascii="Century Gothic" w:hAnsi="Century Gothic"/>
              <w:noProof/>
              <w:color w:val="000000" w:themeColor="text1"/>
              <w:sz w:val="24"/>
            </w:rPr>
            <w:t xml:space="preserve"> </w:t>
          </w:r>
          <w:r w:rsidRPr="002C20ED">
            <w:rPr>
              <w:rFonts w:ascii="Century Gothic" w:hAnsi="Century Gothic"/>
              <w:noProof/>
              <w:color w:val="000000" w:themeColor="text1"/>
              <w:sz w:val="24"/>
            </w:rPr>
            <w:t>(WebAdmin, 2012)</w:t>
          </w:r>
          <w:r>
            <w:rPr>
              <w:rFonts w:ascii="Century Gothic" w:hAnsi="Century Gothic"/>
              <w:color w:val="000000" w:themeColor="text1"/>
              <w:sz w:val="24"/>
            </w:rPr>
            <w:fldChar w:fldCharType="end"/>
          </w:r>
        </w:sdtContent>
      </w:sdt>
    </w:p>
    <w:p w:rsidR="002C4AE7" w:rsidRPr="00F37A5B" w:rsidP="002C4AE7" w14:paraId="4D60B3AE" w14:textId="7D23AD86">
      <w:pPr>
        <w:rPr>
          <w:rFonts w:ascii="Century Gothic" w:hAnsi="Century Gothic"/>
          <w:sz w:val="24"/>
        </w:rPr>
      </w:pPr>
      <w:r>
        <w:rPr>
          <w:rFonts w:ascii="Century Gothic" w:hAnsi="Century Gothic"/>
          <w:sz w:val="24"/>
        </w:rPr>
        <w:t xml:space="preserve">Whilst a number of movements are popular within the UK with some promoting mixed membership and others drawing a primarily Indian devotional following. It is the work of Gurus such as Mata </w:t>
      </w:r>
      <w:r>
        <w:rPr>
          <w:rFonts w:ascii="Century Gothic" w:hAnsi="Century Gothic"/>
          <w:sz w:val="24"/>
        </w:rPr>
        <w:t>Amriitanandamayi</w:t>
      </w:r>
      <w:r>
        <w:rPr>
          <w:rFonts w:ascii="Century Gothic" w:hAnsi="Century Gothic"/>
          <w:sz w:val="24"/>
        </w:rPr>
        <w:t xml:space="preserve">  and</w:t>
      </w:r>
      <w:r>
        <w:rPr>
          <w:rFonts w:ascii="Century Gothic" w:hAnsi="Century Gothic"/>
          <w:sz w:val="24"/>
        </w:rPr>
        <w:t xml:space="preserve"> Sathya  Sai Baba </w:t>
      </w:r>
      <w:r w:rsidR="00A568CB">
        <w:rPr>
          <w:rFonts w:ascii="Century Gothic" w:hAnsi="Century Gothic"/>
          <w:sz w:val="24"/>
        </w:rPr>
        <w:t xml:space="preserve">which draw the attention of many westerners alongside the ISCON movement (the International Society for Krishna Consciousness) and Transcendental </w:t>
      </w:r>
      <w:r w:rsidR="00A568CB">
        <w:rPr>
          <w:rFonts w:ascii="Century Gothic" w:hAnsi="Century Gothic"/>
          <w:sz w:val="24"/>
        </w:rPr>
        <w:t>Mediation</w:t>
      </w:r>
      <w:r w:rsidR="00A568CB">
        <w:rPr>
          <w:rFonts w:ascii="Century Gothic" w:hAnsi="Century Gothic"/>
          <w:sz w:val="24"/>
        </w:rPr>
        <w:t xml:space="preserve"> movement each of which place emphasis on different aspects of Hindu teaching,</w:t>
      </w:r>
      <w:r w:rsidR="00A5019B">
        <w:rPr>
          <w:rFonts w:ascii="Century Gothic" w:hAnsi="Century Gothic"/>
          <w:sz w:val="24"/>
        </w:rPr>
        <w:t xml:space="preserve"> charismatic leadership and </w:t>
      </w:r>
      <w:r w:rsidR="00537232">
        <w:rPr>
          <w:rFonts w:ascii="Century Gothic" w:hAnsi="Century Gothic"/>
          <w:sz w:val="24"/>
        </w:rPr>
        <w:t>miracles</w:t>
      </w:r>
      <w:r w:rsidR="00A568CB">
        <w:rPr>
          <w:rFonts w:ascii="Century Gothic" w:hAnsi="Century Gothic"/>
          <w:sz w:val="24"/>
        </w:rPr>
        <w:t xml:space="preserve"> similar to that which is seen within different Christian </w:t>
      </w:r>
      <w:r w:rsidRPr="00F37A5B" w:rsidR="00A568CB">
        <w:rPr>
          <w:rFonts w:ascii="Century Gothic" w:hAnsi="Century Gothic"/>
          <w:sz w:val="24"/>
        </w:rPr>
        <w:t>denominations</w:t>
      </w:r>
      <w:r w:rsidRPr="00F37A5B" w:rsidR="00A5019B">
        <w:rPr>
          <w:rFonts w:ascii="Century Gothic" w:hAnsi="Century Gothic"/>
          <w:sz w:val="24"/>
        </w:rPr>
        <w:t xml:space="preserve"> and New Religious Movements (NRM)
</w:t>
      </w:r>
    </w:p>
    <w:p w:rsidR="00BE102E" w:rsidRPr="00F37A5B" w:rsidP="00BE102E" w14:paraId="4F9664EC" w14:textId="1F31B9D9">
      <w:pPr>
        <w:pStyle w:val="Subtitle"/>
        <w:rPr>
          <w:rFonts w:ascii="Century Gothic" w:hAnsi="Century Gothic"/>
          <w:sz w:val="28"/>
        </w:rPr>
      </w:pPr>
      <w:r w:rsidRPr="00F37A5B">
        <w:rPr>
          <w:rFonts w:ascii="Century Gothic" w:hAnsi="Century Gothic"/>
          <w:sz w:val="28"/>
        </w:rPr>
        <w:t>Discrimination.</w:t>
      </w:r>
      <w:r w:rsidRPr="00F37A5B" w:rsidR="00582A5B">
        <w:rPr>
          <w:rFonts w:ascii="Century Gothic" w:hAnsi="Century Gothic"/>
          <w:sz w:val="28"/>
        </w:rPr>
        <w:t xml:space="preserve"> </w:t>
      </w:r>
    </w:p>
    <w:p w:rsidR="00732B0B" w:rsidP="00CC5FCB" w14:paraId="4A3126C4" w14:textId="7CB9175C">
      <w:pPr>
        <w:rPr>
          <w:rFonts w:ascii="Century Gothic" w:hAnsi="Century Gothic"/>
          <w:color w:val="000000" w:themeColor="text1"/>
          <w:sz w:val="24"/>
        </w:rPr>
      </w:pPr>
      <w:r w:rsidRPr="00F37A5B">
        <w:rPr>
          <w:rFonts w:ascii="Century Gothic" w:hAnsi="Century Gothic"/>
          <w:color w:val="000000" w:themeColor="text1"/>
          <w:sz w:val="24"/>
        </w:rPr>
        <w:t xml:space="preserve">According to a </w:t>
      </w:r>
      <w:r>
        <w:rPr>
          <w:rFonts w:ascii="Century Gothic" w:hAnsi="Century Gothic"/>
          <w:color w:val="000000" w:themeColor="text1"/>
          <w:sz w:val="24"/>
        </w:rPr>
        <w:t xml:space="preserve">report conducted by the </w:t>
      </w:r>
      <w:r>
        <w:rPr>
          <w:rFonts w:ascii="Century Gothic" w:hAnsi="Century Gothic"/>
          <w:color w:val="000000" w:themeColor="text1"/>
          <w:sz w:val="24"/>
        </w:rPr>
        <w:t>Runnyme</w:t>
      </w:r>
      <w:r>
        <w:rPr>
          <w:rFonts w:ascii="Century Gothic" w:hAnsi="Century Gothic"/>
          <w:color w:val="000000" w:themeColor="text1"/>
          <w:sz w:val="24"/>
        </w:rPr>
        <w:t xml:space="preserve"> Trust, Hindu groups and organizations within the UK are at a systematic disadvantage of discrimination due to lack of public information and understanding of the religion.</w:t>
      </w:r>
      <w:sdt>
        <w:sdtPr>
          <w:rPr>
            <w:rFonts w:ascii="Century Gothic" w:hAnsi="Century Gothic"/>
            <w:color w:val="000000" w:themeColor="text1"/>
            <w:sz w:val="24"/>
          </w:rPr>
          <w:id w:val="-687979035"/>
          <w:citation/>
        </w:sdtPr>
        <w:sdtContent>
          <w:r>
            <w:rPr>
              <w:rFonts w:ascii="Century Gothic" w:hAnsi="Century Gothic"/>
              <w:color w:val="000000" w:themeColor="text1"/>
              <w:sz w:val="24"/>
            </w:rPr>
            <w:fldChar w:fldCharType="begin"/>
          </w:r>
          <w:r>
            <w:rPr>
              <w:rFonts w:ascii="Century Gothic" w:hAnsi="Century Gothic"/>
              <w:color w:val="000000" w:themeColor="text1"/>
              <w:sz w:val="24"/>
            </w:rPr>
            <w:instrText xml:space="preserve"> CITATION Ber06 \l 2057 </w:instrText>
          </w:r>
          <w:r>
            <w:rPr>
              <w:rFonts w:ascii="Century Gothic" w:hAnsi="Century Gothic"/>
              <w:color w:val="000000" w:themeColor="text1"/>
              <w:sz w:val="24"/>
            </w:rPr>
            <w:fldChar w:fldCharType="separate"/>
          </w:r>
          <w:r>
            <w:rPr>
              <w:rFonts w:ascii="Century Gothic" w:hAnsi="Century Gothic"/>
              <w:noProof/>
              <w:color w:val="000000" w:themeColor="text1"/>
              <w:sz w:val="24"/>
            </w:rPr>
            <w:t xml:space="preserve"> </w:t>
          </w:r>
          <w:r w:rsidRPr="00F37A5B">
            <w:rPr>
              <w:rFonts w:ascii="Century Gothic" w:hAnsi="Century Gothic"/>
              <w:noProof/>
              <w:color w:val="000000" w:themeColor="text1"/>
              <w:sz w:val="24"/>
            </w:rPr>
            <w:t>(Berkeley, 2006)</w:t>
          </w:r>
          <w:r>
            <w:rPr>
              <w:rFonts w:ascii="Century Gothic" w:hAnsi="Century Gothic"/>
              <w:color w:val="000000" w:themeColor="text1"/>
              <w:sz w:val="24"/>
            </w:rPr>
            <w:fldChar w:fldCharType="end"/>
          </w:r>
        </w:sdtContent>
      </w:sdt>
      <w:r>
        <w:rPr>
          <w:rFonts w:ascii="Century Gothic" w:hAnsi="Century Gothic"/>
          <w:color w:val="000000" w:themeColor="text1"/>
          <w:sz w:val="24"/>
        </w:rPr>
        <w:t xml:space="preserve"> Paul Weller a Lecturer from the University of Derby stated </w:t>
      </w:r>
      <w:r>
        <w:rPr>
          <w:rFonts w:ascii="Century Gothic" w:hAnsi="Century Gothic"/>
          <w:color w:val="000000" w:themeColor="text1"/>
          <w:sz w:val="24"/>
        </w:rPr>
        <w:t xml:space="preserve">in his book: </w:t>
      </w:r>
    </w:p>
    <w:p w:rsidR="00CC5FCB" w:rsidP="00732B0B" w14:paraId="789D5892" w14:textId="1EC4117D">
      <w:pPr>
        <w:jc w:val="center"/>
        <w:rPr>
          <w:rFonts w:ascii="Century Gothic" w:hAnsi="Century Gothic"/>
          <w:color w:val="000000" w:themeColor="text1"/>
        </w:rPr>
      </w:pPr>
      <w:r w:rsidRPr="00732B0B">
        <w:rPr>
          <w:rFonts w:ascii="Century Gothic" w:hAnsi="Century Gothic"/>
          <w:color w:val="000000" w:themeColor="text1"/>
        </w:rPr>
        <w:t>“</w:t>
      </w:r>
      <w:r w:rsidRPr="00732B0B">
        <w:rPr>
          <w:rFonts w:ascii="Century Gothic" w:hAnsi="Century Gothic"/>
          <w:color w:val="000000" w:themeColor="text1"/>
        </w:rPr>
        <w:t>Neighbourhood traffic and parking issues continued to be reported as a problem. For example, a leader of the Hindu community told us that his time was not given permission or space for worshippers to park outside the temple during festivals – which occurred only a few times a year. By contrast, he drew attention to parking restrictions have been lifted every Friday for the local mosque and identified this as unfair. A Hindu woman in another field research location described problems with securing planning permission to build an extension and car park for her local temple. She contrasted this with the experience of Muslims who, according to her, had been allowed to build a mosque on 'each and every road</w:t>
      </w:r>
      <w:r>
        <w:rPr>
          <w:rFonts w:ascii="Century Gothic" w:hAnsi="Century Gothic"/>
          <w:color w:val="000000" w:themeColor="text1"/>
        </w:rPr>
        <w:t>”</w:t>
      </w:r>
      <w:r w:rsidRPr="00732B0B">
        <w:rPr>
          <w:rFonts w:ascii="Century Gothic" w:hAnsi="Century Gothic"/>
          <w:color w:val="000000" w:themeColor="text1"/>
        </w:rPr>
        <w:t>.</w:t>
      </w:r>
      <w:r>
        <w:rPr>
          <w:rFonts w:ascii="Century Gothic" w:hAnsi="Century Gothic"/>
          <w:color w:val="000000" w:themeColor="text1"/>
        </w:rPr>
        <w:t xml:space="preserve"> </w:t>
      </w:r>
      <w:sdt>
        <w:sdtPr>
          <w:rPr>
            <w:rFonts w:ascii="Century Gothic" w:hAnsi="Century Gothic"/>
            <w:color w:val="000000" w:themeColor="text1"/>
          </w:rPr>
          <w:id w:val="733744112"/>
          <w:citation/>
        </w:sdtPr>
        <w:sdtContent>
          <w:r>
            <w:rPr>
              <w:rFonts w:ascii="Century Gothic" w:hAnsi="Century Gothic"/>
              <w:color w:val="000000" w:themeColor="text1"/>
            </w:rPr>
            <w:fldChar w:fldCharType="begin"/>
          </w:r>
          <w:r>
            <w:rPr>
              <w:rFonts w:ascii="Century Gothic" w:hAnsi="Century Gothic"/>
              <w:color w:val="000000" w:themeColor="text1"/>
            </w:rPr>
            <w:instrText xml:space="preserve">CITATION Wel \l 2057 </w:instrText>
          </w:r>
          <w:r>
            <w:rPr>
              <w:rFonts w:ascii="Century Gothic" w:hAnsi="Century Gothic"/>
              <w:color w:val="000000" w:themeColor="text1"/>
            </w:rPr>
            <w:fldChar w:fldCharType="separate"/>
          </w:r>
          <w:r w:rsidRPr="00732B0B">
            <w:rPr>
              <w:rFonts w:ascii="Century Gothic" w:hAnsi="Century Gothic"/>
              <w:noProof/>
              <w:color w:val="000000" w:themeColor="text1"/>
            </w:rPr>
            <w:t>(Weller, 2015)</w:t>
          </w:r>
          <w:r>
            <w:rPr>
              <w:rFonts w:ascii="Century Gothic" w:hAnsi="Century Gothic"/>
              <w:color w:val="000000" w:themeColor="text1"/>
            </w:rPr>
            <w:fldChar w:fldCharType="end"/>
          </w:r>
        </w:sdtContent>
      </w:sdt>
    </w:p>
    <w:p w:rsidR="00732B0B" w:rsidRPr="005E27B1" w:rsidP="00732B0B" w14:paraId="2680286D" w14:textId="3B3A994C">
      <w:pPr>
        <w:rPr>
          <w:rFonts w:ascii="Century Gothic" w:hAnsi="Century Gothic"/>
          <w:color w:val="000000" w:themeColor="text1"/>
          <w:sz w:val="24"/>
          <w:szCs w:val="24"/>
        </w:rPr>
      </w:pPr>
      <w:r>
        <w:rPr>
          <w:rFonts w:ascii="Century Gothic" w:hAnsi="Century Gothic"/>
          <w:color w:val="000000" w:themeColor="text1"/>
        </w:rPr>
        <w:t>Therefore</w:t>
      </w:r>
      <w:r>
        <w:rPr>
          <w:rFonts w:ascii="Century Gothic" w:hAnsi="Century Gothic"/>
          <w:color w:val="000000" w:themeColor="text1"/>
        </w:rPr>
        <w:t xml:space="preserve"> indicating the discrimination seen not only through the public but the local </w:t>
      </w:r>
      <w:r w:rsidRPr="00732B0B">
        <w:rPr>
          <w:rFonts w:ascii="Century Gothic" w:hAnsi="Century Gothic"/>
          <w:color w:val="000000" w:themeColor="text1"/>
          <w:sz w:val="24"/>
          <w:szCs w:val="24"/>
        </w:rPr>
        <w:t>council offices also.</w:t>
      </w:r>
    </w:p>
    <w:p w:rsidR="00732B0B" w:rsidRPr="005E27B1" w:rsidP="00732B0B" w14:paraId="5217C20A" w14:textId="5F53EB56">
      <w:pPr>
        <w:pStyle w:val="Subtitle"/>
        <w:rPr>
          <w:rFonts w:ascii="Century Gothic" w:hAnsi="Century Gothic"/>
          <w:sz w:val="24"/>
          <w:szCs w:val="24"/>
        </w:rPr>
      </w:pPr>
      <w:r w:rsidRPr="005E27B1">
        <w:rPr>
          <w:rFonts w:ascii="Century Gothic" w:hAnsi="Century Gothic"/>
          <w:sz w:val="24"/>
          <w:szCs w:val="24"/>
        </w:rPr>
        <w:t>Conclusion.</w:t>
      </w:r>
    </w:p>
    <w:p w:rsidR="00732B0B" w:rsidP="00732B0B" w14:paraId="31783E79" w14:textId="119EBBC5">
      <w:pPr>
        <w:rPr>
          <w:rFonts w:ascii="Century Gothic" w:hAnsi="Century Gothic"/>
          <w:sz w:val="24"/>
        </w:rPr>
      </w:pPr>
      <w:r w:rsidRPr="005E27B1">
        <w:rPr>
          <w:rFonts w:ascii="Century Gothic" w:hAnsi="Century Gothic"/>
          <w:sz w:val="24"/>
        </w:rPr>
        <w:t xml:space="preserve">The major world religion which is Hinduism has over 1.08 billion practitioners </w:t>
      </w:r>
      <w:r w:rsidR="00794271">
        <w:rPr>
          <w:rFonts w:ascii="Century Gothic" w:hAnsi="Century Gothic"/>
          <w:sz w:val="24"/>
        </w:rPr>
        <w:t xml:space="preserve">and </w:t>
      </w:r>
      <w:r w:rsidRPr="005E27B1">
        <w:rPr>
          <w:rFonts w:ascii="Century Gothic" w:hAnsi="Century Gothic"/>
          <w:sz w:val="24"/>
        </w:rPr>
        <w:t xml:space="preserve">has seen a vast change since its establishment more than 4000 years ago. </w:t>
      </w:r>
      <w:r>
        <w:rPr>
          <w:rFonts w:ascii="Century Gothic" w:hAnsi="Century Gothic"/>
          <w:sz w:val="24"/>
        </w:rPr>
        <w:t xml:space="preserve"> </w:t>
      </w:r>
      <w:r w:rsidR="00166DCC">
        <w:rPr>
          <w:rFonts w:ascii="Century Gothic" w:hAnsi="Century Gothic"/>
          <w:sz w:val="24"/>
        </w:rPr>
        <w:t xml:space="preserve"> Whilst racism and inequality </w:t>
      </w:r>
      <w:r w:rsidR="00166DCC">
        <w:rPr>
          <w:rFonts w:ascii="Century Gothic" w:hAnsi="Century Gothic"/>
          <w:sz w:val="24"/>
        </w:rPr>
        <w:t>is</w:t>
      </w:r>
      <w:r w:rsidR="00166DCC">
        <w:rPr>
          <w:rFonts w:ascii="Century Gothic" w:hAnsi="Century Gothic"/>
          <w:sz w:val="24"/>
        </w:rPr>
        <w:t xml:space="preserve"> still something the religion faces within the UK slowly attitudes towards what is seen as ‘new’ are changing.</w:t>
      </w:r>
    </w:p>
    <w:p w:rsidR="00166DCC" w:rsidP="00732B0B" w14:paraId="65576A73" w14:textId="659BB5A9">
      <w:pPr>
        <w:rPr>
          <w:rFonts w:ascii="Century Gothic" w:hAnsi="Century Gothic"/>
          <w:sz w:val="24"/>
        </w:rPr>
      </w:pPr>
    </w:p>
    <w:p w:rsidR="00166DCC" w:rsidP="00732B0B" w14:paraId="21950636" w14:textId="6D1C1C15">
      <w:pPr>
        <w:rPr>
          <w:rFonts w:ascii="Century Gothic" w:hAnsi="Century Gothic"/>
          <w:sz w:val="24"/>
        </w:rPr>
      </w:pPr>
    </w:p>
    <w:p w:rsidR="00166DCC" w:rsidP="00732B0B" w14:paraId="6A6E42FE" w14:textId="230D03BC">
      <w:pPr>
        <w:rPr>
          <w:rFonts w:ascii="Century Gothic" w:hAnsi="Century Gothic"/>
          <w:sz w:val="24"/>
        </w:rPr>
      </w:pPr>
    </w:p>
    <w:p w:rsidR="00166DCC" w:rsidP="00732B0B" w14:paraId="455507A2" w14:textId="6A129E80">
      <w:pPr>
        <w:rPr>
          <w:rFonts w:ascii="Century Gothic" w:hAnsi="Century Gothic"/>
          <w:sz w:val="24"/>
        </w:rPr>
      </w:pPr>
    </w:p>
    <w:p w:rsidR="00166DCC" w:rsidP="00732B0B" w14:paraId="67578DBB" w14:textId="24E53B17">
      <w:pPr>
        <w:rPr>
          <w:rFonts w:ascii="Century Gothic" w:hAnsi="Century Gothic"/>
          <w:sz w:val="24"/>
        </w:rPr>
      </w:pPr>
    </w:p>
    <w:p w:rsidR="00166DCC" w:rsidP="00732B0B" w14:paraId="0918BA60" w14:textId="14B2A043">
      <w:pPr>
        <w:rPr>
          <w:rFonts w:ascii="Century Gothic" w:hAnsi="Century Gothic"/>
          <w:sz w:val="24"/>
        </w:rPr>
      </w:pPr>
    </w:p>
    <w:p w:rsidR="00166DCC" w:rsidP="00732B0B" w14:paraId="23BAE456" w14:textId="53D68158">
      <w:pPr>
        <w:rPr>
          <w:rFonts w:ascii="Century Gothic" w:hAnsi="Century Gothic"/>
          <w:sz w:val="24"/>
        </w:rPr>
      </w:pPr>
    </w:p>
    <w:p w:rsidR="00166DCC" w:rsidP="00732B0B" w14:paraId="672CFF75" w14:textId="44511A53">
      <w:pPr>
        <w:rPr>
          <w:rFonts w:ascii="Century Gothic" w:hAnsi="Century Gothic"/>
          <w:sz w:val="24"/>
        </w:rPr>
      </w:pPr>
    </w:p>
    <w:p w:rsidR="00166DCC" w:rsidP="00732B0B" w14:paraId="766BAE6D" w14:textId="1C0F885B">
      <w:pPr>
        <w:rPr>
          <w:rFonts w:ascii="Century Gothic" w:hAnsi="Century Gothic"/>
          <w:sz w:val="24"/>
        </w:rPr>
      </w:pPr>
    </w:p>
    <w:p w:rsidR="00166DCC" w:rsidP="00732B0B" w14:paraId="1AEECF2C" w14:textId="568E82BB">
      <w:pPr>
        <w:rPr>
          <w:rFonts w:ascii="Century Gothic" w:hAnsi="Century Gothic"/>
          <w:sz w:val="24"/>
        </w:rPr>
      </w:pPr>
    </w:p>
    <w:p w:rsidR="00166DCC" w:rsidP="00732B0B" w14:paraId="343A1F2B" w14:textId="34CA894B">
      <w:pPr>
        <w:rPr>
          <w:rFonts w:ascii="Century Gothic" w:hAnsi="Century Gothic"/>
          <w:sz w:val="24"/>
        </w:rPr>
      </w:pPr>
    </w:p>
    <w:p w:rsidR="00166DCC" w:rsidP="00732B0B" w14:paraId="5901BF76" w14:textId="331AFB11">
      <w:pPr>
        <w:rPr>
          <w:rFonts w:ascii="Century Gothic" w:hAnsi="Century Gothic"/>
          <w:sz w:val="24"/>
        </w:rPr>
      </w:pPr>
    </w:p>
    <w:p w:rsidR="00166DCC" w:rsidP="00732B0B" w14:paraId="2D1E95EA" w14:textId="096A0A94">
      <w:pPr>
        <w:rPr>
          <w:rFonts w:ascii="Century Gothic" w:hAnsi="Century Gothic"/>
          <w:sz w:val="24"/>
        </w:rPr>
      </w:pPr>
    </w:p>
    <w:p w:rsidR="00166DCC" w:rsidP="00732B0B" w14:paraId="442477B4" w14:textId="4611071D">
      <w:pPr>
        <w:rPr>
          <w:rFonts w:ascii="Century Gothic" w:hAnsi="Century Gothic"/>
          <w:sz w:val="24"/>
        </w:rPr>
      </w:pPr>
    </w:p>
    <w:p w:rsidR="00166DCC" w:rsidP="00732B0B" w14:paraId="164AAB65" w14:textId="499DFC96">
      <w:pPr>
        <w:rPr>
          <w:rFonts w:ascii="Century Gothic" w:hAnsi="Century Gothic"/>
          <w:sz w:val="24"/>
        </w:rPr>
      </w:pPr>
    </w:p>
    <w:p w:rsidR="00166DCC" w:rsidP="00732B0B" w14:paraId="4CEFD77D" w14:textId="282ABDD0">
      <w:pPr>
        <w:rPr>
          <w:rFonts w:ascii="Century Gothic" w:hAnsi="Century Gothic"/>
          <w:sz w:val="24"/>
        </w:rPr>
      </w:pPr>
    </w:p>
    <w:p w:rsidR="00166DCC" w:rsidP="00732B0B" w14:paraId="0AC0A184" w14:textId="1B010D56">
      <w:pPr>
        <w:rPr>
          <w:rFonts w:ascii="Century Gothic" w:hAnsi="Century Gothic"/>
          <w:sz w:val="24"/>
        </w:rPr>
      </w:pPr>
    </w:p>
    <w:p w:rsidR="00166DCC" w:rsidP="00732B0B" w14:paraId="1269618E" w14:textId="6FD038BC">
      <w:pPr>
        <w:rPr>
          <w:rFonts w:ascii="Century Gothic" w:hAnsi="Century Gothic"/>
          <w:sz w:val="24"/>
        </w:rPr>
      </w:pPr>
    </w:p>
    <w:p w:rsidR="00166DCC" w:rsidP="00732B0B" w14:paraId="221D6E53" w14:textId="5E1E1A87">
      <w:pPr>
        <w:rPr>
          <w:rFonts w:ascii="Century Gothic" w:hAnsi="Century Gothic"/>
          <w:sz w:val="24"/>
        </w:rPr>
      </w:pPr>
    </w:p>
    <w:p w:rsidR="00166DCC" w:rsidP="00732B0B" w14:paraId="43EC859C" w14:textId="63CE7FF8">
      <w:pPr>
        <w:rPr>
          <w:rFonts w:ascii="Century Gothic" w:hAnsi="Century Gothic"/>
          <w:sz w:val="24"/>
        </w:rPr>
      </w:pPr>
    </w:p>
    <w:p w:rsidR="00166DCC" w:rsidP="00732B0B" w14:paraId="0410462F" w14:textId="7F611A90">
      <w:pPr>
        <w:rPr>
          <w:rFonts w:ascii="Century Gothic" w:hAnsi="Century Gothic"/>
          <w:sz w:val="24"/>
        </w:rPr>
      </w:pPr>
    </w:p>
    <w:p w:rsidR="00166DCC" w:rsidP="00732B0B" w14:paraId="4B450DEF" w14:textId="33345AF9">
      <w:pPr>
        <w:rPr>
          <w:rFonts w:ascii="Century Gothic" w:hAnsi="Century Gothic"/>
          <w:sz w:val="24"/>
        </w:rPr>
      </w:pPr>
    </w:p>
    <w:p w:rsidR="00166DCC" w:rsidP="00732B0B" w14:paraId="7A92D16E" w14:textId="6D795408">
      <w:pPr>
        <w:rPr>
          <w:rFonts w:ascii="Century Gothic" w:hAnsi="Century Gothic"/>
          <w:sz w:val="24"/>
        </w:rPr>
      </w:pPr>
    </w:p>
    <w:p w:rsidR="00166DCC" w:rsidP="00732B0B" w14:paraId="18739670" w14:textId="255EF2F9">
      <w:pPr>
        <w:rPr>
          <w:rFonts w:ascii="Century Gothic" w:hAnsi="Century Gothic"/>
          <w:sz w:val="24"/>
        </w:rPr>
      </w:pPr>
    </w:p>
    <w:p w:rsidR="00166DCC" w:rsidP="00732B0B" w14:paraId="469BFB58" w14:textId="77777777">
      <w:pPr>
        <w:rPr>
          <w:rFonts w:ascii="Century Gothic" w:hAnsi="Century Gothic"/>
          <w:sz w:val="24"/>
        </w:rPr>
      </w:pPr>
    </w:p>
    <w:sdt>
      <w:sdtPr>
        <w:id w:val="1156643732"/>
        <w:docPartObj>
          <w:docPartGallery w:val="Bibliographies"/>
          <w:docPartUnique/>
        </w:docPartObj>
      </w:sdtPr>
      <w:sdtEndPr>
        <w:rPr>
          <w:rFonts w:asciiTheme="minorHAnsi" w:eastAsiaTheme="minorHAnsi" w:hAnsiTheme="minorHAnsi" w:cstheme="minorBidi"/>
          <w:color w:val="auto"/>
          <w:sz w:val="22"/>
          <w:szCs w:val="22"/>
        </w:rPr>
      </w:sdtEndPr>
      <w:sdtContent>
        <w:p w:rsidR="00166DCC" w14:paraId="34A40541" w14:textId="37437B46">
          <w:pPr>
            <w:pStyle w:val="Heading1"/>
          </w:pPr>
          <w:r>
            <w:t>Bibliography</w:t>
          </w:r>
        </w:p>
        <w:sdt>
          <w:sdtPr>
            <w:id w:val="111145805"/>
            <w:bibliography/>
          </w:sdtPr>
          <w:sdtContent>
            <w:p w:rsidR="00166DCC" w:rsidP="00166DCC" w14:paraId="673BBF02" w14:textId="77777777">
              <w:pPr>
                <w:pStyle w:val="Bibliography"/>
                <w:rPr>
                  <w:noProof/>
                  <w:sz w:val="24"/>
                  <w:szCs w:val="24"/>
                </w:rPr>
              </w:pPr>
              <w:r>
                <w:fldChar w:fldCharType="begin"/>
              </w:r>
              <w:r>
                <w:instrText xml:space="preserve"> BIBLIOGRAPHY </w:instrText>
              </w:r>
              <w:r>
                <w:fldChar w:fldCharType="separate"/>
              </w:r>
              <w:r>
                <w:rPr>
                  <w:noProof/>
                </w:rPr>
                <w:t xml:space="preserve">B.A, R., 2014. </w:t>
              </w:r>
              <w:r>
                <w:rPr>
                  <w:i/>
                  <w:iCs/>
                  <w:noProof/>
                </w:rPr>
                <w:t xml:space="preserve">Hinduism. </w:t>
              </w:r>
              <w:r>
                <w:rPr>
                  <w:noProof/>
                </w:rPr>
                <w:t xml:space="preserve">[Online] </w:t>
              </w:r>
              <w:r>
                <w:rPr>
                  <w:noProof/>
                </w:rPr>
                <w:br/>
                <w:t xml:space="preserve">Available at: </w:t>
              </w:r>
              <w:r>
                <w:rPr>
                  <w:noProof/>
                  <w:u w:val="single"/>
                </w:rPr>
                <w:t>http://www.religioustolerance.org/hinduism.htm</w:t>
              </w:r>
              <w:r>
                <w:rPr>
                  <w:noProof/>
                </w:rPr>
                <w:br/>
                <w:t>[Accessed 24 March 2019].</w:t>
              </w:r>
            </w:p>
            <w:p w:rsidR="00166DCC" w:rsidP="00166DCC" w14:paraId="7A1B9A6C" w14:textId="77777777">
              <w:pPr>
                <w:pStyle w:val="Bibliography"/>
                <w:rPr>
                  <w:noProof/>
                </w:rPr>
              </w:pPr>
              <w:r>
                <w:rPr>
                  <w:noProof/>
                </w:rPr>
                <w:t xml:space="preserve">Berkeley, R., 2006. </w:t>
              </w:r>
              <w:r>
                <w:rPr>
                  <w:i/>
                  <w:iCs/>
                  <w:noProof/>
                </w:rPr>
                <w:t>Connecting British Hindus- An enquiry into the identity and public policy of engagement of British Hindus.
</w:t>
              </w:r>
            </w:p>
            <w:p w:rsidR="00166DCC" w:rsidP="00166DCC" w14:paraId="10001441" w14:textId="77777777">
              <w:pPr>
                <w:pStyle w:val="Bibliography"/>
                <w:rPr>
                  <w:noProof/>
                </w:rPr>
              </w:pPr>
              <w:r>
                <w:rPr>
                  <w:noProof/>
                </w:rPr>
                <w:t xml:space="preserve">Buitenen, V. N. A. L. B. A. G. G. B. K. S. W. D. J. v., 2019. </w:t>
              </w:r>
              <w:r>
                <w:rPr>
                  <w:i/>
                  <w:iCs/>
                  <w:noProof/>
                </w:rPr>
                <w:t xml:space="preserve">Hinduism. </w:t>
              </w:r>
              <w:r>
                <w:rPr>
                  <w:noProof/>
                </w:rPr>
                <w:t xml:space="preserve">[Online] </w:t>
              </w:r>
              <w:r>
                <w:rPr>
                  <w:noProof/>
                </w:rPr>
                <w:br/>
                <w:t xml:space="preserve">Available at: </w:t>
              </w:r>
              <w:r>
                <w:rPr>
                  <w:noProof/>
                  <w:u w:val="single"/>
                </w:rPr>
                <w:t>https://www.britannica.com/topic/Hinduism</w:t>
              </w:r>
              <w:r>
                <w:rPr>
                  <w:noProof/>
                </w:rPr>
                <w:br/>
                <w:t>[Accessed 24 March 2019].</w:t>
              </w:r>
            </w:p>
            <w:p w:rsidR="00166DCC" w:rsidP="00166DCC" w14:paraId="6E15AE31" w14:textId="77777777">
              <w:pPr>
                <w:pStyle w:val="Bibliography"/>
                <w:rPr>
                  <w:noProof/>
                </w:rPr>
              </w:pPr>
              <w:r>
                <w:rPr>
                  <w:noProof/>
                </w:rPr>
                <w:t xml:space="preserve">Centre, R. M., 2018. </w:t>
              </w:r>
              <w:r>
                <w:rPr>
                  <w:i/>
                  <w:iCs/>
                  <w:noProof/>
                </w:rPr>
                <w:t xml:space="preserve">Hinduism in the UK. </w:t>
              </w:r>
              <w:r>
                <w:rPr>
                  <w:noProof/>
                </w:rPr>
                <w:t xml:space="preserve">[Online] </w:t>
              </w:r>
              <w:r>
                <w:rPr>
                  <w:noProof/>
                </w:rPr>
                <w:br/>
                <w:t xml:space="preserve">Available at: </w:t>
              </w:r>
              <w:r>
                <w:rPr>
                  <w:noProof/>
                  <w:u w:val="single"/>
                </w:rPr>
                <w:t>https://religionmediacentre.org.uk/factsheets/hinduism-in-the-uk/</w:t>
              </w:r>
              <w:r>
                <w:rPr>
                  <w:noProof/>
                </w:rPr>
                <w:br/>
                <w:t>[Accessed 27 March 2019].</w:t>
              </w:r>
            </w:p>
            <w:p w:rsidR="00166DCC" w:rsidP="00166DCC" w14:paraId="50C890ED" w14:textId="77777777">
              <w:pPr>
                <w:pStyle w:val="Bibliography"/>
                <w:rPr>
                  <w:noProof/>
                </w:rPr>
              </w:pPr>
              <w:r>
                <w:rPr>
                  <w:noProof/>
                </w:rPr>
                <w:t xml:space="preserve">Editor, H. o. H., n.d. </w:t>
              </w:r>
              <w:r>
                <w:rPr>
                  <w:i/>
                  <w:iCs/>
                  <w:noProof/>
                </w:rPr>
                <w:t xml:space="preserve">Medieval and Modern History. </w:t>
              </w:r>
              <w:r>
                <w:rPr>
                  <w:noProof/>
                </w:rPr>
                <w:t xml:space="preserve">[Online] </w:t>
              </w:r>
              <w:r>
                <w:rPr>
                  <w:noProof/>
                </w:rPr>
                <w:br/>
                <w:t xml:space="preserve">Available at: </w:t>
              </w:r>
              <w:r>
                <w:rPr>
                  <w:noProof/>
                  <w:u w:val="single"/>
                </w:rPr>
                <w:t>https://iskconeducationalservices.org/HoH/tradition/historical-perspective/medieval-and-modern-history/</w:t>
              </w:r>
              <w:r>
                <w:rPr>
                  <w:noProof/>
                </w:rPr>
                <w:br/>
                <w:t>[Accessed 26 March 2019].</w:t>
              </w:r>
            </w:p>
            <w:p w:rsidR="00166DCC" w:rsidP="00166DCC" w14:paraId="396CA924" w14:textId="77777777">
              <w:pPr>
                <w:pStyle w:val="Bibliography"/>
                <w:rPr>
                  <w:noProof/>
                </w:rPr>
              </w:pPr>
              <w:r>
                <w:rPr>
                  <w:noProof/>
                </w:rPr>
                <w:t xml:space="preserve">Editors, B., 2006. </w:t>
              </w:r>
              <w:r>
                <w:rPr>
                  <w:i/>
                  <w:iCs/>
                  <w:noProof/>
                </w:rPr>
                <w:t xml:space="preserve">Moksha. </w:t>
              </w:r>
              <w:r>
                <w:rPr>
                  <w:noProof/>
                </w:rPr>
                <w:t xml:space="preserve">[Online] </w:t>
              </w:r>
              <w:r>
                <w:rPr>
                  <w:noProof/>
                </w:rPr>
                <w:br/>
                <w:t xml:space="preserve">Available at: </w:t>
              </w:r>
              <w:r>
                <w:rPr>
                  <w:noProof/>
                  <w:u w:val="single"/>
                </w:rPr>
                <w:t>http://www.bbc.co.uk/religion/religions/hinduism/beliefs/moksha.shtml</w:t>
              </w:r>
              <w:r>
                <w:rPr>
                  <w:noProof/>
                </w:rPr>
                <w:br/>
                <w:t>[Accessed 26 March 2019].</w:t>
              </w:r>
            </w:p>
            <w:p w:rsidR="00166DCC" w:rsidP="00166DCC" w14:paraId="18A1AA24" w14:textId="77777777">
              <w:pPr>
                <w:pStyle w:val="Bibliography"/>
                <w:rPr>
                  <w:noProof/>
                </w:rPr>
              </w:pPr>
              <w:r>
                <w:rPr>
                  <w:noProof/>
                </w:rPr>
                <w:t xml:space="preserve">Editors, H., 2018. </w:t>
              </w:r>
              <w:r>
                <w:rPr>
                  <w:i/>
                  <w:iCs/>
                  <w:noProof/>
                </w:rPr>
                <w:t xml:space="preserve">Hinduism. </w:t>
              </w:r>
              <w:r>
                <w:rPr>
                  <w:noProof/>
                </w:rPr>
                <w:t xml:space="preserve">[Online] </w:t>
              </w:r>
              <w:r>
                <w:rPr>
                  <w:noProof/>
                </w:rPr>
                <w:br/>
                <w:t xml:space="preserve">Available at: </w:t>
              </w:r>
              <w:r>
                <w:rPr>
                  <w:noProof/>
                  <w:u w:val="single"/>
                </w:rPr>
                <w:t>https://www.hostory.com/topics/religion/hinduism</w:t>
              </w:r>
              <w:r>
                <w:rPr>
                  <w:noProof/>
                </w:rPr>
                <w:br/>
                <w:t>[Accessed 24 March 20129].</w:t>
              </w:r>
            </w:p>
            <w:p w:rsidR="00166DCC" w:rsidP="00166DCC" w14:paraId="0D08D550" w14:textId="77777777">
              <w:pPr>
                <w:pStyle w:val="Bibliography"/>
                <w:rPr>
                  <w:noProof/>
                </w:rPr>
              </w:pPr>
              <w:r>
                <w:rPr>
                  <w:noProof/>
                </w:rPr>
                <w:t xml:space="preserve">Flood, G., 1996. Ancient Origins. In: </w:t>
              </w:r>
              <w:r>
                <w:rPr>
                  <w:i/>
                  <w:iCs/>
                  <w:noProof/>
                </w:rPr>
                <w:t xml:space="preserve">An Introduction to Hinduism. </w:t>
              </w:r>
              <w:r>
                <w:rPr>
                  <w:noProof/>
                </w:rPr>
                <w:t>17 ed. Cambridge: Cambridge University Press.</w:t>
              </w:r>
            </w:p>
            <w:p w:rsidR="00166DCC" w:rsidP="00166DCC" w14:paraId="26EC1450" w14:textId="77777777">
              <w:pPr>
                <w:pStyle w:val="Bibliography"/>
                <w:rPr>
                  <w:noProof/>
                </w:rPr>
              </w:pPr>
              <w:r>
                <w:rPr>
                  <w:noProof/>
                </w:rPr>
                <w:t xml:space="preserve">Flood, G., 2009. </w:t>
              </w:r>
              <w:r>
                <w:rPr>
                  <w:i/>
                  <w:iCs/>
                  <w:noProof/>
                </w:rPr>
                <w:t xml:space="preserve">Hinduism. </w:t>
              </w:r>
              <w:r>
                <w:rPr>
                  <w:noProof/>
                </w:rPr>
                <w:t xml:space="preserve">[Online] </w:t>
              </w:r>
              <w:r>
                <w:rPr>
                  <w:noProof/>
                </w:rPr>
                <w:br/>
                <w:t xml:space="preserve">Available at: </w:t>
              </w:r>
              <w:r>
                <w:rPr>
                  <w:noProof/>
                  <w:u w:val="single"/>
                </w:rPr>
                <w:t>http://www.bbc.co.uk/religion/religions/hinduism/history/history_1.shtml</w:t>
              </w:r>
              <w:r>
                <w:rPr>
                  <w:noProof/>
                </w:rPr>
                <w:br/>
                <w:t>[Accessed 24 March 2019].</w:t>
              </w:r>
            </w:p>
            <w:p w:rsidR="00166DCC" w:rsidP="00166DCC" w14:paraId="49D40805" w14:textId="77777777">
              <w:pPr>
                <w:pStyle w:val="Bibliography"/>
                <w:rPr>
                  <w:noProof/>
                </w:rPr>
              </w:pPr>
              <w:r>
                <w:rPr>
                  <w:noProof/>
                </w:rPr>
                <w:t xml:space="preserve">Jill, D. C., 2019. </w:t>
              </w:r>
              <w:r>
                <w:rPr>
                  <w:i/>
                  <w:iCs/>
                  <w:noProof/>
                </w:rPr>
                <w:t xml:space="preserve">Atman &amp; Brahman. </w:t>
              </w:r>
              <w:r>
                <w:rPr>
                  <w:noProof/>
                </w:rPr>
                <w:t xml:space="preserve">[Online] </w:t>
              </w:r>
              <w:r>
                <w:rPr>
                  <w:noProof/>
                </w:rPr>
                <w:br/>
                <w:t xml:space="preserve">Available at: </w:t>
              </w:r>
              <w:r>
                <w:rPr>
                  <w:noProof/>
                  <w:u w:val="single"/>
                </w:rPr>
                <w:t>https://www.world-religions-professor.com/atman-brahman.html</w:t>
              </w:r>
              <w:r>
                <w:rPr>
                  <w:noProof/>
                </w:rPr>
                <w:br/>
                <w:t>[Accessed 27 March 2019].</w:t>
              </w:r>
            </w:p>
            <w:p w:rsidR="00166DCC" w:rsidP="00166DCC" w14:paraId="6644822E" w14:textId="77777777">
              <w:pPr>
                <w:pStyle w:val="Bibliography"/>
                <w:rPr>
                  <w:noProof/>
                </w:rPr>
              </w:pPr>
              <w:r>
                <w:rPr>
                  <w:noProof/>
                </w:rPr>
                <w:t xml:space="preserve">Kenoyer, J. M., 2019. </w:t>
              </w:r>
              <w:r>
                <w:rPr>
                  <w:i/>
                  <w:iCs/>
                  <w:noProof/>
                </w:rPr>
                <w:t xml:space="preserve">Mohenjo-Daro an ancient Indus Valley Metropolis. </w:t>
              </w:r>
              <w:r>
                <w:rPr>
                  <w:noProof/>
                </w:rPr>
                <w:t xml:space="preserve">[Online] </w:t>
              </w:r>
              <w:r>
                <w:rPr>
                  <w:noProof/>
                </w:rPr>
                <w:br/>
                <w:t xml:space="preserve">Available at: </w:t>
              </w:r>
              <w:r>
                <w:rPr>
                  <w:noProof/>
                  <w:u w:val="single"/>
                </w:rPr>
                <w:t>https://www.harappa.com/mohenjo-daro/mohenjodaroessay.html</w:t>
              </w:r>
              <w:r>
                <w:rPr>
                  <w:noProof/>
                </w:rPr>
                <w:br/>
                <w:t>[Accessed 25 March 2019].</w:t>
              </w:r>
            </w:p>
            <w:p w:rsidR="00166DCC" w:rsidP="00166DCC" w14:paraId="6D42FACC" w14:textId="77777777">
              <w:pPr>
                <w:pStyle w:val="Bibliography"/>
                <w:rPr>
                  <w:noProof/>
                </w:rPr>
              </w:pPr>
              <w:r>
                <w:rPr>
                  <w:noProof/>
                </w:rPr>
                <w:t xml:space="preserve">Violatti, C., 2013. </w:t>
              </w:r>
              <w:r>
                <w:rPr>
                  <w:i/>
                  <w:iCs/>
                  <w:noProof/>
                </w:rPr>
                <w:t xml:space="preserve">Bhagavad Gita. Ancient History Encyclopedia. </w:t>
              </w:r>
              <w:r>
                <w:rPr>
                  <w:noProof/>
                </w:rPr>
                <w:t xml:space="preserve">[Online] </w:t>
              </w:r>
              <w:r>
                <w:rPr>
                  <w:noProof/>
                </w:rPr>
                <w:br/>
                <w:t xml:space="preserve">Available at: </w:t>
              </w:r>
              <w:r>
                <w:rPr>
                  <w:noProof/>
                  <w:u w:val="single"/>
                </w:rPr>
                <w:t>https://www.ancient.eu/Bhagavad_Gita/</w:t>
              </w:r>
              <w:r>
                <w:rPr>
                  <w:noProof/>
                </w:rPr>
                <w:br/>
                <w:t>[Accessed 25 March 2019].</w:t>
              </w:r>
            </w:p>
            <w:p w:rsidR="00166DCC" w:rsidP="00166DCC" w14:paraId="3D9C4704" w14:textId="77777777">
              <w:pPr>
                <w:pStyle w:val="Bibliography"/>
                <w:rPr>
                  <w:noProof/>
                </w:rPr>
              </w:pPr>
              <w:r>
                <w:rPr>
                  <w:noProof/>
                </w:rPr>
                <w:t xml:space="preserve">Warrier, M., 2007. Hindu Belief Structure. In: J. Closs, ed. </w:t>
              </w:r>
              <w:r>
                <w:rPr>
                  <w:i/>
                  <w:iCs/>
                  <w:noProof/>
                </w:rPr>
                <w:t xml:space="preserve">A Guide to Hinduism. </w:t>
              </w:r>
              <w:r>
                <w:rPr>
                  <w:noProof/>
                </w:rPr>
                <w:t>Oxford: Subject Centre for Philosophical and Religious Studies, pp. 5-8.</w:t>
              </w:r>
            </w:p>
            <w:p w:rsidR="00166DCC" w:rsidP="00166DCC" w14:paraId="2F5D354D" w14:textId="77777777">
              <w:pPr>
                <w:pStyle w:val="Bibliography"/>
                <w:rPr>
                  <w:noProof/>
                </w:rPr>
              </w:pPr>
              <w:r>
                <w:rPr>
                  <w:noProof/>
                </w:rPr>
                <w:t xml:space="preserve">WebAdmin, 2012. </w:t>
              </w:r>
              <w:r>
                <w:rPr>
                  <w:i/>
                  <w:iCs/>
                  <w:noProof/>
                </w:rPr>
                <w:t xml:space="preserve">National Council of Hindu Temples. </w:t>
              </w:r>
              <w:r>
                <w:rPr>
                  <w:noProof/>
                </w:rPr>
                <w:t xml:space="preserve">[Online] </w:t>
              </w:r>
              <w:r>
                <w:rPr>
                  <w:noProof/>
                </w:rPr>
                <w:br/>
                <w:t xml:space="preserve">Available at: </w:t>
              </w:r>
              <w:r>
                <w:rPr>
                  <w:noProof/>
                  <w:u w:val="single"/>
                </w:rPr>
                <w:t>http://www.nchtuk.org/index.php/extensions/hindu-temples-in-the-uk</w:t>
              </w:r>
              <w:r>
                <w:rPr>
                  <w:noProof/>
                </w:rPr>
                <w:br/>
                <w:t>[Accessed 27 March 2019].</w:t>
              </w:r>
            </w:p>
            <w:p w:rsidR="00166DCC" w:rsidP="00166DCC" w14:paraId="25D2A470" w14:textId="77777777">
              <w:pPr>
                <w:pStyle w:val="Bibliography"/>
                <w:rPr>
                  <w:noProof/>
                </w:rPr>
              </w:pPr>
              <w:r>
                <w:rPr>
                  <w:noProof/>
                </w:rPr>
                <w:t>Weller, P., 2015. Religion or Belief, Discrimination and Equality: Britain in Global Contexts. In: s.l.: Bloomsbury Academy, p. 161.
</w:t>
              </w:r>
            </w:p>
            <w:p w:rsidR="00166DCC" w:rsidP="00166DCC" w14:paraId="136A5A12" w14:textId="6BB572BB">
              <w:r>
                <w:rPr>
                  <w:b/>
                  <w:bCs/>
                  <w:noProof/>
                </w:rPr>
                <w:fldChar w:fldCharType="end"/>
              </w:r>
            </w:p>
          </w:sdtContent>
        </w:sdt>
      </w:sdtContent>
    </w:sdt>
    <w:p w:rsidR="00166DCC" w:rsidRPr="005E27B1" w:rsidP="00732B0B" w14:paraId="18B892AA" w14:textId="77777777">
      <w:pPr>
        <w:rPr>
          <w:rFonts w:ascii="Century Gothic" w:hAnsi="Century Gothic"/>
          <w:sz w:val="24"/>
        </w:rPr>
      </w:pPr>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4281067E"/>
    <w:multiLevelType w:val="hybridMultilevel"/>
    <w:tmpl w:val="5AFA9766"/>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02E"/>
    <w:rsid w:val="000646DF"/>
    <w:rsid w:val="0015200A"/>
    <w:rsid w:val="001571FF"/>
    <w:rsid w:val="00166DCC"/>
    <w:rsid w:val="00206B18"/>
    <w:rsid w:val="002075EF"/>
    <w:rsid w:val="002630C1"/>
    <w:rsid w:val="00290C1B"/>
    <w:rsid w:val="002C20ED"/>
    <w:rsid w:val="002C4AE7"/>
    <w:rsid w:val="002F190B"/>
    <w:rsid w:val="00345B55"/>
    <w:rsid w:val="00392789"/>
    <w:rsid w:val="003B07F2"/>
    <w:rsid w:val="003C3FA2"/>
    <w:rsid w:val="003E3C6B"/>
    <w:rsid w:val="004073B9"/>
    <w:rsid w:val="004814BB"/>
    <w:rsid w:val="004E044A"/>
    <w:rsid w:val="00537232"/>
    <w:rsid w:val="00571A6D"/>
    <w:rsid w:val="00582A5B"/>
    <w:rsid w:val="00593438"/>
    <w:rsid w:val="005A47B1"/>
    <w:rsid w:val="005E27B1"/>
    <w:rsid w:val="00662CA4"/>
    <w:rsid w:val="006F06CC"/>
    <w:rsid w:val="007004D5"/>
    <w:rsid w:val="007077A9"/>
    <w:rsid w:val="007132DC"/>
    <w:rsid w:val="0072586A"/>
    <w:rsid w:val="00732B0B"/>
    <w:rsid w:val="00794271"/>
    <w:rsid w:val="007A551B"/>
    <w:rsid w:val="007D639A"/>
    <w:rsid w:val="007F1897"/>
    <w:rsid w:val="00863CD4"/>
    <w:rsid w:val="0088508F"/>
    <w:rsid w:val="008C6EC9"/>
    <w:rsid w:val="00905FC8"/>
    <w:rsid w:val="0096595F"/>
    <w:rsid w:val="00994D32"/>
    <w:rsid w:val="009A2656"/>
    <w:rsid w:val="009D0516"/>
    <w:rsid w:val="00A5019B"/>
    <w:rsid w:val="00A568CB"/>
    <w:rsid w:val="00A72312"/>
    <w:rsid w:val="00A7679A"/>
    <w:rsid w:val="00AA249B"/>
    <w:rsid w:val="00B001AE"/>
    <w:rsid w:val="00B56BF9"/>
    <w:rsid w:val="00BE102E"/>
    <w:rsid w:val="00C169A7"/>
    <w:rsid w:val="00C268C7"/>
    <w:rsid w:val="00CC5FCB"/>
    <w:rsid w:val="00D83C72"/>
    <w:rsid w:val="00DC7D6B"/>
    <w:rsid w:val="00DF1003"/>
    <w:rsid w:val="00E617D2"/>
    <w:rsid w:val="00E9579B"/>
    <w:rsid w:val="00EC7D08"/>
    <w:rsid w:val="00F120A9"/>
    <w:rsid w:val="00F24DC6"/>
    <w:rsid w:val="00F37A5B"/>
    <w:rsid w:val="00F853B8"/>
    <w:rsid w:val="00FB42DA"/>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5:chartTrackingRefBased/>
  <w15:docId w15:val="{6938A371-9F2E-4DFE-8AF0-22A457C3A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E10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E102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102E"/>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E102E"/>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BE102E"/>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E102E"/>
    <w:rPr>
      <w:rFonts w:eastAsiaTheme="minorEastAsia"/>
      <w:color w:val="5A5A5A" w:themeColor="text1" w:themeTint="A5"/>
      <w:spacing w:val="15"/>
    </w:rPr>
  </w:style>
  <w:style w:type="paragraph" w:styleId="HTMLPreformatted">
    <w:name w:val="HTML Preformatted"/>
    <w:basedOn w:val="Normal"/>
    <w:link w:val="HTMLPreformattedChar"/>
    <w:uiPriority w:val="99"/>
    <w:semiHidden/>
    <w:unhideWhenUsed/>
    <w:rsid w:val="002F190B"/>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F190B"/>
    <w:rPr>
      <w:rFonts w:ascii="Consolas" w:hAnsi="Consolas"/>
      <w:sz w:val="20"/>
      <w:szCs w:val="20"/>
    </w:rPr>
  </w:style>
  <w:style w:type="paragraph" w:styleId="ListParagraph">
    <w:name w:val="List Paragraph"/>
    <w:basedOn w:val="Normal"/>
    <w:uiPriority w:val="34"/>
    <w:qFormat/>
    <w:rsid w:val="00B56BF9"/>
    <w:pPr>
      <w:ind w:left="720"/>
      <w:contextualSpacing/>
    </w:pPr>
  </w:style>
  <w:style w:type="character" w:styleId="SubtleEmphasis">
    <w:name w:val="Subtle Emphasis"/>
    <w:basedOn w:val="DefaultParagraphFont"/>
    <w:uiPriority w:val="19"/>
    <w:qFormat/>
    <w:rsid w:val="00571A6D"/>
    <w:rPr>
      <w:i/>
      <w:iCs/>
      <w:color w:val="404040" w:themeColor="text1" w:themeTint="BF"/>
    </w:rPr>
  </w:style>
  <w:style w:type="paragraph" w:styleId="BalloonText">
    <w:name w:val="Balloon Text"/>
    <w:basedOn w:val="Normal"/>
    <w:link w:val="BalloonTextChar"/>
    <w:uiPriority w:val="99"/>
    <w:semiHidden/>
    <w:unhideWhenUsed/>
    <w:rsid w:val="00345B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5B55"/>
    <w:rPr>
      <w:rFonts w:ascii="Segoe UI" w:hAnsi="Segoe UI" w:cs="Segoe UI"/>
      <w:sz w:val="18"/>
      <w:szCs w:val="18"/>
    </w:rPr>
  </w:style>
  <w:style w:type="paragraph" w:styleId="Bibliography">
    <w:name w:val="Bibliography"/>
    <w:basedOn w:val="Normal"/>
    <w:next w:val="Normal"/>
    <w:uiPriority w:val="37"/>
    <w:unhideWhenUsed/>
    <w:rsid w:val="00166D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Edi18</b:Tag>
    <b:SourceType>InternetSite</b:SourceType>
    <b:Guid>{A7E6E88A-9168-454A-80E9-5159B9033651}</b:Guid>
    <b:Title>Hinduism</b:Title>
    <b:Year>2018</b:Year>
    <b:YearAccessed>20129</b:YearAccessed>
    <b:MonthAccessed>March</b:MonthAccessed>
    <b:DayAccessed>24</b:DayAccessed>
    <b:URL>https://www.hostory.com/topics/religion/hinduism</b:URL>
    <b:Author>
      <b:Author>
        <b:NameList>
          <b:Person>
            <b:Last>Editors</b:Last>
            <b:First>History.com</b:First>
          </b:Person>
        </b:NameList>
      </b:Author>
    </b:Author>
    <b:InternetSiteTitle>Historty</b:InternetSiteTitle>
    <b:Month>August</b:Month>
    <b:Day>23</b:Day>
    <b:RefOrder>1</b:RefOrder>
  </b:Source>
  <b:Source>
    <b:Tag>BAR14</b:Tag>
    <b:SourceType>InternetSite</b:SourceType>
    <b:Guid>{4BA1CCFA-4E3F-4BDC-95E0-38602E17EC78}</b:Guid>
    <b:Title>Hinduism</b:Title>
    <b:Year>2014</b:Year>
    <b:YearAccessed>2019</b:YearAccessed>
    <b:MonthAccessed>March</b:MonthAccessed>
    <b:DayAccessed>24</b:DayAccessed>
    <b:URL>http://www.religioustolerance.org/hinduism.htm</b:URL>
    <b:Month>March</b:Month>
    <b:Day>04</b:Day>
    <b:Author>
      <b:Author>
        <b:NameList>
          <b:Person>
            <b:Last>B.A</b:Last>
            <b:First>Robinson</b:First>
          </b:Person>
        </b:NameList>
      </b:Author>
    </b:Author>
    <b:InternetSiteTitle>Religioustolerance.org</b:InternetSiteTitle>
    <b:RefOrder>2</b:RefOrder>
  </b:Source>
  <b:Source>
    <b:Tag>Bui19</b:Tag>
    <b:SourceType>InternetSite</b:SourceType>
    <b:Guid>{0BDF9EED-EB82-49F1-903E-785A57CFED20}</b:Guid>
    <b:Author>
      <b:Author>
        <b:NameList>
          <b:Person>
            <b:Last>Buitenen</b:Last>
            <b:First>Vasudha</b:First>
            <b:Middle>Narayanan Arthur Llewellyn Basham Ann G. Gold Brian K. Smith Wendy Doniger J.A.B. van</b:Middle>
          </b:Person>
        </b:NameList>
      </b:Author>
      <b:Editor>
        <b:NameList>
          <b:Person>
            <b:Last>Encyclopedia</b:Last>
            <b:First>Britanica</b:First>
            <b:Middle>Online</b:Middle>
          </b:Person>
        </b:NameList>
      </b:Editor>
    </b:Author>
    <b:Title>Hinduism</b:Title>
    <b:Year>2019</b:Year>
    <b:YearAccessed>2019</b:YearAccessed>
    <b:MonthAccessed>March</b:MonthAccessed>
    <b:DayAccessed>24</b:DayAccessed>
    <b:URL>https://www.britannica.com/topic/Hinduism</b:URL>
    <b:Month>Febuary</b:Month>
    <b:Day>15</b:Day>
    <b:RefOrder>3</b:RefOrder>
  </b:Source>
  <b:Source>
    <b:Tag>Flo09</b:Tag>
    <b:SourceType>InternetSite</b:SourceType>
    <b:Guid>{FED68A55-2FE1-46C6-9D61-11BEE95299B1}</b:Guid>
    <b:Author>
      <b:Author>
        <b:NameList>
          <b:Person>
            <b:Last>Flood</b:Last>
            <b:First>Gavin</b:First>
          </b:Person>
        </b:NameList>
      </b:Author>
    </b:Author>
    <b:Title>Hinduism</b:Title>
    <b:Year>2009</b:Year>
    <b:YearAccessed>2019</b:YearAccessed>
    <b:MonthAccessed>March</b:MonthAccessed>
    <b:DayAccessed>24</b:DayAccessed>
    <b:URL>http://www.bbc.co.uk/religion/religions/hinduism/history/history_1.shtml</b:URL>
    <b:InternetSiteTitle>BBC Religions</b:InternetSiteTitle>
    <b:Month>August</b:Month>
    <b:Day>24</b:Day>
    <b:RefOrder>4</b:RefOrder>
  </b:Source>
  <b:Source>
    <b:Tag>Flo96</b:Tag>
    <b:SourceType>BookSection</b:SourceType>
    <b:Guid>{F8D762D1-4573-4A35-8917-8D643582BA3D}</b:Guid>
    <b:Author>
      <b:Author>
        <b:NameList>
          <b:Person>
            <b:Last>Flood</b:Last>
            <b:First>Gavin</b:First>
          </b:Person>
        </b:NameList>
      </b:Author>
    </b:Author>
    <b:Title>Ancient Origins</b:Title>
    <b:Year>1996</b:Year>
    <b:City>Cambridge</b:City>
    <b:Publisher>Cambridge University  Press</b:Publisher>
    <b:Edition>17</b:Edition>
    <b:BookTitle>An Introduction to Hinduism</b:BookTitle>
    <b:RefOrder>5</b:RefOrder>
  </b:Source>
  <b:Source>
    <b:Tag>Ken19</b:Tag>
    <b:SourceType>InternetSite</b:SourceType>
    <b:Guid>{3985442E-AF97-4569-91D7-F42CC5BC9B44}</b:Guid>
    <b:Title>Mohenjo-daro an ancient Indus Valley Metropolis</b:Title>
    <b:Year>2019</b:Year>
    <b:Author>
      <b:Author>
        <b:NameList>
          <b:Person>
            <b:Last>Kenoyer</b:Last>
            <b:First>Jonathan,</b:First>
            <b:Middle>Mark</b:Middle>
          </b:Person>
        </b:NameList>
      </b:Author>
    </b:Author>
    <b:YearAccessed>2019</b:YearAccessed>
    <b:MonthAccessed>March</b:MonthAccessed>
    <b:DayAccessed>25</b:DayAccessed>
    <b:URL>https://www.harappa.com/mohenjo-daro/mohenjodaroessay.html</b:URL>
    <b:RefOrder>6</b:RefOrder>
  </b:Source>
  <b:Source>
    <b:Tag>Vio33</b:Tag>
    <b:SourceType>InternetSite</b:SourceType>
    <b:Guid>{0D4E070F-F801-4FD1-B5D6-C117293630CD}</b:Guid>
    <b:Author>
      <b:Author>
        <b:NameList>
          <b:Person>
            <b:Last>Violatti</b:Last>
            <b:First>C.</b:First>
          </b:Person>
        </b:NameList>
      </b:Author>
    </b:Author>
    <b:Title>Bhagvad Gita. Ancient History Encyclopeadia</b:Title>
    <b:Year>2013</b:Year>
    <b:YearAccessed>2019</b:YearAccessed>
    <b:MonthAccessed>March</b:MonthAccessed>
    <b:DayAccessed>25</b:DayAccessed>
    <b:URL>https://www.ancient.eu/Bhagavad_Gita/</b:URL>
    <b:RefOrder>7</b:RefOrder>
  </b:Source>
  <b:Source>
    <b:Tag>Edd19</b:Tag>
    <b:SourceType>InternetSite</b:SourceType>
    <b:Guid>{7AE9AB71-BE7E-4E57-B87E-6035E1AB4F32}</b:Guid>
    <b:Title>Medieval and Modern History</b:Title>
    <b:Author>
      <b:Author>
        <b:NameList>
          <b:Person>
            <b:Last>Editor</b:Last>
            <b:First>Heart</b:First>
            <b:Middle>of Hinduism</b:Middle>
          </b:Person>
        </b:NameList>
      </b:Author>
    </b:Author>
    <b:YearAccessed>2019</b:YearAccessed>
    <b:MonthAccessed>March</b:MonthAccessed>
    <b:DayAccessed>26</b:DayAccessed>
    <b:URL>https://iskconeducationalservices.org/HoH/tradition/historical-perspective/medieval-and-modern-history/</b:URL>
    <b:InternetSiteTitle>The Heart of Hinduism</b:InternetSiteTitle>
    <b:Month>n/a</b:Month>
    <b:RefOrder>8</b:RefOrder>
  </b:Source>
  <b:Source>
    <b:Tag>War07</b:Tag>
    <b:SourceType>BookSection</b:SourceType>
    <b:Guid>{A69457C6-D315-4F44-8D37-0B4FF75FF136}</b:Guid>
    <b:Title>Hindu Belief Structure</b:Title>
    <b:Year>2007</b:Year>
    <b:YearAccessed>2019</b:YearAccessed>
    <b:MonthAccessed>March</b:MonthAccessed>
    <b:DayAccessed>26</b:DayAccessed>
    <b:BookTitle>A Guide to Hinduism</b:BookTitle>
    <b:Pages>5-8</b:Pages>
    <b:City>Oxford</b:City>
    <b:Publisher>Subject Centre for Philosophical and Religious Studies</b:Publisher>
    <b:Author>
      <b:Author>
        <b:NameList>
          <b:Person>
            <b:Last>Warrier</b:Last>
            <b:First>Maya</b:First>
          </b:Person>
        </b:NameList>
      </b:Author>
      <b:Editor>
        <b:NameList>
          <b:Person>
            <b:Last>Closs</b:Last>
            <b:First>Julie</b:First>
          </b:Person>
        </b:NameList>
      </b:Editor>
    </b:Author>
    <b:RefOrder>9</b:RefOrder>
  </b:Source>
  <b:Source>
    <b:Tag>BBC06</b:Tag>
    <b:SourceType>InternetSite</b:SourceType>
    <b:Guid>{EF05D50E-1CD9-4B0D-BBAE-D3DFA2FB0AD8}</b:Guid>
    <b:Title>Moksha</b:Title>
    <b:Year>2006</b:Year>
    <b:YearAccessed>2019</b:YearAccessed>
    <b:MonthAccessed>March</b:MonthAccessed>
    <b:DayAccessed>26</b:DayAccessed>
    <b:URL>http://www.bbc.co.uk/religion/religions/hinduism/beliefs/moksha.shtml</b:URL>
    <b:Author>
      <b:Author>
        <b:NameList>
          <b:Person>
            <b:Last>Editors</b:Last>
            <b:First>BBC</b:First>
          </b:Person>
        </b:NameList>
      </b:Author>
    </b:Author>
    <b:InternetSiteTitle>BBC</b:InternetSiteTitle>
    <b:ProductionCompany>BBC</b:ProductionCompany>
    <b:Month>July</b:Month>
    <b:Day>19</b:Day>
    <b:RefOrder>10</b:RefOrder>
  </b:Source>
  <b:Source>
    <b:Tag>Jil19</b:Tag>
    <b:SourceType>InternetSite</b:SourceType>
    <b:Guid>{3380276D-18F6-43CA-8E59-61DE8282F348}</b:Guid>
    <b:Author>
      <b:Author>
        <b:NameList>
          <b:Person>
            <b:Last>Jill</b:Last>
            <b:First>Dr.</b:First>
            <b:Middle>Carrol.</b:Middle>
          </b:Person>
        </b:NameList>
      </b:Author>
    </b:Author>
    <b:Title>Atman &amp; Brahman</b:Title>
    <b:Year>2019</b:Year>
    <b:YearAccessed>2019</b:YearAccessed>
    <b:MonthAccessed>March</b:MonthAccessed>
    <b:DayAccessed>27</b:DayAccessed>
    <b:URL>https://www.world-religions-professor.com/atman-brahman.html</b:URL>
    <b:InternetSiteTitle>World-Religions-Professor.com</b:InternetSiteTitle>
    <b:RefOrder>11</b:RefOrder>
  </b:Source>
  <b:Source>
    <b:Tag>Rel18</b:Tag>
    <b:SourceType>InternetSite</b:SourceType>
    <b:Guid>{578AB463-EA36-4A5F-BAB3-7783FA97D112}</b:Guid>
    <b:Author>
      <b:Author>
        <b:NameList>
          <b:Person>
            <b:Last>Centre</b:Last>
            <b:First>Religion</b:First>
            <b:Middle>Media</b:Middle>
          </b:Person>
        </b:NameList>
      </b:Author>
    </b:Author>
    <b:Title>Hinduism in the UK</b:Title>
    <b:Year>2018</b:Year>
    <b:YearAccessed>2019</b:YearAccessed>
    <b:MonthAccessed>March</b:MonthAccessed>
    <b:DayAccessed>27</b:DayAccessed>
    <b:URL>https://religionmediacentre.org.uk/factsheets/hinduism-in-the-uk/</b:URL>
    <b:RefOrder>12</b:RefOrder>
  </b:Source>
  <b:Source>
    <b:Tag>Web12</b:Tag>
    <b:SourceType>InternetSite</b:SourceType>
    <b:Guid>{6E863F30-B39D-48B5-8838-557510F305D6}</b:Guid>
    <b:Author>
      <b:Author>
        <b:NameList>
          <b:Person>
            <b:Last>WebAdmin</b:Last>
          </b:Person>
        </b:NameList>
      </b:Author>
    </b:Author>
    <b:Title>National Council of Hindu Temples</b:Title>
    <b:Year>2012</b:Year>
    <b:YearAccessed>2019</b:YearAccessed>
    <b:MonthAccessed>March</b:MonthAccessed>
    <b:DayAccessed>27</b:DayAccessed>
    <b:URL>http://www.nchtuk.org/index.php/extensions/hindu-temples-in-the-uk</b:URL>
    <b:RefOrder>13</b:RefOrder>
  </b:Source>
  <b:Source>
    <b:Tag>Ber06</b:Tag>
    <b:SourceType>JournalArticle</b:SourceType>
    <b:Guid>{AF3CB4FE-D9BC-47A0-BFA6-2F9E5CB73E78}</b:Guid>
    <b:Year>2006</b:Year>
    <b:Author>
      <b:Author>
        <b:NameList>
          <b:Person>
            <b:Last>Berkeley</b:Last>
            <b:First>Robert</b:First>
          </b:Person>
        </b:NameList>
      </b:Author>
    </b:Author>
    <b:JournalName>Connecting British Hindus- An enquiery into the identiy and public policy of engagement of British Hindus</b:JournalName>
    <b:Publisher>Hindu Forum Britain</b:Publisher>
    <b:RefOrder>14</b:RefOrder>
  </b:Source>
  <b:Source>
    <b:Tag>Wel</b:Tag>
    <b:SourceType>BookSection</b:SourceType>
    <b:Guid>{BD4E5A44-C989-4979-A098-CF765B1BF94F}</b:Guid>
    <b:Author>
      <b:Author>
        <b:NameList>
          <b:Person>
            <b:Last>Weller</b:Last>
            <b:First>Paul</b:First>
          </b:Person>
        </b:NameList>
      </b:Author>
    </b:Author>
    <b:Title>Religion or Belief, Discrimination and Equality: Britain in Global Contexts.</b:Title>
    <b:Pages>161</b:Pages>
    <b:Publisher>Bloomsbury Academy</b:Publisher>
    <b:Year>2015</b:Year>
    <b:RefOrder>15</b:RefOrder>
  </b:Source>
</b:Sources>
</file>

<file path=customXml/itemProps1.xml><?xml version="1.0" encoding="utf-8"?>
<ds:datastoreItem xmlns:ds="http://schemas.openxmlformats.org/officeDocument/2006/customXml" ds:itemID="{247688C6-BF65-47B7-866F-B32878F56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838</TotalTime>
  <Pages>7</Pages>
  <Words>2386</Words>
  <Characters>13604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Eilian Nia Jones.</dc:creator>
  <cp:lastModifiedBy>Eilian Nia Jones.</cp:lastModifiedBy>
  <cp:revision>23</cp:revision>
  <dcterms:created xsi:type="dcterms:W3CDTF">2019-03-28T12:26:00Z</dcterms:created>
  <dcterms:modified xsi:type="dcterms:W3CDTF">2019-03-29T20:49:00Z</dcterms:modified>
</cp:coreProperties>
</file>