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000" w:firstRow="0" w:lastRow="0" w:firstColumn="0" w:lastColumn="0" w:noHBand="0" w:noVBand="0"/>
      </w:tblPr>
      <w:tblGrid>
        <w:gridCol w:w="1368"/>
        <w:gridCol w:w="3829"/>
        <w:gridCol w:w="3829"/>
      </w:tblGrid>
      <w:tr w:rsidR="004F76D5" w14:paraId="279D6EF5" w14:textId="77777777" w:rsidTr="004F76D5">
        <w:trPr>
          <w:trHeight w:val="4000"/>
        </w:trPr>
        <w:tc>
          <w:tcPr>
            <w:tcW w:w="1368" w:type="dxa"/>
          </w:tcPr>
          <w:p w14:paraId="473F0B8C" w14:textId="2EBFD90D" w:rsidR="004F76D5" w:rsidRDefault="004F76D5">
            <w:r>
              <w:t>Slide 1</w:t>
            </w:r>
          </w:p>
        </w:tc>
        <w:tc>
          <w:tcPr>
            <w:tcW w:w="3829" w:type="dxa"/>
          </w:tcPr>
          <w:p w14:paraId="58AAC4F0" w14:textId="15DC7DC7" w:rsidR="004F76D5" w:rsidRDefault="004F76D5">
            <w:r>
              <w:object w:dxaOrig="9602" w:dyaOrig="5406" w14:anchorId="17AC7D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1.75pt;height:108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89668685" r:id="rId8"/>
              </w:object>
            </w:r>
          </w:p>
        </w:tc>
        <w:tc>
          <w:tcPr>
            <w:tcW w:w="3829" w:type="dxa"/>
          </w:tcPr>
          <w:p w14:paraId="5030C57F" w14:textId="3B2DC8F7" w:rsidR="004F76D5" w:rsidRDefault="004F76D5" w:rsidP="004F76D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Good Morning, </w:t>
            </w:r>
            <w:r w:rsidR="00FD7280">
              <w:rPr>
                <w:rFonts w:ascii="Calibri" w:hAnsi="Calibri" w:cs="Calibri"/>
                <w:kern w:val="24"/>
                <w:sz w:val="24"/>
                <w:szCs w:val="24"/>
                <w:lang w:val="en-US"/>
              </w:rPr>
              <w:t>my</w:t>
            </w:r>
            <w:r>
              <w:rPr>
                <w:rFonts w:ascii="Calibri" w:hAnsi="Calibri" w:cs="Calibri"/>
                <w:kern w:val="24"/>
                <w:sz w:val="24"/>
                <w:szCs w:val="24"/>
                <w:lang w:val="en-US"/>
              </w:rPr>
              <w:t xml:space="preserve"> name is Jessica nmadume and today myself Eleanor and </w:t>
            </w:r>
            <w:r w:rsidR="00FD7280">
              <w:rPr>
                <w:rFonts w:ascii="Calibri" w:hAnsi="Calibri" w:cs="Calibri"/>
                <w:kern w:val="24"/>
                <w:sz w:val="24"/>
                <w:szCs w:val="24"/>
                <w:lang w:val="en-US"/>
              </w:rPr>
              <w:t xml:space="preserve">Erkan </w:t>
            </w:r>
            <w:r w:rsidR="007F5F7C">
              <w:rPr>
                <w:rFonts w:ascii="Calibri" w:hAnsi="Calibri" w:cs="Calibri"/>
                <w:kern w:val="24"/>
                <w:sz w:val="24"/>
                <w:szCs w:val="24"/>
                <w:lang w:val="en-US"/>
              </w:rPr>
              <w:t>D</w:t>
            </w:r>
            <w:r w:rsidR="00FD7280">
              <w:rPr>
                <w:rFonts w:ascii="Calibri" w:hAnsi="Calibri" w:cs="Calibri"/>
                <w:kern w:val="24"/>
                <w:sz w:val="24"/>
                <w:szCs w:val="24"/>
                <w:lang w:val="en-US"/>
              </w:rPr>
              <w:t>aniel</w:t>
            </w:r>
            <w:r>
              <w:rPr>
                <w:rFonts w:ascii="Calibri" w:hAnsi="Calibri" w:cs="Calibri"/>
                <w:kern w:val="24"/>
                <w:sz w:val="24"/>
                <w:szCs w:val="24"/>
                <w:lang w:val="en-US"/>
              </w:rPr>
              <w:t xml:space="preserve"> and </w:t>
            </w:r>
            <w:proofErr w:type="spellStart"/>
            <w:r>
              <w:rPr>
                <w:rFonts w:ascii="Calibri" w:hAnsi="Calibri" w:cs="Calibri"/>
                <w:kern w:val="24"/>
                <w:sz w:val="24"/>
                <w:szCs w:val="24"/>
                <w:lang w:val="en-US"/>
              </w:rPr>
              <w:t>Francessca</w:t>
            </w:r>
            <w:proofErr w:type="spellEnd"/>
            <w:r>
              <w:rPr>
                <w:rFonts w:ascii="Calibri" w:hAnsi="Calibri" w:cs="Calibri"/>
                <w:kern w:val="24"/>
                <w:sz w:val="24"/>
                <w:szCs w:val="24"/>
                <w:lang w:val="en-US"/>
              </w:rPr>
              <w:t xml:space="preserve"> will be presenting to you </w:t>
            </w:r>
            <w:r w:rsidR="00FD7280">
              <w:rPr>
                <w:rFonts w:ascii="Calibri" w:hAnsi="Calibri" w:cs="Calibri"/>
                <w:kern w:val="24"/>
                <w:sz w:val="24"/>
                <w:szCs w:val="24"/>
                <w:lang w:val="en-US"/>
              </w:rPr>
              <w:t>Erikson</w:t>
            </w:r>
            <w:r>
              <w:rPr>
                <w:rFonts w:ascii="Calibri" w:hAnsi="Calibri" w:cs="Calibri"/>
                <w:kern w:val="24"/>
                <w:sz w:val="24"/>
                <w:szCs w:val="24"/>
                <w:lang w:val="en-US"/>
              </w:rPr>
              <w:t xml:space="preserve"> theory of infancy.</w:t>
            </w:r>
          </w:p>
          <w:p w14:paraId="7A1585A1" w14:textId="77777777" w:rsidR="004F76D5" w:rsidRDefault="004F76D5" w:rsidP="004F76D5">
            <w:pPr>
              <w:autoSpaceDE w:val="0"/>
              <w:autoSpaceDN w:val="0"/>
              <w:adjustRightInd w:val="0"/>
              <w:spacing w:after="0" w:line="240" w:lineRule="auto"/>
              <w:rPr>
                <w:rFonts w:ascii="Arial" w:hAnsi="Arial" w:cs="Arial"/>
                <w:sz w:val="24"/>
                <w:szCs w:val="24"/>
              </w:rPr>
            </w:pPr>
          </w:p>
          <w:p w14:paraId="2A52052E" w14:textId="77777777" w:rsidR="004F76D5" w:rsidRDefault="004F76D5"/>
        </w:tc>
      </w:tr>
      <w:tr w:rsidR="004F76D5" w14:paraId="173A7F46" w14:textId="77777777" w:rsidTr="004F76D5">
        <w:trPr>
          <w:trHeight w:val="4000"/>
        </w:trPr>
        <w:tc>
          <w:tcPr>
            <w:tcW w:w="1368" w:type="dxa"/>
          </w:tcPr>
          <w:p w14:paraId="139FAED1" w14:textId="197AB2F4" w:rsidR="004F76D5" w:rsidRDefault="004F76D5">
            <w:r>
              <w:t>Slide 2</w:t>
            </w:r>
          </w:p>
        </w:tc>
        <w:tc>
          <w:tcPr>
            <w:tcW w:w="3829" w:type="dxa"/>
          </w:tcPr>
          <w:p w14:paraId="700230C2" w14:textId="7BC6633C" w:rsidR="004F76D5" w:rsidRDefault="004F76D5">
            <w:r>
              <w:object w:dxaOrig="9602" w:dyaOrig="5406" w14:anchorId="6E7BEF4C">
                <v:shape id="_x0000_i1026" type="#_x0000_t75" style="width:191.75pt;height:108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689668686" r:id="rId10"/>
              </w:object>
            </w:r>
          </w:p>
        </w:tc>
        <w:tc>
          <w:tcPr>
            <w:tcW w:w="3829" w:type="dxa"/>
          </w:tcPr>
          <w:p w14:paraId="3BD91816" w14:textId="0A5D1B80"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Introduction: </w:t>
            </w:r>
            <w:r>
              <w:rPr>
                <w:rFonts w:ascii="Calibri" w:hAnsi="Calibri" w:cs="Calibri"/>
                <w:kern w:val="24"/>
                <w:sz w:val="24"/>
                <w:szCs w:val="24"/>
              </w:rPr>
              <w:t xml:space="preserve">In this presentation we will discuss infancy, speaking </w:t>
            </w:r>
            <w:r w:rsidR="00FD7280">
              <w:rPr>
                <w:rFonts w:ascii="Calibri" w:hAnsi="Calibri" w:cs="Calibri"/>
                <w:kern w:val="24"/>
                <w:sz w:val="24"/>
                <w:szCs w:val="24"/>
              </w:rPr>
              <w:t>about the</w:t>
            </w:r>
            <w:r>
              <w:rPr>
                <w:rFonts w:ascii="Calibri" w:hAnsi="Calibri" w:cs="Calibri"/>
                <w:kern w:val="24"/>
                <w:sz w:val="24"/>
                <w:szCs w:val="24"/>
              </w:rPr>
              <w:t xml:space="preserve"> physical development, the human cognition, emotions and behaviour patterns of this life-stage. Infancy is the first life stage. It includes the age range </w:t>
            </w:r>
            <w:r w:rsidR="00FD7280">
              <w:rPr>
                <w:rFonts w:ascii="Calibri" w:hAnsi="Calibri" w:cs="Calibri"/>
                <w:kern w:val="24"/>
                <w:sz w:val="24"/>
                <w:szCs w:val="24"/>
              </w:rPr>
              <w:t>from</w:t>
            </w:r>
            <w:r>
              <w:rPr>
                <w:rFonts w:ascii="Calibri" w:hAnsi="Calibri" w:cs="Calibri"/>
                <w:kern w:val="24"/>
                <w:sz w:val="24"/>
                <w:szCs w:val="24"/>
              </w:rPr>
              <w:t xml:space="preserve"> 0 to 2 years old. During the first 2 years period of life span, the infants grow both physically and mentally. </w:t>
            </w:r>
            <w:r w:rsidR="00FD7280">
              <w:rPr>
                <w:rFonts w:ascii="Calibri" w:hAnsi="Calibri" w:cs="Calibri"/>
                <w:kern w:val="24"/>
                <w:sz w:val="24"/>
                <w:szCs w:val="24"/>
              </w:rPr>
              <w:t>Every day</w:t>
            </w:r>
            <w:r>
              <w:rPr>
                <w:rFonts w:ascii="Calibri" w:hAnsi="Calibri" w:cs="Calibri"/>
                <w:kern w:val="24"/>
                <w:sz w:val="24"/>
                <w:szCs w:val="24"/>
              </w:rPr>
              <w:t xml:space="preserve"> they learn new things from their environment that can have an impact physically and cognitively. It is easy to notice the physical growth than observing cognitive development.</w:t>
            </w:r>
          </w:p>
          <w:p w14:paraId="127DE9F9"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0385B11B" w14:textId="77777777" w:rsidR="004F76D5" w:rsidRDefault="004F76D5" w:rsidP="004F76D5">
            <w:pPr>
              <w:autoSpaceDE w:val="0"/>
              <w:autoSpaceDN w:val="0"/>
              <w:adjustRightInd w:val="0"/>
              <w:spacing w:after="0" w:line="240" w:lineRule="auto"/>
              <w:rPr>
                <w:rFonts w:ascii="Arial" w:hAnsi="Arial" w:cs="Arial"/>
                <w:sz w:val="24"/>
                <w:szCs w:val="24"/>
              </w:rPr>
            </w:pPr>
          </w:p>
          <w:p w14:paraId="1F158275" w14:textId="77777777" w:rsidR="004F76D5" w:rsidRDefault="004F76D5"/>
        </w:tc>
      </w:tr>
      <w:tr w:rsidR="004F76D5" w14:paraId="546BD714" w14:textId="77777777" w:rsidTr="004F76D5">
        <w:trPr>
          <w:trHeight w:val="4000"/>
        </w:trPr>
        <w:tc>
          <w:tcPr>
            <w:tcW w:w="1368" w:type="dxa"/>
          </w:tcPr>
          <w:p w14:paraId="1A11A7B9" w14:textId="2CFB341C" w:rsidR="004F76D5" w:rsidRDefault="004F76D5">
            <w:r>
              <w:t>Slide 3</w:t>
            </w:r>
          </w:p>
        </w:tc>
        <w:tc>
          <w:tcPr>
            <w:tcW w:w="3829" w:type="dxa"/>
          </w:tcPr>
          <w:p w14:paraId="325C2219" w14:textId="626BDC7D" w:rsidR="004F76D5" w:rsidRDefault="004F76D5">
            <w:r>
              <w:object w:dxaOrig="9602" w:dyaOrig="5406" w14:anchorId="1DF8E757">
                <v:shape id="_x0000_i1027" type="#_x0000_t75" style="width:191.75pt;height: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689668687" r:id="rId12"/>
              </w:object>
            </w:r>
          </w:p>
        </w:tc>
        <w:tc>
          <w:tcPr>
            <w:tcW w:w="3829" w:type="dxa"/>
          </w:tcPr>
          <w:p w14:paraId="1394F446" w14:textId="77777777" w:rsidR="004F76D5" w:rsidRDefault="004F76D5"/>
        </w:tc>
      </w:tr>
      <w:tr w:rsidR="004F76D5" w14:paraId="1A81BAD6" w14:textId="77777777" w:rsidTr="004F76D5">
        <w:trPr>
          <w:trHeight w:val="4000"/>
        </w:trPr>
        <w:tc>
          <w:tcPr>
            <w:tcW w:w="1368" w:type="dxa"/>
          </w:tcPr>
          <w:p w14:paraId="1747161E" w14:textId="102B34FD" w:rsidR="004F76D5" w:rsidRDefault="004F76D5">
            <w:r>
              <w:t>Slide 4</w:t>
            </w:r>
          </w:p>
        </w:tc>
        <w:tc>
          <w:tcPr>
            <w:tcW w:w="3829" w:type="dxa"/>
          </w:tcPr>
          <w:p w14:paraId="1D283AF1" w14:textId="1F0BD5C3" w:rsidR="004F76D5" w:rsidRDefault="004F76D5">
            <w:r>
              <w:object w:dxaOrig="9602" w:dyaOrig="5406" w14:anchorId="651F6787">
                <v:shape id="_x0000_i1028" type="#_x0000_t75" style="width:191.75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689668688" r:id="rId14"/>
              </w:object>
            </w:r>
          </w:p>
        </w:tc>
        <w:tc>
          <w:tcPr>
            <w:tcW w:w="3829" w:type="dxa"/>
          </w:tcPr>
          <w:p w14:paraId="66C13BEC"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p>
          <w:p w14:paraId="1E24B51D"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1 Eleonora: Physical development</w:t>
            </w:r>
            <w:r>
              <w:rPr>
                <w:rFonts w:ascii="Calibri" w:hAnsi="Calibri" w:cs="Calibri"/>
                <w:kern w:val="24"/>
                <w:sz w:val="24"/>
                <w:szCs w:val="24"/>
              </w:rPr>
              <w:t xml:space="preserve">: Fine motor skills, Motor development in the new born begins with the establishment of neck muscle control. Rough motor skills, Hand-eye coordination, and development of balance. </w:t>
            </w:r>
          </w:p>
          <w:p w14:paraId="0144CDFD"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kern w:val="24"/>
                <w:sz w:val="24"/>
                <w:szCs w:val="24"/>
              </w:rPr>
              <w:t>Primary reflexes disappear by the middle of the first year of life and are replaced by the so-called secondary reflexes among which are to develop the function of walking and grasping, with the help of a solid thing on which the child stands</w:t>
            </w:r>
            <w:r>
              <w:rPr>
                <w:rFonts w:ascii="Calibri" w:hAnsi="Calibri" w:cs="Calibri"/>
                <w:b/>
                <w:bCs/>
                <w:kern w:val="24"/>
                <w:sz w:val="24"/>
                <w:szCs w:val="24"/>
              </w:rPr>
              <w:t xml:space="preserve">. </w:t>
            </w:r>
            <w:r>
              <w:rPr>
                <w:rFonts w:ascii="Calibri" w:hAnsi="Calibri" w:cs="Calibri"/>
                <w:b/>
                <w:bCs/>
                <w:kern w:val="24"/>
                <w:sz w:val="24"/>
                <w:szCs w:val="24"/>
              </w:rPr>
              <w:br/>
              <w:t>Milestone explain rapid physical, motor, change in normal Childhood Development</w:t>
            </w:r>
          </w:p>
          <w:p w14:paraId="479F1C15" w14:textId="3425504A"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 2 </w:t>
            </w:r>
            <w:r w:rsidR="00FD7280">
              <w:rPr>
                <w:rFonts w:ascii="Calibri" w:hAnsi="Calibri" w:cs="Calibri"/>
                <w:b/>
                <w:bCs/>
                <w:kern w:val="24"/>
                <w:sz w:val="24"/>
                <w:szCs w:val="24"/>
              </w:rPr>
              <w:t>months -</w:t>
            </w:r>
            <w:r>
              <w:rPr>
                <w:rFonts w:ascii="Calibri" w:hAnsi="Calibri" w:cs="Calibri"/>
                <w:b/>
                <w:bCs/>
                <w:kern w:val="24"/>
                <w:sz w:val="24"/>
                <w:szCs w:val="24"/>
              </w:rPr>
              <w:t xml:space="preserve"> more movements with arm and legs. Children raises his head for a moment, then holds for a few seconds</w:t>
            </w:r>
          </w:p>
          <w:p w14:paraId="3E051BCF" w14:textId="2C6C5B2D"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 4 </w:t>
            </w:r>
            <w:r w:rsidR="00FD7280">
              <w:rPr>
                <w:rFonts w:ascii="Calibri" w:hAnsi="Calibri" w:cs="Calibri"/>
                <w:b/>
                <w:bCs/>
                <w:kern w:val="24"/>
                <w:sz w:val="24"/>
                <w:szCs w:val="24"/>
              </w:rPr>
              <w:t>months -</w:t>
            </w:r>
            <w:r>
              <w:rPr>
                <w:rFonts w:ascii="Calibri" w:hAnsi="Calibri" w:cs="Calibri"/>
                <w:b/>
                <w:bCs/>
                <w:kern w:val="24"/>
                <w:sz w:val="24"/>
                <w:szCs w:val="24"/>
              </w:rPr>
              <w:t xml:space="preserve"> he reaches for toys, plays with them, bring in his mouth</w:t>
            </w:r>
          </w:p>
          <w:p w14:paraId="6508B2C2" w14:textId="52881631"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 6 </w:t>
            </w:r>
            <w:r w:rsidR="00FD7280">
              <w:rPr>
                <w:rFonts w:ascii="Calibri" w:hAnsi="Calibri" w:cs="Calibri"/>
                <w:b/>
                <w:bCs/>
                <w:kern w:val="24"/>
                <w:sz w:val="24"/>
                <w:szCs w:val="24"/>
              </w:rPr>
              <w:t>months -</w:t>
            </w:r>
            <w:r>
              <w:rPr>
                <w:rFonts w:ascii="Calibri" w:hAnsi="Calibri" w:cs="Calibri"/>
                <w:b/>
                <w:bCs/>
                <w:kern w:val="24"/>
                <w:sz w:val="24"/>
                <w:szCs w:val="24"/>
              </w:rPr>
              <w:t xml:space="preserve"> he can sit for a short </w:t>
            </w:r>
            <w:r w:rsidR="00FD7280">
              <w:rPr>
                <w:rFonts w:ascii="Calibri" w:hAnsi="Calibri" w:cs="Calibri"/>
                <w:b/>
                <w:bCs/>
                <w:kern w:val="24"/>
                <w:sz w:val="24"/>
                <w:szCs w:val="24"/>
              </w:rPr>
              <w:t>time;</w:t>
            </w:r>
            <w:r>
              <w:rPr>
                <w:rFonts w:ascii="Calibri" w:hAnsi="Calibri" w:cs="Calibri"/>
                <w:b/>
                <w:bCs/>
                <w:kern w:val="24"/>
                <w:sz w:val="24"/>
                <w:szCs w:val="24"/>
              </w:rPr>
              <w:t xml:space="preserve"> he </w:t>
            </w:r>
            <w:r w:rsidR="00FD7280">
              <w:rPr>
                <w:rFonts w:ascii="Calibri" w:hAnsi="Calibri" w:cs="Calibri"/>
                <w:b/>
                <w:bCs/>
                <w:kern w:val="24"/>
                <w:sz w:val="24"/>
                <w:szCs w:val="24"/>
              </w:rPr>
              <w:t>starts</w:t>
            </w:r>
            <w:r>
              <w:rPr>
                <w:rFonts w:ascii="Calibri" w:hAnsi="Calibri" w:cs="Calibri"/>
                <w:b/>
                <w:bCs/>
                <w:kern w:val="24"/>
                <w:sz w:val="24"/>
                <w:szCs w:val="24"/>
              </w:rPr>
              <w:t xml:space="preserve"> crawling backwards</w:t>
            </w:r>
          </w:p>
          <w:p w14:paraId="19BE9F29" w14:textId="1F6E1D0A"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 9 </w:t>
            </w:r>
            <w:r w:rsidR="00FD7280">
              <w:rPr>
                <w:rFonts w:ascii="Calibri" w:hAnsi="Calibri" w:cs="Calibri"/>
                <w:b/>
                <w:bCs/>
                <w:kern w:val="24"/>
                <w:sz w:val="24"/>
                <w:szCs w:val="24"/>
              </w:rPr>
              <w:t>months -</w:t>
            </w:r>
            <w:r>
              <w:rPr>
                <w:rFonts w:ascii="Calibri" w:hAnsi="Calibri" w:cs="Calibri"/>
                <w:b/>
                <w:bCs/>
                <w:kern w:val="24"/>
                <w:sz w:val="24"/>
                <w:szCs w:val="24"/>
              </w:rPr>
              <w:t xml:space="preserve"> pulls to stand, stand with support</w:t>
            </w:r>
          </w:p>
          <w:p w14:paraId="40ECA3D6"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12 months - may steps with support </w:t>
            </w:r>
          </w:p>
          <w:p w14:paraId="51562E92"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13-18 months – walks independently, climbs stairs alone</w:t>
            </w:r>
          </w:p>
          <w:p w14:paraId="72456B1B" w14:textId="2672B24E"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24 </w:t>
            </w:r>
            <w:r w:rsidR="00FD7280">
              <w:rPr>
                <w:rFonts w:ascii="Calibri" w:hAnsi="Calibri" w:cs="Calibri"/>
                <w:b/>
                <w:bCs/>
                <w:kern w:val="24"/>
                <w:sz w:val="24"/>
                <w:szCs w:val="24"/>
              </w:rPr>
              <w:t>months -</w:t>
            </w:r>
            <w:r>
              <w:rPr>
                <w:rFonts w:ascii="Calibri" w:hAnsi="Calibri" w:cs="Calibri"/>
                <w:b/>
                <w:bCs/>
                <w:kern w:val="24"/>
                <w:sz w:val="24"/>
                <w:szCs w:val="24"/>
              </w:rPr>
              <w:t>kicks a ball, throws overhand (Developmental Milestones for All Ages | Milestone Tracking, 2020</w:t>
            </w:r>
            <w:r>
              <w:rPr>
                <w:rFonts w:ascii="Calibri" w:hAnsi="Calibri" w:cs="Calibri"/>
                <w:b/>
                <w:bCs/>
                <w:kern w:val="24"/>
                <w:sz w:val="24"/>
                <w:szCs w:val="24"/>
              </w:rPr>
              <w:br/>
            </w:r>
          </w:p>
          <w:p w14:paraId="6C2AE35E"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 </w:t>
            </w:r>
          </w:p>
          <w:p w14:paraId="44617107" w14:textId="7FF1639D"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2. Erkan: Cognitive development: Jean Piaget (1896-1980) leading researcher on developmental psychologist states that babies learn through five senses, it is called sensorimotor stage. (0-2) years. Children according to Piaget learn by </w:t>
            </w:r>
            <w:r w:rsidR="00FD7280">
              <w:rPr>
                <w:rFonts w:ascii="Calibri" w:hAnsi="Calibri" w:cs="Calibri"/>
                <w:b/>
                <w:bCs/>
                <w:kern w:val="24"/>
                <w:sz w:val="24"/>
                <w:szCs w:val="24"/>
              </w:rPr>
              <w:t>exploring the</w:t>
            </w:r>
            <w:r>
              <w:rPr>
                <w:rFonts w:ascii="Calibri" w:hAnsi="Calibri" w:cs="Calibri"/>
                <w:b/>
                <w:bCs/>
                <w:kern w:val="24"/>
                <w:sz w:val="24"/>
                <w:szCs w:val="24"/>
              </w:rPr>
              <w:t xml:space="preserve"> environment. Children learn by watching others and through imitation according to Bandura’s social learning theory (1977). Usually the infant imitates the main carers and adults around them.  Erikson emphasised that </w:t>
            </w:r>
            <w:r w:rsidR="00FD7280">
              <w:rPr>
                <w:rFonts w:ascii="Calibri" w:hAnsi="Calibri" w:cs="Calibri"/>
                <w:b/>
                <w:bCs/>
                <w:kern w:val="24"/>
                <w:sz w:val="24"/>
                <w:szCs w:val="24"/>
              </w:rPr>
              <w:t>infants’</w:t>
            </w:r>
            <w:r>
              <w:rPr>
                <w:rFonts w:ascii="Calibri" w:hAnsi="Calibri" w:cs="Calibri"/>
                <w:b/>
                <w:bCs/>
                <w:kern w:val="24"/>
                <w:sz w:val="24"/>
                <w:szCs w:val="24"/>
              </w:rPr>
              <w:t xml:space="preserve"> cognitive developments are learning and processing information, imagination, reasoning, memory, object permanence, goal targeted behaviour, distinguish between you and me, understand simple questions, repeat actions to understand cause and effect, sort objects by characteristics, solve problems </w:t>
            </w:r>
            <w:r w:rsidR="00FD7280">
              <w:rPr>
                <w:rFonts w:ascii="Calibri" w:hAnsi="Calibri" w:cs="Calibri"/>
                <w:b/>
                <w:bCs/>
                <w:kern w:val="24"/>
                <w:sz w:val="24"/>
                <w:szCs w:val="24"/>
              </w:rPr>
              <w:t>trial</w:t>
            </w:r>
            <w:r>
              <w:rPr>
                <w:rFonts w:ascii="Calibri" w:hAnsi="Calibri" w:cs="Calibri"/>
                <w:b/>
                <w:bCs/>
                <w:kern w:val="24"/>
                <w:sz w:val="24"/>
                <w:szCs w:val="24"/>
              </w:rPr>
              <w:t xml:space="preserve"> and error base.</w:t>
            </w:r>
          </w:p>
          <w:p w14:paraId="6939F853" w14:textId="55611CFA"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3. Daniel:  Emotional and social development: Infant usually show pleasure when familiar people are nearby. </w:t>
            </w:r>
            <w:r w:rsidR="00FD7280">
              <w:rPr>
                <w:rFonts w:ascii="Calibri" w:hAnsi="Calibri" w:cs="Calibri"/>
                <w:b/>
                <w:bCs/>
                <w:kern w:val="24"/>
                <w:sz w:val="24"/>
                <w:szCs w:val="24"/>
              </w:rPr>
              <w:t>However,</w:t>
            </w:r>
            <w:r>
              <w:rPr>
                <w:rFonts w:ascii="Calibri" w:hAnsi="Calibri" w:cs="Calibri"/>
                <w:b/>
                <w:bCs/>
                <w:kern w:val="24"/>
                <w:sz w:val="24"/>
                <w:szCs w:val="24"/>
              </w:rPr>
              <w:t xml:space="preserve"> infants develop close attachment with parents &amp; frequent caregivers. They also use bonding as a source of relieving anxiety time to time.</w:t>
            </w:r>
          </w:p>
          <w:p w14:paraId="6FF87FBC"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Infants have the ability to recognise their own names. Takes pride in personal relations.</w:t>
            </w:r>
          </w:p>
          <w:p w14:paraId="2B494B9B" w14:textId="158296B0"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For example, exclaiming </w:t>
            </w:r>
            <w:r w:rsidR="00FD7280">
              <w:rPr>
                <w:rFonts w:ascii="Calibri" w:hAnsi="Calibri" w:cs="Calibri"/>
                <w:b/>
                <w:bCs/>
                <w:kern w:val="24"/>
                <w:sz w:val="24"/>
                <w:szCs w:val="24"/>
              </w:rPr>
              <w:t>“MY</w:t>
            </w:r>
            <w:r>
              <w:rPr>
                <w:rFonts w:ascii="Calibri" w:hAnsi="Calibri" w:cs="Calibri"/>
                <w:b/>
                <w:bCs/>
                <w:kern w:val="24"/>
                <w:sz w:val="24"/>
                <w:szCs w:val="24"/>
              </w:rPr>
              <w:t xml:space="preserve"> MAMA”.</w:t>
            </w:r>
          </w:p>
          <w:p w14:paraId="35E639F9" w14:textId="7BD39C43"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Which </w:t>
            </w:r>
            <w:r w:rsidR="00FD7280">
              <w:rPr>
                <w:rFonts w:ascii="Calibri" w:hAnsi="Calibri" w:cs="Calibri"/>
                <w:b/>
                <w:bCs/>
                <w:kern w:val="24"/>
                <w:sz w:val="24"/>
                <w:szCs w:val="24"/>
              </w:rPr>
              <w:t>indicates first</w:t>
            </w:r>
            <w:r>
              <w:rPr>
                <w:rFonts w:ascii="Calibri" w:hAnsi="Calibri" w:cs="Calibri"/>
                <w:b/>
                <w:bCs/>
                <w:kern w:val="24"/>
                <w:sz w:val="24"/>
                <w:szCs w:val="24"/>
              </w:rPr>
              <w:t xml:space="preserve"> sign of self-consciousness.</w:t>
            </w:r>
          </w:p>
          <w:p w14:paraId="5C4AD5EE"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For example, hiding or looking ashamed after breaking something.</w:t>
            </w:r>
          </w:p>
          <w:p w14:paraId="3DFDE873"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50CB4736"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4. Jessica: language development </w:t>
            </w:r>
            <w:r>
              <w:rPr>
                <w:rFonts w:ascii="Calibri" w:hAnsi="Calibri" w:cs="Calibri"/>
                <w:kern w:val="24"/>
                <w:sz w:val="24"/>
                <w:szCs w:val="24"/>
              </w:rPr>
              <w:t>Infants age 0-2 years usually understand information by hearing and seeing as it’s a way of them understanding the behind meaning of sight and sounds.</w:t>
            </w:r>
          </w:p>
          <w:p w14:paraId="2177CEBE" w14:textId="6B192E51"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Babies usually exercise </w:t>
            </w:r>
            <w:r w:rsidR="00FD7280">
              <w:rPr>
                <w:rFonts w:ascii="Calibri" w:hAnsi="Calibri" w:cs="Calibri"/>
                <w:kern w:val="24"/>
                <w:sz w:val="24"/>
                <w:szCs w:val="24"/>
              </w:rPr>
              <w:t>their</w:t>
            </w:r>
            <w:r>
              <w:rPr>
                <w:rFonts w:ascii="Calibri" w:hAnsi="Calibri" w:cs="Calibri"/>
                <w:kern w:val="24"/>
                <w:sz w:val="24"/>
                <w:szCs w:val="24"/>
              </w:rPr>
              <w:t xml:space="preserve"> mouth and tongue to enable them to create </w:t>
            </w:r>
            <w:r w:rsidR="00FD7280">
              <w:rPr>
                <w:rFonts w:ascii="Calibri" w:hAnsi="Calibri" w:cs="Calibri"/>
                <w:kern w:val="24"/>
                <w:sz w:val="24"/>
                <w:szCs w:val="24"/>
              </w:rPr>
              <w:t>their own sounds</w:t>
            </w:r>
            <w:r>
              <w:rPr>
                <w:rFonts w:ascii="Calibri" w:hAnsi="Calibri" w:cs="Calibri"/>
                <w:kern w:val="24"/>
                <w:sz w:val="24"/>
                <w:szCs w:val="24"/>
              </w:rPr>
              <w:t xml:space="preserve"> to be able to interact with people.</w:t>
            </w:r>
          </w:p>
          <w:p w14:paraId="0C4306A0" w14:textId="6C145EA1" w:rsidR="004F76D5" w:rsidRDefault="00C04934"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Also,</w:t>
            </w:r>
            <w:r w:rsidR="004F76D5">
              <w:rPr>
                <w:rFonts w:ascii="Calibri" w:hAnsi="Calibri" w:cs="Calibri"/>
                <w:kern w:val="24"/>
                <w:sz w:val="24"/>
                <w:szCs w:val="24"/>
              </w:rPr>
              <w:t xml:space="preserve"> what helps infants interact well is when they hear others speaking around them or read to them it motivates them more to talk and communicate and help develop </w:t>
            </w:r>
            <w:r>
              <w:rPr>
                <w:rFonts w:ascii="Calibri" w:hAnsi="Calibri" w:cs="Calibri"/>
                <w:kern w:val="24"/>
                <w:sz w:val="24"/>
                <w:szCs w:val="24"/>
              </w:rPr>
              <w:t>their</w:t>
            </w:r>
            <w:r w:rsidR="004F76D5">
              <w:rPr>
                <w:rFonts w:ascii="Calibri" w:hAnsi="Calibri" w:cs="Calibri"/>
                <w:kern w:val="24"/>
                <w:sz w:val="24"/>
                <w:szCs w:val="24"/>
              </w:rPr>
              <w:t xml:space="preserve"> language barrier.</w:t>
            </w:r>
          </w:p>
          <w:p w14:paraId="0261D310" w14:textId="7EF7B67A"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when infants are first born there way of interacting is through crying. They cry to let people know there needs need to be met for them to feel better. Infants begin to put together </w:t>
            </w:r>
            <w:r w:rsidR="00C04934">
              <w:rPr>
                <w:rFonts w:ascii="Calibri" w:hAnsi="Calibri" w:cs="Calibri"/>
                <w:kern w:val="24"/>
                <w:sz w:val="24"/>
                <w:szCs w:val="24"/>
              </w:rPr>
              <w:t>their</w:t>
            </w:r>
            <w:r>
              <w:rPr>
                <w:rFonts w:ascii="Calibri" w:hAnsi="Calibri" w:cs="Calibri"/>
                <w:kern w:val="24"/>
                <w:sz w:val="24"/>
                <w:szCs w:val="24"/>
              </w:rPr>
              <w:t xml:space="preserve"> vowel sounds. This then enables them to make such words like go go gaga. </w:t>
            </w:r>
          </w:p>
          <w:p w14:paraId="7DEAC35B" w14:textId="6AD61006"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Babies usually blow through </w:t>
            </w:r>
            <w:r w:rsidR="00C04934">
              <w:rPr>
                <w:rFonts w:ascii="Calibri" w:hAnsi="Calibri" w:cs="Calibri"/>
                <w:kern w:val="24"/>
                <w:sz w:val="24"/>
                <w:szCs w:val="24"/>
              </w:rPr>
              <w:t>their</w:t>
            </w:r>
            <w:r>
              <w:rPr>
                <w:rFonts w:ascii="Calibri" w:hAnsi="Calibri" w:cs="Calibri"/>
                <w:kern w:val="24"/>
                <w:sz w:val="24"/>
                <w:szCs w:val="24"/>
              </w:rPr>
              <w:t xml:space="preserve"> mouth and make bubbles to help them to be able to use </w:t>
            </w:r>
            <w:r w:rsidR="00C04934">
              <w:rPr>
                <w:rFonts w:ascii="Calibri" w:hAnsi="Calibri" w:cs="Calibri"/>
                <w:kern w:val="24"/>
                <w:sz w:val="24"/>
                <w:szCs w:val="24"/>
              </w:rPr>
              <w:t>their</w:t>
            </w:r>
            <w:r>
              <w:rPr>
                <w:rFonts w:ascii="Calibri" w:hAnsi="Calibri" w:cs="Calibri"/>
                <w:kern w:val="24"/>
                <w:sz w:val="24"/>
                <w:szCs w:val="24"/>
              </w:rPr>
              <w:t xml:space="preserve"> mouth and lips.</w:t>
            </w:r>
          </w:p>
          <w:p w14:paraId="32558341" w14:textId="588DFD9C"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Infants learn speech patterns of the people around them and native languages spoken. Infants first words could sometimes be “mama </w:t>
            </w:r>
            <w:r w:rsidR="00C04934">
              <w:rPr>
                <w:rFonts w:ascii="Calibri" w:hAnsi="Calibri" w:cs="Calibri"/>
                <w:kern w:val="24"/>
                <w:sz w:val="24"/>
                <w:szCs w:val="24"/>
              </w:rPr>
              <w:t>“or</w:t>
            </w:r>
            <w:r>
              <w:rPr>
                <w:rFonts w:ascii="Calibri" w:hAnsi="Calibri" w:cs="Calibri"/>
                <w:kern w:val="24"/>
                <w:sz w:val="24"/>
                <w:szCs w:val="24"/>
              </w:rPr>
              <w:t xml:space="preserve"> “dada”</w:t>
            </w:r>
          </w:p>
          <w:p w14:paraId="15993580" w14:textId="1C157525" w:rsidR="004F76D5" w:rsidRDefault="00C04934"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It’s</w:t>
            </w:r>
            <w:r w:rsidR="004F76D5">
              <w:rPr>
                <w:rFonts w:ascii="Calibri" w:hAnsi="Calibri" w:cs="Calibri"/>
                <w:kern w:val="24"/>
                <w:sz w:val="24"/>
                <w:szCs w:val="24"/>
              </w:rPr>
              <w:t xml:space="preserve"> also good to take into consideration that babies receptive language is more advanced than their expressive language at the infant stage.</w:t>
            </w:r>
          </w:p>
          <w:p w14:paraId="31A61DA8" w14:textId="589CC53E"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Infants also communicate at a stage by nodding or pointing fingers and arguing and agreeing with </w:t>
            </w:r>
            <w:r w:rsidR="00C04934">
              <w:rPr>
                <w:rFonts w:ascii="Calibri" w:hAnsi="Calibri" w:cs="Calibri"/>
                <w:kern w:val="24"/>
                <w:sz w:val="24"/>
                <w:szCs w:val="24"/>
              </w:rPr>
              <w:t>their</w:t>
            </w:r>
            <w:r>
              <w:rPr>
                <w:rFonts w:ascii="Calibri" w:hAnsi="Calibri" w:cs="Calibri"/>
                <w:kern w:val="24"/>
                <w:sz w:val="24"/>
                <w:szCs w:val="24"/>
              </w:rPr>
              <w:t xml:space="preserve"> carers.</w:t>
            </w:r>
          </w:p>
          <w:p w14:paraId="4CCC8BAD"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p>
          <w:p w14:paraId="5E1736ED"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p>
          <w:p w14:paraId="3BA2FC16"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p>
          <w:p w14:paraId="76ADB799"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p>
          <w:p w14:paraId="01696019"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p>
          <w:p w14:paraId="429847C5" w14:textId="77777777" w:rsidR="004F76D5" w:rsidRDefault="004F76D5" w:rsidP="004F76D5">
            <w:pPr>
              <w:autoSpaceDE w:val="0"/>
              <w:autoSpaceDN w:val="0"/>
              <w:adjustRightInd w:val="0"/>
              <w:spacing w:after="0" w:line="240" w:lineRule="auto"/>
              <w:rPr>
                <w:rFonts w:ascii="Arial" w:hAnsi="Arial" w:cs="Arial"/>
                <w:sz w:val="24"/>
                <w:szCs w:val="24"/>
              </w:rPr>
            </w:pPr>
          </w:p>
          <w:p w14:paraId="2B69F250" w14:textId="77777777" w:rsidR="004F76D5" w:rsidRDefault="004F76D5"/>
        </w:tc>
      </w:tr>
      <w:tr w:rsidR="004F76D5" w14:paraId="4901E0B8" w14:textId="77777777" w:rsidTr="004F76D5">
        <w:trPr>
          <w:trHeight w:val="4000"/>
        </w:trPr>
        <w:tc>
          <w:tcPr>
            <w:tcW w:w="1368" w:type="dxa"/>
          </w:tcPr>
          <w:p w14:paraId="05263880" w14:textId="442FA1EB" w:rsidR="004F76D5" w:rsidRDefault="004F76D5">
            <w:r>
              <w:t>Slide 5</w:t>
            </w:r>
          </w:p>
        </w:tc>
        <w:tc>
          <w:tcPr>
            <w:tcW w:w="3829" w:type="dxa"/>
          </w:tcPr>
          <w:p w14:paraId="26522BE4" w14:textId="0DED3D5E" w:rsidR="004F76D5" w:rsidRDefault="004F76D5">
            <w:r>
              <w:object w:dxaOrig="9602" w:dyaOrig="5406" w14:anchorId="3A1E95D0">
                <v:shape id="_x0000_i1029" type="#_x0000_t75" style="width:191.75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89668689" r:id="rId16"/>
              </w:object>
            </w:r>
          </w:p>
        </w:tc>
        <w:tc>
          <w:tcPr>
            <w:tcW w:w="3829" w:type="dxa"/>
          </w:tcPr>
          <w:p w14:paraId="4C55A3BC" w14:textId="0B6C4FC4"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Freud theory is based that human behaviour management is based on unconscious motive and primitive biological </w:t>
            </w:r>
            <w:r w:rsidR="00C04934">
              <w:rPr>
                <w:rFonts w:ascii="Calibri" w:hAnsi="Calibri" w:cs="Calibri"/>
                <w:b/>
                <w:bCs/>
                <w:kern w:val="24"/>
                <w:sz w:val="24"/>
                <w:szCs w:val="24"/>
              </w:rPr>
              <w:t>process.</w:t>
            </w:r>
            <w:r>
              <w:rPr>
                <w:rFonts w:ascii="Calibri" w:hAnsi="Calibri" w:cs="Calibri"/>
                <w:b/>
                <w:bCs/>
                <w:kern w:val="24"/>
                <w:sz w:val="24"/>
                <w:szCs w:val="24"/>
              </w:rPr>
              <w:t xml:space="preserve"> Erickson theory attached much greater importance to the role of the environment. </w:t>
            </w:r>
          </w:p>
          <w:p w14:paraId="0C774C80"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Erikson believed that by learning, we control our body functions, and it leads to a sense of control and a sense of independence.</w:t>
            </w:r>
          </w:p>
          <w:p w14:paraId="57BE7EE0"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This is one of the reasons why we decided to explain Erickson’s theory of development.</w:t>
            </w:r>
          </w:p>
          <w:p w14:paraId="42162FF1"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Erikson (1959) psychosocial development states</w:t>
            </w:r>
            <w:r>
              <w:rPr>
                <w:rFonts w:ascii="Calibri" w:hAnsi="Calibri" w:cs="Calibri"/>
                <w:kern w:val="24"/>
                <w:sz w:val="24"/>
                <w:szCs w:val="24"/>
              </w:rPr>
              <w:t xml:space="preserve"> that everybody's development takes the same path, but every single person's experience has different effects (good or negative) at every phase, and the child with adverse consequences in later life would face unsolved crises.</w:t>
            </w:r>
          </w:p>
          <w:p w14:paraId="6839FED9"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infancy, is the first stage in Eric Erikson development theory, called trust and mistrust.</w:t>
            </w:r>
          </w:p>
          <w:p w14:paraId="13F2C3EB"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stages different from each other, and are hierarchically organized to follow one another in an unchanging order. The higher stage is always more complex than the previous one.</w:t>
            </w:r>
          </w:p>
          <w:p w14:paraId="6352D63A"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7BF15053" w14:textId="77777777" w:rsidR="004F76D5" w:rsidRDefault="004F76D5" w:rsidP="004F76D5">
            <w:pPr>
              <w:autoSpaceDE w:val="0"/>
              <w:autoSpaceDN w:val="0"/>
              <w:adjustRightInd w:val="0"/>
              <w:spacing w:after="0" w:line="240" w:lineRule="auto"/>
              <w:rPr>
                <w:rFonts w:ascii="Arial" w:hAnsi="Arial" w:cs="Arial"/>
                <w:sz w:val="24"/>
                <w:szCs w:val="24"/>
              </w:rPr>
            </w:pPr>
          </w:p>
          <w:p w14:paraId="396A95CE" w14:textId="77777777" w:rsidR="004F76D5" w:rsidRDefault="004F76D5"/>
        </w:tc>
      </w:tr>
      <w:tr w:rsidR="004F76D5" w14:paraId="10021C1A" w14:textId="77777777" w:rsidTr="004F76D5">
        <w:trPr>
          <w:trHeight w:val="4000"/>
        </w:trPr>
        <w:tc>
          <w:tcPr>
            <w:tcW w:w="1368" w:type="dxa"/>
          </w:tcPr>
          <w:p w14:paraId="76E362A7" w14:textId="570EC874" w:rsidR="004F76D5" w:rsidRDefault="004F76D5">
            <w:r>
              <w:t>Slide 6</w:t>
            </w:r>
          </w:p>
        </w:tc>
        <w:tc>
          <w:tcPr>
            <w:tcW w:w="3829" w:type="dxa"/>
          </w:tcPr>
          <w:p w14:paraId="0C4C93C3" w14:textId="27DC0BE7" w:rsidR="004F76D5" w:rsidRDefault="004F76D5">
            <w:r>
              <w:object w:dxaOrig="9602" w:dyaOrig="5406" w14:anchorId="27C0801F">
                <v:shape id="_x0000_i1030" type="#_x0000_t75" style="width:191.75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689668690" r:id="rId18"/>
              </w:object>
            </w:r>
          </w:p>
        </w:tc>
        <w:tc>
          <w:tcPr>
            <w:tcW w:w="3829" w:type="dxa"/>
          </w:tcPr>
          <w:p w14:paraId="79E57CC8" w14:textId="4E419345"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Babies can sense interest, discomfort, disgust, and enjoyment from birth, according to Erikson, and can convey these feelings through facial expressions and body posture from the age of 0-1.5. This is known as the first stage of psychosocial development by Erikson. This brings </w:t>
            </w:r>
            <w:r w:rsidR="00C04934">
              <w:rPr>
                <w:rFonts w:ascii="Calibri" w:hAnsi="Calibri" w:cs="Calibri"/>
                <w:kern w:val="24"/>
                <w:sz w:val="24"/>
                <w:szCs w:val="24"/>
              </w:rPr>
              <w:t>about: -</w:t>
            </w:r>
          </w:p>
          <w:p w14:paraId="73F0F01A"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Trust: </w:t>
            </w:r>
            <w:r>
              <w:rPr>
                <w:rFonts w:ascii="Calibri" w:hAnsi="Calibri" w:cs="Calibri"/>
                <w:kern w:val="24"/>
                <w:sz w:val="24"/>
                <w:szCs w:val="24"/>
              </w:rPr>
              <w:t>This is where a child feels comfortable and secure in the knowledge that their needs will be satisfied, and they will have hope.</w:t>
            </w:r>
          </w:p>
          <w:p w14:paraId="7D380190"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Cherry, (2018).</w:t>
            </w:r>
          </w:p>
          <w:p w14:paraId="68A0F5B5" w14:textId="77777777" w:rsidR="004F76D5" w:rsidRDefault="004F76D5" w:rsidP="004F76D5">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Mistrust: </w:t>
            </w:r>
          </w:p>
          <w:p w14:paraId="01FF1F76" w14:textId="77777777"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If a kid's crisis is not addressed, the child will experience stress, worry, instability, low confidence in others, and low self-esteem. This creates a sense of mistrust. The career would not be trusted by the child. Cherry, (2018).</w:t>
            </w:r>
          </w:p>
          <w:p w14:paraId="3366AB43" w14:textId="50D1FE20"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According to Erikson, if the crisis </w:t>
            </w:r>
            <w:r w:rsidR="00C04934">
              <w:rPr>
                <w:rFonts w:ascii="Calibri" w:hAnsi="Calibri" w:cs="Calibri"/>
                <w:kern w:val="24"/>
                <w:sz w:val="24"/>
                <w:szCs w:val="24"/>
              </w:rPr>
              <w:t>is</w:t>
            </w:r>
            <w:r>
              <w:rPr>
                <w:rFonts w:ascii="Calibri" w:hAnsi="Calibri" w:cs="Calibri"/>
                <w:kern w:val="24"/>
                <w:sz w:val="24"/>
                <w:szCs w:val="24"/>
              </w:rPr>
              <w:t xml:space="preserve"> solved and successfully managed, the child will develop the virtue of HOPE, on the contrary if the crisis are not </w:t>
            </w:r>
            <w:r w:rsidR="00C04934">
              <w:rPr>
                <w:rFonts w:ascii="Calibri" w:hAnsi="Calibri" w:cs="Calibri"/>
                <w:kern w:val="24"/>
                <w:sz w:val="24"/>
                <w:szCs w:val="24"/>
              </w:rPr>
              <w:t>solved then</w:t>
            </w:r>
            <w:r>
              <w:rPr>
                <w:rFonts w:ascii="Calibri" w:hAnsi="Calibri" w:cs="Calibri"/>
                <w:kern w:val="24"/>
                <w:sz w:val="24"/>
                <w:szCs w:val="24"/>
              </w:rPr>
              <w:t xml:space="preserve"> the child will develop FEAR, anxiety, uncertainty about future, low confidence, low-self-esteem towards </w:t>
            </w:r>
            <w:r w:rsidR="007F5F7C">
              <w:rPr>
                <w:rFonts w:ascii="Calibri" w:hAnsi="Calibri" w:cs="Calibri"/>
                <w:kern w:val="24"/>
                <w:sz w:val="24"/>
                <w:szCs w:val="24"/>
              </w:rPr>
              <w:t>others,</w:t>
            </w:r>
            <w:r>
              <w:rPr>
                <w:rFonts w:ascii="Calibri" w:hAnsi="Calibri" w:cs="Calibri"/>
                <w:kern w:val="24"/>
                <w:sz w:val="24"/>
                <w:szCs w:val="24"/>
              </w:rPr>
              <w:t xml:space="preserve"> Infant with HOPE support the child to successfully cope with the next conflict, knowing that carers will support them to solve the conflict</w:t>
            </w:r>
          </w:p>
          <w:p w14:paraId="04C5086E"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15E11B56"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77E26EA2"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44BB2620" w14:textId="77777777" w:rsidR="004F76D5" w:rsidRDefault="004F76D5" w:rsidP="004F76D5">
            <w:pPr>
              <w:autoSpaceDE w:val="0"/>
              <w:autoSpaceDN w:val="0"/>
              <w:adjustRightInd w:val="0"/>
              <w:spacing w:after="0" w:line="240" w:lineRule="auto"/>
              <w:rPr>
                <w:rFonts w:ascii="Arial" w:hAnsi="Arial" w:cs="Arial"/>
                <w:sz w:val="24"/>
                <w:szCs w:val="24"/>
              </w:rPr>
            </w:pPr>
          </w:p>
          <w:p w14:paraId="70CD5350" w14:textId="77777777" w:rsidR="004F76D5" w:rsidRDefault="004F76D5"/>
        </w:tc>
      </w:tr>
      <w:tr w:rsidR="004F76D5" w14:paraId="15D20956" w14:textId="77777777" w:rsidTr="004F76D5">
        <w:trPr>
          <w:trHeight w:val="4000"/>
        </w:trPr>
        <w:tc>
          <w:tcPr>
            <w:tcW w:w="1368" w:type="dxa"/>
          </w:tcPr>
          <w:p w14:paraId="4CC32736" w14:textId="1312FF9A" w:rsidR="004F76D5" w:rsidRDefault="004F76D5">
            <w:r>
              <w:t>Slide 7</w:t>
            </w:r>
          </w:p>
        </w:tc>
        <w:tc>
          <w:tcPr>
            <w:tcW w:w="3829" w:type="dxa"/>
          </w:tcPr>
          <w:p w14:paraId="75C42A8A" w14:textId="6DD05EF0" w:rsidR="004F76D5" w:rsidRDefault="004F76D5">
            <w:r>
              <w:object w:dxaOrig="9602" w:dyaOrig="5406" w14:anchorId="704A2572">
                <v:shape id="_x0000_i1031" type="#_x0000_t75" style="width:191.75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89668691" r:id="rId20"/>
              </w:object>
            </w:r>
          </w:p>
        </w:tc>
        <w:tc>
          <w:tcPr>
            <w:tcW w:w="3829" w:type="dxa"/>
          </w:tcPr>
          <w:p w14:paraId="6E30285C" w14:textId="77777777" w:rsidR="004F76D5" w:rsidRDefault="004F76D5" w:rsidP="004F76D5">
            <w:pPr>
              <w:autoSpaceDE w:val="0"/>
              <w:autoSpaceDN w:val="0"/>
              <w:adjustRightInd w:val="0"/>
              <w:spacing w:after="0" w:line="240" w:lineRule="auto"/>
              <w:rPr>
                <w:rFonts w:ascii="Arial" w:hAnsi="Times New Roman" w:cs="Arial"/>
                <w:b/>
                <w:bCs/>
                <w:kern w:val="24"/>
                <w:sz w:val="24"/>
                <w:szCs w:val="24"/>
              </w:rPr>
            </w:pPr>
            <w:r>
              <w:rPr>
                <w:rFonts w:ascii="Arial" w:hAnsi="Times New Roman" w:cs="Arial"/>
                <w:kern w:val="24"/>
                <w:sz w:val="24"/>
                <w:szCs w:val="24"/>
              </w:rPr>
              <w:t>This is the second stage of Erikson</w:t>
            </w:r>
            <w:r>
              <w:rPr>
                <w:rFonts w:ascii="Arial" w:hAnsi="Times New Roman" w:cs="Arial"/>
                <w:kern w:val="24"/>
                <w:sz w:val="24"/>
                <w:szCs w:val="24"/>
              </w:rPr>
              <w:t>’</w:t>
            </w:r>
            <w:r>
              <w:rPr>
                <w:rFonts w:ascii="Arial" w:hAnsi="Times New Roman" w:cs="Arial"/>
                <w:kern w:val="24"/>
                <w:sz w:val="24"/>
                <w:szCs w:val="24"/>
              </w:rPr>
              <w:t xml:space="preserve">s stages of psychosocial development. This stage occurs between the ages of 18 months (about 1 and a half years) to around 2-3years. According to Erikson, children at this time are focused on acquiring a stronger sense of self-control. They learn to do things on their own, which gives them a sense of control over themselves and some fundamental confidence in their talents. Cherry, (2018). Id the crises will be successfully overcome the child will develop the virtue of </w:t>
            </w:r>
            <w:r>
              <w:rPr>
                <w:rFonts w:ascii="Arial" w:hAnsi="Times New Roman" w:cs="Arial"/>
                <w:b/>
                <w:bCs/>
                <w:kern w:val="24"/>
                <w:sz w:val="24"/>
                <w:szCs w:val="24"/>
              </w:rPr>
              <w:t xml:space="preserve">WILL. </w:t>
            </w:r>
          </w:p>
          <w:p w14:paraId="4889488F" w14:textId="77777777" w:rsidR="004F76D5" w:rsidRDefault="004F76D5" w:rsidP="004F76D5">
            <w:pPr>
              <w:autoSpaceDE w:val="0"/>
              <w:autoSpaceDN w:val="0"/>
              <w:adjustRightInd w:val="0"/>
              <w:spacing w:after="0" w:line="240" w:lineRule="auto"/>
              <w:rPr>
                <w:rFonts w:ascii="Calibri" w:hAnsi="Calibri" w:cs="Calibri"/>
                <w:kern w:val="24"/>
                <w:sz w:val="24"/>
                <w:szCs w:val="24"/>
              </w:rPr>
            </w:pPr>
          </w:p>
          <w:p w14:paraId="55B16898" w14:textId="77777777" w:rsidR="004F76D5" w:rsidRDefault="004F76D5" w:rsidP="004F76D5">
            <w:pPr>
              <w:autoSpaceDE w:val="0"/>
              <w:autoSpaceDN w:val="0"/>
              <w:adjustRightInd w:val="0"/>
              <w:spacing w:after="0" w:line="240" w:lineRule="auto"/>
              <w:rPr>
                <w:rFonts w:ascii="Arial" w:hAnsi="Arial" w:cs="Arial"/>
                <w:sz w:val="24"/>
                <w:szCs w:val="24"/>
              </w:rPr>
            </w:pPr>
          </w:p>
          <w:p w14:paraId="01A0EDDE" w14:textId="77777777" w:rsidR="004F76D5" w:rsidRDefault="004F76D5"/>
        </w:tc>
      </w:tr>
      <w:tr w:rsidR="004F76D5" w14:paraId="29086306" w14:textId="77777777" w:rsidTr="004F76D5">
        <w:trPr>
          <w:trHeight w:val="4000"/>
        </w:trPr>
        <w:tc>
          <w:tcPr>
            <w:tcW w:w="1368" w:type="dxa"/>
          </w:tcPr>
          <w:p w14:paraId="228CAA6B" w14:textId="215A0642" w:rsidR="004F76D5" w:rsidRDefault="004F76D5">
            <w:r>
              <w:t>Slide 8</w:t>
            </w:r>
          </w:p>
        </w:tc>
        <w:tc>
          <w:tcPr>
            <w:tcW w:w="3829" w:type="dxa"/>
          </w:tcPr>
          <w:p w14:paraId="0972A11E" w14:textId="32F8B1B2" w:rsidR="004F76D5" w:rsidRDefault="004F76D5">
            <w:r>
              <w:object w:dxaOrig="9602" w:dyaOrig="5406" w14:anchorId="566F8488">
                <v:shape id="_x0000_i1032" type="#_x0000_t75" style="width:191.75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89668692" r:id="rId22"/>
              </w:object>
            </w:r>
          </w:p>
        </w:tc>
        <w:tc>
          <w:tcPr>
            <w:tcW w:w="3829" w:type="dxa"/>
          </w:tcPr>
          <w:p w14:paraId="43FC535D" w14:textId="242AF199" w:rsidR="004F76D5" w:rsidRDefault="004F76D5" w:rsidP="004F76D5">
            <w:pPr>
              <w:autoSpaceDE w:val="0"/>
              <w:autoSpaceDN w:val="0"/>
              <w:adjustRightInd w:val="0"/>
              <w:spacing w:after="0" w:line="240" w:lineRule="auto"/>
              <w:rPr>
                <w:rFonts w:ascii="Calibri" w:hAnsi="Calibri" w:cs="Calibri"/>
                <w:kern w:val="24"/>
                <w:sz w:val="24"/>
                <w:szCs w:val="24"/>
              </w:rPr>
            </w:pPr>
            <w:r>
              <w:rPr>
                <w:rFonts w:ascii="Arial" w:hAnsi="Times New Roman" w:cs="Arial"/>
                <w:kern w:val="24"/>
                <w:sz w:val="24"/>
                <w:szCs w:val="24"/>
                <w:lang w:val="en-US"/>
              </w:rPr>
              <w:t xml:space="preserve">Jean Piaget </w:t>
            </w:r>
            <w:r w:rsidR="007F5F7C">
              <w:rPr>
                <w:rFonts w:ascii="Arial" w:hAnsi="Times New Roman" w:cs="Arial"/>
                <w:kern w:val="24"/>
                <w:sz w:val="24"/>
                <w:szCs w:val="24"/>
                <w:lang w:val="en-US"/>
              </w:rPr>
              <w:t>perspective (</w:t>
            </w:r>
            <w:r>
              <w:rPr>
                <w:rFonts w:ascii="Arial" w:hAnsi="Times New Roman" w:cs="Arial"/>
                <w:kern w:val="24"/>
                <w:sz w:val="24"/>
                <w:szCs w:val="24"/>
                <w:lang w:val="en-US"/>
              </w:rPr>
              <w:t>1896-1980) leading researcher on developmental psychologist states that babies learn through five senses, it is called sensorimotor stage. (0-2) years.  Erikson</w:t>
            </w:r>
            <w:r>
              <w:rPr>
                <w:rFonts w:ascii="Arial" w:hAnsi="Times New Roman" w:cs="Arial"/>
                <w:kern w:val="24"/>
                <w:sz w:val="24"/>
                <w:szCs w:val="24"/>
                <w:lang w:val="en-US"/>
              </w:rPr>
              <w:t>’</w:t>
            </w:r>
            <w:r>
              <w:rPr>
                <w:rFonts w:ascii="Arial" w:hAnsi="Times New Roman" w:cs="Arial"/>
                <w:kern w:val="24"/>
                <w:sz w:val="24"/>
                <w:szCs w:val="24"/>
                <w:lang w:val="en-US"/>
              </w:rPr>
              <w:t xml:space="preserve">s believes that </w:t>
            </w:r>
            <w:r w:rsidR="007F5F7C">
              <w:rPr>
                <w:rFonts w:ascii="Arial" w:hAnsi="Times New Roman" w:cs="Arial"/>
                <w:kern w:val="24"/>
                <w:sz w:val="24"/>
                <w:szCs w:val="24"/>
                <w:lang w:val="en-US"/>
              </w:rPr>
              <w:t>humans personalities are</w:t>
            </w:r>
            <w:r>
              <w:rPr>
                <w:rFonts w:ascii="Arial" w:hAnsi="Times New Roman" w:cs="Arial"/>
                <w:kern w:val="24"/>
                <w:sz w:val="24"/>
                <w:szCs w:val="24"/>
                <w:lang w:val="en-US"/>
              </w:rPr>
              <w:t xml:space="preserve"> still shaping to progress at the age of 5 years onward and each conflict rely on how </w:t>
            </w:r>
            <w:r w:rsidR="007F5F7C">
              <w:rPr>
                <w:rFonts w:ascii="Arial" w:hAnsi="Times New Roman" w:cs="Arial"/>
                <w:kern w:val="24"/>
                <w:sz w:val="24"/>
                <w:szCs w:val="24"/>
                <w:lang w:val="en-US"/>
              </w:rPr>
              <w:t>successful of</w:t>
            </w:r>
            <w:r>
              <w:rPr>
                <w:rFonts w:ascii="Arial" w:hAnsi="Times New Roman" w:cs="Arial"/>
                <w:kern w:val="24"/>
                <w:sz w:val="24"/>
                <w:szCs w:val="24"/>
                <w:lang w:val="en-US"/>
              </w:rPr>
              <w:t xml:space="preserve"> the previous stage that causing chain reaction positively.</w:t>
            </w:r>
          </w:p>
          <w:p w14:paraId="4216E2C3" w14:textId="77777777" w:rsidR="004F76D5" w:rsidRDefault="004F76D5" w:rsidP="004F76D5">
            <w:pPr>
              <w:autoSpaceDE w:val="0"/>
              <w:autoSpaceDN w:val="0"/>
              <w:adjustRightInd w:val="0"/>
              <w:spacing w:after="0" w:line="240" w:lineRule="auto"/>
              <w:rPr>
                <w:rFonts w:ascii="Arial" w:hAnsi="Arial" w:cs="Arial"/>
                <w:sz w:val="24"/>
                <w:szCs w:val="24"/>
              </w:rPr>
            </w:pPr>
          </w:p>
          <w:p w14:paraId="0D9BB200" w14:textId="77777777" w:rsidR="004F76D5" w:rsidRDefault="004F76D5"/>
        </w:tc>
      </w:tr>
      <w:tr w:rsidR="004F76D5" w14:paraId="3DD4A292" w14:textId="77777777" w:rsidTr="004F76D5">
        <w:trPr>
          <w:trHeight w:val="4000"/>
        </w:trPr>
        <w:tc>
          <w:tcPr>
            <w:tcW w:w="1368" w:type="dxa"/>
          </w:tcPr>
          <w:p w14:paraId="4C1A1530" w14:textId="62640F04" w:rsidR="004F76D5" w:rsidRDefault="004F76D5">
            <w:r>
              <w:t>Slide 9</w:t>
            </w:r>
          </w:p>
        </w:tc>
        <w:tc>
          <w:tcPr>
            <w:tcW w:w="3829" w:type="dxa"/>
          </w:tcPr>
          <w:p w14:paraId="1FABB3FF" w14:textId="2DFC6A7C" w:rsidR="004F76D5" w:rsidRDefault="004F76D5">
            <w:r>
              <w:object w:dxaOrig="9602" w:dyaOrig="5406" w14:anchorId="39EEC5B2">
                <v:shape id="_x0000_i1033" type="#_x0000_t75" style="width:191.75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689668693" r:id="rId24"/>
              </w:object>
            </w:r>
          </w:p>
        </w:tc>
        <w:tc>
          <w:tcPr>
            <w:tcW w:w="3829" w:type="dxa"/>
          </w:tcPr>
          <w:p w14:paraId="19073588" w14:textId="69050690"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If the first conflict is not solved the next one will not be successfully overcome as well, which will impact on all other stages. This can </w:t>
            </w:r>
            <w:r w:rsidR="007F5F7C">
              <w:rPr>
                <w:rFonts w:ascii="Calibri" w:hAnsi="Calibri" w:cs="Calibri"/>
                <w:kern w:val="24"/>
                <w:sz w:val="24"/>
                <w:szCs w:val="24"/>
                <w:lang w:val="en-US"/>
              </w:rPr>
              <w:t>lead to</w:t>
            </w:r>
            <w:r>
              <w:rPr>
                <w:rFonts w:ascii="Calibri" w:hAnsi="Calibri" w:cs="Calibri"/>
                <w:kern w:val="24"/>
                <w:sz w:val="24"/>
                <w:szCs w:val="24"/>
              </w:rPr>
              <w:t xml:space="preserve"> </w:t>
            </w:r>
            <w:r>
              <w:rPr>
                <w:rFonts w:ascii="Calibri" w:hAnsi="Calibri" w:cs="Calibri"/>
                <w:kern w:val="24"/>
                <w:sz w:val="24"/>
                <w:szCs w:val="24"/>
                <w:lang w:val="en-US"/>
              </w:rPr>
              <w:t xml:space="preserve">unhealthy </w:t>
            </w:r>
            <w:r w:rsidR="007F5F7C">
              <w:rPr>
                <w:rFonts w:ascii="Calibri" w:hAnsi="Calibri" w:cs="Calibri"/>
                <w:kern w:val="24"/>
                <w:sz w:val="24"/>
                <w:szCs w:val="24"/>
                <w:lang w:val="en-US"/>
              </w:rPr>
              <w:t>behavior</w:t>
            </w:r>
            <w:r>
              <w:rPr>
                <w:rFonts w:ascii="Calibri" w:hAnsi="Calibri" w:cs="Calibri"/>
                <w:kern w:val="24"/>
                <w:sz w:val="24"/>
                <w:szCs w:val="24"/>
                <w:lang w:val="en-US"/>
              </w:rPr>
              <w:t xml:space="preserve">, low </w:t>
            </w:r>
            <w:r w:rsidR="007F5F7C">
              <w:rPr>
                <w:rFonts w:ascii="Calibri" w:hAnsi="Calibri" w:cs="Calibri"/>
                <w:kern w:val="24"/>
                <w:sz w:val="24"/>
                <w:szCs w:val="24"/>
                <w:lang w:val="en-US"/>
              </w:rPr>
              <w:t>self-esteem,</w:t>
            </w:r>
            <w:r>
              <w:rPr>
                <w:rFonts w:ascii="Calibri" w:hAnsi="Calibri" w:cs="Calibri"/>
                <w:kern w:val="24"/>
                <w:sz w:val="24"/>
                <w:szCs w:val="24"/>
                <w:lang w:val="en-US"/>
              </w:rPr>
              <w:t xml:space="preserve"> and poor overall holistic development. </w:t>
            </w:r>
            <w:r w:rsidR="007F5F7C">
              <w:rPr>
                <w:rFonts w:ascii="Calibri" w:hAnsi="Calibri" w:cs="Calibri"/>
                <w:kern w:val="24"/>
                <w:sz w:val="24"/>
                <w:szCs w:val="24"/>
                <w:lang w:val="en-US"/>
              </w:rPr>
              <w:t>(areas</w:t>
            </w:r>
            <w:r>
              <w:rPr>
                <w:rFonts w:ascii="Calibri" w:hAnsi="Calibri" w:cs="Calibri"/>
                <w:kern w:val="24"/>
                <w:sz w:val="24"/>
                <w:szCs w:val="24"/>
                <w:lang w:val="en-US"/>
              </w:rPr>
              <w:t xml:space="preserve"> as physical, intellectual, </w:t>
            </w:r>
            <w:r w:rsidR="007F5F7C">
              <w:rPr>
                <w:rFonts w:ascii="Calibri" w:hAnsi="Calibri" w:cs="Calibri"/>
                <w:kern w:val="24"/>
                <w:sz w:val="24"/>
                <w:szCs w:val="24"/>
                <w:lang w:val="en-US"/>
              </w:rPr>
              <w:t>language, emotional</w:t>
            </w:r>
            <w:r>
              <w:rPr>
                <w:rFonts w:ascii="Calibri" w:hAnsi="Calibri" w:cs="Calibri"/>
                <w:kern w:val="24"/>
                <w:sz w:val="24"/>
                <w:szCs w:val="24"/>
                <w:lang w:val="en-US"/>
              </w:rPr>
              <w:t xml:space="preserve"> and social)</w:t>
            </w:r>
          </w:p>
          <w:p w14:paraId="449D7307" w14:textId="77777777" w:rsidR="004F76D5" w:rsidRDefault="004F76D5" w:rsidP="004F76D5">
            <w:pPr>
              <w:autoSpaceDE w:val="0"/>
              <w:autoSpaceDN w:val="0"/>
              <w:adjustRightInd w:val="0"/>
              <w:spacing w:after="0" w:line="240" w:lineRule="auto"/>
              <w:rPr>
                <w:rFonts w:ascii="Arial" w:hAnsi="Arial" w:cs="Arial"/>
                <w:sz w:val="24"/>
                <w:szCs w:val="24"/>
              </w:rPr>
            </w:pPr>
          </w:p>
          <w:p w14:paraId="19250F9C" w14:textId="77777777" w:rsidR="004F76D5" w:rsidRDefault="004F76D5"/>
        </w:tc>
      </w:tr>
      <w:tr w:rsidR="004F76D5" w14:paraId="6E89EBE5" w14:textId="77777777" w:rsidTr="004F76D5">
        <w:trPr>
          <w:trHeight w:val="4000"/>
        </w:trPr>
        <w:tc>
          <w:tcPr>
            <w:tcW w:w="1368" w:type="dxa"/>
          </w:tcPr>
          <w:p w14:paraId="69A3950F" w14:textId="29775E12" w:rsidR="004F76D5" w:rsidRDefault="004F76D5">
            <w:r>
              <w:t>Slide 10</w:t>
            </w:r>
          </w:p>
        </w:tc>
        <w:tc>
          <w:tcPr>
            <w:tcW w:w="3829" w:type="dxa"/>
          </w:tcPr>
          <w:p w14:paraId="439A57CF" w14:textId="09524086" w:rsidR="004F76D5" w:rsidRDefault="004F76D5">
            <w:r>
              <w:object w:dxaOrig="9602" w:dyaOrig="5406" w14:anchorId="5D51CAE8">
                <v:shape id="_x0000_i1034" type="#_x0000_t75" style="width:191.75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689668694" r:id="rId26"/>
              </w:object>
            </w:r>
          </w:p>
        </w:tc>
        <w:tc>
          <w:tcPr>
            <w:tcW w:w="3829" w:type="dxa"/>
          </w:tcPr>
          <w:p w14:paraId="679DA7D1" w14:textId="512B3F38" w:rsidR="004F76D5" w:rsidRDefault="004F76D5" w:rsidP="004F76D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Nurseries, healthcare centers have routine timetable like 9:00 play time, 11:00 lunch time, 12:00 sleep time, 1:00 story time, nappy time and 3:00 home time therefore key workers, staff are responsible to provide a specific consistent relationship with child and family. Health visitor for example should advice to maintain routine and provide consistent care. Erikson can support professionals working with infant to understand the reasons for the infant’s mistrust and lack of confidence towards adults. In this way practitioners can provide early intervention and the right environment to support the infants to successfully achieve trust and the virtue of hope. Nursey World (2000).</w:t>
            </w:r>
          </w:p>
          <w:p w14:paraId="263BD80A" w14:textId="77777777" w:rsidR="004F76D5" w:rsidRDefault="004F76D5" w:rsidP="004F76D5">
            <w:pPr>
              <w:autoSpaceDE w:val="0"/>
              <w:autoSpaceDN w:val="0"/>
              <w:adjustRightInd w:val="0"/>
              <w:spacing w:after="0" w:line="240" w:lineRule="auto"/>
              <w:rPr>
                <w:rFonts w:ascii="Arial" w:hAnsi="Arial" w:cs="Arial"/>
                <w:sz w:val="24"/>
                <w:szCs w:val="24"/>
              </w:rPr>
            </w:pPr>
          </w:p>
          <w:p w14:paraId="1327879A" w14:textId="77777777" w:rsidR="004F76D5" w:rsidRDefault="004F76D5"/>
        </w:tc>
      </w:tr>
      <w:tr w:rsidR="004F76D5" w14:paraId="2BBD7421" w14:textId="77777777" w:rsidTr="004F76D5">
        <w:trPr>
          <w:trHeight w:val="4000"/>
        </w:trPr>
        <w:tc>
          <w:tcPr>
            <w:tcW w:w="1368" w:type="dxa"/>
          </w:tcPr>
          <w:p w14:paraId="61FC9CD1" w14:textId="3E9137AE" w:rsidR="004F76D5" w:rsidRDefault="004F76D5">
            <w:r>
              <w:t>Slide 11</w:t>
            </w:r>
          </w:p>
        </w:tc>
        <w:tc>
          <w:tcPr>
            <w:tcW w:w="3829" w:type="dxa"/>
          </w:tcPr>
          <w:p w14:paraId="3318F9C9" w14:textId="1854B49D" w:rsidR="004F76D5" w:rsidRDefault="004F76D5">
            <w:r>
              <w:object w:dxaOrig="9602" w:dyaOrig="5406" w14:anchorId="189A569F">
                <v:shape id="_x0000_i1035" type="#_x0000_t75" style="width:191.75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689668695" r:id="rId28"/>
              </w:object>
            </w:r>
          </w:p>
        </w:tc>
        <w:tc>
          <w:tcPr>
            <w:tcW w:w="3829" w:type="dxa"/>
          </w:tcPr>
          <w:p w14:paraId="60335129" w14:textId="77777777" w:rsidR="004F76D5" w:rsidRDefault="004F76D5"/>
        </w:tc>
      </w:tr>
      <w:tr w:rsidR="004F76D5" w14:paraId="39761361" w14:textId="77777777" w:rsidTr="004F76D5">
        <w:trPr>
          <w:trHeight w:val="4000"/>
        </w:trPr>
        <w:tc>
          <w:tcPr>
            <w:tcW w:w="1368" w:type="dxa"/>
          </w:tcPr>
          <w:p w14:paraId="75C5CE0F" w14:textId="43D627E6" w:rsidR="004F76D5" w:rsidRDefault="004F76D5">
            <w:r>
              <w:t>Slide 12</w:t>
            </w:r>
          </w:p>
        </w:tc>
        <w:tc>
          <w:tcPr>
            <w:tcW w:w="3829" w:type="dxa"/>
          </w:tcPr>
          <w:p w14:paraId="407F09BD" w14:textId="233560CC" w:rsidR="004F76D5" w:rsidRDefault="004F76D5">
            <w:r>
              <w:object w:dxaOrig="9602" w:dyaOrig="5406" w14:anchorId="44663845">
                <v:shape id="_x0000_i1036" type="#_x0000_t75" style="width:191.75pt;height:10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6" DrawAspect="Content" ObjectID="_1689668696" r:id="rId30"/>
              </w:object>
            </w:r>
          </w:p>
        </w:tc>
        <w:tc>
          <w:tcPr>
            <w:tcW w:w="3829" w:type="dxa"/>
          </w:tcPr>
          <w:p w14:paraId="64A56DE7" w14:textId="77777777" w:rsidR="004F76D5" w:rsidRDefault="004F76D5"/>
        </w:tc>
      </w:tr>
    </w:tbl>
    <w:p w14:paraId="4FB747BF" w14:textId="77777777" w:rsidR="005443F4" w:rsidRDefault="005443F4"/>
    <w:sectPr w:rsidR="00544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6D5"/>
    <w:rsid w:val="004F76D5"/>
    <w:rsid w:val="005443F4"/>
    <w:rsid w:val="007F5F7C"/>
    <w:rsid w:val="009167E1"/>
    <w:rsid w:val="00C04934"/>
    <w:rsid w:val="00FD7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7F34E4D6"/>
  <w15:chartTrackingRefBased/>
  <w15:docId w15:val="{F0D7F25A-C1BC-43DF-BD88-2153BE80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customXml" Target="../customXml/item2.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package" Target="embeddings/Microsoft_PowerPoint_Slide8.sldx"/><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package" Target="embeddings/Microsoft_PowerPoint_Slide1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94D2FB-A56D-4575-BFAB-ADA12308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42287A-8956-400B-B70C-3A5440C651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442115-7262-456F-A797-0820792A92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1306</Words>
  <Characters>7446</Characters>
  <Application>Microsoft Office Word</Application>
  <DocSecurity>0</DocSecurity>
  <Lines>62</Lines>
  <Paragraphs>17</Paragraphs>
  <ScaleCrop>false</ScaleCrop>
  <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Erkan Paca (2010132)</dc:creator>
  <cp:keywords/>
  <dc:description/>
  <cp:lastModifiedBy>Erkan Paca (2010132)</cp:lastModifiedBy>
  <cp:revision>5</cp:revision>
  <dcterms:created xsi:type="dcterms:W3CDTF">2021-08-05T10:29:00Z</dcterms:created>
  <dcterms:modified xsi:type="dcterms:W3CDTF">2021-08-05T10:38:00Z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