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1DFE1F30" wp14:paraId="44FA456E" wp14:textId="226496C9">
      <w:pPr>
        <w:spacing w:line="360" w:lineRule="auto"/>
        <w:jc w:val="center"/>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1DFE1F30" w:rsidR="6BD47296">
        <w:rPr>
          <w:rFonts w:ascii="Arial Nova" w:hAnsi="Arial Nova" w:eastAsia="Arial Nova" w:cs="Arial Nova"/>
          <w:b w:val="0"/>
          <w:bCs w:val="0"/>
          <w:i w:val="0"/>
          <w:iCs w:val="0"/>
          <w:caps w:val="0"/>
          <w:smallCaps w:val="0"/>
          <w:noProof w:val="0"/>
          <w:color w:val="000000" w:themeColor="text1" w:themeTint="FF" w:themeShade="FF"/>
          <w:sz w:val="22"/>
          <w:szCs w:val="22"/>
          <w:lang w:val="en-US"/>
        </w:rPr>
        <w:t>Student name: Maxine Mitchell</w:t>
      </w:r>
    </w:p>
    <w:p xmlns:wp14="http://schemas.microsoft.com/office/word/2010/wordml" w:rsidP="1DFE1F30" wp14:paraId="279597D2" wp14:textId="317FF274">
      <w:pPr>
        <w:spacing w:line="360" w:lineRule="auto"/>
        <w:jc w:val="center"/>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1DFE1F30" w:rsidR="6BD47296">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Student number: </w:t>
      </w:r>
    </w:p>
    <w:p xmlns:wp14="http://schemas.microsoft.com/office/word/2010/wordml" w:rsidP="1DFE1F30" wp14:paraId="7EDB68AC" wp14:textId="5ED2C1E8">
      <w:pPr>
        <w:spacing w:line="360" w:lineRule="auto"/>
        <w:jc w:val="center"/>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1DFE1F30" w:rsidR="6BD47296">
        <w:rPr>
          <w:rFonts w:ascii="Arial Nova" w:hAnsi="Arial Nova" w:eastAsia="Arial Nova" w:cs="Arial Nova"/>
          <w:b w:val="0"/>
          <w:bCs w:val="0"/>
          <w:i w:val="0"/>
          <w:iCs w:val="0"/>
          <w:caps w:val="0"/>
          <w:smallCaps w:val="0"/>
          <w:noProof w:val="0"/>
          <w:color w:val="000000" w:themeColor="text1" w:themeTint="FF" w:themeShade="FF"/>
          <w:sz w:val="22"/>
          <w:szCs w:val="22"/>
          <w:lang w:val="en-US"/>
        </w:rPr>
        <w:t>Module: Introduction to Health and Social Care</w:t>
      </w:r>
    </w:p>
    <w:p xmlns:wp14="http://schemas.microsoft.com/office/word/2010/wordml" w:rsidP="1DFE1F30" wp14:paraId="060D2D0A" wp14:textId="5014B36C">
      <w:pPr>
        <w:spacing w:line="360" w:lineRule="auto"/>
        <w:jc w:val="center"/>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1DFE1F30" w:rsidR="6BD47296">
        <w:rPr>
          <w:rFonts w:ascii="Arial Nova" w:hAnsi="Arial Nova" w:eastAsia="Arial Nova" w:cs="Arial Nova"/>
          <w:b w:val="0"/>
          <w:bCs w:val="0"/>
          <w:i w:val="0"/>
          <w:iCs w:val="0"/>
          <w:caps w:val="0"/>
          <w:smallCaps w:val="0"/>
          <w:noProof w:val="0"/>
          <w:color w:val="000000" w:themeColor="text1" w:themeTint="FF" w:themeShade="FF"/>
          <w:sz w:val="22"/>
          <w:szCs w:val="22"/>
          <w:lang w:val="en-US"/>
        </w:rPr>
        <w:t>Module number: LCHS4003</w:t>
      </w:r>
    </w:p>
    <w:p xmlns:wp14="http://schemas.microsoft.com/office/word/2010/wordml" w:rsidP="1DFE1F30" wp14:paraId="7852B063" wp14:textId="67828AD8">
      <w:pPr>
        <w:spacing w:line="360" w:lineRule="auto"/>
        <w:jc w:val="center"/>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1DFE1F30" w:rsidR="6BD47296">
        <w:rPr>
          <w:rFonts w:ascii="Arial Nova" w:hAnsi="Arial Nova" w:eastAsia="Arial Nova" w:cs="Arial Nova"/>
          <w:b w:val="0"/>
          <w:bCs w:val="0"/>
          <w:i w:val="0"/>
          <w:iCs w:val="0"/>
          <w:caps w:val="0"/>
          <w:smallCaps w:val="0"/>
          <w:noProof w:val="0"/>
          <w:color w:val="000000" w:themeColor="text1" w:themeTint="FF" w:themeShade="FF"/>
          <w:sz w:val="22"/>
          <w:szCs w:val="22"/>
          <w:lang w:val="en-US"/>
        </w:rPr>
        <w:t>Lecturer: Dr Patronella Ganza</w:t>
      </w:r>
    </w:p>
    <w:p xmlns:wp14="http://schemas.microsoft.com/office/word/2010/wordml" w:rsidP="1DFE1F30" wp14:paraId="2B67B854" wp14:textId="7DF81B57">
      <w:pPr>
        <w:spacing w:line="360" w:lineRule="auto"/>
        <w:jc w:val="center"/>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1DFE1F30" w:rsidR="6BD47296">
        <w:rPr>
          <w:rFonts w:ascii="Arial Nova" w:hAnsi="Arial Nova" w:eastAsia="Arial Nova" w:cs="Arial Nova"/>
          <w:b w:val="0"/>
          <w:bCs w:val="0"/>
          <w:i w:val="0"/>
          <w:iCs w:val="0"/>
          <w:caps w:val="0"/>
          <w:smallCaps w:val="0"/>
          <w:noProof w:val="0"/>
          <w:color w:val="000000" w:themeColor="text1" w:themeTint="FF" w:themeShade="FF"/>
          <w:sz w:val="22"/>
          <w:szCs w:val="22"/>
          <w:lang w:val="en-US"/>
        </w:rPr>
        <w:t>Submission Date: 22 august 2025</w:t>
      </w:r>
    </w:p>
    <w:p xmlns:wp14="http://schemas.microsoft.com/office/word/2010/wordml" w:rsidP="1DFE1F30" wp14:paraId="6C19A0E8" wp14:textId="47C374B2">
      <w:pPr>
        <w:spacing w:before="120" w:beforeAutospacing="off" w:after="120" w:afterAutospacing="off"/>
        <w:jc w:val="left"/>
        <w:rPr>
          <w:rFonts w:ascii="Aptos" w:hAnsi="Aptos" w:eastAsia="Aptos" w:cs="Aptos"/>
          <w:noProof w:val="0"/>
          <w:sz w:val="24"/>
          <w:szCs w:val="24"/>
          <w:lang w:val="en-US"/>
        </w:rPr>
      </w:pPr>
    </w:p>
    <w:p xmlns:wp14="http://schemas.microsoft.com/office/word/2010/wordml" w:rsidP="1DFE1F30" wp14:paraId="136A9393" wp14:textId="1CD957FA">
      <w:pPr>
        <w:spacing w:before="120" w:beforeAutospacing="off" w:after="120" w:afterAutospacing="off"/>
        <w:jc w:val="left"/>
        <w:rPr>
          <w:rFonts w:ascii="Aptos" w:hAnsi="Aptos" w:eastAsia="Aptos" w:cs="Aptos"/>
          <w:noProof w:val="0"/>
          <w:sz w:val="24"/>
          <w:szCs w:val="24"/>
          <w:lang w:val="en-US"/>
        </w:rPr>
      </w:pPr>
    </w:p>
    <w:p xmlns:wp14="http://schemas.microsoft.com/office/word/2010/wordml" w:rsidP="1DFE1F30" wp14:paraId="33F3D45B" wp14:textId="6876DFE1">
      <w:pPr>
        <w:spacing w:before="120" w:beforeAutospacing="off" w:after="120" w:afterAutospacing="off"/>
        <w:jc w:val="left"/>
        <w:rPr>
          <w:rFonts w:ascii="Aptos" w:hAnsi="Aptos" w:eastAsia="Aptos" w:cs="Aptos"/>
          <w:noProof w:val="0"/>
          <w:sz w:val="24"/>
          <w:szCs w:val="24"/>
          <w:lang w:val="en-US"/>
        </w:rPr>
      </w:pPr>
    </w:p>
    <w:p xmlns:wp14="http://schemas.microsoft.com/office/word/2010/wordml" w:rsidP="1DFE1F30" wp14:paraId="6FCE77C9" wp14:textId="57D8089C">
      <w:pPr>
        <w:spacing w:before="120" w:beforeAutospacing="off" w:after="120" w:afterAutospacing="off"/>
        <w:jc w:val="left"/>
        <w:rPr>
          <w:rFonts w:ascii="Aptos" w:hAnsi="Aptos" w:eastAsia="Aptos" w:cs="Aptos"/>
          <w:noProof w:val="0"/>
          <w:sz w:val="24"/>
          <w:szCs w:val="24"/>
          <w:lang w:val="en-US"/>
        </w:rPr>
      </w:pPr>
    </w:p>
    <w:p xmlns:wp14="http://schemas.microsoft.com/office/word/2010/wordml" w:rsidP="1DFE1F30" wp14:paraId="51D7310A" wp14:textId="6F1E6F47">
      <w:pPr>
        <w:spacing w:before="120" w:beforeAutospacing="off" w:after="120" w:afterAutospacing="off"/>
        <w:jc w:val="left"/>
        <w:rPr>
          <w:rFonts w:ascii="Aptos" w:hAnsi="Aptos" w:eastAsia="Aptos" w:cs="Aptos"/>
          <w:noProof w:val="0"/>
          <w:sz w:val="24"/>
          <w:szCs w:val="24"/>
          <w:lang w:val="en-US"/>
        </w:rPr>
      </w:pPr>
    </w:p>
    <w:p xmlns:wp14="http://schemas.microsoft.com/office/word/2010/wordml" w:rsidP="1DFE1F30" wp14:paraId="100A9C5E" wp14:textId="0EFE6471">
      <w:pPr>
        <w:spacing w:before="120" w:beforeAutospacing="off" w:after="120" w:afterAutospacing="off"/>
        <w:jc w:val="left"/>
        <w:rPr>
          <w:rFonts w:ascii="Aptos" w:hAnsi="Aptos" w:eastAsia="Aptos" w:cs="Aptos"/>
          <w:noProof w:val="0"/>
          <w:sz w:val="24"/>
          <w:szCs w:val="24"/>
          <w:lang w:val="en-US"/>
        </w:rPr>
      </w:pPr>
    </w:p>
    <w:p xmlns:wp14="http://schemas.microsoft.com/office/word/2010/wordml" w:rsidP="1DFE1F30" wp14:paraId="4B25C9F9" wp14:textId="75B2688B">
      <w:pPr>
        <w:spacing w:before="120" w:beforeAutospacing="off" w:after="120" w:afterAutospacing="off"/>
        <w:jc w:val="left"/>
        <w:rPr>
          <w:rFonts w:ascii="Aptos" w:hAnsi="Aptos" w:eastAsia="Aptos" w:cs="Aptos"/>
          <w:noProof w:val="0"/>
          <w:sz w:val="24"/>
          <w:szCs w:val="24"/>
          <w:lang w:val="en-US"/>
        </w:rPr>
      </w:pPr>
    </w:p>
    <w:p xmlns:wp14="http://schemas.microsoft.com/office/word/2010/wordml" w:rsidP="1DFE1F30" wp14:paraId="4D73837D" wp14:textId="25A21DF2">
      <w:pPr>
        <w:spacing w:before="120" w:beforeAutospacing="off" w:after="120" w:afterAutospacing="off"/>
        <w:jc w:val="left"/>
        <w:rPr>
          <w:rFonts w:ascii="Aptos" w:hAnsi="Aptos" w:eastAsia="Aptos" w:cs="Aptos"/>
          <w:noProof w:val="0"/>
          <w:sz w:val="24"/>
          <w:szCs w:val="24"/>
          <w:lang w:val="en-US"/>
        </w:rPr>
      </w:pPr>
    </w:p>
    <w:p xmlns:wp14="http://schemas.microsoft.com/office/word/2010/wordml" w:rsidP="1DFE1F30" wp14:paraId="5097F9B8" wp14:textId="2C579235">
      <w:pPr>
        <w:spacing w:before="120" w:beforeAutospacing="off" w:after="120" w:afterAutospacing="off"/>
        <w:jc w:val="left"/>
        <w:rPr>
          <w:rFonts w:ascii="Aptos" w:hAnsi="Aptos" w:eastAsia="Aptos" w:cs="Aptos"/>
          <w:noProof w:val="0"/>
          <w:sz w:val="24"/>
          <w:szCs w:val="24"/>
          <w:lang w:val="en-US"/>
        </w:rPr>
      </w:pPr>
    </w:p>
    <w:p xmlns:wp14="http://schemas.microsoft.com/office/word/2010/wordml" w:rsidP="1DFE1F30" wp14:paraId="50C7B38F" wp14:textId="27799D70">
      <w:pPr>
        <w:spacing w:before="120" w:beforeAutospacing="off" w:after="120" w:afterAutospacing="off"/>
        <w:jc w:val="left"/>
        <w:rPr>
          <w:rFonts w:ascii="Aptos" w:hAnsi="Aptos" w:eastAsia="Aptos" w:cs="Aptos"/>
          <w:noProof w:val="0"/>
          <w:sz w:val="24"/>
          <w:szCs w:val="24"/>
          <w:lang w:val="en-US"/>
        </w:rPr>
      </w:pPr>
    </w:p>
    <w:p xmlns:wp14="http://schemas.microsoft.com/office/word/2010/wordml" w:rsidP="1DFE1F30" wp14:paraId="5B5803AF" wp14:textId="5B4DECEF">
      <w:pPr>
        <w:spacing w:before="120" w:beforeAutospacing="off" w:after="120" w:afterAutospacing="off"/>
        <w:jc w:val="left"/>
        <w:rPr>
          <w:rFonts w:ascii="Aptos" w:hAnsi="Aptos" w:eastAsia="Aptos" w:cs="Aptos"/>
          <w:noProof w:val="0"/>
          <w:sz w:val="24"/>
          <w:szCs w:val="24"/>
          <w:lang w:val="en-US"/>
        </w:rPr>
      </w:pPr>
    </w:p>
    <w:p xmlns:wp14="http://schemas.microsoft.com/office/word/2010/wordml" w:rsidP="1DFE1F30" wp14:paraId="4763843B" wp14:textId="33889812">
      <w:pPr>
        <w:spacing w:before="120" w:beforeAutospacing="off" w:after="120" w:afterAutospacing="off"/>
        <w:jc w:val="left"/>
        <w:rPr>
          <w:rFonts w:ascii="Aptos" w:hAnsi="Aptos" w:eastAsia="Aptos" w:cs="Aptos"/>
          <w:noProof w:val="0"/>
          <w:sz w:val="24"/>
          <w:szCs w:val="24"/>
          <w:lang w:val="en-US"/>
        </w:rPr>
      </w:pPr>
    </w:p>
    <w:p xmlns:wp14="http://schemas.microsoft.com/office/word/2010/wordml" w:rsidP="1DFE1F30" wp14:paraId="47A4A135" wp14:textId="496435D9">
      <w:pPr>
        <w:spacing w:before="120" w:beforeAutospacing="off" w:after="120" w:afterAutospacing="off"/>
        <w:jc w:val="left"/>
        <w:rPr>
          <w:rFonts w:ascii="Aptos" w:hAnsi="Aptos" w:eastAsia="Aptos" w:cs="Aptos"/>
          <w:noProof w:val="0"/>
          <w:sz w:val="24"/>
          <w:szCs w:val="24"/>
          <w:lang w:val="en-US"/>
        </w:rPr>
      </w:pPr>
    </w:p>
    <w:p xmlns:wp14="http://schemas.microsoft.com/office/word/2010/wordml" w:rsidP="1DFE1F30" wp14:paraId="70837F57" wp14:textId="17136C41">
      <w:pPr>
        <w:spacing w:before="120" w:beforeAutospacing="off" w:after="120" w:afterAutospacing="off"/>
        <w:jc w:val="left"/>
        <w:rPr>
          <w:rFonts w:ascii="Aptos" w:hAnsi="Aptos" w:eastAsia="Aptos" w:cs="Aptos"/>
          <w:noProof w:val="0"/>
          <w:sz w:val="24"/>
          <w:szCs w:val="24"/>
          <w:lang w:val="en-US"/>
        </w:rPr>
      </w:pPr>
    </w:p>
    <w:p xmlns:wp14="http://schemas.microsoft.com/office/word/2010/wordml" w:rsidP="1DFE1F30" wp14:paraId="11A34FEB" wp14:textId="0EBB8A90">
      <w:pPr>
        <w:spacing w:before="120" w:beforeAutospacing="off" w:after="120" w:afterAutospacing="off"/>
        <w:jc w:val="left"/>
        <w:rPr>
          <w:rFonts w:ascii="Aptos" w:hAnsi="Aptos" w:eastAsia="Aptos" w:cs="Aptos"/>
          <w:noProof w:val="0"/>
          <w:sz w:val="24"/>
          <w:szCs w:val="24"/>
          <w:lang w:val="en-US"/>
        </w:rPr>
      </w:pPr>
    </w:p>
    <w:p xmlns:wp14="http://schemas.microsoft.com/office/word/2010/wordml" w:rsidP="1DFE1F30" wp14:paraId="106252C5" wp14:textId="40A3CBEA">
      <w:pPr>
        <w:spacing w:before="120" w:beforeAutospacing="off" w:after="120" w:afterAutospacing="off"/>
        <w:jc w:val="left"/>
        <w:rPr>
          <w:rFonts w:ascii="Aptos" w:hAnsi="Aptos" w:eastAsia="Aptos" w:cs="Aptos"/>
          <w:noProof w:val="0"/>
          <w:sz w:val="24"/>
          <w:szCs w:val="24"/>
          <w:lang w:val="en-US"/>
        </w:rPr>
      </w:pPr>
    </w:p>
    <w:p xmlns:wp14="http://schemas.microsoft.com/office/word/2010/wordml" w:rsidP="1DFE1F30" wp14:paraId="4E20427B" wp14:textId="63C56607">
      <w:pPr>
        <w:spacing w:before="120" w:beforeAutospacing="off" w:after="120" w:afterAutospacing="off"/>
        <w:jc w:val="left"/>
        <w:rPr>
          <w:rFonts w:ascii="Aptos" w:hAnsi="Aptos" w:eastAsia="Aptos" w:cs="Aptos"/>
          <w:noProof w:val="0"/>
          <w:sz w:val="24"/>
          <w:szCs w:val="24"/>
          <w:lang w:val="en-US"/>
        </w:rPr>
      </w:pPr>
    </w:p>
    <w:p xmlns:wp14="http://schemas.microsoft.com/office/word/2010/wordml" w:rsidP="1DFE1F30" wp14:paraId="3448CB1D" wp14:textId="514B2756">
      <w:pPr>
        <w:spacing w:before="120" w:beforeAutospacing="off" w:after="120" w:afterAutospacing="off"/>
        <w:jc w:val="left"/>
        <w:rPr>
          <w:rFonts w:ascii="Aptos" w:hAnsi="Aptos" w:eastAsia="Aptos" w:cs="Aptos"/>
          <w:noProof w:val="0"/>
          <w:sz w:val="24"/>
          <w:szCs w:val="24"/>
          <w:lang w:val="en-US"/>
        </w:rPr>
      </w:pPr>
    </w:p>
    <w:p xmlns:wp14="http://schemas.microsoft.com/office/word/2010/wordml" w:rsidP="1DFE1F30" wp14:paraId="7A589552" wp14:textId="54FD386B">
      <w:pPr>
        <w:spacing w:before="120" w:beforeAutospacing="off" w:after="120" w:afterAutospacing="off"/>
        <w:jc w:val="left"/>
        <w:rPr>
          <w:rFonts w:ascii="Aptos" w:hAnsi="Aptos" w:eastAsia="Aptos" w:cs="Aptos"/>
          <w:noProof w:val="0"/>
          <w:sz w:val="24"/>
          <w:szCs w:val="24"/>
          <w:lang w:val="en-US"/>
        </w:rPr>
      </w:pPr>
    </w:p>
    <w:p xmlns:wp14="http://schemas.microsoft.com/office/word/2010/wordml" w:rsidP="1DFE1F30" wp14:paraId="1CB2331B" wp14:textId="44C5DC78">
      <w:pPr>
        <w:spacing w:before="120" w:beforeAutospacing="off" w:after="120" w:afterAutospacing="off"/>
        <w:jc w:val="left"/>
        <w:rPr>
          <w:rFonts w:ascii="Aptos" w:hAnsi="Aptos" w:eastAsia="Aptos" w:cs="Aptos"/>
          <w:noProof w:val="0"/>
          <w:sz w:val="24"/>
          <w:szCs w:val="24"/>
          <w:lang w:val="en-US"/>
        </w:rPr>
      </w:pPr>
    </w:p>
    <w:p xmlns:wp14="http://schemas.microsoft.com/office/word/2010/wordml" w:rsidP="1DFE1F30" wp14:paraId="11E74453" wp14:textId="248F7635">
      <w:pPr>
        <w:spacing w:before="120" w:beforeAutospacing="off" w:after="120" w:afterAutospacing="off"/>
        <w:jc w:val="left"/>
        <w:rPr>
          <w:rFonts w:ascii="Aptos" w:hAnsi="Aptos" w:eastAsia="Aptos" w:cs="Aptos"/>
          <w:noProof w:val="0"/>
          <w:sz w:val="24"/>
          <w:szCs w:val="24"/>
          <w:lang w:val="en-US"/>
        </w:rPr>
      </w:pPr>
    </w:p>
    <w:p xmlns:wp14="http://schemas.microsoft.com/office/word/2010/wordml" w:rsidP="1DFE1F30" wp14:paraId="624D446C" wp14:textId="346F3BD5">
      <w:pPr>
        <w:spacing w:before="120" w:beforeAutospacing="off" w:after="120" w:afterAutospacing="off"/>
        <w:jc w:val="left"/>
        <w:rPr>
          <w:rFonts w:ascii="Aptos" w:hAnsi="Aptos" w:eastAsia="Aptos" w:cs="Aptos"/>
          <w:noProof w:val="0"/>
          <w:sz w:val="24"/>
          <w:szCs w:val="24"/>
          <w:lang w:val="en-US"/>
        </w:rPr>
      </w:pPr>
    </w:p>
    <w:p xmlns:wp14="http://schemas.microsoft.com/office/word/2010/wordml" w:rsidP="1DFE1F30" wp14:paraId="3A5014A1" wp14:textId="0AB86B4E">
      <w:pPr>
        <w:spacing w:before="120" w:beforeAutospacing="off" w:after="120" w:afterAutospacing="off"/>
        <w:jc w:val="left"/>
        <w:rPr>
          <w:rFonts w:ascii="Aptos" w:hAnsi="Aptos" w:eastAsia="Aptos" w:cs="Aptos"/>
          <w:noProof w:val="0"/>
          <w:sz w:val="24"/>
          <w:szCs w:val="24"/>
          <w:lang w:val="en-US"/>
        </w:rPr>
      </w:pPr>
    </w:p>
    <w:p xmlns:wp14="http://schemas.microsoft.com/office/word/2010/wordml" w:rsidP="1DFE1F30" wp14:paraId="2BBBE08C" wp14:textId="043FB459">
      <w:pPr>
        <w:spacing w:before="120" w:beforeAutospacing="off" w:after="120" w:afterAutospacing="off"/>
        <w:jc w:val="left"/>
        <w:rPr>
          <w:rFonts w:ascii="Aptos" w:hAnsi="Aptos" w:eastAsia="Aptos" w:cs="Aptos"/>
          <w:noProof w:val="0"/>
          <w:sz w:val="24"/>
          <w:szCs w:val="24"/>
          <w:lang w:val="en-US"/>
        </w:rPr>
      </w:pPr>
    </w:p>
    <w:p xmlns:wp14="http://schemas.microsoft.com/office/word/2010/wordml" w:rsidP="1DFE1F30" wp14:paraId="7CE3FDEB" wp14:textId="2C068AF4">
      <w:pPr>
        <w:spacing w:before="120" w:beforeAutospacing="off" w:after="120" w:afterAutospacing="off"/>
        <w:jc w:val="left"/>
        <w:rPr>
          <w:rFonts w:ascii="Aptos" w:hAnsi="Aptos" w:eastAsia="Aptos" w:cs="Aptos"/>
          <w:noProof w:val="0"/>
          <w:sz w:val="24"/>
          <w:szCs w:val="24"/>
          <w:lang w:val="en-US"/>
        </w:rPr>
      </w:pPr>
    </w:p>
    <w:p xmlns:wp14="http://schemas.microsoft.com/office/word/2010/wordml" w:rsidP="1DFE1F30" wp14:paraId="0B70EB3E" wp14:textId="78A8A0F9">
      <w:pPr>
        <w:spacing w:before="120" w:beforeAutospacing="off" w:after="120" w:afterAutospacing="off"/>
        <w:jc w:val="left"/>
        <w:rPr>
          <w:rFonts w:ascii="Aptos" w:hAnsi="Aptos" w:eastAsia="Aptos" w:cs="Aptos"/>
          <w:noProof w:val="0"/>
          <w:sz w:val="24"/>
          <w:szCs w:val="24"/>
          <w:lang w:val="en-US"/>
        </w:rPr>
      </w:pPr>
    </w:p>
    <w:p xmlns:wp14="http://schemas.microsoft.com/office/word/2010/wordml" w:rsidP="1DFE1F30" wp14:paraId="10DD946F" wp14:textId="19F7FE19">
      <w:pPr>
        <w:spacing w:before="120" w:beforeAutospacing="off" w:after="120" w:afterAutospacing="off"/>
        <w:jc w:val="left"/>
        <w:rPr>
          <w:rFonts w:ascii="Aptos" w:hAnsi="Aptos" w:eastAsia="Aptos" w:cs="Aptos"/>
          <w:noProof w:val="0"/>
          <w:sz w:val="24"/>
          <w:szCs w:val="24"/>
          <w:lang w:val="en-US"/>
        </w:rPr>
      </w:pPr>
    </w:p>
    <w:p xmlns:wp14="http://schemas.microsoft.com/office/word/2010/wordml" w:rsidP="1DFE1F30" wp14:paraId="3875BAB8" wp14:textId="1187D8C5">
      <w:pPr>
        <w:spacing w:before="120" w:beforeAutospacing="off" w:after="120" w:afterAutospacing="off"/>
        <w:jc w:val="left"/>
        <w:rPr>
          <w:rFonts w:ascii="Aptos" w:hAnsi="Aptos" w:eastAsia="Aptos" w:cs="Aptos"/>
          <w:noProof w:val="0"/>
          <w:sz w:val="24"/>
          <w:szCs w:val="24"/>
          <w:lang w:val="en-US"/>
        </w:rPr>
      </w:pPr>
    </w:p>
    <w:p xmlns:wp14="http://schemas.microsoft.com/office/word/2010/wordml" w:rsidP="1DFE1F30" wp14:paraId="4D95F9B1" wp14:textId="7DBDD1F2">
      <w:pPr>
        <w:spacing w:before="120" w:beforeAutospacing="off" w:after="120" w:afterAutospacing="off"/>
        <w:jc w:val="center"/>
        <w:rPr>
          <w:rFonts w:ascii="Aptos" w:hAnsi="Aptos" w:eastAsia="Aptos" w:cs="Aptos"/>
          <w:b w:val="1"/>
          <w:bCs w:val="1"/>
          <w:noProof w:val="0"/>
          <w:sz w:val="24"/>
          <w:szCs w:val="24"/>
          <w:lang w:val="en-US"/>
        </w:rPr>
      </w:pPr>
      <w:r w:rsidRPr="1DFE1F30" w:rsidR="10155BB0">
        <w:rPr>
          <w:rFonts w:ascii="Aptos" w:hAnsi="Aptos" w:eastAsia="Aptos" w:cs="Aptos"/>
          <w:b w:val="1"/>
          <w:bCs w:val="1"/>
          <w:noProof w:val="0"/>
          <w:sz w:val="24"/>
          <w:szCs w:val="24"/>
          <w:lang w:val="en-US"/>
        </w:rPr>
        <w:t>Table of Contents</w:t>
      </w:r>
    </w:p>
    <w:p xmlns:wp14="http://schemas.microsoft.com/office/word/2010/wordml" w:rsidP="1DFE1F30" wp14:paraId="2723FDC7" wp14:textId="17103FA5">
      <w:pPr>
        <w:spacing w:before="120" w:beforeAutospacing="off" w:after="120" w:afterAutospacing="off"/>
        <w:jc w:val="center"/>
      </w:pPr>
      <w:r w:rsidRPr="1DFE1F30" w:rsidR="10155BB0">
        <w:rPr>
          <w:rFonts w:ascii="Aptos" w:hAnsi="Aptos" w:eastAsia="Aptos" w:cs="Aptos"/>
          <w:noProof w:val="0"/>
          <w:sz w:val="24"/>
          <w:szCs w:val="24"/>
          <w:lang w:val="en-US"/>
        </w:rPr>
        <w:t>importance of effective communication</w:t>
      </w:r>
      <w:r w:rsidRPr="1DFE1F30" w:rsidR="50AAC5C9">
        <w:rPr>
          <w:rFonts w:ascii="Aptos" w:hAnsi="Aptos" w:eastAsia="Aptos" w:cs="Aptos"/>
          <w:noProof w:val="0"/>
          <w:sz w:val="24"/>
          <w:szCs w:val="24"/>
          <w:lang w:val="en-US"/>
        </w:rPr>
        <w:t xml:space="preserve"> P3</w:t>
      </w:r>
    </w:p>
    <w:p xmlns:wp14="http://schemas.microsoft.com/office/word/2010/wordml" w:rsidP="1DFE1F30" wp14:paraId="06BB01C4" wp14:textId="1086A8AA">
      <w:pPr>
        <w:spacing w:before="120" w:beforeAutospacing="off" w:after="120" w:afterAutospacing="off"/>
        <w:jc w:val="center"/>
      </w:pPr>
      <w:r w:rsidRPr="1DFE1F30" w:rsidR="10155BB0">
        <w:rPr>
          <w:rFonts w:ascii="Aptos" w:hAnsi="Aptos" w:eastAsia="Aptos" w:cs="Aptos"/>
          <w:noProof w:val="0"/>
          <w:sz w:val="24"/>
          <w:szCs w:val="24"/>
          <w:lang w:val="en-US"/>
        </w:rPr>
        <w:t>barriers to communication</w:t>
      </w:r>
      <w:r w:rsidRPr="1DFE1F30" w:rsidR="252F3457">
        <w:rPr>
          <w:rFonts w:ascii="Aptos" w:hAnsi="Aptos" w:eastAsia="Aptos" w:cs="Aptos"/>
          <w:noProof w:val="0"/>
          <w:sz w:val="24"/>
          <w:szCs w:val="24"/>
          <w:lang w:val="en-US"/>
        </w:rPr>
        <w:t xml:space="preserve"> P4</w:t>
      </w:r>
    </w:p>
    <w:p xmlns:wp14="http://schemas.microsoft.com/office/word/2010/wordml" w:rsidP="1DFE1F30" wp14:paraId="46CAC52F" wp14:textId="63D24079">
      <w:pPr>
        <w:spacing w:before="120" w:beforeAutospacing="off" w:after="120" w:afterAutospacing="off"/>
        <w:jc w:val="center"/>
      </w:pPr>
      <w:r w:rsidRPr="1DFE1F30" w:rsidR="10155BB0">
        <w:rPr>
          <w:rFonts w:ascii="Aptos" w:hAnsi="Aptos" w:eastAsia="Aptos" w:cs="Aptos"/>
          <w:noProof w:val="0"/>
          <w:sz w:val="24"/>
          <w:szCs w:val="24"/>
          <w:lang w:val="en-US"/>
        </w:rPr>
        <w:t>Berlo's module of communication</w:t>
      </w:r>
      <w:r w:rsidRPr="1DFE1F30" w:rsidR="59A164C2">
        <w:rPr>
          <w:rFonts w:ascii="Aptos" w:hAnsi="Aptos" w:eastAsia="Aptos" w:cs="Aptos"/>
          <w:noProof w:val="0"/>
          <w:sz w:val="24"/>
          <w:szCs w:val="24"/>
          <w:lang w:val="en-US"/>
        </w:rPr>
        <w:t xml:space="preserve"> P 5/6</w:t>
      </w:r>
    </w:p>
    <w:p xmlns:wp14="http://schemas.microsoft.com/office/word/2010/wordml" w:rsidP="1DFE1F30" wp14:paraId="7EAB88ED" wp14:textId="69B55C1C">
      <w:pPr>
        <w:spacing w:before="120" w:beforeAutospacing="off" w:after="120" w:afterAutospacing="off"/>
        <w:jc w:val="center"/>
      </w:pPr>
      <w:r w:rsidRPr="1DFE1F30" w:rsidR="0BAB74C1">
        <w:rPr>
          <w:rFonts w:ascii="Aptos" w:hAnsi="Aptos" w:eastAsia="Aptos" w:cs="Aptos"/>
          <w:noProof w:val="0"/>
          <w:sz w:val="24"/>
          <w:szCs w:val="24"/>
          <w:lang w:val="en-US"/>
        </w:rPr>
        <w:t>C</w:t>
      </w:r>
      <w:r w:rsidRPr="1DFE1F30" w:rsidR="10155BB0">
        <w:rPr>
          <w:rFonts w:ascii="Aptos" w:hAnsi="Aptos" w:eastAsia="Aptos" w:cs="Aptos"/>
          <w:noProof w:val="0"/>
          <w:sz w:val="24"/>
          <w:szCs w:val="24"/>
          <w:lang w:val="en-US"/>
        </w:rPr>
        <w:t>onclusion</w:t>
      </w:r>
      <w:r w:rsidRPr="1DFE1F30" w:rsidR="0BAB74C1">
        <w:rPr>
          <w:rFonts w:ascii="Aptos" w:hAnsi="Aptos" w:eastAsia="Aptos" w:cs="Aptos"/>
          <w:noProof w:val="0"/>
          <w:sz w:val="24"/>
          <w:szCs w:val="24"/>
          <w:lang w:val="en-US"/>
        </w:rPr>
        <w:t xml:space="preserve"> P7</w:t>
      </w:r>
      <w:r w:rsidRPr="1DFE1F30" w:rsidR="646A50D8">
        <w:rPr>
          <w:rFonts w:ascii="Aptos" w:hAnsi="Aptos" w:eastAsia="Aptos" w:cs="Aptos"/>
          <w:noProof w:val="0"/>
          <w:sz w:val="24"/>
          <w:szCs w:val="24"/>
          <w:lang w:val="en-US"/>
        </w:rPr>
        <w:t>/8</w:t>
      </w:r>
    </w:p>
    <w:p xmlns:wp14="http://schemas.microsoft.com/office/word/2010/wordml" w:rsidP="1DFE1F30" wp14:paraId="0C2175FB" wp14:textId="4D531E97">
      <w:pPr>
        <w:spacing w:before="120" w:beforeAutospacing="off" w:after="120" w:afterAutospacing="off"/>
        <w:jc w:val="center"/>
        <w:rPr>
          <w:rFonts w:ascii="Aptos" w:hAnsi="Aptos" w:eastAsia="Aptos" w:cs="Aptos"/>
          <w:noProof w:val="0"/>
          <w:sz w:val="24"/>
          <w:szCs w:val="24"/>
          <w:lang w:val="en-US"/>
        </w:rPr>
      </w:pPr>
      <w:r w:rsidRPr="1DFE1F30" w:rsidR="070C7BFA">
        <w:rPr>
          <w:rFonts w:ascii="Aptos" w:hAnsi="Aptos" w:eastAsia="Aptos" w:cs="Aptos"/>
          <w:noProof w:val="0"/>
          <w:sz w:val="24"/>
          <w:szCs w:val="24"/>
          <w:lang w:val="en-US"/>
        </w:rPr>
        <w:t>R</w:t>
      </w:r>
      <w:r w:rsidRPr="1DFE1F30" w:rsidR="755AE482">
        <w:rPr>
          <w:rFonts w:ascii="Aptos" w:hAnsi="Aptos" w:eastAsia="Aptos" w:cs="Aptos"/>
          <w:noProof w:val="0"/>
          <w:sz w:val="24"/>
          <w:szCs w:val="24"/>
          <w:lang w:val="en-US"/>
        </w:rPr>
        <w:t>eferences</w:t>
      </w:r>
      <w:r w:rsidRPr="1DFE1F30" w:rsidR="070C7BFA">
        <w:rPr>
          <w:rFonts w:ascii="Aptos" w:hAnsi="Aptos" w:eastAsia="Aptos" w:cs="Aptos"/>
          <w:noProof w:val="0"/>
          <w:sz w:val="24"/>
          <w:szCs w:val="24"/>
          <w:lang w:val="en-US"/>
        </w:rPr>
        <w:t xml:space="preserve"> P</w:t>
      </w:r>
      <w:r w:rsidRPr="1DFE1F30" w:rsidR="2FB12494">
        <w:rPr>
          <w:rFonts w:ascii="Aptos" w:hAnsi="Aptos" w:eastAsia="Aptos" w:cs="Aptos"/>
          <w:noProof w:val="0"/>
          <w:sz w:val="24"/>
          <w:szCs w:val="24"/>
          <w:lang w:val="en-US"/>
        </w:rPr>
        <w:t>9</w:t>
      </w:r>
    </w:p>
    <w:p xmlns:wp14="http://schemas.microsoft.com/office/word/2010/wordml" w:rsidP="1DFE1F30" wp14:paraId="30CB4FD4" wp14:textId="0A6D46C4">
      <w:pPr>
        <w:spacing w:before="120" w:beforeAutospacing="off" w:after="120" w:afterAutospacing="off"/>
        <w:jc w:val="center"/>
      </w:pPr>
    </w:p>
    <w:p xmlns:wp14="http://schemas.microsoft.com/office/word/2010/wordml" w:rsidP="1DFE1F30" wp14:paraId="514903C8" wp14:textId="44D786D0">
      <w:pPr>
        <w:spacing w:before="120" w:beforeAutospacing="off" w:after="120" w:afterAutospacing="off"/>
        <w:jc w:val="left"/>
      </w:pPr>
    </w:p>
    <w:p xmlns:wp14="http://schemas.microsoft.com/office/word/2010/wordml" w:rsidP="1DFE1F30" wp14:paraId="3E89BE56" wp14:textId="3732944A">
      <w:pPr>
        <w:spacing w:before="120" w:beforeAutospacing="off" w:after="120" w:afterAutospacing="off"/>
        <w:jc w:val="left"/>
      </w:pPr>
    </w:p>
    <w:p xmlns:wp14="http://schemas.microsoft.com/office/word/2010/wordml" w:rsidP="1DFE1F30" wp14:paraId="3C2939C6" wp14:textId="41EDB63F">
      <w:pPr>
        <w:spacing w:before="120" w:beforeAutospacing="off" w:after="120" w:afterAutospacing="off"/>
        <w:jc w:val="left"/>
      </w:pPr>
    </w:p>
    <w:p xmlns:wp14="http://schemas.microsoft.com/office/word/2010/wordml" w:rsidP="1DFE1F30" wp14:paraId="020E9A35" wp14:textId="16947A1F">
      <w:pPr>
        <w:spacing w:before="120" w:beforeAutospacing="off" w:after="120" w:afterAutospacing="off"/>
        <w:jc w:val="left"/>
      </w:pPr>
    </w:p>
    <w:p xmlns:wp14="http://schemas.microsoft.com/office/word/2010/wordml" w:rsidP="1DFE1F30" wp14:paraId="770D668F" wp14:textId="473B21B0">
      <w:pPr>
        <w:spacing w:before="120" w:beforeAutospacing="off" w:after="120" w:afterAutospacing="off"/>
        <w:jc w:val="left"/>
      </w:pPr>
    </w:p>
    <w:p xmlns:wp14="http://schemas.microsoft.com/office/word/2010/wordml" w:rsidP="1DFE1F30" wp14:paraId="6E825004" wp14:textId="7236BAC5">
      <w:pPr>
        <w:spacing w:before="120" w:beforeAutospacing="off" w:after="120" w:afterAutospacing="off"/>
        <w:jc w:val="left"/>
      </w:pPr>
    </w:p>
    <w:p xmlns:wp14="http://schemas.microsoft.com/office/word/2010/wordml" w:rsidP="1DFE1F30" wp14:paraId="7306147E" wp14:textId="0EDDB361">
      <w:pPr>
        <w:spacing w:before="120" w:beforeAutospacing="off" w:after="120" w:afterAutospacing="off"/>
        <w:jc w:val="left"/>
      </w:pPr>
    </w:p>
    <w:p xmlns:wp14="http://schemas.microsoft.com/office/word/2010/wordml" w:rsidP="1DFE1F30" wp14:paraId="7036668D" wp14:textId="00F3BD03">
      <w:pPr>
        <w:spacing w:before="120" w:beforeAutospacing="off" w:after="120" w:afterAutospacing="off"/>
        <w:jc w:val="left"/>
      </w:pPr>
    </w:p>
    <w:p xmlns:wp14="http://schemas.microsoft.com/office/word/2010/wordml" w:rsidP="1DFE1F30" wp14:paraId="6B631F73" wp14:textId="0005860D">
      <w:pPr>
        <w:spacing w:before="120" w:beforeAutospacing="off" w:after="120" w:afterAutospacing="off"/>
        <w:jc w:val="left"/>
      </w:pPr>
    </w:p>
    <w:p xmlns:wp14="http://schemas.microsoft.com/office/word/2010/wordml" w:rsidP="1DFE1F30" wp14:paraId="1AB55568" wp14:textId="6E010E74">
      <w:pPr>
        <w:spacing w:before="120" w:beforeAutospacing="off" w:after="120" w:afterAutospacing="off"/>
        <w:jc w:val="left"/>
      </w:pPr>
    </w:p>
    <w:p xmlns:wp14="http://schemas.microsoft.com/office/word/2010/wordml" w:rsidP="1DFE1F30" wp14:paraId="783D71F8" wp14:textId="44DBE5EC">
      <w:pPr>
        <w:spacing w:before="120" w:beforeAutospacing="off" w:after="120" w:afterAutospacing="off"/>
        <w:jc w:val="left"/>
      </w:pPr>
    </w:p>
    <w:p xmlns:wp14="http://schemas.microsoft.com/office/word/2010/wordml" w:rsidP="1DFE1F30" wp14:paraId="2469C09E" wp14:textId="11A0EA52">
      <w:pPr>
        <w:spacing w:before="120" w:beforeAutospacing="off" w:after="120" w:afterAutospacing="off"/>
        <w:jc w:val="left"/>
      </w:pPr>
    </w:p>
    <w:p xmlns:wp14="http://schemas.microsoft.com/office/word/2010/wordml" w:rsidP="1DFE1F30" wp14:paraId="6FDBAE62" wp14:textId="2C449C69">
      <w:pPr>
        <w:spacing w:before="120" w:beforeAutospacing="off" w:after="120" w:afterAutospacing="off"/>
        <w:jc w:val="left"/>
      </w:pPr>
    </w:p>
    <w:p xmlns:wp14="http://schemas.microsoft.com/office/word/2010/wordml" w:rsidP="1DFE1F30" wp14:paraId="123A2A8C" wp14:textId="3F3D36D9">
      <w:pPr>
        <w:pStyle w:val="Normal"/>
        <w:spacing w:before="120" w:beforeAutospacing="off" w:after="120" w:afterAutospacing="off"/>
        <w:jc w:val="left"/>
        <w:rPr>
          <w:rFonts w:ascii="Aptos" w:hAnsi="Aptos" w:eastAsia="Aptos" w:cs="Aptos"/>
          <w:noProof w:val="0"/>
          <w:sz w:val="24"/>
          <w:szCs w:val="24"/>
          <w:lang w:val="en-US"/>
        </w:rPr>
      </w:pPr>
    </w:p>
    <w:p xmlns:wp14="http://schemas.microsoft.com/office/word/2010/wordml" w:rsidP="1DFE1F30" wp14:paraId="6236770C" wp14:textId="1254440C">
      <w:pPr>
        <w:pStyle w:val="Normal"/>
        <w:spacing w:before="120" w:beforeAutospacing="off" w:after="120" w:afterAutospacing="off"/>
        <w:jc w:val="left"/>
      </w:pPr>
      <w:r w:rsidRPr="1DFE1F30" w:rsidR="1516D5E1">
        <w:rPr>
          <w:rFonts w:ascii="Aptos" w:hAnsi="Aptos" w:eastAsia="Aptos" w:cs="Aptos"/>
          <w:noProof w:val="0"/>
          <w:sz w:val="24"/>
          <w:szCs w:val="24"/>
          <w:lang w:val="en-US"/>
        </w:rPr>
        <w:t xml:space="preserve">We all use communication every day, and clear communication is also important within the workplace, where teamwork and cooperation are essential. As Thompson (2018) notes, much of what happens in a professional environment depends on how clearly and effectively people communicate. </w:t>
      </w:r>
      <w:r w:rsidRPr="1DFE1F30" w:rsidR="1516D5E1">
        <w:rPr>
          <w:rFonts w:ascii="Aptos" w:hAnsi="Aptos" w:eastAsia="Aptos" w:cs="Aptos"/>
          <w:noProof w:val="0"/>
          <w:sz w:val="24"/>
          <w:szCs w:val="24"/>
          <w:lang w:val="en-US"/>
        </w:rPr>
        <w:t>Strong communication</w:t>
      </w:r>
      <w:r w:rsidRPr="1DFE1F30" w:rsidR="1516D5E1">
        <w:rPr>
          <w:rFonts w:ascii="Aptos" w:hAnsi="Aptos" w:eastAsia="Aptos" w:cs="Aptos"/>
          <w:noProof w:val="0"/>
          <w:sz w:val="24"/>
          <w:szCs w:val="24"/>
          <w:lang w:val="en-US"/>
        </w:rPr>
        <w:t xml:space="preserve"> helps build strong relationships and </w:t>
      </w:r>
      <w:r w:rsidRPr="1DFE1F30" w:rsidR="1516D5E1">
        <w:rPr>
          <w:rFonts w:ascii="Aptos" w:hAnsi="Aptos" w:eastAsia="Aptos" w:cs="Aptos"/>
          <w:noProof w:val="0"/>
          <w:sz w:val="24"/>
          <w:szCs w:val="24"/>
          <w:lang w:val="en-US"/>
        </w:rPr>
        <w:t>creates</w:t>
      </w:r>
      <w:r w:rsidRPr="1DFE1F30" w:rsidR="1516D5E1">
        <w:rPr>
          <w:rFonts w:ascii="Aptos" w:hAnsi="Aptos" w:eastAsia="Aptos" w:cs="Aptos"/>
          <w:noProof w:val="0"/>
          <w:sz w:val="24"/>
          <w:szCs w:val="24"/>
          <w:lang w:val="en-US"/>
        </w:rPr>
        <w:t xml:space="preserve"> an environment where ideas and information can be exchanged freely. It is the foundation for trust among colleagues, management, and clients, especially in health and social care settings where lives may depend on the </w:t>
      </w:r>
      <w:r w:rsidRPr="1DFE1F30" w:rsidR="1516D5E1">
        <w:rPr>
          <w:rFonts w:ascii="Aptos" w:hAnsi="Aptos" w:eastAsia="Aptos" w:cs="Aptos"/>
          <w:noProof w:val="0"/>
          <w:sz w:val="24"/>
          <w:szCs w:val="24"/>
          <w:lang w:val="en-US"/>
        </w:rPr>
        <w:t>accurate</w:t>
      </w:r>
      <w:r w:rsidRPr="1DFE1F30" w:rsidR="1516D5E1">
        <w:rPr>
          <w:rFonts w:ascii="Aptos" w:hAnsi="Aptos" w:eastAsia="Aptos" w:cs="Aptos"/>
          <w:noProof w:val="0"/>
          <w:sz w:val="24"/>
          <w:szCs w:val="24"/>
          <w:lang w:val="en-US"/>
        </w:rPr>
        <w:t xml:space="preserve"> transfer of information. Additionally, it helps to support collaboration and reduce unnecessary conflict. Effective communication also plays a critical role in ensuring that everyone’s needs are met and that all voices are heard, which is essential for inclusivity and equality. Communication involves more than just speaking; it also includes body language, facial expressions, eye contact, gestures, written messages, the ability to use digital tools with confidence, and listening skills, according to Robbins and Judge (2018). These non-verbal cues can sometimes communicate more than words alone. For example, attentive listening and positive body language can show empathy and respect, which are vital in building rapport with patients and clients. When </w:t>
      </w:r>
      <w:r w:rsidRPr="1DFE1F30" w:rsidR="1516D5E1">
        <w:rPr>
          <w:rFonts w:ascii="Aptos" w:hAnsi="Aptos" w:eastAsia="Aptos" w:cs="Aptos"/>
          <w:noProof w:val="0"/>
          <w:sz w:val="24"/>
          <w:szCs w:val="24"/>
          <w:lang w:val="en-US"/>
        </w:rPr>
        <w:t>maintaining</w:t>
      </w:r>
      <w:r w:rsidRPr="1DFE1F30" w:rsidR="1516D5E1">
        <w:rPr>
          <w:rFonts w:ascii="Aptos" w:hAnsi="Aptos" w:eastAsia="Aptos" w:cs="Aptos"/>
          <w:noProof w:val="0"/>
          <w:sz w:val="24"/>
          <w:szCs w:val="24"/>
          <w:lang w:val="en-US"/>
        </w:rPr>
        <w:t xml:space="preserve"> clear communication, for example, when a person cannot understand a practitioner's instruction due to hearing difficulties, the practitioner must provide a clear message in writing for the patient to read and </w:t>
      </w:r>
      <w:r w:rsidRPr="1DFE1F30" w:rsidR="1516D5E1">
        <w:rPr>
          <w:rFonts w:ascii="Aptos" w:hAnsi="Aptos" w:eastAsia="Aptos" w:cs="Aptos"/>
          <w:noProof w:val="0"/>
          <w:sz w:val="24"/>
          <w:szCs w:val="24"/>
          <w:lang w:val="en-US"/>
        </w:rPr>
        <w:t>understand, or</w:t>
      </w:r>
      <w:r w:rsidRPr="1DFE1F30" w:rsidR="1516D5E1">
        <w:rPr>
          <w:rFonts w:ascii="Aptos" w:hAnsi="Aptos" w:eastAsia="Aptos" w:cs="Aptos"/>
          <w:noProof w:val="0"/>
          <w:sz w:val="24"/>
          <w:szCs w:val="24"/>
          <w:lang w:val="en-US"/>
        </w:rPr>
        <w:t xml:space="preserve"> have an interpreter who is fluent in sign language available. This ensures that no one is left out of important conversations and that all individuals have access to the information they need to make informed decisions about their care.</w:t>
      </w:r>
    </w:p>
    <w:p xmlns:wp14="http://schemas.microsoft.com/office/word/2010/wordml" w:rsidP="1DFE1F30" wp14:paraId="3B8C8DB5" wp14:textId="4F989429">
      <w:pPr>
        <w:spacing w:before="120" w:beforeAutospacing="off" w:after="120" w:afterAutospacing="off"/>
        <w:jc w:val="left"/>
      </w:pPr>
      <w:r w:rsidRPr="1DFE1F30" w:rsidR="1516D5E1">
        <w:rPr>
          <w:rFonts w:ascii="Aptos" w:hAnsi="Aptos" w:eastAsia="Aptos" w:cs="Aptos"/>
          <w:noProof w:val="0"/>
          <w:sz w:val="24"/>
          <w:szCs w:val="24"/>
          <w:lang w:val="en-US"/>
        </w:rPr>
        <w:t>According to Alder, Rosenfield, and Proctor (2018), Good communication is vital to avoid misunderstandings and ensure that everyone involved has a clear understanding of what was discussed. individuals who show clear communication skills for a stronger personal connection, because they express their thoughts and emotions openly to others.</w:t>
      </w:r>
    </w:p>
    <w:p xmlns:wp14="http://schemas.microsoft.com/office/word/2010/wordml" w:rsidP="1DFE1F30" wp14:paraId="2DBC46DF" wp14:textId="29D34917">
      <w:pPr>
        <w:spacing w:before="120" w:beforeAutospacing="off" w:after="120" w:afterAutospacing="off"/>
        <w:jc w:val="left"/>
      </w:pPr>
      <w:r w:rsidRPr="1DFE1F30" w:rsidR="1516D5E1">
        <w:rPr>
          <w:rFonts w:ascii="Aptos" w:hAnsi="Aptos" w:eastAsia="Aptos" w:cs="Aptos"/>
          <w:noProof w:val="0"/>
          <w:sz w:val="24"/>
          <w:szCs w:val="24"/>
          <w:lang w:val="en-US"/>
        </w:rPr>
        <w:t>However, not all communication is positive. Poorly expressed messages, such as those delivered in a dismissive or insensitive way, can damage relationships and lead to tension (Hargi</w:t>
      </w:r>
      <w:r w:rsidRPr="1DFE1F30" w:rsidR="1516D5E1">
        <w:rPr>
          <w:rFonts w:ascii="Aptos" w:hAnsi="Aptos" w:eastAsia="Aptos" w:cs="Aptos"/>
          <w:noProof w:val="0"/>
          <w:sz w:val="24"/>
          <w:szCs w:val="24"/>
          <w:lang w:val="en-US"/>
        </w:rPr>
        <w:t>e</w:t>
      </w:r>
      <w:r w:rsidRPr="1DFE1F30" w:rsidR="1516D5E1">
        <w:rPr>
          <w:rFonts w:ascii="Aptos" w:hAnsi="Aptos" w:eastAsia="Aptos" w:cs="Aptos"/>
          <w:noProof w:val="0"/>
          <w:sz w:val="24"/>
          <w:szCs w:val="24"/>
          <w:lang w:val="en-US"/>
        </w:rPr>
        <w:t>,202</w:t>
      </w:r>
      <w:r w:rsidRPr="1DFE1F30" w:rsidR="1516D5E1">
        <w:rPr>
          <w:rFonts w:ascii="Aptos" w:hAnsi="Aptos" w:eastAsia="Aptos" w:cs="Aptos"/>
          <w:noProof w:val="0"/>
          <w:sz w:val="24"/>
          <w:szCs w:val="24"/>
          <w:lang w:val="en-US"/>
        </w:rPr>
        <w:t>1</w:t>
      </w:r>
      <w:r w:rsidRPr="1DFE1F30" w:rsidR="1516D5E1">
        <w:rPr>
          <w:rFonts w:ascii="Aptos" w:hAnsi="Aptos" w:eastAsia="Aptos" w:cs="Aptos"/>
          <w:noProof w:val="0"/>
          <w:sz w:val="24"/>
          <w:szCs w:val="24"/>
          <w:lang w:val="en-US"/>
        </w:rPr>
        <w:t>). According to McCornack (2019), a message that works well in one environment may be interpreted very differently in another. Effective interaction is vital because it shapes meaning for everyone.</w:t>
      </w:r>
    </w:p>
    <w:p xmlns:wp14="http://schemas.microsoft.com/office/word/2010/wordml" w:rsidP="1DFE1F30" wp14:paraId="0007065E" wp14:textId="118946D2">
      <w:pPr>
        <w:spacing w:before="120" w:beforeAutospacing="off" w:after="120" w:afterAutospacing="off"/>
        <w:jc w:val="left"/>
        <w:rPr>
          <w:rFonts w:ascii="Aptos" w:hAnsi="Aptos" w:eastAsia="Aptos" w:cs="Aptos"/>
          <w:noProof w:val="0"/>
          <w:sz w:val="24"/>
          <w:szCs w:val="24"/>
          <w:lang w:val="en-US"/>
        </w:rPr>
      </w:pPr>
    </w:p>
    <w:p xmlns:wp14="http://schemas.microsoft.com/office/word/2010/wordml" w:rsidP="1DFE1F30" wp14:paraId="5FC1E0AC" wp14:textId="59AE7353">
      <w:pPr>
        <w:spacing w:before="120" w:beforeAutospacing="off" w:after="120" w:afterAutospacing="off"/>
        <w:jc w:val="left"/>
        <w:rPr>
          <w:rFonts w:ascii="Aptos" w:hAnsi="Aptos" w:eastAsia="Aptos" w:cs="Aptos"/>
          <w:noProof w:val="0"/>
          <w:sz w:val="24"/>
          <w:szCs w:val="24"/>
          <w:lang w:val="en-US"/>
        </w:rPr>
      </w:pPr>
    </w:p>
    <w:p xmlns:wp14="http://schemas.microsoft.com/office/word/2010/wordml" w:rsidP="1DFE1F30" wp14:paraId="000E5E2E" wp14:textId="501EB209">
      <w:pPr>
        <w:spacing w:before="120" w:beforeAutospacing="off" w:after="120" w:afterAutospacing="off"/>
        <w:jc w:val="left"/>
        <w:rPr>
          <w:rFonts w:ascii="Aptos" w:hAnsi="Aptos" w:eastAsia="Aptos" w:cs="Aptos"/>
          <w:noProof w:val="0"/>
          <w:sz w:val="24"/>
          <w:szCs w:val="24"/>
          <w:lang w:val="en-US"/>
        </w:rPr>
      </w:pPr>
    </w:p>
    <w:p xmlns:wp14="http://schemas.microsoft.com/office/word/2010/wordml" w:rsidP="1DFE1F30" wp14:paraId="1104AD32" wp14:textId="2F91C72E">
      <w:pPr>
        <w:spacing w:before="120" w:beforeAutospacing="off" w:after="120" w:afterAutospacing="off"/>
        <w:jc w:val="left"/>
        <w:rPr>
          <w:rFonts w:ascii="Aptos" w:hAnsi="Aptos" w:eastAsia="Aptos" w:cs="Aptos"/>
          <w:noProof w:val="0"/>
          <w:sz w:val="24"/>
          <w:szCs w:val="24"/>
          <w:lang w:val="en-US"/>
        </w:rPr>
      </w:pPr>
    </w:p>
    <w:p xmlns:wp14="http://schemas.microsoft.com/office/word/2010/wordml" w:rsidP="1DFE1F30" wp14:paraId="1CE5F653" wp14:textId="14FA828C">
      <w:pPr>
        <w:spacing w:before="120" w:beforeAutospacing="off" w:after="120" w:afterAutospacing="off"/>
        <w:jc w:val="left"/>
      </w:pPr>
      <w:r w:rsidRPr="1DFE1F30" w:rsidR="1516D5E1">
        <w:rPr>
          <w:rFonts w:ascii="Aptos" w:hAnsi="Aptos" w:eastAsia="Aptos" w:cs="Aptos"/>
          <w:noProof w:val="0"/>
          <w:sz w:val="24"/>
          <w:szCs w:val="24"/>
          <w:lang w:val="en-US"/>
        </w:rPr>
        <w:t>Barriers to communication: Even when people intend to communicate well, barriers can block communication, and noise is one of the biggest sources of misinterpretation; therefore, people can mishear what is asked of them, leading to mistakes and misuse of equipment or medication. In healthcare settings, even a small misunderstanding can have significant consequences for patient safety and wellbeing. For example, a client suffering from a stroke can have difficulties communicating; it can be very challenging for that individual. Communication barriers can stem from physical disabilities such as hearing loss, speech impairments, or cognitive challenges that affect a person’s ability to process information. Other communicative barriers include people with visual impairment who may not be able to read a leaflet to understand how to take their medication, and poor lighting in the environment can affect a person's visual abilities. Cultural differences may also create barriers, as language and norms vary widely and can influence how messages are sent and received. Emotional barriers, such as anxiety or mistrust of the healthcare system, may prevent a patient from expressing themselves openly. According to Kwame, A., and Peturucka, P.M. (2021), many disabled and older adults face communicative barriers, making it imperative to communicate with them in a more transparent, precise manner. Practitioners should use plain language, visual aids, and repeat key information to ensure comprehension, helping clients, practitioners, and others involved to understand their health and well-being outcomes clearly. Overcoming these barriers often requires tailored approaches and patience, as well as an understanding of each individual’s unique needs.</w:t>
      </w:r>
    </w:p>
    <w:p xmlns:wp14="http://schemas.microsoft.com/office/word/2010/wordml" w:rsidP="1DFE1F30" wp14:paraId="59904D27" wp14:textId="3F71DD0F">
      <w:pPr>
        <w:spacing w:before="120" w:beforeAutospacing="off" w:after="120" w:afterAutospacing="off"/>
        <w:jc w:val="left"/>
      </w:pPr>
      <w:r w:rsidRPr="1DFE1F30" w:rsidR="1516D5E1">
        <w:rPr>
          <w:rFonts w:ascii="Aptos" w:hAnsi="Aptos" w:eastAsia="Aptos" w:cs="Aptos"/>
          <w:noProof w:val="0"/>
          <w:sz w:val="24"/>
          <w:szCs w:val="24"/>
          <w:lang w:val="en-US"/>
        </w:rPr>
        <w:t>Psychological</w:t>
      </w:r>
    </w:p>
    <w:p xmlns:wp14="http://schemas.microsoft.com/office/word/2010/wordml" w:rsidP="1DFE1F30" wp14:paraId="5002E710" wp14:textId="40A54126">
      <w:pPr>
        <w:spacing w:before="120" w:beforeAutospacing="off" w:after="120" w:afterAutospacing="off"/>
        <w:jc w:val="left"/>
      </w:pPr>
      <w:r w:rsidRPr="1DFE1F30" w:rsidR="1516D5E1">
        <w:rPr>
          <w:rFonts w:ascii="Aptos" w:hAnsi="Aptos" w:eastAsia="Aptos" w:cs="Aptos"/>
          <w:noProof w:val="0"/>
          <w:sz w:val="24"/>
          <w:szCs w:val="24"/>
          <w:lang w:val="en-US"/>
        </w:rPr>
        <w:t>Stress can influence the misinterpretation of communication. This type of emotional anxiety can cause disruption with the listening skills, and the emotional negative attitude can cause harmful miscommunication in understanding what is said to an individual. Moreover, an individual can be misled or misunderstood, and this can be dangerous.</w:t>
      </w:r>
    </w:p>
    <w:p xmlns:wp14="http://schemas.microsoft.com/office/word/2010/wordml" w:rsidP="1DFE1F30" wp14:paraId="29D8C46C" wp14:textId="1E17BE2E">
      <w:pPr>
        <w:spacing w:before="120" w:beforeAutospacing="off" w:after="120" w:afterAutospacing="off"/>
        <w:jc w:val="left"/>
      </w:pPr>
      <w:r w:rsidRPr="1DFE1F30" w:rsidR="1516D5E1">
        <w:rPr>
          <w:rFonts w:ascii="Aptos" w:hAnsi="Aptos" w:eastAsia="Aptos" w:cs="Aptos"/>
          <w:noProof w:val="0"/>
          <w:sz w:val="24"/>
          <w:szCs w:val="24"/>
          <w:lang w:val="en-US"/>
        </w:rPr>
        <w:t>Sematic</w:t>
      </w:r>
    </w:p>
    <w:p xmlns:wp14="http://schemas.microsoft.com/office/word/2010/wordml" w:rsidP="1DFE1F30" wp14:paraId="7817BF42" wp14:textId="27E95029">
      <w:pPr>
        <w:spacing w:before="120" w:beforeAutospacing="off" w:after="120" w:afterAutospacing="off"/>
        <w:jc w:val="left"/>
      </w:pPr>
      <w:r w:rsidRPr="1DFE1F30" w:rsidR="1516D5E1">
        <w:rPr>
          <w:rFonts w:ascii="Aptos" w:hAnsi="Aptos" w:eastAsia="Aptos" w:cs="Aptos"/>
          <w:noProof w:val="0"/>
          <w:sz w:val="24"/>
          <w:szCs w:val="24"/>
          <w:lang w:val="en-US"/>
        </w:rPr>
        <w:t>People often misunderstand jargon used among colleagues, and sometimes staff use words patients do not understand, trying to fill in the gaps themselves, which can lead to confusion. So staff must be careful not to mislead patients when discussing their wellbeing, as clients feel intimidated by the use of certain phrases and wording by the health provider and their colleagues, although colleagues use this technical language to help the next member of staff understand the written information.</w:t>
      </w:r>
    </w:p>
    <w:p xmlns:wp14="http://schemas.microsoft.com/office/word/2010/wordml" w:rsidP="1DFE1F30" wp14:paraId="09D422F2" wp14:textId="7E327D96">
      <w:pPr>
        <w:spacing w:before="120" w:beforeAutospacing="off" w:after="120" w:afterAutospacing="off"/>
        <w:jc w:val="left"/>
      </w:pPr>
      <w:r w:rsidRPr="1DFE1F30" w:rsidR="1516D5E1">
        <w:rPr>
          <w:rFonts w:ascii="Aptos" w:hAnsi="Aptos" w:eastAsia="Aptos" w:cs="Aptos"/>
          <w:noProof w:val="0"/>
          <w:sz w:val="24"/>
          <w:szCs w:val="24"/>
          <w:lang w:val="en-US"/>
        </w:rPr>
        <w:t>Communication is influenced by both the sender's and the receiver’s skills, attitudes, and cultural backgrounds. (Berlo, cited in Facelink, 2010). This quote highlights that people give words meaning, which they only carry when interpreted by a person. Therefore, accurately recording daily activities within the health and social care working environment is crucial to avoid misinterpretation.</w:t>
      </w:r>
    </w:p>
    <w:p xmlns:wp14="http://schemas.microsoft.com/office/word/2010/wordml" w:rsidP="1DFE1F30" wp14:paraId="3FF546EA" wp14:textId="459F40D2">
      <w:pPr>
        <w:spacing w:before="120" w:beforeAutospacing="off" w:after="120" w:afterAutospacing="off"/>
        <w:jc w:val="left"/>
      </w:pPr>
      <w:r w:rsidRPr="1DFE1F30" w:rsidR="1516D5E1">
        <w:rPr>
          <w:rFonts w:ascii="Aptos" w:hAnsi="Aptos" w:eastAsia="Aptos" w:cs="Aptos"/>
          <w:noProof w:val="0"/>
          <w:sz w:val="24"/>
          <w:szCs w:val="24"/>
          <w:lang w:val="en-US"/>
        </w:rPr>
        <w:t>The receiver is the individual or group intended to receive the message. The effectiveness of communication relies heavily on the receiver's ability to interpret and respond accurately to the message.  Factors such as their prior knowledge, experience, attitude, and emotional state can influence this process. To have effective communication, the sender must consider the characteristics and preferences of their recipients. Tailoring messages to meet the needs and expectations of the audience can enhance understanding and encouragement (Barlo, 1960). Most communication theorists agree that the receiver plays an important part in the communication process; understanding the receiver's context and background can lead to a more effective exchange. Conversely, some perspectives hold that responsibility for misunderstanding lies solely with the receiver, implying that the sender's role is less significant once the message is communicated. This viewpoint can overlook the shared responsibility inherent in effective communication.</w:t>
      </w:r>
    </w:p>
    <w:p xmlns:wp14="http://schemas.microsoft.com/office/word/2010/wordml" w:rsidP="1DFE1F30" wp14:paraId="6F9921F3" wp14:textId="43FB9CC2">
      <w:pPr>
        <w:spacing w:before="120" w:beforeAutospacing="off" w:after="120" w:afterAutospacing="off"/>
        <w:jc w:val="left"/>
      </w:pPr>
      <w:r w:rsidRPr="1DFE1F30" w:rsidR="1516D5E1">
        <w:rPr>
          <w:rFonts w:ascii="Aptos" w:hAnsi="Aptos" w:eastAsia="Aptos" w:cs="Aptos"/>
          <w:noProof w:val="0"/>
          <w:sz w:val="24"/>
          <w:szCs w:val="24"/>
          <w:lang w:val="en-US"/>
        </w:rPr>
        <w:t>Confidentiality is a well-known concept within the health and social care system. Practising it helps individuals to maintain safety and stimulate trusting relationships with staff and patients. When practitioners respect confidentiality, they demonstrate professionalism and foster a sense of security for patients, encouraging them to share important information openly. In health and social care, practitioners must comply with the Data Protection Act 2018 and the UK GDPR, which require that personal data is collected, stored, and shared securely and for lawful purposes (ICO, 2018). Confidentiality stands side by side with security; both are not ignored, and patients' trust requires assurance that their information is safe in their practitioner's hands and will remain private. Breaches of confidentiality can have serious consequences, including loss of trust, legal repercussions, and harm to the individual’s wellbeing. Therefore, training staff to understand the principles of confidentiality and the importance of secure record-keeping is essential. Together, affective communication, accurate recordings, and a legal framework protect both users and practitioners, creating an environment where everyone feels respected and protected.</w:t>
      </w:r>
    </w:p>
    <w:p xmlns:wp14="http://schemas.microsoft.com/office/word/2010/wordml" w:rsidP="1DFE1F30" wp14:paraId="265ED4D0" wp14:textId="08DD2E1C">
      <w:pPr>
        <w:spacing w:before="120" w:beforeAutospacing="off" w:after="120" w:afterAutospacing="off"/>
        <w:jc w:val="left"/>
      </w:pPr>
      <w:r w:rsidRPr="1DFE1F30" w:rsidR="1516D5E1">
        <w:rPr>
          <w:rFonts w:ascii="Aptos" w:hAnsi="Aptos" w:eastAsia="Aptos" w:cs="Aptos"/>
          <w:noProof w:val="0"/>
          <w:sz w:val="24"/>
          <w:szCs w:val="24"/>
          <w:lang w:val="en-US"/>
        </w:rPr>
        <w:t xml:space="preserve">Different forms of communication convey information through non-verbal means, such as sign language, written language, electronic communication, and music. Effective communication can maximise the potential to develop meaningful relationships with service users. </w:t>
      </w:r>
    </w:p>
    <w:p xmlns:wp14="http://schemas.microsoft.com/office/word/2010/wordml" w:rsidP="1DFE1F30" wp14:paraId="6AD9F6B5" wp14:textId="3FFBA963">
      <w:pPr>
        <w:spacing w:before="120" w:beforeAutospacing="off" w:after="120" w:afterAutospacing="off"/>
        <w:jc w:val="left"/>
      </w:pPr>
      <w:r w:rsidRPr="1DFE1F30" w:rsidR="1516D5E1">
        <w:rPr>
          <w:rFonts w:ascii="Aptos" w:hAnsi="Aptos" w:eastAsia="Aptos" w:cs="Aptos"/>
          <w:noProof w:val="0"/>
          <w:sz w:val="24"/>
          <w:szCs w:val="24"/>
          <w:lang w:val="en-US"/>
        </w:rPr>
        <w:t>Developing interpersonal skills is necessary for effective practice, which can lead to better outcomes. Communication can be clear, accessible, transparent, inclusive, and consistent. These are all important and very relevant for all parties (Lee, 2023).</w:t>
      </w:r>
    </w:p>
    <w:p xmlns:wp14="http://schemas.microsoft.com/office/word/2010/wordml" w:rsidP="1DFE1F30" wp14:paraId="009B85FE" wp14:textId="0F0393F4">
      <w:pPr>
        <w:spacing w:before="120" w:beforeAutospacing="off" w:after="120" w:afterAutospacing="off"/>
        <w:jc w:val="left"/>
      </w:pPr>
      <w:r w:rsidRPr="1DFE1F30" w:rsidR="1516D5E1">
        <w:rPr>
          <w:rFonts w:ascii="Aptos" w:hAnsi="Aptos" w:eastAsia="Aptos" w:cs="Aptos"/>
          <w:noProof w:val="0"/>
          <w:sz w:val="24"/>
          <w:szCs w:val="24"/>
          <w:lang w:val="en-US"/>
        </w:rPr>
        <w:t>Communication is a two-way relationship between the community and the working environment. (Ellie Collier. May 2023).</w:t>
      </w:r>
    </w:p>
    <w:p xmlns:wp14="http://schemas.microsoft.com/office/word/2010/wordml" w:rsidP="1DFE1F30" wp14:paraId="3FCD6D8E" wp14:textId="2771B18C">
      <w:pPr>
        <w:spacing w:before="120" w:beforeAutospacing="off" w:after="120" w:afterAutospacing="off"/>
        <w:jc w:val="left"/>
        <w:rPr>
          <w:rFonts w:ascii="Aptos" w:hAnsi="Aptos" w:eastAsia="Aptos" w:cs="Aptos"/>
          <w:noProof w:val="0"/>
          <w:sz w:val="24"/>
          <w:szCs w:val="24"/>
          <w:lang w:val="en-US"/>
        </w:rPr>
      </w:pPr>
    </w:p>
    <w:p xmlns:wp14="http://schemas.microsoft.com/office/word/2010/wordml" w:rsidP="1DFE1F30" wp14:paraId="35D9A6BC" wp14:textId="6C9B2594">
      <w:pPr>
        <w:spacing w:before="120" w:beforeAutospacing="off" w:after="120" w:afterAutospacing="off"/>
        <w:jc w:val="left"/>
        <w:rPr>
          <w:rFonts w:ascii="Aptos" w:hAnsi="Aptos" w:eastAsia="Aptos" w:cs="Aptos"/>
          <w:noProof w:val="0"/>
          <w:sz w:val="24"/>
          <w:szCs w:val="24"/>
          <w:lang w:val="en-US"/>
        </w:rPr>
      </w:pPr>
    </w:p>
    <w:p xmlns:wp14="http://schemas.microsoft.com/office/word/2010/wordml" w:rsidP="1DFE1F30" wp14:paraId="12C8EE33" wp14:textId="2012BD72">
      <w:pPr>
        <w:spacing w:before="120" w:beforeAutospacing="off" w:after="120" w:afterAutospacing="off"/>
        <w:jc w:val="left"/>
        <w:rPr>
          <w:rFonts w:ascii="Aptos" w:hAnsi="Aptos" w:eastAsia="Aptos" w:cs="Aptos"/>
          <w:noProof w:val="0"/>
          <w:sz w:val="24"/>
          <w:szCs w:val="24"/>
          <w:lang w:val="en-US"/>
        </w:rPr>
      </w:pPr>
    </w:p>
    <w:p xmlns:wp14="http://schemas.microsoft.com/office/word/2010/wordml" w:rsidP="1DFE1F30" wp14:paraId="2285451F" wp14:textId="2DA0D2A6">
      <w:pPr>
        <w:spacing w:before="120" w:beforeAutospacing="off" w:after="120" w:afterAutospacing="off"/>
        <w:jc w:val="left"/>
        <w:rPr>
          <w:rFonts w:ascii="Aptos" w:hAnsi="Aptos" w:eastAsia="Aptos" w:cs="Aptos"/>
          <w:noProof w:val="0"/>
          <w:sz w:val="24"/>
          <w:szCs w:val="24"/>
          <w:lang w:val="en-US"/>
        </w:rPr>
      </w:pPr>
    </w:p>
    <w:p xmlns:wp14="http://schemas.microsoft.com/office/word/2010/wordml" w:rsidP="1DFE1F30" wp14:paraId="1CFA576A" wp14:textId="1B0685CC">
      <w:pPr>
        <w:spacing w:before="120" w:beforeAutospacing="off" w:after="120" w:afterAutospacing="off"/>
        <w:jc w:val="left"/>
        <w:rPr>
          <w:rFonts w:ascii="Aptos" w:hAnsi="Aptos" w:eastAsia="Aptos" w:cs="Aptos"/>
          <w:noProof w:val="0"/>
          <w:sz w:val="24"/>
          <w:szCs w:val="24"/>
          <w:lang w:val="en-US"/>
        </w:rPr>
      </w:pPr>
    </w:p>
    <w:p xmlns:wp14="http://schemas.microsoft.com/office/word/2010/wordml" w:rsidP="1DFE1F30" wp14:paraId="767A6110" wp14:textId="06FC6EB9">
      <w:pPr>
        <w:spacing w:before="120" w:beforeAutospacing="off" w:after="120" w:afterAutospacing="off"/>
        <w:jc w:val="left"/>
        <w:rPr>
          <w:rFonts w:ascii="Aptos" w:hAnsi="Aptos" w:eastAsia="Aptos" w:cs="Aptos"/>
          <w:noProof w:val="0"/>
          <w:sz w:val="24"/>
          <w:szCs w:val="24"/>
          <w:lang w:val="en-US"/>
        </w:rPr>
      </w:pPr>
    </w:p>
    <w:p xmlns:wp14="http://schemas.microsoft.com/office/word/2010/wordml" w:rsidP="1DFE1F30" wp14:paraId="469D8696" wp14:textId="622D40AE">
      <w:pPr>
        <w:spacing w:before="120" w:beforeAutospacing="off" w:after="120" w:afterAutospacing="off"/>
        <w:jc w:val="left"/>
        <w:rPr>
          <w:rFonts w:ascii="Aptos" w:hAnsi="Aptos" w:eastAsia="Aptos" w:cs="Aptos"/>
          <w:noProof w:val="0"/>
          <w:sz w:val="24"/>
          <w:szCs w:val="24"/>
          <w:lang w:val="en-US"/>
        </w:rPr>
      </w:pPr>
    </w:p>
    <w:p xmlns:wp14="http://schemas.microsoft.com/office/word/2010/wordml" w:rsidP="1DFE1F30" wp14:paraId="01A76380" wp14:textId="77B10165">
      <w:pPr>
        <w:spacing w:before="120" w:beforeAutospacing="off" w:after="120" w:afterAutospacing="off"/>
        <w:jc w:val="left"/>
        <w:rPr>
          <w:rFonts w:ascii="Aptos" w:hAnsi="Aptos" w:eastAsia="Aptos" w:cs="Aptos"/>
          <w:noProof w:val="0"/>
          <w:sz w:val="24"/>
          <w:szCs w:val="24"/>
          <w:lang w:val="en-US"/>
        </w:rPr>
      </w:pPr>
    </w:p>
    <w:p xmlns:wp14="http://schemas.microsoft.com/office/word/2010/wordml" w:rsidP="1DFE1F30" wp14:paraId="72A59719" wp14:textId="2DF40AD9">
      <w:pPr>
        <w:spacing w:before="120" w:beforeAutospacing="off" w:after="120" w:afterAutospacing="off"/>
        <w:jc w:val="left"/>
        <w:rPr>
          <w:rFonts w:ascii="Aptos" w:hAnsi="Aptos" w:eastAsia="Aptos" w:cs="Aptos"/>
          <w:noProof w:val="0"/>
          <w:sz w:val="24"/>
          <w:szCs w:val="24"/>
          <w:lang w:val="en-US"/>
        </w:rPr>
      </w:pPr>
    </w:p>
    <w:p xmlns:wp14="http://schemas.microsoft.com/office/word/2010/wordml" w:rsidP="1DFE1F30" wp14:paraId="3FC86AFE" wp14:textId="19D38F11">
      <w:pPr>
        <w:spacing w:before="120" w:beforeAutospacing="off" w:after="120" w:afterAutospacing="off"/>
        <w:jc w:val="left"/>
        <w:rPr>
          <w:rFonts w:ascii="Aptos" w:hAnsi="Aptos" w:eastAsia="Aptos" w:cs="Aptos"/>
          <w:noProof w:val="0"/>
          <w:sz w:val="24"/>
          <w:szCs w:val="24"/>
          <w:lang w:val="en-US"/>
        </w:rPr>
      </w:pPr>
    </w:p>
    <w:p xmlns:wp14="http://schemas.microsoft.com/office/word/2010/wordml" w:rsidP="1DFE1F30" wp14:paraId="324D8C39" wp14:textId="6269015C">
      <w:pPr>
        <w:spacing w:before="120" w:beforeAutospacing="off" w:after="120" w:afterAutospacing="off"/>
        <w:jc w:val="left"/>
        <w:rPr>
          <w:rFonts w:ascii="Aptos" w:hAnsi="Aptos" w:eastAsia="Aptos" w:cs="Aptos"/>
          <w:noProof w:val="0"/>
          <w:sz w:val="24"/>
          <w:szCs w:val="24"/>
          <w:lang w:val="en-US"/>
        </w:rPr>
      </w:pPr>
    </w:p>
    <w:p xmlns:wp14="http://schemas.microsoft.com/office/word/2010/wordml" w:rsidP="1DFE1F30" wp14:paraId="4817AECB" wp14:textId="349764C9">
      <w:pPr>
        <w:spacing w:before="120" w:beforeAutospacing="off" w:after="120" w:afterAutospacing="off"/>
        <w:jc w:val="left"/>
        <w:rPr>
          <w:rFonts w:ascii="Aptos" w:hAnsi="Aptos" w:eastAsia="Aptos" w:cs="Aptos"/>
          <w:noProof w:val="0"/>
          <w:sz w:val="24"/>
          <w:szCs w:val="24"/>
          <w:lang w:val="en-US"/>
        </w:rPr>
      </w:pPr>
    </w:p>
    <w:p xmlns:wp14="http://schemas.microsoft.com/office/word/2010/wordml" w:rsidP="1DFE1F30" wp14:paraId="719A88B1" wp14:textId="022FE2E7">
      <w:pPr>
        <w:spacing w:before="120" w:beforeAutospacing="off" w:after="120" w:afterAutospacing="off"/>
        <w:jc w:val="left"/>
        <w:rPr>
          <w:rFonts w:ascii="Aptos" w:hAnsi="Aptos" w:eastAsia="Aptos" w:cs="Aptos"/>
          <w:noProof w:val="0"/>
          <w:sz w:val="24"/>
          <w:szCs w:val="24"/>
          <w:lang w:val="en-US"/>
        </w:rPr>
      </w:pPr>
    </w:p>
    <w:p xmlns:wp14="http://schemas.microsoft.com/office/word/2010/wordml" w:rsidP="1DFE1F30" wp14:paraId="392BE7D8" wp14:textId="588C6259">
      <w:pPr>
        <w:spacing w:before="120" w:beforeAutospacing="off" w:after="120" w:afterAutospacing="off"/>
        <w:jc w:val="left"/>
        <w:rPr>
          <w:rFonts w:ascii="Aptos" w:hAnsi="Aptos" w:eastAsia="Aptos" w:cs="Aptos"/>
          <w:noProof w:val="0"/>
          <w:sz w:val="24"/>
          <w:szCs w:val="24"/>
          <w:lang w:val="en-US"/>
        </w:rPr>
      </w:pPr>
    </w:p>
    <w:p xmlns:wp14="http://schemas.microsoft.com/office/word/2010/wordml" w:rsidP="1DFE1F30" wp14:paraId="43774F26" wp14:textId="541CF44C">
      <w:pPr>
        <w:spacing w:before="120" w:beforeAutospacing="off" w:after="120" w:afterAutospacing="off"/>
        <w:jc w:val="left"/>
        <w:rPr>
          <w:rFonts w:ascii="Aptos" w:hAnsi="Aptos" w:eastAsia="Aptos" w:cs="Aptos"/>
          <w:noProof w:val="0"/>
          <w:sz w:val="24"/>
          <w:szCs w:val="24"/>
          <w:lang w:val="en-US"/>
        </w:rPr>
      </w:pPr>
    </w:p>
    <w:p xmlns:wp14="http://schemas.microsoft.com/office/word/2010/wordml" w:rsidP="1DFE1F30" wp14:paraId="5D331189" wp14:textId="0CE26DE9">
      <w:pPr>
        <w:spacing w:before="120" w:beforeAutospacing="off" w:after="120" w:afterAutospacing="off"/>
        <w:jc w:val="left"/>
        <w:rPr>
          <w:rFonts w:ascii="Aptos" w:hAnsi="Aptos" w:eastAsia="Aptos" w:cs="Aptos"/>
          <w:noProof w:val="0"/>
          <w:sz w:val="24"/>
          <w:szCs w:val="24"/>
          <w:lang w:val="en-US"/>
        </w:rPr>
      </w:pPr>
    </w:p>
    <w:p xmlns:wp14="http://schemas.microsoft.com/office/word/2010/wordml" w:rsidP="1DFE1F30" wp14:paraId="5822B78D" wp14:textId="6BE90BCD">
      <w:pPr>
        <w:spacing w:before="120" w:beforeAutospacing="off" w:after="120" w:afterAutospacing="off"/>
        <w:jc w:val="left"/>
        <w:rPr>
          <w:rFonts w:ascii="Aptos" w:hAnsi="Aptos" w:eastAsia="Aptos" w:cs="Aptos"/>
          <w:noProof w:val="0"/>
          <w:sz w:val="24"/>
          <w:szCs w:val="24"/>
          <w:lang w:val="en-US"/>
        </w:rPr>
      </w:pPr>
    </w:p>
    <w:p xmlns:wp14="http://schemas.microsoft.com/office/word/2010/wordml" w:rsidP="1DFE1F30" wp14:paraId="11BFC4DF" wp14:textId="1CFD3EED">
      <w:pPr>
        <w:spacing w:before="120" w:beforeAutospacing="off" w:after="120" w:afterAutospacing="off"/>
        <w:jc w:val="left"/>
        <w:rPr>
          <w:rFonts w:ascii="Aptos" w:hAnsi="Aptos" w:eastAsia="Aptos" w:cs="Aptos"/>
          <w:noProof w:val="0"/>
          <w:sz w:val="24"/>
          <w:szCs w:val="24"/>
          <w:lang w:val="en-US"/>
        </w:rPr>
      </w:pPr>
    </w:p>
    <w:p xmlns:wp14="http://schemas.microsoft.com/office/word/2010/wordml" w:rsidP="1DFE1F30" wp14:paraId="1F3AECDB" wp14:textId="06C1F385">
      <w:pPr>
        <w:spacing w:before="120" w:beforeAutospacing="off" w:after="120" w:afterAutospacing="off"/>
        <w:jc w:val="left"/>
        <w:rPr>
          <w:rFonts w:ascii="Aptos" w:hAnsi="Aptos" w:eastAsia="Aptos" w:cs="Aptos"/>
          <w:noProof w:val="0"/>
          <w:sz w:val="24"/>
          <w:szCs w:val="24"/>
          <w:lang w:val="en-US"/>
        </w:rPr>
      </w:pPr>
    </w:p>
    <w:p xmlns:wp14="http://schemas.microsoft.com/office/word/2010/wordml" w:rsidP="1DFE1F30" wp14:paraId="34D0E74A" wp14:textId="30511D83">
      <w:pPr>
        <w:spacing w:before="120" w:beforeAutospacing="off" w:after="120" w:afterAutospacing="off"/>
        <w:jc w:val="left"/>
        <w:rPr>
          <w:rFonts w:ascii="Aptos" w:hAnsi="Aptos" w:eastAsia="Aptos" w:cs="Aptos"/>
          <w:noProof w:val="0"/>
          <w:sz w:val="24"/>
          <w:szCs w:val="24"/>
          <w:lang w:val="en-US"/>
        </w:rPr>
      </w:pPr>
    </w:p>
    <w:p xmlns:wp14="http://schemas.microsoft.com/office/word/2010/wordml" w:rsidP="1DFE1F30" wp14:paraId="25E43C6B" wp14:textId="22452D6E">
      <w:pPr>
        <w:spacing w:before="120" w:beforeAutospacing="off" w:after="120" w:afterAutospacing="off"/>
        <w:jc w:val="left"/>
        <w:rPr>
          <w:rFonts w:ascii="Aptos" w:hAnsi="Aptos" w:eastAsia="Aptos" w:cs="Aptos"/>
          <w:noProof w:val="0"/>
          <w:sz w:val="24"/>
          <w:szCs w:val="24"/>
          <w:lang w:val="en-US"/>
        </w:rPr>
      </w:pPr>
    </w:p>
    <w:p xmlns:wp14="http://schemas.microsoft.com/office/word/2010/wordml" w:rsidP="1DFE1F30" wp14:paraId="32F12E93" wp14:textId="2434585C">
      <w:pPr>
        <w:spacing w:before="120" w:beforeAutospacing="off" w:after="120" w:afterAutospacing="off"/>
        <w:jc w:val="left"/>
        <w:rPr>
          <w:rFonts w:ascii="Aptos" w:hAnsi="Aptos" w:eastAsia="Aptos" w:cs="Aptos"/>
          <w:noProof w:val="0"/>
          <w:sz w:val="24"/>
          <w:szCs w:val="24"/>
          <w:lang w:val="en-US"/>
        </w:rPr>
      </w:pPr>
    </w:p>
    <w:p xmlns:wp14="http://schemas.microsoft.com/office/word/2010/wordml" w:rsidP="1DFE1F30" wp14:paraId="7409E025" wp14:textId="22F41354">
      <w:pPr>
        <w:spacing w:before="120" w:beforeAutospacing="off" w:after="120" w:afterAutospacing="off"/>
        <w:jc w:val="left"/>
        <w:rPr>
          <w:rFonts w:ascii="Aptos" w:hAnsi="Aptos" w:eastAsia="Aptos" w:cs="Aptos"/>
          <w:noProof w:val="0"/>
          <w:sz w:val="24"/>
          <w:szCs w:val="24"/>
          <w:lang w:val="en-US"/>
        </w:rPr>
      </w:pPr>
    </w:p>
    <w:p xmlns:wp14="http://schemas.microsoft.com/office/word/2010/wordml" w:rsidP="1DFE1F30" wp14:paraId="78FFF5B2" wp14:textId="2348DCBB">
      <w:pPr>
        <w:spacing w:before="120" w:beforeAutospacing="off" w:after="120" w:afterAutospacing="off"/>
        <w:jc w:val="left"/>
        <w:rPr>
          <w:rFonts w:ascii="Aptos" w:hAnsi="Aptos" w:eastAsia="Aptos" w:cs="Aptos"/>
          <w:noProof w:val="0"/>
          <w:sz w:val="24"/>
          <w:szCs w:val="24"/>
          <w:lang w:val="en-US"/>
        </w:rPr>
      </w:pPr>
    </w:p>
    <w:p xmlns:wp14="http://schemas.microsoft.com/office/word/2010/wordml" w:rsidP="1DFE1F30" wp14:paraId="16CAB738" wp14:textId="012BF3FA">
      <w:pPr>
        <w:spacing w:before="120" w:beforeAutospacing="off" w:after="120" w:afterAutospacing="off"/>
        <w:jc w:val="left"/>
      </w:pPr>
      <w:r w:rsidRPr="1DFE1F30" w:rsidR="1516D5E1">
        <w:rPr>
          <w:rFonts w:ascii="Aptos" w:hAnsi="Aptos" w:eastAsia="Aptos" w:cs="Aptos"/>
          <w:noProof w:val="0"/>
          <w:sz w:val="24"/>
          <w:szCs w:val="24"/>
          <w:lang w:val="en-US"/>
        </w:rPr>
        <w:t>Conclusion</w:t>
      </w:r>
    </w:p>
    <w:p xmlns:wp14="http://schemas.microsoft.com/office/word/2010/wordml" w:rsidP="1DFE1F30" wp14:paraId="47E5BF88" wp14:textId="7502EC67">
      <w:pPr>
        <w:spacing w:before="120" w:beforeAutospacing="off" w:after="120" w:afterAutospacing="off"/>
        <w:jc w:val="left"/>
      </w:pPr>
    </w:p>
    <w:p xmlns:wp14="http://schemas.microsoft.com/office/word/2010/wordml" w:rsidP="1DFE1F30" wp14:paraId="606C2528" wp14:textId="45E9F39E">
      <w:pPr>
        <w:spacing w:before="120" w:beforeAutospacing="off" w:after="120" w:afterAutospacing="off"/>
        <w:jc w:val="left"/>
      </w:pPr>
      <w:r w:rsidRPr="1DFE1F30" w:rsidR="1516D5E1">
        <w:rPr>
          <w:rFonts w:ascii="Aptos" w:hAnsi="Aptos" w:eastAsia="Aptos" w:cs="Aptos"/>
          <w:noProof w:val="0"/>
          <w:sz w:val="24"/>
          <w:szCs w:val="24"/>
          <w:lang w:val="en-US"/>
        </w:rPr>
        <w:t>In summary, effective communication is the backbone of health and social care. It enables practitioners to deliver high-quality care, supports the needs of clients and their families, and promotes a positive working environment built on trust and respect. Overcoming barriers to communication requires ongoing commitment, training, and a willingness to adapt to each individual’s unique needs. By fostering open, inclusive, and empathetic communication, the sector can ensure better health outcomes and support the wellbeing of all involved. As society becomes more diverse and technology continues to evolve, the importance of strong communication skills will only increase, reinforcing the need for continuous learning and improvement in this vital area.</w:t>
      </w:r>
    </w:p>
    <w:p xmlns:wp14="http://schemas.microsoft.com/office/word/2010/wordml" w:rsidP="1DFE1F30" wp14:paraId="7ADA4240" wp14:textId="7BC35512">
      <w:pPr>
        <w:spacing w:before="120" w:beforeAutospacing="off" w:after="120" w:afterAutospacing="off"/>
        <w:jc w:val="left"/>
      </w:pPr>
      <w:r w:rsidRPr="1DFE1F30" w:rsidR="1516D5E1">
        <w:rPr>
          <w:rFonts w:ascii="Aptos" w:hAnsi="Aptos" w:eastAsia="Aptos" w:cs="Aptos"/>
          <w:noProof w:val="0"/>
          <w:sz w:val="24"/>
          <w:szCs w:val="24"/>
          <w:lang w:val="en-US"/>
        </w:rPr>
        <w:t>Berlo’s model of communication identified four key elements of effective communication: source, message, channel, and receiver (SMCR). Each element plays a distinct and vital role in the successful transmission of information. The source is responsible for encoding and sending the message, which must be clearly structured to avoid ambiguity. The channel refers to the means through which the message is delivered—whether face-to-face, over the phone, in writing, or through digital platforms. The receiver, meanwhile, must accurately decode and understand the message, taking into account their own experiences, biases, and context. Practical communication skills and the ability to apply them are essential. Good attitude, knowledge, social systems, and culture are all important, and one needs to understand each element of communication. For example, a practitioner with strong cultural competence and emotional intelligence will be better equipped to communicate effectively with clients from diverse backgrounds. Clients need assurance that their information is kept safe from unlawful hands, and practitioners must recognise the limits of confidentiality and apply them. Clients need to trust and understand their well-being journeys, and practitioners need to communicate clearly so that both sides are well-informed, reducing stress and fostering a clear understanding that this is essential. This is particularly important where safeguarding is concerned, as clear communication can prevent harm and ensure the best outcomes for all.</w:t>
      </w:r>
    </w:p>
    <w:p xmlns:wp14="http://schemas.microsoft.com/office/word/2010/wordml" w:rsidP="1DFE1F30" wp14:paraId="73EE4F1B" wp14:textId="262B5524">
      <w:pPr>
        <w:spacing w:before="120" w:beforeAutospacing="off" w:after="120" w:afterAutospacing="off"/>
        <w:jc w:val="left"/>
      </w:pPr>
      <w:r w:rsidRPr="1DFE1F30" w:rsidR="1516D5E1">
        <w:rPr>
          <w:rFonts w:ascii="Aptos" w:hAnsi="Aptos" w:eastAsia="Aptos" w:cs="Aptos"/>
          <w:noProof w:val="0"/>
          <w:sz w:val="24"/>
          <w:szCs w:val="24"/>
          <w:lang w:val="en-US"/>
        </w:rPr>
        <w:t>Communication barriers are primarily due to cultural differences, for example, language barriers, semantic factors such as jargon within the organisation, and physical and psychological factors (noise and environmental disturbances), which can cause misunderstandings and disrupt the precision of passing information (author, 2010, p. 45).</w:t>
      </w:r>
    </w:p>
    <w:p xmlns:wp14="http://schemas.microsoft.com/office/word/2010/wordml" w:rsidP="1DFE1F30" wp14:paraId="559A5567" wp14:textId="4FD3F2A2">
      <w:pPr>
        <w:spacing w:before="120" w:beforeAutospacing="off" w:after="120" w:afterAutospacing="off"/>
        <w:jc w:val="left"/>
      </w:pPr>
      <w:r w:rsidRPr="1DFE1F30" w:rsidR="1516D5E1">
        <w:rPr>
          <w:rFonts w:ascii="Aptos" w:hAnsi="Aptos" w:eastAsia="Aptos" w:cs="Aptos"/>
          <w:noProof w:val="0"/>
          <w:sz w:val="24"/>
          <w:szCs w:val="24"/>
          <w:lang w:val="en-US"/>
        </w:rPr>
        <w:t>Communication methods can be adapted through staff training, helping create a more inclusive environment for patients within the service. Ongoing professional development ensures that staff are aware of the latest best practices and can respond effectively to the diverse needs of the people they serve. This adaptation will foster a strong, long-lasting relationship for all, from staff to clients, families, and friends. Training may include cultural competency, learning new communication technologies, or practicing active listening skills through role-play and feedback. By continually improving their communication abilities, staff can reduce misunderstandings, better support vulnerable populations, and enhance the overall quality of care provided. Empowering all members of the team with effective communication skills ultimately leads to more positive outcomes and greater satisfaction for everyone involved.</w:t>
      </w:r>
    </w:p>
    <w:p xmlns:wp14="http://schemas.microsoft.com/office/word/2010/wordml" w:rsidP="1DFE1F30" wp14:paraId="56FE4BEB" wp14:textId="4640C681">
      <w:pPr>
        <w:spacing w:before="120" w:beforeAutospacing="off" w:after="120" w:afterAutospacing="off"/>
        <w:jc w:val="left"/>
      </w:pPr>
      <w:r w:rsidRPr="1DFE1F30" w:rsidR="1516D5E1">
        <w:rPr>
          <w:rFonts w:ascii="Aptos" w:hAnsi="Aptos" w:eastAsia="Aptos" w:cs="Aptos"/>
          <w:noProof w:val="0"/>
          <w:sz w:val="24"/>
          <w:szCs w:val="24"/>
          <w:lang w:val="en-US"/>
        </w:rPr>
        <w:t>Overcoming barriers to communication in the health and social care system is an important subject. Having clear written and verbal information as well as adequate staff training will build a much stronger bond between clients and practitioners, leading to greater independence for all parties. Family, friends, and staff can all feel safe, maintaining a more respectful attitude towards one another. They can build a better future for all involved, providing security, a compassionate attitude, and practical support to staff members and the families who depend on them. Additionally, involving clients and their families in communication planning can foster a sense of empowerment and inclusion, ensuring that everyone’s viewpoints are considered. Interdisciplinary teamwork, where professionals from different backgrounds work together, also enhances communication and care outcomes. Overall, caring is a compassionate task; we all need compassion within the health and social care sector. Promoting empathy, patience, and understanding in every interaction not only improves service delivery but also strengthens the sense of community and belonging for everyone involved.</w:t>
      </w:r>
    </w:p>
    <w:p xmlns:wp14="http://schemas.microsoft.com/office/word/2010/wordml" w:rsidP="1DFE1F30" wp14:paraId="25978EDE" wp14:textId="5C2A2980">
      <w:pPr>
        <w:spacing w:before="120" w:beforeAutospacing="off" w:after="120" w:afterAutospacing="off"/>
        <w:jc w:val="left"/>
      </w:pPr>
    </w:p>
    <w:p xmlns:wp14="http://schemas.microsoft.com/office/word/2010/wordml" w:rsidP="1DFE1F30" wp14:paraId="4A681F8B" wp14:textId="18BE6503">
      <w:pPr>
        <w:spacing w:before="120" w:beforeAutospacing="off" w:after="120" w:afterAutospacing="off"/>
        <w:jc w:val="left"/>
      </w:pPr>
    </w:p>
    <w:p xmlns:wp14="http://schemas.microsoft.com/office/word/2010/wordml" w:rsidP="1DFE1F30" wp14:paraId="5B49AF37" wp14:textId="7A952DF3">
      <w:pPr>
        <w:spacing w:before="120" w:beforeAutospacing="off" w:after="120" w:afterAutospacing="off"/>
        <w:jc w:val="left"/>
      </w:pPr>
    </w:p>
    <w:p xmlns:wp14="http://schemas.microsoft.com/office/word/2010/wordml" w:rsidP="1DFE1F30" wp14:paraId="328C8699" wp14:textId="6FF91446">
      <w:pPr>
        <w:spacing w:before="120" w:beforeAutospacing="off" w:after="120" w:afterAutospacing="off"/>
        <w:jc w:val="left"/>
      </w:pPr>
    </w:p>
    <w:p xmlns:wp14="http://schemas.microsoft.com/office/word/2010/wordml" wp14:paraId="2C078E63" wp14:textId="4474AF38"/>
    <w:p w:rsidR="1DFE1F30" w:rsidRDefault="1DFE1F30" w14:paraId="596B008E" w14:textId="78B0A2BB"/>
    <w:p w:rsidR="1DFE1F30" w:rsidRDefault="1DFE1F30" w14:paraId="6D94CCF7" w14:textId="14D3FEDA"/>
    <w:p w:rsidR="1DFE1F30" w:rsidRDefault="1DFE1F30" w14:paraId="75DC9F4A" w14:textId="70C360F0"/>
    <w:p w:rsidR="1DFE1F30" w:rsidRDefault="1DFE1F30" w14:paraId="1B96571F" w14:textId="43201E59"/>
    <w:p w:rsidR="1DFE1F30" w:rsidRDefault="1DFE1F30" w14:paraId="4D0667D5" w14:textId="7304656E"/>
    <w:p w:rsidR="1DFE1F30" w:rsidRDefault="1DFE1F30" w14:paraId="37BA57A0" w14:textId="69A5747B"/>
    <w:p w:rsidR="1DFE1F30" w:rsidRDefault="1DFE1F30" w14:paraId="53698F48" w14:textId="5D634708"/>
    <w:p w:rsidR="0D5F0FC4" w:rsidRDefault="0D5F0FC4" w14:paraId="452FD1DF" w14:textId="5BA82E06">
      <w:r w:rsidR="0D5F0FC4">
        <w:rPr/>
        <w:t>Refrences</w:t>
      </w:r>
    </w:p>
    <w:p w:rsidR="1DFE1F30" w:rsidRDefault="1DFE1F30" w14:paraId="65E2193B" w14:textId="18D5EF33"/>
    <w:p w:rsidR="45186E79" w:rsidRDefault="45186E79" w14:paraId="09714196" w14:textId="779E666C">
      <w:r w:rsidR="45186E79">
        <w:rPr/>
        <w:t xml:space="preserve">Thompson. </w:t>
      </w:r>
      <w:r w:rsidR="45186E79">
        <w:rPr/>
        <w:t>N.(</w:t>
      </w:r>
      <w:r w:rsidR="45186E79">
        <w:rPr/>
        <w:t>2018) Effective</w:t>
      </w:r>
      <w:r w:rsidR="44FF735D">
        <w:rPr/>
        <w:t xml:space="preserve"> </w:t>
      </w:r>
      <w:r w:rsidR="44FF735D">
        <w:rPr/>
        <w:t>communication</w:t>
      </w:r>
      <w:r w:rsidR="44FF735D">
        <w:rPr/>
        <w:t xml:space="preserve">: A Guide to Health and Social </w:t>
      </w:r>
      <w:r w:rsidR="44FF735D">
        <w:rPr/>
        <w:t>care</w:t>
      </w:r>
      <w:r w:rsidR="44FF735D">
        <w:rPr/>
        <w:t xml:space="preserve"> 3</w:t>
      </w:r>
      <w:r w:rsidRPr="1DFE1F30" w:rsidR="44FF735D">
        <w:rPr>
          <w:vertAlign w:val="superscript"/>
        </w:rPr>
        <w:t>rd</w:t>
      </w:r>
      <w:r w:rsidR="44FF735D">
        <w:rPr/>
        <w:t xml:space="preserve"> </w:t>
      </w:r>
      <w:r w:rsidR="44FF735D">
        <w:rPr/>
        <w:t>edn</w:t>
      </w:r>
      <w:r w:rsidR="44FF735D">
        <w:rPr/>
        <w:t>.</w:t>
      </w:r>
      <w:r w:rsidR="66E397B9">
        <w:rPr/>
        <w:t xml:space="preserve"> </w:t>
      </w:r>
      <w:r w:rsidR="44FF735D">
        <w:rPr/>
        <w:t>Bas</w:t>
      </w:r>
      <w:r w:rsidR="3F97722E">
        <w:rPr/>
        <w:t>ingstoke</w:t>
      </w:r>
      <w:r w:rsidR="3F97722E">
        <w:rPr/>
        <w:t>: Palgrave Macmillan.</w:t>
      </w:r>
      <w:r w:rsidR="45186E79">
        <w:rPr/>
        <w:t xml:space="preserve"> </w:t>
      </w:r>
      <w:r w:rsidR="0D5F0FC4">
        <w:rPr/>
        <w:t xml:space="preserve"> </w:t>
      </w:r>
    </w:p>
    <w:p w:rsidR="3D56EE3B" w:rsidP="1DFE1F30" w:rsidRDefault="3D56EE3B" w14:paraId="5F1BC6E2" w14:textId="7AA6827C">
      <w:pPr>
        <w:pStyle w:val="Normal"/>
        <w:suppressLineNumbers w:val="0"/>
        <w:bidi w:val="0"/>
        <w:spacing w:before="0" w:beforeAutospacing="off" w:after="160" w:afterAutospacing="off" w:line="279" w:lineRule="auto"/>
        <w:ind w:left="0" w:right="0"/>
        <w:jc w:val="left"/>
      </w:pPr>
      <w:r w:rsidR="3D56EE3B">
        <w:rPr/>
        <w:t xml:space="preserve">Skills for </w:t>
      </w:r>
      <w:r w:rsidR="383EF2C4">
        <w:rPr/>
        <w:t>Care (2021).</w:t>
      </w:r>
      <w:r w:rsidR="3D56EE3B">
        <w:rPr/>
        <w:t xml:space="preserve"> Effective communication in adult social care. A</w:t>
      </w:r>
      <w:r w:rsidR="53669007">
        <w:rPr/>
        <w:t xml:space="preserve">vailable </w:t>
      </w:r>
      <w:r w:rsidR="774DD361">
        <w:rPr/>
        <w:t>at</w:t>
      </w:r>
      <w:r w:rsidR="55C2F62E">
        <w:rPr/>
        <w:t xml:space="preserve">: </w:t>
      </w:r>
      <w:hyperlink r:id="R601fe39bf1934a41">
        <w:r w:rsidRPr="1DFE1F30" w:rsidR="55C2F62E">
          <w:rPr>
            <w:rStyle w:val="Hyperlink"/>
          </w:rPr>
          <w:t>https://www.skillsforcare.org.uk/</w:t>
        </w:r>
      </w:hyperlink>
      <w:r w:rsidR="7F41EDD3">
        <w:rPr/>
        <w:t xml:space="preserve"> </w:t>
      </w:r>
      <w:r w:rsidR="683E6045">
        <w:rPr/>
        <w:t>(</w:t>
      </w:r>
      <w:r w:rsidR="06E6188F">
        <w:rPr/>
        <w:t xml:space="preserve"> </w:t>
      </w:r>
      <w:r w:rsidR="1CD8EF97">
        <w:rPr/>
        <w:t>Accessed 19th</w:t>
      </w:r>
      <w:r w:rsidR="34FE4850">
        <w:rPr/>
        <w:t xml:space="preserve"> </w:t>
      </w:r>
      <w:r w:rsidR="3FC67949">
        <w:rPr/>
        <w:t>Sep 2025</w:t>
      </w:r>
      <w:r w:rsidR="1505FB5D">
        <w:rPr/>
        <w:t>)</w:t>
      </w:r>
      <w:r w:rsidR="3FC67949">
        <w:rPr/>
        <w:t>.</w:t>
      </w:r>
    </w:p>
    <w:p w:rsidR="02A75B07" w:rsidP="1DFE1F30" w:rsidRDefault="02A75B07" w14:paraId="3A6E19D9" w14:textId="76994CA5">
      <w:pPr>
        <w:pStyle w:val="Normal"/>
        <w:suppressLineNumbers w:val="0"/>
        <w:bidi w:val="0"/>
        <w:spacing w:before="0" w:beforeAutospacing="off" w:after="160" w:afterAutospacing="off" w:line="279" w:lineRule="auto"/>
        <w:ind w:left="0" w:right="0"/>
        <w:jc w:val="left"/>
      </w:pPr>
      <w:r w:rsidR="02A75B07">
        <w:rPr/>
        <w:t xml:space="preserve">Department of Health and Social </w:t>
      </w:r>
      <w:r w:rsidR="02A75B07">
        <w:rPr/>
        <w:t>Care(</w:t>
      </w:r>
      <w:r w:rsidR="02A75B07">
        <w:rPr/>
        <w:t>2022)</w:t>
      </w:r>
      <w:r w:rsidR="4739553A">
        <w:rPr/>
        <w:t>. Guidance: Accessible Guidence:Accessible information. Available a</w:t>
      </w:r>
      <w:r w:rsidR="0D434A61">
        <w:rPr/>
        <w:t xml:space="preserve">t: </w:t>
      </w:r>
      <w:hyperlink r:id="Rb055894b179d42cd">
        <w:r w:rsidRPr="1DFE1F30" w:rsidR="0D434A61">
          <w:rPr>
            <w:rStyle w:val="Hyperlink"/>
          </w:rPr>
          <w:t>https://www.england.nhs/long-read/accessible-information-standard-impl</w:t>
        </w:r>
        <w:r w:rsidRPr="1DFE1F30" w:rsidR="76C04E45">
          <w:rPr>
            <w:rStyle w:val="Hyperlink"/>
          </w:rPr>
          <w:t>ementation-guidance/</w:t>
        </w:r>
      </w:hyperlink>
      <w:r w:rsidR="76C04E45">
        <w:rPr/>
        <w:t xml:space="preserve"> </w:t>
      </w:r>
      <w:r w:rsidR="2DF1FFCA">
        <w:rPr/>
        <w:t>(A</w:t>
      </w:r>
      <w:r w:rsidR="76C04E45">
        <w:rPr/>
        <w:t>ccessed 19</w:t>
      </w:r>
      <w:r w:rsidRPr="1DFE1F30" w:rsidR="76C04E45">
        <w:rPr>
          <w:vertAlign w:val="superscript"/>
        </w:rPr>
        <w:t>th</w:t>
      </w:r>
      <w:r w:rsidR="76C04E45">
        <w:rPr/>
        <w:t xml:space="preserve"> Sep 2022</w:t>
      </w:r>
      <w:r w:rsidR="452FB8E6">
        <w:rPr/>
        <w:t>)</w:t>
      </w:r>
      <w:r w:rsidR="76C04E45">
        <w:rPr/>
        <w:t>.</w:t>
      </w:r>
    </w:p>
    <w:p w:rsidR="3DC75096" w:rsidP="1DFE1F30" w:rsidRDefault="3DC75096" w14:paraId="73FB6500" w14:textId="017D1FF7">
      <w:pPr>
        <w:pStyle w:val="Normal"/>
        <w:suppressLineNumbers w:val="0"/>
        <w:bidi w:val="0"/>
        <w:spacing w:before="0" w:beforeAutospacing="off" w:after="160" w:afterAutospacing="off" w:line="279" w:lineRule="auto"/>
        <w:ind w:left="0" w:right="0"/>
        <w:jc w:val="left"/>
      </w:pPr>
      <w:r w:rsidR="3DC75096">
        <w:rPr/>
        <w:t xml:space="preserve">Kwame, A. and </w:t>
      </w:r>
      <w:r w:rsidR="3DC75096">
        <w:rPr/>
        <w:t>Petrucka,P.M</w:t>
      </w:r>
      <w:r w:rsidR="3DC75096">
        <w:rPr/>
        <w:t>. (2021) ‘A Li</w:t>
      </w:r>
      <w:r w:rsidR="7E66D8E9">
        <w:rPr/>
        <w:t>terature-based study of patient</w:t>
      </w:r>
      <w:r w:rsidR="7E66D8E9">
        <w:rPr/>
        <w:t xml:space="preserve">- </w:t>
      </w:r>
      <w:r w:rsidR="0DE9488C">
        <w:rPr/>
        <w:t>centered</w:t>
      </w:r>
      <w:r w:rsidR="7E66D8E9">
        <w:rPr/>
        <w:t xml:space="preserve"> care and communication in nurse-patient</w:t>
      </w:r>
      <w:r w:rsidR="53B42E32">
        <w:rPr/>
        <w:t xml:space="preserve"> interaction: barriers, facilitators, and the way forward’, BMC Nursing, </w:t>
      </w:r>
      <w:r w:rsidR="55553342">
        <w:rPr/>
        <w:t xml:space="preserve">20(1), p.158. Available at: </w:t>
      </w:r>
      <w:hyperlink r:id="R2db9fbbbfe3f4d36">
        <w:r w:rsidRPr="1DFE1F30" w:rsidR="55553342">
          <w:rPr>
            <w:rStyle w:val="Hyperlink"/>
          </w:rPr>
          <w:t>https://bmcnurs.</w:t>
        </w:r>
        <w:r w:rsidRPr="1DFE1F30" w:rsidR="5129AA63">
          <w:rPr>
            <w:rStyle w:val="Hyperlink"/>
          </w:rPr>
          <w:t>biomedcentral.com/articles/10.1186/s1292-021-00684-2</w:t>
        </w:r>
      </w:hyperlink>
      <w:r w:rsidR="5129AA63">
        <w:rPr/>
        <w:t xml:space="preserve"> </w:t>
      </w:r>
      <w:r w:rsidR="15D7542F">
        <w:rPr/>
        <w:t>(assessed: 20</w:t>
      </w:r>
      <w:r w:rsidRPr="1DFE1F30" w:rsidR="15D7542F">
        <w:rPr>
          <w:vertAlign w:val="superscript"/>
        </w:rPr>
        <w:t>th</w:t>
      </w:r>
      <w:r w:rsidR="15D7542F">
        <w:rPr/>
        <w:t xml:space="preserve"> Sep 2025).</w:t>
      </w:r>
    </w:p>
    <w:p w:rsidR="385762B9" w:rsidP="1DFE1F30" w:rsidRDefault="385762B9" w14:paraId="2E4FACF9" w14:textId="4126ED3F">
      <w:pPr>
        <w:pStyle w:val="Normal"/>
        <w:suppressLineNumbers w:val="0"/>
        <w:bidi w:val="0"/>
        <w:spacing w:before="0" w:beforeAutospacing="off" w:after="160" w:afterAutospacing="off" w:line="279" w:lineRule="auto"/>
        <w:ind w:left="0" w:right="0"/>
        <w:jc w:val="left"/>
      </w:pPr>
      <w:r w:rsidR="385762B9">
        <w:rPr/>
        <w:t>Danaher,T.S</w:t>
      </w:r>
      <w:r w:rsidR="385762B9">
        <w:rPr/>
        <w:t xml:space="preserve">., </w:t>
      </w:r>
      <w:r w:rsidR="385762B9">
        <w:rPr/>
        <w:t>Legare,F</w:t>
      </w:r>
      <w:r w:rsidR="385762B9">
        <w:rPr/>
        <w:t xml:space="preserve">. And </w:t>
      </w:r>
      <w:r w:rsidR="76CE5526">
        <w:rPr/>
        <w:t>Lacombe, C. (2023) ‘Improving how clinicans communicate wuth pat</w:t>
      </w:r>
      <w:r w:rsidR="3506C137">
        <w:rPr/>
        <w:t>ients</w:t>
      </w:r>
      <w:r w:rsidR="3506C137">
        <w:rPr/>
        <w:t>’ ,</w:t>
      </w:r>
      <w:r w:rsidR="3506C137">
        <w:rPr/>
        <w:t xml:space="preserve"> Journal of Communication in Healthcare. Available at: </w:t>
      </w:r>
      <w:hyperlink r:id="R46c8eb3f50e24fea">
        <w:r w:rsidRPr="1DFE1F30" w:rsidR="3506C137">
          <w:rPr>
            <w:rStyle w:val="Hyperlink"/>
          </w:rPr>
          <w:t>https:</w:t>
        </w:r>
        <w:r w:rsidRPr="1DFE1F30" w:rsidR="59A50271">
          <w:rPr>
            <w:rStyle w:val="Hyperlink"/>
          </w:rPr>
          <w:t>//journals.sagepub.com/doi/10.177/10946705231190018</w:t>
        </w:r>
      </w:hyperlink>
      <w:r w:rsidR="33F9E3E5">
        <w:rPr/>
        <w:t xml:space="preserve"> (accessed: 20</w:t>
      </w:r>
      <w:r w:rsidRPr="1DFE1F30" w:rsidR="33F9E3E5">
        <w:rPr>
          <w:vertAlign w:val="superscript"/>
        </w:rPr>
        <w:t>th</w:t>
      </w:r>
      <w:r w:rsidR="33F9E3E5">
        <w:rPr/>
        <w:t xml:space="preserve"> Sep 2025).</w:t>
      </w:r>
    </w:p>
    <w:p w:rsidR="33F9E3E5" w:rsidP="1DFE1F30" w:rsidRDefault="33F9E3E5" w14:paraId="5F00AF1E" w14:textId="1D6C919D">
      <w:pPr>
        <w:pStyle w:val="Normal"/>
        <w:suppressLineNumbers w:val="0"/>
        <w:bidi w:val="0"/>
        <w:spacing w:before="0" w:beforeAutospacing="off" w:after="160" w:afterAutospacing="off" w:line="279" w:lineRule="auto"/>
        <w:ind w:left="0" w:right="0"/>
        <w:jc w:val="left"/>
      </w:pPr>
      <w:r w:rsidR="33F9E3E5">
        <w:rPr/>
        <w:t>Facelink</w:t>
      </w:r>
      <w:r w:rsidR="33F9E3E5">
        <w:rPr/>
        <w:t xml:space="preserve"> (2025) </w:t>
      </w:r>
      <w:r w:rsidR="33F9E3E5">
        <w:rPr/>
        <w:t>Burlo</w:t>
      </w:r>
      <w:r w:rsidR="33F9E3E5">
        <w:rPr/>
        <w:t xml:space="preserve"> Title of the specific page. Available at: </w:t>
      </w:r>
      <w:hyperlink r:id="R6701925f95d44826">
        <w:r w:rsidRPr="1DFE1F30" w:rsidR="33F9E3E5">
          <w:rPr>
            <w:rStyle w:val="Hyperlink"/>
          </w:rPr>
          <w:t>https://www.example.com</w:t>
        </w:r>
      </w:hyperlink>
      <w:r w:rsidR="5462481B">
        <w:rPr/>
        <w:t xml:space="preserve"> (accessed: 25</w:t>
      </w:r>
      <w:r w:rsidRPr="1DFE1F30" w:rsidR="5462481B">
        <w:rPr>
          <w:vertAlign w:val="superscript"/>
        </w:rPr>
        <w:t>th</w:t>
      </w:r>
      <w:r w:rsidR="5462481B">
        <w:rPr/>
        <w:t xml:space="preserve"> Sep 2025).</w:t>
      </w:r>
    </w:p>
    <w:p w:rsidR="1DFE1F30" w:rsidP="1DFE1F30" w:rsidRDefault="1DFE1F30" w14:paraId="0244DB31" w14:textId="25F1031F">
      <w:pPr>
        <w:pStyle w:val="Normal"/>
        <w:suppressLineNumbers w:val="0"/>
        <w:bidi w:val="0"/>
        <w:spacing w:before="0" w:beforeAutospacing="off" w:after="160" w:afterAutospacing="off" w:line="279" w:lineRule="auto"/>
        <w:ind w:left="0" w:right="0"/>
        <w:jc w:val="left"/>
      </w:pPr>
    </w:p>
    <w:p w:rsidR="1DFE1F30" w:rsidRDefault="1DFE1F30" w14:paraId="53B39260" w14:textId="2C9C7F12"/>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E5F6CC2"/>
    <w:rsid w:val="027C3FA9"/>
    <w:rsid w:val="02A75B07"/>
    <w:rsid w:val="06E6188F"/>
    <w:rsid w:val="06EEF8A6"/>
    <w:rsid w:val="070C7BFA"/>
    <w:rsid w:val="072CB747"/>
    <w:rsid w:val="09686E1D"/>
    <w:rsid w:val="0ACD4959"/>
    <w:rsid w:val="0AF48BF8"/>
    <w:rsid w:val="0BAB74C1"/>
    <w:rsid w:val="0D434A61"/>
    <w:rsid w:val="0D5F0FC4"/>
    <w:rsid w:val="0DE9488C"/>
    <w:rsid w:val="10155BB0"/>
    <w:rsid w:val="136AA6AB"/>
    <w:rsid w:val="143D973A"/>
    <w:rsid w:val="14D844FE"/>
    <w:rsid w:val="1505FB5D"/>
    <w:rsid w:val="1516D5E1"/>
    <w:rsid w:val="15D7542F"/>
    <w:rsid w:val="1A9CE42F"/>
    <w:rsid w:val="1CD8EF97"/>
    <w:rsid w:val="1DFE1F30"/>
    <w:rsid w:val="21308A3E"/>
    <w:rsid w:val="2471CA64"/>
    <w:rsid w:val="252F3457"/>
    <w:rsid w:val="26489534"/>
    <w:rsid w:val="2663BC8B"/>
    <w:rsid w:val="278B5851"/>
    <w:rsid w:val="2CA5EA22"/>
    <w:rsid w:val="2DAD64D1"/>
    <w:rsid w:val="2DB63AFE"/>
    <w:rsid w:val="2DF1FFCA"/>
    <w:rsid w:val="2E6ADDD2"/>
    <w:rsid w:val="2F77A3E5"/>
    <w:rsid w:val="2FB12494"/>
    <w:rsid w:val="30394ECC"/>
    <w:rsid w:val="312E71BF"/>
    <w:rsid w:val="33F9E3E5"/>
    <w:rsid w:val="349AAA7E"/>
    <w:rsid w:val="34FE4850"/>
    <w:rsid w:val="3506C137"/>
    <w:rsid w:val="35672BDB"/>
    <w:rsid w:val="35CE84FE"/>
    <w:rsid w:val="38271588"/>
    <w:rsid w:val="383EF2C4"/>
    <w:rsid w:val="385762B9"/>
    <w:rsid w:val="3C417C9D"/>
    <w:rsid w:val="3C8AEF1B"/>
    <w:rsid w:val="3D56EE3B"/>
    <w:rsid w:val="3DC75096"/>
    <w:rsid w:val="3F97722E"/>
    <w:rsid w:val="3FC67949"/>
    <w:rsid w:val="408BE11D"/>
    <w:rsid w:val="40BE60F3"/>
    <w:rsid w:val="411DA98D"/>
    <w:rsid w:val="42AA7A6B"/>
    <w:rsid w:val="44FF735D"/>
    <w:rsid w:val="45186E79"/>
    <w:rsid w:val="452FB8E6"/>
    <w:rsid w:val="4721C023"/>
    <w:rsid w:val="4739553A"/>
    <w:rsid w:val="47463003"/>
    <w:rsid w:val="48C6C3C2"/>
    <w:rsid w:val="49111F35"/>
    <w:rsid w:val="4BEB0263"/>
    <w:rsid w:val="4E067480"/>
    <w:rsid w:val="4E648B86"/>
    <w:rsid w:val="50AAC5C9"/>
    <w:rsid w:val="5129AA63"/>
    <w:rsid w:val="5210FF4E"/>
    <w:rsid w:val="53669007"/>
    <w:rsid w:val="537D4708"/>
    <w:rsid w:val="53B42E32"/>
    <w:rsid w:val="54421F8A"/>
    <w:rsid w:val="5462481B"/>
    <w:rsid w:val="553306BC"/>
    <w:rsid w:val="55553342"/>
    <w:rsid w:val="55C2F62E"/>
    <w:rsid w:val="57C0FF8F"/>
    <w:rsid w:val="589E0FB5"/>
    <w:rsid w:val="59A164C2"/>
    <w:rsid w:val="59A50271"/>
    <w:rsid w:val="5B288662"/>
    <w:rsid w:val="646A50D8"/>
    <w:rsid w:val="66A2222F"/>
    <w:rsid w:val="66E397B9"/>
    <w:rsid w:val="67203EDE"/>
    <w:rsid w:val="67C35D9A"/>
    <w:rsid w:val="683E6045"/>
    <w:rsid w:val="6843E827"/>
    <w:rsid w:val="68B8F7EF"/>
    <w:rsid w:val="6A846688"/>
    <w:rsid w:val="6B816781"/>
    <w:rsid w:val="6BD47296"/>
    <w:rsid w:val="6C596844"/>
    <w:rsid w:val="6D8D5EAC"/>
    <w:rsid w:val="6D9684FE"/>
    <w:rsid w:val="6E1B6E15"/>
    <w:rsid w:val="6E5F6CC2"/>
    <w:rsid w:val="6EBD51F9"/>
    <w:rsid w:val="704BA2E3"/>
    <w:rsid w:val="70D1969C"/>
    <w:rsid w:val="71A39791"/>
    <w:rsid w:val="722E8F92"/>
    <w:rsid w:val="755AE482"/>
    <w:rsid w:val="76C04E45"/>
    <w:rsid w:val="76CE5526"/>
    <w:rsid w:val="774DD361"/>
    <w:rsid w:val="774E51C0"/>
    <w:rsid w:val="7B25BB8B"/>
    <w:rsid w:val="7E66D8E9"/>
    <w:rsid w:val="7F41ED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5F6CC2"/>
  <w15:chartTrackingRefBased/>
  <w15:docId w15:val="{7EBE9BEE-127F-4B1B-96C8-B34B8081BFA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1DFE1F30"/>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skillsforcare.org.uk/" TargetMode="External" Id="R601fe39bf1934a41" /><Relationship Type="http://schemas.openxmlformats.org/officeDocument/2006/relationships/hyperlink" Target="https://www.england.nhs/long-read/accessible-information-standard-implementation-guidance/" TargetMode="External" Id="Rb055894b179d42cd" /><Relationship Type="http://schemas.openxmlformats.org/officeDocument/2006/relationships/hyperlink" Target="https://bmcnurs.biomedcentral.com/articles/10.1186/s1292-021-00684-2" TargetMode="External" Id="R2db9fbbbfe3f4d36" /><Relationship Type="http://schemas.openxmlformats.org/officeDocument/2006/relationships/hyperlink" Target="https://journals.sagepub.com/doi/10.177/10946705231190018" TargetMode="External" Id="R46c8eb3f50e24fea" /><Relationship Type="http://schemas.openxmlformats.org/officeDocument/2006/relationships/hyperlink" Target="https://www.example.com" TargetMode="External" Id="R6701925f95d4482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2025-12-15T22:19:27.1191230Z</dcterms:created>
  <dcterms:modified xsi:type="dcterms:W3CDTF">2025-12-15T23:26:49.2685786Z</dcterms:modified>
  <dc:creator>Maxine Angela Mitchell (2423996)</dc:creator>
  <lastModifiedBy>Maxine Angela Mitchell (2423996)</lastModifiedBy>
</coreProperties>
</file>