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DAC7DE" w14:textId="77777777" w:rsidR="00A270F8" w:rsidRDefault="00A270F8" w:rsidP="00A270F8">
      <w:pPr>
        <w:spacing w:line="259" w:lineRule="auto"/>
        <w:jc w:val="center"/>
        <w:rPr>
          <w:sz w:val="36"/>
          <w:szCs w:val="36"/>
        </w:rPr>
      </w:pPr>
    </w:p>
    <w:p w14:paraId="76E69608" w14:textId="77777777" w:rsidR="00A270F8" w:rsidRDefault="00A270F8" w:rsidP="00A270F8">
      <w:pPr>
        <w:spacing w:line="259" w:lineRule="auto"/>
        <w:jc w:val="center"/>
        <w:rPr>
          <w:sz w:val="36"/>
          <w:szCs w:val="36"/>
        </w:rPr>
      </w:pPr>
    </w:p>
    <w:p w14:paraId="0BBADAC0" w14:textId="77777777" w:rsidR="00A270F8" w:rsidRDefault="00A270F8" w:rsidP="00A270F8">
      <w:pPr>
        <w:spacing w:line="259" w:lineRule="auto"/>
        <w:jc w:val="center"/>
        <w:rPr>
          <w:sz w:val="36"/>
          <w:szCs w:val="36"/>
        </w:rPr>
      </w:pPr>
    </w:p>
    <w:p w14:paraId="71AF2BA0" w14:textId="77777777" w:rsidR="00A270F8" w:rsidRDefault="00A270F8" w:rsidP="00A270F8">
      <w:pPr>
        <w:spacing w:line="259" w:lineRule="auto"/>
        <w:jc w:val="center"/>
        <w:rPr>
          <w:sz w:val="36"/>
          <w:szCs w:val="36"/>
        </w:rPr>
      </w:pPr>
    </w:p>
    <w:p w14:paraId="1CBB7669" w14:textId="77777777" w:rsidR="00A270F8" w:rsidRDefault="00A270F8" w:rsidP="00A270F8">
      <w:pPr>
        <w:spacing w:line="259" w:lineRule="auto"/>
        <w:jc w:val="center"/>
        <w:rPr>
          <w:sz w:val="36"/>
          <w:szCs w:val="36"/>
        </w:rPr>
      </w:pPr>
    </w:p>
    <w:p w14:paraId="218D0A37" w14:textId="68298AB7" w:rsidR="00A270F8" w:rsidRPr="00A270F8" w:rsidRDefault="00A270F8" w:rsidP="00A270F8">
      <w:pPr>
        <w:spacing w:line="259" w:lineRule="auto"/>
        <w:jc w:val="center"/>
        <w:rPr>
          <w:sz w:val="36"/>
          <w:szCs w:val="36"/>
        </w:rPr>
      </w:pPr>
      <w:r w:rsidRPr="00A270F8">
        <w:rPr>
          <w:sz w:val="36"/>
          <w:szCs w:val="36"/>
        </w:rPr>
        <w:t>Academic Discipline of Hospitality and Tourism Management</w:t>
      </w:r>
    </w:p>
    <w:p w14:paraId="74DF6DC0" w14:textId="09643804" w:rsidR="00A270F8" w:rsidRDefault="00A270F8" w:rsidP="00A270F8">
      <w:pPr>
        <w:spacing w:line="259" w:lineRule="auto"/>
        <w:jc w:val="center"/>
        <w:rPr>
          <w:sz w:val="36"/>
          <w:szCs w:val="36"/>
        </w:rPr>
      </w:pPr>
      <w:r w:rsidRPr="00A270F8">
        <w:rPr>
          <w:sz w:val="36"/>
          <w:szCs w:val="36"/>
        </w:rPr>
        <w:t>BA (Hons) International Hotel Management</w:t>
      </w:r>
    </w:p>
    <w:p w14:paraId="5F6C7D97" w14:textId="77777777" w:rsidR="00336736" w:rsidRDefault="00336736" w:rsidP="00A270F8">
      <w:pPr>
        <w:spacing w:line="259" w:lineRule="auto"/>
        <w:jc w:val="center"/>
        <w:rPr>
          <w:sz w:val="36"/>
          <w:szCs w:val="36"/>
        </w:rPr>
      </w:pPr>
    </w:p>
    <w:p w14:paraId="17642023" w14:textId="0A4EB724" w:rsidR="007A3923" w:rsidRPr="00744B1D" w:rsidRDefault="007A3923" w:rsidP="00A270F8">
      <w:pPr>
        <w:spacing w:line="259" w:lineRule="auto"/>
        <w:jc w:val="center"/>
        <w:rPr>
          <w:szCs w:val="24"/>
        </w:rPr>
      </w:pPr>
      <w:r w:rsidRPr="00744B1D">
        <w:rPr>
          <w:szCs w:val="24"/>
        </w:rPr>
        <w:t xml:space="preserve">Name - </w:t>
      </w:r>
      <w:r w:rsidR="00336736" w:rsidRPr="00744B1D">
        <w:rPr>
          <w:szCs w:val="24"/>
        </w:rPr>
        <w:t>Maria Mihaela</w:t>
      </w:r>
    </w:p>
    <w:p w14:paraId="59B54AF9" w14:textId="24357953" w:rsidR="00744B1D" w:rsidRPr="00744B1D" w:rsidRDefault="00744B1D" w:rsidP="00A270F8">
      <w:pPr>
        <w:spacing w:line="259" w:lineRule="auto"/>
        <w:jc w:val="center"/>
        <w:rPr>
          <w:szCs w:val="24"/>
        </w:rPr>
      </w:pPr>
      <w:r w:rsidRPr="00744B1D">
        <w:rPr>
          <w:szCs w:val="24"/>
        </w:rPr>
        <w:t>Student ID - 2226556</w:t>
      </w:r>
    </w:p>
    <w:p w14:paraId="225BE5D9" w14:textId="77777777" w:rsidR="00336736" w:rsidRDefault="00336736" w:rsidP="00A270F8">
      <w:pPr>
        <w:spacing w:line="259" w:lineRule="auto"/>
        <w:jc w:val="center"/>
        <w:rPr>
          <w:b/>
          <w:bCs/>
          <w:sz w:val="36"/>
          <w:szCs w:val="36"/>
        </w:rPr>
      </w:pPr>
    </w:p>
    <w:p w14:paraId="51FA436D" w14:textId="56BCC199" w:rsidR="00A270F8" w:rsidRPr="00A270F8" w:rsidRDefault="00A270F8" w:rsidP="00A270F8">
      <w:pPr>
        <w:spacing w:line="259" w:lineRule="auto"/>
        <w:jc w:val="center"/>
        <w:rPr>
          <w:b/>
          <w:bCs/>
          <w:sz w:val="36"/>
          <w:szCs w:val="36"/>
        </w:rPr>
      </w:pPr>
      <w:r w:rsidRPr="00A270F8">
        <w:rPr>
          <w:b/>
          <w:bCs/>
          <w:sz w:val="36"/>
          <w:szCs w:val="36"/>
        </w:rPr>
        <w:t>BMIH5006</w:t>
      </w:r>
    </w:p>
    <w:p w14:paraId="68BB3BF1" w14:textId="0C2CFD75" w:rsidR="00A270F8" w:rsidRPr="00A270F8" w:rsidRDefault="00A270F8" w:rsidP="00A270F8">
      <w:pPr>
        <w:spacing w:line="259" w:lineRule="auto"/>
        <w:jc w:val="center"/>
        <w:rPr>
          <w:b/>
          <w:bCs/>
          <w:sz w:val="36"/>
          <w:szCs w:val="36"/>
        </w:rPr>
      </w:pPr>
      <w:r w:rsidRPr="00A270F8">
        <w:rPr>
          <w:b/>
          <w:bCs/>
          <w:sz w:val="36"/>
          <w:szCs w:val="36"/>
        </w:rPr>
        <w:t>Sustainable Hospitality &amp; Tourism Management</w:t>
      </w:r>
    </w:p>
    <w:p w14:paraId="587CFF9D" w14:textId="77777777" w:rsidR="007A3923" w:rsidRDefault="00A270F8" w:rsidP="00A270F8">
      <w:pPr>
        <w:spacing w:line="259" w:lineRule="auto"/>
        <w:jc w:val="center"/>
      </w:pPr>
      <w:r w:rsidRPr="00A270F8">
        <w:rPr>
          <w:sz w:val="36"/>
          <w:szCs w:val="36"/>
        </w:rPr>
        <w:t>LEVEL 5</w:t>
      </w:r>
      <w:r>
        <w:t xml:space="preserve"> </w:t>
      </w:r>
    </w:p>
    <w:p w14:paraId="5E08E750" w14:textId="77777777" w:rsidR="00744B1D" w:rsidRPr="00744B1D" w:rsidRDefault="00744B1D" w:rsidP="00A270F8">
      <w:pPr>
        <w:spacing w:line="259" w:lineRule="auto"/>
        <w:jc w:val="center"/>
        <w:rPr>
          <w:szCs w:val="24"/>
        </w:rPr>
      </w:pPr>
    </w:p>
    <w:p w14:paraId="797E6B9F" w14:textId="5D6553DC" w:rsidR="00744B1D" w:rsidRPr="00744B1D" w:rsidRDefault="007A3923" w:rsidP="00744B1D">
      <w:pPr>
        <w:spacing w:line="259" w:lineRule="auto"/>
        <w:jc w:val="center"/>
        <w:rPr>
          <w:b/>
          <w:bCs/>
          <w:szCs w:val="24"/>
        </w:rPr>
      </w:pPr>
      <w:r w:rsidRPr="00744B1D">
        <w:rPr>
          <w:szCs w:val="24"/>
        </w:rPr>
        <w:t xml:space="preserve">Lecturer’s Name </w:t>
      </w:r>
      <w:proofErr w:type="gramStart"/>
      <w:r w:rsidR="00336736" w:rsidRPr="00744B1D">
        <w:rPr>
          <w:szCs w:val="24"/>
        </w:rPr>
        <w:t>–</w:t>
      </w:r>
      <w:r w:rsidRPr="00744B1D">
        <w:rPr>
          <w:szCs w:val="24"/>
        </w:rPr>
        <w:t xml:space="preserve"> </w:t>
      </w:r>
      <w:r w:rsidR="00744B1D" w:rsidRPr="00744B1D">
        <w:rPr>
          <w:szCs w:val="24"/>
        </w:rPr>
        <w:t> Lisa</w:t>
      </w:r>
      <w:proofErr w:type="gramEnd"/>
      <w:r w:rsidR="00744B1D" w:rsidRPr="00744B1D">
        <w:rPr>
          <w:szCs w:val="24"/>
        </w:rPr>
        <w:t xml:space="preserve"> Knight</w:t>
      </w:r>
    </w:p>
    <w:p w14:paraId="2967EADB" w14:textId="01F3A58E" w:rsidR="007A3923" w:rsidRDefault="007A3923" w:rsidP="00A270F8">
      <w:pPr>
        <w:spacing w:line="259" w:lineRule="auto"/>
        <w:jc w:val="center"/>
        <w:rPr>
          <w:sz w:val="36"/>
          <w:szCs w:val="36"/>
        </w:rPr>
      </w:pPr>
    </w:p>
    <w:p w14:paraId="2B500A39" w14:textId="77777777" w:rsidR="00336736" w:rsidRDefault="00336736" w:rsidP="00A270F8">
      <w:pPr>
        <w:spacing w:line="259" w:lineRule="auto"/>
        <w:jc w:val="center"/>
        <w:rPr>
          <w:sz w:val="36"/>
          <w:szCs w:val="36"/>
        </w:rPr>
      </w:pPr>
    </w:p>
    <w:p w14:paraId="25E69229" w14:textId="26E5BE28" w:rsidR="00336736" w:rsidRPr="007A3923" w:rsidRDefault="00336736" w:rsidP="00A270F8">
      <w:pPr>
        <w:spacing w:line="259" w:lineRule="auto"/>
        <w:jc w:val="center"/>
        <w:rPr>
          <w:sz w:val="36"/>
          <w:szCs w:val="36"/>
        </w:rPr>
      </w:pPr>
      <w:r>
        <w:rPr>
          <w:sz w:val="36"/>
          <w:szCs w:val="36"/>
        </w:rPr>
        <w:t>Assessment 1 - Essay</w:t>
      </w:r>
    </w:p>
    <w:p w14:paraId="7BAB942D" w14:textId="03C2EA3B" w:rsidR="004A08B3" w:rsidRDefault="007A3923" w:rsidP="007A3923">
      <w:pPr>
        <w:spacing w:line="259" w:lineRule="auto"/>
        <w:jc w:val="center"/>
      </w:pPr>
      <w:r>
        <w:cr/>
      </w:r>
      <w:r w:rsidR="004A08B3">
        <w:br w:type="page"/>
      </w:r>
    </w:p>
    <w:p w14:paraId="0F5B058B" w14:textId="4F71F719" w:rsidR="000F64A6" w:rsidRDefault="00B45A5F" w:rsidP="00744B1D">
      <w:r>
        <w:lastRenderedPageBreak/>
        <w:t>CSR or corporate social responsibility can be defined as the practices and the policies that are relevant to the positive impact of society along with economy and the environment. There is inclusion of number of aspects in the same that is environmental sustainability that would reduce the carbon footprint and resource consumption</w:t>
      </w:r>
      <w:r w:rsidR="00725EAC">
        <w:t xml:space="preserve"> (</w:t>
      </w:r>
      <w:r w:rsidR="00725EAC" w:rsidRPr="00725EAC">
        <w:t>Mooney and Baum, 2019</w:t>
      </w:r>
      <w:r w:rsidR="00725EAC">
        <w:t>)</w:t>
      </w:r>
      <w:r>
        <w:t xml:space="preserve">. There is inclusion of ethical labour practices like fair wages, safe working condition and the well being of the employees. CSR further includes the usage of community engagement that is primarily based on </w:t>
      </w:r>
      <w:r w:rsidR="00EA40A4">
        <w:t xml:space="preserve">the philanthropic ideas of community engagement and support for local business. In the present study the usage and the idea of CSR would be assessed in terms of a hotel that is situated in only four places of London that is the Hoxton. </w:t>
      </w:r>
      <w:r w:rsidR="005C74A6">
        <w:t>There is diversity and inclusion with a diverse workforce that is inclusive workplace along with transparency and accountability in the form of engaging stakeholders</w:t>
      </w:r>
      <w:r w:rsidR="00EB7659">
        <w:t xml:space="preserve"> (</w:t>
      </w:r>
      <w:r w:rsidR="00EB7659" w:rsidRPr="00725EAC">
        <w:t>Aragon-Correa, Martin-Tapia and de la Torre-Ruiz, 2015</w:t>
      </w:r>
      <w:r w:rsidR="00EB7659">
        <w:t>)</w:t>
      </w:r>
      <w:r w:rsidR="005C74A6">
        <w:t>. Hence, CSR can be stated as the contribution towards the social goals of a company in improving the brand reputation and building the loyalty of the customers.</w:t>
      </w:r>
      <w:r w:rsidR="00AC7ECC">
        <w:t xml:space="preserve"> </w:t>
      </w:r>
      <w:r w:rsidR="00FA7AD1">
        <w:t xml:space="preserve">the present essay would be evaluating the promotion of sustainability and CSR by the Hoxton, London. </w:t>
      </w:r>
    </w:p>
    <w:p w14:paraId="24C793CB" w14:textId="2DF87818" w:rsidR="00FA7AD1" w:rsidRDefault="00FA7AD1" w:rsidP="00744B1D">
      <w:pPr>
        <w:rPr>
          <w:rFonts w:eastAsia="Times New Roman" w:cs="Times New Roman"/>
          <w:szCs w:val="24"/>
          <w:lang w:eastAsia="en-GB"/>
        </w:rPr>
      </w:pPr>
      <w:r>
        <w:t xml:space="preserve">In the hospitality industry, there is inclusion of </w:t>
      </w:r>
      <w:r w:rsidR="00913D18">
        <w:t xml:space="preserve">hotels in which there is a significant impact that is created by the restaurants, hotels, tourism services, resorts and others </w:t>
      </w:r>
      <w:r w:rsidR="00C719C9">
        <w:t xml:space="preserve">on the society and the environment. There is need for energy consumption along with the waste generation that is important for human resources and the reliance of people. In this idea there is implementation of the triple bottom line that is consideration based on sustainability that is </w:t>
      </w:r>
      <w:r w:rsidR="00C719C9" w:rsidRPr="00F45DB0">
        <w:rPr>
          <w:rFonts w:eastAsia="Times New Roman" w:cs="Times New Roman"/>
          <w:szCs w:val="24"/>
          <w:lang w:eastAsia="en-GB"/>
        </w:rPr>
        <w:t>economic, social, and environmental pillars</w:t>
      </w:r>
      <w:r w:rsidR="00EB7659">
        <w:rPr>
          <w:rFonts w:eastAsia="Times New Roman" w:cs="Times New Roman"/>
          <w:szCs w:val="24"/>
          <w:lang w:eastAsia="en-GB"/>
        </w:rPr>
        <w:t xml:space="preserve"> (</w:t>
      </w:r>
      <w:r w:rsidR="00EB7659" w:rsidRPr="00725EAC">
        <w:t>Sloan, Simons-Kaufmann and Legrand, 2012</w:t>
      </w:r>
      <w:r w:rsidR="00EB7659">
        <w:t>)</w:t>
      </w:r>
      <w:r w:rsidR="00C719C9">
        <w:rPr>
          <w:rFonts w:eastAsia="Times New Roman" w:cs="Times New Roman"/>
          <w:szCs w:val="24"/>
          <w:lang w:eastAsia="en-GB"/>
        </w:rPr>
        <w:t xml:space="preserve">. </w:t>
      </w:r>
      <w:r w:rsidR="00B00A86">
        <w:rPr>
          <w:rFonts w:eastAsia="Times New Roman" w:cs="Times New Roman"/>
          <w:szCs w:val="24"/>
          <w:lang w:eastAsia="en-GB"/>
        </w:rPr>
        <w:t xml:space="preserve">The incorporation of the CSR is based on the promotion of sustainability that is mostly based on enhancing the community relationship along with attraction of eco-friendly travellers. Some of the sustainability practices include being energy efficient that is </w:t>
      </w:r>
      <w:r w:rsidR="005A795E" w:rsidRPr="005A795E">
        <w:rPr>
          <w:rFonts w:eastAsia="Times New Roman" w:cs="Times New Roman"/>
          <w:szCs w:val="24"/>
          <w:lang w:eastAsia="en-GB"/>
        </w:rPr>
        <w:t>saving measures such as LED lighting</w:t>
      </w:r>
      <w:r w:rsidR="005A795E">
        <w:rPr>
          <w:rFonts w:eastAsia="Times New Roman" w:cs="Times New Roman"/>
          <w:szCs w:val="24"/>
          <w:lang w:eastAsia="en-GB"/>
        </w:rPr>
        <w:t xml:space="preserve"> along with use of solar chargeable lighting. This is inclusion of appliances that are energy efficient in nature. With water conservation and installation of </w:t>
      </w:r>
      <w:r w:rsidR="005A795E" w:rsidRPr="005A795E">
        <w:rPr>
          <w:rFonts w:eastAsia="Times New Roman" w:cs="Times New Roman"/>
          <w:szCs w:val="24"/>
          <w:lang w:eastAsia="en-GB"/>
        </w:rPr>
        <w:t>low-flow fixtures</w:t>
      </w:r>
      <w:r w:rsidR="005A795E">
        <w:rPr>
          <w:rFonts w:eastAsia="Times New Roman" w:cs="Times New Roman"/>
          <w:szCs w:val="24"/>
          <w:lang w:eastAsia="en-GB"/>
        </w:rPr>
        <w:t xml:space="preserve"> there is limitation in the consumption of water. Hoxton has been a hotel in London that has also developed the idea of waste management with implementation of the recycling program that is done with composting and hence zero waste is generated</w:t>
      </w:r>
      <w:r w:rsidR="00725EAC">
        <w:rPr>
          <w:rFonts w:eastAsia="Times New Roman" w:cs="Times New Roman"/>
          <w:szCs w:val="24"/>
          <w:lang w:eastAsia="en-GB"/>
        </w:rPr>
        <w:t xml:space="preserve"> </w:t>
      </w:r>
      <w:r w:rsidR="00725EAC">
        <w:t>(</w:t>
      </w:r>
      <w:r w:rsidR="00725EAC" w:rsidRPr="00725EAC">
        <w:t>Mooney and Baum, 2019</w:t>
      </w:r>
      <w:r w:rsidR="00725EAC">
        <w:t>)</w:t>
      </w:r>
      <w:r w:rsidR="005A795E">
        <w:rPr>
          <w:rFonts w:eastAsia="Times New Roman" w:cs="Times New Roman"/>
          <w:szCs w:val="24"/>
          <w:lang w:eastAsia="en-GB"/>
        </w:rPr>
        <w:t xml:space="preserve">. </w:t>
      </w:r>
    </w:p>
    <w:p w14:paraId="098136FA" w14:textId="4D1937EF" w:rsidR="005A795E" w:rsidRDefault="005A795E" w:rsidP="00744B1D">
      <w:pPr>
        <w:rPr>
          <w:rFonts w:eastAsia="Times New Roman" w:cs="Times New Roman"/>
          <w:szCs w:val="24"/>
          <w:lang w:eastAsia="en-GB"/>
        </w:rPr>
      </w:pPr>
      <w:r>
        <w:rPr>
          <w:rFonts w:eastAsia="Times New Roman" w:cs="Times New Roman"/>
          <w:szCs w:val="24"/>
          <w:lang w:eastAsia="en-GB"/>
        </w:rPr>
        <w:t xml:space="preserve">The local community engagement is done with support of local business that includes partnership with the local businesses that is taking raw materials and other supplies that create opportunity for the local business. The services and staffs are mostly hired from local areas that would entail the support of the artisans and the farmers as well. The community events </w:t>
      </w:r>
      <w:r w:rsidR="003C660A">
        <w:rPr>
          <w:rFonts w:eastAsia="Times New Roman" w:cs="Times New Roman"/>
          <w:szCs w:val="24"/>
          <w:lang w:eastAsia="en-GB"/>
        </w:rPr>
        <w:t xml:space="preserve">of the hotel is based on the sponsorship of the local events, engagement along with workshops. The </w:t>
      </w:r>
      <w:r w:rsidR="003C660A">
        <w:rPr>
          <w:rFonts w:eastAsia="Times New Roman" w:cs="Times New Roman"/>
          <w:szCs w:val="24"/>
          <w:lang w:eastAsia="en-GB"/>
        </w:rPr>
        <w:lastRenderedPageBreak/>
        <w:t xml:space="preserve">process includes inculcating the idea of participating of </w:t>
      </w:r>
      <w:r w:rsidR="003C660A" w:rsidRPr="003C660A">
        <w:rPr>
          <w:rFonts w:eastAsia="Times New Roman" w:cs="Times New Roman"/>
          <w:szCs w:val="24"/>
          <w:lang w:eastAsia="en-GB"/>
        </w:rPr>
        <w:t>local volunteer opportunities</w:t>
      </w:r>
      <w:r w:rsidR="003C660A">
        <w:rPr>
          <w:rFonts w:eastAsia="Times New Roman" w:cs="Times New Roman"/>
          <w:szCs w:val="24"/>
          <w:lang w:eastAsia="en-GB"/>
        </w:rPr>
        <w:t xml:space="preserve">. Social equity </w:t>
      </w:r>
      <w:r w:rsidR="0042357B">
        <w:rPr>
          <w:rFonts w:eastAsia="Times New Roman" w:cs="Times New Roman"/>
          <w:szCs w:val="24"/>
          <w:lang w:eastAsia="en-GB"/>
        </w:rPr>
        <w:t>of Hoxton includes the inclusive hiring practices that include promotion of diversity along with the necessary training opportunities that support underrepresented groups</w:t>
      </w:r>
      <w:r w:rsidR="00EB7659">
        <w:rPr>
          <w:rFonts w:eastAsia="Times New Roman" w:cs="Times New Roman"/>
          <w:szCs w:val="24"/>
          <w:lang w:eastAsia="en-GB"/>
        </w:rPr>
        <w:t xml:space="preserve"> (</w:t>
      </w:r>
      <w:r w:rsidR="00EB7659" w:rsidRPr="00725EAC">
        <w:t>Sloan, Simons-Kaufmann and Legrand, 2012</w:t>
      </w:r>
      <w:r w:rsidR="00EB7659">
        <w:t>)</w:t>
      </w:r>
      <w:r w:rsidR="0042357B">
        <w:rPr>
          <w:rFonts w:eastAsia="Times New Roman" w:cs="Times New Roman"/>
          <w:szCs w:val="24"/>
          <w:lang w:eastAsia="en-GB"/>
        </w:rPr>
        <w:t xml:space="preserve">. The guest engagement includes </w:t>
      </w:r>
      <w:r w:rsidR="0042357B" w:rsidRPr="0042357B">
        <w:rPr>
          <w:rFonts w:eastAsia="Times New Roman" w:cs="Times New Roman"/>
          <w:szCs w:val="24"/>
          <w:lang w:eastAsia="en-GB"/>
        </w:rPr>
        <w:t>sustainable practices th</w:t>
      </w:r>
      <w:r w:rsidR="0042357B">
        <w:rPr>
          <w:rFonts w:eastAsia="Times New Roman" w:cs="Times New Roman"/>
          <w:szCs w:val="24"/>
          <w:lang w:eastAsia="en-GB"/>
        </w:rPr>
        <w:t xml:space="preserve">at support </w:t>
      </w:r>
      <w:r w:rsidR="00632E3F">
        <w:rPr>
          <w:rFonts w:eastAsia="Times New Roman" w:cs="Times New Roman"/>
          <w:szCs w:val="24"/>
          <w:lang w:eastAsia="en-GB"/>
        </w:rPr>
        <w:t xml:space="preserve">the engagement with the local culture. </w:t>
      </w:r>
      <w:r w:rsidR="006D4A38">
        <w:rPr>
          <w:rFonts w:eastAsia="Times New Roman" w:cs="Times New Roman"/>
          <w:szCs w:val="24"/>
          <w:lang w:eastAsia="en-GB"/>
        </w:rPr>
        <w:t>There is inclusion of guided tours and workshops that would include the idea of local artisans. As per health and safety in the hotel there is maintaining of cleanliness and safety standards that include addressing the different health concerns. The mental health support provides the idea of supporting the staffs and creating an environment that is based on safe environment. there is need for communication and transparency with the strategic CSR role that is played by the website of the hotel along with details being shared through newsletter and social media. the feedback is generated with the suggestions for improvement</w:t>
      </w:r>
      <w:r w:rsidR="00EB7659">
        <w:rPr>
          <w:rFonts w:eastAsia="Times New Roman" w:cs="Times New Roman"/>
          <w:szCs w:val="24"/>
          <w:lang w:eastAsia="en-GB"/>
        </w:rPr>
        <w:t xml:space="preserve"> (</w:t>
      </w:r>
      <w:r w:rsidR="00EB7659" w:rsidRPr="00725EAC">
        <w:t>Lim, 2016</w:t>
      </w:r>
      <w:r w:rsidR="00EB7659">
        <w:rPr>
          <w:rFonts w:eastAsia="Times New Roman" w:cs="Times New Roman"/>
          <w:szCs w:val="24"/>
          <w:lang w:eastAsia="en-GB"/>
        </w:rPr>
        <w:t>)</w:t>
      </w:r>
      <w:r w:rsidR="006D4A38">
        <w:rPr>
          <w:rFonts w:eastAsia="Times New Roman" w:cs="Times New Roman"/>
          <w:szCs w:val="24"/>
          <w:lang w:eastAsia="en-GB"/>
        </w:rPr>
        <w:t xml:space="preserve">. </w:t>
      </w:r>
      <w:r w:rsidR="008857B3">
        <w:rPr>
          <w:rFonts w:eastAsia="Times New Roman" w:cs="Times New Roman"/>
          <w:szCs w:val="24"/>
          <w:lang w:eastAsia="en-GB"/>
        </w:rPr>
        <w:t xml:space="preserve">In case of partnership and certifications </w:t>
      </w:r>
      <w:r w:rsidR="008857B3" w:rsidRPr="008857B3">
        <w:rPr>
          <w:rFonts w:eastAsia="Times New Roman" w:cs="Times New Roman"/>
          <w:szCs w:val="24"/>
          <w:lang w:eastAsia="en-GB"/>
        </w:rPr>
        <w:t>Green Key or Earth</w:t>
      </w:r>
      <w:r w:rsidR="008857B3">
        <w:rPr>
          <w:rFonts w:eastAsia="Times New Roman" w:cs="Times New Roman"/>
          <w:szCs w:val="24"/>
          <w:lang w:eastAsia="en-GB"/>
        </w:rPr>
        <w:t xml:space="preserve"> </w:t>
      </w:r>
      <w:r w:rsidR="008857B3" w:rsidRPr="008857B3">
        <w:rPr>
          <w:rFonts w:eastAsia="Times New Roman" w:cs="Times New Roman"/>
          <w:szCs w:val="24"/>
          <w:lang w:eastAsia="en-GB"/>
        </w:rPr>
        <w:t>Check</w:t>
      </w:r>
      <w:r w:rsidR="008857B3">
        <w:rPr>
          <w:rFonts w:eastAsia="Times New Roman" w:cs="Times New Roman"/>
          <w:szCs w:val="24"/>
          <w:lang w:eastAsia="en-GB"/>
        </w:rPr>
        <w:t xml:space="preserve"> can be one of the ways through which credibility can be enhanced. In collaboration with </w:t>
      </w:r>
      <w:r w:rsidR="007D3D0B">
        <w:rPr>
          <w:rFonts w:eastAsia="Times New Roman" w:cs="Times New Roman"/>
          <w:szCs w:val="24"/>
          <w:lang w:eastAsia="en-GB"/>
        </w:rPr>
        <w:t>NGOs there</w:t>
      </w:r>
      <w:r w:rsidR="008857B3">
        <w:rPr>
          <w:rFonts w:eastAsia="Times New Roman" w:cs="Times New Roman"/>
          <w:szCs w:val="24"/>
          <w:lang w:eastAsia="en-GB"/>
        </w:rPr>
        <w:t xml:space="preserve"> is partnership with the local nonprofit area that would include </w:t>
      </w:r>
      <w:r w:rsidR="008857B3" w:rsidRPr="008857B3">
        <w:rPr>
          <w:rFonts w:eastAsia="Times New Roman" w:cs="Times New Roman"/>
          <w:szCs w:val="24"/>
          <w:lang w:eastAsia="en-GB"/>
        </w:rPr>
        <w:t>sustainability, community development</w:t>
      </w:r>
      <w:r w:rsidR="008857B3">
        <w:rPr>
          <w:rFonts w:eastAsia="Times New Roman" w:cs="Times New Roman"/>
          <w:szCs w:val="24"/>
          <w:lang w:eastAsia="en-GB"/>
        </w:rPr>
        <w:t xml:space="preserve"> and social areas of development. This would include </w:t>
      </w:r>
      <w:r w:rsidR="007D3D0B">
        <w:rPr>
          <w:rFonts w:eastAsia="Times New Roman" w:cs="Times New Roman"/>
          <w:szCs w:val="24"/>
          <w:lang w:eastAsia="en-GB"/>
        </w:rPr>
        <w:t xml:space="preserve">Hoxton taking the necessary steps of following the </w:t>
      </w:r>
      <w:r w:rsidR="007D3D0B" w:rsidRPr="007D3D0B">
        <w:rPr>
          <w:rFonts w:eastAsia="Times New Roman" w:cs="Times New Roman"/>
          <w:szCs w:val="24"/>
          <w:lang w:eastAsia="en-GB"/>
        </w:rPr>
        <w:t>United Nations Sustainable Development Goals (SDGs)</w:t>
      </w:r>
      <w:r w:rsidR="007D3D0B">
        <w:rPr>
          <w:rFonts w:eastAsia="Times New Roman" w:cs="Times New Roman"/>
          <w:szCs w:val="24"/>
          <w:lang w:eastAsia="en-GB"/>
        </w:rPr>
        <w:t xml:space="preserve">. The hotel has been aligned to the </w:t>
      </w:r>
      <w:r w:rsidR="007D3D0B" w:rsidRPr="00F45DB0">
        <w:rPr>
          <w:rFonts w:eastAsia="Times New Roman" w:cs="Times New Roman"/>
          <w:szCs w:val="24"/>
          <w:lang w:eastAsia="en-GB"/>
        </w:rPr>
        <w:t>SDGs and focuses on four areas</w:t>
      </w:r>
      <w:r w:rsidR="007D3D0B">
        <w:rPr>
          <w:rFonts w:eastAsia="Times New Roman" w:cs="Times New Roman"/>
          <w:szCs w:val="24"/>
          <w:lang w:eastAsia="en-GB"/>
        </w:rPr>
        <w:t xml:space="preserve"> namely the </w:t>
      </w:r>
      <w:r w:rsidR="007D3D0B" w:rsidRPr="00F45DB0">
        <w:rPr>
          <w:rFonts w:eastAsia="Times New Roman" w:cs="Times New Roman"/>
          <w:szCs w:val="24"/>
          <w:lang w:eastAsia="en-GB"/>
        </w:rPr>
        <w:t>nurturing people, building sustainable communities, sustaining responsible operations,</w:t>
      </w:r>
      <w:r w:rsidR="007D3D0B">
        <w:rPr>
          <w:rFonts w:eastAsia="Times New Roman" w:cs="Times New Roman"/>
          <w:szCs w:val="24"/>
          <w:lang w:eastAsia="en-GB"/>
        </w:rPr>
        <w:t xml:space="preserve"> </w:t>
      </w:r>
      <w:r w:rsidR="007D3D0B" w:rsidRPr="00F45DB0">
        <w:rPr>
          <w:rFonts w:eastAsia="Times New Roman" w:cs="Times New Roman"/>
          <w:szCs w:val="24"/>
          <w:lang w:eastAsia="en-GB"/>
        </w:rPr>
        <w:t>and supporting environmental stewardship</w:t>
      </w:r>
      <w:r w:rsidR="00EB7659">
        <w:rPr>
          <w:rFonts w:eastAsia="Times New Roman" w:cs="Times New Roman"/>
          <w:szCs w:val="24"/>
          <w:lang w:eastAsia="en-GB"/>
        </w:rPr>
        <w:t xml:space="preserve"> </w:t>
      </w:r>
      <w:r w:rsidR="00EB7659">
        <w:t>(</w:t>
      </w:r>
      <w:r w:rsidR="00EB7659" w:rsidRPr="00725EAC">
        <w:t>Aragon-Correa, Martin-Tapia and de la Torre-Ruiz, 2015</w:t>
      </w:r>
      <w:r w:rsidR="00EB7659">
        <w:t>)</w:t>
      </w:r>
      <w:r w:rsidR="007D3D0B">
        <w:rPr>
          <w:rFonts w:eastAsia="Times New Roman" w:cs="Times New Roman"/>
          <w:szCs w:val="24"/>
          <w:lang w:eastAsia="en-GB"/>
        </w:rPr>
        <w:t xml:space="preserve">. </w:t>
      </w:r>
    </w:p>
    <w:p w14:paraId="40EBCCFC" w14:textId="60EC5E87" w:rsidR="007D3D0B" w:rsidRDefault="007D3D0B" w:rsidP="00744B1D">
      <w:pPr>
        <w:rPr>
          <w:rFonts w:eastAsia="Times New Roman" w:cs="Times New Roman"/>
          <w:szCs w:val="24"/>
          <w:lang w:eastAsia="en-GB"/>
        </w:rPr>
      </w:pPr>
      <w:r>
        <w:rPr>
          <w:rFonts w:eastAsia="Times New Roman" w:cs="Times New Roman"/>
          <w:szCs w:val="24"/>
          <w:lang w:eastAsia="en-GB"/>
        </w:rPr>
        <w:t xml:space="preserve">The challenges posed by the Hoxton, London include </w:t>
      </w:r>
      <w:r w:rsidR="00896FBE">
        <w:rPr>
          <w:rFonts w:eastAsia="Times New Roman" w:cs="Times New Roman"/>
          <w:szCs w:val="24"/>
          <w:lang w:eastAsia="en-GB"/>
        </w:rPr>
        <w:t xml:space="preserve">looking after the financial constraints that also include struggling with budget limitations that is use of sustainable technologies and use of initiatives. However, as Hoxton is a small hotel the investment and the recurring ventures are at times hard for which there can be lack of huge workforce. </w:t>
      </w:r>
      <w:r w:rsidR="00C13105">
        <w:rPr>
          <w:rFonts w:eastAsia="Times New Roman" w:cs="Times New Roman"/>
          <w:szCs w:val="24"/>
          <w:lang w:eastAsia="en-GB"/>
        </w:rPr>
        <w:t xml:space="preserve">There can be lack of expertise that might be found from the </w:t>
      </w:r>
      <w:r w:rsidR="00AF6DD9">
        <w:rPr>
          <w:rFonts w:eastAsia="Times New Roman" w:cs="Times New Roman"/>
          <w:szCs w:val="24"/>
          <w:lang w:eastAsia="en-GB"/>
        </w:rPr>
        <w:t>sustainable initiatives that are taken from the community engagement strategies</w:t>
      </w:r>
      <w:r w:rsidR="00EB7659">
        <w:rPr>
          <w:rFonts w:eastAsia="Times New Roman" w:cs="Times New Roman"/>
          <w:szCs w:val="24"/>
          <w:lang w:eastAsia="en-GB"/>
        </w:rPr>
        <w:t xml:space="preserve"> (</w:t>
      </w:r>
      <w:proofErr w:type="spellStart"/>
      <w:r w:rsidR="00EB7659" w:rsidRPr="00725EAC">
        <w:t>Bunakov</w:t>
      </w:r>
      <w:proofErr w:type="spellEnd"/>
      <w:r w:rsidR="00EB7659">
        <w:t xml:space="preserve"> et al., 2015)</w:t>
      </w:r>
      <w:r w:rsidR="00AF6DD9">
        <w:rPr>
          <w:rFonts w:eastAsia="Times New Roman" w:cs="Times New Roman"/>
          <w:szCs w:val="24"/>
          <w:lang w:eastAsia="en-GB"/>
        </w:rPr>
        <w:t xml:space="preserve">. Training needs are the ones that are developed with respect to additional training along with implementation of effective CSR practices. The balancing cost and benefits would be done based on initial investment and long term benefits that are included are part of the CSR initiatives </w:t>
      </w:r>
      <w:r w:rsidR="00156676">
        <w:rPr>
          <w:rFonts w:eastAsia="Times New Roman" w:cs="Times New Roman"/>
          <w:szCs w:val="24"/>
          <w:lang w:eastAsia="en-GB"/>
        </w:rPr>
        <w:t>in which there can be uncertainty in terms of ROI. The perceived value of Hoxton in case of prioritising the sustainability can be affected largely</w:t>
      </w:r>
      <w:r w:rsidR="00725EAC">
        <w:rPr>
          <w:rFonts w:eastAsia="Times New Roman" w:cs="Times New Roman"/>
          <w:szCs w:val="24"/>
          <w:lang w:eastAsia="en-GB"/>
        </w:rPr>
        <w:t xml:space="preserve"> </w:t>
      </w:r>
      <w:r w:rsidR="00725EAC">
        <w:t>(</w:t>
      </w:r>
      <w:r w:rsidR="00725EAC" w:rsidRPr="00725EAC">
        <w:t>Mooney and Baum, 2019</w:t>
      </w:r>
      <w:r w:rsidR="00725EAC">
        <w:t>)</w:t>
      </w:r>
      <w:r w:rsidR="00156676">
        <w:rPr>
          <w:rFonts w:eastAsia="Times New Roman" w:cs="Times New Roman"/>
          <w:szCs w:val="24"/>
          <w:lang w:eastAsia="en-GB"/>
        </w:rPr>
        <w:t xml:space="preserve">. </w:t>
      </w:r>
    </w:p>
    <w:p w14:paraId="2F16DB7B" w14:textId="3A05DE88" w:rsidR="00D531BD" w:rsidRDefault="00156676" w:rsidP="00744B1D">
      <w:pPr>
        <w:rPr>
          <w:rFonts w:eastAsia="Times New Roman" w:cs="Times New Roman"/>
          <w:szCs w:val="24"/>
          <w:lang w:eastAsia="en-GB"/>
        </w:rPr>
      </w:pPr>
      <w:r>
        <w:rPr>
          <w:rFonts w:eastAsia="Times New Roman" w:cs="Times New Roman"/>
          <w:szCs w:val="24"/>
          <w:lang w:eastAsia="en-GB"/>
        </w:rPr>
        <w:t xml:space="preserve">The impact or the opportunities that are set as part pf practices on the local and wider environment for the Hoxton hotel would include the promotion of </w:t>
      </w:r>
      <w:r w:rsidR="00566F49">
        <w:rPr>
          <w:rFonts w:eastAsia="Times New Roman" w:cs="Times New Roman"/>
          <w:szCs w:val="24"/>
          <w:lang w:eastAsia="en-GB"/>
        </w:rPr>
        <w:t xml:space="preserve">sustainability that is based </w:t>
      </w:r>
      <w:r w:rsidR="00566F49">
        <w:rPr>
          <w:rFonts w:eastAsia="Times New Roman" w:cs="Times New Roman"/>
          <w:szCs w:val="24"/>
          <w:lang w:eastAsia="en-GB"/>
        </w:rPr>
        <w:lastRenderedPageBreak/>
        <w:t>on the idea of adopting eco-friendly practices in which the sustainability and community development is encouraged along with business and the residents to suit the same</w:t>
      </w:r>
      <w:r w:rsidR="00EB7659">
        <w:rPr>
          <w:rFonts w:eastAsia="Times New Roman" w:cs="Times New Roman"/>
          <w:szCs w:val="24"/>
          <w:lang w:eastAsia="en-GB"/>
        </w:rPr>
        <w:t xml:space="preserve"> (</w:t>
      </w:r>
      <w:r w:rsidR="00EB7659" w:rsidRPr="00725EAC">
        <w:t>Lim, 2016</w:t>
      </w:r>
      <w:r w:rsidR="00EB7659">
        <w:rPr>
          <w:rFonts w:eastAsia="Times New Roman" w:cs="Times New Roman"/>
          <w:szCs w:val="24"/>
          <w:lang w:eastAsia="en-GB"/>
        </w:rPr>
        <w:t>)</w:t>
      </w:r>
      <w:r w:rsidR="00566F49">
        <w:rPr>
          <w:rFonts w:eastAsia="Times New Roman" w:cs="Times New Roman"/>
          <w:szCs w:val="24"/>
          <w:lang w:eastAsia="en-GB"/>
        </w:rPr>
        <w:t xml:space="preserve">. in terms of local environment there is also development of conservation of efforts that is support and protection of the natural resources that is </w:t>
      </w:r>
      <w:r w:rsidR="00566F49" w:rsidRPr="00566F49">
        <w:rPr>
          <w:rFonts w:eastAsia="Times New Roman" w:cs="Times New Roman"/>
          <w:szCs w:val="24"/>
          <w:lang w:eastAsia="en-GB"/>
        </w:rPr>
        <w:t>wildlife, and green spaces</w:t>
      </w:r>
      <w:r w:rsidR="00566F49">
        <w:rPr>
          <w:rFonts w:eastAsia="Times New Roman" w:cs="Times New Roman"/>
          <w:szCs w:val="24"/>
          <w:lang w:eastAsia="en-GB"/>
        </w:rPr>
        <w:t xml:space="preserve"> that is enhanced with the overall development of the local ecosystem. Waste reduction is the process in which the recycling programs would be used along with fostering a cleaner local environment that is also landfill contribution. Hoxton can be part of the development of wider environment with the use of the carbon footprint reduction that is adoption of </w:t>
      </w:r>
      <w:r w:rsidR="00566F49" w:rsidRPr="00566F49">
        <w:rPr>
          <w:rFonts w:eastAsia="Times New Roman" w:cs="Times New Roman"/>
          <w:szCs w:val="24"/>
          <w:lang w:eastAsia="en-GB"/>
        </w:rPr>
        <w:t>energy-efficient technologies and practice</w:t>
      </w:r>
      <w:r w:rsidR="00566F49">
        <w:rPr>
          <w:rFonts w:eastAsia="Times New Roman" w:cs="Times New Roman"/>
          <w:szCs w:val="24"/>
          <w:lang w:eastAsia="en-GB"/>
        </w:rPr>
        <w:t xml:space="preserve"> in which lowering the carbon is the target</w:t>
      </w:r>
      <w:r w:rsidR="00EB7659">
        <w:rPr>
          <w:rFonts w:eastAsia="Times New Roman" w:cs="Times New Roman"/>
          <w:szCs w:val="24"/>
          <w:lang w:eastAsia="en-GB"/>
        </w:rPr>
        <w:t xml:space="preserve"> </w:t>
      </w:r>
      <w:r w:rsidR="00EB7659">
        <w:t>(</w:t>
      </w:r>
      <w:r w:rsidR="00EB7659" w:rsidRPr="00725EAC">
        <w:t>Aragon-Correa, Martin-Tapia and de la Torre-Ruiz, 2015</w:t>
      </w:r>
      <w:r w:rsidR="00EB7659">
        <w:t>)</w:t>
      </w:r>
      <w:r w:rsidR="00566F49">
        <w:rPr>
          <w:rFonts w:eastAsia="Times New Roman" w:cs="Times New Roman"/>
          <w:szCs w:val="24"/>
          <w:lang w:eastAsia="en-GB"/>
        </w:rPr>
        <w:t xml:space="preserve">. Resource conservation is the process in which there is need for sustainable practices that is </w:t>
      </w:r>
      <w:r w:rsidR="0021523C" w:rsidRPr="0021523C">
        <w:rPr>
          <w:rFonts w:eastAsia="Times New Roman" w:cs="Times New Roman"/>
          <w:szCs w:val="24"/>
          <w:lang w:eastAsia="en-GB"/>
        </w:rPr>
        <w:t>water conservation and waste management</w:t>
      </w:r>
      <w:r w:rsidR="0021523C">
        <w:rPr>
          <w:rFonts w:eastAsia="Times New Roman" w:cs="Times New Roman"/>
          <w:szCs w:val="24"/>
          <w:lang w:eastAsia="en-GB"/>
        </w:rPr>
        <w:t xml:space="preserve"> for consumption on a large scale. For a hotel like Hoxton there is need for enhanced brand reputation that is strong commitment in the form of CSR that would enhance the satisfaction of </w:t>
      </w:r>
      <w:r w:rsidR="0021523C" w:rsidRPr="0021523C">
        <w:rPr>
          <w:rFonts w:eastAsia="Times New Roman" w:cs="Times New Roman"/>
          <w:szCs w:val="24"/>
          <w:lang w:eastAsia="en-GB"/>
        </w:rPr>
        <w:t>eco-conscious travellers</w:t>
      </w:r>
      <w:r w:rsidR="0021523C">
        <w:rPr>
          <w:rFonts w:eastAsia="Times New Roman" w:cs="Times New Roman"/>
          <w:szCs w:val="24"/>
          <w:lang w:eastAsia="en-GB"/>
        </w:rPr>
        <w:t>. Increased customer loyalty is part of the process that is assured</w:t>
      </w:r>
      <w:r w:rsidR="00CF224A">
        <w:rPr>
          <w:rFonts w:eastAsia="Times New Roman" w:cs="Times New Roman"/>
          <w:szCs w:val="24"/>
          <w:lang w:eastAsia="en-GB"/>
        </w:rPr>
        <w:t xml:space="preserve"> by aligning the values to the businesses and repeat businesses is generated through the process. as part of the community development and support there is a strong relationship that is built along with mutual support and collaboration</w:t>
      </w:r>
      <w:r w:rsidR="00EB7659">
        <w:rPr>
          <w:rFonts w:eastAsia="Times New Roman" w:cs="Times New Roman"/>
          <w:szCs w:val="24"/>
          <w:lang w:eastAsia="en-GB"/>
        </w:rPr>
        <w:t xml:space="preserve"> (</w:t>
      </w:r>
      <w:proofErr w:type="spellStart"/>
      <w:r w:rsidR="00EB7659" w:rsidRPr="00725EAC">
        <w:t>Bunakov</w:t>
      </w:r>
      <w:proofErr w:type="spellEnd"/>
      <w:r w:rsidR="00EB7659">
        <w:t xml:space="preserve"> et al., 2015)</w:t>
      </w:r>
      <w:r w:rsidR="00CF224A">
        <w:rPr>
          <w:rFonts w:eastAsia="Times New Roman" w:cs="Times New Roman"/>
          <w:szCs w:val="24"/>
          <w:lang w:eastAsia="en-GB"/>
        </w:rPr>
        <w:t xml:space="preserve">. </w:t>
      </w:r>
    </w:p>
    <w:p w14:paraId="1ABAB3AD" w14:textId="5F5872CE" w:rsidR="00864E27" w:rsidRDefault="00CD7FDC" w:rsidP="00744B1D">
      <w:pPr>
        <w:rPr>
          <w:rFonts w:eastAsia="Times New Roman" w:cs="Times New Roman"/>
          <w:szCs w:val="24"/>
          <w:lang w:eastAsia="en-GB"/>
        </w:rPr>
      </w:pPr>
      <w:r>
        <w:rPr>
          <w:rFonts w:eastAsia="Times New Roman" w:cs="Times New Roman"/>
          <w:szCs w:val="24"/>
          <w:lang w:eastAsia="en-GB"/>
        </w:rPr>
        <w:t xml:space="preserve">The environmental sustainability of the Hoxton, London can be part of maintaining the carbon footprint that is necessary for energy consumption along with waste generation. The idea would be to address all the mentioned challenges with the right intervention plans that would encourage the staffs to be part of an effective CSR program. Like any major hotel chains within limited cost and investment can be introduced with the commitment towards environmental impact. The CSR driven ideas are aimed based on </w:t>
      </w:r>
      <w:r w:rsidRPr="00F45DB0">
        <w:rPr>
          <w:rFonts w:eastAsia="Times New Roman" w:cs="Times New Roman"/>
          <w:szCs w:val="24"/>
          <w:lang w:eastAsia="en-GB"/>
        </w:rPr>
        <w:t>energy efficiency, water conservation, and waste reduction</w:t>
      </w:r>
      <w:r>
        <w:rPr>
          <w:rFonts w:eastAsia="Times New Roman" w:cs="Times New Roman"/>
          <w:szCs w:val="24"/>
          <w:lang w:eastAsia="en-GB"/>
        </w:rPr>
        <w:t>. This can be further introduced with energy efficiency like using solar channels or solar energy</w:t>
      </w:r>
      <w:r w:rsidR="00EB7659">
        <w:rPr>
          <w:rFonts w:eastAsia="Times New Roman" w:cs="Times New Roman"/>
          <w:szCs w:val="24"/>
          <w:lang w:eastAsia="en-GB"/>
        </w:rPr>
        <w:t xml:space="preserve"> (</w:t>
      </w:r>
      <w:r w:rsidR="00EB7659" w:rsidRPr="00725EAC">
        <w:t>Lim, 2016</w:t>
      </w:r>
      <w:r w:rsidR="00EB7659">
        <w:rPr>
          <w:rFonts w:eastAsia="Times New Roman" w:cs="Times New Roman"/>
          <w:szCs w:val="24"/>
          <w:lang w:eastAsia="en-GB"/>
        </w:rPr>
        <w:t>)</w:t>
      </w:r>
      <w:r>
        <w:rPr>
          <w:rFonts w:eastAsia="Times New Roman" w:cs="Times New Roman"/>
          <w:szCs w:val="24"/>
          <w:lang w:eastAsia="en-GB"/>
        </w:rPr>
        <w:t xml:space="preserve">. Furthermore, </w:t>
      </w:r>
      <w:r w:rsidRPr="00CD7FDC">
        <w:rPr>
          <w:rFonts w:eastAsia="Times New Roman" w:cs="Times New Roman"/>
          <w:szCs w:val="24"/>
          <w:lang w:eastAsia="en-GB"/>
        </w:rPr>
        <w:t>Global E-Waste Monitor (2020)</w:t>
      </w:r>
      <w:r>
        <w:rPr>
          <w:rFonts w:eastAsia="Times New Roman" w:cs="Times New Roman"/>
          <w:szCs w:val="24"/>
          <w:lang w:eastAsia="en-GB"/>
        </w:rPr>
        <w:t xml:space="preserve"> mentions of the growth of the problem that is utilising e-waste that is relevant to the hospitality industry. For a small hotel like Hoxton, this would include </w:t>
      </w:r>
      <w:r w:rsidRPr="00F45DB0">
        <w:rPr>
          <w:rFonts w:eastAsia="Times New Roman" w:cs="Times New Roman"/>
          <w:szCs w:val="24"/>
          <w:lang w:eastAsia="en-GB"/>
        </w:rPr>
        <w:t>managing electronic devices and reducing toxic waste</w:t>
      </w:r>
      <w:r>
        <w:rPr>
          <w:rFonts w:eastAsia="Times New Roman" w:cs="Times New Roman"/>
          <w:szCs w:val="24"/>
          <w:lang w:eastAsia="en-GB"/>
        </w:rPr>
        <w:t xml:space="preserve"> with the minimisation of the environmental footprint. </w:t>
      </w:r>
      <w:r w:rsidR="00AD70D4">
        <w:rPr>
          <w:rFonts w:eastAsia="Times New Roman" w:cs="Times New Roman"/>
          <w:szCs w:val="24"/>
          <w:lang w:eastAsia="en-GB"/>
        </w:rPr>
        <w:t xml:space="preserve">With the sustainable initiatives like using energy efficient lighting, zero waste, use of </w:t>
      </w:r>
      <w:r w:rsidR="00336736">
        <w:rPr>
          <w:rFonts w:eastAsia="Times New Roman" w:cs="Times New Roman"/>
          <w:szCs w:val="24"/>
          <w:lang w:eastAsia="en-GB"/>
        </w:rPr>
        <w:t>ecofriendly</w:t>
      </w:r>
      <w:r w:rsidR="00AD70D4">
        <w:rPr>
          <w:rFonts w:eastAsia="Times New Roman" w:cs="Times New Roman"/>
          <w:szCs w:val="24"/>
          <w:lang w:eastAsia="en-GB"/>
        </w:rPr>
        <w:t xml:space="preserve"> products like bamboo Hoxton has been able to meet the areas of sustainable technologies with the </w:t>
      </w:r>
      <w:r w:rsidR="00AD70D4" w:rsidRPr="00AD70D4">
        <w:rPr>
          <w:rFonts w:eastAsia="Times New Roman" w:cs="Times New Roman"/>
          <w:szCs w:val="24"/>
          <w:lang w:eastAsia="en-GB"/>
        </w:rPr>
        <w:t>Sustainability Handbook (2024)</w:t>
      </w:r>
      <w:r w:rsidR="00AD70D4">
        <w:rPr>
          <w:rFonts w:eastAsia="Times New Roman" w:cs="Times New Roman"/>
          <w:szCs w:val="24"/>
          <w:lang w:eastAsia="en-GB"/>
        </w:rPr>
        <w:t xml:space="preserve">. Furthermore, there has been use of water saving technologies that include automatic tap water stop after certain time to standardisation of the water use. Renewable </w:t>
      </w:r>
      <w:r w:rsidR="00AD70D4">
        <w:rPr>
          <w:rFonts w:eastAsia="Times New Roman" w:cs="Times New Roman"/>
          <w:szCs w:val="24"/>
          <w:lang w:eastAsia="en-GB"/>
        </w:rPr>
        <w:lastRenderedPageBreak/>
        <w:t>sources of energy have been used for the same</w:t>
      </w:r>
      <w:r w:rsidR="00EB7659">
        <w:rPr>
          <w:rFonts w:eastAsia="Times New Roman" w:cs="Times New Roman"/>
          <w:szCs w:val="24"/>
          <w:lang w:eastAsia="en-GB"/>
        </w:rPr>
        <w:t xml:space="preserve"> </w:t>
      </w:r>
      <w:r w:rsidR="00EB7659">
        <w:t>(</w:t>
      </w:r>
      <w:r w:rsidR="00EB7659" w:rsidRPr="00725EAC">
        <w:t>Aragon-Correa, Martin-Tapia and de la Torre-Ruiz, 2015</w:t>
      </w:r>
      <w:r w:rsidR="00EB7659">
        <w:t>)</w:t>
      </w:r>
      <w:r w:rsidR="00AD70D4">
        <w:rPr>
          <w:rFonts w:eastAsia="Times New Roman" w:cs="Times New Roman"/>
          <w:szCs w:val="24"/>
          <w:lang w:eastAsia="en-GB"/>
        </w:rPr>
        <w:t xml:space="preserve">. </w:t>
      </w:r>
    </w:p>
    <w:p w14:paraId="48F89C92" w14:textId="14BF0A2B" w:rsidR="00AD70D4" w:rsidRDefault="00AD70D4" w:rsidP="00744B1D">
      <w:pPr>
        <w:rPr>
          <w:rFonts w:eastAsia="Times New Roman" w:cs="Times New Roman"/>
          <w:szCs w:val="24"/>
          <w:lang w:eastAsia="en-GB"/>
        </w:rPr>
      </w:pPr>
      <w:r>
        <w:rPr>
          <w:rFonts w:eastAsia="Times New Roman" w:cs="Times New Roman"/>
          <w:szCs w:val="24"/>
          <w:lang w:eastAsia="en-GB"/>
        </w:rPr>
        <w:t xml:space="preserve">The social sustainability in the CSR for the hotel includes Hoxton looking for employee welfare in which the company has been effective in finding solutions community engagement along with promotion of diversity and inclusion. This would support in contributing to the </w:t>
      </w:r>
      <w:r w:rsidR="00230E5D">
        <w:rPr>
          <w:rFonts w:eastAsia="Times New Roman" w:cs="Times New Roman"/>
          <w:szCs w:val="24"/>
          <w:lang w:eastAsia="en-GB"/>
        </w:rPr>
        <w:t>communities</w:t>
      </w:r>
      <w:r>
        <w:rPr>
          <w:rFonts w:eastAsia="Times New Roman" w:cs="Times New Roman"/>
          <w:szCs w:val="24"/>
          <w:lang w:eastAsia="en-GB"/>
        </w:rPr>
        <w:t xml:space="preserve"> and offering a fair and ethical working condition to the employees.</w:t>
      </w:r>
      <w:r w:rsidR="00230E5D">
        <w:rPr>
          <w:rFonts w:eastAsia="Times New Roman" w:cs="Times New Roman"/>
          <w:szCs w:val="24"/>
          <w:lang w:eastAsia="en-GB"/>
        </w:rPr>
        <w:t xml:space="preserve"> Employee welfare is one of the critical areas of CSR that includes use of various programs along with employee satisfaction. Hoxton tries to utilise employee training and inclusive ways of making employees satisfied. This would also include operational efficacy and being motivated with CSR policies</w:t>
      </w:r>
      <w:r w:rsidR="00725EAC">
        <w:rPr>
          <w:rFonts w:eastAsia="Times New Roman" w:cs="Times New Roman"/>
          <w:szCs w:val="24"/>
          <w:lang w:eastAsia="en-GB"/>
        </w:rPr>
        <w:t xml:space="preserve"> (</w:t>
      </w:r>
      <w:r w:rsidR="00725EAC" w:rsidRPr="00725EAC">
        <w:t>Molina-Collado</w:t>
      </w:r>
      <w:r w:rsidR="00725EAC">
        <w:t xml:space="preserve"> et al., 2022</w:t>
      </w:r>
      <w:r w:rsidR="00725EAC">
        <w:rPr>
          <w:rFonts w:eastAsia="Times New Roman" w:cs="Times New Roman"/>
          <w:szCs w:val="24"/>
          <w:lang w:eastAsia="en-GB"/>
        </w:rPr>
        <w:t>)</w:t>
      </w:r>
      <w:r w:rsidR="00230E5D">
        <w:rPr>
          <w:rFonts w:eastAsia="Times New Roman" w:cs="Times New Roman"/>
          <w:szCs w:val="24"/>
          <w:lang w:eastAsia="en-GB"/>
        </w:rPr>
        <w:t xml:space="preserve">. </w:t>
      </w:r>
    </w:p>
    <w:p w14:paraId="6EFD7232" w14:textId="06E55B9C" w:rsidR="00230E5D" w:rsidRDefault="00230E5D" w:rsidP="00744B1D">
      <w:pPr>
        <w:rPr>
          <w:rFonts w:eastAsia="Times New Roman" w:cs="Times New Roman"/>
          <w:szCs w:val="24"/>
          <w:lang w:eastAsia="en-GB"/>
        </w:rPr>
      </w:pPr>
      <w:r>
        <w:rPr>
          <w:rFonts w:eastAsia="Times New Roman" w:cs="Times New Roman"/>
          <w:szCs w:val="24"/>
          <w:lang w:eastAsia="en-GB"/>
        </w:rPr>
        <w:t>Economic sustainability for Hoxton would be built based on the creation of value for the business. This would include improving the customer loyalty and reputation along with limitation of the operational cost. With this consciousness there is support for business that is generated along with commitment and sustainability that would help in attracting customers and enjoying higher profitability. However, the issue for the hotel lies in the idea of struggle for investing in the CSR and to improve the financial constraints. This is one of the key issues that is faced by a small hotel and a hotel chain</w:t>
      </w:r>
      <w:r w:rsidR="00EB7659">
        <w:rPr>
          <w:rFonts w:eastAsia="Times New Roman" w:cs="Times New Roman"/>
          <w:szCs w:val="24"/>
          <w:lang w:eastAsia="en-GB"/>
        </w:rPr>
        <w:t xml:space="preserve"> (</w:t>
      </w:r>
      <w:proofErr w:type="spellStart"/>
      <w:r w:rsidR="00EB7659" w:rsidRPr="00725EAC">
        <w:t>Bunakov</w:t>
      </w:r>
      <w:proofErr w:type="spellEnd"/>
      <w:r w:rsidR="00EB7659">
        <w:t xml:space="preserve"> et al., 2015)</w:t>
      </w:r>
      <w:r>
        <w:rPr>
          <w:rFonts w:eastAsia="Times New Roman" w:cs="Times New Roman"/>
          <w:szCs w:val="24"/>
          <w:lang w:eastAsia="en-GB"/>
        </w:rPr>
        <w:t xml:space="preserve">. </w:t>
      </w:r>
    </w:p>
    <w:p w14:paraId="4AC48188" w14:textId="6606CA74" w:rsidR="00230E5D" w:rsidRDefault="00230E5D" w:rsidP="00744B1D">
      <w:pPr>
        <w:rPr>
          <w:rFonts w:eastAsia="Times New Roman" w:cs="Times New Roman"/>
          <w:szCs w:val="24"/>
          <w:lang w:eastAsia="en-GB"/>
        </w:rPr>
      </w:pPr>
      <w:r>
        <w:rPr>
          <w:rFonts w:eastAsia="Times New Roman" w:cs="Times New Roman"/>
          <w:szCs w:val="24"/>
          <w:lang w:eastAsia="en-GB"/>
        </w:rPr>
        <w:t xml:space="preserve">Hence, drawing from the above areas of understanding the triple bottom line theory compliance is maintained with the environmental and social regulations in the hospitality industry. </w:t>
      </w:r>
      <w:r w:rsidR="00DF5DF4">
        <w:rPr>
          <w:rFonts w:eastAsia="Times New Roman" w:cs="Times New Roman"/>
          <w:szCs w:val="24"/>
          <w:lang w:eastAsia="en-GB"/>
        </w:rPr>
        <w:t xml:space="preserve">The policies have been introduced by the government of UK considering the promotion of business sustainability. This is ensured with the </w:t>
      </w:r>
      <w:r w:rsidR="00DF5DF4" w:rsidRPr="00DF5DF4">
        <w:rPr>
          <w:rFonts w:eastAsia="Times New Roman" w:cs="Times New Roman"/>
          <w:szCs w:val="24"/>
          <w:lang w:eastAsia="en-GB"/>
        </w:rPr>
        <w:t>Hospitality and Food Service Action Plan</w:t>
      </w:r>
      <w:r w:rsidR="00DF5DF4">
        <w:rPr>
          <w:rFonts w:eastAsia="Times New Roman" w:cs="Times New Roman"/>
          <w:szCs w:val="24"/>
          <w:lang w:eastAsia="en-GB"/>
        </w:rPr>
        <w:t xml:space="preserve"> that play a pivotal role in reducing the waste in the food sector along with measures being taken with the alignment of SDG</w:t>
      </w:r>
      <w:r w:rsidR="00EB7659">
        <w:rPr>
          <w:rFonts w:eastAsia="Times New Roman" w:cs="Times New Roman"/>
          <w:szCs w:val="24"/>
          <w:lang w:eastAsia="en-GB"/>
        </w:rPr>
        <w:t xml:space="preserve"> (</w:t>
      </w:r>
      <w:r w:rsidR="00EB7659" w:rsidRPr="00725EAC">
        <w:t>Sloan, Simons-Kaufmann and Legrand, 2012</w:t>
      </w:r>
      <w:r w:rsidR="00EB7659">
        <w:t>)</w:t>
      </w:r>
      <w:r w:rsidR="00DF5DF4">
        <w:rPr>
          <w:rFonts w:eastAsia="Times New Roman" w:cs="Times New Roman"/>
          <w:szCs w:val="24"/>
          <w:lang w:eastAsia="en-GB"/>
        </w:rPr>
        <w:t xml:space="preserve">. Some of the acts that have been maintained by Hoxton in referring to CSR includes </w:t>
      </w:r>
      <w:r w:rsidR="00DF5DF4" w:rsidRPr="00DF5DF4">
        <w:rPr>
          <w:rFonts w:eastAsia="Times New Roman" w:cs="Times New Roman"/>
          <w:szCs w:val="24"/>
          <w:lang w:eastAsia="en-GB"/>
        </w:rPr>
        <w:t>Environmental Protection Act 1990</w:t>
      </w:r>
      <w:r w:rsidR="00DF5DF4">
        <w:rPr>
          <w:rFonts w:eastAsia="Times New Roman" w:cs="Times New Roman"/>
          <w:szCs w:val="24"/>
          <w:lang w:eastAsia="en-GB"/>
        </w:rPr>
        <w:t xml:space="preserve">, </w:t>
      </w:r>
      <w:r w:rsidR="00DF5DF4" w:rsidRPr="00DF5DF4">
        <w:rPr>
          <w:rFonts w:eastAsia="Times New Roman" w:cs="Times New Roman"/>
          <w:szCs w:val="24"/>
          <w:lang w:eastAsia="en-GB"/>
        </w:rPr>
        <w:t>Waste (England and Wales) Regulations 2011</w:t>
      </w:r>
      <w:r w:rsidR="00DF5DF4">
        <w:rPr>
          <w:rFonts w:eastAsia="Times New Roman" w:cs="Times New Roman"/>
          <w:szCs w:val="24"/>
          <w:lang w:eastAsia="en-GB"/>
        </w:rPr>
        <w:t xml:space="preserve">, </w:t>
      </w:r>
      <w:r w:rsidR="00DF5DF4" w:rsidRPr="00DF5DF4">
        <w:rPr>
          <w:rFonts w:eastAsia="Times New Roman" w:cs="Times New Roman"/>
          <w:szCs w:val="24"/>
          <w:lang w:eastAsia="en-GB"/>
        </w:rPr>
        <w:t>The Energy Act 2013</w:t>
      </w:r>
      <w:r w:rsidR="00DF5DF4">
        <w:rPr>
          <w:rFonts w:eastAsia="Times New Roman" w:cs="Times New Roman"/>
          <w:szCs w:val="24"/>
          <w:lang w:eastAsia="en-GB"/>
        </w:rPr>
        <w:t xml:space="preserve">, </w:t>
      </w:r>
      <w:r w:rsidR="00DF5DF4" w:rsidRPr="00DF5DF4">
        <w:rPr>
          <w:rFonts w:eastAsia="Times New Roman" w:cs="Times New Roman"/>
          <w:szCs w:val="24"/>
          <w:lang w:eastAsia="en-GB"/>
        </w:rPr>
        <w:t>The Climate Change Act 2008</w:t>
      </w:r>
      <w:r w:rsidR="00DF5DF4">
        <w:rPr>
          <w:rFonts w:eastAsia="Times New Roman" w:cs="Times New Roman"/>
          <w:szCs w:val="24"/>
          <w:lang w:eastAsia="en-GB"/>
        </w:rPr>
        <w:t xml:space="preserve">, </w:t>
      </w:r>
      <w:r w:rsidR="00DF5DF4" w:rsidRPr="00DF5DF4">
        <w:rPr>
          <w:rFonts w:eastAsia="Times New Roman" w:cs="Times New Roman"/>
          <w:szCs w:val="24"/>
          <w:lang w:eastAsia="en-GB"/>
        </w:rPr>
        <w:t>Health and Safety at Work Act 1974</w:t>
      </w:r>
      <w:r w:rsidR="00DF5DF4">
        <w:rPr>
          <w:rFonts w:eastAsia="Times New Roman" w:cs="Times New Roman"/>
          <w:szCs w:val="24"/>
          <w:lang w:eastAsia="en-GB"/>
        </w:rPr>
        <w:t xml:space="preserve">, </w:t>
      </w:r>
      <w:r w:rsidR="00DF5DF4" w:rsidRPr="00DF5DF4">
        <w:rPr>
          <w:rFonts w:eastAsia="Times New Roman" w:cs="Times New Roman"/>
          <w:szCs w:val="24"/>
          <w:lang w:eastAsia="en-GB"/>
        </w:rPr>
        <w:t>The Equality Act 2010</w:t>
      </w:r>
      <w:r w:rsidR="00DF5DF4">
        <w:rPr>
          <w:rFonts w:eastAsia="Times New Roman" w:cs="Times New Roman"/>
          <w:szCs w:val="24"/>
          <w:lang w:eastAsia="en-GB"/>
        </w:rPr>
        <w:t xml:space="preserve"> and </w:t>
      </w:r>
      <w:r w:rsidR="00DF5DF4" w:rsidRPr="00DF5DF4">
        <w:rPr>
          <w:rFonts w:eastAsia="Times New Roman" w:cs="Times New Roman"/>
          <w:szCs w:val="24"/>
          <w:lang w:eastAsia="en-GB"/>
        </w:rPr>
        <w:t>The Environmental Information Regulations 2004</w:t>
      </w:r>
      <w:r w:rsidR="00DF5DF4">
        <w:rPr>
          <w:rFonts w:eastAsia="Times New Roman" w:cs="Times New Roman"/>
          <w:szCs w:val="24"/>
          <w:lang w:eastAsia="en-GB"/>
        </w:rPr>
        <w:t>. By complying with these frameworks there is promotion of sustainability that also ensure operating responsibly within the community</w:t>
      </w:r>
      <w:r w:rsidR="00EB7659">
        <w:rPr>
          <w:rFonts w:eastAsia="Times New Roman" w:cs="Times New Roman"/>
          <w:szCs w:val="24"/>
          <w:lang w:eastAsia="en-GB"/>
        </w:rPr>
        <w:t xml:space="preserve"> (</w:t>
      </w:r>
      <w:r w:rsidR="00EB7659" w:rsidRPr="00725EAC">
        <w:t>Lim, 2016</w:t>
      </w:r>
      <w:r w:rsidR="00EB7659">
        <w:rPr>
          <w:rFonts w:eastAsia="Times New Roman" w:cs="Times New Roman"/>
          <w:szCs w:val="24"/>
          <w:lang w:eastAsia="en-GB"/>
        </w:rPr>
        <w:t>)</w:t>
      </w:r>
      <w:r w:rsidR="00DF5DF4">
        <w:rPr>
          <w:rFonts w:eastAsia="Times New Roman" w:cs="Times New Roman"/>
          <w:szCs w:val="24"/>
          <w:lang w:eastAsia="en-GB"/>
        </w:rPr>
        <w:t xml:space="preserve">. </w:t>
      </w:r>
    </w:p>
    <w:p w14:paraId="22400C4D" w14:textId="32A5A276" w:rsidR="00DF5DF4" w:rsidRDefault="00FC5EDA" w:rsidP="00744B1D">
      <w:pPr>
        <w:rPr>
          <w:rFonts w:eastAsia="Times New Roman" w:cs="Times New Roman"/>
          <w:szCs w:val="24"/>
          <w:lang w:eastAsia="en-GB"/>
        </w:rPr>
      </w:pPr>
      <w:r>
        <w:rPr>
          <w:rFonts w:eastAsia="Times New Roman" w:cs="Times New Roman"/>
          <w:szCs w:val="24"/>
          <w:lang w:eastAsia="en-GB"/>
        </w:rPr>
        <w:t xml:space="preserve">The challenges as already found in Hoxton has been the issue of the role of implementation and the key challenge of investment that can be incurred by a large chain of hotels. This also include lack of standardisation due to limitation of knowledge and approach along with the lack of awareness. Hence, as part of food waste generation the hotel can try to use food serving </w:t>
      </w:r>
      <w:r>
        <w:rPr>
          <w:rFonts w:eastAsia="Times New Roman" w:cs="Times New Roman"/>
          <w:szCs w:val="24"/>
          <w:lang w:eastAsia="en-GB"/>
        </w:rPr>
        <w:lastRenderedPageBreak/>
        <w:t xml:space="preserve">based on prior order. Furthermore, in case of local suppliers at times the cost may be high as organic food has higher production amount. This would also maintain the regulatory area with </w:t>
      </w:r>
      <w:r w:rsidR="00336736">
        <w:rPr>
          <w:rFonts w:eastAsia="Times New Roman" w:cs="Times New Roman"/>
          <w:szCs w:val="24"/>
          <w:lang w:eastAsia="en-GB"/>
        </w:rPr>
        <w:t>high-cost</w:t>
      </w:r>
      <w:r>
        <w:rPr>
          <w:rFonts w:eastAsia="Times New Roman" w:cs="Times New Roman"/>
          <w:szCs w:val="24"/>
          <w:lang w:eastAsia="en-GB"/>
        </w:rPr>
        <w:t xml:space="preserve"> energy saving appliances</w:t>
      </w:r>
      <w:r w:rsidR="00EB7659">
        <w:rPr>
          <w:rFonts w:eastAsia="Times New Roman" w:cs="Times New Roman"/>
          <w:szCs w:val="24"/>
          <w:lang w:eastAsia="en-GB"/>
        </w:rPr>
        <w:t xml:space="preserve"> (</w:t>
      </w:r>
      <w:proofErr w:type="spellStart"/>
      <w:r w:rsidR="00EB7659" w:rsidRPr="00725EAC">
        <w:t>Bunakov</w:t>
      </w:r>
      <w:proofErr w:type="spellEnd"/>
      <w:r w:rsidR="00EB7659">
        <w:t xml:space="preserve"> et al., 2015)</w:t>
      </w:r>
      <w:r>
        <w:rPr>
          <w:rFonts w:eastAsia="Times New Roman" w:cs="Times New Roman"/>
          <w:szCs w:val="24"/>
          <w:lang w:eastAsia="en-GB"/>
        </w:rPr>
        <w:t xml:space="preserve">. </w:t>
      </w:r>
    </w:p>
    <w:p w14:paraId="6AB8DC1D" w14:textId="5A42E579" w:rsidR="00FA7AD1" w:rsidRDefault="003F100A" w:rsidP="00744B1D">
      <w:pPr>
        <w:rPr>
          <w:rFonts w:eastAsia="Times New Roman" w:cs="Times New Roman"/>
          <w:szCs w:val="24"/>
          <w:lang w:eastAsia="en-GB"/>
        </w:rPr>
      </w:pPr>
      <w:r>
        <w:rPr>
          <w:rFonts w:eastAsia="Times New Roman" w:cs="Times New Roman"/>
          <w:szCs w:val="24"/>
          <w:lang w:eastAsia="en-GB"/>
        </w:rPr>
        <w:t xml:space="preserve">The study has been able to show that there are opportunities for a hotel like Hoxton to enhance customer loyalty with different </w:t>
      </w:r>
      <w:r w:rsidR="00725EAC">
        <w:rPr>
          <w:rFonts w:eastAsia="Times New Roman" w:cs="Times New Roman"/>
          <w:szCs w:val="24"/>
          <w:lang w:eastAsia="en-GB"/>
        </w:rPr>
        <w:t>loyalty</w:t>
      </w:r>
      <w:r>
        <w:rPr>
          <w:rFonts w:eastAsia="Times New Roman" w:cs="Times New Roman"/>
          <w:szCs w:val="24"/>
          <w:lang w:eastAsia="en-GB"/>
        </w:rPr>
        <w:t xml:space="preserve"> programs that also include environmental and social consciousness along with support for business commitment towards the sustainability. With the use of automatic energy efficiency like auto off can be the means through which cost saving programs can be improved. The energy efficiency and lowering of the operational cost </w:t>
      </w:r>
      <w:r w:rsidRPr="00F45DB0">
        <w:rPr>
          <w:rFonts w:eastAsia="Times New Roman" w:cs="Times New Roman"/>
          <w:szCs w:val="24"/>
          <w:lang w:eastAsia="en-GB"/>
        </w:rPr>
        <w:t xml:space="preserve">significant cost savings </w:t>
      </w:r>
      <w:r>
        <w:rPr>
          <w:rFonts w:eastAsia="Times New Roman" w:cs="Times New Roman"/>
          <w:szCs w:val="24"/>
          <w:lang w:eastAsia="en-GB"/>
        </w:rPr>
        <w:t xml:space="preserve">can be done by Hoxton </w:t>
      </w:r>
      <w:r w:rsidRPr="00F45DB0">
        <w:rPr>
          <w:rFonts w:eastAsia="Times New Roman" w:cs="Times New Roman"/>
          <w:szCs w:val="24"/>
          <w:lang w:eastAsia="en-GB"/>
        </w:rPr>
        <w:t>while reducing carbon emissions</w:t>
      </w:r>
      <w:r w:rsidR="00725EAC">
        <w:rPr>
          <w:rFonts w:eastAsia="Times New Roman" w:cs="Times New Roman"/>
          <w:szCs w:val="24"/>
          <w:lang w:eastAsia="en-GB"/>
        </w:rPr>
        <w:t xml:space="preserve"> </w:t>
      </w:r>
      <w:r w:rsidR="00EB7659">
        <w:rPr>
          <w:rFonts w:eastAsia="Times New Roman" w:cs="Times New Roman"/>
          <w:szCs w:val="24"/>
          <w:lang w:eastAsia="en-GB"/>
        </w:rPr>
        <w:t>(</w:t>
      </w:r>
      <w:r w:rsidR="00EB7659" w:rsidRPr="00725EAC">
        <w:t>Molina-Collado</w:t>
      </w:r>
      <w:r w:rsidR="00EB7659">
        <w:t xml:space="preserve"> et al., 2022</w:t>
      </w:r>
      <w:r w:rsidR="00EB7659">
        <w:rPr>
          <w:rFonts w:eastAsia="Times New Roman" w:cs="Times New Roman"/>
          <w:szCs w:val="24"/>
          <w:lang w:eastAsia="en-GB"/>
        </w:rPr>
        <w:t>)</w:t>
      </w:r>
      <w:r>
        <w:rPr>
          <w:rFonts w:eastAsia="Times New Roman" w:cs="Times New Roman"/>
          <w:szCs w:val="24"/>
          <w:lang w:eastAsia="en-GB"/>
        </w:rPr>
        <w:t xml:space="preserve">. </w:t>
      </w:r>
    </w:p>
    <w:p w14:paraId="5E4D8899" w14:textId="42B2A559" w:rsidR="00E62964" w:rsidRDefault="00E62964" w:rsidP="00744B1D">
      <w:pPr>
        <w:rPr>
          <w:rFonts w:eastAsia="Times New Roman" w:cs="Times New Roman"/>
          <w:szCs w:val="24"/>
          <w:lang w:eastAsia="en-GB"/>
        </w:rPr>
      </w:pPr>
      <w:r w:rsidRPr="00F45DB0">
        <w:rPr>
          <w:rFonts w:eastAsia="Times New Roman" w:cs="Times New Roman"/>
          <w:szCs w:val="24"/>
          <w:lang w:eastAsia="en-GB"/>
        </w:rPr>
        <w:t xml:space="preserve">Corporate Social Responsibility </w:t>
      </w:r>
      <w:r>
        <w:rPr>
          <w:rFonts w:eastAsia="Times New Roman" w:cs="Times New Roman"/>
          <w:szCs w:val="24"/>
          <w:lang w:eastAsia="en-GB"/>
        </w:rPr>
        <w:t xml:space="preserve">plays a dominant role for a small hotel to improve its brand image and reputation. As found in Hoxton, the idea of adopting the CSR initiatives has been high along with the improvement of the employees and social welfare. The environmental role has been high along with economic sustainability. </w:t>
      </w:r>
      <w:r w:rsidR="00A979CF">
        <w:rPr>
          <w:rFonts w:eastAsia="Times New Roman" w:cs="Times New Roman"/>
          <w:szCs w:val="24"/>
          <w:lang w:eastAsia="en-GB"/>
        </w:rPr>
        <w:t>However,</w:t>
      </w:r>
      <w:r>
        <w:rPr>
          <w:rFonts w:eastAsia="Times New Roman" w:cs="Times New Roman"/>
          <w:szCs w:val="24"/>
          <w:lang w:eastAsia="en-GB"/>
        </w:rPr>
        <w:t xml:space="preserve"> though there are number of opportunities like customer attraction, retention and satisfaction the challenges faced by a single hotel is also high as there is lack of financial adequacy or knowledge. </w:t>
      </w:r>
    </w:p>
    <w:p w14:paraId="312BD618" w14:textId="5A7E2870" w:rsidR="00A979CF" w:rsidRDefault="00A979CF" w:rsidP="00744B1D">
      <w:pPr>
        <w:jc w:val="left"/>
      </w:pPr>
      <w:r>
        <w:br w:type="page"/>
      </w:r>
    </w:p>
    <w:p w14:paraId="34E23A1D" w14:textId="17CFBFF0" w:rsidR="003F100A" w:rsidRDefault="00A979CF" w:rsidP="00744B1D">
      <w:r>
        <w:lastRenderedPageBreak/>
        <w:t xml:space="preserve">References </w:t>
      </w:r>
    </w:p>
    <w:p w14:paraId="47A145C5" w14:textId="77777777" w:rsidR="00EB7659" w:rsidRDefault="00EB7659" w:rsidP="00744B1D">
      <w:r w:rsidRPr="00725EAC">
        <w:t>Aragon-Correa, J.A., Martin-Tapia, I. and de la Torre-Ruiz, J., 2015. Sustainability issues and hospitality and tourism firms’ strategies: Analytical review and future directions. </w:t>
      </w:r>
      <w:r w:rsidRPr="00725EAC">
        <w:rPr>
          <w:i/>
          <w:iCs/>
        </w:rPr>
        <w:t>International Journal of Contemporary Hospitality Management</w:t>
      </w:r>
      <w:r w:rsidRPr="00725EAC">
        <w:t>, </w:t>
      </w:r>
      <w:r w:rsidRPr="00725EAC">
        <w:rPr>
          <w:i/>
          <w:iCs/>
        </w:rPr>
        <w:t>27</w:t>
      </w:r>
      <w:r w:rsidRPr="00725EAC">
        <w:t>(3), pp.498-522.</w:t>
      </w:r>
    </w:p>
    <w:p w14:paraId="56A8FCB5" w14:textId="77777777" w:rsidR="006B1DDB" w:rsidRDefault="006B1DDB" w:rsidP="00744B1D"/>
    <w:p w14:paraId="10FE6385" w14:textId="77777777" w:rsidR="00EB7659" w:rsidRDefault="00EB7659" w:rsidP="00744B1D">
      <w:proofErr w:type="spellStart"/>
      <w:r w:rsidRPr="00725EAC">
        <w:t>Bunakov</w:t>
      </w:r>
      <w:proofErr w:type="spellEnd"/>
      <w:r w:rsidRPr="00725EAC">
        <w:t xml:space="preserve">, O.A., Zaitseva, N.A., Larionova, A.A., </w:t>
      </w:r>
      <w:proofErr w:type="spellStart"/>
      <w:r w:rsidRPr="00725EAC">
        <w:t>Chudnovskiy</w:t>
      </w:r>
      <w:proofErr w:type="spellEnd"/>
      <w:r w:rsidRPr="00725EAC">
        <w:t>, A.D., Zhukova, M.A. and Zhukov, V.A., 2015. Research on the evolution of management concepts of sustainable tourism and hospitality development in the regions. </w:t>
      </w:r>
      <w:r w:rsidRPr="00725EAC">
        <w:rPr>
          <w:i/>
          <w:iCs/>
        </w:rPr>
        <w:t>Journal of Sustainable Development</w:t>
      </w:r>
      <w:r w:rsidRPr="00725EAC">
        <w:t>, </w:t>
      </w:r>
      <w:r w:rsidRPr="00725EAC">
        <w:rPr>
          <w:i/>
          <w:iCs/>
        </w:rPr>
        <w:t>8</w:t>
      </w:r>
      <w:r w:rsidRPr="00725EAC">
        <w:t>(6), p.39.</w:t>
      </w:r>
    </w:p>
    <w:p w14:paraId="6F203324" w14:textId="77777777" w:rsidR="006B1DDB" w:rsidRDefault="006B1DDB" w:rsidP="00744B1D"/>
    <w:p w14:paraId="0A3CADB3" w14:textId="77777777" w:rsidR="00EB7659" w:rsidRDefault="00EB7659" w:rsidP="00744B1D">
      <w:r w:rsidRPr="00725EAC">
        <w:t>Lim, W.M., 2016. Creativity and sustainability in hospitality and tourism. </w:t>
      </w:r>
      <w:r w:rsidRPr="00725EAC">
        <w:rPr>
          <w:i/>
          <w:iCs/>
        </w:rPr>
        <w:t>Tourism Management Perspectives</w:t>
      </w:r>
      <w:r w:rsidRPr="00725EAC">
        <w:t>, </w:t>
      </w:r>
      <w:r w:rsidRPr="00725EAC">
        <w:rPr>
          <w:i/>
          <w:iCs/>
        </w:rPr>
        <w:t>18</w:t>
      </w:r>
      <w:r w:rsidRPr="00725EAC">
        <w:t>, pp.161-167.</w:t>
      </w:r>
    </w:p>
    <w:p w14:paraId="39DFD84E" w14:textId="77777777" w:rsidR="006B1DDB" w:rsidRDefault="006B1DDB" w:rsidP="00744B1D"/>
    <w:p w14:paraId="54E07156" w14:textId="77777777" w:rsidR="00EB7659" w:rsidRDefault="00EB7659" w:rsidP="00744B1D">
      <w:r w:rsidRPr="00725EAC">
        <w:t>Molina-Collado, A., Santos-</w:t>
      </w:r>
      <w:proofErr w:type="spellStart"/>
      <w:r w:rsidRPr="00725EAC">
        <w:t>Vijande</w:t>
      </w:r>
      <w:proofErr w:type="spellEnd"/>
      <w:r w:rsidRPr="00725EAC">
        <w:t>, M.L., Gómez-Rico, M. and Madera, J.M., 2022. Sustainability in hospitality and tourism: a review of key research topics from 1994 to 2020. </w:t>
      </w:r>
      <w:r w:rsidRPr="00725EAC">
        <w:rPr>
          <w:i/>
          <w:iCs/>
        </w:rPr>
        <w:t>International Journal of Contemporary Hospitality Management</w:t>
      </w:r>
      <w:r w:rsidRPr="00725EAC">
        <w:t>, </w:t>
      </w:r>
      <w:r w:rsidRPr="00725EAC">
        <w:rPr>
          <w:i/>
          <w:iCs/>
        </w:rPr>
        <w:t>34</w:t>
      </w:r>
      <w:r w:rsidRPr="00725EAC">
        <w:t>(8), pp.3029-3064.</w:t>
      </w:r>
    </w:p>
    <w:p w14:paraId="3F8DCE13" w14:textId="77777777" w:rsidR="006B1DDB" w:rsidRDefault="006B1DDB" w:rsidP="00744B1D"/>
    <w:p w14:paraId="4168CAC1" w14:textId="77777777" w:rsidR="00EB7659" w:rsidRDefault="00EB7659" w:rsidP="00744B1D">
      <w:r w:rsidRPr="00725EAC">
        <w:t>Mooney, S. and Baum, T., 2019. A sustainable hospitality and tourism workforce research agenda: Exploring the past to create a vision for the future. In </w:t>
      </w:r>
      <w:r w:rsidRPr="00725EAC">
        <w:rPr>
          <w:i/>
          <w:iCs/>
        </w:rPr>
        <w:t>A research agenda for tourism and development</w:t>
      </w:r>
      <w:r w:rsidRPr="00725EAC">
        <w:t> (pp. 189-205). Edward Elgar Publishing.</w:t>
      </w:r>
    </w:p>
    <w:p w14:paraId="0DBE5250" w14:textId="77777777" w:rsidR="006B1DDB" w:rsidRDefault="006B1DDB" w:rsidP="00744B1D"/>
    <w:p w14:paraId="6C373822" w14:textId="77777777" w:rsidR="00EB7659" w:rsidRPr="00A979CF" w:rsidRDefault="00EB7659" w:rsidP="00744B1D">
      <w:r w:rsidRPr="00725EAC">
        <w:t>Sloan, P., Simons-Kaufmann, C. and Legrand, W., 2012. </w:t>
      </w:r>
      <w:r w:rsidRPr="00725EAC">
        <w:rPr>
          <w:i/>
          <w:iCs/>
        </w:rPr>
        <w:t>Sustainable Hospitality and Tourism as Motors for Development</w:t>
      </w:r>
      <w:r w:rsidRPr="00725EAC">
        <w:t>. Routledge, London, New York.</w:t>
      </w:r>
    </w:p>
    <w:sectPr w:rsidR="00EB7659" w:rsidRPr="00A979C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15E92B" w14:textId="77777777" w:rsidR="009B68B2" w:rsidRDefault="009B68B2" w:rsidP="00555583">
      <w:pPr>
        <w:spacing w:after="0" w:line="240" w:lineRule="auto"/>
      </w:pPr>
      <w:r>
        <w:separator/>
      </w:r>
    </w:p>
  </w:endnote>
  <w:endnote w:type="continuationSeparator" w:id="0">
    <w:p w14:paraId="10179799" w14:textId="77777777" w:rsidR="009B68B2" w:rsidRDefault="009B68B2" w:rsidP="00555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D09840" w14:textId="77777777" w:rsidR="00163FDA" w:rsidRDefault="00163F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4057810"/>
      <w:docPartObj>
        <w:docPartGallery w:val="Page Numbers (Bottom of Page)"/>
        <w:docPartUnique/>
      </w:docPartObj>
    </w:sdtPr>
    <w:sdtEndPr>
      <w:rPr>
        <w:noProof/>
      </w:rPr>
    </w:sdtEndPr>
    <w:sdtContent>
      <w:p w14:paraId="6576E7BB" w14:textId="572352AB" w:rsidR="00163FDA" w:rsidRDefault="00163F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BB49B6" w14:textId="77777777" w:rsidR="00555583" w:rsidRDefault="005555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B2A991" w14:textId="77777777" w:rsidR="00163FDA" w:rsidRDefault="00163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D42BFE" w14:textId="77777777" w:rsidR="009B68B2" w:rsidRDefault="009B68B2" w:rsidP="00555583">
      <w:pPr>
        <w:spacing w:after="0" w:line="240" w:lineRule="auto"/>
      </w:pPr>
      <w:r>
        <w:separator/>
      </w:r>
    </w:p>
  </w:footnote>
  <w:footnote w:type="continuationSeparator" w:id="0">
    <w:p w14:paraId="156D888F" w14:textId="77777777" w:rsidR="009B68B2" w:rsidRDefault="009B68B2" w:rsidP="005555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099D60" w14:textId="77777777" w:rsidR="00163FDA" w:rsidRDefault="00163F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171E6A" w14:textId="77777777" w:rsidR="00163FDA" w:rsidRDefault="00163F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E90C76" w14:textId="77777777" w:rsidR="00163FDA" w:rsidRDefault="00163F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CC4"/>
    <w:rsid w:val="000A253F"/>
    <w:rsid w:val="000B7FF1"/>
    <w:rsid w:val="000F1ACA"/>
    <w:rsid w:val="000F64A6"/>
    <w:rsid w:val="001359B0"/>
    <w:rsid w:val="00156676"/>
    <w:rsid w:val="00163FDA"/>
    <w:rsid w:val="0021523C"/>
    <w:rsid w:val="00230E5D"/>
    <w:rsid w:val="00236786"/>
    <w:rsid w:val="003355ED"/>
    <w:rsid w:val="00336736"/>
    <w:rsid w:val="003660E8"/>
    <w:rsid w:val="003C660A"/>
    <w:rsid w:val="003F100A"/>
    <w:rsid w:val="0042357B"/>
    <w:rsid w:val="004A08B3"/>
    <w:rsid w:val="00555583"/>
    <w:rsid w:val="00566F49"/>
    <w:rsid w:val="005A795E"/>
    <w:rsid w:val="005C74A6"/>
    <w:rsid w:val="005E10C5"/>
    <w:rsid w:val="00632E3F"/>
    <w:rsid w:val="006B1DDB"/>
    <w:rsid w:val="006D4A38"/>
    <w:rsid w:val="006E701F"/>
    <w:rsid w:val="00711E3C"/>
    <w:rsid w:val="00725EAC"/>
    <w:rsid w:val="00744B1D"/>
    <w:rsid w:val="0076096E"/>
    <w:rsid w:val="007A147D"/>
    <w:rsid w:val="007A3923"/>
    <w:rsid w:val="007B2633"/>
    <w:rsid w:val="007B4CC4"/>
    <w:rsid w:val="007D3D0B"/>
    <w:rsid w:val="007D707E"/>
    <w:rsid w:val="00864E27"/>
    <w:rsid w:val="008857B3"/>
    <w:rsid w:val="00896FBE"/>
    <w:rsid w:val="008D05A4"/>
    <w:rsid w:val="008D1E5D"/>
    <w:rsid w:val="00907DB2"/>
    <w:rsid w:val="00913D18"/>
    <w:rsid w:val="009B68B2"/>
    <w:rsid w:val="009D360C"/>
    <w:rsid w:val="009F4123"/>
    <w:rsid w:val="00A270F8"/>
    <w:rsid w:val="00A46A2C"/>
    <w:rsid w:val="00A979CF"/>
    <w:rsid w:val="00AC7ECC"/>
    <w:rsid w:val="00AD70D4"/>
    <w:rsid w:val="00AE1E23"/>
    <w:rsid w:val="00AF4165"/>
    <w:rsid w:val="00AF6DD9"/>
    <w:rsid w:val="00B00A86"/>
    <w:rsid w:val="00B45A5F"/>
    <w:rsid w:val="00BD548F"/>
    <w:rsid w:val="00C02EFE"/>
    <w:rsid w:val="00C076F1"/>
    <w:rsid w:val="00C13105"/>
    <w:rsid w:val="00C17990"/>
    <w:rsid w:val="00C719C9"/>
    <w:rsid w:val="00CB5D06"/>
    <w:rsid w:val="00CD7FDC"/>
    <w:rsid w:val="00CF224A"/>
    <w:rsid w:val="00D24C5C"/>
    <w:rsid w:val="00D531BD"/>
    <w:rsid w:val="00D67DFC"/>
    <w:rsid w:val="00DD063F"/>
    <w:rsid w:val="00DF5DF4"/>
    <w:rsid w:val="00E5227D"/>
    <w:rsid w:val="00E62964"/>
    <w:rsid w:val="00E95E9F"/>
    <w:rsid w:val="00EA40A4"/>
    <w:rsid w:val="00EA427D"/>
    <w:rsid w:val="00EB7659"/>
    <w:rsid w:val="00F133EF"/>
    <w:rsid w:val="00F9407B"/>
    <w:rsid w:val="00FA7AD1"/>
    <w:rsid w:val="00FB393C"/>
    <w:rsid w:val="00FC5EDA"/>
    <w:rsid w:val="00FD2F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58AD8"/>
  <w15:chartTrackingRefBased/>
  <w15:docId w15:val="{BC14CAD4-1860-4EE5-AA4B-0C4AEA6ED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58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5558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3660E8"/>
    <w:pPr>
      <w:keepNext/>
      <w:keepLines/>
      <w:spacing w:before="40" w:after="0"/>
      <w:outlineLvl w:val="1"/>
    </w:pPr>
    <w:rPr>
      <w:rFonts w:asciiTheme="majorHAnsi" w:eastAsiaTheme="majorEastAsia" w:hAnsiTheme="majorHAnsi" w:cstheme="majorBidi"/>
      <w:color w:val="833C0B" w:themeColor="accent2" w:themeShade="80"/>
      <w:sz w:val="26"/>
      <w:szCs w:val="26"/>
    </w:rPr>
  </w:style>
  <w:style w:type="paragraph" w:styleId="Heading5">
    <w:name w:val="heading 5"/>
    <w:basedOn w:val="Normal"/>
    <w:next w:val="Normal"/>
    <w:link w:val="Heading5Char"/>
    <w:uiPriority w:val="9"/>
    <w:semiHidden/>
    <w:unhideWhenUsed/>
    <w:qFormat/>
    <w:rsid w:val="00744B1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583"/>
    <w:rPr>
      <w:lang w:val="en-GB"/>
    </w:rPr>
  </w:style>
  <w:style w:type="paragraph" w:styleId="Footer">
    <w:name w:val="footer"/>
    <w:basedOn w:val="Normal"/>
    <w:link w:val="FooterChar"/>
    <w:uiPriority w:val="99"/>
    <w:unhideWhenUsed/>
    <w:rsid w:val="00555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583"/>
    <w:rPr>
      <w:lang w:val="en-GB"/>
    </w:rPr>
  </w:style>
  <w:style w:type="character" w:customStyle="1" w:styleId="Heading1Char">
    <w:name w:val="Heading 1 Char"/>
    <w:basedOn w:val="DefaultParagraphFont"/>
    <w:link w:val="Heading1"/>
    <w:uiPriority w:val="9"/>
    <w:rsid w:val="00555583"/>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semiHidden/>
    <w:rsid w:val="003660E8"/>
    <w:rPr>
      <w:rFonts w:asciiTheme="majorHAnsi" w:eastAsiaTheme="majorEastAsia" w:hAnsiTheme="majorHAnsi" w:cstheme="majorBidi"/>
      <w:color w:val="833C0B" w:themeColor="accent2" w:themeShade="80"/>
      <w:sz w:val="26"/>
      <w:szCs w:val="26"/>
      <w:lang w:val="en-GB"/>
    </w:rPr>
  </w:style>
  <w:style w:type="paragraph" w:styleId="TOCHeading">
    <w:name w:val="TOC Heading"/>
    <w:basedOn w:val="Heading1"/>
    <w:next w:val="Normal"/>
    <w:uiPriority w:val="39"/>
    <w:unhideWhenUsed/>
    <w:qFormat/>
    <w:rsid w:val="006E701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E701F"/>
    <w:pPr>
      <w:spacing w:after="100"/>
    </w:pPr>
  </w:style>
  <w:style w:type="character" w:styleId="Hyperlink">
    <w:name w:val="Hyperlink"/>
    <w:basedOn w:val="DefaultParagraphFont"/>
    <w:uiPriority w:val="99"/>
    <w:unhideWhenUsed/>
    <w:rsid w:val="006E701F"/>
    <w:rPr>
      <w:color w:val="0563C1" w:themeColor="hyperlink"/>
      <w:u w:val="single"/>
    </w:rPr>
  </w:style>
  <w:style w:type="paragraph" w:styleId="Title">
    <w:name w:val="Title"/>
    <w:basedOn w:val="Normal"/>
    <w:next w:val="Normal"/>
    <w:link w:val="TitleChar"/>
    <w:uiPriority w:val="10"/>
    <w:qFormat/>
    <w:rsid w:val="006B1D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DDB"/>
    <w:rPr>
      <w:rFonts w:asciiTheme="majorHAnsi" w:eastAsiaTheme="majorEastAsia" w:hAnsiTheme="majorHAnsi" w:cstheme="majorBidi"/>
      <w:spacing w:val="-10"/>
      <w:kern w:val="28"/>
      <w:sz w:val="56"/>
      <w:szCs w:val="56"/>
      <w:lang w:val="en-GB"/>
    </w:rPr>
  </w:style>
  <w:style w:type="character" w:customStyle="1" w:styleId="Heading5Char">
    <w:name w:val="Heading 5 Char"/>
    <w:basedOn w:val="DefaultParagraphFont"/>
    <w:link w:val="Heading5"/>
    <w:uiPriority w:val="9"/>
    <w:semiHidden/>
    <w:rsid w:val="00744B1D"/>
    <w:rPr>
      <w:rFonts w:asciiTheme="majorHAnsi" w:eastAsiaTheme="majorEastAsia" w:hAnsiTheme="majorHAnsi" w:cstheme="majorBidi"/>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4021838">
      <w:bodyDiv w:val="1"/>
      <w:marLeft w:val="0"/>
      <w:marRight w:val="0"/>
      <w:marTop w:val="0"/>
      <w:marBottom w:val="0"/>
      <w:divBdr>
        <w:top w:val="none" w:sz="0" w:space="0" w:color="auto"/>
        <w:left w:val="none" w:sz="0" w:space="0" w:color="auto"/>
        <w:bottom w:val="none" w:sz="0" w:space="0" w:color="auto"/>
        <w:right w:val="none" w:sz="0" w:space="0" w:color="auto"/>
      </w:divBdr>
    </w:div>
    <w:div w:id="190625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A3192-DB63-0444-B6D5-C1E1A5D39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882</TotalTime>
  <Pages>7</Pages>
  <Words>2178</Words>
  <Characters>12420</Characters>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14569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2021-04-17T07:19:00Z</dcterms:created>
  <dcterms:modified xsi:type="dcterms:W3CDTF">2024-10-17T22:15:00Z</dcterms:modified>
  <cp:category/>
</cp:coreProperties>
</file>