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2FD3F" w14:textId="77777777" w:rsidR="00181F84" w:rsidRDefault="00181F84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58EC4D26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6"/>
        <w:gridCol w:w="3270"/>
        <w:gridCol w:w="4044"/>
      </w:tblGrid>
      <w:tr w:rsidR="00764512" w:rsidRPr="00764512" w14:paraId="2CE79983" w14:textId="77777777" w:rsidTr="00764512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BF0C93" w14:textId="77777777" w:rsidR="00764512" w:rsidRPr="00764512" w:rsidRDefault="00764512" w:rsidP="007645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Aspect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5223EB" w14:textId="77777777" w:rsidR="00764512" w:rsidRPr="00764512" w:rsidRDefault="00764512" w:rsidP="007645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Interpretivism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38B0E9" w14:textId="77777777" w:rsidR="00764512" w:rsidRPr="00764512" w:rsidRDefault="00764512" w:rsidP="007645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Social Constructionism</w:t>
            </w:r>
          </w:p>
        </w:tc>
      </w:tr>
      <w:tr w:rsidR="00764512" w:rsidRPr="00764512" w14:paraId="1E6DAF19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F8F94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Core Focus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7FE599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individuals interpret and make sense of experiences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97D90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groups collectively create meanings through social interaction</w:t>
            </w:r>
          </w:p>
        </w:tc>
      </w:tr>
      <w:tr w:rsidR="00764512" w:rsidRPr="00764512" w14:paraId="2C879F10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E3057B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Level of Analysis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5630C0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Individual level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99135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Group/society level</w:t>
            </w:r>
          </w:p>
        </w:tc>
      </w:tr>
      <w:tr w:rsidR="00764512" w:rsidRPr="00764512" w14:paraId="571D591E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EDF3F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View of Truth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52BAF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Multiple individual truths exist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59DA6E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Created through social consensus</w:t>
            </w:r>
          </w:p>
        </w:tc>
      </w:tr>
      <w:tr w:rsidR="00764512" w:rsidRPr="00764512" w14:paraId="17C78941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F0C5B8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Creation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DDD3F2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Comes from personal interpretation of events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18DC48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Built through shared experiences and agreements</w:t>
            </w:r>
          </w:p>
        </w:tc>
      </w:tr>
      <w:tr w:rsidR="00764512" w:rsidRPr="00764512" w14:paraId="6804BFD2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E946F2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Research Focus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53A4ED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individuals interpret experiences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EB1155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knowledge is collectively created</w:t>
            </w:r>
          </w:p>
        </w:tc>
      </w:tr>
      <w:tr w:rsidR="00764512" w:rsidRPr="00764512" w14:paraId="314B60BB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3FC23E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Typical Example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0B8E0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Individual managers having different views of what "good leadership" means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5483A6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a team develops a shared understanding of "customer-first" through meetings and practice</w:t>
            </w:r>
          </w:p>
        </w:tc>
      </w:tr>
      <w:tr w:rsidR="00764512" w:rsidRPr="00764512" w14:paraId="3E466DA9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CAAF37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Power Consideration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B09D30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Focus on individual interpretations based on personal position/role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8AE37F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Examines how power structures influence collective meaning-making</w:t>
            </w:r>
          </w:p>
        </w:tc>
      </w:tr>
      <w:tr w:rsidR="00764512" w:rsidRPr="00764512" w14:paraId="6BBBE8E4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E9B3CD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Analysis Approach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A39D48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Documents individual experiences and looks for patterns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D5BCE1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Examines HOW shared practices and understanding develop</w:t>
            </w:r>
          </w:p>
        </w:tc>
      </w:tr>
      <w:tr w:rsidR="00764512" w:rsidRPr="00764512" w14:paraId="5E803322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E254E9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Business Value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E03FA4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Understanding individual responses, motivations, and decision-making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F65DFB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Understanding organizational culture, collective practices, and shared meanings</w:t>
            </w:r>
          </w:p>
        </w:tc>
      </w:tr>
      <w:tr w:rsidR="00764512" w:rsidRPr="00764512" w14:paraId="007D2A02" w14:textId="77777777" w:rsidTr="00764512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368E18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Key Challenge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F61A65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Making sense of multiple individual perspectives without oversimplifying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5F48EB" w14:textId="77777777" w:rsidR="00764512" w:rsidRPr="00764512" w:rsidRDefault="00764512" w:rsidP="00764512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 xml:space="preserve">Managing diverse views while tracking how shared </w:t>
            </w:r>
            <w:proofErr w:type="spellStart"/>
            <w:r w:rsidRPr="00764512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</w:t>
            </w:r>
            <w:proofErr w:type="spellEnd"/>
          </w:p>
        </w:tc>
      </w:tr>
    </w:tbl>
    <w:p w14:paraId="6D890138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02983A6C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715012DD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577F4984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73A3CA2E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F6E19D3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6353D18B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6FA993D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17CED732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1D72ABF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04C35E17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59586A60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234C38FE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C0C8BC8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01835020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59D77C7B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2081680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7310B76D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0D5D9A4E" w14:textId="77777777" w:rsidR="00E310B6" w:rsidRDefault="00E310B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77199518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These metaphors highlight key differences:</w:t>
      </w:r>
    </w:p>
    <w:p w14:paraId="2B79B667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77574A7B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Social Constructionism: Emphasis on collective creation and interaction</w:t>
      </w:r>
    </w:p>
    <w:p w14:paraId="6AD1524F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Interpretivism: Focus on individual perspective and personal meaning-making</w:t>
      </w:r>
    </w:p>
    <w:p w14:paraId="7B4F83D3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348141D8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Each set of metaphors captures their respective philosophical essence:</w:t>
      </w:r>
    </w:p>
    <w:p w14:paraId="5DC7CF9D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55749333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Social Constructionism: How meaning emerges through collective interaction</w:t>
      </w:r>
    </w:p>
    <w:p w14:paraId="027F9A33" w14:textId="743FEB35" w:rsid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94346">
        <w:rPr>
          <w:rFonts w:ascii="Calibri" w:hAnsi="Calibri" w:cs="Calibri"/>
          <w:b/>
          <w:bCs/>
          <w:sz w:val="22"/>
          <w:szCs w:val="22"/>
        </w:rPr>
        <w:t>Interpretivism: How individuals make personal sense of shared reality</w:t>
      </w:r>
    </w:p>
    <w:p w14:paraId="2CA73BF6" w14:textId="77777777" w:rsidR="00094346" w:rsidRPr="00094346" w:rsidRDefault="00094346" w:rsidP="00094346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3EB9F935" w14:textId="5480DC67" w:rsidR="00181F84" w:rsidRDefault="004C0B3D" w:rsidP="00181F84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4CA6DBDC" wp14:editId="2F9BACE5">
            <wp:extent cx="5631720" cy="2576512"/>
            <wp:effectExtent l="0" t="0" r="7620" b="0"/>
            <wp:docPr id="558331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826" cy="258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37799" w14:textId="77777777" w:rsidR="00094346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283F20EB" w14:textId="77777777" w:rsidR="001C56B8" w:rsidRDefault="001C56B8" w:rsidP="00094346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orchestra</w:t>
      </w:r>
    </w:p>
    <w:p w14:paraId="69BDCAFB" w14:textId="2A12A48B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Many individual musicians</w:t>
      </w:r>
    </w:p>
    <w:p w14:paraId="3120F366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Each playing their own part</w:t>
      </w:r>
    </w:p>
    <w:p w14:paraId="58265F54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 xml:space="preserve">Through practice and </w:t>
      </w:r>
      <w:proofErr w:type="gramStart"/>
      <w:r w:rsidRPr="00094346">
        <w:rPr>
          <w:rFonts w:ascii="Calibri" w:hAnsi="Calibri" w:cs="Calibri"/>
          <w:sz w:val="22"/>
          <w:szCs w:val="22"/>
        </w:rPr>
        <w:t>interaction</w:t>
      </w:r>
      <w:proofErr w:type="gramEnd"/>
      <w:r w:rsidRPr="00094346">
        <w:rPr>
          <w:rFonts w:ascii="Calibri" w:hAnsi="Calibri" w:cs="Calibri"/>
          <w:sz w:val="22"/>
          <w:szCs w:val="22"/>
        </w:rPr>
        <w:t xml:space="preserve"> they create collective harmony</w:t>
      </w:r>
    </w:p>
    <w:p w14:paraId="5323FA19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The conductor (power) influences but doesn't play</w:t>
      </w:r>
    </w:p>
    <w:p w14:paraId="47FCADC3" w14:textId="263E7018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The final music emerges from collective effort</w:t>
      </w:r>
    </w:p>
    <w:p w14:paraId="1A1CE561" w14:textId="77777777" w:rsidR="004C0B3D" w:rsidRDefault="004C0B3D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33988169" w14:textId="19192821" w:rsidR="004C0B3D" w:rsidRDefault="004C0B3D" w:rsidP="00181F84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0948BAC5" wp14:editId="7CB96376">
            <wp:extent cx="5619749" cy="4214812"/>
            <wp:effectExtent l="0" t="0" r="635" b="0"/>
            <wp:docPr id="7563792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85" cy="4245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39D64" w14:textId="77777777" w:rsidR="004C0B3D" w:rsidRDefault="004C0B3D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7CEA2433" w14:textId="77777777" w:rsidR="001C56B8" w:rsidRDefault="001C56B8" w:rsidP="00094346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Beehive</w:t>
      </w:r>
    </w:p>
    <w:p w14:paraId="0589F2B4" w14:textId="4728A260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Multiple bees working together</w:t>
      </w:r>
    </w:p>
    <w:p w14:paraId="18309D64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Creating shared structures</w:t>
      </w:r>
    </w:p>
    <w:p w14:paraId="1C12B491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Developing collective patterns</w:t>
      </w:r>
    </w:p>
    <w:p w14:paraId="14A5F1D5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Communication through dance and pheromones</w:t>
      </w:r>
    </w:p>
    <w:p w14:paraId="5792DA77" w14:textId="3D3B2530" w:rsidR="004C0B3D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Producing something bigger than individual efforts</w:t>
      </w:r>
    </w:p>
    <w:p w14:paraId="4194DA8E" w14:textId="77777777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</w:p>
    <w:p w14:paraId="74C59573" w14:textId="756662B1" w:rsidR="004C0B3D" w:rsidRDefault="00094346" w:rsidP="00181F84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4CB80708" wp14:editId="29E9C8B8">
            <wp:extent cx="5759449" cy="4319587"/>
            <wp:effectExtent l="0" t="0" r="0" b="5080"/>
            <wp:docPr id="11266343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092" cy="4326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54F808" w14:textId="77777777" w:rsidR="004C0B3D" w:rsidRDefault="004C0B3D" w:rsidP="00181F84">
      <w:pPr>
        <w:spacing w:after="0"/>
        <w:rPr>
          <w:rFonts w:ascii="Calibri" w:hAnsi="Calibri" w:cs="Calibri"/>
          <w:sz w:val="22"/>
          <w:szCs w:val="22"/>
        </w:rPr>
      </w:pPr>
    </w:p>
    <w:p w14:paraId="439ABEF7" w14:textId="77777777" w:rsidR="001C56B8" w:rsidRDefault="001C56B8" w:rsidP="00094346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Tapestry Weavers</w:t>
      </w:r>
    </w:p>
    <w:p w14:paraId="4090C427" w14:textId="1F16AA94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 xml:space="preserve">Different </w:t>
      </w:r>
      <w:proofErr w:type="spellStart"/>
      <w:r w:rsidRPr="00094346">
        <w:rPr>
          <w:rFonts w:ascii="Calibri" w:hAnsi="Calibri" w:cs="Calibri"/>
          <w:sz w:val="22"/>
          <w:szCs w:val="22"/>
        </w:rPr>
        <w:t>colored</w:t>
      </w:r>
      <w:proofErr w:type="spellEnd"/>
      <w:r w:rsidRPr="00094346">
        <w:rPr>
          <w:rFonts w:ascii="Calibri" w:hAnsi="Calibri" w:cs="Calibri"/>
          <w:sz w:val="22"/>
          <w:szCs w:val="22"/>
        </w:rPr>
        <w:t xml:space="preserve"> threads (individual views)</w:t>
      </w:r>
    </w:p>
    <w:p w14:paraId="0CC1EACE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Multiple hands weaving together</w:t>
      </w:r>
    </w:p>
    <w:p w14:paraId="0659A420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Pattern emerges through collective work</w:t>
      </w:r>
    </w:p>
    <w:p w14:paraId="37FA1773" w14:textId="77777777" w:rsidR="00094346" w:rsidRP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Final image only visible when threads combine</w:t>
      </w:r>
    </w:p>
    <w:p w14:paraId="0F3D59A7" w14:textId="1062569F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  <w:r w:rsidRPr="00094346">
        <w:rPr>
          <w:rFonts w:ascii="Calibri" w:hAnsi="Calibri" w:cs="Calibri"/>
          <w:sz w:val="22"/>
          <w:szCs w:val="22"/>
        </w:rPr>
        <w:t>Each thread contributes to larger picture</w:t>
      </w:r>
    </w:p>
    <w:p w14:paraId="02B416DF" w14:textId="77777777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</w:p>
    <w:p w14:paraId="65E31990" w14:textId="77777777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</w:p>
    <w:p w14:paraId="6686347B" w14:textId="77777777" w:rsidR="00094346" w:rsidRDefault="00094346" w:rsidP="00094346">
      <w:pPr>
        <w:spacing w:after="0"/>
        <w:rPr>
          <w:rFonts w:ascii="Calibri" w:hAnsi="Calibri" w:cs="Calibri"/>
          <w:sz w:val="22"/>
          <w:szCs w:val="22"/>
        </w:rPr>
      </w:pPr>
    </w:p>
    <w:p w14:paraId="52BDE4A6" w14:textId="21AA2D2B" w:rsidR="00094346" w:rsidRDefault="001C56B8" w:rsidP="00094346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350DF390" wp14:editId="5B1FBC3C">
            <wp:extent cx="5873988" cy="3305097"/>
            <wp:effectExtent l="0" t="0" r="0" b="0"/>
            <wp:docPr id="18466922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511" cy="3316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F45D7A" w14:textId="77777777" w:rsidR="001C56B8" w:rsidRDefault="001C56B8" w:rsidP="00094346">
      <w:pPr>
        <w:spacing w:after="0"/>
        <w:rPr>
          <w:rFonts w:ascii="Calibri" w:hAnsi="Calibri" w:cs="Calibri"/>
          <w:sz w:val="22"/>
          <w:szCs w:val="22"/>
        </w:rPr>
      </w:pPr>
    </w:p>
    <w:p w14:paraId="325B6C11" w14:textId="624FE661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Art Gallery Visitors</w:t>
      </w:r>
    </w:p>
    <w:p w14:paraId="53BAD73B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41DFCD79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Same painting, different interpretations</w:t>
      </w:r>
    </w:p>
    <w:p w14:paraId="41DA6908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Each viewer sees something unique</w:t>
      </w:r>
    </w:p>
    <w:p w14:paraId="72FC3C15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Personal experience shapes meaning</w:t>
      </w:r>
    </w:p>
    <w:p w14:paraId="5199EC36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Individual emotional responses</w:t>
      </w:r>
    </w:p>
    <w:p w14:paraId="2ACC42E3" w14:textId="1907B3C1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No 'correct' interpretation exists</w:t>
      </w:r>
    </w:p>
    <w:p w14:paraId="149D9374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1D6FB695" w14:textId="62F16FDD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8234FF1" wp14:editId="07F5274D">
            <wp:extent cx="4953000" cy="4953000"/>
            <wp:effectExtent l="0" t="0" r="0" b="0"/>
            <wp:docPr id="1987643592" name="Picture 6" descr="Kaleidoscope: A Divine View of Ourselves | Meditation Travelo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leidoscope: A Divine View of Ourselves | Meditation Travelogu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86222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371F6B7B" w14:textId="72583618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Kaleidoscope</w:t>
      </w:r>
    </w:p>
    <w:p w14:paraId="4B6B22A7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681D39C1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Same pieces create different patterns</w:t>
      </w:r>
    </w:p>
    <w:p w14:paraId="443DA031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Each turn shows new perspective</w:t>
      </w:r>
    </w:p>
    <w:p w14:paraId="0B37540B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Individual viewpoint determines pattern</w:t>
      </w:r>
    </w:p>
    <w:p w14:paraId="649FCE1C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Multiple valid views exist</w:t>
      </w:r>
    </w:p>
    <w:p w14:paraId="4A75EC96" w14:textId="61B2F724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Personal position affects what's seen</w:t>
      </w:r>
    </w:p>
    <w:p w14:paraId="264DEBCD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5E76908E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2C710185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61C10821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6514DE60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67CA064E" w14:textId="17A56AB8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29C77C7A" wp14:editId="3733D92F">
            <wp:extent cx="5751842" cy="1497876"/>
            <wp:effectExtent l="0" t="0" r="1270" b="7620"/>
            <wp:docPr id="13092524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495" cy="1510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46958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230FE15F" w14:textId="7E76DFEC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Library Readers</w:t>
      </w:r>
    </w:p>
    <w:p w14:paraId="13C22F4F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1B9DA186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Same book, different readings</w:t>
      </w:r>
    </w:p>
    <w:p w14:paraId="094A5186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Personal interpretation of text</w:t>
      </w:r>
    </w:p>
    <w:p w14:paraId="03262BDE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Individual meaning-making</w:t>
      </w:r>
    </w:p>
    <w:p w14:paraId="6A6DA13D" w14:textId="77777777" w:rsidR="001C56B8" w:rsidRP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Unique understanding from same source</w:t>
      </w:r>
    </w:p>
    <w:p w14:paraId="2884231E" w14:textId="0ACF86D8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  <w:r w:rsidRPr="001C56B8">
        <w:rPr>
          <w:rFonts w:ascii="Calibri" w:hAnsi="Calibri" w:cs="Calibri"/>
          <w:sz w:val="22"/>
          <w:szCs w:val="22"/>
        </w:rPr>
        <w:t>Personal context shapes understanding</w:t>
      </w:r>
    </w:p>
    <w:p w14:paraId="5216E859" w14:textId="77777777" w:rsidR="001C56B8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p w14:paraId="4D7F1032" w14:textId="77777777" w:rsidR="001C56B8" w:rsidRPr="00181F84" w:rsidRDefault="001C56B8" w:rsidP="001C56B8">
      <w:pPr>
        <w:spacing w:after="0"/>
        <w:rPr>
          <w:rFonts w:ascii="Calibri" w:hAnsi="Calibri" w:cs="Calibri"/>
          <w:sz w:val="22"/>
          <w:szCs w:val="22"/>
        </w:rPr>
      </w:pPr>
    </w:p>
    <w:sectPr w:rsidR="001C56B8" w:rsidRPr="00181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F84"/>
    <w:rsid w:val="00094346"/>
    <w:rsid w:val="00181F84"/>
    <w:rsid w:val="001C56B8"/>
    <w:rsid w:val="004C0B3D"/>
    <w:rsid w:val="00550E4B"/>
    <w:rsid w:val="00764512"/>
    <w:rsid w:val="009D61F1"/>
    <w:rsid w:val="00E310B6"/>
    <w:rsid w:val="00F6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0960E"/>
  <w15:chartTrackingRefBased/>
  <w15:docId w15:val="{FF57100F-677B-4AC1-AC90-7F4B35CD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1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F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F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F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F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F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F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F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F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F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F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F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F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F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F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F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1F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1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1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1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1F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1F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1F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F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F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1F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3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3</cp:revision>
  <dcterms:created xsi:type="dcterms:W3CDTF">2025-02-17T17:42:00Z</dcterms:created>
  <dcterms:modified xsi:type="dcterms:W3CDTF">2025-02-17T17:42:00Z</dcterms:modified>
</cp:coreProperties>
</file>