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heme="minorHAnsi"/>
        </w:rPr>
        <w:id w:val="166522648"/>
        <w:docPartObj>
          <w:docPartGallery w:val="Cover Pages"/>
          <w:docPartUnique/>
        </w:docPartObj>
      </w:sdtPr>
      <w:sdtEndPr>
        <w:rPr>
          <w:b/>
          <w:sz w:val="32"/>
          <w:szCs w:val="32"/>
          <w:u w:val="single"/>
        </w:rPr>
      </w:sdtEndPr>
      <w:sdtContent>
        <w:p w14:paraId="5F1AE088" w14:textId="2BDDD3BB" w:rsidR="00EC031E" w:rsidRPr="00AA1FA4" w:rsidRDefault="00CE42E5">
          <w:pPr>
            <w:rPr>
              <w:rFonts w:cstheme="minorHAnsi"/>
            </w:rPr>
          </w:pPr>
          <w:r w:rsidRPr="00AA1FA4">
            <w:rPr>
              <w:rFonts w:cstheme="minorHAnsi"/>
              <w:noProof/>
              <w:lang w:eastAsia="en-GB"/>
            </w:rPr>
            <mc:AlternateContent>
              <mc:Choice Requires="wps">
                <w:drawing>
                  <wp:anchor distT="0" distB="0" distL="114300" distR="114300" simplePos="0" relativeHeight="251689472" behindDoc="0" locked="0" layoutInCell="1" allowOverlap="1" wp14:anchorId="78107084" wp14:editId="1A0DEEE7">
                    <wp:simplePos x="0" y="0"/>
                    <wp:positionH relativeFrom="margin">
                      <wp:posOffset>-508000</wp:posOffset>
                    </wp:positionH>
                    <wp:positionV relativeFrom="paragraph">
                      <wp:posOffset>2692400</wp:posOffset>
                    </wp:positionV>
                    <wp:extent cx="6680200" cy="234950"/>
                    <wp:effectExtent l="0" t="0" r="25400" b="12700"/>
                    <wp:wrapNone/>
                    <wp:docPr id="643967701" name="Text Box 9"/>
                    <wp:cNvGraphicFramePr/>
                    <a:graphic xmlns:a="http://schemas.openxmlformats.org/drawingml/2006/main">
                      <a:graphicData uri="http://schemas.microsoft.com/office/word/2010/wordprocessingShape">
                        <wps:wsp>
                          <wps:cNvSpPr txBox="1"/>
                          <wps:spPr>
                            <a:xfrm>
                              <a:off x="0" y="0"/>
                              <a:ext cx="6680200" cy="234950"/>
                            </a:xfrm>
                            <a:prstGeom prst="rect">
                              <a:avLst/>
                            </a:prstGeom>
                            <a:solidFill>
                              <a:schemeClr val="lt1"/>
                            </a:solidFill>
                            <a:ln w="6350">
                              <a:solidFill>
                                <a:prstClr val="black"/>
                              </a:solidFill>
                            </a:ln>
                          </wps:spPr>
                          <wps:txbx>
                            <w:txbxContent>
                              <w:p w14:paraId="4A57B2E2" w14:textId="4B34277D" w:rsidR="00CE42E5" w:rsidRPr="00AA1FA4" w:rsidRDefault="00CE42E5">
                                <w:pPr>
                                  <w:rPr>
                                    <w:rFonts w:cstheme="minorHAnsi"/>
                                    <w:sz w:val="16"/>
                                    <w:szCs w:val="16"/>
                                  </w:rPr>
                                </w:pPr>
                                <w:r w:rsidRPr="00AA1FA4">
                                  <w:rPr>
                                    <w:rFonts w:cstheme="minorHAnsi"/>
                                    <w:sz w:val="16"/>
                                    <w:szCs w:val="16"/>
                                  </w:rPr>
                                  <w:t>https://www.freepik.com/premium-vector/elderly-senior-active-people-cartoon-characters-doing-sport-elderly-people-healthy-lifestyle_24061720.htm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107084" id="_x0000_t202" coordsize="21600,21600" o:spt="202" path="m,l,21600r21600,l21600,xe">
                    <v:stroke joinstyle="miter"/>
                    <v:path gradientshapeok="t" o:connecttype="rect"/>
                  </v:shapetype>
                  <v:shape id="Text Box 9" o:spid="_x0000_s1026" type="#_x0000_t202" style="position:absolute;margin-left:-40pt;margin-top:212pt;width:526pt;height:18.5pt;z-index:251689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" fillcolor="white [3201]" strokeweight=".5pt">
                    <v:textbox>
                      <w:txbxContent>
                        <w:p w14:paraId="4A57B2E2" w14:textId="4B34277D" w:rsidR="00CE42E5" w:rsidRPr="00AA1FA4" w:rsidRDefault="00CE42E5">
                          <w:pPr>
                            <w:rPr>
                              <w:rFonts w:cstheme="minorHAnsi"/>
                              <w:sz w:val="16"/>
                              <w:szCs w:val="16"/>
                            </w:rPr>
                          </w:pPr>
                          <w:r w:rsidRPr="00AA1FA4">
                            <w:rPr>
                              <w:rFonts w:cstheme="minorHAnsi"/>
                              <w:sz w:val="16"/>
                              <w:szCs w:val="16"/>
                            </w:rPr>
                            <w:t>https://www.freepik.com/premium-vector/elderly-senior-active-people-cartoon-characters-doing-sport-elderly-people-healthy-lifestyle_24061720.htm</w:t>
                          </w:r>
                        </w:p>
                      </w:txbxContent>
                    </v:textbox>
                    <w10:wrap anchorx="margin"/>
                  </v:shape>
                </w:pict>
              </mc:Fallback>
            </mc:AlternateContent>
          </w:r>
          <w:r w:rsidR="00644B5F" w:rsidRPr="00AA1FA4">
            <w:rPr>
              <w:rFonts w:cstheme="minorHAnsi"/>
              <w:noProof/>
              <w:lang w:eastAsia="en-GB"/>
            </w:rPr>
            <mc:AlternateContent>
              <mc:Choice Requires="wps">
                <w:drawing>
                  <wp:anchor distT="0" distB="0" distL="114300" distR="114300" simplePos="0" relativeHeight="251672064" behindDoc="0" locked="0" layoutInCell="1" allowOverlap="1" wp14:anchorId="00B6AE6C" wp14:editId="7F5A7FF4">
                    <wp:simplePos x="0" y="0"/>
                    <wp:positionH relativeFrom="page">
                      <wp:posOffset>500380</wp:posOffset>
                    </wp:positionH>
                    <wp:positionV relativeFrom="page">
                      <wp:posOffset>5311140</wp:posOffset>
                    </wp:positionV>
                    <wp:extent cx="551561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551561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2061B41" w14:textId="360EFD65" w:rsidR="00EC031E" w:rsidRPr="00AA1FA4" w:rsidRDefault="004C58A5" w:rsidP="004733B2">
                                    <w:pPr>
                                      <w:pStyle w:val="NoSpacing"/>
                                      <w:jc w:val="center"/>
                                      <w:rPr>
                                        <w:rFonts w:cstheme="minorHAnsi"/>
                                        <w:color w:val="595959" w:themeColor="text1" w:themeTint="A6"/>
                                        <w:sz w:val="32"/>
                                        <w:szCs w:val="32"/>
                                      </w:rPr>
                                    </w:pPr>
                                    <w:r w:rsidRPr="00AA1FA4">
                                      <w:rPr>
                                        <w:rFonts w:cstheme="minorHAnsi"/>
                                        <w:color w:val="595959" w:themeColor="text1" w:themeTint="A6"/>
                                        <w:sz w:val="32"/>
                                        <w:szCs w:val="32"/>
                                      </w:rPr>
                                      <w:t xml:space="preserve">Amy </w:t>
                                    </w:r>
                                    <w:r w:rsidR="00644B5F" w:rsidRPr="00AA1FA4">
                                      <w:rPr>
                                        <w:rFonts w:cstheme="minorHAnsi"/>
                                        <w:color w:val="595959" w:themeColor="text1" w:themeTint="A6"/>
                                        <w:sz w:val="32"/>
                                        <w:szCs w:val="32"/>
                                      </w:rPr>
                                      <w:t>Williams (</w:t>
                                    </w:r>
                                    <w:r w:rsidRPr="00AA1FA4">
                                      <w:rPr>
                                        <w:rFonts w:cstheme="minorHAnsi"/>
                                        <w:color w:val="595959" w:themeColor="text1" w:themeTint="A6"/>
                                        <w:sz w:val="32"/>
                                        <w:szCs w:val="32"/>
                                      </w:rPr>
                                      <w:t xml:space="preserve">Hywel Dda UHB – Therapy assistant Practitioner) </w:t>
                                    </w:r>
                                    <w:r w:rsidR="007D1125" w:rsidRPr="00AA1FA4">
                                      <w:rPr>
                                        <w:rFonts w:cstheme="minorHAnsi"/>
                                        <w:color w:val="595959" w:themeColor="text1" w:themeTint="A6"/>
                                        <w:sz w:val="32"/>
                                        <w:szCs w:val="32"/>
                                      </w:rPr>
                                      <w:t xml:space="preserve">Student number- </w:t>
                                    </w:r>
                                    <w:r w:rsidRPr="00AA1FA4">
                                      <w:rPr>
                                        <w:rFonts w:cstheme="minorHAnsi"/>
                                        <w:color w:val="595959" w:themeColor="text1" w:themeTint="A6"/>
                                        <w:sz w:val="32"/>
                                        <w:szCs w:val="32"/>
                                      </w:rPr>
                                      <w:t>2413872</w:t>
                                    </w:r>
                                  </w:p>
                                </w:sdtContent>
                              </w:sdt>
                              <w:p w14:paraId="2F5055AB" w14:textId="0510CE77" w:rsidR="00EC031E" w:rsidRDefault="00E60429" w:rsidP="004733B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C031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00B6AE6C" id="Text Box 152" o:spid="_x0000_s1027" type="#_x0000_t202" style="position:absolute;margin-left:39.4pt;margin-top:418.2pt;width:434.3pt;height:1in;z-index:251672064;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" filled="f" stroked="f" strokeweight=".5pt">
                    <v:textbox inset="126pt,0,54pt,0">
                      <w:txbxContent>
                        <w:sdt>
                          <w:sdtPr>
                            <w:rPr>
                              <w:rFonts w:cstheme="minorHAnsi"/>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061B41" w14:textId="360EFD65" w:rsidR="00EC031E" w:rsidRPr="00AA1FA4" w:rsidRDefault="004C58A5" w:rsidP="004733B2">
                              <w:pPr>
                                <w:pStyle w:val="NoSpacing"/>
                                <w:jc w:val="center"/>
                                <w:rPr>
                                  <w:rFonts w:cstheme="minorHAnsi"/>
                                  <w:color w:val="595959" w:themeColor="text1" w:themeTint="A6"/>
                                  <w:sz w:val="32"/>
                                  <w:szCs w:val="32"/>
                                </w:rPr>
                              </w:pPr>
                              <w:r w:rsidRPr="00AA1FA4">
                                <w:rPr>
                                  <w:rFonts w:cstheme="minorHAnsi"/>
                                  <w:color w:val="595959" w:themeColor="text1" w:themeTint="A6"/>
                                  <w:sz w:val="32"/>
                                  <w:szCs w:val="32"/>
                                </w:rPr>
                                <w:t xml:space="preserve">Amy </w:t>
                              </w:r>
                              <w:r w:rsidR="00644B5F" w:rsidRPr="00AA1FA4">
                                <w:rPr>
                                  <w:rFonts w:cstheme="minorHAnsi"/>
                                  <w:color w:val="595959" w:themeColor="text1" w:themeTint="A6"/>
                                  <w:sz w:val="32"/>
                                  <w:szCs w:val="32"/>
                                </w:rPr>
                                <w:t>Williams (</w:t>
                              </w:r>
                              <w:r w:rsidRPr="00AA1FA4">
                                <w:rPr>
                                  <w:rFonts w:cstheme="minorHAnsi"/>
                                  <w:color w:val="595959" w:themeColor="text1" w:themeTint="A6"/>
                                  <w:sz w:val="32"/>
                                  <w:szCs w:val="32"/>
                                </w:rPr>
                                <w:t xml:space="preserve">Hywel Dda UHB – Therapy assistant Practitioner) </w:t>
                              </w:r>
                              <w:r w:rsidR="007D1125" w:rsidRPr="00AA1FA4">
                                <w:rPr>
                                  <w:rFonts w:cstheme="minorHAnsi"/>
                                  <w:color w:val="595959" w:themeColor="text1" w:themeTint="A6"/>
                                  <w:sz w:val="32"/>
                                  <w:szCs w:val="32"/>
                                </w:rPr>
                                <w:t xml:space="preserve">Student number- </w:t>
                              </w:r>
                              <w:r w:rsidRPr="00AA1FA4">
                                <w:rPr>
                                  <w:rFonts w:cstheme="minorHAnsi"/>
                                  <w:color w:val="595959" w:themeColor="text1" w:themeTint="A6"/>
                                  <w:sz w:val="32"/>
                                  <w:szCs w:val="32"/>
                                </w:rPr>
                                <w:t>2413872</w:t>
                              </w:r>
                            </w:p>
                          </w:sdtContent>
                        </w:sdt>
                        <w:p w14:paraId="2F5055AB" w14:textId="0510CE77" w:rsidR="00EC031E" w:rsidRDefault="00000000" w:rsidP="004733B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C031E">
                                <w:rPr>
                                  <w:color w:val="595959" w:themeColor="text1" w:themeTint="A6"/>
                                  <w:sz w:val="18"/>
                                  <w:szCs w:val="18"/>
                                </w:rPr>
                                <w:t xml:space="preserve">     </w:t>
                              </w:r>
                            </w:sdtContent>
                          </w:sdt>
                        </w:p>
                      </w:txbxContent>
                    </v:textbox>
                    <w10:wrap type="square" anchorx="page" anchory="page"/>
                  </v:shape>
                </w:pict>
              </mc:Fallback>
            </mc:AlternateContent>
          </w:r>
          <w:r w:rsidR="00644B5F" w:rsidRPr="00AA1FA4">
            <w:rPr>
              <w:rFonts w:cstheme="minorHAnsi"/>
              <w:noProof/>
              <w:lang w:eastAsia="en-GB"/>
            </w:rPr>
            <mc:AlternateContent>
              <mc:Choice Requires="wps">
                <w:drawing>
                  <wp:anchor distT="0" distB="0" distL="114300" distR="114300" simplePos="0" relativeHeight="251635200" behindDoc="0" locked="0" layoutInCell="1" allowOverlap="1" wp14:anchorId="560D2E4C" wp14:editId="22316CC0">
                    <wp:simplePos x="0" y="0"/>
                    <wp:positionH relativeFrom="margin">
                      <wp:posOffset>-1212215</wp:posOffset>
                    </wp:positionH>
                    <wp:positionV relativeFrom="page">
                      <wp:posOffset>1938655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65735A" w14:textId="27CF5581" w:rsidR="00EC031E" w:rsidRPr="00644B5F" w:rsidRDefault="00E60429" w:rsidP="00B44CA9">
                                <w:pPr>
                                  <w:jc w:val="center"/>
                                  <w:rPr>
                                    <w:color w:val="5B9BD5" w:themeColor="accent1"/>
                                    <w:sz w:val="36"/>
                                    <w:szCs w:val="36"/>
                                  </w:rPr>
                                </w:pPr>
                                <w:sdt>
                                  <w:sdtPr>
                                    <w:rPr>
                                      <w:caps/>
                                      <w:color w:val="5B9BD5"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6EB8">
                                      <w:rPr>
                                        <w:caps/>
                                        <w:color w:val="5B9BD5" w:themeColor="accent1"/>
                                        <w:sz w:val="36"/>
                                        <w:szCs w:val="36"/>
                                      </w:rPr>
                                      <w:t>Does the of use of a comprehensive Geriatric assessment improve outcomes for FRAIL patient’s that require a Multidisciplinary approach?</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60726FA" w14:textId="706473FF" w:rsidR="00EC031E" w:rsidRDefault="004733B2" w:rsidP="00EC031E">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0D2E4C" id="Text Box 154" o:spid="_x0000_s1028" type="#_x0000_t202" style="position:absolute;margin-left:-95.45pt;margin-top:152.65pt;width:8in;height:286.5pt;z-index:251635200;visibility:visible;mso-wrap-style:square;mso-width-percent:941;mso-height-percent:363;mso-wrap-distance-left:9pt;mso-wrap-distance-top:0;mso-wrap-distance-right:9pt;mso-wrap-distance-bottom:0;mso-position-horizontal:absolute;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" filled="f" stroked="f" strokeweight=".5pt">
                    <v:textbox inset="126pt,0,54pt,0">
                      <w:txbxContent>
                        <w:p w14:paraId="7365735A" w14:textId="27CF5581" w:rsidR="00EC031E" w:rsidRPr="00644B5F" w:rsidRDefault="00000000" w:rsidP="00B44CA9">
                          <w:pPr>
                            <w:jc w:val="center"/>
                            <w:rPr>
                              <w:color w:val="5B9BD5" w:themeColor="accent1"/>
                              <w:sz w:val="36"/>
                              <w:szCs w:val="36"/>
                            </w:rPr>
                          </w:pPr>
                          <w:sdt>
                            <w:sdtPr>
                              <w:rPr>
                                <w:caps/>
                                <w:color w:val="5B9BD5"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6EB8">
                                <w:rPr>
                                  <w:caps/>
                                  <w:color w:val="5B9BD5" w:themeColor="accent1"/>
                                  <w:sz w:val="36"/>
                                  <w:szCs w:val="36"/>
                                </w:rPr>
                                <w:t>Does the of use of a comprehensive Geriatric assessment improve outcomes for FRAIL patient’s that require a Multidisciplinary approach?</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60726FA" w14:textId="706473FF" w:rsidR="00EC031E" w:rsidRDefault="004733B2" w:rsidP="00EC031E">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644B5F" w:rsidRPr="00AA1FA4">
            <w:rPr>
              <w:rFonts w:cstheme="minorHAnsi"/>
              <w:noProof/>
              <w:lang w:eastAsia="en-GB"/>
            </w:rPr>
            <mc:AlternateContent>
              <mc:Choice Requires="wpg">
                <w:drawing>
                  <wp:anchor distT="0" distB="0" distL="114300" distR="114300" simplePos="0" relativeHeight="251688448" behindDoc="0" locked="0" layoutInCell="1" allowOverlap="1" wp14:anchorId="2524BAB8" wp14:editId="5F98FB18">
                    <wp:simplePos x="0" y="0"/>
                    <wp:positionH relativeFrom="page">
                      <wp:align>left</wp:align>
                    </wp:positionH>
                    <wp:positionV relativeFrom="page">
                      <wp:posOffset>6350</wp:posOffset>
                    </wp:positionV>
                    <wp:extent cx="7562850" cy="1187449"/>
                    <wp:effectExtent l="0" t="0" r="0" b="0"/>
                    <wp:wrapNone/>
                    <wp:docPr id="149" name="Group 149"/>
                    <wp:cNvGraphicFramePr/>
                    <a:graphic xmlns:a="http://schemas.openxmlformats.org/drawingml/2006/main">
                      <a:graphicData uri="http://schemas.microsoft.com/office/word/2010/wordprocessingGroup">
                        <wpg:wgp>
                          <wpg:cNvGrpSpPr/>
                          <wpg:grpSpPr>
                            <a:xfrm>
                              <a:off x="0" y="0"/>
                              <a:ext cx="7562850" cy="1187449"/>
                              <a:chOff x="0" y="-1"/>
                              <a:chExt cx="7315200" cy="129216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6142" y="0"/>
                                <a:ext cx="7309058" cy="1292161"/>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E9554F3" id="Group 149" o:spid="_x0000_s1026" style="position:absolute;margin-left:0;margin-top:.5pt;width:595.5pt;height:93.5pt;z-index:251688448;mso-position-horizontal:left;mso-position-horizontal-relative:page;mso-position-vertical-relative:page" coordorigin="" coordsize="73152,129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left:61;width:73091;height:129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00644B5F" w:rsidRPr="00AA1FA4">
            <w:rPr>
              <w:rFonts w:cstheme="minorHAnsi"/>
              <w:noProof/>
              <w:lang w:eastAsia="en-GB"/>
            </w:rPr>
            <w:drawing>
              <wp:anchor distT="0" distB="0" distL="114300" distR="114300" simplePos="0" relativeHeight="251652608" behindDoc="1" locked="0" layoutInCell="1" allowOverlap="1" wp14:anchorId="5B5FBA5E" wp14:editId="035784D8">
                <wp:simplePos x="0" y="0"/>
                <wp:positionH relativeFrom="margin">
                  <wp:align>center</wp:align>
                </wp:positionH>
                <wp:positionV relativeFrom="paragraph">
                  <wp:posOffset>279400</wp:posOffset>
                </wp:positionV>
                <wp:extent cx="5586095" cy="2552700"/>
                <wp:effectExtent l="0" t="0" r="0" b="0"/>
                <wp:wrapTight wrapText="bothSides">
                  <wp:wrapPolygon edited="0">
                    <wp:start x="0" y="0"/>
                    <wp:lineTo x="0" y="21439"/>
                    <wp:lineTo x="21509" y="21439"/>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86095" cy="2552700"/>
                        </a:xfrm>
                        <a:prstGeom prst="rect">
                          <a:avLst/>
                        </a:prstGeom>
                      </pic:spPr>
                    </pic:pic>
                  </a:graphicData>
                </a:graphic>
                <wp14:sizeRelH relativeFrom="margin">
                  <wp14:pctWidth>0</wp14:pctWidth>
                </wp14:sizeRelH>
                <wp14:sizeRelV relativeFrom="margin">
                  <wp14:pctHeight>0</wp14:pctHeight>
                </wp14:sizeRelV>
              </wp:anchor>
            </w:drawing>
          </w:r>
        </w:p>
        <w:p w14:paraId="20A6220B" w14:textId="1E51262F" w:rsidR="00E86DE0" w:rsidRPr="00AA1FA4" w:rsidRDefault="00E60429" w:rsidP="00EC031E">
          <w:pPr>
            <w:rPr>
              <w:rFonts w:cstheme="minorHAnsi"/>
              <w:b/>
              <w:sz w:val="32"/>
              <w:szCs w:val="32"/>
              <w:u w:val="single"/>
            </w:rPr>
          </w:pPr>
        </w:p>
      </w:sdtContent>
    </w:sdt>
    <w:p w14:paraId="654EF171" w14:textId="49FAC1F2" w:rsidR="00E86D39" w:rsidRPr="00AA1FA4" w:rsidRDefault="00E86D39" w:rsidP="00EC031E">
      <w:pPr>
        <w:rPr>
          <w:rFonts w:cstheme="minorHAnsi"/>
          <w:b/>
          <w:sz w:val="32"/>
          <w:szCs w:val="32"/>
          <w:u w:val="single"/>
        </w:rPr>
      </w:pPr>
    </w:p>
    <w:p w14:paraId="05677D2C" w14:textId="5AD153DA" w:rsidR="00E86D39" w:rsidRPr="00AA1FA4" w:rsidRDefault="00E86D39" w:rsidP="00EC031E">
      <w:pPr>
        <w:rPr>
          <w:rFonts w:cstheme="minorHAnsi"/>
          <w:b/>
          <w:sz w:val="32"/>
          <w:szCs w:val="32"/>
          <w:u w:val="single"/>
        </w:rPr>
      </w:pPr>
    </w:p>
    <w:p w14:paraId="37905BBF" w14:textId="5FD290E2" w:rsidR="00E86D39" w:rsidRPr="00AA1FA4" w:rsidRDefault="00E86D39" w:rsidP="00EC031E">
      <w:pPr>
        <w:rPr>
          <w:rFonts w:cstheme="minorHAnsi"/>
          <w:b/>
          <w:sz w:val="32"/>
          <w:szCs w:val="32"/>
          <w:u w:val="single"/>
        </w:rPr>
      </w:pPr>
    </w:p>
    <w:p w14:paraId="37D6FF6F" w14:textId="070BD196" w:rsidR="00E86D39" w:rsidRPr="00AA1FA4" w:rsidRDefault="00E86D39" w:rsidP="00EC031E">
      <w:pPr>
        <w:rPr>
          <w:rFonts w:cstheme="minorHAnsi"/>
          <w:b/>
          <w:sz w:val="32"/>
          <w:szCs w:val="32"/>
          <w:u w:val="single"/>
        </w:rPr>
      </w:pPr>
    </w:p>
    <w:p w14:paraId="2945144B" w14:textId="77777777" w:rsidR="00E86D39" w:rsidRPr="00AA1FA4" w:rsidRDefault="00E86D39" w:rsidP="00EC031E">
      <w:pPr>
        <w:rPr>
          <w:rFonts w:cstheme="minorHAnsi"/>
          <w:b/>
          <w:sz w:val="32"/>
          <w:szCs w:val="32"/>
          <w:u w:val="single"/>
        </w:rPr>
      </w:pPr>
    </w:p>
    <w:p w14:paraId="5552D9AB" w14:textId="551BF6AC" w:rsidR="00E86D39" w:rsidRPr="00AA1FA4" w:rsidRDefault="00E86D39" w:rsidP="00EC031E">
      <w:pPr>
        <w:rPr>
          <w:rFonts w:cstheme="minorHAnsi"/>
          <w:b/>
          <w:sz w:val="32"/>
          <w:szCs w:val="32"/>
          <w:u w:val="single"/>
        </w:rPr>
      </w:pPr>
    </w:p>
    <w:p w14:paraId="3F852C78" w14:textId="0788D706" w:rsidR="00E86D39" w:rsidRPr="00AA1FA4" w:rsidRDefault="00E86D39" w:rsidP="00EC031E">
      <w:pPr>
        <w:rPr>
          <w:rFonts w:cstheme="minorHAnsi"/>
          <w:b/>
          <w:sz w:val="32"/>
          <w:szCs w:val="32"/>
          <w:u w:val="single"/>
        </w:rPr>
      </w:pPr>
    </w:p>
    <w:p w14:paraId="0B8D7CEF" w14:textId="2582E8CE" w:rsidR="00E86D39" w:rsidRPr="00AA1FA4" w:rsidRDefault="00E86D39" w:rsidP="00EC031E">
      <w:pPr>
        <w:rPr>
          <w:rFonts w:cstheme="minorHAnsi"/>
          <w:b/>
          <w:sz w:val="32"/>
          <w:szCs w:val="32"/>
          <w:u w:val="single"/>
        </w:rPr>
      </w:pPr>
    </w:p>
    <w:p w14:paraId="3B121EB6" w14:textId="77777777" w:rsidR="00E86D39" w:rsidRPr="00AA1FA4" w:rsidRDefault="00E86D39" w:rsidP="00EC031E">
      <w:pPr>
        <w:rPr>
          <w:rFonts w:cstheme="minorHAnsi"/>
          <w:b/>
          <w:sz w:val="32"/>
          <w:szCs w:val="32"/>
          <w:u w:val="single"/>
        </w:rPr>
      </w:pPr>
    </w:p>
    <w:p w14:paraId="12288962" w14:textId="0404A0F1" w:rsidR="00E86D39" w:rsidRPr="00AA1FA4" w:rsidRDefault="00E86D39" w:rsidP="00EC031E">
      <w:pPr>
        <w:rPr>
          <w:rFonts w:cstheme="minorHAnsi"/>
          <w:b/>
          <w:sz w:val="32"/>
          <w:szCs w:val="32"/>
          <w:u w:val="single"/>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7933"/>
        <w:gridCol w:w="1083"/>
      </w:tblGrid>
      <w:tr w:rsidR="00E32D59" w:rsidRPr="00AA1FA4" w14:paraId="211AFB30" w14:textId="77777777" w:rsidTr="00E32D59">
        <w:tc>
          <w:tcPr>
            <w:tcW w:w="7933" w:type="dxa"/>
          </w:tcPr>
          <w:p w14:paraId="2D474BCF" w14:textId="295353B1" w:rsidR="00CA7DB5" w:rsidRPr="00AA1FA4" w:rsidRDefault="00CA7DB5" w:rsidP="00CA7DB5">
            <w:pPr>
              <w:rPr>
                <w:rFonts w:cstheme="minorHAnsi"/>
                <w:bCs/>
                <w:sz w:val="32"/>
                <w:szCs w:val="32"/>
                <w:u w:val="single"/>
              </w:rPr>
            </w:pPr>
            <w:r w:rsidRPr="00AA1FA4">
              <w:rPr>
                <w:rFonts w:cstheme="minorHAnsi"/>
                <w:bCs/>
                <w:sz w:val="32"/>
                <w:szCs w:val="32"/>
                <w:u w:val="single"/>
              </w:rPr>
              <w:lastRenderedPageBreak/>
              <w:t xml:space="preserve">Contents </w:t>
            </w:r>
          </w:p>
        </w:tc>
        <w:tc>
          <w:tcPr>
            <w:tcW w:w="1083" w:type="dxa"/>
          </w:tcPr>
          <w:p w14:paraId="23341BCB" w14:textId="77777777" w:rsidR="00CA7DB5" w:rsidRPr="00AA1FA4" w:rsidRDefault="00CA7DB5" w:rsidP="001B63D3">
            <w:pPr>
              <w:rPr>
                <w:rFonts w:cstheme="minorHAnsi"/>
                <w:bCs/>
                <w:sz w:val="32"/>
                <w:szCs w:val="32"/>
              </w:rPr>
            </w:pPr>
          </w:p>
        </w:tc>
      </w:tr>
      <w:tr w:rsidR="00E32D59" w:rsidRPr="00AA1FA4" w14:paraId="455D9DCB" w14:textId="77777777" w:rsidTr="00E32D59">
        <w:tc>
          <w:tcPr>
            <w:tcW w:w="7933" w:type="dxa"/>
          </w:tcPr>
          <w:p w14:paraId="23231C02" w14:textId="77777777" w:rsidR="00CA7DB5" w:rsidRPr="00AA1FA4" w:rsidRDefault="00CA7DB5" w:rsidP="001B63D3">
            <w:pPr>
              <w:rPr>
                <w:rFonts w:cstheme="minorHAnsi"/>
                <w:bCs/>
                <w:sz w:val="32"/>
                <w:szCs w:val="32"/>
              </w:rPr>
            </w:pPr>
          </w:p>
        </w:tc>
        <w:tc>
          <w:tcPr>
            <w:tcW w:w="1083" w:type="dxa"/>
          </w:tcPr>
          <w:p w14:paraId="14F63BB7" w14:textId="77777777" w:rsidR="00CA7DB5" w:rsidRPr="00AA1FA4" w:rsidRDefault="00CA7DB5" w:rsidP="001B63D3">
            <w:pPr>
              <w:rPr>
                <w:rFonts w:cstheme="minorHAnsi"/>
                <w:bCs/>
                <w:sz w:val="32"/>
                <w:szCs w:val="32"/>
              </w:rPr>
            </w:pPr>
          </w:p>
        </w:tc>
      </w:tr>
      <w:tr w:rsidR="00E32D59" w:rsidRPr="00AA1FA4" w14:paraId="25A57689" w14:textId="77777777" w:rsidTr="00E32D59">
        <w:tc>
          <w:tcPr>
            <w:tcW w:w="7933" w:type="dxa"/>
          </w:tcPr>
          <w:p w14:paraId="337B4512" w14:textId="7E56F07B" w:rsidR="00CA7DB5" w:rsidRPr="00AA1FA4" w:rsidRDefault="00CA7DB5" w:rsidP="00CA7DB5">
            <w:pPr>
              <w:rPr>
                <w:rFonts w:cstheme="minorHAnsi"/>
                <w:bCs/>
                <w:sz w:val="32"/>
                <w:szCs w:val="32"/>
              </w:rPr>
            </w:pPr>
            <w:r w:rsidRPr="00AA1FA4">
              <w:rPr>
                <w:rFonts w:cstheme="minorHAnsi"/>
                <w:bCs/>
                <w:sz w:val="32"/>
                <w:szCs w:val="32"/>
              </w:rPr>
              <w:t>Introduction</w:t>
            </w:r>
          </w:p>
        </w:tc>
        <w:tc>
          <w:tcPr>
            <w:tcW w:w="1083" w:type="dxa"/>
          </w:tcPr>
          <w:p w14:paraId="1B159297" w14:textId="4E3BF1EB" w:rsidR="00CA7DB5" w:rsidRPr="00AA1FA4" w:rsidRDefault="002262BE" w:rsidP="00DF567E">
            <w:pPr>
              <w:jc w:val="center"/>
              <w:rPr>
                <w:rFonts w:cstheme="minorHAnsi"/>
                <w:bCs/>
                <w:sz w:val="32"/>
                <w:szCs w:val="32"/>
              </w:rPr>
            </w:pPr>
            <w:r w:rsidRPr="00AA1FA4">
              <w:rPr>
                <w:rFonts w:cstheme="minorHAnsi"/>
                <w:bCs/>
                <w:sz w:val="32"/>
                <w:szCs w:val="32"/>
              </w:rPr>
              <w:t>2</w:t>
            </w:r>
          </w:p>
        </w:tc>
      </w:tr>
      <w:tr w:rsidR="00E32D59" w:rsidRPr="00AA1FA4" w14:paraId="2972ACC1" w14:textId="77777777" w:rsidTr="00E32D59">
        <w:tc>
          <w:tcPr>
            <w:tcW w:w="7933" w:type="dxa"/>
          </w:tcPr>
          <w:p w14:paraId="57C12AC7" w14:textId="49CA0240" w:rsidR="00CA7DB5" w:rsidRPr="00AA1FA4" w:rsidRDefault="00CA7DB5" w:rsidP="00CA7DB5">
            <w:pPr>
              <w:rPr>
                <w:rFonts w:cstheme="minorHAnsi"/>
                <w:bCs/>
                <w:sz w:val="32"/>
                <w:szCs w:val="32"/>
              </w:rPr>
            </w:pPr>
            <w:r w:rsidRPr="00AA1FA4">
              <w:rPr>
                <w:rFonts w:cstheme="minorHAnsi"/>
                <w:bCs/>
                <w:sz w:val="32"/>
                <w:szCs w:val="32"/>
              </w:rPr>
              <w:t xml:space="preserve">Case </w:t>
            </w:r>
            <w:r w:rsidR="00DF567E" w:rsidRPr="00AA1FA4">
              <w:rPr>
                <w:rFonts w:cstheme="minorHAnsi"/>
                <w:bCs/>
                <w:sz w:val="32"/>
                <w:szCs w:val="32"/>
              </w:rPr>
              <w:t>study</w:t>
            </w:r>
          </w:p>
        </w:tc>
        <w:tc>
          <w:tcPr>
            <w:tcW w:w="1083" w:type="dxa"/>
          </w:tcPr>
          <w:p w14:paraId="2892F94C" w14:textId="300B5990" w:rsidR="00385D82" w:rsidRPr="00AA1FA4" w:rsidRDefault="002262BE" w:rsidP="00DF567E">
            <w:pPr>
              <w:jc w:val="center"/>
              <w:rPr>
                <w:rFonts w:cstheme="minorHAnsi"/>
                <w:bCs/>
                <w:sz w:val="32"/>
                <w:szCs w:val="32"/>
              </w:rPr>
            </w:pPr>
            <w:r w:rsidRPr="00AA1FA4">
              <w:rPr>
                <w:rFonts w:cstheme="minorHAnsi"/>
                <w:bCs/>
                <w:sz w:val="32"/>
                <w:szCs w:val="32"/>
              </w:rPr>
              <w:t>2-3</w:t>
            </w:r>
          </w:p>
        </w:tc>
      </w:tr>
      <w:tr w:rsidR="00E32D59" w:rsidRPr="00AA1FA4" w14:paraId="3EF5C070" w14:textId="77777777" w:rsidTr="00E32D59">
        <w:tc>
          <w:tcPr>
            <w:tcW w:w="7933" w:type="dxa"/>
          </w:tcPr>
          <w:p w14:paraId="2F5A4147" w14:textId="2E8AD0D2" w:rsidR="00CA7DB5" w:rsidRPr="00AA1FA4" w:rsidRDefault="00CA7DB5" w:rsidP="00CA7DB5">
            <w:pPr>
              <w:rPr>
                <w:rFonts w:cstheme="minorHAnsi"/>
                <w:bCs/>
                <w:sz w:val="32"/>
                <w:szCs w:val="32"/>
              </w:rPr>
            </w:pPr>
            <w:r w:rsidRPr="00AA1FA4">
              <w:rPr>
                <w:rFonts w:cstheme="minorHAnsi"/>
                <w:bCs/>
                <w:sz w:val="32"/>
                <w:szCs w:val="32"/>
              </w:rPr>
              <w:t>Overview of condition</w:t>
            </w:r>
          </w:p>
        </w:tc>
        <w:tc>
          <w:tcPr>
            <w:tcW w:w="1083" w:type="dxa"/>
          </w:tcPr>
          <w:p w14:paraId="3487207A" w14:textId="59C7BCC2" w:rsidR="00385D82" w:rsidRPr="00AA1FA4" w:rsidRDefault="00385D82" w:rsidP="00DF567E">
            <w:pPr>
              <w:jc w:val="center"/>
              <w:rPr>
                <w:rFonts w:cstheme="minorHAnsi"/>
                <w:bCs/>
                <w:sz w:val="32"/>
                <w:szCs w:val="32"/>
              </w:rPr>
            </w:pPr>
            <w:r w:rsidRPr="00AA1FA4">
              <w:rPr>
                <w:rFonts w:cstheme="minorHAnsi"/>
                <w:bCs/>
                <w:sz w:val="32"/>
                <w:szCs w:val="32"/>
              </w:rPr>
              <w:t>4</w:t>
            </w:r>
          </w:p>
        </w:tc>
      </w:tr>
      <w:tr w:rsidR="00E32D59" w:rsidRPr="00AA1FA4" w14:paraId="3899D9E3" w14:textId="77777777" w:rsidTr="00E32D59">
        <w:trPr>
          <w:trHeight w:val="400"/>
        </w:trPr>
        <w:tc>
          <w:tcPr>
            <w:tcW w:w="7933" w:type="dxa"/>
          </w:tcPr>
          <w:p w14:paraId="74E4538A" w14:textId="4A89061A" w:rsidR="00352478" w:rsidRPr="00AA1FA4" w:rsidRDefault="00CA7DB5" w:rsidP="00352478">
            <w:pPr>
              <w:rPr>
                <w:rFonts w:cstheme="minorHAnsi"/>
                <w:bCs/>
                <w:sz w:val="32"/>
                <w:szCs w:val="32"/>
              </w:rPr>
            </w:pPr>
            <w:r w:rsidRPr="00AA1FA4">
              <w:rPr>
                <w:rFonts w:cstheme="minorHAnsi"/>
                <w:bCs/>
                <w:sz w:val="32"/>
                <w:szCs w:val="32"/>
              </w:rPr>
              <w:t xml:space="preserve">Previous approaches to the </w:t>
            </w:r>
            <w:r w:rsidR="001C4237" w:rsidRPr="00AA1FA4">
              <w:rPr>
                <w:rFonts w:cstheme="minorHAnsi"/>
                <w:bCs/>
                <w:sz w:val="32"/>
                <w:szCs w:val="32"/>
              </w:rPr>
              <w:t>condition</w:t>
            </w:r>
          </w:p>
        </w:tc>
        <w:tc>
          <w:tcPr>
            <w:tcW w:w="1083" w:type="dxa"/>
          </w:tcPr>
          <w:p w14:paraId="7665C094" w14:textId="26D32FB9" w:rsidR="00CA7DB5" w:rsidRPr="00AA1FA4" w:rsidRDefault="00385D82" w:rsidP="00DF567E">
            <w:pPr>
              <w:jc w:val="center"/>
              <w:rPr>
                <w:rFonts w:cstheme="minorHAnsi"/>
                <w:bCs/>
                <w:sz w:val="32"/>
                <w:szCs w:val="32"/>
              </w:rPr>
            </w:pPr>
            <w:r w:rsidRPr="00AA1FA4">
              <w:rPr>
                <w:rFonts w:cstheme="minorHAnsi"/>
                <w:bCs/>
                <w:sz w:val="32"/>
                <w:szCs w:val="32"/>
              </w:rPr>
              <w:t>4-5</w:t>
            </w:r>
          </w:p>
        </w:tc>
      </w:tr>
      <w:tr w:rsidR="00E32D59" w:rsidRPr="00AA1FA4" w14:paraId="70E314FE" w14:textId="77777777" w:rsidTr="00E32D59">
        <w:tc>
          <w:tcPr>
            <w:tcW w:w="7933" w:type="dxa"/>
          </w:tcPr>
          <w:p w14:paraId="0148B781" w14:textId="66EA6DF4" w:rsidR="00CA7DB5" w:rsidRPr="00AA1FA4" w:rsidRDefault="00352478" w:rsidP="00352478">
            <w:pPr>
              <w:rPr>
                <w:rFonts w:cstheme="minorHAnsi"/>
                <w:bCs/>
                <w:sz w:val="32"/>
                <w:szCs w:val="32"/>
              </w:rPr>
            </w:pPr>
            <w:r w:rsidRPr="00AA1FA4">
              <w:rPr>
                <w:rFonts w:cstheme="minorHAnsi"/>
                <w:bCs/>
                <w:sz w:val="32"/>
                <w:szCs w:val="32"/>
              </w:rPr>
              <w:t>Current approaches to the condition</w:t>
            </w:r>
          </w:p>
        </w:tc>
        <w:tc>
          <w:tcPr>
            <w:tcW w:w="1083" w:type="dxa"/>
          </w:tcPr>
          <w:p w14:paraId="5DB481C4" w14:textId="3C6AC27F" w:rsidR="00CA7DB5" w:rsidRPr="00AA1FA4" w:rsidRDefault="00385D82" w:rsidP="00DF567E">
            <w:pPr>
              <w:jc w:val="center"/>
              <w:rPr>
                <w:rFonts w:cstheme="minorHAnsi"/>
                <w:bCs/>
                <w:sz w:val="32"/>
                <w:szCs w:val="32"/>
              </w:rPr>
            </w:pPr>
            <w:r w:rsidRPr="00AA1FA4">
              <w:rPr>
                <w:rFonts w:cstheme="minorHAnsi"/>
                <w:bCs/>
                <w:sz w:val="32"/>
                <w:szCs w:val="32"/>
              </w:rPr>
              <w:t>5-6</w:t>
            </w:r>
          </w:p>
        </w:tc>
      </w:tr>
      <w:tr w:rsidR="00E32D59" w:rsidRPr="00AA1FA4" w14:paraId="5CD2081E" w14:textId="77777777" w:rsidTr="00E32D59">
        <w:tc>
          <w:tcPr>
            <w:tcW w:w="7933" w:type="dxa"/>
          </w:tcPr>
          <w:p w14:paraId="52A942F1" w14:textId="40004F2E" w:rsidR="00CA7DB5" w:rsidRPr="00AA1FA4" w:rsidRDefault="00352478" w:rsidP="00352478">
            <w:pPr>
              <w:rPr>
                <w:rFonts w:cstheme="minorHAnsi"/>
                <w:bCs/>
                <w:sz w:val="32"/>
                <w:szCs w:val="32"/>
              </w:rPr>
            </w:pPr>
            <w:r w:rsidRPr="00AA1FA4">
              <w:rPr>
                <w:rFonts w:cstheme="minorHAnsi"/>
                <w:bCs/>
                <w:sz w:val="32"/>
                <w:szCs w:val="32"/>
              </w:rPr>
              <w:t xml:space="preserve">Co-production </w:t>
            </w:r>
          </w:p>
        </w:tc>
        <w:tc>
          <w:tcPr>
            <w:tcW w:w="1083" w:type="dxa"/>
          </w:tcPr>
          <w:p w14:paraId="4279FC54" w14:textId="29136458" w:rsidR="00CA7DB5" w:rsidRPr="00AA1FA4" w:rsidRDefault="00FB7915" w:rsidP="00DF567E">
            <w:pPr>
              <w:jc w:val="center"/>
              <w:rPr>
                <w:rFonts w:cstheme="minorHAnsi"/>
                <w:bCs/>
                <w:sz w:val="32"/>
                <w:szCs w:val="32"/>
              </w:rPr>
            </w:pPr>
            <w:r w:rsidRPr="00AA1FA4">
              <w:rPr>
                <w:rFonts w:cstheme="minorHAnsi"/>
                <w:bCs/>
                <w:sz w:val="32"/>
                <w:szCs w:val="32"/>
              </w:rPr>
              <w:t>6-7</w:t>
            </w:r>
          </w:p>
        </w:tc>
      </w:tr>
      <w:tr w:rsidR="00E32D59" w:rsidRPr="00AA1FA4" w14:paraId="7C3C7136" w14:textId="77777777" w:rsidTr="00E32D59">
        <w:tc>
          <w:tcPr>
            <w:tcW w:w="7933" w:type="dxa"/>
          </w:tcPr>
          <w:p w14:paraId="008E4C6E" w14:textId="7A6CEE56" w:rsidR="00CA7DB5" w:rsidRPr="00AA1FA4" w:rsidRDefault="00352478" w:rsidP="00352478">
            <w:pPr>
              <w:rPr>
                <w:rFonts w:cstheme="minorHAnsi"/>
                <w:bCs/>
                <w:sz w:val="32"/>
                <w:szCs w:val="32"/>
              </w:rPr>
            </w:pPr>
            <w:r w:rsidRPr="00AA1FA4">
              <w:rPr>
                <w:rFonts w:cstheme="minorHAnsi"/>
                <w:bCs/>
                <w:sz w:val="32"/>
                <w:szCs w:val="32"/>
              </w:rPr>
              <w:t xml:space="preserve">Clinical governance and supervision framework </w:t>
            </w:r>
          </w:p>
        </w:tc>
        <w:tc>
          <w:tcPr>
            <w:tcW w:w="1083" w:type="dxa"/>
          </w:tcPr>
          <w:p w14:paraId="6E16D028" w14:textId="02589E94" w:rsidR="00CA7DB5" w:rsidRPr="00AA1FA4" w:rsidRDefault="0001559C" w:rsidP="00DF567E">
            <w:pPr>
              <w:jc w:val="center"/>
              <w:rPr>
                <w:rFonts w:cstheme="minorHAnsi"/>
                <w:bCs/>
                <w:sz w:val="32"/>
                <w:szCs w:val="32"/>
              </w:rPr>
            </w:pPr>
            <w:r w:rsidRPr="00AA1FA4">
              <w:rPr>
                <w:rFonts w:cstheme="minorHAnsi"/>
                <w:bCs/>
                <w:sz w:val="32"/>
                <w:szCs w:val="32"/>
              </w:rPr>
              <w:t>7-8</w:t>
            </w:r>
          </w:p>
        </w:tc>
      </w:tr>
      <w:tr w:rsidR="00E32D59" w:rsidRPr="00AA1FA4" w14:paraId="3904724E" w14:textId="77777777" w:rsidTr="00E32D59">
        <w:tc>
          <w:tcPr>
            <w:tcW w:w="7933" w:type="dxa"/>
          </w:tcPr>
          <w:p w14:paraId="35D0128A" w14:textId="648FC45C" w:rsidR="00CA7DB5" w:rsidRPr="00AA1FA4" w:rsidRDefault="00352478" w:rsidP="00352478">
            <w:pPr>
              <w:rPr>
                <w:rFonts w:cstheme="minorHAnsi"/>
                <w:bCs/>
                <w:sz w:val="32"/>
                <w:szCs w:val="32"/>
              </w:rPr>
            </w:pPr>
            <w:r w:rsidRPr="00AA1FA4">
              <w:rPr>
                <w:rFonts w:cstheme="minorHAnsi"/>
                <w:bCs/>
                <w:sz w:val="32"/>
                <w:szCs w:val="32"/>
              </w:rPr>
              <w:t>Conclusion and recommendations</w:t>
            </w:r>
          </w:p>
        </w:tc>
        <w:tc>
          <w:tcPr>
            <w:tcW w:w="1083" w:type="dxa"/>
          </w:tcPr>
          <w:p w14:paraId="0A63FD98" w14:textId="6530E6B5" w:rsidR="00CA7DB5" w:rsidRPr="00AA1FA4" w:rsidRDefault="00CA4514" w:rsidP="00DF567E">
            <w:pPr>
              <w:jc w:val="center"/>
              <w:rPr>
                <w:rFonts w:cstheme="minorHAnsi"/>
                <w:bCs/>
                <w:sz w:val="32"/>
                <w:szCs w:val="32"/>
              </w:rPr>
            </w:pPr>
            <w:r w:rsidRPr="00AA1FA4">
              <w:rPr>
                <w:rFonts w:cstheme="minorHAnsi"/>
                <w:bCs/>
                <w:sz w:val="32"/>
                <w:szCs w:val="32"/>
              </w:rPr>
              <w:t>8-9</w:t>
            </w:r>
          </w:p>
        </w:tc>
      </w:tr>
      <w:tr w:rsidR="00E32D59" w:rsidRPr="00AA1FA4" w14:paraId="67FD559D" w14:textId="77777777" w:rsidTr="00E32D59">
        <w:tc>
          <w:tcPr>
            <w:tcW w:w="7933" w:type="dxa"/>
          </w:tcPr>
          <w:p w14:paraId="7AA1FC1D" w14:textId="63F5B78F" w:rsidR="00CA7DB5" w:rsidRPr="00AA1FA4" w:rsidRDefault="00352478" w:rsidP="00352478">
            <w:pPr>
              <w:rPr>
                <w:rFonts w:cstheme="minorHAnsi"/>
                <w:bCs/>
                <w:sz w:val="32"/>
                <w:szCs w:val="32"/>
              </w:rPr>
            </w:pPr>
            <w:r w:rsidRPr="00AA1FA4">
              <w:rPr>
                <w:rFonts w:cstheme="minorHAnsi"/>
                <w:bCs/>
                <w:sz w:val="32"/>
                <w:szCs w:val="32"/>
              </w:rPr>
              <w:t>Reference</w:t>
            </w:r>
          </w:p>
        </w:tc>
        <w:tc>
          <w:tcPr>
            <w:tcW w:w="1083" w:type="dxa"/>
          </w:tcPr>
          <w:p w14:paraId="3351E650" w14:textId="00C6AE93" w:rsidR="00CA7DB5" w:rsidRPr="00AA1FA4" w:rsidRDefault="00B0733B" w:rsidP="00DF567E">
            <w:pPr>
              <w:jc w:val="center"/>
              <w:rPr>
                <w:rFonts w:cstheme="minorHAnsi"/>
                <w:bCs/>
                <w:sz w:val="32"/>
                <w:szCs w:val="32"/>
              </w:rPr>
            </w:pPr>
            <w:r w:rsidRPr="00AA1FA4">
              <w:rPr>
                <w:rFonts w:cstheme="minorHAnsi"/>
                <w:bCs/>
                <w:sz w:val="32"/>
                <w:szCs w:val="32"/>
              </w:rPr>
              <w:t>10-12</w:t>
            </w:r>
          </w:p>
        </w:tc>
      </w:tr>
      <w:tr w:rsidR="00E32D59" w:rsidRPr="00AA1FA4" w14:paraId="3289C2D3" w14:textId="77777777" w:rsidTr="00E32D59">
        <w:tc>
          <w:tcPr>
            <w:tcW w:w="7933" w:type="dxa"/>
          </w:tcPr>
          <w:p w14:paraId="7CCA5DF8" w14:textId="30486274" w:rsidR="00CA7DB5" w:rsidRPr="00AA1FA4" w:rsidRDefault="00352478" w:rsidP="001B63D3">
            <w:pPr>
              <w:rPr>
                <w:rFonts w:cstheme="minorHAnsi"/>
                <w:bCs/>
                <w:sz w:val="32"/>
                <w:szCs w:val="32"/>
              </w:rPr>
            </w:pPr>
            <w:r w:rsidRPr="00AA1FA4">
              <w:rPr>
                <w:rFonts w:cstheme="minorHAnsi"/>
                <w:bCs/>
                <w:sz w:val="32"/>
                <w:szCs w:val="32"/>
              </w:rPr>
              <w:t>Appendices</w:t>
            </w:r>
          </w:p>
        </w:tc>
        <w:tc>
          <w:tcPr>
            <w:tcW w:w="1083" w:type="dxa"/>
          </w:tcPr>
          <w:p w14:paraId="7A83EF8C" w14:textId="103549AA" w:rsidR="00CA7DB5" w:rsidRPr="00AA1FA4" w:rsidRDefault="00DF567E" w:rsidP="00DF567E">
            <w:pPr>
              <w:jc w:val="center"/>
              <w:rPr>
                <w:rFonts w:cstheme="minorHAnsi"/>
                <w:bCs/>
                <w:sz w:val="32"/>
                <w:szCs w:val="32"/>
              </w:rPr>
            </w:pPr>
            <w:r w:rsidRPr="00AA1FA4">
              <w:rPr>
                <w:rFonts w:cstheme="minorHAnsi"/>
                <w:bCs/>
                <w:sz w:val="32"/>
                <w:szCs w:val="32"/>
              </w:rPr>
              <w:t>13</w:t>
            </w:r>
          </w:p>
        </w:tc>
      </w:tr>
    </w:tbl>
    <w:p w14:paraId="45449322" w14:textId="77777777" w:rsidR="001B63D3" w:rsidRPr="00AA1FA4" w:rsidRDefault="001B63D3" w:rsidP="001B63D3">
      <w:pPr>
        <w:rPr>
          <w:rFonts w:cstheme="minorHAnsi"/>
          <w:bCs/>
          <w:sz w:val="32"/>
          <w:szCs w:val="32"/>
        </w:rPr>
      </w:pPr>
    </w:p>
    <w:p w14:paraId="4D78A0BA" w14:textId="77777777" w:rsidR="001B63D3" w:rsidRPr="00AA1FA4" w:rsidRDefault="001B63D3" w:rsidP="001B63D3">
      <w:pPr>
        <w:rPr>
          <w:rFonts w:cstheme="minorHAnsi"/>
          <w:bCs/>
          <w:sz w:val="32"/>
          <w:szCs w:val="32"/>
        </w:rPr>
      </w:pPr>
    </w:p>
    <w:p w14:paraId="47D15031" w14:textId="77777777" w:rsidR="001B63D3" w:rsidRPr="00AA1FA4" w:rsidRDefault="001B63D3" w:rsidP="001B63D3">
      <w:pPr>
        <w:rPr>
          <w:rFonts w:cstheme="minorHAnsi"/>
          <w:bCs/>
          <w:sz w:val="32"/>
          <w:szCs w:val="32"/>
        </w:rPr>
      </w:pPr>
    </w:p>
    <w:p w14:paraId="0F259FDA" w14:textId="77777777" w:rsidR="001B63D3" w:rsidRPr="00AA1FA4" w:rsidRDefault="001B63D3" w:rsidP="001B63D3">
      <w:pPr>
        <w:rPr>
          <w:rFonts w:cstheme="minorHAnsi"/>
          <w:bCs/>
          <w:sz w:val="32"/>
          <w:szCs w:val="32"/>
        </w:rPr>
      </w:pPr>
    </w:p>
    <w:p w14:paraId="04E3F9BE" w14:textId="77777777" w:rsidR="001B63D3" w:rsidRPr="00AA1FA4" w:rsidRDefault="001B63D3" w:rsidP="001B63D3">
      <w:pPr>
        <w:rPr>
          <w:rFonts w:cstheme="minorHAnsi"/>
          <w:bCs/>
          <w:sz w:val="32"/>
          <w:szCs w:val="32"/>
        </w:rPr>
      </w:pPr>
    </w:p>
    <w:p w14:paraId="03ACAEF3" w14:textId="77777777" w:rsidR="001B63D3" w:rsidRPr="00AA1FA4" w:rsidRDefault="001B63D3" w:rsidP="001B63D3">
      <w:pPr>
        <w:rPr>
          <w:rFonts w:cstheme="minorHAnsi"/>
          <w:bCs/>
          <w:sz w:val="32"/>
          <w:szCs w:val="32"/>
        </w:rPr>
      </w:pPr>
    </w:p>
    <w:p w14:paraId="7856D967" w14:textId="77777777" w:rsidR="001B63D3" w:rsidRPr="00AA1FA4" w:rsidRDefault="001B63D3" w:rsidP="001B63D3">
      <w:pPr>
        <w:rPr>
          <w:rFonts w:cstheme="minorHAnsi"/>
          <w:bCs/>
          <w:sz w:val="32"/>
          <w:szCs w:val="32"/>
        </w:rPr>
      </w:pPr>
    </w:p>
    <w:p w14:paraId="2BAC384A" w14:textId="77777777" w:rsidR="001B63D3" w:rsidRPr="00AA1FA4" w:rsidRDefault="001B63D3" w:rsidP="001B63D3">
      <w:pPr>
        <w:rPr>
          <w:rFonts w:cstheme="minorHAnsi"/>
          <w:bCs/>
          <w:sz w:val="32"/>
          <w:szCs w:val="32"/>
        </w:rPr>
      </w:pPr>
    </w:p>
    <w:p w14:paraId="3686A457" w14:textId="77777777" w:rsidR="001B63D3" w:rsidRPr="00AA1FA4" w:rsidRDefault="001B63D3" w:rsidP="001B63D3">
      <w:pPr>
        <w:rPr>
          <w:rFonts w:cstheme="minorHAnsi"/>
          <w:bCs/>
          <w:sz w:val="32"/>
          <w:szCs w:val="32"/>
        </w:rPr>
      </w:pPr>
    </w:p>
    <w:p w14:paraId="5B13E3D7" w14:textId="77777777" w:rsidR="001B63D3" w:rsidRPr="00AA1FA4" w:rsidRDefault="001B63D3" w:rsidP="001B63D3">
      <w:pPr>
        <w:rPr>
          <w:rFonts w:cstheme="minorHAnsi"/>
          <w:bCs/>
          <w:sz w:val="32"/>
          <w:szCs w:val="32"/>
        </w:rPr>
      </w:pPr>
    </w:p>
    <w:p w14:paraId="396FDBE8" w14:textId="77777777" w:rsidR="001B63D3" w:rsidRPr="00AA1FA4" w:rsidRDefault="001B63D3" w:rsidP="001B63D3">
      <w:pPr>
        <w:rPr>
          <w:rFonts w:cstheme="minorHAnsi"/>
          <w:bCs/>
          <w:sz w:val="32"/>
          <w:szCs w:val="32"/>
        </w:rPr>
      </w:pPr>
    </w:p>
    <w:p w14:paraId="1CFB0AF7" w14:textId="77777777" w:rsidR="001B63D3" w:rsidRPr="00AA1FA4" w:rsidRDefault="001B63D3" w:rsidP="001B63D3">
      <w:pPr>
        <w:rPr>
          <w:rFonts w:cstheme="minorHAnsi"/>
          <w:bCs/>
          <w:sz w:val="32"/>
          <w:szCs w:val="32"/>
        </w:rPr>
      </w:pPr>
    </w:p>
    <w:p w14:paraId="75FC0BEA" w14:textId="77777777" w:rsidR="00BA6702" w:rsidRPr="00AA1FA4" w:rsidRDefault="00BA6702" w:rsidP="001B63D3">
      <w:pPr>
        <w:rPr>
          <w:rFonts w:cstheme="minorHAnsi"/>
          <w:bCs/>
          <w:sz w:val="32"/>
          <w:szCs w:val="32"/>
        </w:rPr>
      </w:pPr>
    </w:p>
    <w:p w14:paraId="0F5BC50E" w14:textId="77777777" w:rsidR="00352478" w:rsidRPr="00AA1FA4" w:rsidRDefault="00352478" w:rsidP="00CA0211">
      <w:pPr>
        <w:spacing w:line="360" w:lineRule="auto"/>
        <w:rPr>
          <w:rFonts w:cstheme="minorHAnsi"/>
          <w:bCs/>
          <w:sz w:val="24"/>
          <w:szCs w:val="24"/>
          <w:u w:val="single"/>
        </w:rPr>
      </w:pPr>
    </w:p>
    <w:p w14:paraId="6A9442A4" w14:textId="77777777" w:rsidR="00352478" w:rsidRPr="00AA1FA4" w:rsidRDefault="00352478" w:rsidP="00CA0211">
      <w:pPr>
        <w:spacing w:line="360" w:lineRule="auto"/>
        <w:rPr>
          <w:rFonts w:cstheme="minorHAnsi"/>
          <w:bCs/>
          <w:sz w:val="24"/>
          <w:szCs w:val="24"/>
          <w:u w:val="single"/>
        </w:rPr>
      </w:pPr>
    </w:p>
    <w:p w14:paraId="43142A87" w14:textId="77777777" w:rsidR="00F65551" w:rsidRDefault="00F65551" w:rsidP="005A43DB">
      <w:pPr>
        <w:spacing w:line="360" w:lineRule="auto"/>
        <w:rPr>
          <w:rFonts w:cstheme="minorHAnsi"/>
          <w:bCs/>
          <w:sz w:val="24"/>
          <w:szCs w:val="24"/>
          <w:u w:val="single"/>
        </w:rPr>
      </w:pPr>
    </w:p>
    <w:p w14:paraId="06775B51" w14:textId="0F3A1A6B" w:rsidR="00470314" w:rsidRPr="00AA1FA4" w:rsidRDefault="00470314" w:rsidP="005A43DB">
      <w:pPr>
        <w:spacing w:line="360" w:lineRule="auto"/>
        <w:rPr>
          <w:rFonts w:cstheme="minorHAnsi"/>
          <w:bCs/>
          <w:sz w:val="24"/>
          <w:szCs w:val="24"/>
          <w:u w:val="single"/>
        </w:rPr>
      </w:pPr>
      <w:r w:rsidRPr="00AA1FA4">
        <w:rPr>
          <w:rFonts w:cstheme="minorHAnsi"/>
          <w:bCs/>
          <w:sz w:val="24"/>
          <w:szCs w:val="24"/>
          <w:u w:val="single"/>
        </w:rPr>
        <w:lastRenderedPageBreak/>
        <w:t>In</w:t>
      </w:r>
      <w:r w:rsidR="007D284F" w:rsidRPr="00AA1FA4">
        <w:rPr>
          <w:rFonts w:cstheme="minorHAnsi"/>
          <w:bCs/>
          <w:sz w:val="24"/>
          <w:szCs w:val="24"/>
          <w:u w:val="single"/>
        </w:rPr>
        <w:t>troduction</w:t>
      </w:r>
    </w:p>
    <w:p w14:paraId="09A60607" w14:textId="4231A697" w:rsidR="00CC4D8C" w:rsidRPr="00AA1FA4" w:rsidRDefault="004165F8" w:rsidP="005A43DB">
      <w:pPr>
        <w:spacing w:line="360" w:lineRule="auto"/>
        <w:rPr>
          <w:rFonts w:cstheme="minorHAnsi"/>
          <w:bCs/>
          <w:sz w:val="24"/>
          <w:szCs w:val="24"/>
        </w:rPr>
      </w:pPr>
      <w:r w:rsidRPr="00AA1FA4">
        <w:rPr>
          <w:rFonts w:cstheme="minorHAnsi"/>
          <w:bCs/>
          <w:sz w:val="24"/>
          <w:szCs w:val="24"/>
        </w:rPr>
        <w:t xml:space="preserve">Frailty is a condition that </w:t>
      </w:r>
      <w:r w:rsidR="000011B9" w:rsidRPr="00AA1FA4">
        <w:rPr>
          <w:rFonts w:cstheme="minorHAnsi"/>
          <w:bCs/>
          <w:sz w:val="24"/>
          <w:szCs w:val="24"/>
        </w:rPr>
        <w:t xml:space="preserve">can be life changing for older people who experience it, </w:t>
      </w:r>
      <w:r w:rsidR="00473F9F" w:rsidRPr="00AA1FA4">
        <w:rPr>
          <w:rFonts w:cstheme="minorHAnsi"/>
          <w:bCs/>
          <w:sz w:val="24"/>
          <w:szCs w:val="24"/>
        </w:rPr>
        <w:t>f</w:t>
      </w:r>
      <w:r w:rsidR="004C4DC6" w:rsidRPr="00AA1FA4">
        <w:rPr>
          <w:rFonts w:cstheme="minorHAnsi"/>
          <w:bCs/>
          <w:sz w:val="24"/>
          <w:szCs w:val="24"/>
        </w:rPr>
        <w:t xml:space="preserve">railty </w:t>
      </w:r>
      <w:r w:rsidR="003735D4" w:rsidRPr="00AA1FA4">
        <w:rPr>
          <w:rFonts w:cstheme="minorHAnsi"/>
          <w:bCs/>
          <w:sz w:val="24"/>
          <w:szCs w:val="24"/>
        </w:rPr>
        <w:t xml:space="preserve">can be </w:t>
      </w:r>
      <w:r w:rsidR="008B54C7" w:rsidRPr="00AA1FA4">
        <w:rPr>
          <w:rFonts w:cstheme="minorHAnsi"/>
          <w:bCs/>
          <w:sz w:val="24"/>
          <w:szCs w:val="24"/>
        </w:rPr>
        <w:t xml:space="preserve">difficult to diagnose and </w:t>
      </w:r>
      <w:r w:rsidR="004C4DC6" w:rsidRPr="00AA1FA4">
        <w:rPr>
          <w:rFonts w:cstheme="minorHAnsi"/>
          <w:bCs/>
          <w:sz w:val="24"/>
          <w:szCs w:val="24"/>
        </w:rPr>
        <w:t xml:space="preserve">requires specialist skills to be </w:t>
      </w:r>
      <w:r w:rsidR="00B063CB" w:rsidRPr="00AA1FA4">
        <w:rPr>
          <w:rFonts w:cstheme="minorHAnsi"/>
          <w:bCs/>
          <w:sz w:val="24"/>
          <w:szCs w:val="24"/>
        </w:rPr>
        <w:t>able to treat and diagnose the condition</w:t>
      </w:r>
      <w:r w:rsidR="00CB779F" w:rsidRPr="00AA1FA4">
        <w:rPr>
          <w:rFonts w:cstheme="minorHAnsi"/>
          <w:bCs/>
          <w:sz w:val="24"/>
          <w:szCs w:val="24"/>
        </w:rPr>
        <w:t>.</w:t>
      </w:r>
      <w:r w:rsidR="003152BD" w:rsidRPr="00AA1FA4">
        <w:rPr>
          <w:rFonts w:cstheme="minorHAnsi"/>
          <w:bCs/>
          <w:sz w:val="24"/>
          <w:szCs w:val="24"/>
        </w:rPr>
        <w:t xml:space="preserve">  This r</w:t>
      </w:r>
      <w:r w:rsidR="008009B9" w:rsidRPr="00AA1FA4">
        <w:rPr>
          <w:rFonts w:cstheme="minorHAnsi"/>
          <w:bCs/>
          <w:sz w:val="24"/>
          <w:szCs w:val="24"/>
        </w:rPr>
        <w:t>eport is going to look at</w:t>
      </w:r>
      <w:r w:rsidR="006F4899" w:rsidRPr="00AA1FA4">
        <w:rPr>
          <w:rFonts w:cstheme="minorHAnsi"/>
          <w:bCs/>
          <w:sz w:val="24"/>
          <w:szCs w:val="24"/>
        </w:rPr>
        <w:t xml:space="preserve"> the use of a</w:t>
      </w:r>
      <w:r w:rsidR="00E00B75" w:rsidRPr="00AA1FA4">
        <w:rPr>
          <w:rFonts w:cstheme="minorHAnsi"/>
          <w:bCs/>
          <w:sz w:val="24"/>
          <w:szCs w:val="24"/>
        </w:rPr>
        <w:t xml:space="preserve"> comprehensive geriatric assessment</w:t>
      </w:r>
      <w:r w:rsidR="00934779" w:rsidRPr="00AA1FA4">
        <w:rPr>
          <w:rFonts w:cstheme="minorHAnsi"/>
          <w:bCs/>
          <w:sz w:val="24"/>
          <w:szCs w:val="24"/>
        </w:rPr>
        <w:t xml:space="preserve"> (CGA)</w:t>
      </w:r>
      <w:r w:rsidR="00C1729F" w:rsidRPr="00AA1FA4">
        <w:rPr>
          <w:rFonts w:cstheme="minorHAnsi"/>
          <w:bCs/>
          <w:sz w:val="24"/>
          <w:szCs w:val="24"/>
        </w:rPr>
        <w:t xml:space="preserve"> and </w:t>
      </w:r>
      <w:r w:rsidR="00EE1787" w:rsidRPr="00AA1FA4">
        <w:rPr>
          <w:rFonts w:cstheme="minorHAnsi"/>
          <w:bCs/>
          <w:sz w:val="24"/>
          <w:szCs w:val="24"/>
        </w:rPr>
        <w:t xml:space="preserve">how it can support people living with </w:t>
      </w:r>
      <w:r w:rsidR="00F26E89" w:rsidRPr="00AA1FA4">
        <w:rPr>
          <w:rFonts w:cstheme="minorHAnsi"/>
          <w:bCs/>
          <w:sz w:val="24"/>
          <w:szCs w:val="24"/>
        </w:rPr>
        <w:t>frailty</w:t>
      </w:r>
      <w:r w:rsidR="00C1729F" w:rsidRPr="00AA1FA4">
        <w:rPr>
          <w:rFonts w:cstheme="minorHAnsi"/>
          <w:bCs/>
          <w:sz w:val="24"/>
          <w:szCs w:val="24"/>
        </w:rPr>
        <w:t>,</w:t>
      </w:r>
      <w:r w:rsidR="00032DF1">
        <w:rPr>
          <w:rFonts w:cstheme="minorHAnsi"/>
          <w:bCs/>
          <w:sz w:val="24"/>
          <w:szCs w:val="24"/>
        </w:rPr>
        <w:t xml:space="preserve"> it </w:t>
      </w:r>
      <w:r w:rsidR="00B80665" w:rsidRPr="00AA1FA4">
        <w:rPr>
          <w:rFonts w:cstheme="minorHAnsi"/>
          <w:bCs/>
          <w:sz w:val="24"/>
          <w:szCs w:val="24"/>
        </w:rPr>
        <w:t xml:space="preserve">will also </w:t>
      </w:r>
      <w:r w:rsidR="00F749B7" w:rsidRPr="00AA1FA4">
        <w:rPr>
          <w:rFonts w:cstheme="minorHAnsi"/>
          <w:bCs/>
          <w:sz w:val="24"/>
          <w:szCs w:val="24"/>
        </w:rPr>
        <w:t xml:space="preserve">explore </w:t>
      </w:r>
      <w:r w:rsidR="00912A3D" w:rsidRPr="00AA1FA4">
        <w:rPr>
          <w:rFonts w:cstheme="minorHAnsi"/>
          <w:bCs/>
          <w:sz w:val="24"/>
          <w:szCs w:val="24"/>
        </w:rPr>
        <w:t>the</w:t>
      </w:r>
      <w:r w:rsidR="00E36EAE" w:rsidRPr="00AA1FA4">
        <w:rPr>
          <w:rFonts w:cstheme="minorHAnsi"/>
          <w:bCs/>
          <w:sz w:val="24"/>
          <w:szCs w:val="24"/>
        </w:rPr>
        <w:t xml:space="preserve"> impact</w:t>
      </w:r>
      <w:r w:rsidR="00912A3D" w:rsidRPr="00AA1FA4">
        <w:rPr>
          <w:rFonts w:cstheme="minorHAnsi"/>
          <w:bCs/>
          <w:sz w:val="24"/>
          <w:szCs w:val="24"/>
        </w:rPr>
        <w:t xml:space="preserve"> of</w:t>
      </w:r>
      <w:r w:rsidR="00E36EAE" w:rsidRPr="00AA1FA4">
        <w:rPr>
          <w:rFonts w:cstheme="minorHAnsi"/>
          <w:bCs/>
          <w:sz w:val="24"/>
          <w:szCs w:val="24"/>
        </w:rPr>
        <w:t xml:space="preserve"> </w:t>
      </w:r>
      <w:r w:rsidR="00F26E89" w:rsidRPr="00AA1FA4">
        <w:rPr>
          <w:rFonts w:cstheme="minorHAnsi"/>
          <w:bCs/>
          <w:sz w:val="24"/>
          <w:szCs w:val="24"/>
        </w:rPr>
        <w:t xml:space="preserve">a </w:t>
      </w:r>
      <w:r w:rsidR="00934779" w:rsidRPr="00AA1FA4">
        <w:rPr>
          <w:rFonts w:cstheme="minorHAnsi"/>
          <w:bCs/>
          <w:sz w:val="24"/>
          <w:szCs w:val="24"/>
        </w:rPr>
        <w:t xml:space="preserve">multidisciplinary team </w:t>
      </w:r>
      <w:r w:rsidR="00536F30" w:rsidRPr="00AA1FA4">
        <w:rPr>
          <w:rFonts w:cstheme="minorHAnsi"/>
          <w:bCs/>
          <w:sz w:val="24"/>
          <w:szCs w:val="24"/>
        </w:rPr>
        <w:t xml:space="preserve">(MDT) </w:t>
      </w:r>
      <w:r w:rsidR="00912A3D" w:rsidRPr="00AA1FA4">
        <w:rPr>
          <w:rFonts w:cstheme="minorHAnsi"/>
          <w:bCs/>
          <w:sz w:val="24"/>
          <w:szCs w:val="24"/>
        </w:rPr>
        <w:t xml:space="preserve">and </w:t>
      </w:r>
      <w:r w:rsidR="005C530A" w:rsidRPr="00AA1FA4">
        <w:rPr>
          <w:rFonts w:cstheme="minorHAnsi"/>
          <w:bCs/>
          <w:sz w:val="24"/>
          <w:szCs w:val="24"/>
        </w:rPr>
        <w:t>discuss the benefits</w:t>
      </w:r>
      <w:r w:rsidR="001F714E" w:rsidRPr="00AA1FA4">
        <w:rPr>
          <w:rFonts w:cstheme="minorHAnsi"/>
          <w:bCs/>
          <w:sz w:val="24"/>
          <w:szCs w:val="24"/>
        </w:rPr>
        <w:t xml:space="preserve"> </w:t>
      </w:r>
      <w:r w:rsidR="00EE1355" w:rsidRPr="00AA1FA4">
        <w:rPr>
          <w:rFonts w:cstheme="minorHAnsi"/>
          <w:bCs/>
          <w:sz w:val="24"/>
          <w:szCs w:val="24"/>
        </w:rPr>
        <w:t xml:space="preserve">when </w:t>
      </w:r>
      <w:r w:rsidR="001F714E" w:rsidRPr="00AA1FA4">
        <w:rPr>
          <w:rFonts w:cstheme="minorHAnsi"/>
          <w:bCs/>
          <w:sz w:val="24"/>
          <w:szCs w:val="24"/>
        </w:rPr>
        <w:t xml:space="preserve">utilising </w:t>
      </w:r>
      <w:r w:rsidR="00536F30" w:rsidRPr="00AA1FA4">
        <w:rPr>
          <w:rFonts w:cstheme="minorHAnsi"/>
          <w:bCs/>
          <w:sz w:val="24"/>
          <w:szCs w:val="24"/>
        </w:rPr>
        <w:t>the specialist skills of MDT</w:t>
      </w:r>
      <w:r w:rsidR="00917D84" w:rsidRPr="00AA1FA4">
        <w:rPr>
          <w:rFonts w:cstheme="minorHAnsi"/>
          <w:bCs/>
          <w:sz w:val="24"/>
          <w:szCs w:val="24"/>
        </w:rPr>
        <w:t xml:space="preserve"> </w:t>
      </w:r>
      <w:r w:rsidR="007055E0" w:rsidRPr="00AA1FA4">
        <w:rPr>
          <w:rFonts w:cstheme="minorHAnsi"/>
          <w:bCs/>
          <w:sz w:val="24"/>
          <w:szCs w:val="24"/>
        </w:rPr>
        <w:t>in conjunction with a</w:t>
      </w:r>
      <w:r w:rsidR="00536F30" w:rsidRPr="00AA1FA4">
        <w:rPr>
          <w:rFonts w:cstheme="minorHAnsi"/>
          <w:bCs/>
          <w:sz w:val="24"/>
          <w:szCs w:val="24"/>
        </w:rPr>
        <w:t xml:space="preserve"> </w:t>
      </w:r>
      <w:r w:rsidR="007F2BD0" w:rsidRPr="00AA1FA4">
        <w:rPr>
          <w:rFonts w:cstheme="minorHAnsi"/>
          <w:bCs/>
          <w:sz w:val="24"/>
          <w:szCs w:val="24"/>
        </w:rPr>
        <w:t>CGA</w:t>
      </w:r>
      <w:r w:rsidR="007055E0" w:rsidRPr="00AA1FA4">
        <w:rPr>
          <w:rFonts w:cstheme="minorHAnsi"/>
          <w:bCs/>
          <w:sz w:val="24"/>
          <w:szCs w:val="24"/>
        </w:rPr>
        <w:t>.</w:t>
      </w:r>
      <w:r w:rsidR="003A6CC8">
        <w:rPr>
          <w:rFonts w:cstheme="minorHAnsi"/>
          <w:bCs/>
          <w:sz w:val="24"/>
          <w:szCs w:val="24"/>
        </w:rPr>
        <w:t xml:space="preserve">  T</w:t>
      </w:r>
      <w:r w:rsidR="00A4744D" w:rsidRPr="00AA1FA4">
        <w:rPr>
          <w:rFonts w:cstheme="minorHAnsi"/>
          <w:bCs/>
          <w:sz w:val="24"/>
          <w:szCs w:val="24"/>
        </w:rPr>
        <w:t xml:space="preserve">he role of the </w:t>
      </w:r>
      <w:r w:rsidR="00E23410" w:rsidRPr="00AA1FA4">
        <w:rPr>
          <w:rFonts w:cstheme="minorHAnsi"/>
          <w:bCs/>
          <w:sz w:val="24"/>
          <w:szCs w:val="24"/>
        </w:rPr>
        <w:t>therapy assistant practitioner (TAP</w:t>
      </w:r>
      <w:r w:rsidR="00355318" w:rsidRPr="00AA1FA4">
        <w:rPr>
          <w:rFonts w:cstheme="minorHAnsi"/>
          <w:bCs/>
          <w:sz w:val="24"/>
          <w:szCs w:val="24"/>
        </w:rPr>
        <w:t>)</w:t>
      </w:r>
      <w:r w:rsidR="00097E81">
        <w:rPr>
          <w:rFonts w:cstheme="minorHAnsi"/>
          <w:bCs/>
          <w:sz w:val="24"/>
          <w:szCs w:val="24"/>
        </w:rPr>
        <w:t xml:space="preserve"> will be discussed</w:t>
      </w:r>
      <w:r w:rsidR="0073056A" w:rsidRPr="00AA1FA4">
        <w:rPr>
          <w:rFonts w:cstheme="minorHAnsi"/>
          <w:bCs/>
          <w:sz w:val="24"/>
          <w:szCs w:val="24"/>
        </w:rPr>
        <w:t xml:space="preserve">, </w:t>
      </w:r>
      <w:r w:rsidR="00E20E4F" w:rsidRPr="00AA1FA4">
        <w:rPr>
          <w:rFonts w:cstheme="minorHAnsi"/>
          <w:bCs/>
          <w:sz w:val="24"/>
          <w:szCs w:val="24"/>
        </w:rPr>
        <w:t xml:space="preserve">what </w:t>
      </w:r>
      <w:r w:rsidR="00F6774E" w:rsidRPr="00AA1FA4">
        <w:rPr>
          <w:rFonts w:cstheme="minorHAnsi"/>
          <w:bCs/>
          <w:sz w:val="24"/>
          <w:szCs w:val="24"/>
        </w:rPr>
        <w:t>role a</w:t>
      </w:r>
      <w:r w:rsidR="00A4744D" w:rsidRPr="00AA1FA4">
        <w:rPr>
          <w:rFonts w:cstheme="minorHAnsi"/>
          <w:bCs/>
          <w:sz w:val="24"/>
          <w:szCs w:val="24"/>
        </w:rPr>
        <w:t xml:space="preserve"> TAP </w:t>
      </w:r>
      <w:r w:rsidR="00F6774E" w:rsidRPr="00AA1FA4">
        <w:rPr>
          <w:rFonts w:cstheme="minorHAnsi"/>
          <w:bCs/>
          <w:sz w:val="24"/>
          <w:szCs w:val="24"/>
        </w:rPr>
        <w:t>has</w:t>
      </w:r>
      <w:r w:rsidR="00A4744D" w:rsidRPr="00AA1FA4">
        <w:rPr>
          <w:rFonts w:cstheme="minorHAnsi"/>
          <w:bCs/>
          <w:sz w:val="24"/>
          <w:szCs w:val="24"/>
        </w:rPr>
        <w:t xml:space="preserve"> when treating people with frailty</w:t>
      </w:r>
      <w:r w:rsidR="00DA443A" w:rsidRPr="00AA1FA4">
        <w:rPr>
          <w:rFonts w:cstheme="minorHAnsi"/>
          <w:bCs/>
          <w:sz w:val="24"/>
          <w:szCs w:val="24"/>
        </w:rPr>
        <w:t xml:space="preserve">, </w:t>
      </w:r>
      <w:r w:rsidR="00A4744D" w:rsidRPr="00AA1FA4">
        <w:rPr>
          <w:rFonts w:cstheme="minorHAnsi"/>
          <w:bCs/>
          <w:sz w:val="24"/>
          <w:szCs w:val="24"/>
        </w:rPr>
        <w:t xml:space="preserve">how the role has evolved over the years, </w:t>
      </w:r>
      <w:r w:rsidR="00DA443A" w:rsidRPr="00AA1FA4">
        <w:rPr>
          <w:rFonts w:cstheme="minorHAnsi"/>
          <w:bCs/>
          <w:sz w:val="24"/>
          <w:szCs w:val="24"/>
        </w:rPr>
        <w:t>and why</w:t>
      </w:r>
      <w:r w:rsidR="00F26EAD" w:rsidRPr="00AA1FA4">
        <w:rPr>
          <w:rFonts w:cstheme="minorHAnsi"/>
          <w:bCs/>
          <w:sz w:val="24"/>
          <w:szCs w:val="24"/>
        </w:rPr>
        <w:t xml:space="preserve"> </w:t>
      </w:r>
      <w:r w:rsidR="00DA443A" w:rsidRPr="00AA1FA4">
        <w:rPr>
          <w:rFonts w:cstheme="minorHAnsi"/>
          <w:bCs/>
          <w:sz w:val="24"/>
          <w:szCs w:val="24"/>
        </w:rPr>
        <w:t>a TAP</w:t>
      </w:r>
      <w:r w:rsidR="00284EFF" w:rsidRPr="00AA1FA4">
        <w:rPr>
          <w:rFonts w:cstheme="minorHAnsi"/>
          <w:bCs/>
          <w:sz w:val="24"/>
          <w:szCs w:val="24"/>
        </w:rPr>
        <w:t xml:space="preserve"> is</w:t>
      </w:r>
      <w:r w:rsidR="00F26EAD" w:rsidRPr="00AA1FA4">
        <w:rPr>
          <w:rFonts w:cstheme="minorHAnsi"/>
          <w:bCs/>
          <w:sz w:val="24"/>
          <w:szCs w:val="24"/>
        </w:rPr>
        <w:t xml:space="preserve"> important when treating patients with frailty</w:t>
      </w:r>
      <w:r w:rsidR="001C427B" w:rsidRPr="00AA1FA4">
        <w:rPr>
          <w:rFonts w:cstheme="minorHAnsi"/>
          <w:bCs/>
          <w:sz w:val="24"/>
          <w:szCs w:val="24"/>
        </w:rPr>
        <w:t>.</w:t>
      </w:r>
      <w:r w:rsidR="00F26EAD" w:rsidRPr="00AA1FA4">
        <w:rPr>
          <w:rFonts w:cstheme="minorHAnsi"/>
          <w:bCs/>
          <w:sz w:val="24"/>
          <w:szCs w:val="24"/>
        </w:rPr>
        <w:t xml:space="preserve"> </w:t>
      </w:r>
      <w:r w:rsidR="00CA3E2F">
        <w:rPr>
          <w:rFonts w:cstheme="minorHAnsi"/>
          <w:bCs/>
          <w:sz w:val="24"/>
          <w:szCs w:val="24"/>
        </w:rPr>
        <w:t xml:space="preserve"> </w:t>
      </w:r>
      <w:r w:rsidR="006E033A" w:rsidRPr="00AA1FA4">
        <w:rPr>
          <w:rFonts w:cstheme="minorHAnsi"/>
          <w:bCs/>
          <w:sz w:val="24"/>
          <w:szCs w:val="24"/>
        </w:rPr>
        <w:t>The report</w:t>
      </w:r>
      <w:r w:rsidR="00284EFF" w:rsidRPr="00AA1FA4">
        <w:rPr>
          <w:rFonts w:cstheme="minorHAnsi"/>
          <w:bCs/>
          <w:sz w:val="24"/>
          <w:szCs w:val="24"/>
        </w:rPr>
        <w:t xml:space="preserve"> will </w:t>
      </w:r>
      <w:r w:rsidR="006E033A" w:rsidRPr="00AA1FA4">
        <w:rPr>
          <w:rFonts w:cstheme="minorHAnsi"/>
          <w:bCs/>
          <w:sz w:val="24"/>
          <w:szCs w:val="24"/>
        </w:rPr>
        <w:t xml:space="preserve">also </w:t>
      </w:r>
      <w:r w:rsidR="00284EFF" w:rsidRPr="00AA1FA4">
        <w:rPr>
          <w:rFonts w:cstheme="minorHAnsi"/>
          <w:bCs/>
          <w:sz w:val="24"/>
          <w:szCs w:val="24"/>
        </w:rPr>
        <w:t xml:space="preserve">discuss </w:t>
      </w:r>
      <w:r w:rsidR="00D93332" w:rsidRPr="00AA1FA4">
        <w:rPr>
          <w:rFonts w:cstheme="minorHAnsi"/>
          <w:bCs/>
          <w:sz w:val="24"/>
          <w:szCs w:val="24"/>
        </w:rPr>
        <w:t xml:space="preserve">how </w:t>
      </w:r>
      <w:r w:rsidR="00A4744D" w:rsidRPr="00AA1FA4">
        <w:rPr>
          <w:rFonts w:cstheme="minorHAnsi"/>
          <w:bCs/>
          <w:sz w:val="24"/>
          <w:szCs w:val="24"/>
        </w:rPr>
        <w:t>the TAP works alongside othe</w:t>
      </w:r>
      <w:r w:rsidR="00D93332" w:rsidRPr="00AA1FA4">
        <w:rPr>
          <w:rFonts w:cstheme="minorHAnsi"/>
          <w:bCs/>
          <w:sz w:val="24"/>
          <w:szCs w:val="24"/>
        </w:rPr>
        <w:t>r healthcare professionals</w:t>
      </w:r>
      <w:r w:rsidR="00D816A7" w:rsidRPr="00AA1FA4">
        <w:rPr>
          <w:rFonts w:cstheme="minorHAnsi"/>
          <w:bCs/>
          <w:sz w:val="24"/>
          <w:szCs w:val="24"/>
        </w:rPr>
        <w:t>,</w:t>
      </w:r>
      <w:r w:rsidR="00A4744D" w:rsidRPr="00AA1FA4">
        <w:rPr>
          <w:rFonts w:cstheme="minorHAnsi"/>
          <w:bCs/>
          <w:sz w:val="24"/>
          <w:szCs w:val="24"/>
        </w:rPr>
        <w:t xml:space="preserve"> a</w:t>
      </w:r>
      <w:r w:rsidR="00D816A7" w:rsidRPr="00AA1FA4">
        <w:rPr>
          <w:rFonts w:cstheme="minorHAnsi"/>
          <w:bCs/>
          <w:sz w:val="24"/>
          <w:szCs w:val="24"/>
        </w:rPr>
        <w:t>s well as maintaining a</w:t>
      </w:r>
      <w:r w:rsidR="00A4744D" w:rsidRPr="00AA1FA4">
        <w:rPr>
          <w:rFonts w:cstheme="minorHAnsi"/>
          <w:bCs/>
          <w:sz w:val="24"/>
          <w:szCs w:val="24"/>
        </w:rPr>
        <w:t xml:space="preserve"> </w:t>
      </w:r>
      <w:r w:rsidR="00D816A7" w:rsidRPr="00AA1FA4">
        <w:rPr>
          <w:rFonts w:cstheme="minorHAnsi"/>
          <w:bCs/>
          <w:sz w:val="24"/>
          <w:szCs w:val="24"/>
        </w:rPr>
        <w:t xml:space="preserve">safe </w:t>
      </w:r>
      <w:r w:rsidR="00A4744D" w:rsidRPr="00AA1FA4">
        <w:rPr>
          <w:rFonts w:cstheme="minorHAnsi"/>
          <w:bCs/>
          <w:sz w:val="24"/>
          <w:szCs w:val="24"/>
        </w:rPr>
        <w:t>practice</w:t>
      </w:r>
      <w:r w:rsidR="00D816A7" w:rsidRPr="00AA1FA4">
        <w:rPr>
          <w:rFonts w:cstheme="minorHAnsi"/>
          <w:bCs/>
          <w:sz w:val="24"/>
          <w:szCs w:val="24"/>
        </w:rPr>
        <w:t>.</w:t>
      </w:r>
      <w:r w:rsidR="00644B62">
        <w:rPr>
          <w:rFonts w:cstheme="minorHAnsi"/>
          <w:bCs/>
          <w:sz w:val="24"/>
          <w:szCs w:val="24"/>
        </w:rPr>
        <w:t xml:space="preserve">  Readers will be</w:t>
      </w:r>
      <w:r w:rsidR="00987A63" w:rsidRPr="00AA1FA4">
        <w:rPr>
          <w:rFonts w:cstheme="minorHAnsi"/>
          <w:bCs/>
          <w:sz w:val="24"/>
          <w:szCs w:val="24"/>
        </w:rPr>
        <w:t xml:space="preserve"> provide</w:t>
      </w:r>
      <w:r w:rsidR="009257E0">
        <w:rPr>
          <w:rFonts w:cstheme="minorHAnsi"/>
          <w:bCs/>
          <w:sz w:val="24"/>
          <w:szCs w:val="24"/>
        </w:rPr>
        <w:t xml:space="preserve">d </w:t>
      </w:r>
      <w:r w:rsidR="00987A63" w:rsidRPr="00AA1FA4">
        <w:rPr>
          <w:rFonts w:cstheme="minorHAnsi"/>
          <w:bCs/>
          <w:sz w:val="24"/>
          <w:szCs w:val="24"/>
        </w:rPr>
        <w:t xml:space="preserve">a better understanding of frailty, </w:t>
      </w:r>
      <w:r w:rsidR="006C04F7" w:rsidRPr="00AA1FA4">
        <w:rPr>
          <w:rFonts w:cstheme="minorHAnsi"/>
          <w:bCs/>
          <w:sz w:val="24"/>
          <w:szCs w:val="24"/>
        </w:rPr>
        <w:t>equip</w:t>
      </w:r>
      <w:r w:rsidR="007559FE" w:rsidRPr="00AA1FA4">
        <w:rPr>
          <w:rFonts w:cstheme="minorHAnsi"/>
          <w:bCs/>
          <w:sz w:val="24"/>
          <w:szCs w:val="24"/>
        </w:rPr>
        <w:t xml:space="preserve">ping </w:t>
      </w:r>
      <w:r w:rsidR="006C04F7" w:rsidRPr="00AA1FA4">
        <w:rPr>
          <w:rFonts w:cstheme="minorHAnsi"/>
          <w:bCs/>
          <w:sz w:val="24"/>
          <w:szCs w:val="24"/>
        </w:rPr>
        <w:t xml:space="preserve">readers </w:t>
      </w:r>
      <w:r w:rsidR="001B33FB" w:rsidRPr="00AA1FA4">
        <w:rPr>
          <w:rFonts w:cstheme="minorHAnsi"/>
          <w:bCs/>
          <w:sz w:val="24"/>
          <w:szCs w:val="24"/>
        </w:rPr>
        <w:t>with an overview of the condition</w:t>
      </w:r>
      <w:r w:rsidR="00D13DFE" w:rsidRPr="00AA1FA4">
        <w:rPr>
          <w:rFonts w:cstheme="minorHAnsi"/>
          <w:bCs/>
          <w:sz w:val="24"/>
          <w:szCs w:val="24"/>
        </w:rPr>
        <w:t xml:space="preserve"> as well as </w:t>
      </w:r>
      <w:r w:rsidR="00694E1B" w:rsidRPr="00AA1FA4">
        <w:rPr>
          <w:rFonts w:cstheme="minorHAnsi"/>
          <w:bCs/>
          <w:sz w:val="24"/>
          <w:szCs w:val="24"/>
        </w:rPr>
        <w:t xml:space="preserve">discussing </w:t>
      </w:r>
      <w:r w:rsidR="00330201" w:rsidRPr="00AA1FA4">
        <w:rPr>
          <w:rFonts w:cstheme="minorHAnsi"/>
          <w:bCs/>
          <w:sz w:val="24"/>
          <w:szCs w:val="24"/>
        </w:rPr>
        <w:t xml:space="preserve">the </w:t>
      </w:r>
      <w:r w:rsidR="000526BA" w:rsidRPr="00AA1FA4">
        <w:rPr>
          <w:rFonts w:cstheme="minorHAnsi"/>
          <w:bCs/>
          <w:sz w:val="24"/>
          <w:szCs w:val="24"/>
        </w:rPr>
        <w:t xml:space="preserve">previous and current </w:t>
      </w:r>
      <w:r w:rsidR="00694E1B" w:rsidRPr="00AA1FA4">
        <w:rPr>
          <w:rFonts w:cstheme="minorHAnsi"/>
          <w:bCs/>
          <w:sz w:val="24"/>
          <w:szCs w:val="24"/>
        </w:rPr>
        <w:t>approaches</w:t>
      </w:r>
      <w:r w:rsidR="00D14A3C" w:rsidRPr="00AA1FA4">
        <w:rPr>
          <w:rFonts w:cstheme="minorHAnsi"/>
          <w:bCs/>
          <w:sz w:val="24"/>
          <w:szCs w:val="24"/>
        </w:rPr>
        <w:t xml:space="preserve"> </w:t>
      </w:r>
      <w:r w:rsidR="00AE7761" w:rsidRPr="00AA1FA4">
        <w:rPr>
          <w:rFonts w:cstheme="minorHAnsi"/>
          <w:bCs/>
          <w:sz w:val="24"/>
          <w:szCs w:val="24"/>
        </w:rPr>
        <w:t>to</w:t>
      </w:r>
      <w:r w:rsidR="00060E49" w:rsidRPr="00AA1FA4">
        <w:rPr>
          <w:rFonts w:cstheme="minorHAnsi"/>
          <w:bCs/>
          <w:sz w:val="24"/>
          <w:szCs w:val="24"/>
        </w:rPr>
        <w:t xml:space="preserve"> clinical</w:t>
      </w:r>
      <w:r w:rsidR="00694E1B" w:rsidRPr="00AA1FA4">
        <w:rPr>
          <w:rFonts w:cstheme="minorHAnsi"/>
          <w:bCs/>
          <w:sz w:val="24"/>
          <w:szCs w:val="24"/>
        </w:rPr>
        <w:t xml:space="preserve"> </w:t>
      </w:r>
      <w:r w:rsidR="004A4774" w:rsidRPr="00AA1FA4">
        <w:rPr>
          <w:rFonts w:cstheme="minorHAnsi"/>
          <w:bCs/>
          <w:sz w:val="24"/>
          <w:szCs w:val="24"/>
        </w:rPr>
        <w:t>frailty.</w:t>
      </w:r>
      <w:r w:rsidR="002B7C0C" w:rsidRPr="00AA1FA4">
        <w:rPr>
          <w:rFonts w:cstheme="minorHAnsi"/>
          <w:bCs/>
          <w:sz w:val="24"/>
          <w:szCs w:val="24"/>
        </w:rPr>
        <w:t xml:space="preserve">  </w:t>
      </w:r>
      <w:r w:rsidR="008312C6" w:rsidRPr="00AA1FA4">
        <w:rPr>
          <w:rFonts w:cstheme="minorHAnsi"/>
          <w:bCs/>
          <w:sz w:val="24"/>
          <w:szCs w:val="24"/>
        </w:rPr>
        <w:t>The</w:t>
      </w:r>
      <w:r w:rsidR="00E82793" w:rsidRPr="00AA1FA4">
        <w:rPr>
          <w:rFonts w:cstheme="minorHAnsi"/>
          <w:bCs/>
          <w:sz w:val="24"/>
          <w:szCs w:val="24"/>
        </w:rPr>
        <w:t xml:space="preserve"> use of a </w:t>
      </w:r>
      <w:r w:rsidR="006150E8" w:rsidRPr="00AA1FA4">
        <w:rPr>
          <w:rFonts w:cstheme="minorHAnsi"/>
          <w:bCs/>
          <w:sz w:val="24"/>
          <w:szCs w:val="24"/>
        </w:rPr>
        <w:t>CGA</w:t>
      </w:r>
      <w:r w:rsidR="00743B19" w:rsidRPr="00AA1FA4">
        <w:rPr>
          <w:rFonts w:cstheme="minorHAnsi"/>
          <w:bCs/>
          <w:sz w:val="24"/>
          <w:szCs w:val="24"/>
        </w:rPr>
        <w:t xml:space="preserve"> </w:t>
      </w:r>
      <w:r w:rsidR="00551329">
        <w:rPr>
          <w:rFonts w:cstheme="minorHAnsi"/>
          <w:bCs/>
          <w:sz w:val="24"/>
          <w:szCs w:val="24"/>
        </w:rPr>
        <w:t xml:space="preserve">will be explored </w:t>
      </w:r>
      <w:r w:rsidR="00743B19" w:rsidRPr="00AA1FA4">
        <w:rPr>
          <w:rFonts w:cstheme="minorHAnsi"/>
          <w:bCs/>
          <w:sz w:val="24"/>
          <w:szCs w:val="24"/>
        </w:rPr>
        <w:t xml:space="preserve">and </w:t>
      </w:r>
      <w:r w:rsidR="00E400FC" w:rsidRPr="00AA1FA4">
        <w:rPr>
          <w:rFonts w:cstheme="minorHAnsi"/>
          <w:bCs/>
          <w:sz w:val="24"/>
          <w:szCs w:val="24"/>
        </w:rPr>
        <w:t>how</w:t>
      </w:r>
      <w:r w:rsidR="000B7BF5" w:rsidRPr="00AA1FA4">
        <w:rPr>
          <w:rFonts w:cstheme="minorHAnsi"/>
          <w:bCs/>
          <w:sz w:val="24"/>
          <w:szCs w:val="24"/>
        </w:rPr>
        <w:t xml:space="preserve"> a</w:t>
      </w:r>
      <w:r w:rsidR="00604D8E" w:rsidRPr="00AA1FA4">
        <w:rPr>
          <w:rFonts w:cstheme="minorHAnsi"/>
          <w:bCs/>
          <w:sz w:val="24"/>
          <w:szCs w:val="24"/>
        </w:rPr>
        <w:t>n</w:t>
      </w:r>
      <w:r w:rsidR="00030DB5" w:rsidRPr="00AA1FA4">
        <w:rPr>
          <w:rFonts w:cstheme="minorHAnsi"/>
          <w:bCs/>
          <w:sz w:val="24"/>
          <w:szCs w:val="24"/>
        </w:rPr>
        <w:t xml:space="preserve"> MDT </w:t>
      </w:r>
      <w:r w:rsidR="00743B19" w:rsidRPr="00AA1FA4">
        <w:rPr>
          <w:rFonts w:cstheme="minorHAnsi"/>
          <w:bCs/>
          <w:sz w:val="24"/>
          <w:szCs w:val="24"/>
        </w:rPr>
        <w:t xml:space="preserve">can have a significant impact on </w:t>
      </w:r>
      <w:r w:rsidR="00E51BA4" w:rsidRPr="00AA1FA4">
        <w:rPr>
          <w:rFonts w:cstheme="minorHAnsi"/>
          <w:bCs/>
          <w:sz w:val="24"/>
          <w:szCs w:val="24"/>
        </w:rPr>
        <w:t>outcomes for older people experiencing frailty.</w:t>
      </w:r>
      <w:r w:rsidR="00874FB7" w:rsidRPr="00AA1FA4">
        <w:rPr>
          <w:rFonts w:cstheme="minorHAnsi"/>
          <w:bCs/>
          <w:sz w:val="24"/>
          <w:szCs w:val="24"/>
        </w:rPr>
        <w:t xml:space="preserve">  The report </w:t>
      </w:r>
      <w:r w:rsidR="0000454A" w:rsidRPr="00AA1FA4">
        <w:rPr>
          <w:rFonts w:cstheme="minorHAnsi"/>
          <w:bCs/>
          <w:sz w:val="24"/>
          <w:szCs w:val="24"/>
        </w:rPr>
        <w:t xml:space="preserve">will start with providing a case study, highlighting the impact </w:t>
      </w:r>
      <w:r w:rsidR="00A57BCF" w:rsidRPr="00AA1FA4">
        <w:rPr>
          <w:rFonts w:cstheme="minorHAnsi"/>
          <w:bCs/>
          <w:sz w:val="24"/>
          <w:szCs w:val="24"/>
        </w:rPr>
        <w:t>of frailty</w:t>
      </w:r>
      <w:r w:rsidR="00022BBB" w:rsidRPr="00AA1FA4">
        <w:rPr>
          <w:rFonts w:cstheme="minorHAnsi"/>
          <w:bCs/>
          <w:sz w:val="24"/>
          <w:szCs w:val="24"/>
        </w:rPr>
        <w:t xml:space="preserve">, how it can affect </w:t>
      </w:r>
      <w:r w:rsidR="00DD1FA8" w:rsidRPr="00AA1FA4">
        <w:rPr>
          <w:rFonts w:cstheme="minorHAnsi"/>
          <w:bCs/>
          <w:sz w:val="24"/>
          <w:szCs w:val="24"/>
        </w:rPr>
        <w:t>people’s</w:t>
      </w:r>
      <w:r w:rsidR="00022BBB" w:rsidRPr="00AA1FA4">
        <w:rPr>
          <w:rFonts w:cstheme="minorHAnsi"/>
          <w:bCs/>
          <w:sz w:val="24"/>
          <w:szCs w:val="24"/>
        </w:rPr>
        <w:t xml:space="preserve"> lives</w:t>
      </w:r>
      <w:r w:rsidR="002E45C3" w:rsidRPr="00AA1FA4">
        <w:rPr>
          <w:rFonts w:cstheme="minorHAnsi"/>
          <w:bCs/>
          <w:sz w:val="24"/>
          <w:szCs w:val="24"/>
        </w:rPr>
        <w:t xml:space="preserve"> and </w:t>
      </w:r>
      <w:r w:rsidR="00585CC4" w:rsidRPr="00AA1FA4">
        <w:rPr>
          <w:rFonts w:cstheme="minorHAnsi"/>
          <w:bCs/>
          <w:sz w:val="24"/>
          <w:szCs w:val="24"/>
        </w:rPr>
        <w:t>a</w:t>
      </w:r>
      <w:r w:rsidR="002A7891" w:rsidRPr="00AA1FA4">
        <w:rPr>
          <w:rFonts w:cstheme="minorHAnsi"/>
          <w:bCs/>
          <w:sz w:val="24"/>
          <w:szCs w:val="24"/>
        </w:rPr>
        <w:t xml:space="preserve"> person’s </w:t>
      </w:r>
      <w:r w:rsidR="00BA5E24" w:rsidRPr="00AA1FA4">
        <w:rPr>
          <w:rFonts w:cstheme="minorHAnsi"/>
          <w:bCs/>
          <w:sz w:val="24"/>
          <w:szCs w:val="24"/>
        </w:rPr>
        <w:t>general health and wellbeing</w:t>
      </w:r>
      <w:r w:rsidR="00980CBB" w:rsidRPr="00AA1FA4">
        <w:rPr>
          <w:rFonts w:cstheme="minorHAnsi"/>
          <w:bCs/>
          <w:sz w:val="24"/>
          <w:szCs w:val="24"/>
        </w:rPr>
        <w:t xml:space="preserve">.  </w:t>
      </w:r>
      <w:r w:rsidR="00EE562F" w:rsidRPr="00AA1FA4">
        <w:rPr>
          <w:rFonts w:cstheme="minorHAnsi"/>
          <w:bCs/>
          <w:sz w:val="24"/>
          <w:szCs w:val="24"/>
        </w:rPr>
        <w:t xml:space="preserve">Frailty is often </w:t>
      </w:r>
      <w:r w:rsidR="001E27BB">
        <w:rPr>
          <w:rFonts w:cstheme="minorHAnsi"/>
          <w:bCs/>
          <w:sz w:val="24"/>
          <w:szCs w:val="24"/>
        </w:rPr>
        <w:t xml:space="preserve">linked with </w:t>
      </w:r>
      <w:r w:rsidR="00EE562F" w:rsidRPr="00AA1FA4">
        <w:rPr>
          <w:rFonts w:cstheme="minorHAnsi"/>
          <w:bCs/>
          <w:sz w:val="24"/>
          <w:szCs w:val="24"/>
        </w:rPr>
        <w:t xml:space="preserve">the condition of sarcopenia which will be touched upon throughout the report, however the </w:t>
      </w:r>
      <w:r w:rsidR="00A33BBA">
        <w:rPr>
          <w:rFonts w:cstheme="minorHAnsi"/>
          <w:bCs/>
          <w:sz w:val="24"/>
          <w:szCs w:val="24"/>
        </w:rPr>
        <w:t>main focus</w:t>
      </w:r>
      <w:r w:rsidR="005957C3">
        <w:rPr>
          <w:rFonts w:cstheme="minorHAnsi"/>
          <w:bCs/>
          <w:sz w:val="24"/>
          <w:szCs w:val="24"/>
        </w:rPr>
        <w:t xml:space="preserve"> </w:t>
      </w:r>
      <w:r w:rsidR="00EE562F" w:rsidRPr="00AA1FA4">
        <w:rPr>
          <w:rFonts w:cstheme="minorHAnsi"/>
          <w:bCs/>
          <w:sz w:val="24"/>
          <w:szCs w:val="24"/>
        </w:rPr>
        <w:t>of the report is to provide a better understanding of clinical frailty</w:t>
      </w:r>
      <w:r w:rsidR="00547B0D" w:rsidRPr="00AA1FA4">
        <w:rPr>
          <w:rFonts w:cstheme="minorHAnsi"/>
          <w:bCs/>
          <w:sz w:val="24"/>
          <w:szCs w:val="24"/>
        </w:rPr>
        <w:t xml:space="preserve"> </w:t>
      </w:r>
      <w:r w:rsidR="00DF7115" w:rsidRPr="00AA1FA4">
        <w:rPr>
          <w:rFonts w:cstheme="minorHAnsi"/>
          <w:bCs/>
          <w:sz w:val="24"/>
          <w:szCs w:val="24"/>
        </w:rPr>
        <w:t>and what role the TAP has</w:t>
      </w:r>
      <w:r w:rsidR="009859B4" w:rsidRPr="00AA1FA4">
        <w:rPr>
          <w:rFonts w:cstheme="minorHAnsi"/>
          <w:bCs/>
          <w:sz w:val="24"/>
          <w:szCs w:val="24"/>
        </w:rPr>
        <w:t xml:space="preserve"> alongside this</w:t>
      </w:r>
      <w:r w:rsidR="00A035FE" w:rsidRPr="00AA1FA4">
        <w:rPr>
          <w:rFonts w:cstheme="minorHAnsi"/>
          <w:bCs/>
          <w:sz w:val="24"/>
          <w:szCs w:val="24"/>
        </w:rPr>
        <w:t>.</w:t>
      </w:r>
      <w:r w:rsidR="0071115A">
        <w:rPr>
          <w:rFonts w:cstheme="minorHAnsi"/>
          <w:bCs/>
          <w:sz w:val="24"/>
          <w:szCs w:val="24"/>
        </w:rPr>
        <w:t xml:space="preserve">  S</w:t>
      </w:r>
      <w:r w:rsidR="007D7C54" w:rsidRPr="00AA1FA4">
        <w:rPr>
          <w:rFonts w:cstheme="minorHAnsi"/>
          <w:bCs/>
          <w:sz w:val="24"/>
          <w:szCs w:val="24"/>
        </w:rPr>
        <w:t>tatistics around the prevalence of frailty</w:t>
      </w:r>
      <w:r w:rsidR="0014308B" w:rsidRPr="00AA1FA4">
        <w:rPr>
          <w:rFonts w:cstheme="minorHAnsi"/>
          <w:bCs/>
          <w:sz w:val="24"/>
          <w:szCs w:val="24"/>
        </w:rPr>
        <w:t xml:space="preserve"> will</w:t>
      </w:r>
      <w:r w:rsidR="00AB2E71">
        <w:rPr>
          <w:rFonts w:cstheme="minorHAnsi"/>
          <w:bCs/>
          <w:sz w:val="24"/>
          <w:szCs w:val="24"/>
        </w:rPr>
        <w:t xml:space="preserve"> be highlighted</w:t>
      </w:r>
      <w:r w:rsidR="0014308B" w:rsidRPr="00AA1FA4">
        <w:rPr>
          <w:rFonts w:cstheme="minorHAnsi"/>
          <w:bCs/>
          <w:sz w:val="24"/>
          <w:szCs w:val="24"/>
        </w:rPr>
        <w:t xml:space="preserve"> </w:t>
      </w:r>
      <w:r w:rsidR="00AB2E71">
        <w:rPr>
          <w:rFonts w:cstheme="minorHAnsi"/>
          <w:bCs/>
          <w:sz w:val="24"/>
          <w:szCs w:val="24"/>
        </w:rPr>
        <w:t>as well as</w:t>
      </w:r>
      <w:r w:rsidR="0014308B" w:rsidRPr="00AA1FA4">
        <w:rPr>
          <w:rFonts w:cstheme="minorHAnsi"/>
          <w:bCs/>
          <w:sz w:val="24"/>
          <w:szCs w:val="24"/>
        </w:rPr>
        <w:t xml:space="preserve"> look</w:t>
      </w:r>
      <w:r w:rsidR="00A4617A">
        <w:rPr>
          <w:rFonts w:cstheme="minorHAnsi"/>
          <w:bCs/>
          <w:sz w:val="24"/>
          <w:szCs w:val="24"/>
        </w:rPr>
        <w:t>ing</w:t>
      </w:r>
      <w:r w:rsidR="0014308B" w:rsidRPr="00AA1FA4">
        <w:rPr>
          <w:rFonts w:cstheme="minorHAnsi"/>
          <w:bCs/>
          <w:sz w:val="24"/>
          <w:szCs w:val="24"/>
        </w:rPr>
        <w:t xml:space="preserve"> at symptoms of the condition</w:t>
      </w:r>
      <w:r w:rsidR="007A1018" w:rsidRPr="00AA1FA4">
        <w:rPr>
          <w:rFonts w:cstheme="minorHAnsi"/>
          <w:bCs/>
          <w:sz w:val="24"/>
          <w:szCs w:val="24"/>
        </w:rPr>
        <w:t xml:space="preserve">.  </w:t>
      </w:r>
      <w:r w:rsidR="00C92537" w:rsidRPr="00AA1FA4">
        <w:rPr>
          <w:rFonts w:cstheme="minorHAnsi"/>
          <w:bCs/>
          <w:sz w:val="24"/>
          <w:szCs w:val="24"/>
        </w:rPr>
        <w:t>Finally,</w:t>
      </w:r>
      <w:r w:rsidR="007A1018" w:rsidRPr="00AA1FA4">
        <w:rPr>
          <w:rFonts w:cstheme="minorHAnsi"/>
          <w:bCs/>
          <w:sz w:val="24"/>
          <w:szCs w:val="24"/>
        </w:rPr>
        <w:t xml:space="preserve"> t</w:t>
      </w:r>
      <w:r w:rsidR="00A4617A">
        <w:rPr>
          <w:rFonts w:cstheme="minorHAnsi"/>
          <w:bCs/>
          <w:sz w:val="24"/>
          <w:szCs w:val="24"/>
        </w:rPr>
        <w:t xml:space="preserve">here will be a </w:t>
      </w:r>
      <w:r w:rsidR="007A1018" w:rsidRPr="00AA1FA4">
        <w:rPr>
          <w:rFonts w:cstheme="minorHAnsi"/>
          <w:bCs/>
          <w:sz w:val="24"/>
          <w:szCs w:val="24"/>
        </w:rPr>
        <w:t>conclusion</w:t>
      </w:r>
      <w:r w:rsidR="00B6554C">
        <w:rPr>
          <w:rFonts w:cstheme="minorHAnsi"/>
          <w:bCs/>
          <w:sz w:val="24"/>
          <w:szCs w:val="24"/>
        </w:rPr>
        <w:t xml:space="preserve"> </w:t>
      </w:r>
      <w:r w:rsidR="00164661">
        <w:rPr>
          <w:rFonts w:cstheme="minorHAnsi"/>
          <w:bCs/>
          <w:sz w:val="24"/>
          <w:szCs w:val="24"/>
        </w:rPr>
        <w:t>analysing</w:t>
      </w:r>
      <w:r w:rsidR="00D166F7" w:rsidRPr="00AA1FA4">
        <w:rPr>
          <w:rFonts w:cstheme="minorHAnsi"/>
          <w:bCs/>
          <w:sz w:val="24"/>
          <w:szCs w:val="24"/>
        </w:rPr>
        <w:t xml:space="preserve"> the </w:t>
      </w:r>
      <w:r w:rsidR="00356AB1" w:rsidRPr="00AA1FA4">
        <w:rPr>
          <w:rFonts w:cstheme="minorHAnsi"/>
          <w:bCs/>
          <w:sz w:val="24"/>
          <w:szCs w:val="24"/>
        </w:rPr>
        <w:t xml:space="preserve">use of a CGA </w:t>
      </w:r>
      <w:r w:rsidR="0010054A" w:rsidRPr="00AA1FA4">
        <w:rPr>
          <w:rFonts w:cstheme="minorHAnsi"/>
          <w:bCs/>
          <w:sz w:val="24"/>
          <w:szCs w:val="24"/>
        </w:rPr>
        <w:t xml:space="preserve">when treating frail patients </w:t>
      </w:r>
      <w:r w:rsidR="006D6409" w:rsidRPr="00AA1FA4">
        <w:rPr>
          <w:rFonts w:cstheme="minorHAnsi"/>
          <w:bCs/>
          <w:sz w:val="24"/>
          <w:szCs w:val="24"/>
        </w:rPr>
        <w:t xml:space="preserve">and </w:t>
      </w:r>
      <w:r w:rsidR="00CB7CB6" w:rsidRPr="00AA1FA4">
        <w:rPr>
          <w:rFonts w:cstheme="minorHAnsi"/>
          <w:bCs/>
          <w:sz w:val="24"/>
          <w:szCs w:val="24"/>
        </w:rPr>
        <w:t xml:space="preserve">how utilising an MDT can have an impact on health outcomes for </w:t>
      </w:r>
      <w:r w:rsidR="009D682F" w:rsidRPr="00AA1FA4">
        <w:rPr>
          <w:rFonts w:cstheme="minorHAnsi"/>
          <w:bCs/>
          <w:sz w:val="24"/>
          <w:szCs w:val="24"/>
        </w:rPr>
        <w:t xml:space="preserve">people diagnosed with clinical frailty. </w:t>
      </w:r>
    </w:p>
    <w:p w14:paraId="3B51B15C" w14:textId="3C8CF3F2" w:rsidR="008E1D97" w:rsidRPr="00AA1FA4" w:rsidRDefault="008E1D97" w:rsidP="005A43DB">
      <w:pPr>
        <w:spacing w:line="360" w:lineRule="auto"/>
        <w:rPr>
          <w:rFonts w:cstheme="minorHAnsi"/>
          <w:bCs/>
          <w:sz w:val="24"/>
          <w:szCs w:val="24"/>
          <w:u w:val="single"/>
        </w:rPr>
      </w:pPr>
      <w:r w:rsidRPr="00AA1FA4">
        <w:rPr>
          <w:rFonts w:cstheme="minorHAnsi"/>
          <w:bCs/>
          <w:sz w:val="24"/>
          <w:szCs w:val="24"/>
          <w:u w:val="single"/>
        </w:rPr>
        <w:t xml:space="preserve">Case Study </w:t>
      </w:r>
    </w:p>
    <w:p w14:paraId="480DE4CC" w14:textId="12FAB20F" w:rsidR="008E1D97" w:rsidRPr="00AA1FA4" w:rsidRDefault="008E1D97" w:rsidP="005A43DB">
      <w:pPr>
        <w:spacing w:line="360" w:lineRule="auto"/>
        <w:rPr>
          <w:rFonts w:cstheme="minorHAnsi"/>
          <w:bCs/>
          <w:sz w:val="24"/>
          <w:szCs w:val="24"/>
        </w:rPr>
      </w:pPr>
      <w:r w:rsidRPr="00AA1FA4">
        <w:rPr>
          <w:rFonts w:cstheme="minorHAnsi"/>
          <w:bCs/>
          <w:sz w:val="24"/>
          <w:szCs w:val="24"/>
        </w:rPr>
        <w:t>This case study will look at a typical patient at the front door, that a TAP commonly assesses when delegated by a senior Physiotherapist (PT).  This case study will look a lady who has been admitted into hospital with a fall and sarcopenia.  For the purpose of the case study the name ‘Iris’ will be used as a pseudo name to maintain confidentiality.  A front of house (FOH) TAP would usually review the patient and their mobility using a</w:t>
      </w:r>
      <w:r w:rsidR="00465E62" w:rsidRPr="00AA1FA4">
        <w:rPr>
          <w:rFonts w:cstheme="minorHAnsi"/>
          <w:bCs/>
          <w:sz w:val="24"/>
          <w:szCs w:val="24"/>
        </w:rPr>
        <w:t xml:space="preserve"> </w:t>
      </w:r>
      <w:r w:rsidRPr="00AA1FA4">
        <w:rPr>
          <w:rFonts w:cstheme="minorHAnsi"/>
          <w:bCs/>
          <w:sz w:val="24"/>
          <w:szCs w:val="24"/>
        </w:rPr>
        <w:t>CGA and would provide the relevant treatment.  A TAP would then discharge the patient and liaise with the other members of the</w:t>
      </w:r>
      <w:r w:rsidR="00BF5420" w:rsidRPr="00AA1FA4">
        <w:rPr>
          <w:rFonts w:cstheme="minorHAnsi"/>
          <w:bCs/>
          <w:sz w:val="24"/>
          <w:szCs w:val="24"/>
        </w:rPr>
        <w:t xml:space="preserve"> </w:t>
      </w:r>
      <w:r w:rsidRPr="00AA1FA4">
        <w:rPr>
          <w:rFonts w:cstheme="minorHAnsi"/>
          <w:bCs/>
          <w:sz w:val="24"/>
          <w:szCs w:val="24"/>
        </w:rPr>
        <w:t xml:space="preserve">MDT when required.  A TAP must always work within their scope of practice and will seek advice and support from a senior member of staff when needed.  </w:t>
      </w:r>
    </w:p>
    <w:p w14:paraId="580F3FCC" w14:textId="3C2CEF61" w:rsidR="008E1D97" w:rsidRPr="00AA1FA4" w:rsidRDefault="008E1D97" w:rsidP="005A43DB">
      <w:pPr>
        <w:spacing w:line="360" w:lineRule="auto"/>
        <w:rPr>
          <w:rFonts w:cstheme="minorHAnsi"/>
          <w:bCs/>
          <w:sz w:val="24"/>
          <w:szCs w:val="24"/>
        </w:rPr>
      </w:pPr>
      <w:r w:rsidRPr="00AA1FA4">
        <w:rPr>
          <w:rFonts w:cstheme="minorHAnsi"/>
          <w:bCs/>
          <w:sz w:val="24"/>
          <w:szCs w:val="24"/>
        </w:rPr>
        <w:lastRenderedPageBreak/>
        <w:t>Iris is a 75-year-old lady who lives alone in a house.  Iris was admitted to hospital following a fall at home on the stairs</w:t>
      </w:r>
      <w:r w:rsidR="005918A8">
        <w:rPr>
          <w:rFonts w:cstheme="minorHAnsi"/>
          <w:bCs/>
          <w:sz w:val="24"/>
          <w:szCs w:val="24"/>
        </w:rPr>
        <w:t xml:space="preserve">, she </w:t>
      </w:r>
      <w:r w:rsidR="004221EF">
        <w:rPr>
          <w:rFonts w:cstheme="minorHAnsi"/>
          <w:bCs/>
          <w:sz w:val="24"/>
          <w:szCs w:val="24"/>
        </w:rPr>
        <w:t xml:space="preserve">is </w:t>
      </w:r>
      <w:r w:rsidRPr="00AA1FA4">
        <w:rPr>
          <w:rFonts w:cstheme="minorHAnsi"/>
          <w:bCs/>
          <w:sz w:val="24"/>
          <w:szCs w:val="24"/>
        </w:rPr>
        <w:t>usually mobil</w:t>
      </w:r>
      <w:r w:rsidR="004221EF">
        <w:rPr>
          <w:rFonts w:cstheme="minorHAnsi"/>
          <w:bCs/>
          <w:sz w:val="24"/>
          <w:szCs w:val="24"/>
        </w:rPr>
        <w:t>e and</w:t>
      </w:r>
      <w:r w:rsidRPr="00AA1FA4">
        <w:rPr>
          <w:rFonts w:cstheme="minorHAnsi"/>
          <w:bCs/>
          <w:sz w:val="24"/>
          <w:szCs w:val="24"/>
        </w:rPr>
        <w:t xml:space="preserve"> independe</w:t>
      </w:r>
      <w:r w:rsidR="000342FA">
        <w:rPr>
          <w:rFonts w:cstheme="minorHAnsi"/>
          <w:bCs/>
          <w:sz w:val="24"/>
          <w:szCs w:val="24"/>
        </w:rPr>
        <w:t>nt</w:t>
      </w:r>
      <w:r w:rsidRPr="00AA1FA4">
        <w:rPr>
          <w:rFonts w:cstheme="minorHAnsi"/>
          <w:bCs/>
          <w:sz w:val="24"/>
          <w:szCs w:val="24"/>
        </w:rPr>
        <w:t xml:space="preserve"> without any walking aids however</w:t>
      </w:r>
      <w:r w:rsidR="00AA2F87">
        <w:rPr>
          <w:rFonts w:cstheme="minorHAnsi"/>
          <w:bCs/>
          <w:sz w:val="24"/>
          <w:szCs w:val="24"/>
        </w:rPr>
        <w:t>, she</w:t>
      </w:r>
      <w:r w:rsidRPr="00AA1FA4">
        <w:rPr>
          <w:rFonts w:cstheme="minorHAnsi"/>
          <w:bCs/>
          <w:sz w:val="24"/>
          <w:szCs w:val="24"/>
        </w:rPr>
        <w:t xml:space="preserve"> has become unsteady recently.  Iris lost her husband a year ago and feels that she has lost her confidence since then.  She has become more unsteady, and she is now having difficulty managing stairs.  Since losing her husband, Iris has been spending more time indoors and has now started to deteriorate with evidence of sarcopenia and a reduced exercise tolerance.  </w:t>
      </w:r>
    </w:p>
    <w:p w14:paraId="5C0F5F35" w14:textId="29AC3AC7" w:rsidR="008E1D97" w:rsidRPr="00AA1FA4" w:rsidRDefault="006F4B02" w:rsidP="005A43DB">
      <w:pPr>
        <w:spacing w:line="360" w:lineRule="auto"/>
        <w:rPr>
          <w:rFonts w:cstheme="minorHAnsi"/>
          <w:bCs/>
          <w:sz w:val="24"/>
          <w:szCs w:val="24"/>
        </w:rPr>
      </w:pPr>
      <w:r>
        <w:rPr>
          <w:rFonts w:cstheme="minorHAnsi"/>
          <w:bCs/>
          <w:sz w:val="24"/>
          <w:szCs w:val="24"/>
        </w:rPr>
        <w:t xml:space="preserve">Since losing </w:t>
      </w:r>
      <w:r w:rsidR="00B844AB">
        <w:rPr>
          <w:rFonts w:cstheme="minorHAnsi"/>
          <w:bCs/>
          <w:sz w:val="24"/>
          <w:szCs w:val="24"/>
        </w:rPr>
        <w:t xml:space="preserve">her husband, Iris has started to </w:t>
      </w:r>
      <w:r w:rsidR="008E1D97" w:rsidRPr="00AA1FA4">
        <w:rPr>
          <w:rFonts w:cstheme="minorHAnsi"/>
          <w:bCs/>
          <w:sz w:val="24"/>
          <w:szCs w:val="24"/>
        </w:rPr>
        <w:t>becom</w:t>
      </w:r>
      <w:r w:rsidR="00B844AB">
        <w:rPr>
          <w:rFonts w:cstheme="minorHAnsi"/>
          <w:bCs/>
          <w:sz w:val="24"/>
          <w:szCs w:val="24"/>
        </w:rPr>
        <w:t xml:space="preserve">e </w:t>
      </w:r>
      <w:r w:rsidR="008E1D97" w:rsidRPr="00AA1FA4">
        <w:rPr>
          <w:rFonts w:cstheme="minorHAnsi"/>
          <w:bCs/>
          <w:sz w:val="24"/>
          <w:szCs w:val="24"/>
        </w:rPr>
        <w:t xml:space="preserve">frail.  Frailty is a term </w:t>
      </w:r>
      <w:r w:rsidR="00F06182">
        <w:rPr>
          <w:rFonts w:cstheme="minorHAnsi"/>
          <w:bCs/>
          <w:sz w:val="24"/>
          <w:szCs w:val="24"/>
        </w:rPr>
        <w:t xml:space="preserve">to </w:t>
      </w:r>
      <w:r w:rsidR="008E1D97" w:rsidRPr="00AA1FA4">
        <w:rPr>
          <w:rFonts w:cstheme="minorHAnsi"/>
          <w:bCs/>
          <w:sz w:val="24"/>
          <w:szCs w:val="24"/>
        </w:rPr>
        <w:t xml:space="preserve">describe the deterioration of physiological and psychological function and resilience (Age UK, 2020).  As people age, they can start to develop comorbidities, Age UK (2020) highlights that frailty is a condition that affects a person’s ability to manage the symptoms of their illness and can find it more difficult to recover as well as they could before.  Since developing clinical frailty Iris has reduced muscle mass and has reduced function of her muscles, this is known as sarcopenia (Dodds, Et al, 2015).  In addition to Age UK (2020), Alfonzo and Avan (2019) summarise that sarcopenia can increase the risk of frailty, falls and reduced mobility.   In the last year Iris has remained at home for most of her time, she relies on family and friends to do her shopping.  Iris has also avoided going out particularly due to her fear of falling.  Iris has fallen three times in the last six months, she has now started to isolate herself to the downstairs of her property as she has started to find it difficult to manage the stairs.  </w:t>
      </w:r>
    </w:p>
    <w:p w14:paraId="54C455E2" w14:textId="2F4C1444" w:rsidR="008E1D97" w:rsidRPr="00AA1FA4" w:rsidRDefault="008E1D97" w:rsidP="005A43DB">
      <w:pPr>
        <w:spacing w:line="360" w:lineRule="auto"/>
        <w:rPr>
          <w:rFonts w:cstheme="minorHAnsi"/>
          <w:bCs/>
          <w:sz w:val="24"/>
          <w:szCs w:val="24"/>
        </w:rPr>
      </w:pPr>
      <w:r w:rsidRPr="00AA1FA4">
        <w:rPr>
          <w:rFonts w:cstheme="minorHAnsi"/>
          <w:bCs/>
          <w:sz w:val="24"/>
          <w:szCs w:val="24"/>
        </w:rPr>
        <w:t>Due to developing clinical frailty and Sarcopenia, Iris is rapidly becoming more dependent on others around her.  She has noticed a decline in her physical function and ability.  Iris has noticed that small daily tasks have become difficult, and she has been avoiding a lot of these tasks which is contributing to her clinical frailty and sarcopenia.  Since being admitted to hospital, Iris is a</w:t>
      </w:r>
      <w:r w:rsidR="00240BCE" w:rsidRPr="00AA1FA4">
        <w:rPr>
          <w:rFonts w:cstheme="minorHAnsi"/>
          <w:bCs/>
          <w:sz w:val="24"/>
          <w:szCs w:val="24"/>
        </w:rPr>
        <w:t>t</w:t>
      </w:r>
      <w:r w:rsidRPr="00AA1FA4">
        <w:rPr>
          <w:rFonts w:cstheme="minorHAnsi"/>
          <w:bCs/>
          <w:sz w:val="24"/>
          <w:szCs w:val="24"/>
        </w:rPr>
        <w:t xml:space="preserve"> risk of deconditioning, worsening sarcopenia and frailty.  It may take iris longer to recover from her acute illness </w:t>
      </w:r>
      <w:r w:rsidR="00CC1402" w:rsidRPr="00AA1FA4">
        <w:rPr>
          <w:rFonts w:cstheme="minorHAnsi"/>
          <w:bCs/>
          <w:sz w:val="24"/>
          <w:szCs w:val="24"/>
        </w:rPr>
        <w:t xml:space="preserve">as well as </w:t>
      </w:r>
      <w:r w:rsidR="009F4E29" w:rsidRPr="00AA1FA4">
        <w:rPr>
          <w:rFonts w:cstheme="minorHAnsi"/>
          <w:bCs/>
          <w:sz w:val="24"/>
          <w:szCs w:val="24"/>
        </w:rPr>
        <w:t>being at risk of an</w:t>
      </w:r>
      <w:r w:rsidRPr="00AA1FA4">
        <w:rPr>
          <w:rFonts w:cstheme="minorHAnsi"/>
          <w:bCs/>
          <w:sz w:val="24"/>
          <w:szCs w:val="24"/>
        </w:rPr>
        <w:t xml:space="preserve"> increased length of stay in hospital (Han, Et al, 2019). </w:t>
      </w:r>
    </w:p>
    <w:p w14:paraId="4CCB1BDF" w14:textId="2032BC4E" w:rsidR="00F36492" w:rsidRPr="00AA1FA4" w:rsidRDefault="00F36492" w:rsidP="005A43DB">
      <w:pPr>
        <w:spacing w:line="360" w:lineRule="auto"/>
        <w:rPr>
          <w:rFonts w:cstheme="minorHAnsi"/>
          <w:bCs/>
          <w:sz w:val="24"/>
          <w:szCs w:val="24"/>
          <w:u w:val="single"/>
        </w:rPr>
      </w:pPr>
      <w:r w:rsidRPr="00AA1FA4">
        <w:rPr>
          <w:rFonts w:cstheme="minorHAnsi"/>
          <w:bCs/>
          <w:sz w:val="24"/>
          <w:szCs w:val="24"/>
          <w:u w:val="single"/>
        </w:rPr>
        <w:t xml:space="preserve">Overview of the condition </w:t>
      </w:r>
    </w:p>
    <w:p w14:paraId="26F913C7" w14:textId="3546E036" w:rsidR="00F36492" w:rsidRPr="00AA1FA4" w:rsidRDefault="00F36492" w:rsidP="005A43DB">
      <w:pPr>
        <w:spacing w:line="360" w:lineRule="auto"/>
        <w:rPr>
          <w:rFonts w:cstheme="minorHAnsi"/>
          <w:bCs/>
          <w:sz w:val="24"/>
          <w:szCs w:val="24"/>
        </w:rPr>
      </w:pPr>
      <w:r w:rsidRPr="00AA1FA4">
        <w:rPr>
          <w:rFonts w:cstheme="minorHAnsi"/>
          <w:bCs/>
          <w:sz w:val="24"/>
          <w:szCs w:val="24"/>
        </w:rPr>
        <w:t xml:space="preserve">Sarcopenia and frailty are more prevalent among older people (Dodds and Sayer, 2016).  In addition, Hudgins (2023) reports that the prevalence of frailty is likely to increase due to the growing age of the world population, also saying that the world health organisation predicts </w:t>
      </w:r>
      <w:r w:rsidRPr="00AA1FA4">
        <w:rPr>
          <w:rFonts w:cstheme="minorHAnsi"/>
          <w:bCs/>
          <w:sz w:val="24"/>
          <w:szCs w:val="24"/>
        </w:rPr>
        <w:lastRenderedPageBreak/>
        <w:t xml:space="preserve">that the amount of people over the age of 60 will have doubled by 2050.  The Welsh Government (2024) have a similar estimation that there was 9.9% of people living in Wales over the age 75 in 2021 and this is estimated to increase to 13.8% in 20 years.   Frailty and Sarcopenia can have a significant impact on people's lives and their activities of daily living as suggested by The Malnutrition Pathway (2024), they add that people who experience frailty are more likely to need support with their health, experiencing general weakness, increased fatigue, reduced grip strength with a slower walking pace potentially developing care needs, therefore pressurising healthcare systems.   The Welsh Ambulance Service (2024) are aware that frailty can often be missed in the community leading to patients unnecessarily reaching crisis point.  The </w:t>
      </w:r>
      <w:r w:rsidR="001E1B5A" w:rsidRPr="00AA1FA4">
        <w:rPr>
          <w:rFonts w:cstheme="minorHAnsi"/>
          <w:bCs/>
          <w:sz w:val="24"/>
          <w:szCs w:val="24"/>
        </w:rPr>
        <w:t>Welsh Ambulance Service (2024)</w:t>
      </w:r>
      <w:r w:rsidRPr="00AA1FA4">
        <w:rPr>
          <w:rFonts w:cstheme="minorHAnsi"/>
          <w:bCs/>
          <w:sz w:val="24"/>
          <w:szCs w:val="24"/>
        </w:rPr>
        <w:t xml:space="preserve"> recognises that where possible it is important that patients should be supported to access the correct services at home to prevent crisis point, long waiting times and mostly avoiding hospital admissions, as this can exacerbate the symptoms of frailty and sarcopenia.   </w:t>
      </w:r>
    </w:p>
    <w:p w14:paraId="2B80E8D0" w14:textId="77777777" w:rsidR="00510F38" w:rsidRPr="00AA1FA4" w:rsidRDefault="00510F38" w:rsidP="005A43DB">
      <w:pPr>
        <w:spacing w:line="360" w:lineRule="auto"/>
        <w:rPr>
          <w:rFonts w:cstheme="minorHAnsi"/>
          <w:bCs/>
          <w:sz w:val="24"/>
          <w:szCs w:val="24"/>
          <w:u w:val="single"/>
        </w:rPr>
      </w:pPr>
      <w:r w:rsidRPr="00AA1FA4">
        <w:rPr>
          <w:rFonts w:cstheme="minorHAnsi"/>
          <w:bCs/>
          <w:sz w:val="24"/>
          <w:szCs w:val="24"/>
          <w:u w:val="single"/>
        </w:rPr>
        <w:t xml:space="preserve">Previous approaches to the condition  </w:t>
      </w:r>
    </w:p>
    <w:p w14:paraId="6B09201C" w14:textId="748C21B0" w:rsidR="00510F38" w:rsidRPr="00AA1FA4" w:rsidRDefault="00510F38" w:rsidP="005A43DB">
      <w:pPr>
        <w:spacing w:line="360" w:lineRule="auto"/>
        <w:rPr>
          <w:rFonts w:cstheme="minorHAnsi"/>
          <w:bCs/>
          <w:sz w:val="24"/>
          <w:szCs w:val="24"/>
        </w:rPr>
      </w:pPr>
      <w:r w:rsidRPr="00AA1FA4">
        <w:rPr>
          <w:rFonts w:cstheme="minorHAnsi"/>
          <w:bCs/>
          <w:sz w:val="24"/>
          <w:szCs w:val="24"/>
        </w:rPr>
        <w:t>It is important to recognise that previous reports and studies were commenced to try and improve and develop a further understanding of frailty.  Seeley, et al (2023) suggests that in 2017 there appeared to be a limited understanding of frailty in general practice and that this could impact on patient care, adding that there needs to be better tools to help diagnose and improve recognition of frailty.</w:t>
      </w:r>
      <w:r w:rsidR="003F5A98">
        <w:rPr>
          <w:rFonts w:cstheme="minorHAnsi"/>
          <w:bCs/>
          <w:sz w:val="24"/>
          <w:szCs w:val="24"/>
        </w:rPr>
        <w:t xml:space="preserve">  </w:t>
      </w:r>
      <w:r w:rsidR="003F5A98" w:rsidRPr="00AA1FA4">
        <w:rPr>
          <w:rFonts w:cstheme="minorHAnsi"/>
          <w:bCs/>
          <w:sz w:val="24"/>
          <w:szCs w:val="24"/>
        </w:rPr>
        <w:t xml:space="preserve">In contrast Nicholson, et al (2012) suggest that there was an increased interest in frailty in 2012, however they also report that there has been a poor understanding of frailty and that is it commonly used to describe a person’s unfortunate slow approach to death, this article appears to have an ongoing derogatory theme in regards to the perception of frailty.  </w:t>
      </w:r>
      <w:r w:rsidRPr="00AA1FA4">
        <w:rPr>
          <w:rFonts w:cstheme="minorHAnsi"/>
          <w:bCs/>
          <w:sz w:val="24"/>
          <w:szCs w:val="24"/>
        </w:rPr>
        <w:t xml:space="preserve">Cooke, et al (2012) report that frailty can be difficult to diagnose due to patients presenting with multiple non-specific problems such as a falls, mobility issues and delirium or non-medical problems.  Aside from limited training of frailty and geriatric care in general, specialist skills such as being able to gather collateral history are a vital part in diagnosing frailty and this can be difficult in settings such as emergency departments or when a patient is unable to provide this information due to illness.  Dodds and Sayer (2016) recognise that there is evidence to show that resistance exercises appear to be the most common treatment for frailty and sarcopenia, they also recognise that there </w:t>
      </w:r>
      <w:r w:rsidRPr="00AA1FA4">
        <w:rPr>
          <w:rFonts w:cstheme="minorHAnsi"/>
          <w:bCs/>
          <w:sz w:val="24"/>
          <w:szCs w:val="24"/>
        </w:rPr>
        <w:lastRenderedPageBreak/>
        <w:t xml:space="preserve">is evidence to suggest that early intervention may be important to tackle frailty and sarcopenia, suggesting that early prevention is not yet something that is focused on.   </w:t>
      </w:r>
    </w:p>
    <w:p w14:paraId="22181B13" w14:textId="498A15A8" w:rsidR="00510F38" w:rsidRPr="00AA1FA4" w:rsidRDefault="00510F38" w:rsidP="005A43DB">
      <w:pPr>
        <w:spacing w:line="360" w:lineRule="auto"/>
        <w:rPr>
          <w:rFonts w:cstheme="minorHAnsi"/>
          <w:bCs/>
          <w:sz w:val="24"/>
          <w:szCs w:val="24"/>
        </w:rPr>
      </w:pPr>
      <w:r w:rsidRPr="00AA1FA4">
        <w:rPr>
          <w:rFonts w:cstheme="minorHAnsi"/>
          <w:bCs/>
          <w:sz w:val="24"/>
          <w:szCs w:val="24"/>
        </w:rPr>
        <w:t xml:space="preserve">Within the acute setting the TAP was involved in the frailty and falls prevention assessment, however the process was slightly different.  The TAP would complete a frailty and falls prevention risk assessment, the assessment would have a list of questions that would help the TAP to establish what difficulties the patient was having, it would gather any common trends of falls and would compare previous and present function, looking at possibilities such as polypharmacy, reoccurring fractures, recurrent hospital admission and assess any environmental factors with the potential to cause any risk of falls for the patient.  The TAP would establish any acute functional problems the patient has and would devise a plan to maintain the patients function and speed up the discharge process along with ensuring the maintenance of safety at home (DeCarlo and Bradley, 2019).    </w:t>
      </w:r>
    </w:p>
    <w:p w14:paraId="5DF7D314" w14:textId="77777777" w:rsidR="00833FF4" w:rsidRPr="00AA1FA4" w:rsidRDefault="00833FF4" w:rsidP="005A43DB">
      <w:pPr>
        <w:spacing w:line="360" w:lineRule="auto"/>
        <w:rPr>
          <w:rFonts w:cstheme="minorHAnsi"/>
          <w:bCs/>
          <w:sz w:val="24"/>
          <w:szCs w:val="24"/>
          <w:u w:val="single"/>
        </w:rPr>
      </w:pPr>
      <w:r w:rsidRPr="00AA1FA4">
        <w:rPr>
          <w:rFonts w:cstheme="minorHAnsi"/>
          <w:bCs/>
          <w:sz w:val="24"/>
          <w:szCs w:val="24"/>
          <w:u w:val="single"/>
        </w:rPr>
        <w:t xml:space="preserve">Current approaches to the condition </w:t>
      </w:r>
    </w:p>
    <w:p w14:paraId="78F95439" w14:textId="768C57F9" w:rsidR="00833FF4" w:rsidRPr="00AA1FA4" w:rsidRDefault="00833FF4" w:rsidP="005A43DB">
      <w:pPr>
        <w:spacing w:line="360" w:lineRule="auto"/>
        <w:rPr>
          <w:rFonts w:cstheme="minorHAnsi"/>
          <w:bCs/>
          <w:sz w:val="24"/>
          <w:szCs w:val="24"/>
        </w:rPr>
      </w:pPr>
      <w:r w:rsidRPr="00AA1FA4">
        <w:rPr>
          <w:rFonts w:cstheme="minorHAnsi"/>
          <w:bCs/>
          <w:sz w:val="24"/>
          <w:szCs w:val="24"/>
        </w:rPr>
        <w:t xml:space="preserve">The role of the TAP has developed in recent years.  </w:t>
      </w:r>
      <w:r w:rsidR="00893CFF">
        <w:rPr>
          <w:rFonts w:cstheme="minorHAnsi"/>
          <w:bCs/>
          <w:sz w:val="24"/>
          <w:szCs w:val="24"/>
        </w:rPr>
        <w:t>As p</w:t>
      </w:r>
      <w:r w:rsidRPr="00AA1FA4">
        <w:rPr>
          <w:rFonts w:cstheme="minorHAnsi"/>
          <w:bCs/>
          <w:sz w:val="24"/>
          <w:szCs w:val="24"/>
        </w:rPr>
        <w:t xml:space="preserve">reviously </w:t>
      </w:r>
      <w:r w:rsidR="007E78E8">
        <w:rPr>
          <w:rFonts w:cstheme="minorHAnsi"/>
          <w:bCs/>
          <w:sz w:val="24"/>
          <w:szCs w:val="24"/>
        </w:rPr>
        <w:t>discussed,</w:t>
      </w:r>
      <w:r w:rsidR="00893CFF">
        <w:rPr>
          <w:rFonts w:cstheme="minorHAnsi"/>
          <w:bCs/>
          <w:sz w:val="24"/>
          <w:szCs w:val="24"/>
        </w:rPr>
        <w:t xml:space="preserve"> </w:t>
      </w:r>
      <w:r w:rsidRPr="00AA1FA4">
        <w:rPr>
          <w:rFonts w:cstheme="minorHAnsi"/>
          <w:bCs/>
          <w:sz w:val="24"/>
          <w:szCs w:val="24"/>
        </w:rPr>
        <w:t>a TAP would assess patients within the hospital setting and at home</w:t>
      </w:r>
      <w:r w:rsidR="007E78E8">
        <w:rPr>
          <w:rFonts w:cstheme="minorHAnsi"/>
          <w:bCs/>
          <w:sz w:val="24"/>
          <w:szCs w:val="24"/>
        </w:rPr>
        <w:t xml:space="preserve">.  </w:t>
      </w:r>
      <w:r w:rsidRPr="00AA1FA4">
        <w:rPr>
          <w:rFonts w:cstheme="minorHAnsi"/>
          <w:bCs/>
          <w:sz w:val="24"/>
          <w:szCs w:val="24"/>
        </w:rPr>
        <w:t>In recent years the implementation of a</w:t>
      </w:r>
      <w:r w:rsidR="00A90AAB" w:rsidRPr="00AA1FA4">
        <w:rPr>
          <w:rFonts w:cstheme="minorHAnsi"/>
          <w:bCs/>
          <w:sz w:val="24"/>
          <w:szCs w:val="24"/>
        </w:rPr>
        <w:t xml:space="preserve"> </w:t>
      </w:r>
      <w:r w:rsidRPr="00AA1FA4">
        <w:rPr>
          <w:rFonts w:cstheme="minorHAnsi"/>
          <w:bCs/>
          <w:sz w:val="24"/>
          <w:szCs w:val="24"/>
        </w:rPr>
        <w:t>CGA</w:t>
      </w:r>
      <w:r w:rsidR="00A90AAB" w:rsidRPr="00AA1FA4">
        <w:rPr>
          <w:rFonts w:cstheme="minorHAnsi"/>
          <w:bCs/>
          <w:sz w:val="24"/>
          <w:szCs w:val="24"/>
        </w:rPr>
        <w:t xml:space="preserve"> </w:t>
      </w:r>
      <w:r w:rsidRPr="00AA1FA4">
        <w:rPr>
          <w:rFonts w:cstheme="minorHAnsi"/>
          <w:bCs/>
          <w:sz w:val="24"/>
          <w:szCs w:val="24"/>
        </w:rPr>
        <w:t xml:space="preserve">has commenced within the acute setting.  The British geriatrics Society (2019) report that a CGA uses a holistic approach to assess a patient’s needs and that there is evidence that a CGA is an important tool to support patients to remain at home and prevent readmission to hospital.  Adding to this point, Parker et al (2017) outline that a CGA is now started early in the hospital admission, using the tool to prevent and foresee issues that may be associated with discharge, oppose to issues being highlighted at the point of discharge.  The TAP </w:t>
      </w:r>
      <w:r w:rsidR="009221F2">
        <w:rPr>
          <w:rFonts w:cstheme="minorHAnsi"/>
          <w:bCs/>
          <w:sz w:val="24"/>
          <w:szCs w:val="24"/>
        </w:rPr>
        <w:t>adopts</w:t>
      </w:r>
      <w:r w:rsidRPr="00AA1FA4">
        <w:rPr>
          <w:rFonts w:cstheme="minorHAnsi"/>
          <w:bCs/>
          <w:sz w:val="24"/>
          <w:szCs w:val="24"/>
        </w:rPr>
        <w:t xml:space="preserve"> a person-centred approach when using a CGA to try and establish problems and develop plans, liaising with other members of the multidisciplinary team (MDT) to support the patient. </w:t>
      </w:r>
    </w:p>
    <w:p w14:paraId="5DAAC4CF" w14:textId="7FA36A21" w:rsidR="00833FF4" w:rsidRPr="00AA1FA4" w:rsidRDefault="00833FF4" w:rsidP="005A43DB">
      <w:pPr>
        <w:spacing w:line="360" w:lineRule="auto"/>
        <w:rPr>
          <w:rFonts w:cstheme="minorHAnsi"/>
          <w:bCs/>
          <w:sz w:val="24"/>
          <w:szCs w:val="24"/>
        </w:rPr>
      </w:pPr>
      <w:r w:rsidRPr="00AA1FA4">
        <w:rPr>
          <w:rFonts w:cstheme="minorHAnsi"/>
          <w:bCs/>
          <w:sz w:val="24"/>
          <w:szCs w:val="24"/>
        </w:rPr>
        <w:t>Ahlund Et al (2017), report that frail older people admitted into hospital are more likely to have a longer stay, they are at higher risk of adverse effects such as falls, reduced hand grip strength and sarcopenia, they highlight that the use of a CGA is likely to improve the outcome for frail patients, please see appendix 1 for a visual demonstration of this.</w:t>
      </w:r>
      <w:r w:rsidR="004550FA">
        <w:rPr>
          <w:rFonts w:cstheme="minorHAnsi"/>
          <w:bCs/>
          <w:sz w:val="24"/>
          <w:szCs w:val="24"/>
        </w:rPr>
        <w:t xml:space="preserve">  P</w:t>
      </w:r>
      <w:r w:rsidRPr="00AA1FA4">
        <w:rPr>
          <w:rFonts w:cstheme="minorHAnsi"/>
          <w:bCs/>
          <w:sz w:val="24"/>
          <w:szCs w:val="24"/>
        </w:rPr>
        <w:t xml:space="preserve">lease see below a chart (appendix 2) displaying the reliability and validity of the article.  Using a </w:t>
      </w:r>
      <w:r w:rsidRPr="00AA1FA4">
        <w:rPr>
          <w:rFonts w:cstheme="minorHAnsi"/>
          <w:bCs/>
          <w:sz w:val="24"/>
          <w:szCs w:val="24"/>
        </w:rPr>
        <w:lastRenderedPageBreak/>
        <w:t xml:space="preserve">CGA encourages a person-centred approach and appears to overall improve the quality of care for frail patients.   </w:t>
      </w:r>
    </w:p>
    <w:p w14:paraId="58E2C127" w14:textId="597A03ED" w:rsidR="00833FF4" w:rsidRPr="00AA1FA4" w:rsidRDefault="00833FF4" w:rsidP="005A43DB">
      <w:pPr>
        <w:spacing w:line="360" w:lineRule="auto"/>
        <w:rPr>
          <w:rFonts w:cstheme="minorHAnsi"/>
          <w:bCs/>
          <w:sz w:val="24"/>
          <w:szCs w:val="24"/>
        </w:rPr>
      </w:pPr>
      <w:r w:rsidRPr="00AA1FA4">
        <w:rPr>
          <w:rFonts w:cstheme="minorHAnsi"/>
          <w:bCs/>
          <w:sz w:val="24"/>
          <w:szCs w:val="24"/>
        </w:rPr>
        <w:t>Using a CGA is helpful to identify and establish problems, this is paramount for a TAP to deliver a high standard of care and treatment for example improving mobility to reduce the risk of frailty.  However, the CGA is lengthy and time consuming and this can be difficult in a pressurised environment.  Mahmoud et al (2024), discuss improvements that can be made within the CGA</w:t>
      </w:r>
      <w:r w:rsidR="00A90AAB" w:rsidRPr="00AA1FA4">
        <w:rPr>
          <w:rFonts w:cstheme="minorHAnsi"/>
          <w:bCs/>
          <w:sz w:val="24"/>
          <w:szCs w:val="24"/>
        </w:rPr>
        <w:t>,</w:t>
      </w:r>
      <w:r w:rsidRPr="00AA1FA4">
        <w:rPr>
          <w:rFonts w:cstheme="minorHAnsi"/>
          <w:bCs/>
          <w:sz w:val="24"/>
          <w:szCs w:val="24"/>
        </w:rPr>
        <w:t xml:space="preserve"> suggesting that communication and limited follow up can be a barrier to a successful CGA.   </w:t>
      </w:r>
    </w:p>
    <w:p w14:paraId="6D2B5EF5" w14:textId="00232492" w:rsidR="00833FF4" w:rsidRPr="00AA1FA4" w:rsidRDefault="00833FF4" w:rsidP="005A43DB">
      <w:pPr>
        <w:spacing w:line="360" w:lineRule="auto"/>
        <w:rPr>
          <w:rFonts w:cstheme="minorHAnsi"/>
          <w:bCs/>
          <w:sz w:val="24"/>
          <w:szCs w:val="24"/>
        </w:rPr>
      </w:pPr>
      <w:r w:rsidRPr="00AA1FA4">
        <w:rPr>
          <w:rFonts w:cstheme="minorHAnsi"/>
          <w:bCs/>
          <w:sz w:val="24"/>
          <w:szCs w:val="24"/>
        </w:rPr>
        <w:t>When using a CGA a TAP will devise treatment plans and goals for the patient to achieve, such as exercise programmes to reduce the risk of sarcopenia.  In time pressurised environments a TAP may need to prioritise goals</w:t>
      </w:r>
      <w:r w:rsidR="0020349C" w:rsidRPr="00AA1FA4">
        <w:rPr>
          <w:rFonts w:cstheme="minorHAnsi"/>
          <w:bCs/>
          <w:sz w:val="24"/>
          <w:szCs w:val="24"/>
        </w:rPr>
        <w:t>,</w:t>
      </w:r>
      <w:r w:rsidRPr="00AA1FA4">
        <w:rPr>
          <w:rFonts w:cstheme="minorHAnsi"/>
          <w:bCs/>
          <w:sz w:val="24"/>
          <w:szCs w:val="24"/>
        </w:rPr>
        <w:t xml:space="preserve"> although it is important to try and address multiple problems using a holistic approach, patients with frailty and sarcopenia can be at risk of deconditioning while in hospital therefore addressing acute problems oppose to chronic problems may be more beneficial to the patient to reduce length of stay in hospital (Peiris, et al, 2018).   </w:t>
      </w:r>
    </w:p>
    <w:p w14:paraId="6FC09F32" w14:textId="70862B3E" w:rsidR="00C751AA" w:rsidRPr="00AA1FA4" w:rsidRDefault="00C751AA" w:rsidP="005A43DB">
      <w:pPr>
        <w:spacing w:line="360" w:lineRule="auto"/>
        <w:rPr>
          <w:rFonts w:cstheme="minorHAnsi"/>
          <w:bCs/>
          <w:sz w:val="24"/>
          <w:szCs w:val="24"/>
          <w:u w:val="single"/>
        </w:rPr>
      </w:pPr>
      <w:r w:rsidRPr="00AA1FA4">
        <w:rPr>
          <w:rFonts w:cstheme="minorHAnsi"/>
          <w:bCs/>
          <w:sz w:val="24"/>
          <w:szCs w:val="24"/>
          <w:u w:val="single"/>
        </w:rPr>
        <w:t xml:space="preserve">Co-production  </w:t>
      </w:r>
    </w:p>
    <w:p w14:paraId="4BA831EE" w14:textId="16B28453" w:rsidR="00C751AA" w:rsidRPr="00AA1FA4" w:rsidRDefault="00C751AA" w:rsidP="005A43DB">
      <w:pPr>
        <w:spacing w:line="360" w:lineRule="auto"/>
        <w:rPr>
          <w:rFonts w:cstheme="minorHAnsi"/>
          <w:bCs/>
          <w:sz w:val="24"/>
          <w:szCs w:val="24"/>
        </w:rPr>
      </w:pPr>
      <w:r w:rsidRPr="00AA1FA4">
        <w:rPr>
          <w:rFonts w:cstheme="minorHAnsi"/>
          <w:bCs/>
          <w:sz w:val="24"/>
          <w:szCs w:val="24"/>
        </w:rPr>
        <w:t>A TAP is an important role within therapies working in an acute setting.  A</w:t>
      </w:r>
      <w:r w:rsidR="001911AA">
        <w:rPr>
          <w:rFonts w:cstheme="minorHAnsi"/>
          <w:bCs/>
          <w:sz w:val="24"/>
          <w:szCs w:val="24"/>
        </w:rPr>
        <w:t>s previously stated</w:t>
      </w:r>
      <w:r w:rsidR="00226817">
        <w:rPr>
          <w:rFonts w:cstheme="minorHAnsi"/>
          <w:bCs/>
          <w:sz w:val="24"/>
          <w:szCs w:val="24"/>
        </w:rPr>
        <w:t xml:space="preserve">, a </w:t>
      </w:r>
      <w:r w:rsidRPr="00AA1FA4">
        <w:rPr>
          <w:rFonts w:cstheme="minorHAnsi"/>
          <w:bCs/>
          <w:sz w:val="24"/>
          <w:szCs w:val="24"/>
        </w:rPr>
        <w:t>TAP must report to a qualified heath care professional such as a qualified physiotherapist (PT), working closely together they will also utilise other services such as occupational therapy (OT), Social workers, nursing staff (NS) and doctors.  It is important that a TAP uses services and resources available to them to provide the best care, support and treatment for patients (The Chartered Society of physiotherapy, 2019).  A TAP can use teams within the acute setting and refer patients to inte</w:t>
      </w:r>
      <w:r w:rsidR="001550A3">
        <w:rPr>
          <w:rFonts w:cstheme="minorHAnsi"/>
          <w:bCs/>
          <w:sz w:val="24"/>
          <w:szCs w:val="24"/>
        </w:rPr>
        <w:t xml:space="preserve">rmediate </w:t>
      </w:r>
      <w:r w:rsidRPr="00AA1FA4">
        <w:rPr>
          <w:rFonts w:cstheme="minorHAnsi"/>
          <w:bCs/>
          <w:sz w:val="24"/>
          <w:szCs w:val="24"/>
        </w:rPr>
        <w:t xml:space="preserve">care services within the community.  Barber et al, (2023) highlight the importance of </w:t>
      </w:r>
      <w:r w:rsidR="00863B5C" w:rsidRPr="00AA1FA4">
        <w:rPr>
          <w:rFonts w:cstheme="minorHAnsi"/>
          <w:bCs/>
          <w:sz w:val="24"/>
          <w:szCs w:val="24"/>
        </w:rPr>
        <w:t xml:space="preserve">an </w:t>
      </w:r>
      <w:r w:rsidRPr="00AA1FA4">
        <w:rPr>
          <w:rFonts w:cstheme="minorHAnsi"/>
          <w:bCs/>
          <w:sz w:val="24"/>
          <w:szCs w:val="24"/>
        </w:rPr>
        <w:t>MDT and the positive effect they can have on patients with frailty, reporting that MDT within inte</w:t>
      </w:r>
      <w:r w:rsidR="008D40A6">
        <w:rPr>
          <w:rFonts w:cstheme="minorHAnsi"/>
          <w:bCs/>
          <w:sz w:val="24"/>
          <w:szCs w:val="24"/>
        </w:rPr>
        <w:t>rmediate</w:t>
      </w:r>
      <w:r w:rsidRPr="00AA1FA4">
        <w:rPr>
          <w:rFonts w:cstheme="minorHAnsi"/>
          <w:bCs/>
          <w:sz w:val="24"/>
          <w:szCs w:val="24"/>
        </w:rPr>
        <w:t xml:space="preserve"> care services have shown to reduce the risk of clinical and functional deterioration, fear of falling, also improving social interaction as well as increased activities of daily living. </w:t>
      </w:r>
    </w:p>
    <w:p w14:paraId="52DFD28E" w14:textId="1AA4CB62" w:rsidR="00C751AA" w:rsidRPr="00AA1FA4" w:rsidRDefault="00C751AA" w:rsidP="005A43DB">
      <w:pPr>
        <w:spacing w:line="360" w:lineRule="auto"/>
        <w:rPr>
          <w:rFonts w:cstheme="minorHAnsi"/>
          <w:bCs/>
          <w:sz w:val="24"/>
          <w:szCs w:val="24"/>
        </w:rPr>
      </w:pPr>
      <w:r w:rsidRPr="00AA1FA4">
        <w:rPr>
          <w:rFonts w:cstheme="minorHAnsi"/>
          <w:bCs/>
          <w:sz w:val="24"/>
          <w:szCs w:val="24"/>
        </w:rPr>
        <w:t>When a frail patient is admitted to hospital a TAP will assess the patient and devise a treatment plan to support the patient to return home</w:t>
      </w:r>
      <w:r w:rsidR="00955C0E">
        <w:rPr>
          <w:rFonts w:cstheme="minorHAnsi"/>
          <w:bCs/>
          <w:sz w:val="24"/>
          <w:szCs w:val="24"/>
        </w:rPr>
        <w:t>.  I</w:t>
      </w:r>
      <w:r w:rsidRPr="00AA1FA4">
        <w:rPr>
          <w:rFonts w:cstheme="minorHAnsi"/>
          <w:bCs/>
          <w:sz w:val="24"/>
          <w:szCs w:val="24"/>
        </w:rPr>
        <w:t xml:space="preserve">n recent years MDT’s have become a key part in developing plans to support patients to leave hospital safely </w:t>
      </w:r>
      <w:r w:rsidR="005C2FA6" w:rsidRPr="00AA1FA4">
        <w:rPr>
          <w:rFonts w:cstheme="minorHAnsi"/>
          <w:bCs/>
          <w:sz w:val="24"/>
          <w:szCs w:val="24"/>
        </w:rPr>
        <w:t xml:space="preserve">as well as </w:t>
      </w:r>
      <w:r w:rsidRPr="00AA1FA4">
        <w:rPr>
          <w:rFonts w:cstheme="minorHAnsi"/>
          <w:bCs/>
          <w:sz w:val="24"/>
          <w:szCs w:val="24"/>
        </w:rPr>
        <w:lastRenderedPageBreak/>
        <w:t>maintain</w:t>
      </w:r>
      <w:r w:rsidR="005C2FA6" w:rsidRPr="00AA1FA4">
        <w:rPr>
          <w:rFonts w:cstheme="minorHAnsi"/>
          <w:bCs/>
          <w:sz w:val="24"/>
          <w:szCs w:val="24"/>
        </w:rPr>
        <w:t>ing</w:t>
      </w:r>
      <w:r w:rsidRPr="00AA1FA4">
        <w:rPr>
          <w:rFonts w:cstheme="minorHAnsi"/>
          <w:bCs/>
          <w:sz w:val="24"/>
          <w:szCs w:val="24"/>
        </w:rPr>
        <w:t xml:space="preserve"> safety at home, </w:t>
      </w:r>
      <w:r w:rsidR="001D4946" w:rsidRPr="00AA1FA4">
        <w:rPr>
          <w:rFonts w:cstheme="minorHAnsi"/>
          <w:bCs/>
          <w:sz w:val="24"/>
          <w:szCs w:val="24"/>
        </w:rPr>
        <w:t xml:space="preserve">within the </w:t>
      </w:r>
      <w:r w:rsidRPr="00AA1FA4">
        <w:rPr>
          <w:rFonts w:cstheme="minorHAnsi"/>
          <w:bCs/>
          <w:sz w:val="24"/>
          <w:szCs w:val="24"/>
        </w:rPr>
        <w:t xml:space="preserve">MDT, either a team of people based in the acute setting, community or mixture of both will meet together, adding opinions from each profession to best support the patient (Ellis. G, Sevdalis. N, 2019).   </w:t>
      </w:r>
    </w:p>
    <w:p w14:paraId="70FF6DD9" w14:textId="2B465F6E" w:rsidR="00C751AA" w:rsidRPr="00AA1FA4" w:rsidRDefault="00C751AA" w:rsidP="005A43DB">
      <w:pPr>
        <w:spacing w:line="360" w:lineRule="auto"/>
        <w:rPr>
          <w:rFonts w:cstheme="minorHAnsi"/>
          <w:bCs/>
          <w:sz w:val="24"/>
          <w:szCs w:val="24"/>
        </w:rPr>
      </w:pPr>
      <w:r w:rsidRPr="00AA1FA4">
        <w:rPr>
          <w:rFonts w:cstheme="minorHAnsi"/>
          <w:bCs/>
          <w:sz w:val="24"/>
          <w:szCs w:val="24"/>
        </w:rPr>
        <w:t xml:space="preserve">When a Tap is working as part of an MDT it can have a successful outcome for frail patients however, there can be challenges when co-working alongside other health care professionals.  Diverse opinions amongst professionals can </w:t>
      </w:r>
      <w:r w:rsidR="00B501FF">
        <w:rPr>
          <w:rFonts w:cstheme="minorHAnsi"/>
          <w:bCs/>
          <w:sz w:val="24"/>
          <w:szCs w:val="24"/>
        </w:rPr>
        <w:t>cause</w:t>
      </w:r>
      <w:r w:rsidRPr="00AA1FA4">
        <w:rPr>
          <w:rFonts w:cstheme="minorHAnsi"/>
          <w:bCs/>
          <w:sz w:val="24"/>
          <w:szCs w:val="24"/>
        </w:rPr>
        <w:t xml:space="preserve"> difficulties establishing the correct pathway for the patients, other challenges such as accessing services and waiting times can also be a barrier when supporting patients to leave hospital safely, and in a timely manner (Age Cymru, 2023).  The British Geriatrics Society (2023), highlight the challenges since the covid 19 pandemic, suggesting that the NHS is at crisis point, f</w:t>
      </w:r>
      <w:r w:rsidR="009D41E9" w:rsidRPr="00AA1FA4">
        <w:rPr>
          <w:rFonts w:cstheme="minorHAnsi"/>
          <w:bCs/>
          <w:sz w:val="24"/>
          <w:szCs w:val="24"/>
        </w:rPr>
        <w:t>r</w:t>
      </w:r>
      <w:r w:rsidRPr="00AA1FA4">
        <w:rPr>
          <w:rFonts w:cstheme="minorHAnsi"/>
          <w:bCs/>
          <w:sz w:val="24"/>
          <w:szCs w:val="24"/>
        </w:rPr>
        <w:t xml:space="preserve">ail older patients across the UK need specialist care from multiple healthcare professionals across the MDT, there are more patients attending hospitals at crisis point needing more support and the NHS is not equipped to deal with the ageing population, thus putting pressure on specialist workers such as a TAP.  </w:t>
      </w:r>
    </w:p>
    <w:p w14:paraId="0BFBC13B" w14:textId="0FC6406C" w:rsidR="0079455C" w:rsidRPr="00AA1FA4" w:rsidRDefault="0079455C" w:rsidP="005A43DB">
      <w:pPr>
        <w:spacing w:line="360" w:lineRule="auto"/>
        <w:rPr>
          <w:rFonts w:cstheme="minorHAnsi"/>
          <w:bCs/>
          <w:sz w:val="24"/>
          <w:szCs w:val="24"/>
          <w:u w:val="single"/>
        </w:rPr>
      </w:pPr>
      <w:r w:rsidRPr="00AA1FA4">
        <w:rPr>
          <w:rFonts w:cstheme="minorHAnsi"/>
          <w:bCs/>
          <w:sz w:val="24"/>
          <w:szCs w:val="24"/>
          <w:u w:val="single"/>
        </w:rPr>
        <w:t>Clinical governance and supervision framework</w:t>
      </w:r>
    </w:p>
    <w:p w14:paraId="049EAD5E" w14:textId="77777777" w:rsidR="00057620" w:rsidRPr="00AA1FA4" w:rsidRDefault="00057620" w:rsidP="005A43DB">
      <w:pPr>
        <w:spacing w:line="360" w:lineRule="auto"/>
        <w:rPr>
          <w:rFonts w:cstheme="minorHAnsi"/>
          <w:bCs/>
          <w:sz w:val="24"/>
          <w:szCs w:val="24"/>
        </w:rPr>
      </w:pPr>
      <w:r w:rsidRPr="00AA1FA4">
        <w:rPr>
          <w:rFonts w:cstheme="minorHAnsi"/>
          <w:bCs/>
          <w:sz w:val="24"/>
          <w:szCs w:val="24"/>
        </w:rPr>
        <w:t xml:space="preserve">Clinical Governance is a system that the NHS use to safeguard, guide and provide standards that allow staff to practice safely, maintaining safe treatment for patients.  Clinical governance has 7 pillars that act as an umbrella to all staff and patients, these are in place to continuously strive for clinical excellence (NHS Wales, 2023).  This section is going to discuss aspects of the 7 pillars of clinical governance and how they relate to the role of the TAP.  The 7 pillars are, Audit, ensuring and monitoring of clinical practice, Clinical effectiveness and research, ensuring evidence based practice and services, Risk management to minimise risks, Information management to ensure all data is secured safely, Education and training, ensuring continuous up to date training and education for staff, Staff management supporting good management of staff and safe and appropriate recruitment and Patient/Service user/ Public involvement to develop and improve the quality of the service (NHS Wales, 2023).  Macfarlane (2019) adds that clinical governance is a framework that stives to improve quality of the service and supports a safe, effective person-centred approach.   </w:t>
      </w:r>
    </w:p>
    <w:p w14:paraId="566DA4B9" w14:textId="741D8A34" w:rsidR="00057620" w:rsidRPr="00AA1FA4" w:rsidRDefault="00057620" w:rsidP="005A43DB">
      <w:pPr>
        <w:spacing w:line="360" w:lineRule="auto"/>
        <w:rPr>
          <w:rFonts w:cstheme="minorHAnsi"/>
          <w:bCs/>
          <w:sz w:val="24"/>
          <w:szCs w:val="24"/>
        </w:rPr>
      </w:pPr>
      <w:r w:rsidRPr="00AA1FA4">
        <w:rPr>
          <w:rFonts w:cstheme="minorHAnsi"/>
          <w:bCs/>
          <w:sz w:val="24"/>
          <w:szCs w:val="24"/>
        </w:rPr>
        <w:lastRenderedPageBreak/>
        <w:t>The pillars of clinical governance will affect how a TAP works and practices daily, ensuring a high standard of care.  A TAP must remain within their scope of practice when treating patients, a TAP will be delegated tasks by a qualified member of staff (Chartered Society of physiotherapy, 2019).  NHS Wales (2023) agrees and confirms that the training and education pillar of clinical governance is there to support a TAP to work to the limits of their education, training and competence.  However, Sarigiovannis et at (2022) debates using an online survey, that qualified Physiotherapists and physiotherapy support workers feel they have not had sufficient training on how to delegate and receive delegated tasks appropriately therefore this suggests a lack in skills around delegation</w:t>
      </w:r>
      <w:r w:rsidR="0039668F" w:rsidRPr="00AA1FA4">
        <w:rPr>
          <w:rFonts w:cstheme="minorHAnsi"/>
          <w:bCs/>
          <w:sz w:val="24"/>
          <w:szCs w:val="24"/>
        </w:rPr>
        <w:t>.</w:t>
      </w:r>
      <w:r w:rsidRPr="00AA1FA4">
        <w:rPr>
          <w:rFonts w:cstheme="minorHAnsi"/>
          <w:bCs/>
          <w:sz w:val="24"/>
          <w:szCs w:val="24"/>
        </w:rPr>
        <w:t xml:space="preserve"> </w:t>
      </w:r>
      <w:r w:rsidR="0039668F" w:rsidRPr="00AA1FA4">
        <w:rPr>
          <w:rFonts w:cstheme="minorHAnsi"/>
          <w:bCs/>
          <w:sz w:val="24"/>
          <w:szCs w:val="24"/>
        </w:rPr>
        <w:t xml:space="preserve"> A</w:t>
      </w:r>
      <w:r w:rsidRPr="00AA1FA4">
        <w:rPr>
          <w:rFonts w:cstheme="minorHAnsi"/>
          <w:bCs/>
          <w:sz w:val="24"/>
          <w:szCs w:val="24"/>
        </w:rPr>
        <w:t xml:space="preserve">ppropriate delegation and remaining within scope of practice is important within the TAP’S role.  </w:t>
      </w:r>
    </w:p>
    <w:p w14:paraId="61C84BB2" w14:textId="43B23141" w:rsidR="007846A6" w:rsidRPr="00AA1FA4" w:rsidRDefault="00057620" w:rsidP="005A43DB">
      <w:pPr>
        <w:spacing w:line="360" w:lineRule="auto"/>
        <w:rPr>
          <w:rFonts w:cstheme="minorHAnsi"/>
          <w:bCs/>
          <w:sz w:val="24"/>
          <w:szCs w:val="24"/>
        </w:rPr>
      </w:pPr>
      <w:r w:rsidRPr="00AA1FA4">
        <w:rPr>
          <w:rFonts w:cstheme="minorHAnsi"/>
          <w:bCs/>
          <w:sz w:val="24"/>
          <w:szCs w:val="24"/>
        </w:rPr>
        <w:t>The British Geriatrics Society (2018) are suggesting the delivery of a hospital wide CGA adding that the use of a CGA improves outcomes for frail older people.  In line with clinical effectiveness, it is important that therapists adopt an evidence-based practice (EBP) approach when treating patients (Chartered Society of Physiotherapy, 2021).  EBP is using the most up to date research and evidence in line with clinical expertise along with patients’ values and preferences (Chartered Society of Physiotherapy, 2021).  In adherence with the clinical effectiveness pillar, the CGA is a tool</w:t>
      </w:r>
      <w:r w:rsidR="00D71610" w:rsidRPr="00AA1FA4">
        <w:rPr>
          <w:rFonts w:cstheme="minorHAnsi"/>
          <w:bCs/>
          <w:sz w:val="24"/>
          <w:szCs w:val="24"/>
        </w:rPr>
        <w:t xml:space="preserve"> </w:t>
      </w:r>
      <w:r w:rsidRPr="00AA1FA4">
        <w:rPr>
          <w:rFonts w:cstheme="minorHAnsi"/>
          <w:bCs/>
          <w:sz w:val="24"/>
          <w:szCs w:val="24"/>
        </w:rPr>
        <w:t xml:space="preserve">used by TAP’S when assessing patients.   Veras, Kairy and Paquet (2016) have their own take on EBP, suggesting that there needs to be a better definition and understanding of EBP as a definition has not yet been established by clinicians and researchers.   </w:t>
      </w:r>
    </w:p>
    <w:p w14:paraId="78894AB6" w14:textId="77777777" w:rsidR="001A7CF3" w:rsidRPr="00AA1FA4" w:rsidRDefault="001A7CF3" w:rsidP="005A43DB">
      <w:pPr>
        <w:spacing w:line="360" w:lineRule="auto"/>
        <w:rPr>
          <w:rFonts w:cstheme="minorHAnsi"/>
          <w:bCs/>
          <w:sz w:val="24"/>
          <w:szCs w:val="24"/>
          <w:u w:val="single"/>
        </w:rPr>
      </w:pPr>
      <w:r w:rsidRPr="00AA1FA4">
        <w:rPr>
          <w:rFonts w:cstheme="minorHAnsi"/>
          <w:bCs/>
          <w:sz w:val="24"/>
          <w:szCs w:val="24"/>
          <w:u w:val="single"/>
        </w:rPr>
        <w:t xml:space="preserve">Conclusion </w:t>
      </w:r>
    </w:p>
    <w:p w14:paraId="2FE22CB8" w14:textId="77777777" w:rsidR="001A2DE8" w:rsidRDefault="001A7CF3" w:rsidP="005A43DB">
      <w:pPr>
        <w:spacing w:line="360" w:lineRule="auto"/>
        <w:rPr>
          <w:rFonts w:cstheme="minorHAnsi"/>
          <w:bCs/>
          <w:sz w:val="24"/>
          <w:szCs w:val="24"/>
        </w:rPr>
      </w:pPr>
      <w:r w:rsidRPr="00AA1FA4">
        <w:rPr>
          <w:rFonts w:cstheme="minorHAnsi"/>
          <w:bCs/>
          <w:sz w:val="24"/>
          <w:szCs w:val="24"/>
        </w:rPr>
        <w:t>With the prevalence of frailty increasing, there has been a significant amount of research done into clinical frailty.  The understanding and treatment of clinical frailty ha</w:t>
      </w:r>
      <w:r w:rsidR="001473B8">
        <w:rPr>
          <w:rFonts w:cstheme="minorHAnsi"/>
          <w:bCs/>
          <w:sz w:val="24"/>
          <w:szCs w:val="24"/>
        </w:rPr>
        <w:t>s</w:t>
      </w:r>
      <w:r w:rsidRPr="00AA1FA4">
        <w:rPr>
          <w:rFonts w:cstheme="minorHAnsi"/>
          <w:bCs/>
          <w:sz w:val="24"/>
          <w:szCs w:val="24"/>
        </w:rPr>
        <w:t xml:space="preserve"> improved over the years, leading to advancements in its diagnosis and therapy.  It is clear the use of a CGA joined with an MDT approach is recommended and is being carried out in hospitals, as well as being started earlier in the admission process.  It is advised that it is beneficial for patient’s living with clinical frailty to </w:t>
      </w:r>
      <w:r w:rsidR="00162B06">
        <w:rPr>
          <w:rFonts w:cstheme="minorHAnsi"/>
          <w:bCs/>
          <w:sz w:val="24"/>
          <w:szCs w:val="24"/>
        </w:rPr>
        <w:t>have</w:t>
      </w:r>
      <w:r w:rsidRPr="00AA1FA4">
        <w:rPr>
          <w:rFonts w:cstheme="minorHAnsi"/>
          <w:bCs/>
          <w:sz w:val="24"/>
          <w:szCs w:val="24"/>
        </w:rPr>
        <w:t xml:space="preserve"> early</w:t>
      </w:r>
      <w:r w:rsidR="00162B06">
        <w:rPr>
          <w:rFonts w:cstheme="minorHAnsi"/>
          <w:bCs/>
          <w:sz w:val="24"/>
          <w:szCs w:val="24"/>
        </w:rPr>
        <w:t xml:space="preserve"> interventions</w:t>
      </w:r>
      <w:r w:rsidRPr="00AA1FA4">
        <w:rPr>
          <w:rFonts w:cstheme="minorHAnsi"/>
          <w:bCs/>
          <w:sz w:val="24"/>
          <w:szCs w:val="24"/>
        </w:rPr>
        <w:t>, evidence suggesting that a CGA can reduce the risk of falls, fear of falling and the adverse effects of frailty.</w:t>
      </w:r>
      <w:r w:rsidR="0081641B" w:rsidRPr="00AA1FA4">
        <w:rPr>
          <w:rFonts w:cstheme="minorHAnsi"/>
          <w:bCs/>
          <w:sz w:val="24"/>
          <w:szCs w:val="24"/>
        </w:rPr>
        <w:t xml:space="preserve">  </w:t>
      </w:r>
      <w:r w:rsidRPr="00AA1FA4">
        <w:rPr>
          <w:rFonts w:cstheme="minorHAnsi"/>
          <w:bCs/>
          <w:sz w:val="24"/>
          <w:szCs w:val="24"/>
        </w:rPr>
        <w:t>Walsh et al (2024) agree that the prevalence of frailty is likely to increase with people living longer with long-term medical conditions,</w:t>
      </w:r>
      <w:r w:rsidR="002E11DC">
        <w:rPr>
          <w:rFonts w:cstheme="minorHAnsi"/>
          <w:bCs/>
          <w:sz w:val="24"/>
          <w:szCs w:val="24"/>
        </w:rPr>
        <w:t xml:space="preserve"> </w:t>
      </w:r>
      <w:r w:rsidRPr="00AA1FA4">
        <w:rPr>
          <w:rFonts w:cstheme="minorHAnsi"/>
          <w:bCs/>
          <w:sz w:val="24"/>
          <w:szCs w:val="24"/>
        </w:rPr>
        <w:t xml:space="preserve">suggesting that the risk </w:t>
      </w:r>
      <w:r w:rsidR="006E126D" w:rsidRPr="00AA1FA4">
        <w:rPr>
          <w:rFonts w:cstheme="minorHAnsi"/>
          <w:bCs/>
          <w:sz w:val="24"/>
          <w:szCs w:val="24"/>
        </w:rPr>
        <w:t xml:space="preserve">of </w:t>
      </w:r>
      <w:r w:rsidRPr="00AA1FA4">
        <w:rPr>
          <w:rFonts w:cstheme="minorHAnsi"/>
          <w:bCs/>
          <w:sz w:val="24"/>
          <w:szCs w:val="24"/>
        </w:rPr>
        <w:t xml:space="preserve">frailty can be increased by age, </w:t>
      </w:r>
      <w:r w:rsidRPr="00AA1FA4">
        <w:rPr>
          <w:rFonts w:cstheme="minorHAnsi"/>
          <w:bCs/>
          <w:sz w:val="24"/>
          <w:szCs w:val="24"/>
        </w:rPr>
        <w:lastRenderedPageBreak/>
        <w:t>female</w:t>
      </w:r>
      <w:r w:rsidR="000E062F">
        <w:rPr>
          <w:rFonts w:cstheme="minorHAnsi"/>
          <w:bCs/>
          <w:sz w:val="24"/>
          <w:szCs w:val="24"/>
        </w:rPr>
        <w:t xml:space="preserve">s </w:t>
      </w:r>
      <w:r w:rsidRPr="00AA1FA4">
        <w:rPr>
          <w:rFonts w:cstheme="minorHAnsi"/>
          <w:bCs/>
          <w:sz w:val="24"/>
          <w:szCs w:val="24"/>
        </w:rPr>
        <w:t>and living in deprived areas.  In agreeance the older people’s commissioner for Wales (2023), reports that by 2031, 31% of the Welsh population will be over the age of 60.</w:t>
      </w:r>
    </w:p>
    <w:p w14:paraId="2BFC8A22" w14:textId="74061D3F" w:rsidR="001A7CF3" w:rsidRPr="00AA1FA4" w:rsidRDefault="001A7CF3" w:rsidP="005A43DB">
      <w:pPr>
        <w:spacing w:line="360" w:lineRule="auto"/>
        <w:rPr>
          <w:rFonts w:cstheme="minorHAnsi"/>
          <w:bCs/>
          <w:sz w:val="24"/>
          <w:szCs w:val="24"/>
        </w:rPr>
      </w:pPr>
      <w:r w:rsidRPr="00AA1FA4">
        <w:rPr>
          <w:rFonts w:cstheme="minorHAnsi"/>
          <w:bCs/>
          <w:sz w:val="24"/>
          <w:szCs w:val="24"/>
        </w:rPr>
        <w:t>The understanding of frailty has significantly improved, with research suggesting that frailty should be treated with an MDT approach along with using a CGA.  A CGA can reducing the risk hospital admission along with helping patients to remain at home with a lower chance of readmission, Maharani et al (2023) suggest that patients admitted to hospital with frailty are likely cost almost 10 times the amount compared to a healthy patient.   With evidence and research stacking high that the prevalence of frailty is increasing, it is followed by a continuous trend of suggestions to treat patients with the use of a CGA along with an MDT approach.  A TAP has a crucial role within the MDT, whilst working autonomously a TAP can also be supported by a qualified therapist to assess patients, establishing a clear understanding of the patient, their needs and goals.  Using a CGA along with the wider MDT can support with a safe discharge as well as maintaining the patient’s safety once at home, Archarya (2022) reports that evidence shows that frail patients that are identified early</w:t>
      </w:r>
      <w:r w:rsidR="00A7019A">
        <w:rPr>
          <w:rFonts w:cstheme="minorHAnsi"/>
          <w:bCs/>
          <w:sz w:val="24"/>
          <w:szCs w:val="24"/>
        </w:rPr>
        <w:t xml:space="preserve"> with</w:t>
      </w:r>
      <w:r w:rsidR="00F31943">
        <w:rPr>
          <w:rFonts w:cstheme="minorHAnsi"/>
          <w:bCs/>
          <w:sz w:val="24"/>
          <w:szCs w:val="24"/>
        </w:rPr>
        <w:t xml:space="preserve">in </w:t>
      </w:r>
      <w:r w:rsidRPr="00AA1FA4">
        <w:rPr>
          <w:rFonts w:cstheme="minorHAnsi"/>
          <w:bCs/>
          <w:sz w:val="24"/>
          <w:szCs w:val="24"/>
        </w:rPr>
        <w:t xml:space="preserve">the hospital admission, along </w:t>
      </w:r>
      <w:r w:rsidR="00D21E9F" w:rsidRPr="00AA1FA4">
        <w:rPr>
          <w:rFonts w:cstheme="minorHAnsi"/>
          <w:bCs/>
          <w:sz w:val="24"/>
          <w:szCs w:val="24"/>
        </w:rPr>
        <w:t xml:space="preserve">with </w:t>
      </w:r>
      <w:r w:rsidRPr="00AA1FA4">
        <w:rPr>
          <w:rFonts w:cstheme="minorHAnsi"/>
          <w:bCs/>
          <w:sz w:val="24"/>
          <w:szCs w:val="24"/>
        </w:rPr>
        <w:t xml:space="preserve">using a CGA can improve the discharge process and patients are likely to have a quicker and safer discharge.  It is important that a TAP is utilised before, during and after the discharge process, as a TAP can work autonomously, they are able to start a CGA, liaising with qualified staff if needed along with any other members of the MDT.  Using a CGA a TAP will be able to identify any issues and gaols that the patient may have </w:t>
      </w:r>
      <w:r w:rsidR="0097372F">
        <w:rPr>
          <w:rFonts w:cstheme="minorHAnsi"/>
          <w:bCs/>
          <w:sz w:val="24"/>
          <w:szCs w:val="24"/>
        </w:rPr>
        <w:t>along with</w:t>
      </w:r>
      <w:r w:rsidR="006C62F5">
        <w:rPr>
          <w:rFonts w:cstheme="minorHAnsi"/>
          <w:bCs/>
          <w:sz w:val="24"/>
          <w:szCs w:val="24"/>
        </w:rPr>
        <w:t xml:space="preserve"> providing exercises, </w:t>
      </w:r>
      <w:r w:rsidRPr="00AA1FA4">
        <w:rPr>
          <w:rFonts w:cstheme="minorHAnsi"/>
          <w:bCs/>
          <w:sz w:val="24"/>
          <w:szCs w:val="24"/>
        </w:rPr>
        <w:t>therefore will be a very valuable member of the MDT, commonly being at the fist point of access in developing plans for patients with clinical frailty.</w:t>
      </w:r>
    </w:p>
    <w:p w14:paraId="5C0CE0DA" w14:textId="77777777" w:rsidR="007846A6" w:rsidRPr="00AA1FA4" w:rsidRDefault="007846A6" w:rsidP="005A43DB">
      <w:pPr>
        <w:spacing w:line="360" w:lineRule="auto"/>
        <w:rPr>
          <w:rFonts w:cstheme="minorHAnsi"/>
          <w:bCs/>
          <w:sz w:val="24"/>
          <w:szCs w:val="24"/>
        </w:rPr>
      </w:pPr>
    </w:p>
    <w:p w14:paraId="751AE854" w14:textId="77777777" w:rsidR="007846A6" w:rsidRPr="00AA1FA4" w:rsidRDefault="007846A6" w:rsidP="007846A6">
      <w:pPr>
        <w:spacing w:line="360" w:lineRule="auto"/>
        <w:rPr>
          <w:rFonts w:cstheme="minorHAnsi"/>
          <w:bCs/>
          <w:sz w:val="24"/>
          <w:szCs w:val="24"/>
        </w:rPr>
      </w:pPr>
    </w:p>
    <w:p w14:paraId="244FD641" w14:textId="77777777" w:rsidR="007846A6" w:rsidRPr="00AA1FA4" w:rsidRDefault="007846A6" w:rsidP="007846A6">
      <w:pPr>
        <w:spacing w:line="360" w:lineRule="auto"/>
        <w:rPr>
          <w:rFonts w:cstheme="minorHAnsi"/>
          <w:bCs/>
          <w:sz w:val="24"/>
          <w:szCs w:val="24"/>
        </w:rPr>
      </w:pPr>
    </w:p>
    <w:p w14:paraId="75556533" w14:textId="77777777" w:rsidR="00AA1FA4" w:rsidRDefault="00AA1FA4" w:rsidP="007846A6">
      <w:pPr>
        <w:spacing w:line="360" w:lineRule="auto"/>
        <w:rPr>
          <w:rFonts w:cstheme="minorHAnsi"/>
          <w:bCs/>
          <w:sz w:val="24"/>
          <w:szCs w:val="24"/>
        </w:rPr>
      </w:pPr>
    </w:p>
    <w:p w14:paraId="08449C9E" w14:textId="77777777" w:rsidR="00AA1FA4" w:rsidRDefault="00AA1FA4" w:rsidP="007846A6">
      <w:pPr>
        <w:spacing w:line="360" w:lineRule="auto"/>
        <w:rPr>
          <w:rFonts w:cstheme="minorHAnsi"/>
          <w:bCs/>
          <w:sz w:val="24"/>
          <w:szCs w:val="24"/>
        </w:rPr>
      </w:pPr>
    </w:p>
    <w:p w14:paraId="02F17B9C" w14:textId="77777777" w:rsidR="0097372F" w:rsidRDefault="0097372F" w:rsidP="007846A6">
      <w:pPr>
        <w:spacing w:line="360" w:lineRule="auto"/>
        <w:rPr>
          <w:rFonts w:cstheme="minorHAnsi"/>
          <w:bCs/>
          <w:sz w:val="24"/>
          <w:szCs w:val="24"/>
          <w:u w:val="single"/>
        </w:rPr>
      </w:pPr>
    </w:p>
    <w:p w14:paraId="3068A524" w14:textId="77777777" w:rsidR="0097372F" w:rsidRDefault="0097372F" w:rsidP="007846A6">
      <w:pPr>
        <w:spacing w:line="360" w:lineRule="auto"/>
        <w:rPr>
          <w:rFonts w:cstheme="minorHAnsi"/>
          <w:bCs/>
          <w:sz w:val="24"/>
          <w:szCs w:val="24"/>
          <w:u w:val="single"/>
        </w:rPr>
      </w:pPr>
    </w:p>
    <w:p w14:paraId="540A6BA8" w14:textId="051FCF84" w:rsidR="007846A6" w:rsidRPr="00AA1FA4" w:rsidRDefault="007846A6" w:rsidP="007846A6">
      <w:pPr>
        <w:spacing w:line="360" w:lineRule="auto"/>
        <w:rPr>
          <w:rFonts w:cstheme="minorHAnsi"/>
          <w:bCs/>
          <w:sz w:val="24"/>
          <w:szCs w:val="24"/>
          <w:u w:val="single"/>
        </w:rPr>
      </w:pPr>
      <w:r w:rsidRPr="00AA1FA4">
        <w:rPr>
          <w:rFonts w:cstheme="minorHAnsi"/>
          <w:bCs/>
          <w:sz w:val="24"/>
          <w:szCs w:val="24"/>
          <w:u w:val="single"/>
        </w:rPr>
        <w:lastRenderedPageBreak/>
        <w:t>Reference List</w:t>
      </w:r>
    </w:p>
    <w:p w14:paraId="0D95AFCD" w14:textId="77777777" w:rsidR="00110E84" w:rsidRPr="00AA1FA4" w:rsidRDefault="00110E84" w:rsidP="00110E84">
      <w:pPr>
        <w:spacing w:line="240" w:lineRule="auto"/>
        <w:rPr>
          <w:rFonts w:cstheme="minorHAnsi"/>
          <w:bCs/>
          <w:sz w:val="24"/>
          <w:szCs w:val="24"/>
        </w:rPr>
      </w:pPr>
      <w:bookmarkStart w:id="0" w:name="_Hlk196814987"/>
      <w:r w:rsidRPr="00AA1FA4">
        <w:rPr>
          <w:rFonts w:cstheme="minorHAnsi"/>
          <w:bCs/>
          <w:sz w:val="24"/>
          <w:szCs w:val="24"/>
        </w:rPr>
        <w:t>Age Cymru, (2023), ‘</w:t>
      </w:r>
      <w:r w:rsidRPr="00AA1FA4">
        <w:rPr>
          <w:rFonts w:cstheme="minorHAnsi"/>
          <w:bCs/>
          <w:i/>
          <w:iCs/>
          <w:sz w:val="24"/>
          <w:szCs w:val="24"/>
        </w:rPr>
        <w:t>Why are we still waiting?</w:t>
      </w:r>
      <w:r w:rsidRPr="00AA1FA4">
        <w:rPr>
          <w:rFonts w:cstheme="minorHAnsi"/>
          <w:bCs/>
          <w:sz w:val="24"/>
          <w:szCs w:val="24"/>
        </w:rPr>
        <w:t>’, Available at: https://www.agecymru.wales/siteassets/documents/why-are-we-still-waiting/age-cymru---why-are-we-still-waiting---delays-in-social-care-in-wales--july-2023---web.pdf, (Accessed: 29/04/2025)</w:t>
      </w:r>
    </w:p>
    <w:p w14:paraId="679C3813" w14:textId="5EB7A868" w:rsidR="00D97599" w:rsidRPr="00AA1FA4" w:rsidRDefault="00D97599" w:rsidP="00D97599">
      <w:pPr>
        <w:spacing w:line="240" w:lineRule="auto"/>
        <w:rPr>
          <w:rFonts w:cstheme="minorHAnsi"/>
          <w:bCs/>
          <w:sz w:val="24"/>
          <w:szCs w:val="24"/>
        </w:rPr>
      </w:pPr>
      <w:r w:rsidRPr="00AA1FA4">
        <w:rPr>
          <w:rFonts w:cstheme="minorHAnsi"/>
          <w:bCs/>
          <w:sz w:val="24"/>
          <w:szCs w:val="24"/>
        </w:rPr>
        <w:t>Age UK, (2019), ‘</w:t>
      </w:r>
      <w:r w:rsidRPr="00AA1FA4">
        <w:rPr>
          <w:rFonts w:cstheme="minorHAnsi"/>
          <w:bCs/>
          <w:i/>
          <w:iCs/>
          <w:sz w:val="24"/>
          <w:szCs w:val="24"/>
        </w:rPr>
        <w:t>Understanding Frailty</w:t>
      </w:r>
      <w:r w:rsidRPr="00AA1FA4">
        <w:rPr>
          <w:rFonts w:cstheme="minorHAnsi"/>
          <w:bCs/>
          <w:sz w:val="24"/>
          <w:szCs w:val="24"/>
        </w:rPr>
        <w:t xml:space="preserve">’, Available </w:t>
      </w:r>
      <w:r w:rsidR="00537A93" w:rsidRPr="00AA1FA4">
        <w:rPr>
          <w:rFonts w:cstheme="minorHAnsi"/>
          <w:bCs/>
          <w:sz w:val="24"/>
          <w:szCs w:val="24"/>
        </w:rPr>
        <w:t>at:</w:t>
      </w:r>
      <w:r w:rsidRPr="00AA1FA4">
        <w:rPr>
          <w:rFonts w:cstheme="minorHAnsi"/>
          <w:bCs/>
          <w:sz w:val="24"/>
          <w:szCs w:val="24"/>
        </w:rPr>
        <w:t xml:space="preserve">https://www.ageuk.org.uk/our-impact/policy-research/frailty-in-older-people/understanding-frailty/, (Accessed: 18/03/2025) </w:t>
      </w:r>
    </w:p>
    <w:p w14:paraId="5C5AFB97" w14:textId="295DC48A" w:rsidR="00110E84" w:rsidRPr="00AA1FA4" w:rsidRDefault="00110E84" w:rsidP="00110E84">
      <w:pPr>
        <w:spacing w:line="240" w:lineRule="auto"/>
        <w:rPr>
          <w:rFonts w:cstheme="minorHAnsi"/>
          <w:bCs/>
          <w:sz w:val="24"/>
          <w:szCs w:val="24"/>
        </w:rPr>
      </w:pPr>
      <w:r w:rsidRPr="00AA1FA4">
        <w:rPr>
          <w:rFonts w:cstheme="minorHAnsi"/>
          <w:bCs/>
          <w:sz w:val="24"/>
          <w:szCs w:val="24"/>
        </w:rPr>
        <w:t>Ahlund</w:t>
      </w:r>
      <w:r w:rsidR="00F664AB" w:rsidRPr="00AA1FA4">
        <w:rPr>
          <w:rFonts w:cstheme="minorHAnsi"/>
          <w:bCs/>
          <w:sz w:val="24"/>
          <w:szCs w:val="24"/>
        </w:rPr>
        <w:t>,</w:t>
      </w:r>
      <w:r w:rsidRPr="00AA1FA4">
        <w:rPr>
          <w:rFonts w:cstheme="minorHAnsi"/>
          <w:bCs/>
          <w:sz w:val="24"/>
          <w:szCs w:val="24"/>
        </w:rPr>
        <w:t xml:space="preserve"> </w:t>
      </w:r>
      <w:r w:rsidR="00263876" w:rsidRPr="00AA1FA4">
        <w:rPr>
          <w:rFonts w:cstheme="minorHAnsi"/>
          <w:bCs/>
          <w:sz w:val="24"/>
          <w:szCs w:val="24"/>
        </w:rPr>
        <w:t>K.,</w:t>
      </w:r>
      <w:r w:rsidRPr="00AA1FA4">
        <w:rPr>
          <w:rFonts w:cstheme="minorHAnsi"/>
          <w:bCs/>
          <w:sz w:val="24"/>
          <w:szCs w:val="24"/>
        </w:rPr>
        <w:t xml:space="preserve"> Back</w:t>
      </w:r>
      <w:r w:rsidR="006E3F2B" w:rsidRPr="00AA1FA4">
        <w:rPr>
          <w:rFonts w:cstheme="minorHAnsi"/>
          <w:bCs/>
          <w:sz w:val="24"/>
          <w:szCs w:val="24"/>
        </w:rPr>
        <w:t>,</w:t>
      </w:r>
      <w:r w:rsidRPr="00AA1FA4">
        <w:rPr>
          <w:rFonts w:cstheme="minorHAnsi"/>
          <w:bCs/>
          <w:sz w:val="24"/>
          <w:szCs w:val="24"/>
        </w:rPr>
        <w:t xml:space="preserve"> M</w:t>
      </w:r>
      <w:r w:rsidR="006E3F2B" w:rsidRPr="00AA1FA4">
        <w:rPr>
          <w:rFonts w:cstheme="minorHAnsi"/>
          <w:bCs/>
          <w:sz w:val="24"/>
          <w:szCs w:val="24"/>
        </w:rPr>
        <w:t>.,</w:t>
      </w:r>
      <w:r w:rsidRPr="00AA1FA4">
        <w:rPr>
          <w:rFonts w:cstheme="minorHAnsi"/>
          <w:bCs/>
          <w:sz w:val="24"/>
          <w:szCs w:val="24"/>
        </w:rPr>
        <w:t xml:space="preserve"> Oberg</w:t>
      </w:r>
      <w:r w:rsidR="006E3F2B" w:rsidRPr="00AA1FA4">
        <w:rPr>
          <w:rFonts w:cstheme="minorHAnsi"/>
          <w:bCs/>
          <w:sz w:val="24"/>
          <w:szCs w:val="24"/>
        </w:rPr>
        <w:t>,</w:t>
      </w:r>
      <w:r w:rsidRPr="00AA1FA4">
        <w:rPr>
          <w:rFonts w:cstheme="minorHAnsi"/>
          <w:bCs/>
          <w:sz w:val="24"/>
          <w:szCs w:val="24"/>
        </w:rPr>
        <w:t xml:space="preserve"> </w:t>
      </w:r>
      <w:r w:rsidR="00263876" w:rsidRPr="00AA1FA4">
        <w:rPr>
          <w:rFonts w:cstheme="minorHAnsi"/>
          <w:bCs/>
          <w:sz w:val="24"/>
          <w:szCs w:val="24"/>
        </w:rPr>
        <w:t>B.,</w:t>
      </w:r>
      <w:r w:rsidRPr="00AA1FA4">
        <w:rPr>
          <w:rFonts w:cstheme="minorHAnsi"/>
          <w:bCs/>
          <w:sz w:val="24"/>
          <w:szCs w:val="24"/>
        </w:rPr>
        <w:t xml:space="preserve"> Ekerstad</w:t>
      </w:r>
      <w:r w:rsidR="00AF4D04" w:rsidRPr="00AA1FA4">
        <w:rPr>
          <w:rFonts w:cstheme="minorHAnsi"/>
          <w:bCs/>
          <w:sz w:val="24"/>
          <w:szCs w:val="24"/>
        </w:rPr>
        <w:t>,</w:t>
      </w:r>
      <w:r w:rsidRPr="00AA1FA4">
        <w:rPr>
          <w:rFonts w:cstheme="minorHAnsi"/>
          <w:bCs/>
          <w:sz w:val="24"/>
          <w:szCs w:val="24"/>
        </w:rPr>
        <w:t xml:space="preserve"> N</w:t>
      </w:r>
      <w:r w:rsidR="00AF4D04" w:rsidRPr="00AA1FA4">
        <w:rPr>
          <w:rFonts w:cstheme="minorHAnsi"/>
          <w:bCs/>
          <w:sz w:val="24"/>
          <w:szCs w:val="24"/>
        </w:rPr>
        <w:t>.</w:t>
      </w:r>
      <w:r w:rsidRPr="00AA1FA4">
        <w:rPr>
          <w:rFonts w:cstheme="minorHAnsi"/>
          <w:bCs/>
          <w:sz w:val="24"/>
          <w:szCs w:val="24"/>
        </w:rPr>
        <w:t xml:space="preserve"> (2017), ‘</w:t>
      </w:r>
      <w:r w:rsidRPr="00AA1FA4">
        <w:rPr>
          <w:rFonts w:cstheme="minorHAnsi"/>
          <w:bCs/>
          <w:i/>
          <w:iCs/>
          <w:sz w:val="24"/>
          <w:szCs w:val="24"/>
        </w:rPr>
        <w:t>Effects of a comprehensive geriatric assessment on physical fitness in an acute medical setting for frail elderly patients</w:t>
      </w:r>
      <w:r w:rsidRPr="00AA1FA4">
        <w:rPr>
          <w:rFonts w:cstheme="minorHAnsi"/>
          <w:bCs/>
          <w:sz w:val="24"/>
          <w:szCs w:val="24"/>
        </w:rPr>
        <w:t xml:space="preserve">’, Clinical interventions in ageing, Volume 12, PP-1929-1939, Available at: doi: 10.2147/CIA.S149665 </w:t>
      </w:r>
    </w:p>
    <w:bookmarkEnd w:id="0"/>
    <w:p w14:paraId="4E1DC718" w14:textId="77777777" w:rsidR="00BA48FA" w:rsidRPr="009B5212" w:rsidRDefault="00BA48FA" w:rsidP="00BA48FA">
      <w:pPr>
        <w:rPr>
          <w:rFonts w:eastAsia="Aptos" w:cstheme="minorHAnsi"/>
          <w:kern w:val="2"/>
          <w:sz w:val="24"/>
          <w:szCs w:val="24"/>
          <w14:ligatures w14:val="standardContextual"/>
        </w:rPr>
      </w:pPr>
      <w:r w:rsidRPr="009B5212">
        <w:rPr>
          <w:rFonts w:eastAsia="Aptos" w:cstheme="minorHAnsi"/>
          <w:kern w:val="2"/>
          <w:sz w:val="24"/>
          <w:szCs w:val="24"/>
          <w14:ligatures w14:val="standardContextual"/>
        </w:rPr>
        <w:t>Archarya, J. (2022), ‘</w:t>
      </w:r>
      <w:r w:rsidRPr="009B5212">
        <w:rPr>
          <w:rFonts w:eastAsia="Aptos" w:cstheme="minorHAnsi"/>
          <w:i/>
          <w:iCs/>
          <w:kern w:val="2"/>
          <w:sz w:val="24"/>
          <w:szCs w:val="24"/>
          <w14:ligatures w14:val="standardContextual"/>
        </w:rPr>
        <w:t>Age and frailty in the UK’</w:t>
      </w:r>
      <w:r w:rsidRPr="009B5212">
        <w:rPr>
          <w:rFonts w:eastAsia="Aptos" w:cstheme="minorHAnsi"/>
          <w:kern w:val="2"/>
          <w:sz w:val="24"/>
          <w:szCs w:val="24"/>
          <w14:ligatures w14:val="standardContextual"/>
        </w:rPr>
        <w:t xml:space="preserve">, Future Healthcare Journal, Volume 9, Issue (Supply) 2, PP 51-51, Available at: 10.7861/fhj.9-2-s51 </w:t>
      </w:r>
    </w:p>
    <w:p w14:paraId="0E03998B" w14:textId="0BE30106" w:rsidR="00020A94" w:rsidRPr="00AA1FA4" w:rsidRDefault="00020A94" w:rsidP="00020A94">
      <w:pPr>
        <w:spacing w:line="240" w:lineRule="auto"/>
        <w:rPr>
          <w:rFonts w:cstheme="minorHAnsi"/>
          <w:bCs/>
          <w:sz w:val="24"/>
          <w:szCs w:val="24"/>
        </w:rPr>
      </w:pPr>
      <w:r w:rsidRPr="00AA1FA4">
        <w:rPr>
          <w:rFonts w:cstheme="minorHAnsi"/>
          <w:bCs/>
          <w:sz w:val="24"/>
          <w:szCs w:val="24"/>
        </w:rPr>
        <w:t>Barber</w:t>
      </w:r>
      <w:r w:rsidR="00E55664" w:rsidRPr="00AA1FA4">
        <w:rPr>
          <w:rFonts w:cstheme="minorHAnsi"/>
          <w:bCs/>
          <w:sz w:val="24"/>
          <w:szCs w:val="24"/>
        </w:rPr>
        <w:t>,</w:t>
      </w:r>
      <w:r w:rsidRPr="00AA1FA4">
        <w:rPr>
          <w:rFonts w:cstheme="minorHAnsi"/>
          <w:bCs/>
          <w:sz w:val="24"/>
          <w:szCs w:val="24"/>
        </w:rPr>
        <w:t xml:space="preserve"> </w:t>
      </w:r>
      <w:r w:rsidR="00537A93" w:rsidRPr="00AA1FA4">
        <w:rPr>
          <w:rFonts w:cstheme="minorHAnsi"/>
          <w:bCs/>
          <w:sz w:val="24"/>
          <w:szCs w:val="24"/>
        </w:rPr>
        <w:t>S.,</w:t>
      </w:r>
      <w:r w:rsidRPr="00AA1FA4">
        <w:rPr>
          <w:rFonts w:cstheme="minorHAnsi"/>
          <w:bCs/>
          <w:sz w:val="24"/>
          <w:szCs w:val="24"/>
        </w:rPr>
        <w:t xml:space="preserve"> Otis</w:t>
      </w:r>
      <w:r w:rsidR="00E55664" w:rsidRPr="00AA1FA4">
        <w:rPr>
          <w:rFonts w:cstheme="minorHAnsi"/>
          <w:bCs/>
          <w:sz w:val="24"/>
          <w:szCs w:val="24"/>
        </w:rPr>
        <w:t>,</w:t>
      </w:r>
      <w:r w:rsidRPr="00AA1FA4">
        <w:rPr>
          <w:rFonts w:cstheme="minorHAnsi"/>
          <w:bCs/>
          <w:sz w:val="24"/>
          <w:szCs w:val="24"/>
        </w:rPr>
        <w:t xml:space="preserve"> M</w:t>
      </w:r>
      <w:r w:rsidR="0066200B" w:rsidRPr="00AA1FA4">
        <w:rPr>
          <w:rFonts w:cstheme="minorHAnsi"/>
          <w:bCs/>
          <w:sz w:val="24"/>
          <w:szCs w:val="24"/>
        </w:rPr>
        <w:t>.,</w:t>
      </w:r>
      <w:r w:rsidRPr="00AA1FA4">
        <w:rPr>
          <w:rFonts w:cstheme="minorHAnsi"/>
          <w:bCs/>
          <w:sz w:val="24"/>
          <w:szCs w:val="24"/>
        </w:rPr>
        <w:t xml:space="preserve"> Greenfield</w:t>
      </w:r>
      <w:r w:rsidR="0066200B" w:rsidRPr="00AA1FA4">
        <w:rPr>
          <w:rFonts w:cstheme="minorHAnsi"/>
          <w:bCs/>
          <w:sz w:val="24"/>
          <w:szCs w:val="24"/>
        </w:rPr>
        <w:t>,</w:t>
      </w:r>
      <w:r w:rsidRPr="00AA1FA4">
        <w:rPr>
          <w:rFonts w:cstheme="minorHAnsi"/>
          <w:bCs/>
          <w:sz w:val="24"/>
          <w:szCs w:val="24"/>
        </w:rPr>
        <w:t xml:space="preserve"> G</w:t>
      </w:r>
      <w:r w:rsidR="0066200B" w:rsidRPr="00AA1FA4">
        <w:rPr>
          <w:rFonts w:cstheme="minorHAnsi"/>
          <w:bCs/>
          <w:sz w:val="24"/>
          <w:szCs w:val="24"/>
        </w:rPr>
        <w:t>.,</w:t>
      </w:r>
      <w:r w:rsidRPr="00AA1FA4">
        <w:rPr>
          <w:rFonts w:cstheme="minorHAnsi"/>
          <w:bCs/>
          <w:sz w:val="24"/>
          <w:szCs w:val="24"/>
        </w:rPr>
        <w:t xml:space="preserve"> Razzaq</w:t>
      </w:r>
      <w:r w:rsidR="00285ABB" w:rsidRPr="00AA1FA4">
        <w:rPr>
          <w:rFonts w:cstheme="minorHAnsi"/>
          <w:bCs/>
          <w:sz w:val="24"/>
          <w:szCs w:val="24"/>
        </w:rPr>
        <w:t>,</w:t>
      </w:r>
      <w:r w:rsidRPr="00AA1FA4">
        <w:rPr>
          <w:rFonts w:cstheme="minorHAnsi"/>
          <w:bCs/>
          <w:sz w:val="24"/>
          <w:szCs w:val="24"/>
        </w:rPr>
        <w:t xml:space="preserve"> N</w:t>
      </w:r>
      <w:r w:rsidR="00285ABB" w:rsidRPr="00AA1FA4">
        <w:rPr>
          <w:rFonts w:cstheme="minorHAnsi"/>
          <w:bCs/>
          <w:sz w:val="24"/>
          <w:szCs w:val="24"/>
        </w:rPr>
        <w:t>.,</w:t>
      </w:r>
      <w:r w:rsidRPr="00AA1FA4">
        <w:rPr>
          <w:rFonts w:cstheme="minorHAnsi"/>
          <w:bCs/>
          <w:sz w:val="24"/>
          <w:szCs w:val="24"/>
        </w:rPr>
        <w:t xml:space="preserve"> Solanki</w:t>
      </w:r>
      <w:r w:rsidR="00285ABB" w:rsidRPr="00AA1FA4">
        <w:rPr>
          <w:rFonts w:cstheme="minorHAnsi"/>
          <w:bCs/>
          <w:sz w:val="24"/>
          <w:szCs w:val="24"/>
        </w:rPr>
        <w:t>,</w:t>
      </w:r>
      <w:r w:rsidRPr="00AA1FA4">
        <w:rPr>
          <w:rFonts w:cstheme="minorHAnsi"/>
          <w:bCs/>
          <w:sz w:val="24"/>
          <w:szCs w:val="24"/>
        </w:rPr>
        <w:t xml:space="preserve"> D</w:t>
      </w:r>
      <w:r w:rsidR="00285ABB" w:rsidRPr="00AA1FA4">
        <w:rPr>
          <w:rFonts w:cstheme="minorHAnsi"/>
          <w:bCs/>
          <w:sz w:val="24"/>
          <w:szCs w:val="24"/>
        </w:rPr>
        <w:t>.,</w:t>
      </w:r>
      <w:r w:rsidRPr="00AA1FA4">
        <w:rPr>
          <w:rFonts w:cstheme="minorHAnsi"/>
          <w:bCs/>
          <w:sz w:val="24"/>
          <w:szCs w:val="24"/>
        </w:rPr>
        <w:t xml:space="preserve"> Norton</w:t>
      </w:r>
      <w:r w:rsidR="00B55846" w:rsidRPr="00AA1FA4">
        <w:rPr>
          <w:rFonts w:cstheme="minorHAnsi"/>
          <w:bCs/>
          <w:sz w:val="24"/>
          <w:szCs w:val="24"/>
        </w:rPr>
        <w:t>,</w:t>
      </w:r>
      <w:r w:rsidRPr="00AA1FA4">
        <w:rPr>
          <w:rFonts w:cstheme="minorHAnsi"/>
          <w:bCs/>
          <w:sz w:val="24"/>
          <w:szCs w:val="24"/>
        </w:rPr>
        <w:t xml:space="preserve"> J</w:t>
      </w:r>
      <w:r w:rsidR="00B55846" w:rsidRPr="00AA1FA4">
        <w:rPr>
          <w:rFonts w:cstheme="minorHAnsi"/>
          <w:bCs/>
          <w:sz w:val="24"/>
          <w:szCs w:val="24"/>
        </w:rPr>
        <w:t>.,</w:t>
      </w:r>
      <w:r w:rsidRPr="00AA1FA4">
        <w:rPr>
          <w:rFonts w:cstheme="minorHAnsi"/>
          <w:bCs/>
          <w:sz w:val="24"/>
          <w:szCs w:val="24"/>
        </w:rPr>
        <w:t xml:space="preserve"> Richardson</w:t>
      </w:r>
      <w:r w:rsidR="00B55846" w:rsidRPr="00AA1FA4">
        <w:rPr>
          <w:rFonts w:cstheme="minorHAnsi"/>
          <w:bCs/>
          <w:sz w:val="24"/>
          <w:szCs w:val="24"/>
        </w:rPr>
        <w:t>,</w:t>
      </w:r>
      <w:r w:rsidRPr="00AA1FA4">
        <w:rPr>
          <w:rFonts w:cstheme="minorHAnsi"/>
          <w:bCs/>
          <w:sz w:val="24"/>
          <w:szCs w:val="24"/>
        </w:rPr>
        <w:t xml:space="preserve"> S</w:t>
      </w:r>
      <w:r w:rsidR="00B55846" w:rsidRPr="00AA1FA4">
        <w:rPr>
          <w:rFonts w:cstheme="minorHAnsi"/>
          <w:bCs/>
          <w:sz w:val="24"/>
          <w:szCs w:val="24"/>
        </w:rPr>
        <w:t>.,</w:t>
      </w:r>
      <w:r w:rsidRPr="00AA1FA4">
        <w:rPr>
          <w:rFonts w:cstheme="minorHAnsi"/>
          <w:bCs/>
          <w:sz w:val="24"/>
          <w:szCs w:val="24"/>
        </w:rPr>
        <w:t xml:space="preserve"> Hayhoe</w:t>
      </w:r>
      <w:r w:rsidR="00B55846" w:rsidRPr="00AA1FA4">
        <w:rPr>
          <w:rFonts w:cstheme="minorHAnsi"/>
          <w:bCs/>
          <w:sz w:val="24"/>
          <w:szCs w:val="24"/>
        </w:rPr>
        <w:t>,</w:t>
      </w:r>
      <w:r w:rsidRPr="00AA1FA4">
        <w:rPr>
          <w:rFonts w:cstheme="minorHAnsi"/>
          <w:bCs/>
          <w:sz w:val="24"/>
          <w:szCs w:val="24"/>
        </w:rPr>
        <w:t xml:space="preserve"> B</w:t>
      </w:r>
      <w:r w:rsidR="00B55846" w:rsidRPr="00AA1FA4">
        <w:rPr>
          <w:rFonts w:cstheme="minorHAnsi"/>
          <w:bCs/>
          <w:sz w:val="24"/>
          <w:szCs w:val="24"/>
        </w:rPr>
        <w:t>.</w:t>
      </w:r>
      <w:r w:rsidRPr="00AA1FA4">
        <w:rPr>
          <w:rFonts w:cstheme="minorHAnsi"/>
          <w:bCs/>
          <w:sz w:val="24"/>
          <w:szCs w:val="24"/>
        </w:rPr>
        <w:t xml:space="preserve"> (2023), ‘</w:t>
      </w:r>
      <w:r w:rsidRPr="00AA1FA4">
        <w:rPr>
          <w:rFonts w:cstheme="minorHAnsi"/>
          <w:bCs/>
          <w:i/>
          <w:iCs/>
          <w:sz w:val="24"/>
          <w:szCs w:val="24"/>
        </w:rPr>
        <w:t>Improving Multidisciplinary Team Working to Support Integrated Care for People with Frailty Amidst the Covid-19 Pandemic</w:t>
      </w:r>
      <w:r w:rsidRPr="00AA1FA4">
        <w:rPr>
          <w:rFonts w:cstheme="minorHAnsi"/>
          <w:bCs/>
          <w:sz w:val="24"/>
          <w:szCs w:val="24"/>
        </w:rPr>
        <w:t>’, International Journal of Integrated Care, Volume 23, Issue 2, PP-23-23, Available at: https://doi.org/10.5334/ijic.7022</w:t>
      </w:r>
    </w:p>
    <w:p w14:paraId="51B6325E" w14:textId="77777777" w:rsidR="00947B2A" w:rsidRPr="00AA1FA4" w:rsidRDefault="00947B2A" w:rsidP="00947B2A">
      <w:pPr>
        <w:spacing w:line="240" w:lineRule="auto"/>
        <w:rPr>
          <w:rFonts w:cstheme="minorHAnsi"/>
          <w:bCs/>
          <w:sz w:val="24"/>
          <w:szCs w:val="24"/>
        </w:rPr>
      </w:pPr>
      <w:r w:rsidRPr="00AA1FA4">
        <w:rPr>
          <w:rFonts w:cstheme="minorHAnsi"/>
          <w:bCs/>
          <w:sz w:val="24"/>
          <w:szCs w:val="24"/>
        </w:rPr>
        <w:t>British Geriatrics Society, (2019), ‘</w:t>
      </w:r>
      <w:r w:rsidRPr="00AA1FA4">
        <w:rPr>
          <w:rFonts w:cstheme="minorHAnsi"/>
          <w:bCs/>
          <w:i/>
          <w:iCs/>
          <w:sz w:val="24"/>
          <w:szCs w:val="24"/>
        </w:rPr>
        <w:t>CGA in primary care settings: Introduction</w:t>
      </w:r>
      <w:r w:rsidRPr="00AA1FA4">
        <w:rPr>
          <w:rFonts w:cstheme="minorHAnsi"/>
          <w:bCs/>
          <w:sz w:val="24"/>
          <w:szCs w:val="24"/>
        </w:rPr>
        <w:t xml:space="preserve">’, Available at: https://www.bgs.org.uk/cgatoolkit, (Accessed:15/04/2025)  </w:t>
      </w:r>
    </w:p>
    <w:p w14:paraId="5BAF6579" w14:textId="77777777" w:rsidR="00947B2A" w:rsidRPr="00AA1FA4" w:rsidRDefault="00947B2A" w:rsidP="00947B2A">
      <w:pPr>
        <w:spacing w:line="240" w:lineRule="auto"/>
        <w:rPr>
          <w:rFonts w:cstheme="minorHAnsi"/>
          <w:bCs/>
          <w:sz w:val="24"/>
          <w:szCs w:val="24"/>
        </w:rPr>
      </w:pPr>
      <w:r w:rsidRPr="00AA1FA4">
        <w:rPr>
          <w:rFonts w:cstheme="minorHAnsi"/>
          <w:bCs/>
          <w:sz w:val="24"/>
          <w:szCs w:val="24"/>
        </w:rPr>
        <w:t>British Geriatrics Society, (2023), ‘</w:t>
      </w:r>
      <w:r w:rsidRPr="00AA1FA4">
        <w:rPr>
          <w:rFonts w:cstheme="minorHAnsi"/>
          <w:bCs/>
          <w:i/>
          <w:iCs/>
          <w:sz w:val="24"/>
          <w:szCs w:val="24"/>
        </w:rPr>
        <w:t>Joining the dots: A blueprint for preventing and managing frailty in older people</w:t>
      </w:r>
      <w:r w:rsidRPr="00AA1FA4">
        <w:rPr>
          <w:rFonts w:cstheme="minorHAnsi"/>
          <w:bCs/>
          <w:sz w:val="24"/>
          <w:szCs w:val="24"/>
        </w:rPr>
        <w:t xml:space="preserve">’, Available at: https://www.bgs.org.uk/sites/default/files/content/attachment/2023-03-06/BGS%20Joining%20the%20Dots%20-%20A%20blueprint%20for%20preventing%20and%20managing%20frailty%20in%20older%20people.pdf, (Accessed: 28/04/2025) </w:t>
      </w:r>
    </w:p>
    <w:p w14:paraId="107EB40D" w14:textId="77777777" w:rsidR="0066227B" w:rsidRPr="00AA1FA4" w:rsidRDefault="0066227B" w:rsidP="0066227B">
      <w:pPr>
        <w:spacing w:line="240" w:lineRule="auto"/>
        <w:rPr>
          <w:rFonts w:cstheme="minorHAnsi"/>
          <w:bCs/>
          <w:sz w:val="24"/>
          <w:szCs w:val="24"/>
          <w:u w:val="single"/>
        </w:rPr>
      </w:pPr>
      <w:r w:rsidRPr="00AA1FA4">
        <w:rPr>
          <w:rFonts w:cstheme="minorHAnsi"/>
          <w:bCs/>
          <w:sz w:val="24"/>
          <w:szCs w:val="24"/>
        </w:rPr>
        <w:t>Chartered society of physiotherapy, (2019), ‘</w:t>
      </w:r>
      <w:r w:rsidRPr="00AA1FA4">
        <w:rPr>
          <w:rFonts w:cstheme="minorHAnsi"/>
          <w:bCs/>
          <w:i/>
          <w:iCs/>
          <w:sz w:val="24"/>
          <w:szCs w:val="24"/>
        </w:rPr>
        <w:t>Scope of practice for support workers</w:t>
      </w:r>
      <w:r w:rsidRPr="00AA1FA4">
        <w:rPr>
          <w:rFonts w:cstheme="minorHAnsi"/>
          <w:bCs/>
          <w:sz w:val="24"/>
          <w:szCs w:val="24"/>
        </w:rPr>
        <w:t xml:space="preserve">’, Available at: https://www.csp.org.uk/networks/associates-support-workers/scope-practice-support-workers, (Accessed: 22/04/2025)   </w:t>
      </w:r>
    </w:p>
    <w:p w14:paraId="250FE35D" w14:textId="77777777" w:rsidR="004F7B4C" w:rsidRPr="00AA1FA4" w:rsidRDefault="004F7B4C" w:rsidP="004F7B4C">
      <w:pPr>
        <w:spacing w:line="240" w:lineRule="auto"/>
        <w:rPr>
          <w:rFonts w:cstheme="minorHAnsi"/>
          <w:bCs/>
          <w:sz w:val="24"/>
          <w:szCs w:val="24"/>
        </w:rPr>
      </w:pPr>
      <w:r w:rsidRPr="00AA1FA4">
        <w:rPr>
          <w:rFonts w:cstheme="minorHAnsi"/>
          <w:bCs/>
          <w:sz w:val="24"/>
          <w:szCs w:val="24"/>
        </w:rPr>
        <w:t>Chartered Society of physiotherapy, (2021), ‘</w:t>
      </w:r>
      <w:r w:rsidRPr="00AA1FA4">
        <w:rPr>
          <w:rFonts w:cstheme="minorHAnsi"/>
          <w:bCs/>
          <w:i/>
          <w:iCs/>
          <w:sz w:val="24"/>
          <w:szCs w:val="24"/>
        </w:rPr>
        <w:t>why is evidence-based practice important?</w:t>
      </w:r>
      <w:r w:rsidRPr="00AA1FA4">
        <w:rPr>
          <w:rFonts w:cstheme="minorHAnsi"/>
          <w:bCs/>
          <w:sz w:val="24"/>
          <w:szCs w:val="24"/>
        </w:rPr>
        <w:t xml:space="preserve">’, Available at: https://www.csp.org.uk/professional-clinical/clinical-evidence/evidence-based-practice/why-its-important, (Accessed 29/04/2025) </w:t>
      </w:r>
    </w:p>
    <w:p w14:paraId="71A57936" w14:textId="77EA49A2" w:rsidR="00E46C60" w:rsidRPr="00AA1FA4" w:rsidRDefault="00E46C60" w:rsidP="00E46C60">
      <w:pPr>
        <w:spacing w:line="240" w:lineRule="auto"/>
        <w:rPr>
          <w:rFonts w:cstheme="minorHAnsi"/>
          <w:bCs/>
          <w:sz w:val="24"/>
          <w:szCs w:val="24"/>
        </w:rPr>
      </w:pPr>
      <w:r w:rsidRPr="00AA1FA4">
        <w:rPr>
          <w:rFonts w:cstheme="minorHAnsi"/>
          <w:bCs/>
          <w:sz w:val="24"/>
          <w:szCs w:val="24"/>
        </w:rPr>
        <w:t>Cooke</w:t>
      </w:r>
      <w:r w:rsidR="005F5D68" w:rsidRPr="00AA1FA4">
        <w:rPr>
          <w:rFonts w:cstheme="minorHAnsi"/>
          <w:bCs/>
          <w:sz w:val="24"/>
          <w:szCs w:val="24"/>
        </w:rPr>
        <w:t>,</w:t>
      </w:r>
      <w:r w:rsidRPr="00AA1FA4">
        <w:rPr>
          <w:rFonts w:cstheme="minorHAnsi"/>
          <w:bCs/>
          <w:sz w:val="24"/>
          <w:szCs w:val="24"/>
        </w:rPr>
        <w:t xml:space="preserve"> </w:t>
      </w:r>
      <w:r w:rsidR="00C24687" w:rsidRPr="00AA1FA4">
        <w:rPr>
          <w:rFonts w:cstheme="minorHAnsi"/>
          <w:bCs/>
          <w:sz w:val="24"/>
          <w:szCs w:val="24"/>
        </w:rPr>
        <w:t>M.,</w:t>
      </w:r>
      <w:r w:rsidRPr="00AA1FA4">
        <w:rPr>
          <w:rFonts w:cstheme="minorHAnsi"/>
          <w:bCs/>
          <w:sz w:val="24"/>
          <w:szCs w:val="24"/>
        </w:rPr>
        <w:t xml:space="preserve"> Oliver</w:t>
      </w:r>
      <w:r w:rsidR="005F5D68" w:rsidRPr="00AA1FA4">
        <w:rPr>
          <w:rFonts w:cstheme="minorHAnsi"/>
          <w:bCs/>
          <w:sz w:val="24"/>
          <w:szCs w:val="24"/>
        </w:rPr>
        <w:t>,</w:t>
      </w:r>
      <w:r w:rsidRPr="00AA1FA4">
        <w:rPr>
          <w:rFonts w:cstheme="minorHAnsi"/>
          <w:bCs/>
          <w:sz w:val="24"/>
          <w:szCs w:val="24"/>
        </w:rPr>
        <w:t xml:space="preserve"> D</w:t>
      </w:r>
      <w:r w:rsidR="005F5D68" w:rsidRPr="00AA1FA4">
        <w:rPr>
          <w:rFonts w:cstheme="minorHAnsi"/>
          <w:bCs/>
          <w:sz w:val="24"/>
          <w:szCs w:val="24"/>
        </w:rPr>
        <w:t>.,</w:t>
      </w:r>
      <w:r w:rsidRPr="00AA1FA4">
        <w:rPr>
          <w:rFonts w:cstheme="minorHAnsi"/>
          <w:bCs/>
          <w:sz w:val="24"/>
          <w:szCs w:val="24"/>
        </w:rPr>
        <w:t xml:space="preserve"> Burns</w:t>
      </w:r>
      <w:r w:rsidR="00846875" w:rsidRPr="00AA1FA4">
        <w:rPr>
          <w:rFonts w:cstheme="minorHAnsi"/>
          <w:bCs/>
          <w:sz w:val="24"/>
          <w:szCs w:val="24"/>
        </w:rPr>
        <w:t>,</w:t>
      </w:r>
      <w:r w:rsidRPr="00AA1FA4">
        <w:rPr>
          <w:rFonts w:cstheme="minorHAnsi"/>
          <w:bCs/>
          <w:sz w:val="24"/>
          <w:szCs w:val="24"/>
        </w:rPr>
        <w:t xml:space="preserve"> A</w:t>
      </w:r>
      <w:r w:rsidR="00846875" w:rsidRPr="00AA1FA4">
        <w:rPr>
          <w:rFonts w:cstheme="minorHAnsi"/>
          <w:bCs/>
          <w:sz w:val="24"/>
          <w:szCs w:val="24"/>
        </w:rPr>
        <w:t>.</w:t>
      </w:r>
      <w:r w:rsidRPr="00AA1FA4">
        <w:rPr>
          <w:rFonts w:cstheme="minorHAnsi"/>
          <w:bCs/>
          <w:sz w:val="24"/>
          <w:szCs w:val="24"/>
        </w:rPr>
        <w:t xml:space="preserve"> (2012), ‘</w:t>
      </w:r>
      <w:r w:rsidRPr="00AA1FA4">
        <w:rPr>
          <w:rFonts w:cstheme="minorHAnsi"/>
          <w:bCs/>
          <w:i/>
          <w:iCs/>
          <w:sz w:val="24"/>
          <w:szCs w:val="24"/>
        </w:rPr>
        <w:t>British geriatrics society</w:t>
      </w:r>
      <w:r w:rsidRPr="00AA1FA4">
        <w:rPr>
          <w:rFonts w:cstheme="minorHAnsi"/>
          <w:bCs/>
          <w:sz w:val="24"/>
          <w:szCs w:val="24"/>
        </w:rPr>
        <w:t xml:space="preserve">’, Available at: https://www.bgs.org.uk/sites/default/files/content/attachment/2018-05-01/Silver%20Book%202012%20Complete.pdf, (Accessed: 08/04/2025)  </w:t>
      </w:r>
    </w:p>
    <w:p w14:paraId="23EAEBCC" w14:textId="7217CFF3" w:rsidR="00E46C60" w:rsidRPr="00AA1FA4" w:rsidRDefault="00E46C60" w:rsidP="00E46C60">
      <w:pPr>
        <w:spacing w:line="240" w:lineRule="auto"/>
        <w:rPr>
          <w:rFonts w:cstheme="minorHAnsi"/>
          <w:bCs/>
          <w:sz w:val="24"/>
          <w:szCs w:val="24"/>
        </w:rPr>
      </w:pPr>
      <w:r w:rsidRPr="00AA1FA4">
        <w:rPr>
          <w:rFonts w:cstheme="minorHAnsi"/>
          <w:bCs/>
          <w:sz w:val="24"/>
          <w:szCs w:val="24"/>
        </w:rPr>
        <w:t>Cruz-Jentoft</w:t>
      </w:r>
      <w:r w:rsidR="00846875" w:rsidRPr="00AA1FA4">
        <w:rPr>
          <w:rFonts w:cstheme="minorHAnsi"/>
          <w:bCs/>
          <w:sz w:val="24"/>
          <w:szCs w:val="24"/>
        </w:rPr>
        <w:t xml:space="preserve">, </w:t>
      </w:r>
      <w:r w:rsidRPr="00AA1FA4">
        <w:rPr>
          <w:rFonts w:cstheme="minorHAnsi"/>
          <w:bCs/>
          <w:sz w:val="24"/>
          <w:szCs w:val="24"/>
        </w:rPr>
        <w:t>J. A., Sayer, A.</w:t>
      </w:r>
      <w:r w:rsidR="00B37AA7" w:rsidRPr="00AA1FA4">
        <w:rPr>
          <w:rFonts w:cstheme="minorHAnsi"/>
          <w:bCs/>
          <w:sz w:val="24"/>
          <w:szCs w:val="24"/>
        </w:rPr>
        <w:t xml:space="preserve"> </w:t>
      </w:r>
      <w:r w:rsidRPr="00AA1FA4">
        <w:rPr>
          <w:rFonts w:cstheme="minorHAnsi"/>
          <w:bCs/>
          <w:sz w:val="24"/>
          <w:szCs w:val="24"/>
        </w:rPr>
        <w:t>A. (2019), ‘</w:t>
      </w:r>
      <w:r w:rsidRPr="00AA1FA4">
        <w:rPr>
          <w:rFonts w:cstheme="minorHAnsi"/>
          <w:bCs/>
          <w:i/>
          <w:iCs/>
          <w:sz w:val="24"/>
          <w:szCs w:val="24"/>
        </w:rPr>
        <w:t>Sarcopenia</w:t>
      </w:r>
      <w:r w:rsidRPr="00AA1FA4">
        <w:rPr>
          <w:rFonts w:cstheme="minorHAnsi"/>
          <w:bCs/>
          <w:sz w:val="24"/>
          <w:szCs w:val="24"/>
        </w:rPr>
        <w:t xml:space="preserve">’, THE LANCET, Volume 393, (Issue: 10191), PP, 2636-2646, Available at: 10.1016/S0140-6736(19)31138-9   </w:t>
      </w:r>
    </w:p>
    <w:p w14:paraId="6E0FAD34" w14:textId="55865FB1" w:rsidR="00324A9D" w:rsidRPr="00AA1FA4" w:rsidRDefault="00324A9D" w:rsidP="00324A9D">
      <w:pPr>
        <w:spacing w:line="240" w:lineRule="auto"/>
        <w:rPr>
          <w:rFonts w:cstheme="minorHAnsi"/>
          <w:bCs/>
          <w:sz w:val="24"/>
          <w:szCs w:val="24"/>
        </w:rPr>
      </w:pPr>
      <w:r w:rsidRPr="00AA1FA4">
        <w:rPr>
          <w:rFonts w:cstheme="minorHAnsi"/>
          <w:bCs/>
          <w:sz w:val="24"/>
          <w:szCs w:val="24"/>
        </w:rPr>
        <w:t>DeCarlo</w:t>
      </w:r>
      <w:r w:rsidR="00B37AA7" w:rsidRPr="00AA1FA4">
        <w:rPr>
          <w:rFonts w:cstheme="minorHAnsi"/>
          <w:bCs/>
          <w:sz w:val="24"/>
          <w:szCs w:val="24"/>
        </w:rPr>
        <w:t>,</w:t>
      </w:r>
      <w:r w:rsidRPr="00AA1FA4">
        <w:rPr>
          <w:rFonts w:cstheme="minorHAnsi"/>
          <w:bCs/>
          <w:sz w:val="24"/>
          <w:szCs w:val="24"/>
        </w:rPr>
        <w:t xml:space="preserve"> K</w:t>
      </w:r>
      <w:r w:rsidR="00B37AA7" w:rsidRPr="00AA1FA4">
        <w:rPr>
          <w:rFonts w:cstheme="minorHAnsi"/>
          <w:bCs/>
          <w:sz w:val="24"/>
          <w:szCs w:val="24"/>
        </w:rPr>
        <w:t>.,</w:t>
      </w:r>
      <w:r w:rsidRPr="00AA1FA4">
        <w:rPr>
          <w:rFonts w:cstheme="minorHAnsi"/>
          <w:bCs/>
          <w:sz w:val="24"/>
          <w:szCs w:val="24"/>
        </w:rPr>
        <w:t xml:space="preserve"> Bradle</w:t>
      </w:r>
      <w:r w:rsidR="00414834" w:rsidRPr="00AA1FA4">
        <w:rPr>
          <w:rFonts w:cstheme="minorHAnsi"/>
          <w:bCs/>
          <w:sz w:val="24"/>
          <w:szCs w:val="24"/>
        </w:rPr>
        <w:t>,</w:t>
      </w:r>
      <w:r w:rsidRPr="00AA1FA4">
        <w:rPr>
          <w:rFonts w:cstheme="minorHAnsi"/>
          <w:bCs/>
          <w:sz w:val="24"/>
          <w:szCs w:val="24"/>
        </w:rPr>
        <w:t xml:space="preserve"> S</w:t>
      </w:r>
      <w:r w:rsidR="00414834" w:rsidRPr="00AA1FA4">
        <w:rPr>
          <w:rFonts w:cstheme="minorHAnsi"/>
          <w:bCs/>
          <w:sz w:val="24"/>
          <w:szCs w:val="24"/>
        </w:rPr>
        <w:t>.</w:t>
      </w:r>
      <w:r w:rsidRPr="00AA1FA4">
        <w:rPr>
          <w:rFonts w:cstheme="minorHAnsi"/>
          <w:bCs/>
          <w:sz w:val="24"/>
          <w:szCs w:val="24"/>
        </w:rPr>
        <w:t xml:space="preserve"> (2019), ‘</w:t>
      </w:r>
      <w:r w:rsidRPr="00AA1FA4">
        <w:rPr>
          <w:rFonts w:cstheme="minorHAnsi"/>
          <w:bCs/>
          <w:i/>
          <w:iCs/>
          <w:sz w:val="24"/>
          <w:szCs w:val="24"/>
        </w:rPr>
        <w:t>Falls Screening, Differential Diagnoses, Evaluation and Treatment</w:t>
      </w:r>
      <w:r w:rsidRPr="00AA1FA4">
        <w:rPr>
          <w:rFonts w:cstheme="minorHAnsi"/>
          <w:bCs/>
          <w:sz w:val="24"/>
          <w:szCs w:val="24"/>
        </w:rPr>
        <w:t xml:space="preserve">’, Geriatric Practice, PP- 321-333, Available at: doi.org/10.1007/978-3-030-19625-7_26.   </w:t>
      </w:r>
    </w:p>
    <w:p w14:paraId="57B12F74" w14:textId="4EEDA5D2" w:rsidR="00232F17" w:rsidRPr="00AA1FA4" w:rsidRDefault="00232F17" w:rsidP="00232F17">
      <w:pPr>
        <w:spacing w:line="240" w:lineRule="auto"/>
        <w:rPr>
          <w:rFonts w:cstheme="minorHAnsi"/>
          <w:bCs/>
          <w:sz w:val="24"/>
          <w:szCs w:val="24"/>
        </w:rPr>
      </w:pPr>
      <w:r w:rsidRPr="00AA1FA4">
        <w:rPr>
          <w:rFonts w:cstheme="minorHAnsi"/>
          <w:bCs/>
          <w:sz w:val="24"/>
          <w:szCs w:val="24"/>
        </w:rPr>
        <w:lastRenderedPageBreak/>
        <w:t>Dodds</w:t>
      </w:r>
      <w:r w:rsidR="00414834" w:rsidRPr="00AA1FA4">
        <w:rPr>
          <w:rFonts w:cstheme="minorHAnsi"/>
          <w:bCs/>
          <w:sz w:val="24"/>
          <w:szCs w:val="24"/>
        </w:rPr>
        <w:t>,</w:t>
      </w:r>
      <w:r w:rsidRPr="00AA1FA4">
        <w:rPr>
          <w:rFonts w:cstheme="minorHAnsi"/>
          <w:bCs/>
          <w:sz w:val="24"/>
          <w:szCs w:val="24"/>
        </w:rPr>
        <w:t xml:space="preserve"> R.</w:t>
      </w:r>
      <w:r w:rsidR="00414834" w:rsidRPr="00AA1FA4">
        <w:rPr>
          <w:rFonts w:cstheme="minorHAnsi"/>
          <w:bCs/>
          <w:sz w:val="24"/>
          <w:szCs w:val="24"/>
        </w:rPr>
        <w:t xml:space="preserve"> </w:t>
      </w:r>
      <w:r w:rsidR="00732075" w:rsidRPr="00AA1FA4">
        <w:rPr>
          <w:rFonts w:cstheme="minorHAnsi"/>
          <w:bCs/>
          <w:sz w:val="24"/>
          <w:szCs w:val="24"/>
        </w:rPr>
        <w:t>M.,</w:t>
      </w:r>
      <w:r w:rsidRPr="00AA1FA4">
        <w:rPr>
          <w:rFonts w:cstheme="minorHAnsi"/>
          <w:bCs/>
          <w:sz w:val="24"/>
          <w:szCs w:val="24"/>
        </w:rPr>
        <w:t xml:space="preserve"> Roberts</w:t>
      </w:r>
      <w:r w:rsidR="00FE4F1E" w:rsidRPr="00AA1FA4">
        <w:rPr>
          <w:rFonts w:cstheme="minorHAnsi"/>
          <w:bCs/>
          <w:sz w:val="24"/>
          <w:szCs w:val="24"/>
        </w:rPr>
        <w:t>,</w:t>
      </w:r>
      <w:r w:rsidRPr="00AA1FA4">
        <w:rPr>
          <w:rFonts w:cstheme="minorHAnsi"/>
          <w:bCs/>
          <w:sz w:val="24"/>
          <w:szCs w:val="24"/>
        </w:rPr>
        <w:t xml:space="preserve"> H.</w:t>
      </w:r>
      <w:r w:rsidR="00A26585" w:rsidRPr="00AA1FA4">
        <w:rPr>
          <w:rFonts w:cstheme="minorHAnsi"/>
          <w:bCs/>
          <w:sz w:val="24"/>
          <w:szCs w:val="24"/>
        </w:rPr>
        <w:t xml:space="preserve"> </w:t>
      </w:r>
      <w:r w:rsidR="00732075" w:rsidRPr="00AA1FA4">
        <w:rPr>
          <w:rFonts w:cstheme="minorHAnsi"/>
          <w:bCs/>
          <w:sz w:val="24"/>
          <w:szCs w:val="24"/>
        </w:rPr>
        <w:t>C.,</w:t>
      </w:r>
      <w:r w:rsidRPr="00AA1FA4">
        <w:rPr>
          <w:rFonts w:cstheme="minorHAnsi"/>
          <w:bCs/>
          <w:sz w:val="24"/>
          <w:szCs w:val="24"/>
        </w:rPr>
        <w:t xml:space="preserve"> Cooper</w:t>
      </w:r>
      <w:r w:rsidR="00FE4F1E" w:rsidRPr="00AA1FA4">
        <w:rPr>
          <w:rFonts w:cstheme="minorHAnsi"/>
          <w:bCs/>
          <w:sz w:val="24"/>
          <w:szCs w:val="24"/>
        </w:rPr>
        <w:t>,</w:t>
      </w:r>
      <w:r w:rsidRPr="00AA1FA4">
        <w:rPr>
          <w:rFonts w:cstheme="minorHAnsi"/>
          <w:bCs/>
          <w:sz w:val="24"/>
          <w:szCs w:val="24"/>
        </w:rPr>
        <w:t xml:space="preserve"> C</w:t>
      </w:r>
      <w:r w:rsidR="00FE4F1E" w:rsidRPr="00AA1FA4">
        <w:rPr>
          <w:rFonts w:cstheme="minorHAnsi"/>
          <w:bCs/>
          <w:sz w:val="24"/>
          <w:szCs w:val="24"/>
        </w:rPr>
        <w:t>.,</w:t>
      </w:r>
      <w:r w:rsidRPr="00AA1FA4">
        <w:rPr>
          <w:rFonts w:cstheme="minorHAnsi"/>
          <w:bCs/>
          <w:sz w:val="24"/>
          <w:szCs w:val="24"/>
        </w:rPr>
        <w:t xml:space="preserve"> Sayer</w:t>
      </w:r>
      <w:r w:rsidR="00113A8F" w:rsidRPr="00AA1FA4">
        <w:rPr>
          <w:rFonts w:cstheme="minorHAnsi"/>
          <w:bCs/>
          <w:sz w:val="24"/>
          <w:szCs w:val="24"/>
        </w:rPr>
        <w:t>,</w:t>
      </w:r>
      <w:r w:rsidRPr="00AA1FA4">
        <w:rPr>
          <w:rFonts w:cstheme="minorHAnsi"/>
          <w:bCs/>
          <w:sz w:val="24"/>
          <w:szCs w:val="24"/>
        </w:rPr>
        <w:t xml:space="preserve"> A.</w:t>
      </w:r>
      <w:r w:rsidR="00B4734C" w:rsidRPr="00AA1FA4">
        <w:rPr>
          <w:rFonts w:cstheme="minorHAnsi"/>
          <w:bCs/>
          <w:sz w:val="24"/>
          <w:szCs w:val="24"/>
        </w:rPr>
        <w:t xml:space="preserve"> </w:t>
      </w:r>
      <w:r w:rsidRPr="00AA1FA4">
        <w:rPr>
          <w:rFonts w:cstheme="minorHAnsi"/>
          <w:bCs/>
          <w:sz w:val="24"/>
          <w:szCs w:val="24"/>
        </w:rPr>
        <w:t>A</w:t>
      </w:r>
      <w:r w:rsidR="00113A8F" w:rsidRPr="00AA1FA4">
        <w:rPr>
          <w:rFonts w:cstheme="minorHAnsi"/>
          <w:bCs/>
          <w:sz w:val="24"/>
          <w:szCs w:val="24"/>
        </w:rPr>
        <w:t>.</w:t>
      </w:r>
      <w:r w:rsidRPr="00AA1FA4">
        <w:rPr>
          <w:rFonts w:cstheme="minorHAnsi"/>
          <w:bCs/>
          <w:sz w:val="24"/>
          <w:szCs w:val="24"/>
        </w:rPr>
        <w:t xml:space="preserve"> (2015), ‘</w:t>
      </w:r>
      <w:r w:rsidRPr="00AA1FA4">
        <w:rPr>
          <w:rFonts w:cstheme="minorHAnsi"/>
          <w:bCs/>
          <w:i/>
          <w:iCs/>
          <w:sz w:val="24"/>
          <w:szCs w:val="24"/>
        </w:rPr>
        <w:t>The epidemiology of sarcopenia</w:t>
      </w:r>
      <w:r w:rsidRPr="00AA1FA4">
        <w:rPr>
          <w:rFonts w:cstheme="minorHAnsi"/>
          <w:bCs/>
          <w:sz w:val="24"/>
          <w:szCs w:val="24"/>
        </w:rPr>
        <w:t xml:space="preserve">’, Journal of Clinical Densitometry, Volume: 18, Issue:4, PP,461-466, Available at: https://doi.org/10.1016/j.jocd.2015.04.012  </w:t>
      </w:r>
    </w:p>
    <w:p w14:paraId="015E205B" w14:textId="57F22D94" w:rsidR="00D72DC1" w:rsidRPr="00AA1FA4" w:rsidRDefault="00B4734C" w:rsidP="006D2E4C">
      <w:pPr>
        <w:spacing w:line="240" w:lineRule="auto"/>
        <w:rPr>
          <w:rFonts w:cstheme="minorHAnsi"/>
          <w:bCs/>
          <w:sz w:val="24"/>
          <w:szCs w:val="24"/>
        </w:rPr>
      </w:pPr>
      <w:r w:rsidRPr="00AA1FA4">
        <w:rPr>
          <w:rFonts w:cstheme="minorHAnsi"/>
          <w:bCs/>
          <w:sz w:val="24"/>
          <w:szCs w:val="24"/>
        </w:rPr>
        <w:t>Dodds</w:t>
      </w:r>
      <w:r w:rsidR="00113A8F" w:rsidRPr="00AA1FA4">
        <w:rPr>
          <w:rFonts w:cstheme="minorHAnsi"/>
          <w:bCs/>
          <w:sz w:val="24"/>
          <w:szCs w:val="24"/>
        </w:rPr>
        <w:t>,</w:t>
      </w:r>
      <w:r w:rsidRPr="00AA1FA4">
        <w:rPr>
          <w:rFonts w:cstheme="minorHAnsi"/>
          <w:bCs/>
          <w:sz w:val="24"/>
          <w:szCs w:val="24"/>
        </w:rPr>
        <w:t xml:space="preserve"> R</w:t>
      </w:r>
      <w:r w:rsidR="00113A8F" w:rsidRPr="00AA1FA4">
        <w:rPr>
          <w:rFonts w:cstheme="minorHAnsi"/>
          <w:bCs/>
          <w:sz w:val="24"/>
          <w:szCs w:val="24"/>
        </w:rPr>
        <w:t>.,</w:t>
      </w:r>
      <w:r w:rsidRPr="00AA1FA4">
        <w:rPr>
          <w:rFonts w:cstheme="minorHAnsi"/>
          <w:bCs/>
          <w:sz w:val="24"/>
          <w:szCs w:val="24"/>
        </w:rPr>
        <w:t xml:space="preserve"> Sayer</w:t>
      </w:r>
      <w:r w:rsidR="00113A8F" w:rsidRPr="00AA1FA4">
        <w:rPr>
          <w:rFonts w:cstheme="minorHAnsi"/>
          <w:bCs/>
          <w:sz w:val="24"/>
          <w:szCs w:val="24"/>
        </w:rPr>
        <w:t>,</w:t>
      </w:r>
      <w:r w:rsidRPr="00AA1FA4">
        <w:rPr>
          <w:rFonts w:cstheme="minorHAnsi"/>
          <w:bCs/>
          <w:sz w:val="24"/>
          <w:szCs w:val="24"/>
        </w:rPr>
        <w:t xml:space="preserve"> A. A</w:t>
      </w:r>
      <w:r w:rsidR="000F3C03" w:rsidRPr="00AA1FA4">
        <w:rPr>
          <w:rFonts w:cstheme="minorHAnsi"/>
          <w:bCs/>
          <w:sz w:val="24"/>
          <w:szCs w:val="24"/>
        </w:rPr>
        <w:t>.</w:t>
      </w:r>
      <w:r w:rsidRPr="00AA1FA4">
        <w:rPr>
          <w:rFonts w:cstheme="minorHAnsi"/>
          <w:bCs/>
          <w:sz w:val="24"/>
          <w:szCs w:val="24"/>
        </w:rPr>
        <w:t xml:space="preserve"> (2016), ‘</w:t>
      </w:r>
      <w:r w:rsidRPr="00AA1FA4">
        <w:rPr>
          <w:rFonts w:cstheme="minorHAnsi"/>
          <w:bCs/>
          <w:i/>
          <w:iCs/>
          <w:sz w:val="24"/>
          <w:szCs w:val="24"/>
        </w:rPr>
        <w:t>Sarcopenia and frailty: new challenges for clinical practice</w:t>
      </w:r>
      <w:r w:rsidRPr="00AA1FA4">
        <w:rPr>
          <w:rFonts w:cstheme="minorHAnsi"/>
          <w:bCs/>
          <w:sz w:val="24"/>
          <w:szCs w:val="24"/>
        </w:rPr>
        <w:t>’, Clinical Medicine, Volume 16, Issue 5, PP-455-458, Available at: doi.org/10.7861/clinmedicine.16-5-455</w:t>
      </w:r>
    </w:p>
    <w:p w14:paraId="04E401E9" w14:textId="25EBF9E0" w:rsidR="00324A9D" w:rsidRPr="00AA1FA4" w:rsidRDefault="00324A9D" w:rsidP="00324A9D">
      <w:pPr>
        <w:spacing w:line="240" w:lineRule="auto"/>
        <w:rPr>
          <w:rFonts w:cstheme="minorHAnsi"/>
          <w:bCs/>
          <w:sz w:val="24"/>
          <w:szCs w:val="24"/>
        </w:rPr>
      </w:pPr>
      <w:r w:rsidRPr="00AA1FA4">
        <w:rPr>
          <w:rFonts w:cstheme="minorHAnsi"/>
          <w:bCs/>
          <w:sz w:val="24"/>
          <w:szCs w:val="24"/>
        </w:rPr>
        <w:t>Ellis</w:t>
      </w:r>
      <w:r w:rsidR="000F3C03" w:rsidRPr="00AA1FA4">
        <w:rPr>
          <w:rFonts w:cstheme="minorHAnsi"/>
          <w:bCs/>
          <w:sz w:val="24"/>
          <w:szCs w:val="24"/>
        </w:rPr>
        <w:t>,</w:t>
      </w:r>
      <w:r w:rsidRPr="00AA1FA4">
        <w:rPr>
          <w:rFonts w:cstheme="minorHAnsi"/>
          <w:bCs/>
          <w:sz w:val="24"/>
          <w:szCs w:val="24"/>
        </w:rPr>
        <w:t xml:space="preserve"> G</w:t>
      </w:r>
      <w:r w:rsidR="000F3C03" w:rsidRPr="00AA1FA4">
        <w:rPr>
          <w:rFonts w:cstheme="minorHAnsi"/>
          <w:bCs/>
          <w:sz w:val="24"/>
          <w:szCs w:val="24"/>
        </w:rPr>
        <w:t>.</w:t>
      </w:r>
      <w:r w:rsidRPr="00AA1FA4">
        <w:rPr>
          <w:rFonts w:cstheme="minorHAnsi"/>
          <w:bCs/>
          <w:sz w:val="24"/>
          <w:szCs w:val="24"/>
        </w:rPr>
        <w:t>, Savdelis</w:t>
      </w:r>
      <w:r w:rsidR="000F3C03" w:rsidRPr="00AA1FA4">
        <w:rPr>
          <w:rFonts w:cstheme="minorHAnsi"/>
          <w:bCs/>
          <w:sz w:val="24"/>
          <w:szCs w:val="24"/>
        </w:rPr>
        <w:t>,</w:t>
      </w:r>
      <w:r w:rsidRPr="00AA1FA4">
        <w:rPr>
          <w:rFonts w:cstheme="minorHAnsi"/>
          <w:bCs/>
          <w:sz w:val="24"/>
          <w:szCs w:val="24"/>
        </w:rPr>
        <w:t xml:space="preserve"> N</w:t>
      </w:r>
      <w:r w:rsidR="000F3C03" w:rsidRPr="00AA1FA4">
        <w:rPr>
          <w:rFonts w:cstheme="minorHAnsi"/>
          <w:bCs/>
          <w:sz w:val="24"/>
          <w:szCs w:val="24"/>
        </w:rPr>
        <w:t>.</w:t>
      </w:r>
      <w:r w:rsidRPr="00AA1FA4">
        <w:rPr>
          <w:rFonts w:cstheme="minorHAnsi"/>
          <w:bCs/>
          <w:sz w:val="24"/>
          <w:szCs w:val="24"/>
        </w:rPr>
        <w:t>, (2019), ‘</w:t>
      </w:r>
      <w:r w:rsidRPr="00AA1FA4">
        <w:rPr>
          <w:rFonts w:cstheme="minorHAnsi"/>
          <w:bCs/>
          <w:i/>
          <w:iCs/>
          <w:sz w:val="24"/>
          <w:szCs w:val="24"/>
        </w:rPr>
        <w:t>Understanding and improving multidisciplinary team working in geriatric medicine’</w:t>
      </w:r>
      <w:r w:rsidRPr="00AA1FA4">
        <w:rPr>
          <w:rFonts w:cstheme="minorHAnsi"/>
          <w:bCs/>
          <w:sz w:val="24"/>
          <w:szCs w:val="24"/>
        </w:rPr>
        <w:t xml:space="preserve">, Age and Ageing, Volume 48, Issue 4, PP-498-505, Available at: https://doi.org/10.1093/ageing/afz021  </w:t>
      </w:r>
    </w:p>
    <w:p w14:paraId="79941DB4" w14:textId="0C137DAA" w:rsidR="00B11970" w:rsidRPr="00AA1FA4" w:rsidRDefault="00B11970" w:rsidP="00BD01AB">
      <w:pPr>
        <w:spacing w:line="240" w:lineRule="auto"/>
        <w:rPr>
          <w:rFonts w:cstheme="minorHAnsi"/>
          <w:bCs/>
          <w:sz w:val="24"/>
          <w:szCs w:val="24"/>
        </w:rPr>
      </w:pPr>
      <w:r w:rsidRPr="00AA1FA4">
        <w:rPr>
          <w:rFonts w:cstheme="minorHAnsi"/>
          <w:bCs/>
          <w:sz w:val="24"/>
          <w:szCs w:val="24"/>
        </w:rPr>
        <w:t>Han, L., Clegg, A., Doran, T., Fraser, L., (2019), ‘</w:t>
      </w:r>
      <w:r w:rsidRPr="00AA1FA4">
        <w:rPr>
          <w:rFonts w:cstheme="minorHAnsi"/>
          <w:bCs/>
          <w:i/>
          <w:iCs/>
          <w:sz w:val="24"/>
          <w:szCs w:val="24"/>
        </w:rPr>
        <w:t>The impact of frailty resource use: a longitudinal analysis using the clinical practice research Datalink in England</w:t>
      </w:r>
      <w:r w:rsidRPr="00AA1FA4">
        <w:rPr>
          <w:rFonts w:cstheme="minorHAnsi"/>
          <w:bCs/>
          <w:sz w:val="24"/>
          <w:szCs w:val="24"/>
        </w:rPr>
        <w:t>’, Age and Ageing, Volume: 48, Issue: 5, PP, 665-671, Available at https://doi.org/10.1093/ageing/afz088</w:t>
      </w:r>
    </w:p>
    <w:p w14:paraId="357572F4" w14:textId="4A369BE6" w:rsidR="00324A9D" w:rsidRPr="00AA1FA4" w:rsidRDefault="00324A9D" w:rsidP="00BD01AB">
      <w:pPr>
        <w:spacing w:line="240" w:lineRule="auto"/>
        <w:rPr>
          <w:rFonts w:cstheme="minorHAnsi"/>
          <w:bCs/>
          <w:sz w:val="24"/>
          <w:szCs w:val="24"/>
        </w:rPr>
      </w:pPr>
      <w:r w:rsidRPr="00AA1FA4">
        <w:rPr>
          <w:rFonts w:cstheme="minorHAnsi"/>
          <w:bCs/>
          <w:sz w:val="24"/>
          <w:szCs w:val="24"/>
        </w:rPr>
        <w:t>Hudgins</w:t>
      </w:r>
      <w:r w:rsidR="001D41C0" w:rsidRPr="00AA1FA4">
        <w:rPr>
          <w:rFonts w:cstheme="minorHAnsi"/>
          <w:bCs/>
          <w:sz w:val="24"/>
          <w:szCs w:val="24"/>
        </w:rPr>
        <w:t xml:space="preserve">, </w:t>
      </w:r>
      <w:r w:rsidRPr="00AA1FA4">
        <w:rPr>
          <w:rFonts w:cstheme="minorHAnsi"/>
          <w:bCs/>
          <w:sz w:val="24"/>
          <w:szCs w:val="24"/>
        </w:rPr>
        <w:t>G. A</w:t>
      </w:r>
      <w:r w:rsidR="001D41C0" w:rsidRPr="00AA1FA4">
        <w:rPr>
          <w:rFonts w:cstheme="minorHAnsi"/>
          <w:bCs/>
          <w:sz w:val="24"/>
          <w:szCs w:val="24"/>
        </w:rPr>
        <w:t>.</w:t>
      </w:r>
      <w:r w:rsidRPr="00AA1FA4">
        <w:rPr>
          <w:rFonts w:cstheme="minorHAnsi"/>
          <w:bCs/>
          <w:sz w:val="24"/>
          <w:szCs w:val="24"/>
        </w:rPr>
        <w:t xml:space="preserve"> (2032), ‘</w:t>
      </w:r>
      <w:r w:rsidRPr="00AA1FA4">
        <w:rPr>
          <w:rFonts w:cstheme="minorHAnsi"/>
          <w:bCs/>
          <w:i/>
          <w:iCs/>
          <w:sz w:val="24"/>
          <w:szCs w:val="24"/>
        </w:rPr>
        <w:t>The Frailty Epidemic</w:t>
      </w:r>
      <w:r w:rsidRPr="00AA1FA4">
        <w:rPr>
          <w:rFonts w:cstheme="minorHAnsi"/>
          <w:bCs/>
          <w:sz w:val="24"/>
          <w:szCs w:val="24"/>
        </w:rPr>
        <w:t>’, Hudgins</w:t>
      </w:r>
      <w:r w:rsidR="001D41C0" w:rsidRPr="00AA1FA4">
        <w:rPr>
          <w:rFonts w:cstheme="minorHAnsi"/>
          <w:bCs/>
          <w:sz w:val="24"/>
          <w:szCs w:val="24"/>
        </w:rPr>
        <w:t>,</w:t>
      </w:r>
      <w:r w:rsidRPr="00AA1FA4">
        <w:rPr>
          <w:rFonts w:cstheme="minorHAnsi"/>
          <w:bCs/>
          <w:sz w:val="24"/>
          <w:szCs w:val="24"/>
        </w:rPr>
        <w:t xml:space="preserve"> G</w:t>
      </w:r>
      <w:r w:rsidR="001A2C41" w:rsidRPr="00AA1FA4">
        <w:rPr>
          <w:rFonts w:cstheme="minorHAnsi"/>
          <w:bCs/>
          <w:sz w:val="24"/>
          <w:szCs w:val="24"/>
        </w:rPr>
        <w:t xml:space="preserve">. </w:t>
      </w:r>
      <w:r w:rsidRPr="00AA1FA4">
        <w:rPr>
          <w:rFonts w:cstheme="minorHAnsi"/>
          <w:bCs/>
          <w:sz w:val="24"/>
          <w:szCs w:val="24"/>
        </w:rPr>
        <w:t xml:space="preserve">A. </w:t>
      </w:r>
    </w:p>
    <w:p w14:paraId="6E003097" w14:textId="03B2D797" w:rsidR="00E87A62" w:rsidRPr="00AA1FA4" w:rsidRDefault="00E87A62" w:rsidP="00E87A62">
      <w:pPr>
        <w:spacing w:line="240" w:lineRule="auto"/>
        <w:rPr>
          <w:rFonts w:cstheme="minorHAnsi"/>
          <w:bCs/>
          <w:sz w:val="24"/>
          <w:szCs w:val="24"/>
        </w:rPr>
      </w:pPr>
      <w:r w:rsidRPr="00AA1FA4">
        <w:rPr>
          <w:rFonts w:cstheme="minorHAnsi"/>
          <w:bCs/>
          <w:sz w:val="24"/>
          <w:szCs w:val="24"/>
        </w:rPr>
        <w:t>Macfarlane</w:t>
      </w:r>
      <w:r w:rsidR="001D41C0" w:rsidRPr="00AA1FA4">
        <w:rPr>
          <w:rFonts w:cstheme="minorHAnsi"/>
          <w:bCs/>
          <w:sz w:val="24"/>
          <w:szCs w:val="24"/>
        </w:rPr>
        <w:t xml:space="preserve">, </w:t>
      </w:r>
      <w:r w:rsidRPr="00AA1FA4">
        <w:rPr>
          <w:rFonts w:cstheme="minorHAnsi"/>
          <w:bCs/>
          <w:sz w:val="24"/>
          <w:szCs w:val="24"/>
        </w:rPr>
        <w:t>A. J. R</w:t>
      </w:r>
      <w:r w:rsidR="001D41C0" w:rsidRPr="00AA1FA4">
        <w:rPr>
          <w:rFonts w:cstheme="minorHAnsi"/>
          <w:bCs/>
          <w:sz w:val="24"/>
          <w:szCs w:val="24"/>
        </w:rPr>
        <w:t>.</w:t>
      </w:r>
      <w:r w:rsidRPr="00AA1FA4">
        <w:rPr>
          <w:rFonts w:cstheme="minorHAnsi"/>
          <w:bCs/>
          <w:sz w:val="24"/>
          <w:szCs w:val="24"/>
        </w:rPr>
        <w:t xml:space="preserve"> (2019), ‘</w:t>
      </w:r>
      <w:r w:rsidRPr="00AA1FA4">
        <w:rPr>
          <w:rFonts w:cstheme="minorHAnsi"/>
          <w:bCs/>
          <w:i/>
          <w:iCs/>
          <w:sz w:val="24"/>
          <w:szCs w:val="24"/>
        </w:rPr>
        <w:t>What is clinical governance?</w:t>
      </w:r>
      <w:r w:rsidRPr="00AA1FA4">
        <w:rPr>
          <w:rFonts w:cstheme="minorHAnsi"/>
          <w:bCs/>
          <w:sz w:val="24"/>
          <w:szCs w:val="24"/>
        </w:rPr>
        <w:t xml:space="preserve">’, BJA Education, Volume 19, Issue 6, PP 174-175, Available at: doi: 10.1016/j.bjae.2019.02.003 </w:t>
      </w:r>
    </w:p>
    <w:p w14:paraId="64FCC3F3" w14:textId="266F7C24" w:rsidR="00E87A62" w:rsidRPr="00AA1FA4" w:rsidRDefault="00E87A62" w:rsidP="00E87A62">
      <w:pPr>
        <w:spacing w:line="240" w:lineRule="auto"/>
        <w:rPr>
          <w:rFonts w:cstheme="minorHAnsi"/>
          <w:bCs/>
          <w:sz w:val="24"/>
          <w:szCs w:val="24"/>
        </w:rPr>
      </w:pPr>
      <w:r w:rsidRPr="00AA1FA4">
        <w:rPr>
          <w:rFonts w:cstheme="minorHAnsi"/>
          <w:bCs/>
          <w:sz w:val="24"/>
          <w:szCs w:val="24"/>
        </w:rPr>
        <w:t>Mahmoud</w:t>
      </w:r>
      <w:r w:rsidR="00FA4B49" w:rsidRPr="00AA1FA4">
        <w:rPr>
          <w:rFonts w:cstheme="minorHAnsi"/>
          <w:bCs/>
          <w:sz w:val="24"/>
          <w:szCs w:val="24"/>
        </w:rPr>
        <w:t>,</w:t>
      </w:r>
      <w:r w:rsidRPr="00AA1FA4">
        <w:rPr>
          <w:rFonts w:cstheme="minorHAnsi"/>
          <w:bCs/>
          <w:sz w:val="24"/>
          <w:szCs w:val="24"/>
        </w:rPr>
        <w:t xml:space="preserve"> A</w:t>
      </w:r>
      <w:r w:rsidR="00FA4B49" w:rsidRPr="00AA1FA4">
        <w:rPr>
          <w:rFonts w:cstheme="minorHAnsi"/>
          <w:bCs/>
          <w:sz w:val="24"/>
          <w:szCs w:val="24"/>
        </w:rPr>
        <w:t>.</w:t>
      </w:r>
      <w:r w:rsidRPr="00AA1FA4">
        <w:rPr>
          <w:rFonts w:cstheme="minorHAnsi"/>
          <w:bCs/>
          <w:sz w:val="24"/>
          <w:szCs w:val="24"/>
        </w:rPr>
        <w:t>, Goodwin</w:t>
      </w:r>
      <w:r w:rsidR="00FA4B49" w:rsidRPr="00AA1FA4">
        <w:rPr>
          <w:rFonts w:cstheme="minorHAnsi"/>
          <w:bCs/>
          <w:sz w:val="24"/>
          <w:szCs w:val="24"/>
        </w:rPr>
        <w:t>,</w:t>
      </w:r>
      <w:r w:rsidRPr="00AA1FA4">
        <w:rPr>
          <w:rFonts w:cstheme="minorHAnsi"/>
          <w:bCs/>
          <w:sz w:val="24"/>
          <w:szCs w:val="24"/>
        </w:rPr>
        <w:t xml:space="preserve"> V. A</w:t>
      </w:r>
      <w:r w:rsidR="00FA4B49" w:rsidRPr="00AA1FA4">
        <w:rPr>
          <w:rFonts w:cstheme="minorHAnsi"/>
          <w:bCs/>
          <w:sz w:val="24"/>
          <w:szCs w:val="24"/>
        </w:rPr>
        <w:t>.</w:t>
      </w:r>
      <w:r w:rsidRPr="00AA1FA4">
        <w:rPr>
          <w:rFonts w:cstheme="minorHAnsi"/>
          <w:bCs/>
          <w:sz w:val="24"/>
          <w:szCs w:val="24"/>
        </w:rPr>
        <w:t>, Morley</w:t>
      </w:r>
      <w:r w:rsidR="00FA4B49" w:rsidRPr="00AA1FA4">
        <w:rPr>
          <w:rFonts w:cstheme="minorHAnsi"/>
          <w:bCs/>
          <w:sz w:val="24"/>
          <w:szCs w:val="24"/>
        </w:rPr>
        <w:t>,</w:t>
      </w:r>
      <w:r w:rsidRPr="00AA1FA4">
        <w:rPr>
          <w:rFonts w:cstheme="minorHAnsi"/>
          <w:bCs/>
          <w:sz w:val="24"/>
          <w:szCs w:val="24"/>
        </w:rPr>
        <w:t xml:space="preserve"> N</w:t>
      </w:r>
      <w:r w:rsidR="00676393" w:rsidRPr="00AA1FA4">
        <w:rPr>
          <w:rFonts w:cstheme="minorHAnsi"/>
          <w:bCs/>
          <w:sz w:val="24"/>
          <w:szCs w:val="24"/>
        </w:rPr>
        <w:t>.</w:t>
      </w:r>
      <w:r w:rsidRPr="00AA1FA4">
        <w:rPr>
          <w:rFonts w:cstheme="minorHAnsi"/>
          <w:bCs/>
          <w:sz w:val="24"/>
          <w:szCs w:val="24"/>
        </w:rPr>
        <w:t>, Whitney</w:t>
      </w:r>
      <w:r w:rsidR="00676393" w:rsidRPr="00AA1FA4">
        <w:rPr>
          <w:rFonts w:cstheme="minorHAnsi"/>
          <w:bCs/>
          <w:sz w:val="24"/>
          <w:szCs w:val="24"/>
        </w:rPr>
        <w:t>,</w:t>
      </w:r>
      <w:r w:rsidRPr="00AA1FA4">
        <w:rPr>
          <w:rFonts w:cstheme="minorHAnsi"/>
          <w:bCs/>
          <w:sz w:val="24"/>
          <w:szCs w:val="24"/>
        </w:rPr>
        <w:t xml:space="preserve"> J</w:t>
      </w:r>
      <w:r w:rsidR="00676393" w:rsidRPr="00AA1FA4">
        <w:rPr>
          <w:rFonts w:cstheme="minorHAnsi"/>
          <w:bCs/>
          <w:sz w:val="24"/>
          <w:szCs w:val="24"/>
        </w:rPr>
        <w:t>.</w:t>
      </w:r>
      <w:r w:rsidRPr="00AA1FA4">
        <w:rPr>
          <w:rFonts w:cstheme="minorHAnsi"/>
          <w:bCs/>
          <w:sz w:val="24"/>
          <w:szCs w:val="24"/>
        </w:rPr>
        <w:t>, Lamb</w:t>
      </w:r>
      <w:r w:rsidR="00676393" w:rsidRPr="00AA1FA4">
        <w:rPr>
          <w:rFonts w:cstheme="minorHAnsi"/>
          <w:bCs/>
          <w:sz w:val="24"/>
          <w:szCs w:val="24"/>
        </w:rPr>
        <w:t>,</w:t>
      </w:r>
      <w:r w:rsidRPr="00AA1FA4">
        <w:rPr>
          <w:rFonts w:cstheme="minorHAnsi"/>
          <w:bCs/>
          <w:sz w:val="24"/>
          <w:szCs w:val="24"/>
        </w:rPr>
        <w:t xml:space="preserve"> S. E</w:t>
      </w:r>
      <w:r w:rsidR="00676393" w:rsidRPr="00AA1FA4">
        <w:rPr>
          <w:rFonts w:cstheme="minorHAnsi"/>
          <w:bCs/>
          <w:sz w:val="24"/>
          <w:szCs w:val="24"/>
        </w:rPr>
        <w:t>.</w:t>
      </w:r>
      <w:r w:rsidRPr="00AA1FA4">
        <w:rPr>
          <w:rFonts w:cstheme="minorHAnsi"/>
          <w:bCs/>
          <w:sz w:val="24"/>
          <w:szCs w:val="24"/>
        </w:rPr>
        <w:t>, Lyndon</w:t>
      </w:r>
      <w:r w:rsidR="00676393" w:rsidRPr="00AA1FA4">
        <w:rPr>
          <w:rFonts w:cstheme="minorHAnsi"/>
          <w:bCs/>
          <w:sz w:val="24"/>
          <w:szCs w:val="24"/>
        </w:rPr>
        <w:t>,</w:t>
      </w:r>
      <w:r w:rsidRPr="00AA1FA4">
        <w:rPr>
          <w:rFonts w:cstheme="minorHAnsi"/>
          <w:bCs/>
          <w:sz w:val="24"/>
          <w:szCs w:val="24"/>
        </w:rPr>
        <w:t xml:space="preserve"> H</w:t>
      </w:r>
      <w:r w:rsidR="00676393" w:rsidRPr="00AA1FA4">
        <w:rPr>
          <w:rFonts w:cstheme="minorHAnsi"/>
          <w:bCs/>
          <w:sz w:val="24"/>
          <w:szCs w:val="24"/>
        </w:rPr>
        <w:t>.</w:t>
      </w:r>
      <w:r w:rsidRPr="00AA1FA4">
        <w:rPr>
          <w:rFonts w:cstheme="minorHAnsi"/>
          <w:bCs/>
          <w:sz w:val="24"/>
          <w:szCs w:val="24"/>
        </w:rPr>
        <w:t xml:space="preserve">, </w:t>
      </w:r>
      <w:proofErr w:type="spellStart"/>
      <w:r w:rsidRPr="00AA1FA4">
        <w:rPr>
          <w:rFonts w:cstheme="minorHAnsi"/>
          <w:bCs/>
          <w:sz w:val="24"/>
          <w:szCs w:val="24"/>
        </w:rPr>
        <w:t>Creanor</w:t>
      </w:r>
      <w:proofErr w:type="spellEnd"/>
      <w:r w:rsidR="00676393" w:rsidRPr="00AA1FA4">
        <w:rPr>
          <w:rFonts w:cstheme="minorHAnsi"/>
          <w:bCs/>
          <w:sz w:val="24"/>
          <w:szCs w:val="24"/>
        </w:rPr>
        <w:t>,</w:t>
      </w:r>
      <w:r w:rsidRPr="00AA1FA4">
        <w:rPr>
          <w:rFonts w:cstheme="minorHAnsi"/>
          <w:bCs/>
          <w:sz w:val="24"/>
          <w:szCs w:val="24"/>
        </w:rPr>
        <w:t xml:space="preserve"> S</w:t>
      </w:r>
      <w:r w:rsidR="00676393" w:rsidRPr="00AA1FA4">
        <w:rPr>
          <w:rFonts w:cstheme="minorHAnsi"/>
          <w:bCs/>
          <w:sz w:val="24"/>
          <w:szCs w:val="24"/>
        </w:rPr>
        <w:t>.</w:t>
      </w:r>
      <w:r w:rsidRPr="00AA1FA4">
        <w:rPr>
          <w:rFonts w:cstheme="minorHAnsi"/>
          <w:bCs/>
          <w:sz w:val="24"/>
          <w:szCs w:val="24"/>
        </w:rPr>
        <w:t>, Frost. J</w:t>
      </w:r>
      <w:r w:rsidR="00676393" w:rsidRPr="00AA1FA4">
        <w:rPr>
          <w:rFonts w:cstheme="minorHAnsi"/>
          <w:bCs/>
          <w:sz w:val="24"/>
          <w:szCs w:val="24"/>
        </w:rPr>
        <w:t>.</w:t>
      </w:r>
      <w:r w:rsidRPr="00AA1FA4">
        <w:rPr>
          <w:rFonts w:cstheme="minorHAnsi"/>
          <w:bCs/>
          <w:sz w:val="24"/>
          <w:szCs w:val="24"/>
        </w:rPr>
        <w:t xml:space="preserve"> (2024), ‘</w:t>
      </w:r>
      <w:r w:rsidRPr="00AA1FA4">
        <w:rPr>
          <w:rFonts w:cstheme="minorHAnsi"/>
          <w:bCs/>
          <w:i/>
          <w:iCs/>
          <w:sz w:val="24"/>
          <w:szCs w:val="24"/>
        </w:rPr>
        <w:t>How can we improve comprehensive geriatric assessment for older people living with frailty in primary care and community settings? A qualitative study</w:t>
      </w:r>
      <w:r w:rsidRPr="00AA1FA4">
        <w:rPr>
          <w:rFonts w:cstheme="minorHAnsi"/>
          <w:bCs/>
          <w:sz w:val="24"/>
          <w:szCs w:val="24"/>
        </w:rPr>
        <w:t xml:space="preserve">’, MNJ Open, Volume 14, Issue 3, PP-e081304-e081304, Available at: doi:10.1136/bmjopen-2023-081304 </w:t>
      </w:r>
    </w:p>
    <w:p w14:paraId="67BD98F3" w14:textId="77777777" w:rsidR="00826FDA" w:rsidRPr="009B5212" w:rsidRDefault="00826FDA" w:rsidP="00826FDA">
      <w:pPr>
        <w:rPr>
          <w:rFonts w:eastAsia="Aptos" w:cstheme="minorHAnsi"/>
          <w:kern w:val="2"/>
          <w:sz w:val="24"/>
          <w:szCs w:val="24"/>
          <w14:ligatures w14:val="standardContextual"/>
        </w:rPr>
      </w:pPr>
      <w:r w:rsidRPr="009B5212">
        <w:rPr>
          <w:rFonts w:eastAsia="Aptos" w:cstheme="minorHAnsi"/>
          <w:kern w:val="2"/>
          <w:sz w:val="24"/>
          <w:szCs w:val="24"/>
          <w14:ligatures w14:val="standardContextual"/>
        </w:rPr>
        <w:t>Mahrani, A., Sinclair, D. R., Clegg, A., Hanratty, B., Nazroo, J., Tampubolon, G., Todd, C., Wittenberg, R., O’Neil, T. W., Matthews, F. E. (2024), ‘</w:t>
      </w:r>
      <w:r w:rsidRPr="009B5212">
        <w:rPr>
          <w:rFonts w:eastAsia="Aptos" w:cstheme="minorHAnsi"/>
          <w:i/>
          <w:iCs/>
          <w:kern w:val="2"/>
          <w:sz w:val="24"/>
          <w:szCs w:val="24"/>
          <w14:ligatures w14:val="standardContextual"/>
        </w:rPr>
        <w:t>The association between frailty, care receipt and unmet need for care with the risk of hospital admission’</w:t>
      </w:r>
      <w:r w:rsidRPr="009B5212">
        <w:rPr>
          <w:rFonts w:eastAsia="Aptos" w:cstheme="minorHAnsi"/>
          <w:kern w:val="2"/>
          <w:sz w:val="24"/>
          <w:szCs w:val="24"/>
          <w14:ligatures w14:val="standardContextual"/>
        </w:rPr>
        <w:t>, PLOS one, Volume 19, Issue 9, PP- e0306858-e0306858, Available at: 10.1371/journal.pone.0306858</w:t>
      </w:r>
    </w:p>
    <w:p w14:paraId="2ED0FCA6" w14:textId="19B0FA0D" w:rsidR="007846A6" w:rsidRPr="00AA1FA4" w:rsidRDefault="007846A6" w:rsidP="00BD01AB">
      <w:pPr>
        <w:spacing w:line="240" w:lineRule="auto"/>
        <w:rPr>
          <w:rFonts w:cstheme="minorHAnsi"/>
          <w:bCs/>
          <w:sz w:val="24"/>
          <w:szCs w:val="24"/>
        </w:rPr>
      </w:pPr>
      <w:r w:rsidRPr="00AA1FA4">
        <w:rPr>
          <w:rFonts w:cstheme="minorHAnsi"/>
          <w:bCs/>
          <w:sz w:val="24"/>
          <w:szCs w:val="24"/>
        </w:rPr>
        <w:t>NHS Wales, (2023), ‘</w:t>
      </w:r>
      <w:r w:rsidRPr="00AA1FA4">
        <w:rPr>
          <w:rFonts w:cstheme="minorHAnsi"/>
          <w:bCs/>
          <w:i/>
          <w:iCs/>
          <w:sz w:val="24"/>
          <w:szCs w:val="24"/>
        </w:rPr>
        <w:t>Clinical Governance Framework</w:t>
      </w:r>
      <w:r w:rsidRPr="00AA1FA4">
        <w:rPr>
          <w:rFonts w:cstheme="minorHAnsi"/>
          <w:bCs/>
          <w:sz w:val="24"/>
          <w:szCs w:val="24"/>
        </w:rPr>
        <w:t xml:space="preserve">’, Available at: https://phw.nhs.wales/about-us/policies-and-procedures/policies-and-procedures-documents/clinical-governance-and-infection-control-policies/clinical-governance-framework/, (Accessed:29/04/25) </w:t>
      </w:r>
    </w:p>
    <w:p w14:paraId="76D4A069" w14:textId="2151581F" w:rsidR="00625E4A" w:rsidRPr="00AA1FA4" w:rsidRDefault="00625E4A" w:rsidP="00625E4A">
      <w:pPr>
        <w:spacing w:line="240" w:lineRule="auto"/>
        <w:rPr>
          <w:rFonts w:cstheme="minorHAnsi"/>
          <w:bCs/>
          <w:sz w:val="24"/>
          <w:szCs w:val="24"/>
        </w:rPr>
      </w:pPr>
      <w:r w:rsidRPr="00AA1FA4">
        <w:rPr>
          <w:rFonts w:cstheme="minorHAnsi"/>
          <w:bCs/>
          <w:sz w:val="24"/>
          <w:szCs w:val="24"/>
        </w:rPr>
        <w:t>Nicholson</w:t>
      </w:r>
      <w:r w:rsidR="009A31A3" w:rsidRPr="00AA1FA4">
        <w:rPr>
          <w:rFonts w:cstheme="minorHAnsi"/>
          <w:bCs/>
          <w:sz w:val="24"/>
          <w:szCs w:val="24"/>
        </w:rPr>
        <w:t>,</w:t>
      </w:r>
      <w:r w:rsidRPr="00AA1FA4">
        <w:rPr>
          <w:rFonts w:cstheme="minorHAnsi"/>
          <w:bCs/>
          <w:sz w:val="24"/>
          <w:szCs w:val="24"/>
        </w:rPr>
        <w:t xml:space="preserve"> C</w:t>
      </w:r>
      <w:r w:rsidR="009A31A3" w:rsidRPr="00AA1FA4">
        <w:rPr>
          <w:rFonts w:cstheme="minorHAnsi"/>
          <w:bCs/>
          <w:sz w:val="24"/>
          <w:szCs w:val="24"/>
        </w:rPr>
        <w:t>.</w:t>
      </w:r>
      <w:r w:rsidRPr="00AA1FA4">
        <w:rPr>
          <w:rFonts w:cstheme="minorHAnsi"/>
          <w:bCs/>
          <w:sz w:val="24"/>
          <w:szCs w:val="24"/>
        </w:rPr>
        <w:t>, Meyer</w:t>
      </w:r>
      <w:r w:rsidR="009A31A3" w:rsidRPr="00AA1FA4">
        <w:rPr>
          <w:rFonts w:cstheme="minorHAnsi"/>
          <w:bCs/>
          <w:sz w:val="24"/>
          <w:szCs w:val="24"/>
        </w:rPr>
        <w:t>,</w:t>
      </w:r>
      <w:r w:rsidRPr="00AA1FA4">
        <w:rPr>
          <w:rFonts w:cstheme="minorHAnsi"/>
          <w:bCs/>
          <w:sz w:val="24"/>
          <w:szCs w:val="24"/>
        </w:rPr>
        <w:t xml:space="preserve"> J</w:t>
      </w:r>
      <w:r w:rsidR="009A31A3" w:rsidRPr="00AA1FA4">
        <w:rPr>
          <w:rFonts w:cstheme="minorHAnsi"/>
          <w:bCs/>
          <w:sz w:val="24"/>
          <w:szCs w:val="24"/>
        </w:rPr>
        <w:t>.</w:t>
      </w:r>
      <w:r w:rsidRPr="00AA1FA4">
        <w:rPr>
          <w:rFonts w:cstheme="minorHAnsi"/>
          <w:bCs/>
          <w:sz w:val="24"/>
          <w:szCs w:val="24"/>
        </w:rPr>
        <w:t>, Flatley</w:t>
      </w:r>
      <w:r w:rsidR="009A31A3" w:rsidRPr="00AA1FA4">
        <w:rPr>
          <w:rFonts w:cstheme="minorHAnsi"/>
          <w:bCs/>
          <w:sz w:val="24"/>
          <w:szCs w:val="24"/>
        </w:rPr>
        <w:t>,</w:t>
      </w:r>
      <w:r w:rsidRPr="00AA1FA4">
        <w:rPr>
          <w:rFonts w:cstheme="minorHAnsi"/>
          <w:bCs/>
          <w:sz w:val="24"/>
          <w:szCs w:val="24"/>
        </w:rPr>
        <w:t xml:space="preserve"> M</w:t>
      </w:r>
      <w:r w:rsidR="009A31A3" w:rsidRPr="00AA1FA4">
        <w:rPr>
          <w:rFonts w:cstheme="minorHAnsi"/>
          <w:bCs/>
          <w:sz w:val="24"/>
          <w:szCs w:val="24"/>
        </w:rPr>
        <w:t>.</w:t>
      </w:r>
      <w:r w:rsidRPr="00AA1FA4">
        <w:rPr>
          <w:rFonts w:cstheme="minorHAnsi"/>
          <w:bCs/>
          <w:sz w:val="24"/>
          <w:szCs w:val="24"/>
        </w:rPr>
        <w:t>, Holman</w:t>
      </w:r>
      <w:r w:rsidR="009A31A3" w:rsidRPr="00AA1FA4">
        <w:rPr>
          <w:rFonts w:cstheme="minorHAnsi"/>
          <w:bCs/>
          <w:sz w:val="24"/>
          <w:szCs w:val="24"/>
        </w:rPr>
        <w:t>,</w:t>
      </w:r>
      <w:r w:rsidRPr="00AA1FA4">
        <w:rPr>
          <w:rFonts w:cstheme="minorHAnsi"/>
          <w:bCs/>
          <w:sz w:val="24"/>
          <w:szCs w:val="24"/>
        </w:rPr>
        <w:t xml:space="preserve"> C</w:t>
      </w:r>
      <w:r w:rsidR="009A31A3" w:rsidRPr="00AA1FA4">
        <w:rPr>
          <w:rFonts w:cstheme="minorHAnsi"/>
          <w:bCs/>
          <w:sz w:val="24"/>
          <w:szCs w:val="24"/>
        </w:rPr>
        <w:t>.</w:t>
      </w:r>
      <w:r w:rsidRPr="00AA1FA4">
        <w:rPr>
          <w:rFonts w:cstheme="minorHAnsi"/>
          <w:bCs/>
          <w:sz w:val="24"/>
          <w:szCs w:val="24"/>
        </w:rPr>
        <w:t>, Lowton</w:t>
      </w:r>
      <w:r w:rsidR="009A31A3" w:rsidRPr="00AA1FA4">
        <w:rPr>
          <w:rFonts w:cstheme="minorHAnsi"/>
          <w:bCs/>
          <w:sz w:val="24"/>
          <w:szCs w:val="24"/>
        </w:rPr>
        <w:t>,</w:t>
      </w:r>
      <w:r w:rsidRPr="00AA1FA4">
        <w:rPr>
          <w:rFonts w:cstheme="minorHAnsi"/>
          <w:bCs/>
          <w:sz w:val="24"/>
          <w:szCs w:val="24"/>
        </w:rPr>
        <w:t xml:space="preserve"> K</w:t>
      </w:r>
      <w:r w:rsidR="009A31A3" w:rsidRPr="00AA1FA4">
        <w:rPr>
          <w:rFonts w:cstheme="minorHAnsi"/>
          <w:bCs/>
          <w:sz w:val="24"/>
          <w:szCs w:val="24"/>
        </w:rPr>
        <w:t>.</w:t>
      </w:r>
      <w:r w:rsidRPr="00AA1FA4">
        <w:rPr>
          <w:rFonts w:cstheme="minorHAnsi"/>
          <w:bCs/>
          <w:sz w:val="24"/>
          <w:szCs w:val="24"/>
        </w:rPr>
        <w:t xml:space="preserve"> (2012), ‘</w:t>
      </w:r>
      <w:r w:rsidRPr="00AA1FA4">
        <w:rPr>
          <w:rFonts w:cstheme="minorHAnsi"/>
          <w:bCs/>
          <w:i/>
          <w:iCs/>
          <w:sz w:val="24"/>
          <w:szCs w:val="24"/>
        </w:rPr>
        <w:t>Living on the margin: Understanding the experience of living and dying with frailty in old age</w:t>
      </w:r>
      <w:r w:rsidRPr="00AA1FA4">
        <w:rPr>
          <w:rFonts w:cstheme="minorHAnsi"/>
          <w:bCs/>
          <w:sz w:val="24"/>
          <w:szCs w:val="24"/>
        </w:rPr>
        <w:t xml:space="preserve">’, Social Science &amp; Medicine, Volume 75, Issue 8, PP-1426-1432, Available at: doi.org/10.1016/j.socscimed.2012.06.011   </w:t>
      </w:r>
    </w:p>
    <w:p w14:paraId="1CFB6BAA" w14:textId="77777777" w:rsidR="00CF1744" w:rsidRPr="009B5212" w:rsidRDefault="00CF1744" w:rsidP="00CF1744">
      <w:pPr>
        <w:rPr>
          <w:rFonts w:eastAsia="Aptos" w:cstheme="minorHAnsi"/>
          <w:kern w:val="2"/>
          <w:sz w:val="24"/>
          <w:szCs w:val="24"/>
          <w14:ligatures w14:val="standardContextual"/>
        </w:rPr>
      </w:pPr>
      <w:r w:rsidRPr="009B5212">
        <w:rPr>
          <w:rFonts w:eastAsia="Aptos" w:cstheme="minorHAnsi"/>
          <w:kern w:val="2"/>
          <w:sz w:val="24"/>
          <w:szCs w:val="24"/>
          <w14:ligatures w14:val="standardContextual"/>
        </w:rPr>
        <w:t xml:space="preserve">Older people’s commissioner for Wales, (2023), </w:t>
      </w:r>
      <w:r w:rsidRPr="009B5212">
        <w:rPr>
          <w:rFonts w:eastAsia="Aptos" w:cstheme="minorHAnsi"/>
          <w:i/>
          <w:iCs/>
          <w:kern w:val="2"/>
          <w:sz w:val="24"/>
          <w:szCs w:val="24"/>
          <w14:ligatures w14:val="standardContextual"/>
        </w:rPr>
        <w:t>‘understanding Wales’ Ageing Population: Key Statistics’</w:t>
      </w:r>
      <w:r w:rsidRPr="009B5212">
        <w:rPr>
          <w:rFonts w:eastAsia="Aptos" w:cstheme="minorHAnsi"/>
          <w:kern w:val="2"/>
          <w:sz w:val="24"/>
          <w:szCs w:val="24"/>
          <w14:ligatures w14:val="standardContextual"/>
        </w:rPr>
        <w:t xml:space="preserve">, Available at: https://olderpeople.wales/wp-content/uploads/2023/06/Understanding-Wales-ageing-population-May-2023.pdf, (Accessed: 30/04/25) </w:t>
      </w:r>
    </w:p>
    <w:p w14:paraId="01F98A38" w14:textId="720CC518" w:rsidR="00DE3D78" w:rsidRPr="00AA1FA4" w:rsidRDefault="00450416" w:rsidP="00BD01AB">
      <w:pPr>
        <w:spacing w:line="240" w:lineRule="auto"/>
        <w:rPr>
          <w:rFonts w:cstheme="minorHAnsi"/>
          <w:bCs/>
          <w:sz w:val="24"/>
          <w:szCs w:val="24"/>
        </w:rPr>
      </w:pPr>
      <w:r w:rsidRPr="00AA1FA4">
        <w:rPr>
          <w:rFonts w:cstheme="minorHAnsi"/>
          <w:bCs/>
          <w:sz w:val="24"/>
          <w:szCs w:val="24"/>
        </w:rPr>
        <w:t>Parker</w:t>
      </w:r>
      <w:r w:rsidR="009E2DA9" w:rsidRPr="00AA1FA4">
        <w:rPr>
          <w:rFonts w:cstheme="minorHAnsi"/>
          <w:bCs/>
          <w:sz w:val="24"/>
          <w:szCs w:val="24"/>
        </w:rPr>
        <w:t>,</w:t>
      </w:r>
      <w:r w:rsidRPr="00AA1FA4">
        <w:rPr>
          <w:rFonts w:cstheme="minorHAnsi"/>
          <w:bCs/>
          <w:sz w:val="24"/>
          <w:szCs w:val="24"/>
        </w:rPr>
        <w:t xml:space="preserve"> S. G</w:t>
      </w:r>
      <w:r w:rsidR="009E2DA9" w:rsidRPr="00AA1FA4">
        <w:rPr>
          <w:rFonts w:cstheme="minorHAnsi"/>
          <w:bCs/>
          <w:sz w:val="24"/>
          <w:szCs w:val="24"/>
        </w:rPr>
        <w:t>.</w:t>
      </w:r>
      <w:r w:rsidRPr="00AA1FA4">
        <w:rPr>
          <w:rFonts w:cstheme="minorHAnsi"/>
          <w:bCs/>
          <w:sz w:val="24"/>
          <w:szCs w:val="24"/>
        </w:rPr>
        <w:t>, McLeod</w:t>
      </w:r>
      <w:r w:rsidR="009E2DA9" w:rsidRPr="00AA1FA4">
        <w:rPr>
          <w:rFonts w:cstheme="minorHAnsi"/>
          <w:bCs/>
          <w:sz w:val="24"/>
          <w:szCs w:val="24"/>
        </w:rPr>
        <w:t>,</w:t>
      </w:r>
      <w:r w:rsidRPr="00AA1FA4">
        <w:rPr>
          <w:rFonts w:cstheme="minorHAnsi"/>
          <w:bCs/>
          <w:sz w:val="24"/>
          <w:szCs w:val="24"/>
        </w:rPr>
        <w:t xml:space="preserve"> A</w:t>
      </w:r>
      <w:r w:rsidR="009E2DA9" w:rsidRPr="00AA1FA4">
        <w:rPr>
          <w:rFonts w:cstheme="minorHAnsi"/>
          <w:bCs/>
          <w:sz w:val="24"/>
          <w:szCs w:val="24"/>
        </w:rPr>
        <w:t>.</w:t>
      </w:r>
      <w:r w:rsidRPr="00AA1FA4">
        <w:rPr>
          <w:rFonts w:cstheme="minorHAnsi"/>
          <w:bCs/>
          <w:sz w:val="24"/>
          <w:szCs w:val="24"/>
        </w:rPr>
        <w:t>, McCue</w:t>
      </w:r>
      <w:r w:rsidR="009E2DA9" w:rsidRPr="00AA1FA4">
        <w:rPr>
          <w:rFonts w:cstheme="minorHAnsi"/>
          <w:bCs/>
          <w:sz w:val="24"/>
          <w:szCs w:val="24"/>
        </w:rPr>
        <w:t>,</w:t>
      </w:r>
      <w:r w:rsidRPr="00AA1FA4">
        <w:rPr>
          <w:rFonts w:cstheme="minorHAnsi"/>
          <w:bCs/>
          <w:sz w:val="24"/>
          <w:szCs w:val="24"/>
        </w:rPr>
        <w:t xml:space="preserve"> P</w:t>
      </w:r>
      <w:r w:rsidR="00C55FF1" w:rsidRPr="00AA1FA4">
        <w:rPr>
          <w:rFonts w:cstheme="minorHAnsi"/>
          <w:bCs/>
          <w:sz w:val="24"/>
          <w:szCs w:val="24"/>
        </w:rPr>
        <w:t>.</w:t>
      </w:r>
      <w:r w:rsidRPr="00AA1FA4">
        <w:rPr>
          <w:rFonts w:cstheme="minorHAnsi"/>
          <w:bCs/>
          <w:sz w:val="24"/>
          <w:szCs w:val="24"/>
        </w:rPr>
        <w:t>, Phelps</w:t>
      </w:r>
      <w:r w:rsidR="00C55FF1" w:rsidRPr="00AA1FA4">
        <w:rPr>
          <w:rFonts w:cstheme="minorHAnsi"/>
          <w:bCs/>
          <w:sz w:val="24"/>
          <w:szCs w:val="24"/>
        </w:rPr>
        <w:t>,</w:t>
      </w:r>
      <w:r w:rsidRPr="00AA1FA4">
        <w:rPr>
          <w:rFonts w:cstheme="minorHAnsi"/>
          <w:bCs/>
          <w:sz w:val="24"/>
          <w:szCs w:val="24"/>
        </w:rPr>
        <w:t xml:space="preserve"> K</w:t>
      </w:r>
      <w:r w:rsidR="00C55FF1" w:rsidRPr="00AA1FA4">
        <w:rPr>
          <w:rFonts w:cstheme="minorHAnsi"/>
          <w:bCs/>
          <w:sz w:val="24"/>
          <w:szCs w:val="24"/>
        </w:rPr>
        <w:t>.</w:t>
      </w:r>
      <w:r w:rsidRPr="00AA1FA4">
        <w:rPr>
          <w:rFonts w:cstheme="minorHAnsi"/>
          <w:bCs/>
          <w:sz w:val="24"/>
          <w:szCs w:val="24"/>
        </w:rPr>
        <w:t>, Bardsley</w:t>
      </w:r>
      <w:r w:rsidR="00C55FF1" w:rsidRPr="00AA1FA4">
        <w:rPr>
          <w:rFonts w:cstheme="minorHAnsi"/>
          <w:bCs/>
          <w:sz w:val="24"/>
          <w:szCs w:val="24"/>
        </w:rPr>
        <w:t>,</w:t>
      </w:r>
      <w:r w:rsidRPr="00AA1FA4">
        <w:rPr>
          <w:rFonts w:cstheme="minorHAnsi"/>
          <w:bCs/>
          <w:sz w:val="24"/>
          <w:szCs w:val="24"/>
        </w:rPr>
        <w:t xml:space="preserve"> M</w:t>
      </w:r>
      <w:r w:rsidR="00C55FF1" w:rsidRPr="00AA1FA4">
        <w:rPr>
          <w:rFonts w:cstheme="minorHAnsi"/>
          <w:bCs/>
          <w:sz w:val="24"/>
          <w:szCs w:val="24"/>
        </w:rPr>
        <w:t>.</w:t>
      </w:r>
      <w:r w:rsidRPr="00AA1FA4">
        <w:rPr>
          <w:rFonts w:cstheme="minorHAnsi"/>
          <w:bCs/>
          <w:sz w:val="24"/>
          <w:szCs w:val="24"/>
        </w:rPr>
        <w:t>, Roberts</w:t>
      </w:r>
      <w:r w:rsidR="00C55FF1" w:rsidRPr="00AA1FA4">
        <w:rPr>
          <w:rFonts w:cstheme="minorHAnsi"/>
          <w:bCs/>
          <w:sz w:val="24"/>
          <w:szCs w:val="24"/>
        </w:rPr>
        <w:t>,</w:t>
      </w:r>
      <w:r w:rsidRPr="00AA1FA4">
        <w:rPr>
          <w:rFonts w:cstheme="minorHAnsi"/>
          <w:bCs/>
          <w:sz w:val="24"/>
          <w:szCs w:val="24"/>
        </w:rPr>
        <w:t xml:space="preserve"> H.C</w:t>
      </w:r>
      <w:r w:rsidR="00C55FF1" w:rsidRPr="00AA1FA4">
        <w:rPr>
          <w:rFonts w:cstheme="minorHAnsi"/>
          <w:bCs/>
          <w:sz w:val="24"/>
          <w:szCs w:val="24"/>
        </w:rPr>
        <w:t>.</w:t>
      </w:r>
      <w:r w:rsidRPr="00AA1FA4">
        <w:rPr>
          <w:rFonts w:cstheme="minorHAnsi"/>
          <w:bCs/>
          <w:sz w:val="24"/>
          <w:szCs w:val="24"/>
        </w:rPr>
        <w:t>, Conroy</w:t>
      </w:r>
      <w:r w:rsidR="00C55FF1" w:rsidRPr="00AA1FA4">
        <w:rPr>
          <w:rFonts w:cstheme="minorHAnsi"/>
          <w:bCs/>
          <w:sz w:val="24"/>
          <w:szCs w:val="24"/>
        </w:rPr>
        <w:t>,</w:t>
      </w:r>
      <w:r w:rsidRPr="00AA1FA4">
        <w:rPr>
          <w:rFonts w:cstheme="minorHAnsi"/>
          <w:bCs/>
          <w:sz w:val="24"/>
          <w:szCs w:val="24"/>
        </w:rPr>
        <w:t xml:space="preserve"> S. P</w:t>
      </w:r>
      <w:r w:rsidR="00163105" w:rsidRPr="00AA1FA4">
        <w:rPr>
          <w:rFonts w:cstheme="minorHAnsi"/>
          <w:bCs/>
          <w:sz w:val="24"/>
          <w:szCs w:val="24"/>
        </w:rPr>
        <w:t>.</w:t>
      </w:r>
      <w:r w:rsidRPr="00AA1FA4">
        <w:rPr>
          <w:rFonts w:cstheme="minorHAnsi"/>
          <w:bCs/>
          <w:sz w:val="24"/>
          <w:szCs w:val="24"/>
        </w:rPr>
        <w:t xml:space="preserve"> (2017), ‘</w:t>
      </w:r>
      <w:r w:rsidRPr="00AA1FA4">
        <w:rPr>
          <w:rFonts w:cstheme="minorHAnsi"/>
          <w:bCs/>
          <w:i/>
          <w:iCs/>
          <w:sz w:val="24"/>
          <w:szCs w:val="24"/>
        </w:rPr>
        <w:t>New Horizons in comprehensive geriatric Assessments</w:t>
      </w:r>
      <w:r w:rsidRPr="00AA1FA4">
        <w:rPr>
          <w:rFonts w:cstheme="minorHAnsi"/>
          <w:bCs/>
          <w:sz w:val="24"/>
          <w:szCs w:val="24"/>
        </w:rPr>
        <w:t xml:space="preserve">’, Age and Ageing, Volume 46, Issue 5, PP-713-721, Available at: doi.org/10.1093/ageing/afx104  </w:t>
      </w:r>
    </w:p>
    <w:p w14:paraId="3918D900" w14:textId="6F46DD7B" w:rsidR="00DE3D78" w:rsidRPr="00AA1FA4" w:rsidRDefault="00DE3D78" w:rsidP="00BD01AB">
      <w:pPr>
        <w:spacing w:line="240" w:lineRule="auto"/>
        <w:rPr>
          <w:rFonts w:cstheme="minorHAnsi"/>
          <w:bCs/>
          <w:sz w:val="24"/>
          <w:szCs w:val="24"/>
        </w:rPr>
      </w:pPr>
      <w:r w:rsidRPr="00AA1FA4">
        <w:rPr>
          <w:rFonts w:cstheme="minorHAnsi"/>
          <w:bCs/>
          <w:sz w:val="24"/>
          <w:szCs w:val="24"/>
        </w:rPr>
        <w:lastRenderedPageBreak/>
        <w:t>Peiris</w:t>
      </w:r>
      <w:r w:rsidR="00163105" w:rsidRPr="00AA1FA4">
        <w:rPr>
          <w:rFonts w:cstheme="minorHAnsi"/>
          <w:bCs/>
          <w:sz w:val="24"/>
          <w:szCs w:val="24"/>
        </w:rPr>
        <w:t>,</w:t>
      </w:r>
      <w:r w:rsidRPr="00AA1FA4">
        <w:rPr>
          <w:rFonts w:cstheme="minorHAnsi"/>
          <w:bCs/>
          <w:sz w:val="24"/>
          <w:szCs w:val="24"/>
        </w:rPr>
        <w:t xml:space="preserve"> C</w:t>
      </w:r>
      <w:r w:rsidR="00163105" w:rsidRPr="00AA1FA4">
        <w:rPr>
          <w:rFonts w:cstheme="minorHAnsi"/>
          <w:bCs/>
          <w:sz w:val="24"/>
          <w:szCs w:val="24"/>
        </w:rPr>
        <w:t>.</w:t>
      </w:r>
      <w:r w:rsidRPr="00AA1FA4">
        <w:rPr>
          <w:rFonts w:cstheme="minorHAnsi"/>
          <w:bCs/>
          <w:sz w:val="24"/>
          <w:szCs w:val="24"/>
        </w:rPr>
        <w:t>, Sheilds</w:t>
      </w:r>
      <w:r w:rsidR="00163105" w:rsidRPr="00AA1FA4">
        <w:rPr>
          <w:rFonts w:cstheme="minorHAnsi"/>
          <w:bCs/>
          <w:sz w:val="24"/>
          <w:szCs w:val="24"/>
        </w:rPr>
        <w:t>,</w:t>
      </w:r>
      <w:r w:rsidRPr="00AA1FA4">
        <w:rPr>
          <w:rFonts w:cstheme="minorHAnsi"/>
          <w:bCs/>
          <w:sz w:val="24"/>
          <w:szCs w:val="24"/>
        </w:rPr>
        <w:t xml:space="preserve"> N</w:t>
      </w:r>
      <w:r w:rsidR="00170FE8" w:rsidRPr="00AA1FA4">
        <w:rPr>
          <w:rFonts w:cstheme="minorHAnsi"/>
          <w:bCs/>
          <w:sz w:val="24"/>
          <w:szCs w:val="24"/>
        </w:rPr>
        <w:t>.</w:t>
      </w:r>
      <w:r w:rsidRPr="00AA1FA4">
        <w:rPr>
          <w:rFonts w:cstheme="minorHAnsi"/>
          <w:bCs/>
          <w:sz w:val="24"/>
          <w:szCs w:val="24"/>
        </w:rPr>
        <w:t>, Brusco</w:t>
      </w:r>
      <w:r w:rsidR="00170FE8" w:rsidRPr="00AA1FA4">
        <w:rPr>
          <w:rFonts w:cstheme="minorHAnsi"/>
          <w:bCs/>
          <w:sz w:val="24"/>
          <w:szCs w:val="24"/>
        </w:rPr>
        <w:t>,</w:t>
      </w:r>
      <w:r w:rsidRPr="00AA1FA4">
        <w:rPr>
          <w:rFonts w:cstheme="minorHAnsi"/>
          <w:bCs/>
          <w:sz w:val="24"/>
          <w:szCs w:val="24"/>
        </w:rPr>
        <w:t xml:space="preserve"> N</w:t>
      </w:r>
      <w:r w:rsidR="00170FE8" w:rsidRPr="00AA1FA4">
        <w:rPr>
          <w:rFonts w:cstheme="minorHAnsi"/>
          <w:bCs/>
          <w:sz w:val="24"/>
          <w:szCs w:val="24"/>
        </w:rPr>
        <w:t>.</w:t>
      </w:r>
      <w:r w:rsidRPr="00AA1FA4">
        <w:rPr>
          <w:rFonts w:cstheme="minorHAnsi"/>
          <w:bCs/>
          <w:sz w:val="24"/>
          <w:szCs w:val="24"/>
        </w:rPr>
        <w:t>, Watts</w:t>
      </w:r>
      <w:r w:rsidR="00170FE8" w:rsidRPr="00AA1FA4">
        <w:rPr>
          <w:rFonts w:cstheme="minorHAnsi"/>
          <w:bCs/>
          <w:sz w:val="24"/>
          <w:szCs w:val="24"/>
        </w:rPr>
        <w:t>,</w:t>
      </w:r>
      <w:r w:rsidRPr="00AA1FA4">
        <w:rPr>
          <w:rFonts w:cstheme="minorHAnsi"/>
          <w:bCs/>
          <w:sz w:val="24"/>
          <w:szCs w:val="24"/>
        </w:rPr>
        <w:t xml:space="preserve"> J</w:t>
      </w:r>
      <w:r w:rsidR="00170FE8" w:rsidRPr="00AA1FA4">
        <w:rPr>
          <w:rFonts w:cstheme="minorHAnsi"/>
          <w:bCs/>
          <w:sz w:val="24"/>
          <w:szCs w:val="24"/>
        </w:rPr>
        <w:t>.</w:t>
      </w:r>
      <w:r w:rsidRPr="00AA1FA4">
        <w:rPr>
          <w:rFonts w:cstheme="minorHAnsi"/>
          <w:bCs/>
          <w:sz w:val="24"/>
          <w:szCs w:val="24"/>
        </w:rPr>
        <w:t>, Taylor</w:t>
      </w:r>
      <w:r w:rsidR="00170FE8" w:rsidRPr="00AA1FA4">
        <w:rPr>
          <w:rFonts w:cstheme="minorHAnsi"/>
          <w:bCs/>
          <w:sz w:val="24"/>
          <w:szCs w:val="24"/>
        </w:rPr>
        <w:t>,</w:t>
      </w:r>
      <w:r w:rsidRPr="00AA1FA4">
        <w:rPr>
          <w:rFonts w:cstheme="minorHAnsi"/>
          <w:bCs/>
          <w:sz w:val="24"/>
          <w:szCs w:val="24"/>
        </w:rPr>
        <w:t xml:space="preserve"> N</w:t>
      </w:r>
      <w:r w:rsidR="00170FE8" w:rsidRPr="00AA1FA4">
        <w:rPr>
          <w:rFonts w:cstheme="minorHAnsi"/>
          <w:bCs/>
          <w:sz w:val="24"/>
          <w:szCs w:val="24"/>
        </w:rPr>
        <w:t>.</w:t>
      </w:r>
      <w:r w:rsidRPr="00AA1FA4">
        <w:rPr>
          <w:rFonts w:cstheme="minorHAnsi"/>
          <w:bCs/>
          <w:sz w:val="24"/>
          <w:szCs w:val="24"/>
        </w:rPr>
        <w:t xml:space="preserve"> (2028, ‘</w:t>
      </w:r>
      <w:r w:rsidRPr="00AA1FA4">
        <w:rPr>
          <w:rFonts w:cstheme="minorHAnsi"/>
          <w:bCs/>
          <w:i/>
          <w:iCs/>
          <w:sz w:val="24"/>
          <w:szCs w:val="24"/>
        </w:rPr>
        <w:t>Additional physical therapy services reduce length of stay and improve health outcomes in people with acute and subacute conditions: An updated systemic review and meta-analysis</w:t>
      </w:r>
      <w:r w:rsidRPr="00AA1FA4">
        <w:rPr>
          <w:rFonts w:cstheme="minorHAnsi"/>
          <w:bCs/>
          <w:sz w:val="24"/>
          <w:szCs w:val="24"/>
        </w:rPr>
        <w:t>’, Archives of physical medicine and rehabilitation, Volume 99, Issue 11, PP-2299-2312, Available at: doi:10.1016/j.apmr.2018.03.005</w:t>
      </w:r>
    </w:p>
    <w:p w14:paraId="35B765E2" w14:textId="0CBC137B" w:rsidR="00176429" w:rsidRPr="00AA1FA4" w:rsidRDefault="00176429" w:rsidP="00176429">
      <w:pPr>
        <w:spacing w:line="240" w:lineRule="auto"/>
        <w:rPr>
          <w:rFonts w:cstheme="minorHAnsi"/>
          <w:bCs/>
          <w:sz w:val="24"/>
          <w:szCs w:val="24"/>
        </w:rPr>
      </w:pPr>
      <w:r w:rsidRPr="00AA1FA4">
        <w:rPr>
          <w:rFonts w:cstheme="minorHAnsi"/>
          <w:bCs/>
          <w:sz w:val="24"/>
          <w:szCs w:val="24"/>
        </w:rPr>
        <w:t>Roberts</w:t>
      </w:r>
      <w:r w:rsidR="00170FE8" w:rsidRPr="00AA1FA4">
        <w:rPr>
          <w:rFonts w:cstheme="minorHAnsi"/>
          <w:bCs/>
          <w:sz w:val="24"/>
          <w:szCs w:val="24"/>
        </w:rPr>
        <w:t>,</w:t>
      </w:r>
      <w:r w:rsidRPr="00AA1FA4">
        <w:rPr>
          <w:rFonts w:cstheme="minorHAnsi"/>
          <w:bCs/>
          <w:sz w:val="24"/>
          <w:szCs w:val="24"/>
        </w:rPr>
        <w:t xml:space="preserve"> H</w:t>
      </w:r>
      <w:r w:rsidR="00170FE8" w:rsidRPr="00AA1FA4">
        <w:rPr>
          <w:rFonts w:cstheme="minorHAnsi"/>
          <w:bCs/>
          <w:sz w:val="24"/>
          <w:szCs w:val="24"/>
        </w:rPr>
        <w:t>.</w:t>
      </w:r>
      <w:r w:rsidRPr="00AA1FA4">
        <w:rPr>
          <w:rFonts w:cstheme="minorHAnsi"/>
          <w:bCs/>
          <w:sz w:val="24"/>
          <w:szCs w:val="24"/>
        </w:rPr>
        <w:t>, Conroy</w:t>
      </w:r>
      <w:r w:rsidR="00170FE8" w:rsidRPr="00AA1FA4">
        <w:rPr>
          <w:rFonts w:cstheme="minorHAnsi"/>
          <w:bCs/>
          <w:sz w:val="24"/>
          <w:szCs w:val="24"/>
        </w:rPr>
        <w:t>,</w:t>
      </w:r>
      <w:r w:rsidRPr="00AA1FA4">
        <w:rPr>
          <w:rFonts w:cstheme="minorHAnsi"/>
          <w:bCs/>
          <w:sz w:val="24"/>
          <w:szCs w:val="24"/>
        </w:rPr>
        <w:t xml:space="preserve"> S</w:t>
      </w:r>
      <w:r w:rsidR="00170FE8" w:rsidRPr="00AA1FA4">
        <w:rPr>
          <w:rFonts w:cstheme="minorHAnsi"/>
          <w:bCs/>
          <w:sz w:val="24"/>
          <w:szCs w:val="24"/>
        </w:rPr>
        <w:t>.</w:t>
      </w:r>
      <w:r w:rsidR="006B20DB" w:rsidRPr="00AA1FA4">
        <w:rPr>
          <w:rFonts w:cstheme="minorHAnsi"/>
          <w:bCs/>
          <w:sz w:val="24"/>
          <w:szCs w:val="24"/>
        </w:rPr>
        <w:t xml:space="preserve"> </w:t>
      </w:r>
      <w:r w:rsidRPr="00AA1FA4">
        <w:rPr>
          <w:rFonts w:cstheme="minorHAnsi"/>
          <w:bCs/>
          <w:sz w:val="24"/>
          <w:szCs w:val="24"/>
        </w:rPr>
        <w:t>British Geriatrics Society (2018), ‘</w:t>
      </w:r>
      <w:r w:rsidRPr="00AA1FA4">
        <w:rPr>
          <w:rFonts w:cstheme="minorHAnsi"/>
          <w:bCs/>
          <w:i/>
          <w:iCs/>
          <w:sz w:val="24"/>
          <w:szCs w:val="24"/>
        </w:rPr>
        <w:t>Hospital wide CGA</w:t>
      </w:r>
      <w:r w:rsidRPr="00AA1FA4">
        <w:rPr>
          <w:rFonts w:cstheme="minorHAnsi"/>
          <w:bCs/>
          <w:sz w:val="24"/>
          <w:szCs w:val="24"/>
        </w:rPr>
        <w:t>’, Available at: https://www.bgs.org.uk/resources/hospital-wide-comprehensive-geriatric-assessment-how-cga-history-of-the-project, (Accessed: 29/04/2025)</w:t>
      </w:r>
    </w:p>
    <w:p w14:paraId="39C29A9C" w14:textId="6DFD180F" w:rsidR="00690B88" w:rsidRPr="00AA1FA4" w:rsidRDefault="007846A6" w:rsidP="00BD01AB">
      <w:pPr>
        <w:spacing w:line="240" w:lineRule="auto"/>
        <w:rPr>
          <w:rFonts w:cstheme="minorHAnsi"/>
          <w:bCs/>
          <w:sz w:val="24"/>
          <w:szCs w:val="24"/>
        </w:rPr>
      </w:pPr>
      <w:r w:rsidRPr="00AA1FA4">
        <w:rPr>
          <w:rFonts w:cstheme="minorHAnsi"/>
          <w:bCs/>
          <w:sz w:val="24"/>
          <w:szCs w:val="24"/>
        </w:rPr>
        <w:t>Sarigiovannis</w:t>
      </w:r>
      <w:r w:rsidR="006B20DB" w:rsidRPr="00AA1FA4">
        <w:rPr>
          <w:rFonts w:cstheme="minorHAnsi"/>
          <w:bCs/>
          <w:sz w:val="24"/>
          <w:szCs w:val="24"/>
        </w:rPr>
        <w:t xml:space="preserve">, </w:t>
      </w:r>
      <w:r w:rsidRPr="00AA1FA4">
        <w:rPr>
          <w:rFonts w:cstheme="minorHAnsi"/>
          <w:bCs/>
          <w:sz w:val="24"/>
          <w:szCs w:val="24"/>
        </w:rPr>
        <w:t>P</w:t>
      </w:r>
      <w:r w:rsidR="006B20DB" w:rsidRPr="00AA1FA4">
        <w:rPr>
          <w:rFonts w:cstheme="minorHAnsi"/>
          <w:bCs/>
          <w:sz w:val="24"/>
          <w:szCs w:val="24"/>
        </w:rPr>
        <w:t>.</w:t>
      </w:r>
      <w:r w:rsidRPr="00AA1FA4">
        <w:rPr>
          <w:rFonts w:cstheme="minorHAnsi"/>
          <w:bCs/>
          <w:sz w:val="24"/>
          <w:szCs w:val="24"/>
        </w:rPr>
        <w:t>, Foster</w:t>
      </w:r>
      <w:r w:rsidR="006B20DB" w:rsidRPr="00AA1FA4">
        <w:rPr>
          <w:rFonts w:cstheme="minorHAnsi"/>
          <w:bCs/>
          <w:sz w:val="24"/>
          <w:szCs w:val="24"/>
        </w:rPr>
        <w:t>,</w:t>
      </w:r>
      <w:r w:rsidRPr="00AA1FA4">
        <w:rPr>
          <w:rFonts w:cstheme="minorHAnsi"/>
          <w:bCs/>
          <w:sz w:val="24"/>
          <w:szCs w:val="24"/>
        </w:rPr>
        <w:t xml:space="preserve"> N.E</w:t>
      </w:r>
      <w:r w:rsidR="006B20DB" w:rsidRPr="00AA1FA4">
        <w:rPr>
          <w:rFonts w:cstheme="minorHAnsi"/>
          <w:bCs/>
          <w:sz w:val="24"/>
          <w:szCs w:val="24"/>
        </w:rPr>
        <w:t>.</w:t>
      </w:r>
      <w:r w:rsidRPr="00AA1FA4">
        <w:rPr>
          <w:rFonts w:cstheme="minorHAnsi"/>
          <w:bCs/>
          <w:sz w:val="24"/>
          <w:szCs w:val="24"/>
        </w:rPr>
        <w:t>, Jowett</w:t>
      </w:r>
      <w:r w:rsidR="00F12E35" w:rsidRPr="00AA1FA4">
        <w:rPr>
          <w:rFonts w:cstheme="minorHAnsi"/>
          <w:bCs/>
          <w:sz w:val="24"/>
          <w:szCs w:val="24"/>
        </w:rPr>
        <w:t>,</w:t>
      </w:r>
      <w:r w:rsidRPr="00AA1FA4">
        <w:rPr>
          <w:rFonts w:cstheme="minorHAnsi"/>
          <w:bCs/>
          <w:sz w:val="24"/>
          <w:szCs w:val="24"/>
        </w:rPr>
        <w:t xml:space="preserve"> S</w:t>
      </w:r>
      <w:r w:rsidR="00F12E35" w:rsidRPr="00AA1FA4">
        <w:rPr>
          <w:rFonts w:cstheme="minorHAnsi"/>
          <w:bCs/>
          <w:sz w:val="24"/>
          <w:szCs w:val="24"/>
        </w:rPr>
        <w:t>.</w:t>
      </w:r>
      <w:r w:rsidRPr="00AA1FA4">
        <w:rPr>
          <w:rFonts w:cstheme="minorHAnsi"/>
          <w:bCs/>
          <w:sz w:val="24"/>
          <w:szCs w:val="24"/>
        </w:rPr>
        <w:t>, Saunder</w:t>
      </w:r>
      <w:r w:rsidR="00F12E35" w:rsidRPr="00AA1FA4">
        <w:rPr>
          <w:rFonts w:cstheme="minorHAnsi"/>
          <w:bCs/>
          <w:sz w:val="24"/>
          <w:szCs w:val="24"/>
        </w:rPr>
        <w:t>,</w:t>
      </w:r>
      <w:r w:rsidRPr="00AA1FA4">
        <w:rPr>
          <w:rFonts w:cstheme="minorHAnsi"/>
          <w:bCs/>
          <w:sz w:val="24"/>
          <w:szCs w:val="24"/>
        </w:rPr>
        <w:t xml:space="preserve"> B</w:t>
      </w:r>
      <w:r w:rsidR="00F12E35" w:rsidRPr="00AA1FA4">
        <w:rPr>
          <w:rFonts w:cstheme="minorHAnsi"/>
          <w:bCs/>
          <w:sz w:val="24"/>
          <w:szCs w:val="24"/>
        </w:rPr>
        <w:t>.</w:t>
      </w:r>
      <w:r w:rsidRPr="00AA1FA4">
        <w:rPr>
          <w:rFonts w:cstheme="minorHAnsi"/>
          <w:bCs/>
          <w:sz w:val="24"/>
          <w:szCs w:val="24"/>
        </w:rPr>
        <w:t xml:space="preserve"> (2022), ‘</w:t>
      </w:r>
      <w:r w:rsidRPr="00AA1FA4">
        <w:rPr>
          <w:rFonts w:cstheme="minorHAnsi"/>
          <w:bCs/>
          <w:i/>
          <w:iCs/>
          <w:sz w:val="24"/>
          <w:szCs w:val="24"/>
        </w:rPr>
        <w:t>Delegation of workload from musculoskeletal physiotherapists to physiotherapy assistant/ support workers: A UK online survey</w:t>
      </w:r>
      <w:r w:rsidRPr="00AA1FA4">
        <w:rPr>
          <w:rFonts w:cstheme="minorHAnsi"/>
          <w:bCs/>
          <w:sz w:val="24"/>
          <w:szCs w:val="24"/>
        </w:rPr>
        <w:t xml:space="preserve">’, Musculoskeletal Science Practice, Volume 62, Issue 62, PP 10263, Available at: https://doi.org/10.1016/j.msksp.2022.102631 </w:t>
      </w:r>
    </w:p>
    <w:p w14:paraId="05A42F94" w14:textId="56CC1076" w:rsidR="00690B88" w:rsidRPr="00AA1FA4" w:rsidRDefault="00690B88" w:rsidP="00BD01AB">
      <w:pPr>
        <w:spacing w:line="240" w:lineRule="auto"/>
        <w:rPr>
          <w:rFonts w:cstheme="minorHAnsi"/>
          <w:bCs/>
          <w:sz w:val="24"/>
          <w:szCs w:val="24"/>
        </w:rPr>
      </w:pPr>
      <w:r w:rsidRPr="00AA1FA4">
        <w:rPr>
          <w:rFonts w:cstheme="minorHAnsi"/>
          <w:bCs/>
          <w:sz w:val="24"/>
          <w:szCs w:val="24"/>
        </w:rPr>
        <w:t>Seeley</w:t>
      </w:r>
      <w:r w:rsidR="00F12E35" w:rsidRPr="00AA1FA4">
        <w:rPr>
          <w:rFonts w:cstheme="minorHAnsi"/>
          <w:bCs/>
          <w:sz w:val="24"/>
          <w:szCs w:val="24"/>
        </w:rPr>
        <w:t>,</w:t>
      </w:r>
      <w:r w:rsidRPr="00AA1FA4">
        <w:rPr>
          <w:rFonts w:cstheme="minorHAnsi"/>
          <w:bCs/>
          <w:sz w:val="24"/>
          <w:szCs w:val="24"/>
        </w:rPr>
        <w:t xml:space="preserve"> A</w:t>
      </w:r>
      <w:r w:rsidR="00F12E35" w:rsidRPr="00AA1FA4">
        <w:rPr>
          <w:rFonts w:cstheme="minorHAnsi"/>
          <w:bCs/>
          <w:sz w:val="24"/>
          <w:szCs w:val="24"/>
        </w:rPr>
        <w:t>.</w:t>
      </w:r>
      <w:r w:rsidRPr="00AA1FA4">
        <w:rPr>
          <w:rFonts w:cstheme="minorHAnsi"/>
          <w:bCs/>
          <w:sz w:val="24"/>
          <w:szCs w:val="24"/>
        </w:rPr>
        <w:t>, Glogowska</w:t>
      </w:r>
      <w:r w:rsidR="00F12E35" w:rsidRPr="00AA1FA4">
        <w:rPr>
          <w:rFonts w:cstheme="minorHAnsi"/>
          <w:bCs/>
          <w:sz w:val="24"/>
          <w:szCs w:val="24"/>
        </w:rPr>
        <w:t>,</w:t>
      </w:r>
      <w:r w:rsidRPr="00AA1FA4">
        <w:rPr>
          <w:rFonts w:cstheme="minorHAnsi"/>
          <w:bCs/>
          <w:sz w:val="24"/>
          <w:szCs w:val="24"/>
        </w:rPr>
        <w:t xml:space="preserve"> M</w:t>
      </w:r>
      <w:r w:rsidR="00F12E35" w:rsidRPr="00AA1FA4">
        <w:rPr>
          <w:rFonts w:cstheme="minorHAnsi"/>
          <w:bCs/>
          <w:sz w:val="24"/>
          <w:szCs w:val="24"/>
        </w:rPr>
        <w:t>.</w:t>
      </w:r>
      <w:r w:rsidRPr="00AA1FA4">
        <w:rPr>
          <w:rFonts w:cstheme="minorHAnsi"/>
          <w:bCs/>
          <w:sz w:val="24"/>
          <w:szCs w:val="24"/>
        </w:rPr>
        <w:t>, Hayward</w:t>
      </w:r>
      <w:r w:rsidR="00F12E35" w:rsidRPr="00AA1FA4">
        <w:rPr>
          <w:rFonts w:cstheme="minorHAnsi"/>
          <w:bCs/>
          <w:sz w:val="24"/>
          <w:szCs w:val="24"/>
        </w:rPr>
        <w:t>,</w:t>
      </w:r>
      <w:r w:rsidRPr="00AA1FA4">
        <w:rPr>
          <w:rFonts w:cstheme="minorHAnsi"/>
          <w:bCs/>
          <w:sz w:val="24"/>
          <w:szCs w:val="24"/>
        </w:rPr>
        <w:t xml:space="preserve"> G</w:t>
      </w:r>
      <w:r w:rsidR="00F12E35" w:rsidRPr="00AA1FA4">
        <w:rPr>
          <w:rFonts w:cstheme="minorHAnsi"/>
          <w:bCs/>
          <w:sz w:val="24"/>
          <w:szCs w:val="24"/>
        </w:rPr>
        <w:t>.</w:t>
      </w:r>
      <w:r w:rsidRPr="00AA1FA4">
        <w:rPr>
          <w:rFonts w:cstheme="minorHAnsi"/>
          <w:bCs/>
          <w:sz w:val="24"/>
          <w:szCs w:val="24"/>
        </w:rPr>
        <w:t xml:space="preserve"> (2023), ‘</w:t>
      </w:r>
      <w:r w:rsidRPr="00AA1FA4">
        <w:rPr>
          <w:rFonts w:cstheme="minorHAnsi"/>
          <w:bCs/>
          <w:i/>
          <w:iCs/>
          <w:sz w:val="24"/>
          <w:szCs w:val="24"/>
        </w:rPr>
        <w:t>Frailty as an adjective rather than a diagnosis- Identification of frailty in primary care: a qualitative interview study</w:t>
      </w:r>
      <w:r w:rsidRPr="00AA1FA4">
        <w:rPr>
          <w:rFonts w:cstheme="minorHAnsi"/>
          <w:bCs/>
          <w:sz w:val="24"/>
          <w:szCs w:val="24"/>
        </w:rPr>
        <w:t>’, Age and Ageing, Volume 52, Issue 6, PP-1-9, Available at: doi.org/10.1093/ageing/afad095</w:t>
      </w:r>
    </w:p>
    <w:p w14:paraId="093F1B68" w14:textId="77777777" w:rsidR="00690B88" w:rsidRPr="00AA1FA4" w:rsidRDefault="00690B88" w:rsidP="00690B88">
      <w:pPr>
        <w:spacing w:line="240" w:lineRule="auto"/>
        <w:rPr>
          <w:rFonts w:cstheme="minorHAnsi"/>
          <w:bCs/>
          <w:sz w:val="24"/>
          <w:szCs w:val="24"/>
        </w:rPr>
      </w:pPr>
      <w:r w:rsidRPr="00AA1FA4">
        <w:rPr>
          <w:rFonts w:cstheme="minorHAnsi"/>
          <w:bCs/>
          <w:sz w:val="24"/>
          <w:szCs w:val="24"/>
        </w:rPr>
        <w:t>The Malnutrition pathway, (2024), ‘</w:t>
      </w:r>
      <w:r w:rsidRPr="00AA1FA4">
        <w:rPr>
          <w:rFonts w:cstheme="minorHAnsi"/>
          <w:bCs/>
          <w:i/>
          <w:iCs/>
          <w:sz w:val="24"/>
          <w:szCs w:val="24"/>
        </w:rPr>
        <w:t>A GUIDE TO MANAGING FRAILTY, SARCOPENIA &amp; MALNUTRITION</w:t>
      </w:r>
      <w:r w:rsidRPr="00AA1FA4">
        <w:rPr>
          <w:rFonts w:cstheme="minorHAnsi"/>
          <w:bCs/>
          <w:sz w:val="24"/>
          <w:szCs w:val="24"/>
        </w:rPr>
        <w:t>’, Available at: https://www.malnutritionpathway.co.uk/library/frailty_tool.pdf, (Accessed:01/04/2024)</w:t>
      </w:r>
    </w:p>
    <w:p w14:paraId="57BC72EE" w14:textId="2375332C" w:rsidR="007846A6" w:rsidRPr="00AA1FA4" w:rsidRDefault="007846A6" w:rsidP="00BD01AB">
      <w:pPr>
        <w:spacing w:line="240" w:lineRule="auto"/>
        <w:rPr>
          <w:rFonts w:cstheme="minorHAnsi"/>
          <w:bCs/>
          <w:sz w:val="24"/>
          <w:szCs w:val="24"/>
        </w:rPr>
      </w:pPr>
      <w:r w:rsidRPr="00AA1FA4">
        <w:rPr>
          <w:rFonts w:cstheme="minorHAnsi"/>
          <w:bCs/>
          <w:sz w:val="24"/>
          <w:szCs w:val="24"/>
        </w:rPr>
        <w:t>Veras</w:t>
      </w:r>
      <w:r w:rsidR="00A025C9" w:rsidRPr="00AA1FA4">
        <w:rPr>
          <w:rFonts w:cstheme="minorHAnsi"/>
          <w:bCs/>
          <w:sz w:val="24"/>
          <w:szCs w:val="24"/>
        </w:rPr>
        <w:t>,</w:t>
      </w:r>
      <w:r w:rsidRPr="00AA1FA4">
        <w:rPr>
          <w:rFonts w:cstheme="minorHAnsi"/>
          <w:bCs/>
          <w:sz w:val="24"/>
          <w:szCs w:val="24"/>
        </w:rPr>
        <w:t xml:space="preserve"> M</w:t>
      </w:r>
      <w:r w:rsidR="00A025C9" w:rsidRPr="00AA1FA4">
        <w:rPr>
          <w:rFonts w:cstheme="minorHAnsi"/>
          <w:bCs/>
          <w:sz w:val="24"/>
          <w:szCs w:val="24"/>
        </w:rPr>
        <w:t>.</w:t>
      </w:r>
      <w:r w:rsidRPr="00AA1FA4">
        <w:rPr>
          <w:rFonts w:cstheme="minorHAnsi"/>
          <w:bCs/>
          <w:sz w:val="24"/>
          <w:szCs w:val="24"/>
        </w:rPr>
        <w:t>, Kairy</w:t>
      </w:r>
      <w:r w:rsidR="00A025C9" w:rsidRPr="00AA1FA4">
        <w:rPr>
          <w:rFonts w:cstheme="minorHAnsi"/>
          <w:bCs/>
          <w:sz w:val="24"/>
          <w:szCs w:val="24"/>
        </w:rPr>
        <w:t>,</w:t>
      </w:r>
      <w:r w:rsidRPr="00AA1FA4">
        <w:rPr>
          <w:rFonts w:cstheme="minorHAnsi"/>
          <w:bCs/>
          <w:sz w:val="24"/>
          <w:szCs w:val="24"/>
        </w:rPr>
        <w:t xml:space="preserve"> D</w:t>
      </w:r>
      <w:r w:rsidR="00A025C9" w:rsidRPr="00AA1FA4">
        <w:rPr>
          <w:rFonts w:cstheme="minorHAnsi"/>
          <w:bCs/>
          <w:sz w:val="24"/>
          <w:szCs w:val="24"/>
        </w:rPr>
        <w:t>.</w:t>
      </w:r>
      <w:r w:rsidRPr="00AA1FA4">
        <w:rPr>
          <w:rFonts w:cstheme="minorHAnsi"/>
          <w:bCs/>
          <w:sz w:val="24"/>
          <w:szCs w:val="24"/>
        </w:rPr>
        <w:t>, Paquet</w:t>
      </w:r>
      <w:r w:rsidR="00A025C9" w:rsidRPr="00AA1FA4">
        <w:rPr>
          <w:rFonts w:cstheme="minorHAnsi"/>
          <w:bCs/>
          <w:sz w:val="24"/>
          <w:szCs w:val="24"/>
        </w:rPr>
        <w:t>,</w:t>
      </w:r>
      <w:r w:rsidRPr="00AA1FA4">
        <w:rPr>
          <w:rFonts w:cstheme="minorHAnsi"/>
          <w:bCs/>
          <w:sz w:val="24"/>
          <w:szCs w:val="24"/>
        </w:rPr>
        <w:t xml:space="preserve"> N</w:t>
      </w:r>
      <w:r w:rsidR="00A025C9" w:rsidRPr="00AA1FA4">
        <w:rPr>
          <w:rFonts w:cstheme="minorHAnsi"/>
          <w:bCs/>
          <w:sz w:val="24"/>
          <w:szCs w:val="24"/>
        </w:rPr>
        <w:t>.</w:t>
      </w:r>
      <w:r w:rsidRPr="00AA1FA4">
        <w:rPr>
          <w:rFonts w:cstheme="minorHAnsi"/>
          <w:bCs/>
          <w:sz w:val="24"/>
          <w:szCs w:val="24"/>
        </w:rPr>
        <w:t xml:space="preserve"> (2016), ‘</w:t>
      </w:r>
      <w:r w:rsidRPr="00AA1FA4">
        <w:rPr>
          <w:rFonts w:cstheme="minorHAnsi"/>
          <w:bCs/>
          <w:i/>
          <w:iCs/>
          <w:sz w:val="24"/>
          <w:szCs w:val="24"/>
        </w:rPr>
        <w:t>What is evidence-based Physiotherapy?</w:t>
      </w:r>
      <w:r w:rsidRPr="00AA1FA4">
        <w:rPr>
          <w:rFonts w:cstheme="minorHAnsi"/>
          <w:bCs/>
          <w:sz w:val="24"/>
          <w:szCs w:val="24"/>
        </w:rPr>
        <w:t>’, Physiotherapy Canada, Volume 68, Issue 2, PP 95-95, Available at: 10.3138/ptc.68.2.gee</w:t>
      </w:r>
    </w:p>
    <w:p w14:paraId="05ED1C6A" w14:textId="77777777" w:rsidR="00693BA0" w:rsidRPr="009B5212" w:rsidRDefault="00693BA0" w:rsidP="00693BA0">
      <w:pPr>
        <w:rPr>
          <w:rFonts w:eastAsia="Aptos" w:cstheme="minorHAnsi"/>
          <w:kern w:val="2"/>
          <w:sz w:val="24"/>
          <w:szCs w:val="24"/>
          <w14:ligatures w14:val="standardContextual"/>
        </w:rPr>
      </w:pPr>
      <w:r w:rsidRPr="009B5212">
        <w:rPr>
          <w:rFonts w:eastAsia="Aptos" w:cstheme="minorHAnsi"/>
          <w:kern w:val="2"/>
          <w:sz w:val="24"/>
          <w:szCs w:val="24"/>
          <w14:ligatures w14:val="standardContextual"/>
        </w:rPr>
        <w:t xml:space="preserve">Walsh, B., Fogg, C., England, T., Brailsford, S., Rodrick, P., Harris, S., Fraser, S., Clegg, A., Lusignan, S., Zhu, S., Lambert, F., Barkham, A., Patel, H., Windle, V. (2024), </w:t>
      </w:r>
      <w:r w:rsidRPr="009B5212">
        <w:rPr>
          <w:rFonts w:eastAsia="Aptos" w:cstheme="minorHAnsi"/>
          <w:i/>
          <w:iCs/>
          <w:kern w:val="2"/>
          <w:sz w:val="24"/>
          <w:szCs w:val="24"/>
          <w14:ligatures w14:val="standardContextual"/>
        </w:rPr>
        <w:t>‘Impact of frailty in older people on healthcare demand: simulation modelling of population dynamics to inform service planning’</w:t>
      </w:r>
      <w:r w:rsidRPr="009B5212">
        <w:rPr>
          <w:rFonts w:eastAsia="Aptos" w:cstheme="minorHAnsi"/>
          <w:kern w:val="2"/>
          <w:sz w:val="24"/>
          <w:szCs w:val="24"/>
          <w14:ligatures w14:val="standardContextual"/>
        </w:rPr>
        <w:t>, Health and social care delivery research, Volume 12, issue 44, PP 1-140, Available at: 10.3310/LKJF3976</w:t>
      </w:r>
    </w:p>
    <w:p w14:paraId="65E1CA2E" w14:textId="7A0E3864" w:rsidR="00DA7A1D" w:rsidRPr="00AA1FA4" w:rsidRDefault="00DA7A1D" w:rsidP="003B6929">
      <w:pPr>
        <w:spacing w:line="240" w:lineRule="auto"/>
        <w:rPr>
          <w:rFonts w:cstheme="minorHAnsi"/>
          <w:bCs/>
          <w:sz w:val="24"/>
          <w:szCs w:val="24"/>
        </w:rPr>
      </w:pPr>
      <w:r w:rsidRPr="00AA1FA4">
        <w:rPr>
          <w:rFonts w:cstheme="minorHAnsi"/>
          <w:bCs/>
          <w:sz w:val="24"/>
          <w:szCs w:val="24"/>
        </w:rPr>
        <w:t>Welsh Ambulance service</w:t>
      </w:r>
      <w:r w:rsidR="00D35783" w:rsidRPr="00AA1FA4">
        <w:rPr>
          <w:rFonts w:cstheme="minorHAnsi"/>
          <w:bCs/>
          <w:sz w:val="24"/>
          <w:szCs w:val="24"/>
        </w:rPr>
        <w:t>,</w:t>
      </w:r>
      <w:r w:rsidRPr="00AA1FA4">
        <w:rPr>
          <w:rFonts w:cstheme="minorHAnsi"/>
          <w:bCs/>
          <w:sz w:val="24"/>
          <w:szCs w:val="24"/>
        </w:rPr>
        <w:t xml:space="preserve"> (2024), ‘</w:t>
      </w:r>
      <w:r w:rsidRPr="00AA1FA4">
        <w:rPr>
          <w:rFonts w:cstheme="minorHAnsi"/>
          <w:bCs/>
          <w:i/>
          <w:iCs/>
          <w:sz w:val="24"/>
          <w:szCs w:val="24"/>
        </w:rPr>
        <w:t>Falls and Frailty Framework and Response Model</w:t>
      </w:r>
      <w:r w:rsidRPr="00AA1FA4">
        <w:rPr>
          <w:rFonts w:cstheme="minorHAnsi"/>
          <w:bCs/>
          <w:sz w:val="24"/>
          <w:szCs w:val="24"/>
        </w:rPr>
        <w:t xml:space="preserve">’, Available at: https://ambulance.nhs.wales/files/publications/other-frameworks/welsh-ambulance-service-falls-and-frailty-framework-pdf/, (Accessed:01/04/2025). </w:t>
      </w:r>
    </w:p>
    <w:p w14:paraId="4D4BD544" w14:textId="60E2B4FC" w:rsidR="00025523" w:rsidRPr="00AA1FA4" w:rsidRDefault="00F36492" w:rsidP="003B6929">
      <w:pPr>
        <w:spacing w:line="240" w:lineRule="auto"/>
        <w:rPr>
          <w:rFonts w:cstheme="minorHAnsi"/>
          <w:bCs/>
          <w:sz w:val="24"/>
          <w:szCs w:val="24"/>
        </w:rPr>
      </w:pPr>
      <w:r w:rsidRPr="00AA1FA4">
        <w:rPr>
          <w:rFonts w:cstheme="minorHAnsi"/>
          <w:bCs/>
          <w:sz w:val="24"/>
          <w:szCs w:val="24"/>
        </w:rPr>
        <w:t>Welsh government, (2024), ‘</w:t>
      </w:r>
      <w:r w:rsidRPr="00AA1FA4">
        <w:rPr>
          <w:rFonts w:cstheme="minorHAnsi"/>
          <w:bCs/>
          <w:i/>
          <w:iCs/>
          <w:sz w:val="24"/>
          <w:szCs w:val="24"/>
        </w:rPr>
        <w:t>Older people and people living with frailty: integrated quality statement.</w:t>
      </w:r>
      <w:r w:rsidRPr="00AA1FA4">
        <w:rPr>
          <w:rFonts w:cstheme="minorHAnsi"/>
          <w:bCs/>
          <w:sz w:val="24"/>
          <w:szCs w:val="24"/>
        </w:rPr>
        <w:t xml:space="preserve">’ Cardiff, Welsh Government.  </w:t>
      </w:r>
    </w:p>
    <w:p w14:paraId="3FACA23D" w14:textId="77777777" w:rsidR="0056725E" w:rsidRPr="00AA1FA4" w:rsidRDefault="0056725E" w:rsidP="003B6929">
      <w:pPr>
        <w:spacing w:line="240" w:lineRule="auto"/>
        <w:rPr>
          <w:rFonts w:cstheme="minorHAnsi"/>
          <w:bCs/>
          <w:sz w:val="24"/>
          <w:szCs w:val="24"/>
        </w:rPr>
      </w:pPr>
    </w:p>
    <w:p w14:paraId="0284F079" w14:textId="77777777" w:rsidR="0056725E" w:rsidRPr="00AA1FA4" w:rsidRDefault="0056725E" w:rsidP="003B6929">
      <w:pPr>
        <w:spacing w:line="240" w:lineRule="auto"/>
        <w:rPr>
          <w:rFonts w:cstheme="minorHAnsi"/>
          <w:bCs/>
          <w:sz w:val="24"/>
          <w:szCs w:val="24"/>
        </w:rPr>
      </w:pPr>
    </w:p>
    <w:p w14:paraId="39BB76C6" w14:textId="77777777" w:rsidR="0056725E" w:rsidRPr="00AA1FA4" w:rsidRDefault="0056725E" w:rsidP="003B6929">
      <w:pPr>
        <w:spacing w:line="240" w:lineRule="auto"/>
        <w:rPr>
          <w:rFonts w:cstheme="minorHAnsi"/>
          <w:bCs/>
          <w:sz w:val="24"/>
          <w:szCs w:val="24"/>
        </w:rPr>
      </w:pPr>
    </w:p>
    <w:p w14:paraId="0C57FD5F" w14:textId="77777777" w:rsidR="0056725E" w:rsidRPr="00AA1FA4" w:rsidRDefault="0056725E" w:rsidP="003B6929">
      <w:pPr>
        <w:spacing w:line="240" w:lineRule="auto"/>
        <w:rPr>
          <w:rFonts w:cstheme="minorHAnsi"/>
          <w:bCs/>
          <w:sz w:val="24"/>
          <w:szCs w:val="24"/>
        </w:rPr>
      </w:pPr>
    </w:p>
    <w:p w14:paraId="60876EB9" w14:textId="77777777" w:rsidR="0056725E" w:rsidRPr="00AA1FA4" w:rsidRDefault="0056725E" w:rsidP="003B6929">
      <w:pPr>
        <w:spacing w:line="240" w:lineRule="auto"/>
        <w:rPr>
          <w:rFonts w:cstheme="minorHAnsi"/>
          <w:bCs/>
          <w:sz w:val="24"/>
          <w:szCs w:val="24"/>
        </w:rPr>
      </w:pPr>
    </w:p>
    <w:p w14:paraId="594E6A54" w14:textId="77777777" w:rsidR="0056725E" w:rsidRPr="00AA1FA4" w:rsidRDefault="0056725E" w:rsidP="003B6929">
      <w:pPr>
        <w:spacing w:line="240" w:lineRule="auto"/>
        <w:rPr>
          <w:rFonts w:cstheme="minorHAnsi"/>
          <w:bCs/>
          <w:sz w:val="24"/>
          <w:szCs w:val="24"/>
        </w:rPr>
      </w:pPr>
    </w:p>
    <w:p w14:paraId="55801F90" w14:textId="77777777" w:rsidR="0056725E" w:rsidRPr="00AA1FA4" w:rsidRDefault="0056725E" w:rsidP="003B6929">
      <w:pPr>
        <w:spacing w:line="240" w:lineRule="auto"/>
        <w:rPr>
          <w:rFonts w:cstheme="minorHAnsi"/>
          <w:bCs/>
          <w:sz w:val="24"/>
          <w:szCs w:val="24"/>
        </w:rPr>
      </w:pPr>
    </w:p>
    <w:p w14:paraId="591FD0DF" w14:textId="77777777" w:rsidR="001B0C18" w:rsidRDefault="001B0C18" w:rsidP="003B6929">
      <w:pPr>
        <w:spacing w:line="240" w:lineRule="auto"/>
        <w:rPr>
          <w:rFonts w:cstheme="minorHAnsi"/>
          <w:bCs/>
          <w:sz w:val="24"/>
          <w:szCs w:val="24"/>
        </w:rPr>
      </w:pPr>
    </w:p>
    <w:p w14:paraId="5F7AFF65" w14:textId="58BCAC03" w:rsidR="0056725E" w:rsidRPr="00AA1FA4" w:rsidRDefault="0056725E" w:rsidP="003B6929">
      <w:pPr>
        <w:spacing w:line="240" w:lineRule="auto"/>
        <w:rPr>
          <w:rFonts w:cstheme="minorHAnsi"/>
          <w:b/>
          <w:sz w:val="24"/>
          <w:szCs w:val="24"/>
        </w:rPr>
      </w:pPr>
      <w:r w:rsidRPr="00AA1FA4">
        <w:rPr>
          <w:rFonts w:cstheme="minorHAnsi"/>
          <w:b/>
          <w:sz w:val="24"/>
          <w:szCs w:val="24"/>
          <w:u w:val="single"/>
        </w:rPr>
        <w:lastRenderedPageBreak/>
        <w:t xml:space="preserve">Appendices </w:t>
      </w:r>
      <w:r w:rsidRPr="00AA1FA4">
        <w:rPr>
          <w:rFonts w:cstheme="minorHAnsi"/>
          <w:b/>
          <w:sz w:val="24"/>
          <w:szCs w:val="24"/>
        </w:rPr>
        <w:t xml:space="preserve"> </w:t>
      </w:r>
    </w:p>
    <w:p w14:paraId="3156DD85" w14:textId="645170D0" w:rsidR="0056725E" w:rsidRPr="00AA1FA4" w:rsidRDefault="0056725E" w:rsidP="003B6929">
      <w:pPr>
        <w:spacing w:line="240" w:lineRule="auto"/>
        <w:rPr>
          <w:rFonts w:cstheme="minorHAnsi"/>
          <w:bCs/>
          <w:sz w:val="24"/>
          <w:szCs w:val="24"/>
          <w:u w:val="single"/>
        </w:rPr>
      </w:pPr>
      <w:r w:rsidRPr="00AA1FA4">
        <w:rPr>
          <w:rFonts w:cstheme="minorHAnsi"/>
          <w:bCs/>
          <w:sz w:val="24"/>
          <w:szCs w:val="24"/>
          <w:u w:val="single"/>
        </w:rPr>
        <w:t>Appendix: 1</w:t>
      </w:r>
    </w:p>
    <w:p w14:paraId="42D78C36" w14:textId="40FCB436" w:rsidR="00503CC2" w:rsidRPr="00AA1FA4" w:rsidRDefault="00503CC2" w:rsidP="003B6929">
      <w:pPr>
        <w:spacing w:line="240" w:lineRule="auto"/>
        <w:rPr>
          <w:rFonts w:cstheme="minorHAnsi"/>
          <w:bCs/>
          <w:sz w:val="24"/>
          <w:szCs w:val="24"/>
        </w:rPr>
      </w:pPr>
      <w:r w:rsidRPr="00AA1FA4">
        <w:rPr>
          <w:rFonts w:cstheme="minorHAnsi"/>
          <w:bCs/>
          <w:noProof/>
          <w:sz w:val="24"/>
          <w:szCs w:val="24"/>
        </w:rPr>
        <w:drawing>
          <wp:inline distT="0" distB="0" distL="0" distR="0" wp14:anchorId="388B3B1C" wp14:editId="38FA31C4">
            <wp:extent cx="4383405" cy="1170305"/>
            <wp:effectExtent l="0" t="0" r="0" b="0"/>
            <wp:docPr id="5576060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3405" cy="1170305"/>
                    </a:xfrm>
                    <a:prstGeom prst="rect">
                      <a:avLst/>
                    </a:prstGeom>
                    <a:noFill/>
                  </pic:spPr>
                </pic:pic>
              </a:graphicData>
            </a:graphic>
          </wp:inline>
        </w:drawing>
      </w:r>
    </w:p>
    <w:p w14:paraId="10492738" w14:textId="3FA6DC54" w:rsidR="00F36492" w:rsidRPr="00AA1FA4" w:rsidRDefault="0088170C" w:rsidP="003B6929">
      <w:pPr>
        <w:spacing w:line="240" w:lineRule="auto"/>
        <w:rPr>
          <w:rFonts w:cstheme="minorHAnsi"/>
          <w:bCs/>
          <w:sz w:val="16"/>
          <w:szCs w:val="16"/>
        </w:rPr>
      </w:pPr>
      <w:r w:rsidRPr="00AA1FA4">
        <w:rPr>
          <w:rFonts w:cstheme="minorHAnsi"/>
          <w:bCs/>
          <w:sz w:val="16"/>
          <w:szCs w:val="16"/>
        </w:rPr>
        <w:t>Appendix:1 Ahlund</w:t>
      </w:r>
      <w:r w:rsidR="007B1EC2" w:rsidRPr="00AA1FA4">
        <w:rPr>
          <w:rFonts w:cstheme="minorHAnsi"/>
          <w:bCs/>
          <w:sz w:val="16"/>
          <w:szCs w:val="16"/>
        </w:rPr>
        <w:t>,</w:t>
      </w:r>
      <w:r w:rsidRPr="00AA1FA4">
        <w:rPr>
          <w:rFonts w:cstheme="minorHAnsi"/>
          <w:bCs/>
          <w:sz w:val="16"/>
          <w:szCs w:val="16"/>
        </w:rPr>
        <w:t xml:space="preserve"> K</w:t>
      </w:r>
      <w:r w:rsidR="007B1EC2" w:rsidRPr="00AA1FA4">
        <w:rPr>
          <w:rFonts w:cstheme="minorHAnsi"/>
          <w:bCs/>
          <w:sz w:val="16"/>
          <w:szCs w:val="16"/>
        </w:rPr>
        <w:t>.</w:t>
      </w:r>
      <w:r w:rsidRPr="00AA1FA4">
        <w:rPr>
          <w:rFonts w:cstheme="minorHAnsi"/>
          <w:bCs/>
          <w:sz w:val="16"/>
          <w:szCs w:val="16"/>
        </w:rPr>
        <w:t>, Back</w:t>
      </w:r>
      <w:r w:rsidR="007B1EC2" w:rsidRPr="00AA1FA4">
        <w:rPr>
          <w:rFonts w:cstheme="minorHAnsi"/>
          <w:bCs/>
          <w:sz w:val="16"/>
          <w:szCs w:val="16"/>
        </w:rPr>
        <w:t>,</w:t>
      </w:r>
      <w:r w:rsidRPr="00AA1FA4">
        <w:rPr>
          <w:rFonts w:cstheme="minorHAnsi"/>
          <w:bCs/>
          <w:sz w:val="16"/>
          <w:szCs w:val="16"/>
        </w:rPr>
        <w:t xml:space="preserve"> M</w:t>
      </w:r>
      <w:r w:rsidR="007B1EC2" w:rsidRPr="00AA1FA4">
        <w:rPr>
          <w:rFonts w:cstheme="minorHAnsi"/>
          <w:bCs/>
          <w:sz w:val="16"/>
          <w:szCs w:val="16"/>
        </w:rPr>
        <w:t>.</w:t>
      </w:r>
      <w:r w:rsidRPr="00AA1FA4">
        <w:rPr>
          <w:rFonts w:cstheme="minorHAnsi"/>
          <w:bCs/>
          <w:sz w:val="16"/>
          <w:szCs w:val="16"/>
        </w:rPr>
        <w:t>, Oberg</w:t>
      </w:r>
      <w:r w:rsidR="007B1EC2" w:rsidRPr="00AA1FA4">
        <w:rPr>
          <w:rFonts w:cstheme="minorHAnsi"/>
          <w:bCs/>
          <w:sz w:val="16"/>
          <w:szCs w:val="16"/>
        </w:rPr>
        <w:t>,</w:t>
      </w:r>
      <w:r w:rsidRPr="00AA1FA4">
        <w:rPr>
          <w:rFonts w:cstheme="minorHAnsi"/>
          <w:bCs/>
          <w:sz w:val="16"/>
          <w:szCs w:val="16"/>
        </w:rPr>
        <w:t xml:space="preserve"> B</w:t>
      </w:r>
      <w:r w:rsidR="007B1EC2" w:rsidRPr="00AA1FA4">
        <w:rPr>
          <w:rFonts w:cstheme="minorHAnsi"/>
          <w:bCs/>
          <w:sz w:val="16"/>
          <w:szCs w:val="16"/>
        </w:rPr>
        <w:t>.</w:t>
      </w:r>
      <w:r w:rsidRPr="00AA1FA4">
        <w:rPr>
          <w:rFonts w:cstheme="minorHAnsi"/>
          <w:bCs/>
          <w:sz w:val="16"/>
          <w:szCs w:val="16"/>
        </w:rPr>
        <w:t>, Ekerstad</w:t>
      </w:r>
      <w:r w:rsidR="007B1EC2" w:rsidRPr="00AA1FA4">
        <w:rPr>
          <w:rFonts w:cstheme="minorHAnsi"/>
          <w:bCs/>
          <w:sz w:val="16"/>
          <w:szCs w:val="16"/>
        </w:rPr>
        <w:t>,</w:t>
      </w:r>
      <w:r w:rsidRPr="00AA1FA4">
        <w:rPr>
          <w:rFonts w:cstheme="minorHAnsi"/>
          <w:bCs/>
          <w:sz w:val="16"/>
          <w:szCs w:val="16"/>
        </w:rPr>
        <w:t xml:space="preserve"> N</w:t>
      </w:r>
      <w:r w:rsidR="007B1EC2" w:rsidRPr="00AA1FA4">
        <w:rPr>
          <w:rFonts w:cstheme="minorHAnsi"/>
          <w:bCs/>
          <w:sz w:val="16"/>
          <w:szCs w:val="16"/>
        </w:rPr>
        <w:t>.</w:t>
      </w:r>
      <w:r w:rsidRPr="00AA1FA4">
        <w:rPr>
          <w:rFonts w:cstheme="minorHAnsi"/>
          <w:bCs/>
          <w:sz w:val="16"/>
          <w:szCs w:val="16"/>
        </w:rPr>
        <w:t xml:space="preserve"> (2017), ‘Effects of a comprehensive geriatric assessment on physical fitness in an acute medical setting for frail elderly patients’, Clinical interventions in ageing, Volume 12, PP-1929-1939, Available at: doi: 10.2147/CIA.S149665</w:t>
      </w:r>
    </w:p>
    <w:p w14:paraId="0201DF69" w14:textId="43C2A297" w:rsidR="001B63D3" w:rsidRPr="00AA1FA4" w:rsidRDefault="0088170C" w:rsidP="00503CC2">
      <w:pPr>
        <w:spacing w:line="240" w:lineRule="auto"/>
        <w:rPr>
          <w:rFonts w:cstheme="minorHAnsi"/>
          <w:bCs/>
          <w:sz w:val="24"/>
          <w:szCs w:val="24"/>
          <w:u w:val="single"/>
        </w:rPr>
      </w:pPr>
      <w:r w:rsidRPr="00AA1FA4">
        <w:rPr>
          <w:rFonts w:cstheme="minorHAnsi"/>
          <w:bCs/>
          <w:sz w:val="24"/>
          <w:szCs w:val="24"/>
          <w:u w:val="single"/>
        </w:rPr>
        <w:t xml:space="preserve">Appendix: 2 </w:t>
      </w:r>
    </w:p>
    <w:p w14:paraId="2C102B6F" w14:textId="0DBD6D39" w:rsidR="0088170C" w:rsidRPr="00AA1FA4" w:rsidRDefault="00E024EF" w:rsidP="00503CC2">
      <w:pPr>
        <w:spacing w:line="240" w:lineRule="auto"/>
        <w:rPr>
          <w:rFonts w:cstheme="minorHAnsi"/>
          <w:bCs/>
          <w:sz w:val="24"/>
          <w:szCs w:val="24"/>
        </w:rPr>
      </w:pPr>
      <w:r w:rsidRPr="00AA1FA4">
        <w:rPr>
          <w:rFonts w:cstheme="minorHAnsi"/>
          <w:bCs/>
          <w:noProof/>
          <w:sz w:val="24"/>
          <w:szCs w:val="24"/>
        </w:rPr>
        <w:drawing>
          <wp:inline distT="0" distB="0" distL="0" distR="0" wp14:anchorId="2357D342" wp14:editId="3DEB7A3E">
            <wp:extent cx="6334125" cy="1945005"/>
            <wp:effectExtent l="0" t="0" r="9525" b="0"/>
            <wp:docPr id="1271793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34125" cy="1945005"/>
                    </a:xfrm>
                    <a:prstGeom prst="rect">
                      <a:avLst/>
                    </a:prstGeom>
                    <a:noFill/>
                  </pic:spPr>
                </pic:pic>
              </a:graphicData>
            </a:graphic>
          </wp:inline>
        </w:drawing>
      </w:r>
    </w:p>
    <w:p w14:paraId="65880330" w14:textId="3F77CEFF" w:rsidR="00AA0248" w:rsidRPr="00AA1FA4" w:rsidRDefault="00AA0248" w:rsidP="001B63D3">
      <w:pPr>
        <w:rPr>
          <w:rFonts w:cstheme="minorHAnsi"/>
          <w:bCs/>
          <w:sz w:val="24"/>
          <w:szCs w:val="24"/>
        </w:rPr>
      </w:pPr>
      <w:r w:rsidRPr="00AA1FA4">
        <w:rPr>
          <w:rFonts w:cstheme="minorHAnsi"/>
          <w:bCs/>
          <w:sz w:val="24"/>
          <w:szCs w:val="24"/>
          <w:u w:val="single"/>
        </w:rPr>
        <w:t>Appendix: 3</w:t>
      </w:r>
    </w:p>
    <w:p w14:paraId="0ACE0C86" w14:textId="7F751B0D" w:rsidR="00AA0248" w:rsidRPr="00AA0248" w:rsidRDefault="00AA0248" w:rsidP="001B63D3">
      <w:pPr>
        <w:rPr>
          <w:bCs/>
          <w:sz w:val="24"/>
          <w:szCs w:val="24"/>
        </w:rPr>
      </w:pPr>
      <w:r w:rsidRPr="00AA0248">
        <w:rPr>
          <w:bCs/>
          <w:noProof/>
          <w:sz w:val="24"/>
          <w:szCs w:val="24"/>
        </w:rPr>
        <w:drawing>
          <wp:inline distT="0" distB="0" distL="0" distR="0" wp14:anchorId="4A9BAD2B" wp14:editId="0213237F">
            <wp:extent cx="5731510" cy="3337560"/>
            <wp:effectExtent l="0" t="0" r="2540" b="0"/>
            <wp:docPr id="1787917488"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917488" name="Picture 1" descr="A white sheet with black text&#10;&#10;AI-generated content may be incorrect."/>
                    <pic:cNvPicPr/>
                  </pic:nvPicPr>
                  <pic:blipFill>
                    <a:blip r:embed="rId16"/>
                    <a:stretch>
                      <a:fillRect/>
                    </a:stretch>
                  </pic:blipFill>
                  <pic:spPr>
                    <a:xfrm>
                      <a:off x="0" y="0"/>
                      <a:ext cx="5731510" cy="3337560"/>
                    </a:xfrm>
                    <a:prstGeom prst="rect">
                      <a:avLst/>
                    </a:prstGeom>
                  </pic:spPr>
                </pic:pic>
              </a:graphicData>
            </a:graphic>
          </wp:inline>
        </w:drawing>
      </w:r>
    </w:p>
    <w:sectPr w:rsidR="00AA0248" w:rsidRPr="00AA0248" w:rsidSect="00EC031E">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9D8B8" w14:textId="77777777" w:rsidR="00B744E1" w:rsidRDefault="00B744E1" w:rsidP="004F6EB8">
      <w:pPr>
        <w:spacing w:after="0" w:line="240" w:lineRule="auto"/>
      </w:pPr>
      <w:r>
        <w:separator/>
      </w:r>
    </w:p>
  </w:endnote>
  <w:endnote w:type="continuationSeparator" w:id="0">
    <w:p w14:paraId="3FA3D5D2" w14:textId="77777777" w:rsidR="00B744E1" w:rsidRDefault="00B744E1" w:rsidP="004F6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6983796"/>
      <w:docPartObj>
        <w:docPartGallery w:val="Page Numbers (Bottom of Page)"/>
        <w:docPartUnique/>
      </w:docPartObj>
    </w:sdtPr>
    <w:sdtEndPr/>
    <w:sdtContent>
      <w:p w14:paraId="011C9D9B" w14:textId="11B06445" w:rsidR="004F6EB8" w:rsidRDefault="004F6EB8">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639DFE2F" w14:textId="77777777" w:rsidR="004F6EB8" w:rsidRDefault="004F6E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1F6E0" w14:textId="77777777" w:rsidR="00B744E1" w:rsidRDefault="00B744E1" w:rsidP="004F6EB8">
      <w:pPr>
        <w:spacing w:after="0" w:line="240" w:lineRule="auto"/>
      </w:pPr>
      <w:r>
        <w:separator/>
      </w:r>
    </w:p>
  </w:footnote>
  <w:footnote w:type="continuationSeparator" w:id="0">
    <w:p w14:paraId="47876EC7" w14:textId="77777777" w:rsidR="00B744E1" w:rsidRDefault="00B744E1" w:rsidP="004F6E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C2750E"/>
    <w:multiLevelType w:val="hybridMultilevel"/>
    <w:tmpl w:val="7EE497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7337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DE0"/>
    <w:rsid w:val="000011B9"/>
    <w:rsid w:val="0000454A"/>
    <w:rsid w:val="00005F23"/>
    <w:rsid w:val="0001559C"/>
    <w:rsid w:val="00020A94"/>
    <w:rsid w:val="00022BBB"/>
    <w:rsid w:val="00025523"/>
    <w:rsid w:val="00030DB5"/>
    <w:rsid w:val="00032DF1"/>
    <w:rsid w:val="000342FA"/>
    <w:rsid w:val="00040C07"/>
    <w:rsid w:val="00047C20"/>
    <w:rsid w:val="00050960"/>
    <w:rsid w:val="000526BA"/>
    <w:rsid w:val="000541D6"/>
    <w:rsid w:val="00057620"/>
    <w:rsid w:val="00060E49"/>
    <w:rsid w:val="000661DE"/>
    <w:rsid w:val="00093699"/>
    <w:rsid w:val="00095C5E"/>
    <w:rsid w:val="00097E81"/>
    <w:rsid w:val="000B4EE7"/>
    <w:rsid w:val="000B7BF5"/>
    <w:rsid w:val="000E062F"/>
    <w:rsid w:val="000F3C03"/>
    <w:rsid w:val="0010054A"/>
    <w:rsid w:val="00110E84"/>
    <w:rsid w:val="00113A8F"/>
    <w:rsid w:val="0014308B"/>
    <w:rsid w:val="001473B8"/>
    <w:rsid w:val="00152BBD"/>
    <w:rsid w:val="001550A3"/>
    <w:rsid w:val="00162B06"/>
    <w:rsid w:val="00163105"/>
    <w:rsid w:val="00164661"/>
    <w:rsid w:val="00170FE8"/>
    <w:rsid w:val="00176429"/>
    <w:rsid w:val="0018000C"/>
    <w:rsid w:val="001879F8"/>
    <w:rsid w:val="001911AA"/>
    <w:rsid w:val="0019125C"/>
    <w:rsid w:val="00195D06"/>
    <w:rsid w:val="001968AF"/>
    <w:rsid w:val="001A2C41"/>
    <w:rsid w:val="001A2DE8"/>
    <w:rsid w:val="001A7911"/>
    <w:rsid w:val="001A7CF3"/>
    <w:rsid w:val="001B0C18"/>
    <w:rsid w:val="001B152F"/>
    <w:rsid w:val="001B33FB"/>
    <w:rsid w:val="001B63D3"/>
    <w:rsid w:val="001C4237"/>
    <w:rsid w:val="001C427B"/>
    <w:rsid w:val="001D41C0"/>
    <w:rsid w:val="001D4946"/>
    <w:rsid w:val="001E1B5A"/>
    <w:rsid w:val="001E27BB"/>
    <w:rsid w:val="001F714E"/>
    <w:rsid w:val="0020349C"/>
    <w:rsid w:val="002262BE"/>
    <w:rsid w:val="00226817"/>
    <w:rsid w:val="00232F17"/>
    <w:rsid w:val="0024014B"/>
    <w:rsid w:val="00240BCE"/>
    <w:rsid w:val="00246EEA"/>
    <w:rsid w:val="0025375C"/>
    <w:rsid w:val="00263876"/>
    <w:rsid w:val="00265DA5"/>
    <w:rsid w:val="00284EFF"/>
    <w:rsid w:val="00285ABB"/>
    <w:rsid w:val="002A7891"/>
    <w:rsid w:val="002B79EB"/>
    <w:rsid w:val="002B7C0C"/>
    <w:rsid w:val="002E11DC"/>
    <w:rsid w:val="002E385F"/>
    <w:rsid w:val="002E45C3"/>
    <w:rsid w:val="003104F3"/>
    <w:rsid w:val="003152BD"/>
    <w:rsid w:val="00324A9D"/>
    <w:rsid w:val="00330201"/>
    <w:rsid w:val="0033156C"/>
    <w:rsid w:val="003457CB"/>
    <w:rsid w:val="00345C4F"/>
    <w:rsid w:val="00352478"/>
    <w:rsid w:val="00355318"/>
    <w:rsid w:val="00356AB1"/>
    <w:rsid w:val="003643AB"/>
    <w:rsid w:val="003735D4"/>
    <w:rsid w:val="00374DCA"/>
    <w:rsid w:val="00385D82"/>
    <w:rsid w:val="00392D20"/>
    <w:rsid w:val="0039433C"/>
    <w:rsid w:val="0039668F"/>
    <w:rsid w:val="0039715B"/>
    <w:rsid w:val="003A58C7"/>
    <w:rsid w:val="003A5C9C"/>
    <w:rsid w:val="003A6CC8"/>
    <w:rsid w:val="003B6929"/>
    <w:rsid w:val="003C75D9"/>
    <w:rsid w:val="003D6AC9"/>
    <w:rsid w:val="003F5A98"/>
    <w:rsid w:val="004063DD"/>
    <w:rsid w:val="00414834"/>
    <w:rsid w:val="004165F8"/>
    <w:rsid w:val="004221EF"/>
    <w:rsid w:val="00450416"/>
    <w:rsid w:val="004550FA"/>
    <w:rsid w:val="00461A53"/>
    <w:rsid w:val="00465E62"/>
    <w:rsid w:val="00470314"/>
    <w:rsid w:val="004733B2"/>
    <w:rsid w:val="00473F9F"/>
    <w:rsid w:val="00482387"/>
    <w:rsid w:val="004A4774"/>
    <w:rsid w:val="004A7AA5"/>
    <w:rsid w:val="004B1210"/>
    <w:rsid w:val="004C4DC6"/>
    <w:rsid w:val="004C58A5"/>
    <w:rsid w:val="004E19B9"/>
    <w:rsid w:val="004F5F28"/>
    <w:rsid w:val="004F6EB8"/>
    <w:rsid w:val="004F7B4C"/>
    <w:rsid w:val="00503CC2"/>
    <w:rsid w:val="00510F38"/>
    <w:rsid w:val="00515664"/>
    <w:rsid w:val="00524A0F"/>
    <w:rsid w:val="00536F30"/>
    <w:rsid w:val="00537A93"/>
    <w:rsid w:val="00547B0D"/>
    <w:rsid w:val="00551329"/>
    <w:rsid w:val="00554A3D"/>
    <w:rsid w:val="00562C7B"/>
    <w:rsid w:val="0056725E"/>
    <w:rsid w:val="0057499D"/>
    <w:rsid w:val="0058043A"/>
    <w:rsid w:val="00585CC4"/>
    <w:rsid w:val="005918A8"/>
    <w:rsid w:val="005957C3"/>
    <w:rsid w:val="005A22DD"/>
    <w:rsid w:val="005A30F3"/>
    <w:rsid w:val="005A43DB"/>
    <w:rsid w:val="005A75A1"/>
    <w:rsid w:val="005C2FA6"/>
    <w:rsid w:val="005C530A"/>
    <w:rsid w:val="005F5D68"/>
    <w:rsid w:val="00604D8E"/>
    <w:rsid w:val="006150E8"/>
    <w:rsid w:val="00625E4A"/>
    <w:rsid w:val="00626044"/>
    <w:rsid w:val="00644B5F"/>
    <w:rsid w:val="00644B62"/>
    <w:rsid w:val="00644C55"/>
    <w:rsid w:val="006463CD"/>
    <w:rsid w:val="00646B77"/>
    <w:rsid w:val="00651010"/>
    <w:rsid w:val="00655136"/>
    <w:rsid w:val="0066200B"/>
    <w:rsid w:val="0066227B"/>
    <w:rsid w:val="00676393"/>
    <w:rsid w:val="00690B88"/>
    <w:rsid w:val="00693BA0"/>
    <w:rsid w:val="00694E1B"/>
    <w:rsid w:val="006967AA"/>
    <w:rsid w:val="006A42D5"/>
    <w:rsid w:val="006B20DB"/>
    <w:rsid w:val="006B6645"/>
    <w:rsid w:val="006C04F7"/>
    <w:rsid w:val="006C245C"/>
    <w:rsid w:val="006C62F5"/>
    <w:rsid w:val="006D2E4C"/>
    <w:rsid w:val="006D6409"/>
    <w:rsid w:val="006E033A"/>
    <w:rsid w:val="006E126D"/>
    <w:rsid w:val="006E3F2B"/>
    <w:rsid w:val="006F4899"/>
    <w:rsid w:val="006F4B02"/>
    <w:rsid w:val="00701F8C"/>
    <w:rsid w:val="007055E0"/>
    <w:rsid w:val="0071115A"/>
    <w:rsid w:val="0071187C"/>
    <w:rsid w:val="00711D16"/>
    <w:rsid w:val="00723794"/>
    <w:rsid w:val="0073056A"/>
    <w:rsid w:val="00732075"/>
    <w:rsid w:val="00743B19"/>
    <w:rsid w:val="00753BD0"/>
    <w:rsid w:val="00754D64"/>
    <w:rsid w:val="007559FE"/>
    <w:rsid w:val="0076247B"/>
    <w:rsid w:val="00782EEB"/>
    <w:rsid w:val="007846A6"/>
    <w:rsid w:val="007934EF"/>
    <w:rsid w:val="0079455C"/>
    <w:rsid w:val="007A1018"/>
    <w:rsid w:val="007B1EC2"/>
    <w:rsid w:val="007B57E9"/>
    <w:rsid w:val="007D1125"/>
    <w:rsid w:val="007D284F"/>
    <w:rsid w:val="007D6672"/>
    <w:rsid w:val="007D7C54"/>
    <w:rsid w:val="007E6C85"/>
    <w:rsid w:val="007E78E8"/>
    <w:rsid w:val="007F2BD0"/>
    <w:rsid w:val="007F4FDC"/>
    <w:rsid w:val="008000F1"/>
    <w:rsid w:val="008009B9"/>
    <w:rsid w:val="00810C14"/>
    <w:rsid w:val="00813832"/>
    <w:rsid w:val="0081641B"/>
    <w:rsid w:val="00826FDA"/>
    <w:rsid w:val="008278AB"/>
    <w:rsid w:val="008312C6"/>
    <w:rsid w:val="00833FE6"/>
    <w:rsid w:val="00833FF4"/>
    <w:rsid w:val="00835A02"/>
    <w:rsid w:val="00843D3C"/>
    <w:rsid w:val="008441C5"/>
    <w:rsid w:val="00846875"/>
    <w:rsid w:val="008631DD"/>
    <w:rsid w:val="00863B5C"/>
    <w:rsid w:val="00874FB7"/>
    <w:rsid w:val="0088170C"/>
    <w:rsid w:val="00887FD8"/>
    <w:rsid w:val="00893CFF"/>
    <w:rsid w:val="008A1C6E"/>
    <w:rsid w:val="008A4E15"/>
    <w:rsid w:val="008A5E27"/>
    <w:rsid w:val="008B0F8E"/>
    <w:rsid w:val="008B1B34"/>
    <w:rsid w:val="008B2275"/>
    <w:rsid w:val="008B54C7"/>
    <w:rsid w:val="008B75F3"/>
    <w:rsid w:val="008D40A6"/>
    <w:rsid w:val="008E1D97"/>
    <w:rsid w:val="008E7E09"/>
    <w:rsid w:val="009079A9"/>
    <w:rsid w:val="00912A3D"/>
    <w:rsid w:val="00917D84"/>
    <w:rsid w:val="009221F2"/>
    <w:rsid w:val="009257E0"/>
    <w:rsid w:val="00934779"/>
    <w:rsid w:val="00947B2A"/>
    <w:rsid w:val="00955C0E"/>
    <w:rsid w:val="00972271"/>
    <w:rsid w:val="0097372F"/>
    <w:rsid w:val="00980CBB"/>
    <w:rsid w:val="009859B4"/>
    <w:rsid w:val="00987A63"/>
    <w:rsid w:val="00990828"/>
    <w:rsid w:val="009A31A3"/>
    <w:rsid w:val="009B5212"/>
    <w:rsid w:val="009D41E9"/>
    <w:rsid w:val="009D682F"/>
    <w:rsid w:val="009E2DA9"/>
    <w:rsid w:val="009F4E29"/>
    <w:rsid w:val="00A025C9"/>
    <w:rsid w:val="00A035FE"/>
    <w:rsid w:val="00A26585"/>
    <w:rsid w:val="00A32414"/>
    <w:rsid w:val="00A33BBA"/>
    <w:rsid w:val="00A4617A"/>
    <w:rsid w:val="00A4744D"/>
    <w:rsid w:val="00A55135"/>
    <w:rsid w:val="00A553CC"/>
    <w:rsid w:val="00A56A98"/>
    <w:rsid w:val="00A57BCF"/>
    <w:rsid w:val="00A64EED"/>
    <w:rsid w:val="00A7019A"/>
    <w:rsid w:val="00A90AAB"/>
    <w:rsid w:val="00AA0248"/>
    <w:rsid w:val="00AA1FA4"/>
    <w:rsid w:val="00AA2F87"/>
    <w:rsid w:val="00AB2E71"/>
    <w:rsid w:val="00AB6F5A"/>
    <w:rsid w:val="00AC4876"/>
    <w:rsid w:val="00AE7761"/>
    <w:rsid w:val="00AF4D04"/>
    <w:rsid w:val="00B061F1"/>
    <w:rsid w:val="00B063CB"/>
    <w:rsid w:val="00B0733B"/>
    <w:rsid w:val="00B11970"/>
    <w:rsid w:val="00B33B25"/>
    <w:rsid w:val="00B3492A"/>
    <w:rsid w:val="00B37AA7"/>
    <w:rsid w:val="00B44CA9"/>
    <w:rsid w:val="00B4734C"/>
    <w:rsid w:val="00B501FF"/>
    <w:rsid w:val="00B55846"/>
    <w:rsid w:val="00B62A28"/>
    <w:rsid w:val="00B65510"/>
    <w:rsid w:val="00B6554C"/>
    <w:rsid w:val="00B67C7D"/>
    <w:rsid w:val="00B744E1"/>
    <w:rsid w:val="00B77BA5"/>
    <w:rsid w:val="00B80665"/>
    <w:rsid w:val="00B80B4D"/>
    <w:rsid w:val="00B844AB"/>
    <w:rsid w:val="00B854FC"/>
    <w:rsid w:val="00BA48FA"/>
    <w:rsid w:val="00BA5E24"/>
    <w:rsid w:val="00BA6702"/>
    <w:rsid w:val="00BA698A"/>
    <w:rsid w:val="00BB21B5"/>
    <w:rsid w:val="00BB6B29"/>
    <w:rsid w:val="00BD01AB"/>
    <w:rsid w:val="00BF3E45"/>
    <w:rsid w:val="00BF5420"/>
    <w:rsid w:val="00C05F4B"/>
    <w:rsid w:val="00C1729F"/>
    <w:rsid w:val="00C24368"/>
    <w:rsid w:val="00C24687"/>
    <w:rsid w:val="00C3218E"/>
    <w:rsid w:val="00C55FF1"/>
    <w:rsid w:val="00C6674C"/>
    <w:rsid w:val="00C741F4"/>
    <w:rsid w:val="00C751AA"/>
    <w:rsid w:val="00C7553A"/>
    <w:rsid w:val="00C80592"/>
    <w:rsid w:val="00C83272"/>
    <w:rsid w:val="00C92537"/>
    <w:rsid w:val="00CA0211"/>
    <w:rsid w:val="00CA3E2F"/>
    <w:rsid w:val="00CA4514"/>
    <w:rsid w:val="00CA7DB5"/>
    <w:rsid w:val="00CB031D"/>
    <w:rsid w:val="00CB6772"/>
    <w:rsid w:val="00CB779F"/>
    <w:rsid w:val="00CB7CB6"/>
    <w:rsid w:val="00CC0129"/>
    <w:rsid w:val="00CC1402"/>
    <w:rsid w:val="00CC4D8C"/>
    <w:rsid w:val="00CC61C7"/>
    <w:rsid w:val="00CE42E5"/>
    <w:rsid w:val="00CF1744"/>
    <w:rsid w:val="00D13DFE"/>
    <w:rsid w:val="00D14A3C"/>
    <w:rsid w:val="00D166F7"/>
    <w:rsid w:val="00D21E9F"/>
    <w:rsid w:val="00D32077"/>
    <w:rsid w:val="00D35783"/>
    <w:rsid w:val="00D44D0E"/>
    <w:rsid w:val="00D615A3"/>
    <w:rsid w:val="00D71610"/>
    <w:rsid w:val="00D72DC1"/>
    <w:rsid w:val="00D816A7"/>
    <w:rsid w:val="00D93332"/>
    <w:rsid w:val="00D97599"/>
    <w:rsid w:val="00DA443A"/>
    <w:rsid w:val="00DA7A1D"/>
    <w:rsid w:val="00DC6892"/>
    <w:rsid w:val="00DD1FA8"/>
    <w:rsid w:val="00DE3D78"/>
    <w:rsid w:val="00DE624F"/>
    <w:rsid w:val="00DF2D38"/>
    <w:rsid w:val="00DF3AE3"/>
    <w:rsid w:val="00DF567E"/>
    <w:rsid w:val="00DF7115"/>
    <w:rsid w:val="00E00B75"/>
    <w:rsid w:val="00E0156B"/>
    <w:rsid w:val="00E024EF"/>
    <w:rsid w:val="00E20E4F"/>
    <w:rsid w:val="00E23410"/>
    <w:rsid w:val="00E3142D"/>
    <w:rsid w:val="00E32D59"/>
    <w:rsid w:val="00E36EAE"/>
    <w:rsid w:val="00E400FC"/>
    <w:rsid w:val="00E422B6"/>
    <w:rsid w:val="00E46C60"/>
    <w:rsid w:val="00E51BA4"/>
    <w:rsid w:val="00E55664"/>
    <w:rsid w:val="00E60429"/>
    <w:rsid w:val="00E708B5"/>
    <w:rsid w:val="00E82793"/>
    <w:rsid w:val="00E85EA9"/>
    <w:rsid w:val="00E86D39"/>
    <w:rsid w:val="00E86DE0"/>
    <w:rsid w:val="00E87A62"/>
    <w:rsid w:val="00E927A9"/>
    <w:rsid w:val="00E95F70"/>
    <w:rsid w:val="00E96A6D"/>
    <w:rsid w:val="00EA3223"/>
    <w:rsid w:val="00EC031E"/>
    <w:rsid w:val="00EC2491"/>
    <w:rsid w:val="00ED51EE"/>
    <w:rsid w:val="00ED6571"/>
    <w:rsid w:val="00EE1355"/>
    <w:rsid w:val="00EE1787"/>
    <w:rsid w:val="00EE562F"/>
    <w:rsid w:val="00F06182"/>
    <w:rsid w:val="00F12E35"/>
    <w:rsid w:val="00F26E89"/>
    <w:rsid w:val="00F26EAD"/>
    <w:rsid w:val="00F31943"/>
    <w:rsid w:val="00F337E1"/>
    <w:rsid w:val="00F36492"/>
    <w:rsid w:val="00F36F16"/>
    <w:rsid w:val="00F4361E"/>
    <w:rsid w:val="00F65551"/>
    <w:rsid w:val="00F664AB"/>
    <w:rsid w:val="00F6774E"/>
    <w:rsid w:val="00F749B7"/>
    <w:rsid w:val="00F8650C"/>
    <w:rsid w:val="00FA4B49"/>
    <w:rsid w:val="00FB2B41"/>
    <w:rsid w:val="00FB50F2"/>
    <w:rsid w:val="00FB7915"/>
    <w:rsid w:val="00FE4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1E41A"/>
  <w15:chartTrackingRefBased/>
  <w15:docId w15:val="{A5C349AE-8A1E-47EC-A190-EA377C28E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03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031E"/>
    <w:rPr>
      <w:rFonts w:eastAsiaTheme="minorEastAsia"/>
      <w:lang w:val="en-US"/>
    </w:rPr>
  </w:style>
  <w:style w:type="character" w:styleId="Hyperlink">
    <w:name w:val="Hyperlink"/>
    <w:basedOn w:val="DefaultParagraphFont"/>
    <w:uiPriority w:val="99"/>
    <w:unhideWhenUsed/>
    <w:rsid w:val="00B11970"/>
    <w:rPr>
      <w:color w:val="0563C1" w:themeColor="hyperlink"/>
      <w:u w:val="single"/>
    </w:rPr>
  </w:style>
  <w:style w:type="character" w:styleId="UnresolvedMention">
    <w:name w:val="Unresolved Mention"/>
    <w:basedOn w:val="DefaultParagraphFont"/>
    <w:uiPriority w:val="99"/>
    <w:semiHidden/>
    <w:unhideWhenUsed/>
    <w:rsid w:val="00B11970"/>
    <w:rPr>
      <w:color w:val="605E5C"/>
      <w:shd w:val="clear" w:color="auto" w:fill="E1DFDD"/>
    </w:rPr>
  </w:style>
  <w:style w:type="paragraph" w:styleId="ListParagraph">
    <w:name w:val="List Paragraph"/>
    <w:basedOn w:val="Normal"/>
    <w:uiPriority w:val="34"/>
    <w:qFormat/>
    <w:rsid w:val="00833FE6"/>
    <w:pPr>
      <w:ind w:left="720"/>
      <w:contextualSpacing/>
    </w:pPr>
  </w:style>
  <w:style w:type="paragraph" w:styleId="Header">
    <w:name w:val="header"/>
    <w:basedOn w:val="Normal"/>
    <w:link w:val="HeaderChar"/>
    <w:uiPriority w:val="99"/>
    <w:unhideWhenUsed/>
    <w:rsid w:val="004F6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EB8"/>
  </w:style>
  <w:style w:type="paragraph" w:styleId="Footer">
    <w:name w:val="footer"/>
    <w:basedOn w:val="Normal"/>
    <w:link w:val="FooterChar"/>
    <w:uiPriority w:val="99"/>
    <w:unhideWhenUsed/>
    <w:rsid w:val="004F6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EB8"/>
  </w:style>
  <w:style w:type="table" w:styleId="TableGrid">
    <w:name w:val="Table Grid"/>
    <w:basedOn w:val="TableNormal"/>
    <w:uiPriority w:val="39"/>
    <w:rsid w:val="00CA7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2D019B27792E448AD7A75348557AC6F" ma:contentTypeVersion="5" ma:contentTypeDescription="Create a new document." ma:contentTypeScope="" ma:versionID="91c304d12daa35c314268823ef8bb32a">
  <xsd:schema xmlns:xsd="http://www.w3.org/2001/XMLSchema" xmlns:xs="http://www.w3.org/2001/XMLSchema" xmlns:p="http://schemas.microsoft.com/office/2006/metadata/properties" xmlns:ns3="9b811a52-1ccf-4c5c-ad40-34ae811d1956" targetNamespace="http://schemas.microsoft.com/office/2006/metadata/properties" ma:root="true" ma:fieldsID="eb0c5e40fe1d43a595c4387f9baab0b4" ns3:_="">
    <xsd:import namespace="9b811a52-1ccf-4c5c-ad40-34ae811d195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811a52-1ccf-4c5c-ad40-34ae811d19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262232-DD04-4E6B-AAE3-51A0F4311837}">
  <ds:schemaRefs>
    <ds:schemaRef ds:uri="http://schemas.openxmlformats.org/officeDocument/2006/bibliography"/>
  </ds:schemaRefs>
</ds:datastoreItem>
</file>

<file path=customXml/itemProps2.xml><?xml version="1.0" encoding="utf-8"?>
<ds:datastoreItem xmlns:ds="http://schemas.openxmlformats.org/officeDocument/2006/customXml" ds:itemID="{A52591C2-308B-443E-9318-BE2A7375FB1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9CCEF1A-E6C6-455C-8D4D-B6A1527B10C2}">
  <ds:schemaRefs>
    <ds:schemaRef ds:uri="http://schemas.microsoft.com/sharepoint/v3/contenttype/forms"/>
  </ds:schemaRefs>
</ds:datastoreItem>
</file>

<file path=customXml/itemProps4.xml><?xml version="1.0" encoding="utf-8"?>
<ds:datastoreItem xmlns:ds="http://schemas.openxmlformats.org/officeDocument/2006/customXml" ds:itemID="{46D9C3BF-EA4F-4D76-AE7F-294321EA20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811a52-1ccf-4c5c-ad40-34ae811d19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4239</Words>
  <Characters>24164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Frailty and Sarcopenia</vt:lpstr>
    </vt:vector>
  </TitlesOfParts>
  <Company>Hywel Dda University Health Board</Company>
  <LinksUpToDate>false</LinksUpToDate>
  <CharactersWithSpaces>28347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of use of a comprehensive Geriatric assessment improve outcomes for FRAIL patient’s that require a Multidisciplinary approach?</dc:title>
  <dc:subject/>
  <dc:creator>Amy Williams (Hywel Dda UHB – Therapy assistant Practitioner) Student number- 2413872</dc:creator>
  <cp:keywords/>
  <dc:description/>
  <cp:lastModifiedBy>Amy Williams</cp:lastModifiedBy>
  <cp:revision>2</cp:revision>
  <dcterms:created xsi:type="dcterms:W3CDTF">2025-05-06T21:05:00Z</dcterms:created>
  <dcterms:modified xsi:type="dcterms:W3CDTF">2025-05-06T21:05:00Z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0x01010062D019B27792E448AD7A75348557AC6F</vt:lpwstr>
  </property>
</Properties>
</file>