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7B9889" w14:textId="56948905" w:rsidR="006070B9" w:rsidRDefault="00E6108C" w:rsidP="004E04FF">
      <w:pPr>
        <w:pStyle w:val="ListParagraph"/>
        <w:numPr>
          <w:ilvl w:val="0"/>
          <w:numId w:val="2"/>
        </w:numPr>
        <w:spacing w:line="360" w:lineRule="auto"/>
        <w:rPr>
          <w:rFonts w:ascii="Times New Roman" w:hAnsi="Times New Roman" w:cs="Times New Roman"/>
          <w:sz w:val="24"/>
          <w:szCs w:val="24"/>
        </w:rPr>
      </w:pPr>
      <w:r w:rsidRPr="007B7FF8">
        <w:rPr>
          <w:rFonts w:ascii="Times New Roman" w:hAnsi="Times New Roman" w:cs="Times New Roman"/>
          <w:sz w:val="28"/>
          <w:szCs w:val="28"/>
          <w:u w:val="single"/>
        </w:rPr>
        <w:t>Rationale</w:t>
      </w:r>
      <w:r w:rsidRPr="004E04FF">
        <w:rPr>
          <w:rFonts w:ascii="Times New Roman" w:hAnsi="Times New Roman" w:cs="Times New Roman"/>
          <w:sz w:val="24"/>
          <w:szCs w:val="24"/>
        </w:rPr>
        <w:br/>
        <w:t>The theme</w:t>
      </w:r>
      <w:r w:rsidR="007B7FF8">
        <w:rPr>
          <w:rFonts w:ascii="Times New Roman" w:hAnsi="Times New Roman" w:cs="Times New Roman"/>
          <w:sz w:val="24"/>
          <w:szCs w:val="24"/>
        </w:rPr>
        <w:t xml:space="preserve">, </w:t>
      </w:r>
      <w:r w:rsidRPr="004E04FF">
        <w:rPr>
          <w:rFonts w:ascii="Times New Roman" w:hAnsi="Times New Roman" w:cs="Times New Roman"/>
          <w:sz w:val="24"/>
          <w:szCs w:val="24"/>
        </w:rPr>
        <w:t>for the term</w:t>
      </w:r>
      <w:r w:rsidR="007B7FF8">
        <w:rPr>
          <w:rFonts w:ascii="Times New Roman" w:hAnsi="Times New Roman" w:cs="Times New Roman"/>
          <w:sz w:val="24"/>
          <w:szCs w:val="24"/>
        </w:rPr>
        <w:t>,</w:t>
      </w:r>
      <w:r w:rsidRPr="004E04FF">
        <w:rPr>
          <w:rFonts w:ascii="Times New Roman" w:hAnsi="Times New Roman" w:cs="Times New Roman"/>
          <w:sz w:val="24"/>
          <w:szCs w:val="24"/>
        </w:rPr>
        <w:t xml:space="preserve"> in the school during the writer’s Professional Teaching Experience (PTE) was ‘Hola Mexico’. This theme links nicely to gwyliau</w:t>
      </w:r>
      <w:r w:rsidR="007B7FF8">
        <w:rPr>
          <w:rFonts w:ascii="Times New Roman" w:hAnsi="Times New Roman" w:cs="Times New Roman"/>
          <w:sz w:val="24"/>
          <w:szCs w:val="24"/>
        </w:rPr>
        <w:t xml:space="preserve"> (holidays)</w:t>
      </w:r>
      <w:r w:rsidRPr="004E04FF">
        <w:rPr>
          <w:rFonts w:ascii="Times New Roman" w:hAnsi="Times New Roman" w:cs="Times New Roman"/>
          <w:sz w:val="24"/>
          <w:szCs w:val="24"/>
        </w:rPr>
        <w:t>.</w:t>
      </w:r>
      <w:r w:rsidR="006C6D2B" w:rsidRPr="004E04FF">
        <w:rPr>
          <w:rFonts w:ascii="Times New Roman" w:hAnsi="Times New Roman" w:cs="Times New Roman"/>
          <w:sz w:val="24"/>
          <w:szCs w:val="24"/>
        </w:rPr>
        <w:br/>
        <w:t xml:space="preserve">For the first lesson we looked at different examples of children </w:t>
      </w:r>
      <w:r w:rsidR="007B7FF8">
        <w:rPr>
          <w:rFonts w:ascii="Times New Roman" w:hAnsi="Times New Roman" w:cs="Times New Roman"/>
          <w:sz w:val="24"/>
          <w:szCs w:val="24"/>
        </w:rPr>
        <w:t xml:space="preserve">saying in Welsh where they were </w:t>
      </w:r>
      <w:r w:rsidR="006C6D2B" w:rsidRPr="004E04FF">
        <w:rPr>
          <w:rFonts w:ascii="Times New Roman" w:hAnsi="Times New Roman" w:cs="Times New Roman"/>
          <w:sz w:val="24"/>
          <w:szCs w:val="24"/>
        </w:rPr>
        <w:t>going on holiday, where they went, how did they get there and what they did. This was a listening activity where the children had to extract the right information out from what they heard.</w:t>
      </w:r>
      <w:r w:rsidR="006C6D2B" w:rsidRPr="004E04FF">
        <w:rPr>
          <w:rFonts w:ascii="Times New Roman" w:hAnsi="Times New Roman" w:cs="Times New Roman"/>
          <w:sz w:val="24"/>
          <w:szCs w:val="24"/>
        </w:rPr>
        <w:br/>
        <w:t>We then moved on to the filmed lesson where, for the first task, the children used a script to practice asking each</w:t>
      </w:r>
      <w:r w:rsidR="00D53755" w:rsidRPr="004E04FF">
        <w:rPr>
          <w:rFonts w:ascii="Times New Roman" w:hAnsi="Times New Roman" w:cs="Times New Roman"/>
          <w:sz w:val="24"/>
          <w:szCs w:val="24"/>
        </w:rPr>
        <w:t xml:space="preserve"> </w:t>
      </w:r>
      <w:r w:rsidR="006C6D2B" w:rsidRPr="004E04FF">
        <w:rPr>
          <w:rFonts w:ascii="Times New Roman" w:hAnsi="Times New Roman" w:cs="Times New Roman"/>
          <w:sz w:val="24"/>
          <w:szCs w:val="24"/>
        </w:rPr>
        <w:t>other questions about their holidays and learning how to answer them. I differentiated the script, f</w:t>
      </w:r>
      <w:r w:rsidR="007B7FF8">
        <w:rPr>
          <w:rFonts w:ascii="Times New Roman" w:hAnsi="Times New Roman" w:cs="Times New Roman"/>
          <w:sz w:val="24"/>
          <w:szCs w:val="24"/>
        </w:rPr>
        <w:t>o</w:t>
      </w:r>
      <w:r w:rsidR="006C6D2B" w:rsidRPr="004E04FF">
        <w:rPr>
          <w:rFonts w:ascii="Times New Roman" w:hAnsi="Times New Roman" w:cs="Times New Roman"/>
          <w:sz w:val="24"/>
          <w:szCs w:val="24"/>
        </w:rPr>
        <w:t xml:space="preserve">r the </w:t>
      </w:r>
      <w:r w:rsidR="007B7FF8">
        <w:rPr>
          <w:rFonts w:ascii="Times New Roman" w:hAnsi="Times New Roman" w:cs="Times New Roman"/>
          <w:sz w:val="24"/>
          <w:szCs w:val="24"/>
        </w:rPr>
        <w:t>lower ability,</w:t>
      </w:r>
      <w:r w:rsidR="006C6D2B" w:rsidRPr="004E04FF">
        <w:rPr>
          <w:rFonts w:ascii="Times New Roman" w:hAnsi="Times New Roman" w:cs="Times New Roman"/>
          <w:sz w:val="24"/>
          <w:szCs w:val="24"/>
        </w:rPr>
        <w:t xml:space="preserve"> the children just read </w:t>
      </w:r>
      <w:r w:rsidR="007B7FF8">
        <w:rPr>
          <w:rFonts w:ascii="Times New Roman" w:hAnsi="Times New Roman" w:cs="Times New Roman"/>
          <w:sz w:val="24"/>
          <w:szCs w:val="24"/>
        </w:rPr>
        <w:t>the script as it was</w:t>
      </w:r>
      <w:r w:rsidR="006C6D2B" w:rsidRPr="004E04FF">
        <w:rPr>
          <w:rFonts w:ascii="Times New Roman" w:hAnsi="Times New Roman" w:cs="Times New Roman"/>
          <w:sz w:val="24"/>
          <w:szCs w:val="24"/>
        </w:rPr>
        <w:t xml:space="preserve">, the answers were given to them. For the </w:t>
      </w:r>
      <w:r w:rsidR="007B7FF8">
        <w:rPr>
          <w:rFonts w:ascii="Times New Roman" w:hAnsi="Times New Roman" w:cs="Times New Roman"/>
          <w:sz w:val="24"/>
          <w:szCs w:val="24"/>
        </w:rPr>
        <w:t>higher ability,</w:t>
      </w:r>
      <w:r w:rsidR="006C6D2B" w:rsidRPr="004E04FF">
        <w:rPr>
          <w:rFonts w:ascii="Times New Roman" w:hAnsi="Times New Roman" w:cs="Times New Roman"/>
          <w:sz w:val="24"/>
          <w:szCs w:val="24"/>
        </w:rPr>
        <w:t xml:space="preserve"> the children had to select the answers themselves</w:t>
      </w:r>
      <w:r w:rsidR="007B7FF8">
        <w:rPr>
          <w:rFonts w:ascii="Times New Roman" w:hAnsi="Times New Roman" w:cs="Times New Roman"/>
          <w:sz w:val="24"/>
          <w:szCs w:val="24"/>
        </w:rPr>
        <w:t xml:space="preserve"> from the script.</w:t>
      </w:r>
      <w:r w:rsidR="00D53755" w:rsidRPr="004E04FF">
        <w:rPr>
          <w:rFonts w:ascii="Times New Roman" w:hAnsi="Times New Roman" w:cs="Times New Roman"/>
          <w:sz w:val="24"/>
          <w:szCs w:val="24"/>
        </w:rPr>
        <w:t xml:space="preserve"> </w:t>
      </w:r>
      <w:r w:rsidR="00D53755" w:rsidRPr="004E04FF">
        <w:rPr>
          <w:rFonts w:ascii="Times New Roman" w:hAnsi="Times New Roman" w:cs="Times New Roman"/>
          <w:sz w:val="24"/>
          <w:szCs w:val="24"/>
        </w:rPr>
        <w:br/>
        <w:t xml:space="preserve">For the second task the children </w:t>
      </w:r>
      <w:r w:rsidR="008D4E14" w:rsidRPr="004E04FF">
        <w:rPr>
          <w:rFonts w:ascii="Times New Roman" w:hAnsi="Times New Roman" w:cs="Times New Roman"/>
          <w:sz w:val="24"/>
          <w:szCs w:val="24"/>
        </w:rPr>
        <w:t>received a postcard from the writer</w:t>
      </w:r>
      <w:r w:rsidR="007B7FF8">
        <w:rPr>
          <w:rFonts w:ascii="Times New Roman" w:hAnsi="Times New Roman" w:cs="Times New Roman"/>
          <w:sz w:val="24"/>
          <w:szCs w:val="24"/>
        </w:rPr>
        <w:t>.</w:t>
      </w:r>
      <w:r w:rsidR="008D4E14" w:rsidRPr="004E04FF">
        <w:rPr>
          <w:rFonts w:ascii="Times New Roman" w:hAnsi="Times New Roman" w:cs="Times New Roman"/>
          <w:sz w:val="24"/>
          <w:szCs w:val="24"/>
        </w:rPr>
        <w:t xml:space="preserve"> </w:t>
      </w:r>
      <w:r w:rsidR="007B7FF8">
        <w:rPr>
          <w:rFonts w:ascii="Times New Roman" w:hAnsi="Times New Roman" w:cs="Times New Roman"/>
          <w:sz w:val="24"/>
          <w:szCs w:val="24"/>
        </w:rPr>
        <w:t>T</w:t>
      </w:r>
      <w:r w:rsidR="008D4E14" w:rsidRPr="004E04FF">
        <w:rPr>
          <w:rFonts w:ascii="Times New Roman" w:hAnsi="Times New Roman" w:cs="Times New Roman"/>
          <w:sz w:val="24"/>
          <w:szCs w:val="24"/>
        </w:rPr>
        <w:t xml:space="preserve">hen using that as an example, </w:t>
      </w:r>
      <w:r w:rsidR="00D53755" w:rsidRPr="004E04FF">
        <w:rPr>
          <w:rFonts w:ascii="Times New Roman" w:hAnsi="Times New Roman" w:cs="Times New Roman"/>
          <w:sz w:val="24"/>
          <w:szCs w:val="24"/>
        </w:rPr>
        <w:t xml:space="preserve">wrote a postcard to a family member telling them where they were on holiday, what the weather was like, what they ate and what they drank. </w:t>
      </w:r>
      <w:r w:rsidR="008D4E14" w:rsidRPr="004E04FF">
        <w:rPr>
          <w:rFonts w:ascii="Times New Roman" w:hAnsi="Times New Roman" w:cs="Times New Roman"/>
          <w:sz w:val="24"/>
          <w:szCs w:val="24"/>
        </w:rPr>
        <w:t>They used the writer’s postcard as a template to write their own. This activity was differentiated twice, for the lower they had the sentences written out for them they just had to fill in the blanks. For the higher, they used the writers postcard to copy the sentence structure but changed the answers to suit their own.</w:t>
      </w:r>
      <w:r w:rsidRPr="004E04FF">
        <w:rPr>
          <w:rFonts w:ascii="Times New Roman" w:hAnsi="Times New Roman" w:cs="Times New Roman"/>
          <w:sz w:val="24"/>
          <w:szCs w:val="24"/>
        </w:rPr>
        <w:br/>
      </w:r>
      <w:r w:rsidR="00A40059" w:rsidRPr="004E04FF">
        <w:rPr>
          <w:rFonts w:ascii="Times New Roman" w:hAnsi="Times New Roman" w:cs="Times New Roman"/>
          <w:sz w:val="24"/>
          <w:szCs w:val="24"/>
        </w:rPr>
        <w:t xml:space="preserve">The main aims for the two activities that was set for them was </w:t>
      </w:r>
      <w:r w:rsidR="002F2AA6" w:rsidRPr="004E04FF">
        <w:rPr>
          <w:rFonts w:ascii="Times New Roman" w:hAnsi="Times New Roman" w:cs="Times New Roman"/>
          <w:sz w:val="24"/>
          <w:szCs w:val="24"/>
        </w:rPr>
        <w:t xml:space="preserve">to develop </w:t>
      </w:r>
      <w:r w:rsidR="00A40059" w:rsidRPr="004E04FF">
        <w:rPr>
          <w:rFonts w:ascii="Times New Roman" w:hAnsi="Times New Roman" w:cs="Times New Roman"/>
          <w:sz w:val="24"/>
          <w:szCs w:val="24"/>
        </w:rPr>
        <w:t xml:space="preserve">their oral skills, </w:t>
      </w:r>
      <w:r w:rsidR="002F2AA6" w:rsidRPr="004E04FF">
        <w:rPr>
          <w:rFonts w:ascii="Times New Roman" w:hAnsi="Times New Roman" w:cs="Times New Roman"/>
          <w:sz w:val="24"/>
          <w:szCs w:val="24"/>
        </w:rPr>
        <w:t>to communicate clearly and confidently, to use intelligible Welsh pronunciation and intonation, to reinforce Welsh syntax by the accurate use of a variety of vocabulary, phrases, questions and sentence patterns</w:t>
      </w:r>
      <w:r w:rsidR="00402FCF" w:rsidRPr="004E04FF">
        <w:rPr>
          <w:rFonts w:ascii="Times New Roman" w:hAnsi="Times New Roman" w:cs="Times New Roman"/>
          <w:sz w:val="24"/>
          <w:szCs w:val="24"/>
        </w:rPr>
        <w:t xml:space="preserve"> (Welsh Government, 2015)</w:t>
      </w:r>
      <w:r w:rsidR="002F2AA6" w:rsidRPr="004E04FF">
        <w:rPr>
          <w:rFonts w:ascii="Times New Roman" w:hAnsi="Times New Roman" w:cs="Times New Roman"/>
          <w:sz w:val="24"/>
          <w:szCs w:val="24"/>
        </w:rPr>
        <w:t>.</w:t>
      </w:r>
      <w:r w:rsidR="00A40059" w:rsidRPr="004E04FF">
        <w:rPr>
          <w:rFonts w:ascii="Times New Roman" w:hAnsi="Times New Roman" w:cs="Times New Roman"/>
          <w:sz w:val="24"/>
          <w:szCs w:val="24"/>
        </w:rPr>
        <w:t xml:space="preserve"> </w:t>
      </w:r>
      <w:r w:rsidR="002F2AA6" w:rsidRPr="004E04FF">
        <w:rPr>
          <w:rFonts w:ascii="Times New Roman" w:hAnsi="Times New Roman" w:cs="Times New Roman"/>
          <w:sz w:val="24"/>
          <w:szCs w:val="24"/>
        </w:rPr>
        <w:t>The second task helped the children to develop their writing by using and linking a variety</w:t>
      </w:r>
      <w:r w:rsidR="00402FCF" w:rsidRPr="004E04FF">
        <w:rPr>
          <w:rFonts w:ascii="Times New Roman" w:hAnsi="Times New Roman" w:cs="Times New Roman"/>
          <w:sz w:val="24"/>
          <w:szCs w:val="24"/>
        </w:rPr>
        <w:t xml:space="preserve"> of phrases, questions and sentences accurately, reinforcing Welsh syntax, choosing and using appropriate vocabulary and developing their accuracy by using verb forms (Welsh Government, 2015). </w:t>
      </w:r>
      <w:r w:rsidR="006C6D2B" w:rsidRPr="004E04FF">
        <w:rPr>
          <w:rFonts w:ascii="Times New Roman" w:hAnsi="Times New Roman" w:cs="Times New Roman"/>
          <w:sz w:val="24"/>
          <w:szCs w:val="24"/>
        </w:rPr>
        <w:br/>
      </w:r>
      <w:r w:rsidR="006C6D2B" w:rsidRPr="004E04FF">
        <w:rPr>
          <w:rFonts w:ascii="Times New Roman" w:hAnsi="Times New Roman" w:cs="Times New Roman"/>
          <w:sz w:val="24"/>
          <w:szCs w:val="24"/>
        </w:rPr>
        <w:t>The writer was in</w:t>
      </w:r>
      <w:r w:rsidR="0037480A" w:rsidRPr="004E04FF">
        <w:rPr>
          <w:rFonts w:ascii="Times New Roman" w:hAnsi="Times New Roman" w:cs="Times New Roman"/>
          <w:sz w:val="24"/>
          <w:szCs w:val="24"/>
        </w:rPr>
        <w:t xml:space="preserve"> Key Stage 2,</w:t>
      </w:r>
      <w:r w:rsidR="006C6D2B" w:rsidRPr="004E04FF">
        <w:rPr>
          <w:rFonts w:ascii="Times New Roman" w:hAnsi="Times New Roman" w:cs="Times New Roman"/>
          <w:sz w:val="24"/>
          <w:szCs w:val="24"/>
        </w:rPr>
        <w:t xml:space="preserve"> a year 5/6 class. Welsh, ability wise, was very low. Even though the children performed Welsh activities during guided reading, these were independent. The children confessed to the writer regular Welsh lessons did not take place. Based on this the writer set the task at a lower level for the children, to ensure they could understand and perform the tasks set for them.</w:t>
      </w:r>
      <w:r w:rsidR="004E04FF">
        <w:rPr>
          <w:rFonts w:ascii="Times New Roman" w:hAnsi="Times New Roman" w:cs="Times New Roman"/>
          <w:sz w:val="24"/>
          <w:szCs w:val="24"/>
        </w:rPr>
        <w:br/>
      </w:r>
    </w:p>
    <w:p w14:paraId="016A5CBA" w14:textId="2F3758FA" w:rsidR="004E04FF" w:rsidRDefault="004E04FF" w:rsidP="004E04FF">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Film clip</w:t>
      </w:r>
      <w:r w:rsidR="007B7FF8">
        <w:rPr>
          <w:rFonts w:ascii="Times New Roman" w:hAnsi="Times New Roman" w:cs="Times New Roman"/>
          <w:sz w:val="24"/>
          <w:szCs w:val="24"/>
        </w:rPr>
        <w:t xml:space="preserve"> of Welsh lesson can be found at</w:t>
      </w:r>
      <w:r w:rsidR="005C69B0">
        <w:rPr>
          <w:rFonts w:ascii="Times New Roman" w:hAnsi="Times New Roman" w:cs="Times New Roman"/>
          <w:sz w:val="24"/>
          <w:szCs w:val="24"/>
        </w:rPr>
        <w:t xml:space="preserve">: </w:t>
      </w:r>
      <w:hyperlink r:id="rId7" w:history="1">
        <w:r w:rsidR="005C69B0" w:rsidRPr="00910DC4">
          <w:rPr>
            <w:rStyle w:val="Hyperlink"/>
            <w:rFonts w:ascii="Times New Roman" w:hAnsi="Times New Roman" w:cs="Times New Roman"/>
            <w:sz w:val="24"/>
            <w:szCs w:val="24"/>
          </w:rPr>
          <w:t>https://youtu.be/mVbDWppoXtc</w:t>
        </w:r>
      </w:hyperlink>
      <w:r w:rsidR="005C69B0">
        <w:rPr>
          <w:rFonts w:ascii="Times New Roman" w:hAnsi="Times New Roman" w:cs="Times New Roman"/>
          <w:sz w:val="24"/>
          <w:szCs w:val="24"/>
        </w:rPr>
        <w:t xml:space="preserve"> </w:t>
      </w:r>
      <w:bookmarkStart w:id="0" w:name="_GoBack"/>
      <w:bookmarkEnd w:id="0"/>
      <w:r>
        <w:rPr>
          <w:rFonts w:ascii="Times New Roman" w:hAnsi="Times New Roman" w:cs="Times New Roman"/>
          <w:sz w:val="24"/>
          <w:szCs w:val="24"/>
        </w:rPr>
        <w:br/>
      </w:r>
    </w:p>
    <w:p w14:paraId="02FF1A94" w14:textId="23826723" w:rsidR="007B7FF8" w:rsidRDefault="004E04FF" w:rsidP="004E04FF">
      <w:pPr>
        <w:pStyle w:val="ListParagraph"/>
        <w:numPr>
          <w:ilvl w:val="0"/>
          <w:numId w:val="2"/>
        </w:numPr>
        <w:spacing w:line="360" w:lineRule="auto"/>
        <w:rPr>
          <w:rFonts w:ascii="Times New Roman" w:hAnsi="Times New Roman" w:cs="Times New Roman"/>
          <w:sz w:val="24"/>
          <w:szCs w:val="24"/>
        </w:rPr>
      </w:pPr>
      <w:r w:rsidRPr="007B7FF8">
        <w:rPr>
          <w:rFonts w:ascii="Times New Roman" w:hAnsi="Times New Roman" w:cs="Times New Roman"/>
          <w:sz w:val="28"/>
          <w:szCs w:val="28"/>
          <w:u w:val="single"/>
        </w:rPr>
        <w:t>Reflection</w:t>
      </w:r>
      <w:r w:rsidR="00517EFD">
        <w:rPr>
          <w:rFonts w:ascii="Times New Roman" w:hAnsi="Times New Roman" w:cs="Times New Roman"/>
          <w:sz w:val="24"/>
          <w:szCs w:val="24"/>
        </w:rPr>
        <w:br/>
        <w:t xml:space="preserve">The writer feels the video </w:t>
      </w:r>
      <w:r w:rsidR="00696F3C">
        <w:rPr>
          <w:rFonts w:ascii="Times New Roman" w:hAnsi="Times New Roman" w:cs="Times New Roman"/>
          <w:sz w:val="24"/>
          <w:szCs w:val="24"/>
        </w:rPr>
        <w:t xml:space="preserve">of the lesson </w:t>
      </w:r>
      <w:r w:rsidR="00517EFD">
        <w:rPr>
          <w:rFonts w:ascii="Times New Roman" w:hAnsi="Times New Roman" w:cs="Times New Roman"/>
          <w:sz w:val="24"/>
          <w:szCs w:val="24"/>
        </w:rPr>
        <w:t xml:space="preserve">is too small and not loud enough. If the writer got the chance to do it </w:t>
      </w:r>
      <w:r w:rsidR="00AA3F7B">
        <w:rPr>
          <w:rFonts w:ascii="Times New Roman" w:hAnsi="Times New Roman" w:cs="Times New Roman"/>
          <w:sz w:val="24"/>
          <w:szCs w:val="24"/>
        </w:rPr>
        <w:t>again,</w:t>
      </w:r>
      <w:r w:rsidR="00517EFD">
        <w:rPr>
          <w:rFonts w:ascii="Times New Roman" w:hAnsi="Times New Roman" w:cs="Times New Roman"/>
          <w:sz w:val="24"/>
          <w:szCs w:val="24"/>
        </w:rPr>
        <w:t xml:space="preserve"> she would use another device to record the lesson.</w:t>
      </w:r>
      <w:r w:rsidR="00597AE6">
        <w:rPr>
          <w:rFonts w:ascii="Times New Roman" w:hAnsi="Times New Roman" w:cs="Times New Roman"/>
          <w:sz w:val="24"/>
          <w:szCs w:val="24"/>
        </w:rPr>
        <w:br/>
        <w:t xml:space="preserve">The writer feels this lesson </w:t>
      </w:r>
      <w:r w:rsidR="00831EA7">
        <w:rPr>
          <w:rFonts w:ascii="Times New Roman" w:hAnsi="Times New Roman" w:cs="Times New Roman"/>
          <w:sz w:val="24"/>
          <w:szCs w:val="24"/>
        </w:rPr>
        <w:t xml:space="preserve">did not go well. </w:t>
      </w:r>
      <w:r w:rsidR="00355F4C">
        <w:rPr>
          <w:rFonts w:ascii="Times New Roman" w:hAnsi="Times New Roman" w:cs="Times New Roman"/>
          <w:sz w:val="24"/>
          <w:szCs w:val="24"/>
        </w:rPr>
        <w:t>S</w:t>
      </w:r>
      <w:r w:rsidR="00831EA7">
        <w:rPr>
          <w:rFonts w:ascii="Times New Roman" w:hAnsi="Times New Roman" w:cs="Times New Roman"/>
          <w:sz w:val="24"/>
          <w:szCs w:val="24"/>
        </w:rPr>
        <w:t>he</w:t>
      </w:r>
      <w:r w:rsidR="00355F4C">
        <w:rPr>
          <w:rFonts w:ascii="Times New Roman" w:hAnsi="Times New Roman" w:cs="Times New Roman"/>
          <w:sz w:val="24"/>
          <w:szCs w:val="24"/>
        </w:rPr>
        <w:t xml:space="preserve"> feels she</w:t>
      </w:r>
      <w:r w:rsidR="00831EA7">
        <w:rPr>
          <w:rFonts w:ascii="Times New Roman" w:hAnsi="Times New Roman" w:cs="Times New Roman"/>
          <w:sz w:val="24"/>
          <w:szCs w:val="24"/>
        </w:rPr>
        <w:t xml:space="preserve"> could have used more Welsh </w:t>
      </w:r>
      <w:r w:rsidR="00517EFD">
        <w:rPr>
          <w:rFonts w:ascii="Times New Roman" w:hAnsi="Times New Roman" w:cs="Times New Roman"/>
          <w:sz w:val="24"/>
          <w:szCs w:val="24"/>
        </w:rPr>
        <w:t>throughout the whole lesson. Sometimes the writer uses simple English words when she could have used Welsh. The writer</w:t>
      </w:r>
      <w:r w:rsidR="00831EA7">
        <w:rPr>
          <w:rFonts w:ascii="Times New Roman" w:hAnsi="Times New Roman" w:cs="Times New Roman"/>
          <w:sz w:val="24"/>
          <w:szCs w:val="24"/>
        </w:rPr>
        <w:t xml:space="preserve"> did not feel confident enough</w:t>
      </w:r>
      <w:r w:rsidR="00517EFD">
        <w:rPr>
          <w:rFonts w:ascii="Times New Roman" w:hAnsi="Times New Roman" w:cs="Times New Roman"/>
          <w:sz w:val="24"/>
          <w:szCs w:val="24"/>
        </w:rPr>
        <w:t xml:space="preserve"> to use more Welsh and she kept forgetting to use the Welsh she knows</w:t>
      </w:r>
      <w:r w:rsidR="00AA3F7B">
        <w:rPr>
          <w:rFonts w:ascii="Times New Roman" w:hAnsi="Times New Roman" w:cs="Times New Roman"/>
          <w:sz w:val="24"/>
          <w:szCs w:val="24"/>
        </w:rPr>
        <w:t xml:space="preserve"> as Welsh does not come naturally to her.</w:t>
      </w:r>
      <w:r w:rsidR="00517EFD">
        <w:rPr>
          <w:rFonts w:ascii="Times New Roman" w:hAnsi="Times New Roman" w:cs="Times New Roman"/>
          <w:sz w:val="24"/>
          <w:szCs w:val="24"/>
        </w:rPr>
        <w:t xml:space="preserve"> If this lesson was to be taught again the writer would have a checklist visible so she did not forget to use the Welsh, she knows. Her pronunciation needs work too. More practice and more confidence are needed to improve.</w:t>
      </w:r>
      <w:r w:rsidR="00831EA7">
        <w:rPr>
          <w:rFonts w:ascii="Times New Roman" w:hAnsi="Times New Roman" w:cs="Times New Roman"/>
          <w:sz w:val="24"/>
          <w:szCs w:val="24"/>
        </w:rPr>
        <w:t xml:space="preserve"> </w:t>
      </w:r>
      <w:r w:rsidR="00831EA7">
        <w:rPr>
          <w:rFonts w:ascii="Times New Roman" w:hAnsi="Times New Roman" w:cs="Times New Roman"/>
          <w:sz w:val="24"/>
          <w:szCs w:val="24"/>
        </w:rPr>
        <w:t>Estyn (2018) recommends schools should provide training to improve the language skills of teachers and teaching assistants.</w:t>
      </w:r>
      <w:r w:rsidR="00831EA7">
        <w:rPr>
          <w:rFonts w:ascii="Times New Roman" w:hAnsi="Times New Roman" w:cs="Times New Roman"/>
          <w:sz w:val="24"/>
          <w:szCs w:val="24"/>
        </w:rPr>
        <w:t xml:space="preserve"> The writer agrees with this and feels with more training, her confidence will </w:t>
      </w:r>
      <w:r w:rsidR="00355F4C">
        <w:rPr>
          <w:rFonts w:ascii="Times New Roman" w:hAnsi="Times New Roman" w:cs="Times New Roman"/>
          <w:sz w:val="24"/>
          <w:szCs w:val="24"/>
        </w:rPr>
        <w:t>grow,</w:t>
      </w:r>
      <w:r w:rsidR="00831EA7">
        <w:rPr>
          <w:rFonts w:ascii="Times New Roman" w:hAnsi="Times New Roman" w:cs="Times New Roman"/>
          <w:sz w:val="24"/>
          <w:szCs w:val="24"/>
        </w:rPr>
        <w:t xml:space="preserve"> and she will feel confident enough to use Welsh correctly and more often.</w:t>
      </w:r>
      <w:r w:rsidR="00D222B0">
        <w:rPr>
          <w:rFonts w:ascii="Times New Roman" w:hAnsi="Times New Roman" w:cs="Times New Roman"/>
          <w:sz w:val="24"/>
          <w:szCs w:val="24"/>
        </w:rPr>
        <w:br/>
        <w:t>When choosing the activities for the Welsh lesson the writer considered the Welsh ability of the pupils. Even though the children are in year 5/6 their Welsh is very limited. The writer used the knowledge she had already gained in her Welsh lessons and applied it when teaching this lesson. The writer used holidays as it was linked to their them</w:t>
      </w:r>
      <w:r w:rsidR="00355F4C">
        <w:rPr>
          <w:rFonts w:ascii="Times New Roman" w:hAnsi="Times New Roman" w:cs="Times New Roman"/>
          <w:sz w:val="24"/>
          <w:szCs w:val="24"/>
        </w:rPr>
        <w:t>e</w:t>
      </w:r>
      <w:r w:rsidR="00D222B0">
        <w:rPr>
          <w:rFonts w:ascii="Times New Roman" w:hAnsi="Times New Roman" w:cs="Times New Roman"/>
          <w:sz w:val="24"/>
          <w:szCs w:val="24"/>
        </w:rPr>
        <w:t xml:space="preserve"> ‘Hola Mexico’ and she thought this would interest the pupils.</w:t>
      </w:r>
      <w:r w:rsidR="00B23EBF">
        <w:rPr>
          <w:rFonts w:ascii="Times New Roman" w:hAnsi="Times New Roman" w:cs="Times New Roman"/>
          <w:sz w:val="24"/>
          <w:szCs w:val="24"/>
        </w:rPr>
        <w:br/>
        <w:t>The writer fears there is a possibility the children will not continue to develop their Welsh skills well enough on transition to Key Stage 3 which is a</w:t>
      </w:r>
      <w:r w:rsidR="0054126D">
        <w:rPr>
          <w:rFonts w:ascii="Times New Roman" w:hAnsi="Times New Roman" w:cs="Times New Roman"/>
          <w:sz w:val="24"/>
          <w:szCs w:val="24"/>
        </w:rPr>
        <w:t xml:space="preserve"> current</w:t>
      </w:r>
      <w:r w:rsidR="00B23EBF">
        <w:rPr>
          <w:rFonts w:ascii="Times New Roman" w:hAnsi="Times New Roman" w:cs="Times New Roman"/>
          <w:sz w:val="24"/>
          <w:szCs w:val="24"/>
        </w:rPr>
        <w:t xml:space="preserve"> issue (Welsh Government, </w:t>
      </w:r>
      <w:r w:rsidR="0054126D">
        <w:rPr>
          <w:rFonts w:ascii="Times New Roman" w:hAnsi="Times New Roman" w:cs="Times New Roman"/>
          <w:sz w:val="24"/>
          <w:szCs w:val="24"/>
        </w:rPr>
        <w:t>2013).</w:t>
      </w:r>
      <w:r w:rsidR="00473811">
        <w:rPr>
          <w:rFonts w:ascii="Times New Roman" w:hAnsi="Times New Roman" w:cs="Times New Roman"/>
          <w:sz w:val="24"/>
          <w:szCs w:val="24"/>
        </w:rPr>
        <w:br/>
        <w:t>During the lesson the writer listens to the way in which the learners are using Welsh and the writer shows understanding by responding appropriately with ‘da iawn’.</w:t>
      </w:r>
      <w:r w:rsidR="00531152">
        <w:rPr>
          <w:rFonts w:ascii="Times New Roman" w:hAnsi="Times New Roman" w:cs="Times New Roman"/>
          <w:sz w:val="24"/>
          <w:szCs w:val="24"/>
        </w:rPr>
        <w:t xml:space="preserve"> The writer encourages learners to communicate within their linguistic achievement in Welsh by asking for answers in Cymraeg</w:t>
      </w:r>
      <w:r w:rsidR="00C60528">
        <w:rPr>
          <w:rFonts w:ascii="Times New Roman" w:hAnsi="Times New Roman" w:cs="Times New Roman"/>
          <w:sz w:val="24"/>
          <w:szCs w:val="24"/>
        </w:rPr>
        <w:t>. If spoken incorrectly the writer would correct the pupil. However, Corder (1967) suggests that second language learners need to discover their own errors rather than to be continuously corrected by the teacher.</w:t>
      </w:r>
      <w:r>
        <w:rPr>
          <w:rFonts w:ascii="Times New Roman" w:hAnsi="Times New Roman" w:cs="Times New Roman"/>
          <w:sz w:val="24"/>
          <w:szCs w:val="24"/>
        </w:rPr>
        <w:br/>
      </w:r>
      <w:r w:rsidR="00777271">
        <w:rPr>
          <w:rFonts w:ascii="Times New Roman" w:hAnsi="Times New Roman" w:cs="Times New Roman"/>
          <w:sz w:val="24"/>
          <w:szCs w:val="24"/>
        </w:rPr>
        <w:t>Estyn</w:t>
      </w:r>
      <w:r w:rsidR="00215F9E">
        <w:rPr>
          <w:rFonts w:ascii="Times New Roman" w:hAnsi="Times New Roman" w:cs="Times New Roman"/>
          <w:sz w:val="24"/>
          <w:szCs w:val="24"/>
        </w:rPr>
        <w:t xml:space="preserve"> (2018)</w:t>
      </w:r>
      <w:r w:rsidR="00777271">
        <w:rPr>
          <w:rFonts w:ascii="Times New Roman" w:hAnsi="Times New Roman" w:cs="Times New Roman"/>
          <w:sz w:val="24"/>
          <w:szCs w:val="24"/>
        </w:rPr>
        <w:t xml:space="preserve"> </w:t>
      </w:r>
      <w:r w:rsidR="00215F9E">
        <w:rPr>
          <w:rFonts w:ascii="Times New Roman" w:hAnsi="Times New Roman" w:cs="Times New Roman"/>
          <w:sz w:val="24"/>
          <w:szCs w:val="24"/>
        </w:rPr>
        <w:t>recommends schools should focus on developing pupils’ oracy skills as a basis for developing their other skills, particularly writing</w:t>
      </w:r>
      <w:r w:rsidR="00831EA7">
        <w:rPr>
          <w:rFonts w:ascii="Times New Roman" w:hAnsi="Times New Roman" w:cs="Times New Roman"/>
          <w:sz w:val="24"/>
          <w:szCs w:val="24"/>
        </w:rPr>
        <w:t xml:space="preserve">. The writer agrees with </w:t>
      </w:r>
      <w:r w:rsidR="00831EA7">
        <w:rPr>
          <w:rFonts w:ascii="Times New Roman" w:hAnsi="Times New Roman" w:cs="Times New Roman"/>
          <w:sz w:val="24"/>
          <w:szCs w:val="24"/>
        </w:rPr>
        <w:lastRenderedPageBreak/>
        <w:t xml:space="preserve">this. </w:t>
      </w:r>
      <w:r w:rsidR="007A2AD5">
        <w:rPr>
          <w:rFonts w:ascii="Times New Roman" w:hAnsi="Times New Roman" w:cs="Times New Roman"/>
          <w:sz w:val="24"/>
          <w:szCs w:val="24"/>
        </w:rPr>
        <w:t>Therefore,</w:t>
      </w:r>
      <w:r w:rsidR="00831EA7">
        <w:rPr>
          <w:rFonts w:ascii="Times New Roman" w:hAnsi="Times New Roman" w:cs="Times New Roman"/>
          <w:sz w:val="24"/>
          <w:szCs w:val="24"/>
        </w:rPr>
        <w:t xml:space="preserve"> for her lesson she chose to develop not only writing but oracy.</w:t>
      </w:r>
      <w:r w:rsidR="00531152">
        <w:rPr>
          <w:rFonts w:ascii="Times New Roman" w:hAnsi="Times New Roman" w:cs="Times New Roman"/>
          <w:sz w:val="24"/>
          <w:szCs w:val="24"/>
        </w:rPr>
        <w:t xml:space="preserve"> </w:t>
      </w:r>
      <w:r w:rsidR="006E5980">
        <w:rPr>
          <w:rFonts w:ascii="Times New Roman" w:hAnsi="Times New Roman" w:cs="Times New Roman"/>
          <w:sz w:val="24"/>
          <w:szCs w:val="24"/>
        </w:rPr>
        <w:t>Learners develop competence in a second language not simply by absorbing input, but by actively participating in communicative interaction (Schulz, 1991).</w:t>
      </w:r>
      <w:r w:rsidR="006E5980">
        <w:rPr>
          <w:rFonts w:ascii="Times New Roman" w:hAnsi="Times New Roman" w:cs="Times New Roman"/>
          <w:sz w:val="24"/>
          <w:szCs w:val="24"/>
        </w:rPr>
        <w:br/>
      </w:r>
      <w:r w:rsidR="00531152">
        <w:rPr>
          <w:rFonts w:ascii="Times New Roman" w:hAnsi="Times New Roman" w:cs="Times New Roman"/>
          <w:sz w:val="24"/>
          <w:szCs w:val="24"/>
        </w:rPr>
        <w:t xml:space="preserve">Children in school should have the opportunity to practice their Welsh pronunciation and especially develop their conversational Welsh. </w:t>
      </w:r>
      <w:r w:rsidR="00B77EAA">
        <w:rPr>
          <w:rFonts w:ascii="Times New Roman" w:hAnsi="Times New Roman" w:cs="Times New Roman"/>
          <w:sz w:val="24"/>
          <w:szCs w:val="24"/>
        </w:rPr>
        <w:t xml:space="preserve">The writer asked the children to repeat the conversation and swap over asking and answering the questions. </w:t>
      </w:r>
      <w:r w:rsidR="00782E27">
        <w:rPr>
          <w:rFonts w:ascii="Times New Roman" w:hAnsi="Times New Roman" w:cs="Times New Roman"/>
          <w:sz w:val="24"/>
          <w:szCs w:val="24"/>
        </w:rPr>
        <w:t>The reason the writer d</w:t>
      </w:r>
      <w:r w:rsidR="00696F3C">
        <w:rPr>
          <w:rFonts w:ascii="Times New Roman" w:hAnsi="Times New Roman" w:cs="Times New Roman"/>
          <w:sz w:val="24"/>
          <w:szCs w:val="24"/>
        </w:rPr>
        <w:t>id</w:t>
      </w:r>
      <w:r w:rsidR="00782E27">
        <w:rPr>
          <w:rFonts w:ascii="Times New Roman" w:hAnsi="Times New Roman" w:cs="Times New Roman"/>
          <w:sz w:val="24"/>
          <w:szCs w:val="24"/>
        </w:rPr>
        <w:t xml:space="preserve"> this is, a</w:t>
      </w:r>
      <w:r w:rsidR="00B77EAA">
        <w:rPr>
          <w:rFonts w:ascii="Times New Roman" w:hAnsi="Times New Roman" w:cs="Times New Roman"/>
          <w:sz w:val="24"/>
          <w:szCs w:val="24"/>
        </w:rPr>
        <w:t>ccording to Audiolingualism, second language learning is possible by the acquisition of a distinct set of speech habits, the ability to say words or phrases in an automatic fashion. Through repetition it is hoped the student will be able to use the second language automatically (Baker, 2001).</w:t>
      </w:r>
      <w:r w:rsidR="00531152">
        <w:rPr>
          <w:rFonts w:ascii="Times New Roman" w:hAnsi="Times New Roman" w:cs="Times New Roman"/>
          <w:sz w:val="24"/>
          <w:szCs w:val="24"/>
        </w:rPr>
        <w:br/>
      </w:r>
      <w:r w:rsidR="00531152">
        <w:rPr>
          <w:rFonts w:ascii="Times New Roman" w:hAnsi="Times New Roman" w:cs="Times New Roman"/>
          <w:sz w:val="24"/>
          <w:szCs w:val="24"/>
        </w:rPr>
        <w:t xml:space="preserve">The writer chose an activity that would offer opportunities for learners to extend their Welsh oral skills within linguistic achievement while promoting further development. </w:t>
      </w:r>
      <w:r w:rsidR="00BD3A33">
        <w:rPr>
          <w:rFonts w:ascii="Times New Roman" w:hAnsi="Times New Roman" w:cs="Times New Roman"/>
          <w:sz w:val="24"/>
          <w:szCs w:val="24"/>
        </w:rPr>
        <w:t>Krashen and Terrell (1983) argue that the goal of language teaching must be to supply understandable input in order for the child (or adult) to acquire language easily. Therefor a good teacher continuously delivers at a level understandable by the second language speaker but also just beyond a learner’s competence. The writer considered this when choosing the task.</w:t>
      </w:r>
      <w:r w:rsidR="00BD3A33">
        <w:rPr>
          <w:rFonts w:ascii="Times New Roman" w:hAnsi="Times New Roman" w:cs="Times New Roman"/>
          <w:sz w:val="24"/>
          <w:szCs w:val="24"/>
        </w:rPr>
        <w:br/>
        <w:t>During the oracy task t</w:t>
      </w:r>
      <w:r w:rsidR="00531152">
        <w:rPr>
          <w:rFonts w:ascii="Times New Roman" w:hAnsi="Times New Roman" w:cs="Times New Roman"/>
          <w:sz w:val="24"/>
          <w:szCs w:val="24"/>
        </w:rPr>
        <w:t>he writer</w:t>
      </w:r>
      <w:r w:rsidR="00BD3A33">
        <w:rPr>
          <w:rFonts w:ascii="Times New Roman" w:hAnsi="Times New Roman" w:cs="Times New Roman"/>
          <w:sz w:val="24"/>
          <w:szCs w:val="24"/>
        </w:rPr>
        <w:t xml:space="preserve"> got</w:t>
      </w:r>
      <w:r w:rsidR="00531152">
        <w:rPr>
          <w:rFonts w:ascii="Times New Roman" w:hAnsi="Times New Roman" w:cs="Times New Roman"/>
          <w:sz w:val="24"/>
          <w:szCs w:val="24"/>
        </w:rPr>
        <w:t xml:space="preserve"> the children to ask </w:t>
      </w:r>
      <w:r w:rsidR="0020474C">
        <w:rPr>
          <w:rFonts w:ascii="Times New Roman" w:hAnsi="Times New Roman" w:cs="Times New Roman"/>
          <w:sz w:val="24"/>
          <w:szCs w:val="24"/>
        </w:rPr>
        <w:t>each other</w:t>
      </w:r>
      <w:r w:rsidR="00531152">
        <w:rPr>
          <w:rFonts w:ascii="Times New Roman" w:hAnsi="Times New Roman" w:cs="Times New Roman"/>
          <w:sz w:val="24"/>
          <w:szCs w:val="24"/>
        </w:rPr>
        <w:t xml:space="preserve"> questions in Welsh with the other responding in Welsh. The writer does not model the language herself for the oracy but uses a </w:t>
      </w:r>
      <w:r w:rsidR="0020474C">
        <w:rPr>
          <w:rFonts w:ascii="Times New Roman" w:hAnsi="Times New Roman" w:cs="Times New Roman"/>
          <w:sz w:val="24"/>
          <w:szCs w:val="24"/>
        </w:rPr>
        <w:t>sound clip</w:t>
      </w:r>
      <w:r w:rsidR="00531152">
        <w:rPr>
          <w:rFonts w:ascii="Times New Roman" w:hAnsi="Times New Roman" w:cs="Times New Roman"/>
          <w:sz w:val="24"/>
          <w:szCs w:val="24"/>
        </w:rPr>
        <w:t xml:space="preserve"> as linguistic guidance to the learners. </w:t>
      </w:r>
      <w:r w:rsidR="00782E27">
        <w:rPr>
          <w:rFonts w:ascii="Times New Roman" w:hAnsi="Times New Roman" w:cs="Times New Roman"/>
          <w:sz w:val="24"/>
          <w:szCs w:val="24"/>
        </w:rPr>
        <w:t>The writer uses</w:t>
      </w:r>
      <w:r w:rsidR="00B77EAA">
        <w:rPr>
          <w:rFonts w:ascii="Times New Roman" w:hAnsi="Times New Roman" w:cs="Times New Roman"/>
          <w:sz w:val="24"/>
          <w:szCs w:val="24"/>
        </w:rPr>
        <w:t xml:space="preserve"> a structural approach</w:t>
      </w:r>
      <w:r w:rsidR="00782E27">
        <w:rPr>
          <w:rFonts w:ascii="Times New Roman" w:hAnsi="Times New Roman" w:cs="Times New Roman"/>
          <w:sz w:val="24"/>
          <w:szCs w:val="24"/>
        </w:rPr>
        <w:t xml:space="preserve"> for second language learning here, as </w:t>
      </w:r>
      <w:r w:rsidR="00B77EAA">
        <w:rPr>
          <w:rFonts w:ascii="Times New Roman" w:hAnsi="Times New Roman" w:cs="Times New Roman"/>
          <w:sz w:val="24"/>
          <w:szCs w:val="24"/>
        </w:rPr>
        <w:t xml:space="preserve">the model for </w:t>
      </w:r>
      <w:r w:rsidR="00782E27">
        <w:rPr>
          <w:rFonts w:ascii="Times New Roman" w:hAnsi="Times New Roman" w:cs="Times New Roman"/>
          <w:sz w:val="24"/>
          <w:szCs w:val="24"/>
        </w:rPr>
        <w:t xml:space="preserve">correct language is provided by the sound clip (Baker, 2001). </w:t>
      </w:r>
      <w:r w:rsidR="00F00B60">
        <w:rPr>
          <w:rFonts w:ascii="Times New Roman" w:hAnsi="Times New Roman" w:cs="Times New Roman"/>
          <w:sz w:val="24"/>
          <w:szCs w:val="24"/>
        </w:rPr>
        <w:br/>
      </w:r>
      <w:r w:rsidR="00841C7E">
        <w:rPr>
          <w:rFonts w:ascii="Times New Roman" w:hAnsi="Times New Roman" w:cs="Times New Roman"/>
          <w:sz w:val="24"/>
          <w:szCs w:val="24"/>
        </w:rPr>
        <w:t>At the start of the writing task</w:t>
      </w:r>
      <w:r w:rsidR="00F00B60">
        <w:rPr>
          <w:rFonts w:ascii="Times New Roman" w:hAnsi="Times New Roman" w:cs="Times New Roman"/>
          <w:sz w:val="24"/>
          <w:szCs w:val="24"/>
        </w:rPr>
        <w:t xml:space="preserve"> the writer </w:t>
      </w:r>
      <w:r w:rsidR="00841C7E">
        <w:rPr>
          <w:rFonts w:ascii="Times New Roman" w:hAnsi="Times New Roman" w:cs="Times New Roman"/>
          <w:sz w:val="24"/>
          <w:szCs w:val="24"/>
        </w:rPr>
        <w:t xml:space="preserve">models the correct language by </w:t>
      </w:r>
      <w:r w:rsidR="00F00B60">
        <w:rPr>
          <w:rFonts w:ascii="Times New Roman" w:hAnsi="Times New Roman" w:cs="Times New Roman"/>
          <w:sz w:val="24"/>
          <w:szCs w:val="24"/>
        </w:rPr>
        <w:t>read</w:t>
      </w:r>
      <w:r w:rsidR="00841C7E">
        <w:rPr>
          <w:rFonts w:ascii="Times New Roman" w:hAnsi="Times New Roman" w:cs="Times New Roman"/>
          <w:sz w:val="24"/>
          <w:szCs w:val="24"/>
        </w:rPr>
        <w:t>ing</w:t>
      </w:r>
      <w:r w:rsidR="00F00B60">
        <w:rPr>
          <w:rFonts w:ascii="Times New Roman" w:hAnsi="Times New Roman" w:cs="Times New Roman"/>
          <w:sz w:val="24"/>
          <w:szCs w:val="24"/>
        </w:rPr>
        <w:t xml:space="preserve"> a postcard from Mexico in Welsh. The writer uses emphasis when reading to demonstrate the language and uses the postcard as an accurate model of written Welsh which the children then use as a template to create their own postcard.</w:t>
      </w:r>
      <w:r w:rsidR="006E5980">
        <w:rPr>
          <w:rFonts w:ascii="Times New Roman" w:hAnsi="Times New Roman" w:cs="Times New Roman"/>
          <w:sz w:val="24"/>
          <w:szCs w:val="24"/>
        </w:rPr>
        <w:t xml:space="preserve"> </w:t>
      </w:r>
      <w:r w:rsidR="008C3783">
        <w:rPr>
          <w:rFonts w:ascii="Times New Roman" w:hAnsi="Times New Roman" w:cs="Times New Roman"/>
          <w:sz w:val="24"/>
          <w:szCs w:val="24"/>
        </w:rPr>
        <w:t xml:space="preserve">The writer </w:t>
      </w:r>
      <w:r w:rsidR="00C34E56">
        <w:rPr>
          <w:rFonts w:ascii="Times New Roman" w:hAnsi="Times New Roman" w:cs="Times New Roman"/>
          <w:sz w:val="24"/>
          <w:szCs w:val="24"/>
        </w:rPr>
        <w:t>introduces</w:t>
      </w:r>
      <w:r w:rsidR="008C3783">
        <w:rPr>
          <w:rFonts w:ascii="Times New Roman" w:hAnsi="Times New Roman" w:cs="Times New Roman"/>
          <w:sz w:val="24"/>
          <w:szCs w:val="24"/>
        </w:rPr>
        <w:t xml:space="preserve"> new words and phrases that the children might not know. These words and phrases are first learned receptively i.e. recognised when the learner is exposed to the new word or phrase in speech or in writing and later on the learner becomes able to actively produce the word or phrase (Hummel, 2014).</w:t>
      </w:r>
      <w:r w:rsidR="008C3783">
        <w:rPr>
          <w:rFonts w:ascii="Times New Roman" w:hAnsi="Times New Roman" w:cs="Times New Roman"/>
          <w:sz w:val="24"/>
          <w:szCs w:val="24"/>
        </w:rPr>
        <w:br/>
      </w:r>
      <w:r w:rsidR="00696F3C">
        <w:rPr>
          <w:rFonts w:ascii="Times New Roman" w:hAnsi="Times New Roman" w:cs="Times New Roman"/>
          <w:sz w:val="24"/>
          <w:szCs w:val="24"/>
        </w:rPr>
        <w:t>L</w:t>
      </w:r>
      <w:r w:rsidR="006351F7">
        <w:rPr>
          <w:rFonts w:ascii="Times New Roman" w:hAnsi="Times New Roman" w:cs="Times New Roman"/>
          <w:sz w:val="24"/>
          <w:szCs w:val="24"/>
        </w:rPr>
        <w:t>earning sentence patterns</w:t>
      </w:r>
      <w:r w:rsidR="00696F3C">
        <w:rPr>
          <w:rFonts w:ascii="Times New Roman" w:hAnsi="Times New Roman" w:cs="Times New Roman"/>
          <w:sz w:val="24"/>
          <w:szCs w:val="24"/>
        </w:rPr>
        <w:t xml:space="preserve"> in second language learning</w:t>
      </w:r>
      <w:r w:rsidR="006E5980">
        <w:rPr>
          <w:rFonts w:ascii="Times New Roman" w:hAnsi="Times New Roman" w:cs="Times New Roman"/>
          <w:sz w:val="24"/>
          <w:szCs w:val="24"/>
        </w:rPr>
        <w:t xml:space="preserve"> is seen as a mental process, leading through structured practice of various component subskills to autom</w:t>
      </w:r>
      <w:r w:rsidR="006351F7">
        <w:rPr>
          <w:rFonts w:ascii="Times New Roman" w:hAnsi="Times New Roman" w:cs="Times New Roman"/>
          <w:sz w:val="24"/>
          <w:szCs w:val="24"/>
        </w:rPr>
        <w:t>ati</w:t>
      </w:r>
      <w:r w:rsidR="006E5980">
        <w:rPr>
          <w:rFonts w:ascii="Times New Roman" w:hAnsi="Times New Roman" w:cs="Times New Roman"/>
          <w:sz w:val="24"/>
          <w:szCs w:val="24"/>
        </w:rPr>
        <w:t>zation and integration of linguistic patterns</w:t>
      </w:r>
      <w:r w:rsidR="006351F7">
        <w:rPr>
          <w:rFonts w:ascii="Times New Roman" w:hAnsi="Times New Roman" w:cs="Times New Roman"/>
          <w:sz w:val="24"/>
          <w:szCs w:val="24"/>
        </w:rPr>
        <w:t xml:space="preserve">. Cognitive learning this way is seen to consist of several different phases where the learning tasks become refined, restructured and </w:t>
      </w:r>
      <w:r w:rsidR="006351F7">
        <w:rPr>
          <w:rFonts w:ascii="Times New Roman" w:hAnsi="Times New Roman" w:cs="Times New Roman"/>
          <w:sz w:val="24"/>
          <w:szCs w:val="24"/>
        </w:rPr>
        <w:lastRenderedPageBreak/>
        <w:t>consolidated (Schulz, 1991).</w:t>
      </w:r>
      <w:r w:rsidR="006E5980">
        <w:rPr>
          <w:rFonts w:ascii="Times New Roman" w:hAnsi="Times New Roman" w:cs="Times New Roman"/>
          <w:sz w:val="24"/>
          <w:szCs w:val="24"/>
        </w:rPr>
        <w:t xml:space="preserve"> </w:t>
      </w:r>
      <w:r w:rsidR="00531152">
        <w:rPr>
          <w:rFonts w:ascii="Times New Roman" w:hAnsi="Times New Roman" w:cs="Times New Roman"/>
          <w:sz w:val="24"/>
          <w:szCs w:val="24"/>
        </w:rPr>
        <w:br/>
      </w:r>
      <w:r w:rsidR="00303C4A">
        <w:rPr>
          <w:rFonts w:ascii="Times New Roman" w:hAnsi="Times New Roman" w:cs="Times New Roman"/>
          <w:sz w:val="24"/>
          <w:szCs w:val="24"/>
        </w:rPr>
        <w:t>The children in the writer’s class do not have a positive attitude towards Welsh and dislike it when they must perform activities in Welsh</w:t>
      </w:r>
      <w:r w:rsidR="00D612FE">
        <w:rPr>
          <w:rFonts w:ascii="Times New Roman" w:hAnsi="Times New Roman" w:cs="Times New Roman"/>
          <w:sz w:val="24"/>
          <w:szCs w:val="24"/>
        </w:rPr>
        <w:t>. Some even fail to learn the basics.</w:t>
      </w:r>
      <w:r w:rsidR="00303C4A">
        <w:rPr>
          <w:rFonts w:ascii="Times New Roman" w:hAnsi="Times New Roman" w:cs="Times New Roman"/>
          <w:sz w:val="24"/>
          <w:szCs w:val="24"/>
        </w:rPr>
        <w:t xml:space="preserve"> </w:t>
      </w:r>
      <w:r w:rsidR="00B256D9">
        <w:rPr>
          <w:rFonts w:ascii="Times New Roman" w:hAnsi="Times New Roman" w:cs="Times New Roman"/>
          <w:sz w:val="24"/>
          <w:szCs w:val="24"/>
        </w:rPr>
        <w:t>Many</w:t>
      </w:r>
      <w:r w:rsidR="00303C4A">
        <w:rPr>
          <w:rFonts w:ascii="Times New Roman" w:hAnsi="Times New Roman" w:cs="Times New Roman"/>
          <w:sz w:val="24"/>
          <w:szCs w:val="24"/>
        </w:rPr>
        <w:t xml:space="preserve"> do not see the point as they do not use the language outside of the classroom.</w:t>
      </w:r>
      <w:r w:rsidR="00594F86">
        <w:rPr>
          <w:rFonts w:ascii="Times New Roman" w:hAnsi="Times New Roman" w:cs="Times New Roman"/>
          <w:sz w:val="24"/>
          <w:szCs w:val="24"/>
        </w:rPr>
        <w:t xml:space="preserve"> Perhaps the reason why some children have this attitude towards the language is because the time allocated to teaching the subject is not sufficient</w:t>
      </w:r>
      <w:r w:rsidR="006E6F18">
        <w:rPr>
          <w:rFonts w:ascii="Times New Roman" w:hAnsi="Times New Roman" w:cs="Times New Roman"/>
          <w:sz w:val="24"/>
          <w:szCs w:val="24"/>
        </w:rPr>
        <w:t xml:space="preserve"> enough</w:t>
      </w:r>
      <w:r w:rsidR="00594F86">
        <w:rPr>
          <w:rFonts w:ascii="Times New Roman" w:hAnsi="Times New Roman" w:cs="Times New Roman"/>
          <w:sz w:val="24"/>
          <w:szCs w:val="24"/>
        </w:rPr>
        <w:t xml:space="preserve"> (Welsh Government, 2013). Other than during guided reading time and the Welsh lessons the writer taught</w:t>
      </w:r>
      <w:r w:rsidR="00B256D9">
        <w:rPr>
          <w:rFonts w:ascii="Times New Roman" w:hAnsi="Times New Roman" w:cs="Times New Roman"/>
          <w:sz w:val="24"/>
          <w:szCs w:val="24"/>
        </w:rPr>
        <w:t>,</w:t>
      </w:r>
      <w:r w:rsidR="006E6F18">
        <w:rPr>
          <w:rFonts w:ascii="Times New Roman" w:hAnsi="Times New Roman" w:cs="Times New Roman"/>
          <w:sz w:val="24"/>
          <w:szCs w:val="24"/>
        </w:rPr>
        <w:t xml:space="preserve"> no other Welsh lessons were witnessed.</w:t>
      </w:r>
      <w:r w:rsidR="00D612FE">
        <w:rPr>
          <w:rFonts w:ascii="Times New Roman" w:hAnsi="Times New Roman" w:cs="Times New Roman"/>
          <w:sz w:val="24"/>
          <w:szCs w:val="24"/>
        </w:rPr>
        <w:t xml:space="preserve"> Or perhaps Schumann’s (1978) acculturation model of second language acquisition could provide an explanation to why some children with aptitude and ability fail to learn or use the second language by suggesting, ‘the degree to which a learner acculturates to the target language group will control the degree to which he acquires the second language.’</w:t>
      </w:r>
      <w:r w:rsidR="00CB4C38">
        <w:rPr>
          <w:rFonts w:ascii="Times New Roman" w:hAnsi="Times New Roman" w:cs="Times New Roman"/>
          <w:sz w:val="24"/>
          <w:szCs w:val="24"/>
        </w:rPr>
        <w:t xml:space="preserve"> Another viewpoint why some learners may not be able to acquire a second language is Cummins’ (1984) interdependent theory which suggests that second language acquisition is influenced considerably by the extent to which the first language has developed. Not only </w:t>
      </w:r>
      <w:r w:rsidR="00AD20CC">
        <w:rPr>
          <w:rFonts w:ascii="Times New Roman" w:hAnsi="Times New Roman" w:cs="Times New Roman"/>
          <w:sz w:val="24"/>
          <w:szCs w:val="24"/>
        </w:rPr>
        <w:t xml:space="preserve">do </w:t>
      </w:r>
      <w:r w:rsidR="00CB4C38">
        <w:rPr>
          <w:rFonts w:ascii="Times New Roman" w:hAnsi="Times New Roman" w:cs="Times New Roman"/>
          <w:sz w:val="24"/>
          <w:szCs w:val="24"/>
        </w:rPr>
        <w:t xml:space="preserve">attitudes of the learners towards the language could be a factor </w:t>
      </w:r>
      <w:r w:rsidR="00AD20CC">
        <w:rPr>
          <w:rFonts w:ascii="Times New Roman" w:hAnsi="Times New Roman" w:cs="Times New Roman"/>
          <w:sz w:val="24"/>
          <w:szCs w:val="24"/>
        </w:rPr>
        <w:t xml:space="preserve">on second language acquisition </w:t>
      </w:r>
      <w:r w:rsidR="00CB4C38">
        <w:rPr>
          <w:rFonts w:ascii="Times New Roman" w:hAnsi="Times New Roman" w:cs="Times New Roman"/>
          <w:sz w:val="24"/>
          <w:szCs w:val="24"/>
        </w:rPr>
        <w:t>but aptitude and ability</w:t>
      </w:r>
      <w:r w:rsidR="00AD20CC">
        <w:rPr>
          <w:rFonts w:ascii="Times New Roman" w:hAnsi="Times New Roman" w:cs="Times New Roman"/>
          <w:sz w:val="24"/>
          <w:szCs w:val="24"/>
        </w:rPr>
        <w:t xml:space="preserve"> could also be a factor.</w:t>
      </w:r>
      <w:r w:rsidR="006E6F18">
        <w:rPr>
          <w:rFonts w:ascii="Times New Roman" w:hAnsi="Times New Roman" w:cs="Times New Roman"/>
          <w:sz w:val="24"/>
          <w:szCs w:val="24"/>
        </w:rPr>
        <w:br/>
      </w:r>
      <w:r w:rsidR="00303C4A">
        <w:rPr>
          <w:rFonts w:ascii="Times New Roman" w:hAnsi="Times New Roman" w:cs="Times New Roman"/>
          <w:sz w:val="24"/>
          <w:szCs w:val="24"/>
        </w:rPr>
        <w:t xml:space="preserve"> One way the school could</w:t>
      </w:r>
      <w:r w:rsidR="007822E3">
        <w:rPr>
          <w:rFonts w:ascii="Times New Roman" w:hAnsi="Times New Roman" w:cs="Times New Roman"/>
          <w:sz w:val="24"/>
          <w:szCs w:val="24"/>
        </w:rPr>
        <w:t xml:space="preserve"> </w:t>
      </w:r>
      <w:r w:rsidR="00303C4A">
        <w:rPr>
          <w:rFonts w:ascii="Times New Roman" w:hAnsi="Times New Roman" w:cs="Times New Roman"/>
          <w:sz w:val="24"/>
          <w:szCs w:val="24"/>
        </w:rPr>
        <w:t>change this attitude towards Welsh in upper Key Stage 2 is by adopting Mount Street Infants whole</w:t>
      </w:r>
      <w:r w:rsidR="007822E3">
        <w:rPr>
          <w:rFonts w:ascii="Times New Roman" w:hAnsi="Times New Roman" w:cs="Times New Roman"/>
          <w:sz w:val="24"/>
          <w:szCs w:val="24"/>
        </w:rPr>
        <w:t>-</w:t>
      </w:r>
      <w:r w:rsidR="00303C4A">
        <w:rPr>
          <w:rFonts w:ascii="Times New Roman" w:hAnsi="Times New Roman" w:cs="Times New Roman"/>
          <w:sz w:val="24"/>
          <w:szCs w:val="24"/>
        </w:rPr>
        <w:t xml:space="preserve">school approach to raising standards in Welsh. They have made Welsh an integral part of the school with pupils using Welsh confidently across all areas of school life. Through careful planning, teachers ensure curriculum maps identify language patterns to support staff and provide progression across the school. For </w:t>
      </w:r>
      <w:r w:rsidR="0083065B">
        <w:rPr>
          <w:rFonts w:ascii="Times New Roman" w:hAnsi="Times New Roman" w:cs="Times New Roman"/>
          <w:sz w:val="24"/>
          <w:szCs w:val="24"/>
        </w:rPr>
        <w:t>example,</w:t>
      </w:r>
      <w:r w:rsidR="00303C4A">
        <w:rPr>
          <w:rFonts w:ascii="Times New Roman" w:hAnsi="Times New Roman" w:cs="Times New Roman"/>
          <w:sz w:val="24"/>
          <w:szCs w:val="24"/>
        </w:rPr>
        <w:t xml:space="preserve"> rehearsing sentence structures and word patterns in the school dining hall at lunchtime, allowing pupils to rehearse their learning in different contexts</w:t>
      </w:r>
      <w:r w:rsidR="00BA56DA">
        <w:rPr>
          <w:rFonts w:ascii="Times New Roman" w:hAnsi="Times New Roman" w:cs="Times New Roman"/>
          <w:sz w:val="24"/>
          <w:szCs w:val="24"/>
        </w:rPr>
        <w:t xml:space="preserve"> (Estyn, 2013).</w:t>
      </w:r>
      <w:r w:rsidR="0083065B">
        <w:rPr>
          <w:rFonts w:ascii="Times New Roman" w:hAnsi="Times New Roman" w:cs="Times New Roman"/>
          <w:sz w:val="24"/>
          <w:szCs w:val="24"/>
        </w:rPr>
        <w:t xml:space="preserve"> </w:t>
      </w:r>
      <w:r w:rsidR="00355F4C">
        <w:rPr>
          <w:rFonts w:ascii="Times New Roman" w:hAnsi="Times New Roman" w:cs="Times New Roman"/>
          <w:sz w:val="24"/>
          <w:szCs w:val="24"/>
        </w:rPr>
        <w:br/>
      </w:r>
      <w:r w:rsidR="00355F4C">
        <w:rPr>
          <w:rFonts w:ascii="Times New Roman" w:hAnsi="Times New Roman" w:cs="Times New Roman"/>
          <w:sz w:val="24"/>
          <w:szCs w:val="24"/>
        </w:rPr>
        <w:t xml:space="preserve">The writer has learnt various factors affect the acquisition of Welsh as a second language as well as various approaches and strategies help different learners attain the language. </w:t>
      </w:r>
      <w:r w:rsidR="005931B0">
        <w:rPr>
          <w:rFonts w:ascii="Times New Roman" w:hAnsi="Times New Roman" w:cs="Times New Roman"/>
          <w:sz w:val="24"/>
          <w:szCs w:val="24"/>
        </w:rPr>
        <w:t xml:space="preserve">Wong </w:t>
      </w:r>
      <w:r w:rsidR="00355F4C">
        <w:rPr>
          <w:rFonts w:ascii="Times New Roman" w:hAnsi="Times New Roman" w:cs="Times New Roman"/>
          <w:sz w:val="24"/>
          <w:szCs w:val="24"/>
        </w:rPr>
        <w:t>Fi</w:t>
      </w:r>
      <w:r w:rsidR="005931B0">
        <w:rPr>
          <w:rFonts w:ascii="Times New Roman" w:hAnsi="Times New Roman" w:cs="Times New Roman"/>
          <w:sz w:val="24"/>
          <w:szCs w:val="24"/>
        </w:rPr>
        <w:t>l</w:t>
      </w:r>
      <w:r w:rsidR="00355F4C">
        <w:rPr>
          <w:rFonts w:ascii="Times New Roman" w:hAnsi="Times New Roman" w:cs="Times New Roman"/>
          <w:sz w:val="24"/>
          <w:szCs w:val="24"/>
        </w:rPr>
        <w:t xml:space="preserve">lmore (1982) found that effective input differed according to the language composition of different classrooms. In classrooms where there were large number of second language learners, like in the writer’s, effective input comprised a teacher-directed rather than an open, informal classroom organisation. However, where classes comprised second language learners and native speaking children, open classroom organisation rather than teacher direction constituted the optimal learning </w:t>
      </w:r>
      <w:r w:rsidR="00355F4C">
        <w:rPr>
          <w:rFonts w:ascii="Times New Roman" w:hAnsi="Times New Roman" w:cs="Times New Roman"/>
          <w:sz w:val="24"/>
          <w:szCs w:val="24"/>
        </w:rPr>
        <w:lastRenderedPageBreak/>
        <w:t>environment. Perhaps this is something the Welsh Government can consider when redesigning the curriculum.</w:t>
      </w:r>
      <w:r w:rsidR="0083065B">
        <w:rPr>
          <w:rFonts w:ascii="Times New Roman" w:hAnsi="Times New Roman" w:cs="Times New Roman"/>
          <w:sz w:val="24"/>
          <w:szCs w:val="24"/>
        </w:rPr>
        <w:br/>
        <w:t>Children need opportunities to use the Welsh language in a number of contexts to enrich their learning and their awareness of Welsh as an everyday language (Welsh Government, 2017</w:t>
      </w:r>
      <w:r w:rsidR="005D271C">
        <w:rPr>
          <w:rFonts w:ascii="Times New Roman" w:hAnsi="Times New Roman" w:cs="Times New Roman"/>
          <w:sz w:val="24"/>
          <w:szCs w:val="24"/>
        </w:rPr>
        <w:t>b</w:t>
      </w:r>
      <w:r w:rsidR="0083065B">
        <w:rPr>
          <w:rFonts w:ascii="Times New Roman" w:hAnsi="Times New Roman" w:cs="Times New Roman"/>
          <w:sz w:val="24"/>
          <w:szCs w:val="24"/>
        </w:rPr>
        <w:t>). It needs to be more than just a lesson a week.</w:t>
      </w:r>
      <w:r w:rsidR="00473811">
        <w:rPr>
          <w:rFonts w:ascii="Times New Roman" w:hAnsi="Times New Roman" w:cs="Times New Roman"/>
          <w:sz w:val="24"/>
          <w:szCs w:val="24"/>
        </w:rPr>
        <w:t xml:space="preserve"> Pupils need opportunities to hear and practise using the language beyond formal Welsh lessons (Welsh Government, 2013).</w:t>
      </w:r>
      <w:r w:rsidR="0083065B">
        <w:rPr>
          <w:rFonts w:ascii="Times New Roman" w:hAnsi="Times New Roman" w:cs="Times New Roman"/>
          <w:sz w:val="24"/>
          <w:szCs w:val="24"/>
        </w:rPr>
        <w:t xml:space="preserve"> Donaldson (2015) </w:t>
      </w:r>
      <w:r w:rsidR="0083065B" w:rsidRPr="0083065B">
        <w:rPr>
          <w:rFonts w:ascii="Times New Roman" w:hAnsi="Times New Roman" w:cs="Times New Roman"/>
          <w:sz w:val="24"/>
          <w:szCs w:val="24"/>
        </w:rPr>
        <w:t>emphasises the importance of educational experiences as an integral part of the curriculum, to broaden children and young people’s horizons, stimulate their imaginations and promote enjoyment in learning. The Cymraeg 2050 Strategy</w:t>
      </w:r>
      <w:r w:rsidR="005D271C">
        <w:rPr>
          <w:rFonts w:ascii="Times New Roman" w:hAnsi="Times New Roman" w:cs="Times New Roman"/>
          <w:sz w:val="24"/>
          <w:szCs w:val="24"/>
        </w:rPr>
        <w:t xml:space="preserve"> (Welsh Government, 2017a)</w:t>
      </w:r>
      <w:r w:rsidR="0083065B" w:rsidRPr="0083065B">
        <w:rPr>
          <w:rFonts w:ascii="Times New Roman" w:hAnsi="Times New Roman" w:cs="Times New Roman"/>
          <w:sz w:val="24"/>
          <w:szCs w:val="24"/>
        </w:rPr>
        <w:t xml:space="preserve"> also emphasises the importance of embedding language use practices from an early age as a relevant part of everyday life.</w:t>
      </w:r>
      <w:r w:rsidR="0083065B">
        <w:rPr>
          <w:rFonts w:ascii="Times New Roman" w:hAnsi="Times New Roman" w:cs="Times New Roman"/>
          <w:sz w:val="24"/>
          <w:szCs w:val="24"/>
        </w:rPr>
        <w:t xml:space="preserve"> The positive attitude and </w:t>
      </w:r>
      <w:r w:rsidR="007822E3">
        <w:rPr>
          <w:rFonts w:ascii="Times New Roman" w:hAnsi="Times New Roman" w:cs="Times New Roman"/>
          <w:sz w:val="24"/>
          <w:szCs w:val="24"/>
        </w:rPr>
        <w:t>importance</w:t>
      </w:r>
      <w:r w:rsidR="0083065B">
        <w:rPr>
          <w:rFonts w:ascii="Times New Roman" w:hAnsi="Times New Roman" w:cs="Times New Roman"/>
          <w:sz w:val="24"/>
          <w:szCs w:val="24"/>
        </w:rPr>
        <w:t xml:space="preserve"> of Welsh must start from the Foundation Phase and move </w:t>
      </w:r>
      <w:r w:rsidR="007822E3">
        <w:rPr>
          <w:rFonts w:ascii="Times New Roman" w:hAnsi="Times New Roman" w:cs="Times New Roman"/>
          <w:sz w:val="24"/>
          <w:szCs w:val="24"/>
        </w:rPr>
        <w:t>up throughout the whole school in order to rid the bad attitude towards the language from perhaps the older children in upper Key Stage 2.</w:t>
      </w:r>
      <w:r w:rsidR="00350264">
        <w:rPr>
          <w:rFonts w:ascii="Times New Roman" w:hAnsi="Times New Roman" w:cs="Times New Roman"/>
          <w:sz w:val="24"/>
          <w:szCs w:val="24"/>
        </w:rPr>
        <w:br/>
      </w:r>
    </w:p>
    <w:p w14:paraId="14BDEA06" w14:textId="77777777" w:rsidR="007B7FF8" w:rsidRDefault="007B7FF8" w:rsidP="007B7FF8">
      <w:pPr>
        <w:spacing w:line="360" w:lineRule="auto"/>
        <w:rPr>
          <w:rFonts w:ascii="Times New Roman" w:hAnsi="Times New Roman" w:cs="Times New Roman"/>
          <w:sz w:val="24"/>
          <w:szCs w:val="24"/>
        </w:rPr>
      </w:pPr>
    </w:p>
    <w:p w14:paraId="07A89959" w14:textId="77777777" w:rsidR="007B7FF8" w:rsidRDefault="007B7FF8" w:rsidP="007B7FF8">
      <w:pPr>
        <w:spacing w:line="360" w:lineRule="auto"/>
        <w:rPr>
          <w:rFonts w:ascii="Times New Roman" w:hAnsi="Times New Roman" w:cs="Times New Roman"/>
          <w:sz w:val="24"/>
          <w:szCs w:val="24"/>
        </w:rPr>
      </w:pPr>
    </w:p>
    <w:p w14:paraId="725253A1" w14:textId="77777777" w:rsidR="007B7FF8" w:rsidRDefault="007B7FF8" w:rsidP="007B7FF8">
      <w:pPr>
        <w:spacing w:line="360" w:lineRule="auto"/>
        <w:rPr>
          <w:rFonts w:ascii="Times New Roman" w:hAnsi="Times New Roman" w:cs="Times New Roman"/>
          <w:sz w:val="24"/>
          <w:szCs w:val="24"/>
        </w:rPr>
      </w:pPr>
    </w:p>
    <w:p w14:paraId="70B2EA07" w14:textId="77777777" w:rsidR="007B7FF8" w:rsidRDefault="007B7FF8" w:rsidP="007B7FF8">
      <w:pPr>
        <w:spacing w:line="360" w:lineRule="auto"/>
        <w:rPr>
          <w:rFonts w:ascii="Times New Roman" w:hAnsi="Times New Roman" w:cs="Times New Roman"/>
          <w:sz w:val="24"/>
          <w:szCs w:val="24"/>
        </w:rPr>
      </w:pPr>
    </w:p>
    <w:p w14:paraId="2E1C6900" w14:textId="77777777" w:rsidR="007B7FF8" w:rsidRDefault="007B7FF8" w:rsidP="007B7FF8">
      <w:pPr>
        <w:spacing w:line="360" w:lineRule="auto"/>
        <w:rPr>
          <w:rFonts w:ascii="Times New Roman" w:hAnsi="Times New Roman" w:cs="Times New Roman"/>
          <w:sz w:val="24"/>
          <w:szCs w:val="24"/>
        </w:rPr>
      </w:pPr>
    </w:p>
    <w:p w14:paraId="59940A4A" w14:textId="77777777" w:rsidR="007B7FF8" w:rsidRDefault="007B7FF8" w:rsidP="007B7FF8">
      <w:pPr>
        <w:spacing w:line="360" w:lineRule="auto"/>
        <w:rPr>
          <w:rFonts w:ascii="Times New Roman" w:hAnsi="Times New Roman" w:cs="Times New Roman"/>
          <w:sz w:val="24"/>
          <w:szCs w:val="24"/>
        </w:rPr>
      </w:pPr>
    </w:p>
    <w:p w14:paraId="1726F43C" w14:textId="77777777" w:rsidR="007B7FF8" w:rsidRDefault="007B7FF8" w:rsidP="007B7FF8">
      <w:pPr>
        <w:spacing w:line="360" w:lineRule="auto"/>
        <w:rPr>
          <w:rFonts w:ascii="Times New Roman" w:hAnsi="Times New Roman" w:cs="Times New Roman"/>
          <w:sz w:val="24"/>
          <w:szCs w:val="24"/>
        </w:rPr>
      </w:pPr>
    </w:p>
    <w:p w14:paraId="2890323B" w14:textId="77777777" w:rsidR="007B7FF8" w:rsidRDefault="007B7FF8" w:rsidP="007B7FF8">
      <w:pPr>
        <w:spacing w:line="360" w:lineRule="auto"/>
        <w:rPr>
          <w:rFonts w:ascii="Times New Roman" w:hAnsi="Times New Roman" w:cs="Times New Roman"/>
          <w:sz w:val="24"/>
          <w:szCs w:val="24"/>
        </w:rPr>
      </w:pPr>
    </w:p>
    <w:p w14:paraId="419FF4CE" w14:textId="77777777" w:rsidR="007B7FF8" w:rsidRDefault="007B7FF8" w:rsidP="007B7FF8">
      <w:pPr>
        <w:spacing w:line="360" w:lineRule="auto"/>
        <w:rPr>
          <w:rFonts w:ascii="Times New Roman" w:hAnsi="Times New Roman" w:cs="Times New Roman"/>
          <w:sz w:val="24"/>
          <w:szCs w:val="24"/>
        </w:rPr>
      </w:pPr>
    </w:p>
    <w:p w14:paraId="2388AE33" w14:textId="77777777" w:rsidR="007B7FF8" w:rsidRDefault="007B7FF8" w:rsidP="007B7FF8">
      <w:pPr>
        <w:spacing w:line="360" w:lineRule="auto"/>
        <w:rPr>
          <w:rFonts w:ascii="Times New Roman" w:hAnsi="Times New Roman" w:cs="Times New Roman"/>
          <w:sz w:val="24"/>
          <w:szCs w:val="24"/>
        </w:rPr>
      </w:pPr>
    </w:p>
    <w:p w14:paraId="19F0CF63" w14:textId="77777777" w:rsidR="007B7FF8" w:rsidRDefault="007B7FF8" w:rsidP="007B7FF8">
      <w:pPr>
        <w:spacing w:line="360" w:lineRule="auto"/>
        <w:rPr>
          <w:rFonts w:ascii="Times New Roman" w:hAnsi="Times New Roman" w:cs="Times New Roman"/>
          <w:sz w:val="24"/>
          <w:szCs w:val="24"/>
        </w:rPr>
      </w:pPr>
    </w:p>
    <w:p w14:paraId="256509AD" w14:textId="77777777" w:rsidR="007B7FF8" w:rsidRDefault="007B7FF8" w:rsidP="007B7FF8">
      <w:pPr>
        <w:spacing w:line="360" w:lineRule="auto"/>
        <w:rPr>
          <w:rFonts w:ascii="Times New Roman" w:hAnsi="Times New Roman" w:cs="Times New Roman"/>
          <w:sz w:val="24"/>
          <w:szCs w:val="24"/>
        </w:rPr>
      </w:pPr>
    </w:p>
    <w:p w14:paraId="63E518C1" w14:textId="77777777" w:rsidR="007B7FF8" w:rsidRDefault="007B7FF8" w:rsidP="007B7FF8">
      <w:pPr>
        <w:spacing w:line="360" w:lineRule="auto"/>
        <w:rPr>
          <w:rFonts w:ascii="Times New Roman" w:hAnsi="Times New Roman" w:cs="Times New Roman"/>
          <w:sz w:val="24"/>
          <w:szCs w:val="24"/>
        </w:rPr>
      </w:pPr>
    </w:p>
    <w:p w14:paraId="66F39AF3" w14:textId="77777777" w:rsidR="007B7FF8" w:rsidRPr="00EB0B4F" w:rsidRDefault="007B7FF8" w:rsidP="007B7FF8">
      <w:pPr>
        <w:spacing w:line="360" w:lineRule="auto"/>
        <w:rPr>
          <w:rFonts w:ascii="Times New Roman" w:hAnsi="Times New Roman" w:cs="Times New Roman"/>
          <w:sz w:val="24"/>
          <w:szCs w:val="24"/>
        </w:rPr>
      </w:pPr>
      <w:r w:rsidRPr="00696F3C">
        <w:rPr>
          <w:rFonts w:ascii="Times New Roman" w:hAnsi="Times New Roman" w:cs="Times New Roman"/>
          <w:sz w:val="28"/>
          <w:szCs w:val="28"/>
          <w:u w:val="single"/>
        </w:rPr>
        <w:lastRenderedPageBreak/>
        <w:t>References</w:t>
      </w:r>
      <w:r>
        <w:rPr>
          <w:rFonts w:ascii="Times New Roman" w:hAnsi="Times New Roman" w:cs="Times New Roman"/>
          <w:sz w:val="24"/>
          <w:szCs w:val="24"/>
        </w:rPr>
        <w:br/>
        <w:t xml:space="preserve">Baker, C. (2001) </w:t>
      </w:r>
      <w:r w:rsidRPr="00070DA1">
        <w:rPr>
          <w:rFonts w:ascii="Times New Roman" w:hAnsi="Times New Roman" w:cs="Times New Roman"/>
          <w:i/>
          <w:sz w:val="24"/>
          <w:szCs w:val="24"/>
        </w:rPr>
        <w:t>Foundations of Bilingual Education and Bilingualism</w:t>
      </w:r>
      <w:r>
        <w:rPr>
          <w:rFonts w:ascii="Times New Roman" w:hAnsi="Times New Roman" w:cs="Times New Roman"/>
          <w:sz w:val="24"/>
          <w:szCs w:val="24"/>
        </w:rPr>
        <w:t>. 3</w:t>
      </w:r>
      <w:r w:rsidRPr="00070DA1">
        <w:rPr>
          <w:rFonts w:ascii="Times New Roman" w:hAnsi="Times New Roman" w:cs="Times New Roman"/>
          <w:sz w:val="24"/>
          <w:szCs w:val="24"/>
          <w:vertAlign w:val="superscript"/>
        </w:rPr>
        <w:t>rd</w:t>
      </w:r>
      <w:r>
        <w:rPr>
          <w:rFonts w:ascii="Times New Roman" w:hAnsi="Times New Roman" w:cs="Times New Roman"/>
          <w:sz w:val="24"/>
          <w:szCs w:val="24"/>
        </w:rPr>
        <w:t xml:space="preserve"> edition. Clevedon: Multilingual Matters Ltd.</w:t>
      </w:r>
      <w:r>
        <w:rPr>
          <w:rFonts w:ascii="Times New Roman" w:hAnsi="Times New Roman" w:cs="Times New Roman"/>
          <w:sz w:val="24"/>
          <w:szCs w:val="24"/>
        </w:rPr>
        <w:br/>
        <w:t xml:space="preserve">Corder, S. (1967) The significance of learners’ errors. </w:t>
      </w:r>
      <w:r w:rsidRPr="006B0112">
        <w:rPr>
          <w:rFonts w:ascii="Times New Roman" w:hAnsi="Times New Roman" w:cs="Times New Roman"/>
          <w:i/>
          <w:sz w:val="24"/>
          <w:szCs w:val="24"/>
        </w:rPr>
        <w:t xml:space="preserve">International Review of Applied Linguistics </w:t>
      </w:r>
      <w:r>
        <w:rPr>
          <w:rFonts w:ascii="Times New Roman" w:hAnsi="Times New Roman" w:cs="Times New Roman"/>
          <w:sz w:val="24"/>
          <w:szCs w:val="24"/>
        </w:rPr>
        <w:t>5, pp. 161-170.</w:t>
      </w:r>
      <w:r>
        <w:rPr>
          <w:rFonts w:ascii="Times New Roman" w:hAnsi="Times New Roman" w:cs="Times New Roman"/>
          <w:sz w:val="24"/>
          <w:szCs w:val="24"/>
        </w:rPr>
        <w:br/>
        <w:t xml:space="preserve">Cummins, J. (1984) </w:t>
      </w:r>
      <w:r w:rsidRPr="00411966">
        <w:rPr>
          <w:rFonts w:ascii="Times New Roman" w:hAnsi="Times New Roman" w:cs="Times New Roman"/>
          <w:i/>
          <w:sz w:val="24"/>
          <w:szCs w:val="24"/>
        </w:rPr>
        <w:t>Bilingualism and Special Education: Issues in Assessment and Pedagogy</w:t>
      </w:r>
      <w:r>
        <w:rPr>
          <w:rFonts w:ascii="Times New Roman" w:hAnsi="Times New Roman" w:cs="Times New Roman"/>
          <w:sz w:val="24"/>
          <w:szCs w:val="24"/>
        </w:rPr>
        <w:t>. Clevedon: Multilingual Matters Ltd.</w:t>
      </w:r>
      <w:r>
        <w:rPr>
          <w:rFonts w:ascii="Times New Roman" w:hAnsi="Times New Roman" w:cs="Times New Roman"/>
          <w:sz w:val="24"/>
          <w:szCs w:val="24"/>
        </w:rPr>
        <w:br/>
        <w:t xml:space="preserve">Donaldson, G. (2015) </w:t>
      </w:r>
      <w:r w:rsidRPr="00D73571">
        <w:rPr>
          <w:rFonts w:ascii="Times New Roman" w:hAnsi="Times New Roman" w:cs="Times New Roman"/>
          <w:i/>
          <w:sz w:val="24"/>
          <w:szCs w:val="24"/>
        </w:rPr>
        <w:t>Successful Futures</w:t>
      </w:r>
      <w:r>
        <w:rPr>
          <w:rFonts w:ascii="Times New Roman" w:hAnsi="Times New Roman" w:cs="Times New Roman"/>
          <w:sz w:val="24"/>
          <w:szCs w:val="24"/>
        </w:rPr>
        <w:t xml:space="preserve">. Available at: </w:t>
      </w:r>
      <w:hyperlink r:id="rId8" w:history="1">
        <w:r w:rsidRPr="00910DC4">
          <w:rPr>
            <w:rStyle w:val="Hyperlink"/>
            <w:rFonts w:ascii="Times New Roman" w:hAnsi="Times New Roman" w:cs="Times New Roman"/>
            <w:sz w:val="24"/>
            <w:szCs w:val="24"/>
          </w:rPr>
          <w:t>https://dera.ioe.ac.uk/22165/2/150225-successful-futures-en_Redacted.pdf</w:t>
        </w:r>
      </w:hyperlink>
      <w:r>
        <w:rPr>
          <w:rFonts w:ascii="Times New Roman" w:hAnsi="Times New Roman" w:cs="Times New Roman"/>
          <w:sz w:val="24"/>
          <w:szCs w:val="24"/>
        </w:rPr>
        <w:t xml:space="preserve"> (Accessed 25th May 2019). </w:t>
      </w:r>
      <w:r>
        <w:rPr>
          <w:rFonts w:ascii="Times New Roman" w:hAnsi="Times New Roman" w:cs="Times New Roman"/>
          <w:sz w:val="24"/>
          <w:szCs w:val="24"/>
        </w:rPr>
        <w:br/>
        <w:t xml:space="preserve">Estyn (2013) </w:t>
      </w:r>
      <w:r w:rsidRPr="003677D1">
        <w:rPr>
          <w:rFonts w:ascii="Times New Roman" w:hAnsi="Times New Roman" w:cs="Times New Roman"/>
          <w:i/>
          <w:sz w:val="24"/>
          <w:szCs w:val="24"/>
        </w:rPr>
        <w:t>Whole-school approach to raising standards in Welsh</w:t>
      </w:r>
      <w:r>
        <w:rPr>
          <w:rFonts w:ascii="Times New Roman" w:hAnsi="Times New Roman" w:cs="Times New Roman"/>
          <w:sz w:val="24"/>
          <w:szCs w:val="24"/>
        </w:rPr>
        <w:t xml:space="preserve">. Available at: </w:t>
      </w:r>
      <w:hyperlink r:id="rId9" w:history="1">
        <w:r w:rsidRPr="00910DC4">
          <w:rPr>
            <w:rStyle w:val="Hyperlink"/>
            <w:rFonts w:ascii="Times New Roman" w:hAnsi="Times New Roman" w:cs="Times New Roman"/>
            <w:sz w:val="24"/>
            <w:szCs w:val="24"/>
          </w:rPr>
          <w:t>https://www.estyn.gov.wales/effective-practice/whole-school-approach-raising-standards-welsh</w:t>
        </w:r>
      </w:hyperlink>
      <w:r>
        <w:rPr>
          <w:rFonts w:ascii="Times New Roman" w:hAnsi="Times New Roman" w:cs="Times New Roman"/>
          <w:sz w:val="24"/>
          <w:szCs w:val="24"/>
        </w:rPr>
        <w:t xml:space="preserve"> (Accessed 25th May 2019)</w:t>
      </w:r>
      <w:r>
        <w:rPr>
          <w:rFonts w:ascii="Times New Roman" w:hAnsi="Times New Roman" w:cs="Times New Roman"/>
          <w:sz w:val="24"/>
          <w:szCs w:val="24"/>
        </w:rPr>
        <w:br/>
        <w:t xml:space="preserve">Estyn (2018) </w:t>
      </w:r>
      <w:r w:rsidRPr="003677D1">
        <w:rPr>
          <w:rFonts w:ascii="Times New Roman" w:hAnsi="Times New Roman" w:cs="Times New Roman"/>
          <w:i/>
          <w:sz w:val="24"/>
          <w:szCs w:val="24"/>
        </w:rPr>
        <w:t>Welsh in key stage 2 and key stage 3 in Welsh-medium or bilingual schools</w:t>
      </w:r>
      <w:r>
        <w:rPr>
          <w:rFonts w:ascii="Times New Roman" w:hAnsi="Times New Roman" w:cs="Times New Roman"/>
          <w:sz w:val="24"/>
          <w:szCs w:val="24"/>
        </w:rPr>
        <w:t xml:space="preserve">. Available at: </w:t>
      </w:r>
      <w:hyperlink r:id="rId10" w:history="1">
        <w:r w:rsidRPr="00910DC4">
          <w:rPr>
            <w:rStyle w:val="Hyperlink"/>
            <w:rFonts w:ascii="Times New Roman" w:hAnsi="Times New Roman" w:cs="Times New Roman"/>
            <w:sz w:val="24"/>
            <w:szCs w:val="24"/>
          </w:rPr>
          <w:t>https://www.estyn.gov.wales/sites/www.estyn.gov.wales/files/documents/Welsh%20in%20key%20stage%202%20and%20key%20stage%203%20in%20Welsh-medium%20or%20bilingual%20schools%20En.pdf</w:t>
        </w:r>
      </w:hyperlink>
      <w:r>
        <w:rPr>
          <w:rFonts w:ascii="Times New Roman" w:hAnsi="Times New Roman" w:cs="Times New Roman"/>
          <w:sz w:val="24"/>
          <w:szCs w:val="24"/>
        </w:rPr>
        <w:t xml:space="preserve">  (Accessed 25</w:t>
      </w:r>
      <w:r w:rsidRPr="0028177C">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r>
        <w:rPr>
          <w:rFonts w:ascii="Times New Roman" w:hAnsi="Times New Roman" w:cs="Times New Roman"/>
          <w:sz w:val="24"/>
          <w:szCs w:val="24"/>
        </w:rPr>
        <w:br/>
        <w:t xml:space="preserve">Hummel, K. M. (2014) </w:t>
      </w:r>
      <w:r w:rsidRPr="002750F8">
        <w:rPr>
          <w:rFonts w:ascii="Times New Roman" w:hAnsi="Times New Roman" w:cs="Times New Roman"/>
          <w:i/>
          <w:sz w:val="24"/>
          <w:szCs w:val="24"/>
        </w:rPr>
        <w:t>Introducing Second Language Acquisition: Perspectives and Practices.</w:t>
      </w:r>
      <w:r>
        <w:rPr>
          <w:rFonts w:ascii="Times New Roman" w:hAnsi="Times New Roman" w:cs="Times New Roman"/>
          <w:sz w:val="24"/>
          <w:szCs w:val="24"/>
        </w:rPr>
        <w:t xml:space="preserve"> Chichester: John Wiley &amp; Sons Inc.</w:t>
      </w:r>
      <w:r>
        <w:rPr>
          <w:rFonts w:ascii="Times New Roman" w:hAnsi="Times New Roman" w:cs="Times New Roman"/>
          <w:sz w:val="24"/>
          <w:szCs w:val="24"/>
        </w:rPr>
        <w:br/>
        <w:t xml:space="preserve">Krashen, S. and Terrel, T. (1983) </w:t>
      </w:r>
      <w:r w:rsidRPr="00001FC4">
        <w:rPr>
          <w:rFonts w:ascii="Times New Roman" w:hAnsi="Times New Roman" w:cs="Times New Roman"/>
          <w:i/>
          <w:sz w:val="24"/>
          <w:szCs w:val="24"/>
        </w:rPr>
        <w:t>The Natural Approach: Language Acquisition in the Classroom.</w:t>
      </w:r>
      <w:r>
        <w:rPr>
          <w:rFonts w:ascii="Times New Roman" w:hAnsi="Times New Roman" w:cs="Times New Roman"/>
          <w:sz w:val="24"/>
          <w:szCs w:val="24"/>
        </w:rPr>
        <w:t xml:space="preserve"> Oxford: Pergamon. </w:t>
      </w:r>
      <w:r>
        <w:rPr>
          <w:rFonts w:ascii="Times New Roman" w:hAnsi="Times New Roman" w:cs="Times New Roman"/>
          <w:sz w:val="24"/>
          <w:szCs w:val="24"/>
        </w:rPr>
        <w:br/>
        <w:t>Schulz, R. (1991) Second Language Acquisition Theories and Teaching Practice: How Do They Fit</w:t>
      </w:r>
      <w:r w:rsidRPr="0011643C">
        <w:rPr>
          <w:rFonts w:ascii="Times New Roman" w:hAnsi="Times New Roman" w:cs="Times New Roman"/>
          <w:i/>
          <w:sz w:val="24"/>
          <w:szCs w:val="24"/>
        </w:rPr>
        <w:t>? The Modern Language Journal</w:t>
      </w:r>
      <w:r>
        <w:rPr>
          <w:rFonts w:ascii="Times New Roman" w:hAnsi="Times New Roman" w:cs="Times New Roman"/>
          <w:sz w:val="24"/>
          <w:szCs w:val="24"/>
        </w:rPr>
        <w:t>, Spring, 1991, Vol.75(1), p17.</w:t>
      </w:r>
      <w:r>
        <w:rPr>
          <w:rFonts w:ascii="Times New Roman" w:hAnsi="Times New Roman" w:cs="Times New Roman"/>
          <w:sz w:val="24"/>
          <w:szCs w:val="24"/>
        </w:rPr>
        <w:br/>
        <w:t xml:space="preserve">Schumann, J. (1978) </w:t>
      </w:r>
      <w:r w:rsidRPr="00915F44">
        <w:rPr>
          <w:rFonts w:ascii="Times New Roman" w:hAnsi="Times New Roman" w:cs="Times New Roman"/>
          <w:i/>
          <w:sz w:val="24"/>
          <w:szCs w:val="24"/>
        </w:rPr>
        <w:t>The Pidginization Process: A model for Second Language Acquisition</w:t>
      </w:r>
      <w:r>
        <w:rPr>
          <w:rFonts w:ascii="Times New Roman" w:hAnsi="Times New Roman" w:cs="Times New Roman"/>
          <w:sz w:val="24"/>
          <w:szCs w:val="24"/>
        </w:rPr>
        <w:t>. Rowley, MA: Newbury House.</w:t>
      </w:r>
      <w:r>
        <w:rPr>
          <w:rFonts w:ascii="Times New Roman" w:hAnsi="Times New Roman" w:cs="Times New Roman"/>
          <w:sz w:val="24"/>
          <w:szCs w:val="24"/>
        </w:rPr>
        <w:br/>
        <w:t xml:space="preserve">Welsh Government (2013) </w:t>
      </w:r>
      <w:r w:rsidRPr="002A3182">
        <w:rPr>
          <w:rFonts w:ascii="Times New Roman" w:hAnsi="Times New Roman" w:cs="Times New Roman"/>
          <w:i/>
          <w:sz w:val="24"/>
          <w:szCs w:val="24"/>
        </w:rPr>
        <w:t xml:space="preserve">One language for all, Review of Welsh second language at Key Stages 3 and 4. </w:t>
      </w:r>
      <w:r>
        <w:rPr>
          <w:rFonts w:ascii="Times New Roman" w:hAnsi="Times New Roman" w:cs="Times New Roman"/>
          <w:sz w:val="24"/>
          <w:szCs w:val="24"/>
        </w:rPr>
        <w:t xml:space="preserve">Available at: </w:t>
      </w:r>
      <w:hyperlink r:id="rId11" w:history="1">
        <w:r w:rsidRPr="00910DC4">
          <w:rPr>
            <w:rStyle w:val="Hyperlink"/>
            <w:rFonts w:ascii="Times New Roman" w:hAnsi="Times New Roman" w:cs="Times New Roman"/>
            <w:sz w:val="24"/>
            <w:szCs w:val="24"/>
          </w:rPr>
          <w:t>https://gweddill.gov.wales/docs/dcells/publications/130926-review-of-welsh-second-lan-en.pdf</w:t>
        </w:r>
      </w:hyperlink>
      <w:r>
        <w:rPr>
          <w:rFonts w:ascii="Times New Roman" w:hAnsi="Times New Roman" w:cs="Times New Roman"/>
          <w:sz w:val="24"/>
          <w:szCs w:val="24"/>
        </w:rPr>
        <w:t xml:space="preserve"> (Accessed 25th May 2019)</w:t>
      </w:r>
      <w:r>
        <w:rPr>
          <w:rFonts w:ascii="Times New Roman" w:hAnsi="Times New Roman" w:cs="Times New Roman"/>
          <w:sz w:val="24"/>
          <w:szCs w:val="24"/>
        </w:rPr>
        <w:br/>
        <w:t xml:space="preserve">Welsh Government (2015) </w:t>
      </w:r>
      <w:r w:rsidRPr="00EB0B4F">
        <w:rPr>
          <w:rFonts w:ascii="Times New Roman" w:hAnsi="Times New Roman" w:cs="Times New Roman"/>
          <w:i/>
          <w:sz w:val="24"/>
          <w:szCs w:val="24"/>
        </w:rPr>
        <w:t xml:space="preserve">Key stages 2-4, Welsh second language in the </w:t>
      </w:r>
      <w:r>
        <w:rPr>
          <w:rFonts w:ascii="Times New Roman" w:hAnsi="Times New Roman" w:cs="Times New Roman"/>
          <w:i/>
          <w:sz w:val="24"/>
          <w:szCs w:val="24"/>
        </w:rPr>
        <w:t>N</w:t>
      </w:r>
      <w:r w:rsidRPr="00EB0B4F">
        <w:rPr>
          <w:rFonts w:ascii="Times New Roman" w:hAnsi="Times New Roman" w:cs="Times New Roman"/>
          <w:i/>
          <w:sz w:val="24"/>
          <w:szCs w:val="24"/>
        </w:rPr>
        <w:t xml:space="preserve">ational </w:t>
      </w:r>
      <w:r>
        <w:rPr>
          <w:rFonts w:ascii="Times New Roman" w:hAnsi="Times New Roman" w:cs="Times New Roman"/>
          <w:i/>
          <w:sz w:val="24"/>
          <w:szCs w:val="24"/>
        </w:rPr>
        <w:t>C</w:t>
      </w:r>
      <w:r w:rsidRPr="00EB0B4F">
        <w:rPr>
          <w:rFonts w:ascii="Times New Roman" w:hAnsi="Times New Roman" w:cs="Times New Roman"/>
          <w:i/>
          <w:sz w:val="24"/>
          <w:szCs w:val="24"/>
        </w:rPr>
        <w:t>urriculum for Wales.</w:t>
      </w:r>
      <w:r>
        <w:rPr>
          <w:rFonts w:ascii="Times New Roman" w:hAnsi="Times New Roman" w:cs="Times New Roman"/>
          <w:sz w:val="24"/>
          <w:szCs w:val="24"/>
        </w:rPr>
        <w:t xml:space="preserve"> Available at: </w:t>
      </w:r>
      <w:hyperlink r:id="rId12" w:history="1">
        <w:r w:rsidRPr="00910DC4">
          <w:rPr>
            <w:rStyle w:val="Hyperlink"/>
            <w:rFonts w:ascii="Times New Roman" w:hAnsi="Times New Roman" w:cs="Times New Roman"/>
            <w:sz w:val="24"/>
            <w:szCs w:val="24"/>
          </w:rPr>
          <w:t>https://learning.gov.wales/docs/learningwales/publications/150707-welsh-second-language-cy.pdf</w:t>
        </w:r>
      </w:hyperlink>
      <w:r>
        <w:rPr>
          <w:rFonts w:ascii="Times New Roman" w:hAnsi="Times New Roman" w:cs="Times New Roman"/>
          <w:sz w:val="24"/>
          <w:szCs w:val="24"/>
        </w:rPr>
        <w:t xml:space="preserve">  (Accessed 25</w:t>
      </w:r>
      <w:r w:rsidRPr="00EB0B4F">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r>
        <w:rPr>
          <w:rFonts w:ascii="Times New Roman" w:hAnsi="Times New Roman" w:cs="Times New Roman"/>
          <w:sz w:val="24"/>
          <w:szCs w:val="24"/>
        </w:rPr>
        <w:br/>
      </w:r>
      <w:r>
        <w:rPr>
          <w:rFonts w:ascii="Times New Roman" w:hAnsi="Times New Roman" w:cs="Times New Roman"/>
          <w:sz w:val="24"/>
          <w:szCs w:val="24"/>
        </w:rPr>
        <w:lastRenderedPageBreak/>
        <w:t xml:space="preserve">Welsh Government (2017a) </w:t>
      </w:r>
      <w:r w:rsidRPr="00F73DB3">
        <w:rPr>
          <w:rFonts w:ascii="Times New Roman" w:hAnsi="Times New Roman" w:cs="Times New Roman"/>
          <w:i/>
          <w:sz w:val="24"/>
          <w:szCs w:val="24"/>
        </w:rPr>
        <w:t>Cymraeg 2050, A million Welsh speakers</w:t>
      </w:r>
      <w:r>
        <w:rPr>
          <w:rFonts w:ascii="Times New Roman" w:hAnsi="Times New Roman" w:cs="Times New Roman"/>
          <w:sz w:val="24"/>
          <w:szCs w:val="24"/>
        </w:rPr>
        <w:t xml:space="preserve">. Available at: </w:t>
      </w:r>
      <w:hyperlink r:id="rId13" w:history="1">
        <w:r w:rsidRPr="00910DC4">
          <w:rPr>
            <w:rStyle w:val="Hyperlink"/>
            <w:rFonts w:ascii="Times New Roman" w:hAnsi="Times New Roman" w:cs="Times New Roman"/>
            <w:sz w:val="24"/>
            <w:szCs w:val="24"/>
          </w:rPr>
          <w:t>https://gov.wales/sites/default/files/publications/2018-12/cymraeg-2050-welsh-language-strategy.pdf</w:t>
        </w:r>
      </w:hyperlink>
      <w:r>
        <w:rPr>
          <w:rFonts w:ascii="Times New Roman" w:hAnsi="Times New Roman" w:cs="Times New Roman"/>
          <w:sz w:val="24"/>
          <w:szCs w:val="24"/>
        </w:rPr>
        <w:t xml:space="preserve"> (Accessed 25th May 2019) </w:t>
      </w:r>
      <w:r>
        <w:rPr>
          <w:rFonts w:ascii="Times New Roman" w:hAnsi="Times New Roman" w:cs="Times New Roman"/>
          <w:sz w:val="24"/>
          <w:szCs w:val="24"/>
        </w:rPr>
        <w:br/>
        <w:t xml:space="preserve">Welsh Government (2017b) </w:t>
      </w:r>
      <w:r w:rsidRPr="00D73571">
        <w:rPr>
          <w:rFonts w:ascii="Times New Roman" w:hAnsi="Times New Roman" w:cs="Times New Roman"/>
          <w:i/>
          <w:sz w:val="24"/>
          <w:szCs w:val="24"/>
        </w:rPr>
        <w:t>Welsh in education, Action plan 2017-21</w:t>
      </w:r>
      <w:r>
        <w:rPr>
          <w:rFonts w:ascii="Times New Roman" w:hAnsi="Times New Roman" w:cs="Times New Roman"/>
          <w:sz w:val="24"/>
          <w:szCs w:val="24"/>
        </w:rPr>
        <w:t xml:space="preserve">. Available at: </w:t>
      </w:r>
      <w:hyperlink r:id="rId14" w:history="1">
        <w:r w:rsidRPr="00910DC4">
          <w:rPr>
            <w:rStyle w:val="Hyperlink"/>
            <w:rFonts w:ascii="Times New Roman" w:hAnsi="Times New Roman" w:cs="Times New Roman"/>
            <w:sz w:val="24"/>
            <w:szCs w:val="24"/>
          </w:rPr>
          <w:t>https://gov.wales/sites/default/files/publications/2018-02/welsh-in-education-action-plan-2017–21.pdf</w:t>
        </w:r>
      </w:hyperlink>
      <w:r>
        <w:rPr>
          <w:rFonts w:ascii="Times New Roman" w:hAnsi="Times New Roman" w:cs="Times New Roman"/>
          <w:sz w:val="24"/>
          <w:szCs w:val="24"/>
        </w:rPr>
        <w:t xml:space="preserve"> (Accessed 29th May 2019)</w:t>
      </w:r>
      <w:r>
        <w:rPr>
          <w:rFonts w:ascii="Times New Roman" w:hAnsi="Times New Roman" w:cs="Times New Roman"/>
          <w:sz w:val="24"/>
          <w:szCs w:val="24"/>
        </w:rPr>
        <w:br/>
        <w:t xml:space="preserve">Wong Fillmore, L. (1982) Instructional language as linguistic input: Second language learning in classrooms. In L. Wilkinson (ed.), </w:t>
      </w:r>
      <w:r w:rsidRPr="00CD14F9">
        <w:rPr>
          <w:rFonts w:ascii="Times New Roman" w:hAnsi="Times New Roman" w:cs="Times New Roman"/>
          <w:i/>
          <w:sz w:val="24"/>
          <w:szCs w:val="24"/>
        </w:rPr>
        <w:t>Communicating in the Classroom</w:t>
      </w:r>
      <w:r>
        <w:rPr>
          <w:rFonts w:ascii="Times New Roman" w:hAnsi="Times New Roman" w:cs="Times New Roman"/>
          <w:sz w:val="24"/>
          <w:szCs w:val="24"/>
        </w:rPr>
        <w:t>. New York: Academic Press.</w:t>
      </w:r>
    </w:p>
    <w:p w14:paraId="4355A3B2" w14:textId="303106F8" w:rsidR="004E04FF" w:rsidRPr="007B7FF8" w:rsidRDefault="00215F9E" w:rsidP="007B7FF8">
      <w:pPr>
        <w:spacing w:line="360" w:lineRule="auto"/>
        <w:rPr>
          <w:rFonts w:ascii="Times New Roman" w:hAnsi="Times New Roman" w:cs="Times New Roman"/>
          <w:sz w:val="24"/>
          <w:szCs w:val="24"/>
        </w:rPr>
      </w:pPr>
      <w:r w:rsidRPr="007B7FF8">
        <w:rPr>
          <w:rFonts w:ascii="Times New Roman" w:hAnsi="Times New Roman" w:cs="Times New Roman"/>
          <w:sz w:val="24"/>
          <w:szCs w:val="24"/>
        </w:rPr>
        <w:br/>
      </w:r>
    </w:p>
    <w:sectPr w:rsidR="004E04FF" w:rsidRPr="007B7FF8">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9190F2" w14:textId="77777777" w:rsidR="007F232B" w:rsidRDefault="007F232B" w:rsidP="007B7FF8">
      <w:pPr>
        <w:spacing w:after="0" w:line="240" w:lineRule="auto"/>
      </w:pPr>
      <w:r>
        <w:separator/>
      </w:r>
    </w:p>
  </w:endnote>
  <w:endnote w:type="continuationSeparator" w:id="0">
    <w:p w14:paraId="5F7CF53F" w14:textId="77777777" w:rsidR="007F232B" w:rsidRDefault="007F232B" w:rsidP="007B7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ABBDDE" w14:textId="77777777" w:rsidR="007F232B" w:rsidRDefault="007F232B" w:rsidP="007B7FF8">
      <w:pPr>
        <w:spacing w:after="0" w:line="240" w:lineRule="auto"/>
      </w:pPr>
      <w:r>
        <w:separator/>
      </w:r>
    </w:p>
  </w:footnote>
  <w:footnote w:type="continuationSeparator" w:id="0">
    <w:p w14:paraId="505E4504" w14:textId="77777777" w:rsidR="007F232B" w:rsidRDefault="007F232B" w:rsidP="007B7F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338ED0" w14:textId="621A2FB9" w:rsidR="007B7FF8" w:rsidRPr="007B7FF8" w:rsidRDefault="007B7FF8" w:rsidP="007B7FF8">
    <w:pPr>
      <w:pStyle w:val="Header"/>
      <w:jc w:val="right"/>
      <w:rPr>
        <w:rFonts w:ascii="Times New Roman" w:hAnsi="Times New Roman" w:cs="Times New Roman"/>
        <w:sz w:val="24"/>
        <w:szCs w:val="24"/>
      </w:rPr>
    </w:pPr>
    <w:r>
      <w:rPr>
        <w:rFonts w:ascii="Times New Roman" w:hAnsi="Times New Roman" w:cs="Times New Roman"/>
        <w:sz w:val="24"/>
        <w:szCs w:val="24"/>
      </w:rPr>
      <w:t>1600807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1363DF"/>
    <w:multiLevelType w:val="hybridMultilevel"/>
    <w:tmpl w:val="643E1D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CE57E2"/>
    <w:multiLevelType w:val="hybridMultilevel"/>
    <w:tmpl w:val="988EFB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08C"/>
    <w:rsid w:val="0007690B"/>
    <w:rsid w:val="00117167"/>
    <w:rsid w:val="0020474C"/>
    <w:rsid w:val="00215F9E"/>
    <w:rsid w:val="002F2AA6"/>
    <w:rsid w:val="00303C4A"/>
    <w:rsid w:val="00350264"/>
    <w:rsid w:val="00355F4C"/>
    <w:rsid w:val="0037480A"/>
    <w:rsid w:val="00402FCF"/>
    <w:rsid w:val="00446488"/>
    <w:rsid w:val="00473811"/>
    <w:rsid w:val="004E04FF"/>
    <w:rsid w:val="00517EFD"/>
    <w:rsid w:val="00531152"/>
    <w:rsid w:val="0054126D"/>
    <w:rsid w:val="005931B0"/>
    <w:rsid w:val="00594F86"/>
    <w:rsid w:val="00597AE6"/>
    <w:rsid w:val="005B0F6E"/>
    <w:rsid w:val="005C69B0"/>
    <w:rsid w:val="005D271C"/>
    <w:rsid w:val="005D3FC6"/>
    <w:rsid w:val="006070B9"/>
    <w:rsid w:val="006351F7"/>
    <w:rsid w:val="00696F3C"/>
    <w:rsid w:val="006C6D2B"/>
    <w:rsid w:val="006E5980"/>
    <w:rsid w:val="006E6F18"/>
    <w:rsid w:val="00763686"/>
    <w:rsid w:val="00777271"/>
    <w:rsid w:val="007822E3"/>
    <w:rsid w:val="00782E27"/>
    <w:rsid w:val="007A2AD5"/>
    <w:rsid w:val="007B7FF8"/>
    <w:rsid w:val="007F232B"/>
    <w:rsid w:val="0083065B"/>
    <w:rsid w:val="00831EA7"/>
    <w:rsid w:val="00841C7E"/>
    <w:rsid w:val="008C3783"/>
    <w:rsid w:val="008D4E14"/>
    <w:rsid w:val="00A40059"/>
    <w:rsid w:val="00AA3F7B"/>
    <w:rsid w:val="00AD20CC"/>
    <w:rsid w:val="00B23EBF"/>
    <w:rsid w:val="00B256D9"/>
    <w:rsid w:val="00B77EAA"/>
    <w:rsid w:val="00BA56DA"/>
    <w:rsid w:val="00BC3B32"/>
    <w:rsid w:val="00BD3A33"/>
    <w:rsid w:val="00C34E56"/>
    <w:rsid w:val="00C60528"/>
    <w:rsid w:val="00CB4C38"/>
    <w:rsid w:val="00D222B0"/>
    <w:rsid w:val="00D53755"/>
    <w:rsid w:val="00D612FE"/>
    <w:rsid w:val="00E6108C"/>
    <w:rsid w:val="00F00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00DB5"/>
  <w15:chartTrackingRefBased/>
  <w15:docId w15:val="{D2D7AEFA-D1E6-4121-8C51-608F62AB8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04FF"/>
    <w:pPr>
      <w:ind w:left="720"/>
      <w:contextualSpacing/>
    </w:pPr>
  </w:style>
  <w:style w:type="character" w:styleId="Hyperlink">
    <w:name w:val="Hyperlink"/>
    <w:basedOn w:val="DefaultParagraphFont"/>
    <w:uiPriority w:val="99"/>
    <w:unhideWhenUsed/>
    <w:rsid w:val="007B7FF8"/>
    <w:rPr>
      <w:color w:val="0000FF"/>
      <w:u w:val="single"/>
    </w:rPr>
  </w:style>
  <w:style w:type="paragraph" w:styleId="Header">
    <w:name w:val="header"/>
    <w:basedOn w:val="Normal"/>
    <w:link w:val="HeaderChar"/>
    <w:uiPriority w:val="99"/>
    <w:unhideWhenUsed/>
    <w:rsid w:val="007B7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FF8"/>
  </w:style>
  <w:style w:type="paragraph" w:styleId="Footer">
    <w:name w:val="footer"/>
    <w:basedOn w:val="Normal"/>
    <w:link w:val="FooterChar"/>
    <w:uiPriority w:val="99"/>
    <w:unhideWhenUsed/>
    <w:rsid w:val="007B7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FF8"/>
  </w:style>
  <w:style w:type="character" w:styleId="UnresolvedMention">
    <w:name w:val="Unresolved Mention"/>
    <w:basedOn w:val="DefaultParagraphFont"/>
    <w:uiPriority w:val="99"/>
    <w:semiHidden/>
    <w:unhideWhenUsed/>
    <w:rsid w:val="005C69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22165/2/150225-successful-futures-en_Redacted.pdf" TargetMode="External"/><Relationship Id="rId13" Type="http://schemas.openxmlformats.org/officeDocument/2006/relationships/hyperlink" Target="https://gov.wales/sites/default/files/publications/2018-12/cymraeg-2050-welsh-language-strategy.pdf" TargetMode="External"/><Relationship Id="rId3" Type="http://schemas.openxmlformats.org/officeDocument/2006/relationships/settings" Target="settings.xml"/><Relationship Id="rId7" Type="http://schemas.openxmlformats.org/officeDocument/2006/relationships/hyperlink" Target="https://youtu.be/mVbDWppoXtc" TargetMode="External"/><Relationship Id="rId12" Type="http://schemas.openxmlformats.org/officeDocument/2006/relationships/hyperlink" Target="https://learning.gov.wales/docs/learningwales/publications/150707-welsh-second-language-cy.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weddill.gov.wales/docs/dcells/publications/130926-review-of-welsh-second-lan-en.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estyn.gov.wales/sites/www.estyn.gov.wales/files/documents/Welsh%20in%20key%20stage%202%20and%20key%20stage%203%20in%20Welsh-medium%20or%20bilingual%20schools%20En.pdf" TargetMode="External"/><Relationship Id="rId4" Type="http://schemas.openxmlformats.org/officeDocument/2006/relationships/webSettings" Target="webSettings.xml"/><Relationship Id="rId9" Type="http://schemas.openxmlformats.org/officeDocument/2006/relationships/hyperlink" Target="https://www.estyn.gov.wales/effective-practice/whole-school-approach-raising-standards-welsh" TargetMode="External"/><Relationship Id="rId14" Type="http://schemas.openxmlformats.org/officeDocument/2006/relationships/hyperlink" Target="https://gov.wales/sites/default/files/publications/2018-02/welsh-in-education-action-plan-2017&#8211;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2669</TotalTime>
  <Pages>7</Pages>
  <Words>2209</Words>
  <Characters>12593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Gowen</dc:creator>
  <cp:keywords/>
  <dc:description/>
  <cp:lastModifiedBy>Abby Gowen</cp:lastModifiedBy>
  <cp:revision>29</cp:revision>
  <dcterms:created xsi:type="dcterms:W3CDTF">2019-05-28T17:53:00Z</dcterms:created>
  <dcterms:modified xsi:type="dcterms:W3CDTF">2019-05-31T20:30:00Z</dcterms:modified>
</cp:coreProperties>
</file>