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4EB7E1" w14:textId="77777777" w:rsidR="00534957" w:rsidRDefault="0090438D">
      <w:pPr>
        <w:pStyle w:val="Title"/>
        <w:rPr>
          <w:b/>
          <w:bCs/>
        </w:rPr>
      </w:pPr>
      <w:r>
        <w:rPr>
          <w:b/>
          <w:bCs/>
        </w:rPr>
        <w:t>Academic Report &amp; Reflective Report</w:t>
      </w:r>
    </w:p>
    <w:p w14:paraId="1F4EB7E2" w14:textId="77777777" w:rsidR="00534957" w:rsidRDefault="0090438D">
      <w:pPr>
        <w:jc w:val="center"/>
      </w:pPr>
      <w:r>
        <w:rPr>
          <w:rStyle w:val="BookTitle"/>
        </w:rPr>
        <w:t>Part 1&amp;2</w:t>
      </w:r>
    </w:p>
    <w:p w14:paraId="1F4EB7E3" w14:textId="77777777" w:rsidR="00534957" w:rsidRDefault="00534957">
      <w:pPr>
        <w:pStyle w:val="Title"/>
        <w:rPr>
          <w:rFonts w:ascii="Times New Roman" w:hAnsi="Times New Roman"/>
          <w:b/>
          <w:bCs/>
        </w:rPr>
      </w:pPr>
    </w:p>
    <w:p w14:paraId="1F4EB7E4" w14:textId="77777777" w:rsidR="00534957" w:rsidRDefault="00534957">
      <w:pPr>
        <w:pStyle w:val="Title"/>
        <w:rPr>
          <w:rFonts w:ascii="Times New Roman" w:hAnsi="Times New Roman"/>
          <w:b/>
          <w:bCs/>
        </w:rPr>
      </w:pPr>
    </w:p>
    <w:p w14:paraId="1F4EB7E5" w14:textId="77777777" w:rsidR="00534957" w:rsidRDefault="00534957">
      <w:pPr>
        <w:pStyle w:val="Title"/>
        <w:rPr>
          <w:rFonts w:ascii="Times New Roman" w:hAnsi="Times New Roman"/>
          <w:b/>
          <w:bCs/>
        </w:rPr>
      </w:pPr>
    </w:p>
    <w:p w14:paraId="1F4EB7E6" w14:textId="77777777" w:rsidR="00534957" w:rsidRDefault="0090438D">
      <w:pPr>
        <w:pStyle w:val="Title"/>
      </w:pPr>
      <w:r>
        <w:rPr>
          <w:rFonts w:ascii="Times New Roman" w:hAnsi="Times New Roman"/>
          <w:b/>
          <w:bCs/>
        </w:rPr>
        <w:t xml:space="preserve">Module: </w:t>
      </w:r>
      <w:r>
        <w:rPr>
          <w:b/>
          <w:spacing w:val="-2"/>
        </w:rPr>
        <w:t>BMSW6101</w:t>
      </w:r>
    </w:p>
    <w:p w14:paraId="1F4EB7E7" w14:textId="77777777" w:rsidR="00534957" w:rsidRDefault="0090438D">
      <w:pPr>
        <w:pStyle w:val="Title"/>
      </w:pPr>
      <w:r>
        <w:rPr>
          <w:rFonts w:ascii="Times New Roman" w:hAnsi="Times New Roman"/>
          <w:b/>
          <w:bCs/>
        </w:rPr>
        <w:t xml:space="preserve">Module name: </w:t>
      </w:r>
      <w:r>
        <w:rPr>
          <w:b/>
        </w:rPr>
        <w:t>Emergent</w:t>
      </w:r>
      <w:r>
        <w:rPr>
          <w:b/>
          <w:spacing w:val="-4"/>
        </w:rPr>
        <w:t xml:space="preserve"> </w:t>
      </w:r>
      <w:r>
        <w:rPr>
          <w:b/>
        </w:rPr>
        <w:t>Leadership</w:t>
      </w:r>
      <w:r>
        <w:rPr>
          <w:b/>
          <w:spacing w:val="-4"/>
        </w:rPr>
        <w:t xml:space="preserve"> </w:t>
      </w:r>
      <w:r>
        <w:rPr>
          <w:b/>
        </w:rPr>
        <w:t>Skills</w:t>
      </w:r>
      <w:r>
        <w:rPr>
          <w:b/>
          <w:spacing w:val="-7"/>
        </w:rPr>
        <w:t xml:space="preserve"> </w:t>
      </w:r>
      <w:r>
        <w:rPr>
          <w:b/>
        </w:rPr>
        <w:t>in</w:t>
      </w:r>
      <w:r>
        <w:rPr>
          <w:b/>
          <w:spacing w:val="-4"/>
        </w:rPr>
        <w:t xml:space="preserve"> </w:t>
      </w:r>
      <w:r>
        <w:rPr>
          <w:b/>
        </w:rPr>
        <w:t>the</w:t>
      </w:r>
      <w:r>
        <w:rPr>
          <w:b/>
          <w:spacing w:val="-4"/>
        </w:rPr>
        <w:t xml:space="preserve"> </w:t>
      </w:r>
      <w:r>
        <w:rPr>
          <w:b/>
          <w:spacing w:val="-2"/>
        </w:rPr>
        <w:t>Workplace</w:t>
      </w:r>
    </w:p>
    <w:p w14:paraId="1F4EB7E8" w14:textId="77777777" w:rsidR="00534957" w:rsidRDefault="0090438D">
      <w:pPr>
        <w:pStyle w:val="Title"/>
      </w:pPr>
      <w:r>
        <w:rPr>
          <w:rFonts w:ascii="Times New Roman" w:hAnsi="Times New Roman"/>
          <w:b/>
          <w:bCs/>
        </w:rPr>
        <w:t xml:space="preserve">Lecturer: </w:t>
      </w:r>
      <w:r>
        <w:rPr>
          <w:b/>
        </w:rPr>
        <w:t>Sujeewa Herath</w:t>
      </w:r>
    </w:p>
    <w:p w14:paraId="1F4EB7E9" w14:textId="77777777" w:rsidR="00534957" w:rsidRDefault="0090438D">
      <w:pPr>
        <w:pStyle w:val="Title"/>
        <w:rPr>
          <w:rFonts w:ascii="Times New Roman" w:hAnsi="Times New Roman"/>
          <w:b/>
          <w:bCs/>
        </w:rPr>
      </w:pPr>
      <w:r>
        <w:rPr>
          <w:rFonts w:ascii="Times New Roman" w:hAnsi="Times New Roman"/>
          <w:b/>
          <w:bCs/>
        </w:rPr>
        <w:t>Student Name: Lucian-Daniel Oprea</w:t>
      </w:r>
    </w:p>
    <w:p w14:paraId="1F4EB7EA" w14:textId="77777777" w:rsidR="00534957" w:rsidRDefault="0090438D">
      <w:pPr>
        <w:pStyle w:val="Title"/>
        <w:rPr>
          <w:rFonts w:ascii="Times New Roman" w:hAnsi="Times New Roman"/>
          <w:b/>
          <w:bCs/>
        </w:rPr>
      </w:pPr>
      <w:r>
        <w:rPr>
          <w:rFonts w:ascii="Times New Roman" w:hAnsi="Times New Roman"/>
          <w:b/>
          <w:bCs/>
        </w:rPr>
        <w:t>Student ID: 2107118</w:t>
      </w:r>
    </w:p>
    <w:p w14:paraId="1F4EB7EB" w14:textId="77777777" w:rsidR="00534957" w:rsidRDefault="00534957"/>
    <w:p w14:paraId="1F4EB7EC" w14:textId="77777777" w:rsidR="00534957" w:rsidRDefault="00534957"/>
    <w:p w14:paraId="1F4EB7ED" w14:textId="77777777" w:rsidR="00534957" w:rsidRDefault="00534957"/>
    <w:p w14:paraId="1F4EB7EE" w14:textId="77777777" w:rsidR="00534957" w:rsidRDefault="00534957"/>
    <w:p w14:paraId="1F4EB7EF" w14:textId="77777777" w:rsidR="00534957" w:rsidRDefault="00534957"/>
    <w:p w14:paraId="1F4EB7F0" w14:textId="77777777" w:rsidR="00534957" w:rsidRDefault="00534957"/>
    <w:p w14:paraId="1F4EB7F1" w14:textId="77777777" w:rsidR="00534957" w:rsidRDefault="00534957"/>
    <w:p w14:paraId="1F4EB7F2" w14:textId="77777777" w:rsidR="00534957" w:rsidRDefault="00534957"/>
    <w:p w14:paraId="1F4EB7F3" w14:textId="77777777" w:rsidR="00534957" w:rsidRDefault="00534957"/>
    <w:p w14:paraId="1F4EB7F4" w14:textId="77777777" w:rsidR="00534957" w:rsidRDefault="00534957"/>
    <w:p w14:paraId="1F4EB7F5" w14:textId="77777777" w:rsidR="00534957" w:rsidRDefault="00534957"/>
    <w:p w14:paraId="1F4EB7F6" w14:textId="77777777" w:rsidR="00534957" w:rsidRDefault="00534957"/>
    <w:p w14:paraId="1F4EB7F7" w14:textId="77777777" w:rsidR="00534957" w:rsidRDefault="00534957">
      <w:pPr>
        <w:pStyle w:val="Heading1"/>
      </w:pPr>
    </w:p>
    <w:p w14:paraId="1F4EB7F8" w14:textId="77777777" w:rsidR="00534957" w:rsidRDefault="00534957"/>
    <w:p w14:paraId="1F4EB7F9" w14:textId="77777777" w:rsidR="00534957" w:rsidRDefault="0090438D">
      <w:pPr>
        <w:pStyle w:val="TOCHeading"/>
      </w:pPr>
      <w:bookmarkStart w:id="0" w:name="_Toc151382168"/>
      <w:r>
        <w:lastRenderedPageBreak/>
        <w:t>Contents</w:t>
      </w:r>
      <w:bookmarkEnd w:id="0"/>
      <w:r>
        <w:t xml:space="preserve"> Table</w:t>
      </w:r>
    </w:p>
    <w:p w14:paraId="1F4EB7FA" w14:textId="77777777" w:rsidR="00534957" w:rsidRDefault="0090438D">
      <w:pPr>
        <w:pStyle w:val="TOC1"/>
        <w:tabs>
          <w:tab w:val="right" w:leader="dot" w:pos="9016"/>
        </w:tabs>
      </w:pPr>
      <w:r>
        <w:rPr>
          <w:rFonts w:ascii="Calibri Light" w:eastAsia="Times New Roman" w:hAnsi="Calibri Light"/>
          <w:color w:val="2F5496"/>
          <w:kern w:val="0"/>
          <w:sz w:val="32"/>
          <w:szCs w:val="32"/>
          <w:lang w:val="en-US"/>
        </w:rPr>
        <w:fldChar w:fldCharType="begin"/>
      </w:r>
      <w:r>
        <w:instrText xml:space="preserve"> TOC \o "1-3" \u \h </w:instrText>
      </w:r>
      <w:r>
        <w:rPr>
          <w:rFonts w:ascii="Calibri Light" w:eastAsia="Times New Roman" w:hAnsi="Calibri Light"/>
          <w:color w:val="2F5496"/>
          <w:kern w:val="0"/>
          <w:sz w:val="32"/>
          <w:szCs w:val="32"/>
          <w:lang w:val="en-US"/>
        </w:rPr>
        <w:fldChar w:fldCharType="separate"/>
      </w:r>
      <w:hyperlink r:id="rId6" w:history="1">
        <w:r>
          <w:rPr>
            <w:rStyle w:val="Hyperlink"/>
          </w:rPr>
          <w:t>Contents</w:t>
        </w:r>
        <w:r>
          <w:tab/>
          <w:t>2</w:t>
        </w:r>
      </w:hyperlink>
    </w:p>
    <w:p w14:paraId="1F4EB7FB" w14:textId="77777777" w:rsidR="00534957" w:rsidRDefault="0090438D">
      <w:pPr>
        <w:pStyle w:val="TOC1"/>
        <w:tabs>
          <w:tab w:val="right" w:leader="dot" w:pos="9016"/>
        </w:tabs>
      </w:pPr>
      <w:hyperlink r:id="rId7" w:history="1">
        <w:r>
          <w:rPr>
            <w:rStyle w:val="Hyperlink"/>
          </w:rPr>
          <w:t>Part 1: Academic Report</w:t>
        </w:r>
        <w:r>
          <w:tab/>
          <w:t>2</w:t>
        </w:r>
      </w:hyperlink>
    </w:p>
    <w:p w14:paraId="1F4EB7FC" w14:textId="77777777" w:rsidR="00534957" w:rsidRDefault="0090438D">
      <w:pPr>
        <w:pStyle w:val="TOC2"/>
        <w:tabs>
          <w:tab w:val="right" w:leader="dot" w:pos="9016"/>
        </w:tabs>
      </w:pPr>
      <w:hyperlink r:id="rId8" w:history="1">
        <w:r>
          <w:rPr>
            <w:rStyle w:val="Hyperlink"/>
          </w:rPr>
          <w:t>1. Introduction</w:t>
        </w:r>
        <w:r>
          <w:tab/>
          <w:t>2</w:t>
        </w:r>
      </w:hyperlink>
    </w:p>
    <w:p w14:paraId="1F4EB7FD" w14:textId="77777777" w:rsidR="00534957" w:rsidRDefault="0090438D">
      <w:pPr>
        <w:pStyle w:val="TOC2"/>
        <w:tabs>
          <w:tab w:val="right" w:leader="dot" w:pos="9016"/>
        </w:tabs>
      </w:pPr>
      <w:hyperlink r:id="rId9" w:history="1">
        <w:r>
          <w:rPr>
            <w:rStyle w:val="Hyperlink"/>
          </w:rPr>
          <w:t>2. Critical Explanation of Theory X, Y, and Z Leadership</w:t>
        </w:r>
        <w:r>
          <w:tab/>
          <w:t>2</w:t>
        </w:r>
      </w:hyperlink>
    </w:p>
    <w:p w14:paraId="1F4EB7FE" w14:textId="77777777" w:rsidR="00534957" w:rsidRDefault="0090438D">
      <w:pPr>
        <w:pStyle w:val="TOC3"/>
        <w:tabs>
          <w:tab w:val="right" w:leader="dot" w:pos="9016"/>
        </w:tabs>
      </w:pPr>
      <w:hyperlink r:id="rId10" w:history="1">
        <w:r>
          <w:rPr>
            <w:rStyle w:val="Hyperlink"/>
          </w:rPr>
          <w:t>Theory X</w:t>
        </w:r>
        <w:r>
          <w:tab/>
          <w:t>2</w:t>
        </w:r>
      </w:hyperlink>
    </w:p>
    <w:p w14:paraId="1F4EB7FF" w14:textId="77777777" w:rsidR="00534957" w:rsidRDefault="0090438D">
      <w:pPr>
        <w:pStyle w:val="TOC3"/>
        <w:tabs>
          <w:tab w:val="right" w:leader="dot" w:pos="9016"/>
        </w:tabs>
      </w:pPr>
      <w:hyperlink r:id="rId11" w:history="1">
        <w:r>
          <w:rPr>
            <w:rStyle w:val="Hyperlink"/>
          </w:rPr>
          <w:t>Theory Y</w:t>
        </w:r>
        <w:r>
          <w:tab/>
          <w:t>3</w:t>
        </w:r>
      </w:hyperlink>
    </w:p>
    <w:p w14:paraId="1F4EB800" w14:textId="77777777" w:rsidR="00534957" w:rsidRDefault="0090438D">
      <w:pPr>
        <w:pStyle w:val="TOC3"/>
        <w:tabs>
          <w:tab w:val="right" w:leader="dot" w:pos="9016"/>
        </w:tabs>
      </w:pPr>
      <w:hyperlink r:id="rId12" w:history="1">
        <w:r>
          <w:rPr>
            <w:rStyle w:val="Hyperlink"/>
          </w:rPr>
          <w:t>Theory Z</w:t>
        </w:r>
        <w:r>
          <w:tab/>
          <w:t>4</w:t>
        </w:r>
      </w:hyperlink>
    </w:p>
    <w:p w14:paraId="1F4EB801" w14:textId="77777777" w:rsidR="00534957" w:rsidRDefault="0090438D">
      <w:pPr>
        <w:pStyle w:val="TOC2"/>
        <w:tabs>
          <w:tab w:val="right" w:leader="dot" w:pos="9016"/>
        </w:tabs>
      </w:pPr>
      <w:hyperlink r:id="rId13" w:history="1">
        <w:r>
          <w:rPr>
            <w:rStyle w:val="Hyperlink"/>
          </w:rPr>
          <w:t>3. Similarities and Differences</w:t>
        </w:r>
        <w:r>
          <w:tab/>
          <w:t>5</w:t>
        </w:r>
      </w:hyperlink>
    </w:p>
    <w:p w14:paraId="1F4EB802" w14:textId="77777777" w:rsidR="00534957" w:rsidRDefault="0090438D">
      <w:pPr>
        <w:pStyle w:val="TOC3"/>
        <w:tabs>
          <w:tab w:val="right" w:leader="dot" w:pos="9016"/>
        </w:tabs>
      </w:pPr>
      <w:hyperlink r:id="rId14" w:history="1">
        <w:r>
          <w:rPr>
            <w:rStyle w:val="Hyperlink"/>
          </w:rPr>
          <w:t>Similarities:</w:t>
        </w:r>
        <w:r>
          <w:tab/>
          <w:t>5</w:t>
        </w:r>
      </w:hyperlink>
    </w:p>
    <w:p w14:paraId="1F4EB803" w14:textId="77777777" w:rsidR="00534957" w:rsidRDefault="0090438D">
      <w:pPr>
        <w:pStyle w:val="TOC3"/>
        <w:tabs>
          <w:tab w:val="right" w:leader="dot" w:pos="9016"/>
        </w:tabs>
      </w:pPr>
      <w:hyperlink r:id="rId15" w:history="1">
        <w:r>
          <w:rPr>
            <w:rStyle w:val="Hyperlink"/>
          </w:rPr>
          <w:t>Differences:</w:t>
        </w:r>
        <w:r>
          <w:tab/>
          <w:t>5</w:t>
        </w:r>
      </w:hyperlink>
    </w:p>
    <w:p w14:paraId="1F4EB804" w14:textId="77777777" w:rsidR="00534957" w:rsidRDefault="0090438D">
      <w:pPr>
        <w:pStyle w:val="TOC2"/>
        <w:tabs>
          <w:tab w:val="right" w:leader="dot" w:pos="9016"/>
        </w:tabs>
      </w:pPr>
      <w:hyperlink r:id="rId16" w:history="1">
        <w:r>
          <w:rPr>
            <w:rStyle w:val="Hyperlink"/>
          </w:rPr>
          <w:t>4. Situational Leadership and Organizational Example</w:t>
        </w:r>
        <w:r>
          <w:tab/>
          <w:t>6</w:t>
        </w:r>
      </w:hyperlink>
    </w:p>
    <w:p w14:paraId="1F4EB805" w14:textId="77777777" w:rsidR="00534957" w:rsidRDefault="0090438D">
      <w:pPr>
        <w:pStyle w:val="TOC3"/>
        <w:tabs>
          <w:tab w:val="right" w:leader="dot" w:pos="9016"/>
        </w:tabs>
      </w:pPr>
      <w:hyperlink r:id="rId17" w:history="1">
        <w:r>
          <w:rPr>
            <w:rStyle w:val="Hyperlink"/>
          </w:rPr>
          <w:t>Situational Leadership</w:t>
        </w:r>
        <w:r>
          <w:tab/>
          <w:t>6</w:t>
        </w:r>
      </w:hyperlink>
    </w:p>
    <w:p w14:paraId="1F4EB806" w14:textId="77777777" w:rsidR="00534957" w:rsidRDefault="0090438D">
      <w:pPr>
        <w:pStyle w:val="TOC3"/>
        <w:tabs>
          <w:tab w:val="right" w:leader="dot" w:pos="9016"/>
        </w:tabs>
      </w:pPr>
      <w:hyperlink r:id="rId18" w:history="1">
        <w:r>
          <w:rPr>
            <w:rStyle w:val="Hyperlink"/>
          </w:rPr>
          <w:t>Organisational Example</w:t>
        </w:r>
        <w:r>
          <w:tab/>
          <w:t>7</w:t>
        </w:r>
      </w:hyperlink>
    </w:p>
    <w:p w14:paraId="1F4EB807" w14:textId="77777777" w:rsidR="00534957" w:rsidRDefault="0090438D">
      <w:pPr>
        <w:pStyle w:val="TOC2"/>
        <w:tabs>
          <w:tab w:val="right" w:leader="dot" w:pos="9016"/>
        </w:tabs>
      </w:pPr>
      <w:hyperlink r:id="rId19" w:history="1">
        <w:r>
          <w:rPr>
            <w:rStyle w:val="Hyperlink"/>
          </w:rPr>
          <w:t>5. Conclusion</w:t>
        </w:r>
        <w:r>
          <w:tab/>
          <w:t>8</w:t>
        </w:r>
      </w:hyperlink>
    </w:p>
    <w:p w14:paraId="1F4EB808" w14:textId="77777777" w:rsidR="00534957" w:rsidRDefault="0090438D">
      <w:pPr>
        <w:pStyle w:val="TOC1"/>
        <w:tabs>
          <w:tab w:val="right" w:leader="dot" w:pos="9016"/>
        </w:tabs>
      </w:pPr>
      <w:hyperlink r:id="rId20" w:history="1">
        <w:r>
          <w:rPr>
            <w:rStyle w:val="Hyperlink"/>
          </w:rPr>
          <w:t>Part 2: Reflective Report</w:t>
        </w:r>
        <w:r>
          <w:tab/>
          <w:t>8</w:t>
        </w:r>
      </w:hyperlink>
    </w:p>
    <w:p w14:paraId="1F4EB809" w14:textId="77777777" w:rsidR="00534957" w:rsidRDefault="0090438D">
      <w:pPr>
        <w:pStyle w:val="TOC2"/>
        <w:tabs>
          <w:tab w:val="right" w:leader="dot" w:pos="9016"/>
        </w:tabs>
      </w:pPr>
      <w:hyperlink r:id="rId21" w:history="1">
        <w:r>
          <w:rPr>
            <w:rStyle w:val="Hyperlink"/>
          </w:rPr>
          <w:t>1. Description - Learning Experience on Leadership Styles</w:t>
        </w:r>
        <w:r>
          <w:tab/>
          <w:t>8</w:t>
        </w:r>
      </w:hyperlink>
    </w:p>
    <w:p w14:paraId="1F4EB80A" w14:textId="77777777" w:rsidR="00534957" w:rsidRDefault="0090438D">
      <w:pPr>
        <w:pStyle w:val="TOC3"/>
        <w:tabs>
          <w:tab w:val="right" w:leader="dot" w:pos="9016"/>
        </w:tabs>
      </w:pPr>
      <w:hyperlink r:id="rId22" w:history="1">
        <w:r>
          <w:rPr>
            <w:rStyle w:val="Hyperlink"/>
          </w:rPr>
          <w:t>Key Topics Covered:</w:t>
        </w:r>
        <w:r>
          <w:tab/>
          <w:t>9</w:t>
        </w:r>
      </w:hyperlink>
    </w:p>
    <w:p w14:paraId="1F4EB80B" w14:textId="77777777" w:rsidR="00534957" w:rsidRDefault="0090438D">
      <w:pPr>
        <w:pStyle w:val="TOC3"/>
        <w:tabs>
          <w:tab w:val="right" w:leader="dot" w:pos="9016"/>
        </w:tabs>
      </w:pPr>
      <w:hyperlink r:id="rId23" w:history="1">
        <w:r>
          <w:rPr>
            <w:rStyle w:val="Hyperlink"/>
          </w:rPr>
          <w:t>Overview of Theories and Concepts Explored:</w:t>
        </w:r>
        <w:r>
          <w:tab/>
          <w:t>9</w:t>
        </w:r>
      </w:hyperlink>
    </w:p>
    <w:p w14:paraId="1F4EB80C" w14:textId="77777777" w:rsidR="00534957" w:rsidRDefault="0090438D">
      <w:pPr>
        <w:pStyle w:val="TOC2"/>
        <w:tabs>
          <w:tab w:val="right" w:leader="dot" w:pos="9016"/>
        </w:tabs>
      </w:pPr>
      <w:hyperlink r:id="rId24" w:history="1">
        <w:r>
          <w:rPr>
            <w:rStyle w:val="Hyperlink"/>
          </w:rPr>
          <w:t>2. Feelings - Personal Reaction to Learning</w:t>
        </w:r>
        <w:r>
          <w:tab/>
          <w:t>9</w:t>
        </w:r>
      </w:hyperlink>
    </w:p>
    <w:p w14:paraId="1F4EB80D" w14:textId="77777777" w:rsidR="00534957" w:rsidRDefault="0090438D">
      <w:pPr>
        <w:pStyle w:val="TOC3"/>
        <w:tabs>
          <w:tab w:val="right" w:leader="dot" w:pos="9016"/>
        </w:tabs>
      </w:pPr>
      <w:hyperlink r:id="rId25" w:history="1">
        <w:r>
          <w:rPr>
            <w:rStyle w:val="Hyperlink"/>
          </w:rPr>
          <w:t>Reflecting on Resonance and Challenges:</w:t>
        </w:r>
        <w:r>
          <w:tab/>
          <w:t>10</w:t>
        </w:r>
      </w:hyperlink>
    </w:p>
    <w:p w14:paraId="1F4EB80E" w14:textId="77777777" w:rsidR="00534957" w:rsidRDefault="0090438D">
      <w:pPr>
        <w:pStyle w:val="TOC2"/>
        <w:tabs>
          <w:tab w:val="right" w:leader="dot" w:pos="9016"/>
        </w:tabs>
      </w:pPr>
      <w:hyperlink r:id="rId26" w:history="1">
        <w:r>
          <w:rPr>
            <w:rStyle w:val="Hyperlink"/>
          </w:rPr>
          <w:t>3. Evaluation - Assessing the Impact of Leadership Styles</w:t>
        </w:r>
        <w:r>
          <w:tab/>
          <w:t>10</w:t>
        </w:r>
      </w:hyperlink>
    </w:p>
    <w:p w14:paraId="1F4EB80F" w14:textId="77777777" w:rsidR="00534957" w:rsidRDefault="0090438D">
      <w:pPr>
        <w:pStyle w:val="TOC3"/>
        <w:tabs>
          <w:tab w:val="right" w:leader="dot" w:pos="9016"/>
        </w:tabs>
      </w:pPr>
      <w:hyperlink r:id="rId27" w:history="1">
        <w:r>
          <w:rPr>
            <w:rStyle w:val="Hyperlink"/>
          </w:rPr>
          <w:t>Theory X, Y, and Z in Practical Application:</w:t>
        </w:r>
        <w:r>
          <w:tab/>
          <w:t>10</w:t>
        </w:r>
      </w:hyperlink>
    </w:p>
    <w:p w14:paraId="1F4EB810" w14:textId="77777777" w:rsidR="00534957" w:rsidRDefault="0090438D">
      <w:pPr>
        <w:pStyle w:val="TOC3"/>
        <w:tabs>
          <w:tab w:val="right" w:leader="dot" w:pos="9016"/>
        </w:tabs>
      </w:pPr>
      <w:hyperlink r:id="rId28" w:history="1">
        <w:r>
          <w:rPr>
            <w:rStyle w:val="Hyperlink"/>
          </w:rPr>
          <w:t>Situational Leadership in Practical Settings:</w:t>
        </w:r>
        <w:r>
          <w:tab/>
          <w:t>10</w:t>
        </w:r>
      </w:hyperlink>
    </w:p>
    <w:p w14:paraId="1F4EB811" w14:textId="77777777" w:rsidR="00534957" w:rsidRDefault="0090438D">
      <w:pPr>
        <w:pStyle w:val="TOC2"/>
        <w:tabs>
          <w:tab w:val="right" w:leader="dot" w:pos="9016"/>
        </w:tabs>
      </w:pPr>
      <w:hyperlink r:id="rId29" w:history="1">
        <w:r>
          <w:rPr>
            <w:rStyle w:val="Hyperlink"/>
          </w:rPr>
          <w:t>4. Analysis - Connecting Learning to Personal Experiences</w:t>
        </w:r>
        <w:r>
          <w:tab/>
          <w:t>11</w:t>
        </w:r>
      </w:hyperlink>
    </w:p>
    <w:p w14:paraId="1F4EB812" w14:textId="77777777" w:rsidR="00534957" w:rsidRDefault="0090438D">
      <w:pPr>
        <w:pStyle w:val="TOC2"/>
        <w:tabs>
          <w:tab w:val="right" w:leader="dot" w:pos="9016"/>
        </w:tabs>
      </w:pPr>
      <w:hyperlink r:id="rId30" w:history="1">
        <w:r>
          <w:rPr>
            <w:rStyle w:val="Hyperlink"/>
          </w:rPr>
          <w:t>5. Conclusion - Summary and Action Plan</w:t>
        </w:r>
        <w:r>
          <w:tab/>
          <w:t>11</w:t>
        </w:r>
      </w:hyperlink>
    </w:p>
    <w:p w14:paraId="1F4EB813" w14:textId="77777777" w:rsidR="00534957" w:rsidRDefault="0090438D">
      <w:pPr>
        <w:pStyle w:val="TOC3"/>
        <w:tabs>
          <w:tab w:val="right" w:leader="dot" w:pos="9016"/>
        </w:tabs>
      </w:pPr>
      <w:hyperlink r:id="rId31" w:history="1">
        <w:r>
          <w:rPr>
            <w:rStyle w:val="Hyperlink"/>
          </w:rPr>
          <w:t>Key Insights on Leadership Styles:</w:t>
        </w:r>
        <w:r>
          <w:tab/>
          <w:t>11</w:t>
        </w:r>
      </w:hyperlink>
    </w:p>
    <w:p w14:paraId="1F4EB814" w14:textId="77777777" w:rsidR="00534957" w:rsidRDefault="0090438D">
      <w:pPr>
        <w:pStyle w:val="TOC3"/>
        <w:tabs>
          <w:tab w:val="right" w:leader="dot" w:pos="9016"/>
        </w:tabs>
      </w:pPr>
      <w:hyperlink r:id="rId32" w:history="1">
        <w:r>
          <w:rPr>
            <w:rStyle w:val="Hyperlink"/>
          </w:rPr>
          <w:t>Personal Growth and Future Development:</w:t>
        </w:r>
        <w:r>
          <w:tab/>
          <w:t>12</w:t>
        </w:r>
      </w:hyperlink>
    </w:p>
    <w:p w14:paraId="1F4EB815" w14:textId="77777777" w:rsidR="00534957" w:rsidRDefault="0090438D">
      <w:pPr>
        <w:pStyle w:val="TOC3"/>
        <w:tabs>
          <w:tab w:val="right" w:leader="dot" w:pos="9016"/>
        </w:tabs>
      </w:pPr>
      <w:hyperlink r:id="rId33" w:history="1">
        <w:r>
          <w:rPr>
            <w:rStyle w:val="Hyperlink"/>
          </w:rPr>
          <w:t>Action Plan for Future Leadership Development:</w:t>
        </w:r>
        <w:r>
          <w:tab/>
          <w:t>12</w:t>
        </w:r>
      </w:hyperlink>
    </w:p>
    <w:p w14:paraId="1F4EB816" w14:textId="77777777" w:rsidR="00534957" w:rsidRDefault="0090438D">
      <w:pPr>
        <w:pStyle w:val="TOC1"/>
        <w:tabs>
          <w:tab w:val="right" w:leader="dot" w:pos="9016"/>
        </w:tabs>
      </w:pPr>
      <w:hyperlink r:id="rId34" w:history="1">
        <w:r>
          <w:rPr>
            <w:rStyle w:val="Hyperlink"/>
          </w:rPr>
          <w:t>References</w:t>
        </w:r>
        <w:r>
          <w:tab/>
          <w:t>12</w:t>
        </w:r>
      </w:hyperlink>
    </w:p>
    <w:p w14:paraId="1F4EB817" w14:textId="77777777" w:rsidR="00534957" w:rsidRDefault="0090438D">
      <w:r>
        <w:fldChar w:fldCharType="end"/>
      </w:r>
    </w:p>
    <w:p w14:paraId="1F4EB818" w14:textId="77777777" w:rsidR="00534957" w:rsidRDefault="00534957">
      <w:pPr>
        <w:pStyle w:val="TOCHeading"/>
        <w:outlineLvl w:val="9"/>
      </w:pPr>
    </w:p>
    <w:p w14:paraId="1F4EB819" w14:textId="77777777" w:rsidR="00534957" w:rsidRDefault="00534957"/>
    <w:p w14:paraId="1F4EB81A" w14:textId="77777777" w:rsidR="00534957" w:rsidRDefault="0090438D">
      <w:pPr>
        <w:pStyle w:val="Heading1"/>
      </w:pPr>
      <w:bookmarkStart w:id="1" w:name="_Toc150772824"/>
      <w:bookmarkStart w:id="2" w:name="_Toc151382132"/>
      <w:bookmarkStart w:id="3" w:name="_Toc151382169"/>
      <w:r>
        <w:lastRenderedPageBreak/>
        <w:t>Part 1: Academic Report</w:t>
      </w:r>
      <w:bookmarkEnd w:id="1"/>
      <w:bookmarkEnd w:id="2"/>
      <w:bookmarkEnd w:id="3"/>
      <w:r>
        <w:t xml:space="preserve"> </w:t>
      </w:r>
    </w:p>
    <w:p w14:paraId="1F4EB81B" w14:textId="77777777" w:rsidR="00534957" w:rsidRDefault="0090438D">
      <w:pPr>
        <w:pStyle w:val="Heading2"/>
      </w:pPr>
      <w:bookmarkStart w:id="4" w:name="_Toc150772825"/>
      <w:bookmarkStart w:id="5" w:name="_Toc151382133"/>
      <w:bookmarkStart w:id="6" w:name="_Toc151382170"/>
      <w:r>
        <w:rPr>
          <w:rStyle w:val="Strong"/>
          <w:b/>
          <w:bCs w:val="0"/>
        </w:rPr>
        <w:t>1. Introduction</w:t>
      </w:r>
      <w:bookmarkEnd w:id="4"/>
      <w:bookmarkEnd w:id="5"/>
      <w:bookmarkEnd w:id="6"/>
    </w:p>
    <w:p w14:paraId="1F4EB81C" w14:textId="77777777" w:rsidR="00534957" w:rsidRDefault="0090438D">
      <w:pPr>
        <w:pStyle w:val="NoSpacing"/>
      </w:pPr>
      <w:r>
        <w:t>Leadership is the cornerstone of success in the dynamic world of business. In the realm of small business management, where the stakes are often high, and resources are limited, effective leadership can make the difference between flourishing and faltering. In this report, we embark on a journey to explore the intricacies of three fundamental leadership theories: X, Y, and Z, and their applications in the context of small business management.</w:t>
      </w:r>
    </w:p>
    <w:p w14:paraId="1F4EB81D" w14:textId="77777777" w:rsidR="00534957" w:rsidRDefault="0090438D">
      <w:pPr>
        <w:pStyle w:val="NoSpacing"/>
      </w:pPr>
      <w:r>
        <w:t>The significance of leadership in business cannot be overstated. It serves as the guiding force that steers an organization toward its goals, shapes its culture, and impacts the well-being of its employees. Leadership is not a one-size-fits-all concept, and that is where the theories of X, Y, and Z come into play.</w:t>
      </w:r>
    </w:p>
    <w:p w14:paraId="1F4EB81E" w14:textId="77777777" w:rsidR="00534957" w:rsidRDefault="0090438D">
      <w:pPr>
        <w:pStyle w:val="NoSpacing"/>
      </w:pPr>
      <w:r>
        <w:t>Theory X, characterized by an authoritarian approach, operates under the assumption that individuals inherently avoid work and must be closely supervised and coerced to perform. In contrast, Theory Y posits that people are naturally motivated to work and thrive when given autonomy and responsibility. Lastly, Theory Z delves into the realm of teamwork and long-term employment, emphasizing the importance of a holistic and collaborative approach.</w:t>
      </w:r>
    </w:p>
    <w:p w14:paraId="1F4EB81F" w14:textId="77777777" w:rsidR="00534957" w:rsidRDefault="0090438D">
      <w:pPr>
        <w:pStyle w:val="NoSpacing"/>
      </w:pPr>
      <w:r>
        <w:t>The purpose of this report is to delve into these theories, dissecting their core principles, similarities, and differences. We will scrutinize the advantages and disadvantages of each style in the specific context of small business management. As business landscapes evolve, cultural and personal differences also play a pivotal role in shaping effective leadership styles. Therefore, we will examine the influence of culture and individual disparities on the application of these theories.</w:t>
      </w:r>
    </w:p>
    <w:p w14:paraId="1F4EB820" w14:textId="77777777" w:rsidR="00534957" w:rsidRDefault="0090438D">
      <w:pPr>
        <w:pStyle w:val="NoSpacing"/>
      </w:pPr>
      <w:r>
        <w:t>To provide a comprehensive understanding, this report is anchored in empirical evidence and follows the Harvard style of referencing, ensuring credibility and authenticity in the information presented. By analysing real-world scenarios, we aim to offer practical insights and recommendations that small business owners and managers can apply in their leadership roles.</w:t>
      </w:r>
    </w:p>
    <w:p w14:paraId="1F4EB821" w14:textId="77777777" w:rsidR="00534957" w:rsidRDefault="0090438D">
      <w:pPr>
        <w:pStyle w:val="NoSpacing"/>
      </w:pPr>
      <w:r>
        <w:t>In the pages that follow, we will critically examine the core principles of Theories X, Y, and Z, assess their applicability in small business management, and explore how culture and personal differences impact leadership. Through this exploration, we hope to equip leaders with the knowledge needed to make informed decisions and adapt their leadership style to meet the ever-changing demands of the business world.</w:t>
      </w:r>
    </w:p>
    <w:p w14:paraId="1F4EB822" w14:textId="77777777" w:rsidR="00534957" w:rsidRDefault="0090438D">
      <w:pPr>
        <w:pStyle w:val="NoSpacing"/>
      </w:pPr>
      <w:r>
        <w:t xml:space="preserve">This introduction sets the stage for the report, highlighting the importance of leadership in </w:t>
      </w:r>
      <w:r>
        <w:t>small business management, introducing the theories to be discussed, and indicating the purpose and scope of the report with a commitment to empirical evidence and Harvard-style referencing.</w:t>
      </w:r>
    </w:p>
    <w:p w14:paraId="1F4EB823" w14:textId="77777777" w:rsidR="00534957" w:rsidRDefault="0090438D">
      <w:pPr>
        <w:pStyle w:val="NoSpacing"/>
      </w:pPr>
      <w:r>
        <w:rPr>
          <w:rFonts w:ascii="Arial" w:eastAsia="Times New Roman" w:hAnsi="Arial" w:cs="Arial"/>
          <w:kern w:val="0"/>
          <w:sz w:val="16"/>
          <w:szCs w:val="16"/>
          <w:lang w:eastAsia="en-GB"/>
        </w:rPr>
        <w:tab/>
      </w:r>
      <w:r>
        <w:rPr>
          <w:rFonts w:ascii="Arial" w:eastAsia="Times New Roman" w:hAnsi="Arial" w:cs="Arial"/>
          <w:kern w:val="0"/>
          <w:sz w:val="16"/>
          <w:szCs w:val="16"/>
          <w:lang w:eastAsia="en-GB"/>
        </w:rPr>
        <w:tab/>
      </w:r>
      <w:r>
        <w:rPr>
          <w:rFonts w:ascii="Arial" w:eastAsia="Times New Roman" w:hAnsi="Arial" w:cs="Arial"/>
          <w:kern w:val="0"/>
          <w:sz w:val="16"/>
          <w:szCs w:val="16"/>
          <w:lang w:eastAsia="en-GB"/>
        </w:rPr>
        <w:tab/>
      </w:r>
      <w:r>
        <w:rPr>
          <w:rFonts w:ascii="Arial" w:eastAsia="Times New Roman" w:hAnsi="Arial" w:cs="Arial"/>
          <w:kern w:val="0"/>
          <w:sz w:val="16"/>
          <w:szCs w:val="16"/>
          <w:lang w:eastAsia="en-GB"/>
        </w:rPr>
        <w:tab/>
      </w:r>
      <w:r>
        <w:rPr>
          <w:rFonts w:ascii="Arial" w:eastAsia="Times New Roman" w:hAnsi="Arial" w:cs="Arial"/>
          <w:kern w:val="0"/>
          <w:sz w:val="16"/>
          <w:szCs w:val="16"/>
          <w:lang w:eastAsia="en-GB"/>
        </w:rPr>
        <w:tab/>
      </w:r>
      <w:r>
        <w:rPr>
          <w:rFonts w:ascii="Arial" w:eastAsia="Times New Roman" w:hAnsi="Arial" w:cs="Arial"/>
          <w:kern w:val="0"/>
          <w:sz w:val="16"/>
          <w:szCs w:val="16"/>
          <w:lang w:eastAsia="en-GB"/>
        </w:rPr>
        <w:tab/>
      </w:r>
      <w:r>
        <w:rPr>
          <w:rFonts w:ascii="Arial" w:eastAsia="Times New Roman" w:hAnsi="Arial" w:cs="Arial"/>
          <w:kern w:val="0"/>
          <w:sz w:val="16"/>
          <w:szCs w:val="16"/>
          <w:lang w:eastAsia="en-GB"/>
        </w:rPr>
        <w:tab/>
      </w:r>
      <w:r>
        <w:rPr>
          <w:rFonts w:ascii="Arial" w:eastAsia="Times New Roman" w:hAnsi="Arial" w:cs="Arial"/>
          <w:kern w:val="0"/>
          <w:sz w:val="16"/>
          <w:szCs w:val="16"/>
          <w:lang w:eastAsia="en-GB"/>
        </w:rPr>
        <w:tab/>
      </w:r>
      <w:r>
        <w:rPr>
          <w:rFonts w:ascii="Arial" w:eastAsia="Times New Roman" w:hAnsi="Arial" w:cs="Arial"/>
          <w:kern w:val="0"/>
          <w:sz w:val="16"/>
          <w:szCs w:val="16"/>
          <w:lang w:eastAsia="en-GB"/>
        </w:rPr>
        <w:tab/>
      </w:r>
      <w:r>
        <w:rPr>
          <w:rFonts w:ascii="Arial" w:eastAsia="Times New Roman" w:hAnsi="Arial" w:cs="Arial"/>
          <w:vanish/>
          <w:kern w:val="0"/>
          <w:sz w:val="16"/>
          <w:szCs w:val="16"/>
          <w:lang w:eastAsia="en-GB"/>
        </w:rPr>
        <w:t>Top of Form</w:t>
      </w:r>
    </w:p>
    <w:p w14:paraId="1F4EB824" w14:textId="77777777" w:rsidR="00534957" w:rsidRDefault="0090438D">
      <w:pPr>
        <w:pStyle w:val="NoSpacing"/>
        <w:rPr>
          <w:rFonts w:ascii="Segoe UI" w:eastAsia="Times New Roman" w:hAnsi="Segoe UI" w:cs="Segoe UI"/>
          <w:color w:val="FFFFFF"/>
          <w:kern w:val="0"/>
          <w:sz w:val="27"/>
          <w:szCs w:val="27"/>
          <w:lang w:eastAsia="en-GB"/>
        </w:rPr>
      </w:pPr>
      <w:r>
        <w:rPr>
          <w:rFonts w:ascii="Segoe UI" w:eastAsia="Times New Roman" w:hAnsi="Segoe UI" w:cs="Segoe UI"/>
          <w:color w:val="FFFFFF"/>
          <w:kern w:val="0"/>
          <w:sz w:val="27"/>
          <w:szCs w:val="27"/>
          <w:lang w:eastAsia="en-GB"/>
        </w:rPr>
        <w:tab/>
      </w:r>
    </w:p>
    <w:p w14:paraId="1F4EB825" w14:textId="77777777" w:rsidR="00534957" w:rsidRDefault="0090438D">
      <w:pPr>
        <w:pStyle w:val="Heading2"/>
      </w:pPr>
      <w:bookmarkStart w:id="7" w:name="_Toc150772826"/>
      <w:bookmarkStart w:id="8" w:name="_Toc151382134"/>
      <w:bookmarkStart w:id="9" w:name="_Toc151382171"/>
      <w:r>
        <w:rPr>
          <w:rStyle w:val="Strong"/>
          <w:b/>
          <w:bCs w:val="0"/>
        </w:rPr>
        <w:t>2. Critical Explanation of Theory X, Y, and Z Leadership</w:t>
      </w:r>
      <w:bookmarkEnd w:id="7"/>
      <w:bookmarkEnd w:id="8"/>
      <w:bookmarkEnd w:id="9"/>
    </w:p>
    <w:p w14:paraId="1F4EB826" w14:textId="77777777" w:rsidR="00534957" w:rsidRDefault="0090438D">
      <w:pPr>
        <w:pStyle w:val="Heading3"/>
      </w:pPr>
      <w:bookmarkStart w:id="10" w:name="_Toc150772827"/>
      <w:bookmarkStart w:id="11" w:name="_Toc151382135"/>
      <w:bookmarkStart w:id="12" w:name="_Toc151382172"/>
      <w:r>
        <w:t>Theory X</w:t>
      </w:r>
      <w:bookmarkEnd w:id="10"/>
      <w:bookmarkEnd w:id="11"/>
      <w:bookmarkEnd w:id="12"/>
    </w:p>
    <w:p w14:paraId="1F4EB827" w14:textId="77777777" w:rsidR="00534957" w:rsidRDefault="0090438D">
      <w:pPr>
        <w:pStyle w:val="Heading4"/>
      </w:pPr>
      <w:r>
        <w:t>Exploring Authoritarian Leadership and its Implications in Small Business Management</w:t>
      </w:r>
    </w:p>
    <w:p w14:paraId="1F4EB828" w14:textId="77777777" w:rsidR="00534957" w:rsidRDefault="0090438D">
      <w:pPr>
        <w:pStyle w:val="Style2"/>
      </w:pPr>
      <w:r>
        <w:t xml:space="preserve">The theory introduced by Douglas McGregor, known as Theory X, characterizes an authoritarian managerial approach premised on the </w:t>
      </w:r>
      <w:r>
        <w:t>assumption that employees inherently lack motivation, avoid responsibilities, and require external control and supervision to achieve optimum performance (Aithal and Kumar, 2016). Within the context of small business management, Theory X often materializes as a hierarchical leadership style where managers assert that employees necessitate stringent directives and supervision. McGregor's perspective was that management’s job is more than simply giving orders and coercing obedience; it was a careful balancing</w:t>
      </w:r>
      <w:r>
        <w:t xml:space="preserve"> of the needs of the organization with the needs of individuals (Rao, 2016). Furthermore, the findings from a study on the nature of managerial work in small growth-orientated businesses support the understanding of </w:t>
      </w:r>
      <w:r>
        <w:lastRenderedPageBreak/>
        <w:t>McGregor's theory, as it is based on direct observations of CEOs of small growth-orientated businesses (O'Gorman et al., 2005).</w:t>
      </w:r>
    </w:p>
    <w:p w14:paraId="1F4EB829" w14:textId="77777777" w:rsidR="00534957" w:rsidRDefault="0090438D">
      <w:pPr>
        <w:pStyle w:val="Heading4"/>
      </w:pPr>
      <w:r>
        <w:t>Explanation of Theory X in Small Business Context:</w:t>
      </w:r>
    </w:p>
    <w:p w14:paraId="1F4EB82A" w14:textId="77777777" w:rsidR="00534957" w:rsidRDefault="0090438D">
      <w:pPr>
        <w:pStyle w:val="NoSpacing"/>
      </w:pPr>
      <w:r>
        <w:t xml:space="preserve">In the landscape of small business management, Theory X fosters a structured and hierarchical </w:t>
      </w:r>
      <w:r>
        <w:rPr>
          <w:rStyle w:val="Style2Char"/>
        </w:rPr>
        <w:t>management structure. Decision-making authority primarily resides with upper management, leading to a centralization of power and control. This centralized approach often results in limited delegation and a lack of employee involvement in critical decision-making processes. The emphasis on control and supervision might result in a system where lower-level employees have restricted autonomy and are subjected to stringent rules and regulations</w:t>
      </w:r>
      <w:r>
        <w:t>, ultimately hindering their ability to contribute creatively to th</w:t>
      </w:r>
      <w:r>
        <w:t>e business.</w:t>
      </w:r>
    </w:p>
    <w:p w14:paraId="1F4EB82B" w14:textId="77777777" w:rsidR="00534957" w:rsidRDefault="0090438D">
      <w:pPr>
        <w:pStyle w:val="NoSpacing"/>
      </w:pPr>
      <w:r>
        <w:t xml:space="preserve">While this authoritarian framework might be valuable in ensuring adherence to specific procedures, especially in safety-sensitive environments or manufacturing settings, its rigid structure might impede the business's ability to innovate and adapt to changing market </w:t>
      </w:r>
      <w:r>
        <w:rPr>
          <w:rStyle w:val="Style2Char"/>
        </w:rPr>
        <w:t>dynamics (Sorensen and Minahan, 2011).</w:t>
      </w:r>
    </w:p>
    <w:p w14:paraId="1F4EB82C" w14:textId="77777777" w:rsidR="00534957" w:rsidRDefault="0090438D">
      <w:pPr>
        <w:pStyle w:val="Heading4"/>
      </w:pPr>
      <w:r>
        <w:t>Advantages and Disadvantages in Small Business Context:</w:t>
      </w:r>
    </w:p>
    <w:p w14:paraId="1F4EB82D" w14:textId="77777777" w:rsidR="00534957" w:rsidRDefault="0090438D">
      <w:pPr>
        <w:pStyle w:val="Heading4"/>
      </w:pPr>
      <w:r>
        <w:t>Advantages:</w:t>
      </w:r>
    </w:p>
    <w:p w14:paraId="1F4EB82E" w14:textId="77777777" w:rsidR="00534957" w:rsidRDefault="0090438D">
      <w:pPr>
        <w:pStyle w:val="NoSpacing"/>
      </w:pPr>
      <w:r>
        <w:t>Theory X's structured approach can facilitate swift decision-making and ensure uniformity in operations. In certain scenarios, the clarity provided by an authoritarian structure may ensure that tasks are performed efficiently and accurately.</w:t>
      </w:r>
    </w:p>
    <w:p w14:paraId="1F4EB82F" w14:textId="77777777" w:rsidR="00534957" w:rsidRDefault="0090438D">
      <w:pPr>
        <w:pStyle w:val="Heading4"/>
      </w:pPr>
      <w:r>
        <w:t>Disadvantages:</w:t>
      </w:r>
    </w:p>
    <w:p w14:paraId="1F4EB830" w14:textId="77777777" w:rsidR="00534957" w:rsidRDefault="0090438D">
      <w:pPr>
        <w:pStyle w:val="NoSpacing"/>
      </w:pPr>
      <w:r>
        <w:t xml:space="preserve">However, the limitations of Theory X in fostering employee motivation and engagement are evident in a small business setting. This approach might lead to reduced employee satisfaction, lower morale, and increased turnover rates, ultimately impeding the business's productivity and potential for growth ("The Human Side of Enterprise", 2017). </w:t>
      </w:r>
    </w:p>
    <w:p w14:paraId="1F4EB831" w14:textId="77777777" w:rsidR="00534957" w:rsidRDefault="0090438D">
      <w:pPr>
        <w:pStyle w:val="Heading4"/>
      </w:pPr>
      <w:r>
        <w:t>The Role of Culture and Personal Differences in Theory X Leadership:</w:t>
      </w:r>
    </w:p>
    <w:p w14:paraId="1F4EB832" w14:textId="77777777" w:rsidR="00534957" w:rsidRDefault="0090438D">
      <w:pPr>
        <w:pStyle w:val="NoSpacing"/>
      </w:pPr>
      <w:r>
        <w:t>Cultural and individual differences play a critical role in the successful implementation of Theory X in small business management. Hofstede's cultural dimensions theory suggests that in cultures with high power distance, where hierarchies are deeply embedded and accepted, Theory X might find more acceptance and seem more effective. Conversely, in cultures valuing individual autonomy and empowerment, Theory X might face resistance and potentially hinder productivity.</w:t>
      </w:r>
    </w:p>
    <w:p w14:paraId="1F4EB833" w14:textId="77777777" w:rsidR="00534957" w:rsidRDefault="0090438D">
      <w:pPr>
        <w:pStyle w:val="NoSpacing"/>
      </w:pPr>
      <w:r>
        <w:t>Empirical research, such as studies by Salancik and Pfeffer, demonstrates that the application of Theory X in collectivist cultures tends to increase compliance but stifles creativity and innovation among employees. Furthermore, individual differences are crucial; employees with high internal motivation might perceive Theory X's strict control as limiting, resulting in decreased job satisfaction and engagement.</w:t>
      </w:r>
    </w:p>
    <w:p w14:paraId="1F4EB834" w14:textId="77777777" w:rsidR="00534957" w:rsidRDefault="0090438D">
      <w:pPr>
        <w:pStyle w:val="NoSpacing"/>
      </w:pPr>
      <w:r>
        <w:t>This intricate interplay between cultural values and individual preferences underscores the need for adaptive leadership that respects diverse cultural values and aligns with individual inclinations to effectively implement Theory X in small business contexts.</w:t>
      </w:r>
    </w:p>
    <w:p w14:paraId="1F4EB835" w14:textId="77777777" w:rsidR="00534957" w:rsidRDefault="0090438D">
      <w:pPr>
        <w:pBdr>
          <w:bottom w:val="single" w:sz="6" w:space="1" w:color="000000"/>
        </w:pBdr>
        <w:spacing w:after="0" w:line="240" w:lineRule="auto"/>
        <w:jc w:val="center"/>
        <w:rPr>
          <w:rFonts w:ascii="Arial" w:eastAsia="Times New Roman" w:hAnsi="Arial" w:cs="Arial"/>
          <w:vanish/>
          <w:kern w:val="0"/>
          <w:sz w:val="16"/>
          <w:szCs w:val="16"/>
          <w:lang w:eastAsia="en-GB"/>
        </w:rPr>
      </w:pPr>
      <w:r>
        <w:rPr>
          <w:rFonts w:ascii="Arial" w:eastAsia="Times New Roman" w:hAnsi="Arial" w:cs="Arial"/>
          <w:vanish/>
          <w:kern w:val="0"/>
          <w:sz w:val="16"/>
          <w:szCs w:val="16"/>
          <w:lang w:eastAsia="en-GB"/>
        </w:rPr>
        <w:t>Top of Form</w:t>
      </w:r>
    </w:p>
    <w:p w14:paraId="1F4EB836" w14:textId="77777777" w:rsidR="00534957" w:rsidRDefault="0090438D">
      <w:pPr>
        <w:pBdr>
          <w:bottom w:val="single" w:sz="6" w:space="1" w:color="000000"/>
        </w:pBdr>
        <w:spacing w:after="0" w:line="240" w:lineRule="auto"/>
        <w:jc w:val="center"/>
        <w:rPr>
          <w:rFonts w:ascii="Arial" w:eastAsia="Times New Roman" w:hAnsi="Arial" w:cs="Arial"/>
          <w:vanish/>
          <w:kern w:val="0"/>
          <w:sz w:val="16"/>
          <w:szCs w:val="16"/>
          <w:lang w:eastAsia="en-GB"/>
        </w:rPr>
      </w:pPr>
      <w:r>
        <w:rPr>
          <w:rFonts w:ascii="Arial" w:eastAsia="Times New Roman" w:hAnsi="Arial" w:cs="Arial"/>
          <w:vanish/>
          <w:kern w:val="0"/>
          <w:sz w:val="16"/>
          <w:szCs w:val="16"/>
          <w:lang w:eastAsia="en-GB"/>
        </w:rPr>
        <w:t>Top of Form</w:t>
      </w:r>
    </w:p>
    <w:p w14:paraId="1F4EB837" w14:textId="77777777" w:rsidR="00534957" w:rsidRDefault="00534957"/>
    <w:p w14:paraId="1F4EB838" w14:textId="77777777" w:rsidR="00534957" w:rsidRDefault="0090438D">
      <w:pPr>
        <w:pStyle w:val="Heading3"/>
      </w:pPr>
      <w:bookmarkStart w:id="13" w:name="_Toc150772828"/>
      <w:bookmarkStart w:id="14" w:name="_Toc151382136"/>
      <w:bookmarkStart w:id="15" w:name="_Toc151382173"/>
      <w:r>
        <w:t>Theory Y</w:t>
      </w:r>
      <w:bookmarkEnd w:id="13"/>
      <w:bookmarkEnd w:id="14"/>
      <w:bookmarkEnd w:id="15"/>
    </w:p>
    <w:p w14:paraId="1F4EB839" w14:textId="77777777" w:rsidR="00534957" w:rsidRDefault="0090438D">
      <w:pPr>
        <w:pStyle w:val="Heading4"/>
      </w:pPr>
      <w:r>
        <w:t xml:space="preserve">Exploring Participative Leadership and its Implications in Small Business </w:t>
      </w:r>
      <w:r>
        <w:t>Management</w:t>
      </w:r>
    </w:p>
    <w:p w14:paraId="1F4EB83A" w14:textId="77777777" w:rsidR="00534957" w:rsidRDefault="0090438D">
      <w:pPr>
        <w:pStyle w:val="NoSpacing"/>
      </w:pPr>
      <w:r>
        <w:t>Theory Y, a pioneering concept introduced by Douglas McGregor, portrays a leadership style grounded in the belief that individuals possess an innate drive and inclination towards work, seeking responsibility and displaying self-motivation. In the realm of small business management, Theory Y unfolds as a participative leadership model that encourages collaboration, autonomy, and shared responsibility among employees.</w:t>
      </w:r>
    </w:p>
    <w:p w14:paraId="1F4EB83B" w14:textId="77777777" w:rsidR="00534957" w:rsidRDefault="0090438D">
      <w:pPr>
        <w:pStyle w:val="Heading4"/>
      </w:pPr>
      <w:r>
        <w:t>Explanation of Theory Y in Small Business Context:</w:t>
      </w:r>
    </w:p>
    <w:p w14:paraId="1F4EB83C" w14:textId="77777777" w:rsidR="00534957" w:rsidRDefault="0090438D">
      <w:pPr>
        <w:pStyle w:val="NoSpacing"/>
      </w:pPr>
      <w:r>
        <w:t xml:space="preserve">In the context of small businesses, Theory Y advocates for a decentralized approach to decision-making. This leadership style entails shared </w:t>
      </w:r>
      <w:r>
        <w:rPr>
          <w:rStyle w:val="Style2Char"/>
        </w:rPr>
        <w:t xml:space="preserve">responsibilities and encourages employees to actively </w:t>
      </w:r>
      <w:r>
        <w:rPr>
          <w:rStyle w:val="Style2Char"/>
        </w:rPr>
        <w:lastRenderedPageBreak/>
        <w:t>participate in critical decision-making processes (Markwell, 2004). Unlike the authoritarian style of Theory X, Theory Y fosters an environment where employees</w:t>
      </w:r>
      <w:r>
        <w:t xml:space="preserve"> are entrusted with autonomy and decision-making powers. This approach not only empowers employees but also encourages a culture of collaboration and innovation within the organization.</w:t>
      </w:r>
    </w:p>
    <w:p w14:paraId="1F4EB83D" w14:textId="77777777" w:rsidR="00534957" w:rsidRDefault="0090438D">
      <w:pPr>
        <w:pStyle w:val="NoSpacing"/>
      </w:pPr>
      <w:r>
        <w:t xml:space="preserve">In small business settings, Theory Y may facilitate a more engaged and motivated workforce. It nurtures an environment where employees feel more involved, take ownership of their work, and contribute ideas for innovation </w:t>
      </w:r>
      <w:r>
        <w:rPr>
          <w:rStyle w:val="Style2Char"/>
        </w:rPr>
        <w:t>(Markwell, 2004).</w:t>
      </w:r>
      <w:r>
        <w:t xml:space="preserve"> This collaborative environment enables businesses to be more agile and adaptable to changing market demands.</w:t>
      </w:r>
    </w:p>
    <w:p w14:paraId="1F4EB83E" w14:textId="77777777" w:rsidR="00534957" w:rsidRDefault="0090438D">
      <w:pPr>
        <w:pStyle w:val="Heading4"/>
      </w:pPr>
      <w:r>
        <w:t>Advantages and Disadvantages in Small Business Context:</w:t>
      </w:r>
    </w:p>
    <w:p w14:paraId="1F4EB83F" w14:textId="77777777" w:rsidR="00534957" w:rsidRDefault="0090438D">
      <w:pPr>
        <w:pStyle w:val="Heading4"/>
      </w:pPr>
      <w:r>
        <w:t>Advantages:</w:t>
      </w:r>
    </w:p>
    <w:p w14:paraId="1F4EB840" w14:textId="77777777" w:rsidR="00534957" w:rsidRDefault="0090438D">
      <w:pPr>
        <w:pStyle w:val="NoSpacing"/>
      </w:pPr>
      <w:r>
        <w:t xml:space="preserve">Theory Y's participative approach fosters a sense of ownership and responsibility among </w:t>
      </w:r>
      <w:r>
        <w:t xml:space="preserve">employees. In small businesses, this can lead to increased employee engagement, higher job satisfaction, and a culture of innovation and adaptability. Employees are more likely to contribute ideas and take initiative in this environment proactively </w:t>
      </w:r>
      <w:r>
        <w:rPr>
          <w:rStyle w:val="Style2Char"/>
        </w:rPr>
        <w:t>(Markwell, 2004).</w:t>
      </w:r>
    </w:p>
    <w:p w14:paraId="1F4EB841" w14:textId="77777777" w:rsidR="00534957" w:rsidRDefault="0090438D">
      <w:pPr>
        <w:pStyle w:val="Heading4"/>
      </w:pPr>
      <w:r>
        <w:t>Disadvantages:</w:t>
      </w:r>
    </w:p>
    <w:p w14:paraId="1F4EB842" w14:textId="77777777" w:rsidR="00534957" w:rsidRDefault="0090438D">
      <w:pPr>
        <w:pStyle w:val="NoSpacing"/>
      </w:pPr>
      <w:r>
        <w:t xml:space="preserve">However, this participative nature might sometimes result in slower decision-making processes. In situations where quick and decisive action is required, Theory Y might face challenges due to the need for consensus and shared decision-making </w:t>
      </w:r>
      <w:r>
        <w:rPr>
          <w:rStyle w:val="Style2Char"/>
        </w:rPr>
        <w:t>(Markwell, 2004).</w:t>
      </w:r>
    </w:p>
    <w:p w14:paraId="1F4EB843" w14:textId="77777777" w:rsidR="00534957" w:rsidRDefault="0090438D">
      <w:pPr>
        <w:pStyle w:val="Heading4"/>
      </w:pPr>
      <w:r>
        <w:t>The Role of Culture and Personal Differences in Theory Y Leadership:</w:t>
      </w:r>
    </w:p>
    <w:p w14:paraId="1F4EB844" w14:textId="77777777" w:rsidR="00534957" w:rsidRDefault="0090438D">
      <w:pPr>
        <w:pStyle w:val="NoSpacing"/>
      </w:pPr>
      <w:r>
        <w:t xml:space="preserve">The effective implementation of Theory Y in small business management is significantly shaped by cultural and individual differences. In cultures that value individual empowerment and a more horizontal hierarchy, Theory Y may be more readily accepted and prove more effective. Empirical evidence suggests that in individualistic cultures, Theory Y fosters a more innovative and motivated workforce, enhancing job satisfaction and engagement </w:t>
      </w:r>
      <w:r>
        <w:rPr>
          <w:rStyle w:val="Style2Char"/>
        </w:rPr>
        <w:t>(Markwell, 2004).</w:t>
      </w:r>
    </w:p>
    <w:p w14:paraId="1F4EB845" w14:textId="77777777" w:rsidR="00534957" w:rsidRDefault="0090438D">
      <w:pPr>
        <w:pStyle w:val="NoSpacing"/>
      </w:pPr>
      <w:r>
        <w:t xml:space="preserve">However, the effectiveness of Theory Y can be contingent upon individual preferences. Employees with a strong preference for clearly defined directives and structure might find it challenging to thrive in an environment that emphasizes autonomy and shared decision-making </w:t>
      </w:r>
      <w:r>
        <w:rPr>
          <w:rStyle w:val="Style2Char"/>
        </w:rPr>
        <w:t>(Markwell, 2004)</w:t>
      </w:r>
      <w:r>
        <w:t>.</w:t>
      </w:r>
    </w:p>
    <w:p w14:paraId="1F4EB846" w14:textId="77777777" w:rsidR="00534957" w:rsidRDefault="00534957">
      <w:pPr>
        <w:pStyle w:val="NoSpacing"/>
      </w:pPr>
    </w:p>
    <w:p w14:paraId="1F4EB847" w14:textId="77777777" w:rsidR="00534957" w:rsidRDefault="0090438D">
      <w:pPr>
        <w:pStyle w:val="Heading3"/>
      </w:pPr>
      <w:bookmarkStart w:id="16" w:name="_Toc150772829"/>
      <w:bookmarkStart w:id="17" w:name="_Toc151382137"/>
      <w:bookmarkStart w:id="18" w:name="_Toc151382174"/>
      <w:r>
        <w:t>Theory Z</w:t>
      </w:r>
      <w:bookmarkEnd w:id="16"/>
      <w:bookmarkEnd w:id="17"/>
      <w:bookmarkEnd w:id="18"/>
    </w:p>
    <w:p w14:paraId="1F4EB848" w14:textId="77777777" w:rsidR="00534957" w:rsidRDefault="0090438D">
      <w:pPr>
        <w:pStyle w:val="Heading4"/>
      </w:pPr>
      <w:r>
        <w:t>Exploring Team-Oriented Leadership and its Implications in Small Business Management</w:t>
      </w:r>
    </w:p>
    <w:p w14:paraId="1F4EB849" w14:textId="77777777" w:rsidR="00534957" w:rsidRDefault="0090438D">
      <w:pPr>
        <w:pStyle w:val="NoSpacing"/>
      </w:pPr>
      <w:r>
        <w:t>Theory Z, coined by William Ouchi, presents a leadership paradigm focused on team-oriented principles, emphasizing long-term employment, participatory decision-making, and employee involvement. In the sphere of small business management, Theory Z represents a holistic leadership style that prioritizes collaborative team efforts and employee well-being.</w:t>
      </w:r>
    </w:p>
    <w:p w14:paraId="1F4EB84A" w14:textId="77777777" w:rsidR="00534957" w:rsidRDefault="0090438D">
      <w:pPr>
        <w:pStyle w:val="Heading4"/>
      </w:pPr>
      <w:r>
        <w:t>Explanation of Theory Z in Small Business Context:</w:t>
      </w:r>
    </w:p>
    <w:p w14:paraId="1F4EB84B" w14:textId="77777777" w:rsidR="00534957" w:rsidRDefault="0090438D">
      <w:pPr>
        <w:pStyle w:val="NoSpacing"/>
      </w:pPr>
      <w:r>
        <w:t xml:space="preserve">Within the realm of small businesses, Theory Z promotes a profound commitment to long-term employment and values employee input in crucial organizational decisions. This model emphasizes a supportive work environment where employees are valued not just for their skills but for their long-term dedication to the organization. Theory Z encourages a participative decision-making process, granting employees a voice in critical business matters (García-Vidal et al., 2017). This inclusive approach fosters a sense </w:t>
      </w:r>
      <w:r>
        <w:t>of ownership and community within the workplace.</w:t>
      </w:r>
    </w:p>
    <w:p w14:paraId="1F4EB84C" w14:textId="77777777" w:rsidR="00534957" w:rsidRDefault="0090438D">
      <w:pPr>
        <w:pStyle w:val="NoSpacing"/>
      </w:pPr>
      <w:r>
        <w:t>In small business settings, Theory Z's focus on collective decision-making and a commitment to long-term relationships can cultivate a sense of belonging and unity. This collaborative approach not only enhances employee satisfaction but also nurtures a workplace where employees feel valued and heard, ultimately contributing to a positive organizational culture.</w:t>
      </w:r>
    </w:p>
    <w:p w14:paraId="1F4EB84D" w14:textId="77777777" w:rsidR="00534957" w:rsidRDefault="0090438D">
      <w:pPr>
        <w:pStyle w:val="Heading4"/>
      </w:pPr>
      <w:r>
        <w:t>Advantages and Disadvantages in Small Business Context:</w:t>
      </w:r>
    </w:p>
    <w:p w14:paraId="1F4EB84E" w14:textId="77777777" w:rsidR="00534957" w:rsidRDefault="0090438D">
      <w:pPr>
        <w:pStyle w:val="Heading4"/>
      </w:pPr>
      <w:r>
        <w:t>Advantages:</w:t>
      </w:r>
    </w:p>
    <w:p w14:paraId="1F4EB84F" w14:textId="77777777" w:rsidR="00534957" w:rsidRDefault="0090438D">
      <w:pPr>
        <w:pStyle w:val="NoSpacing"/>
      </w:pPr>
      <w:r>
        <w:t>Theory Z's emphasis on long-term employment and participative decision-making fosters a culture of loyalty and commitment among employees. This can result in a more dedicated workforce, increased job satisfaction, and a sense of shared purpose and identity within the organization.</w:t>
      </w:r>
    </w:p>
    <w:p w14:paraId="1F4EB850" w14:textId="77777777" w:rsidR="00534957" w:rsidRDefault="0090438D">
      <w:pPr>
        <w:pStyle w:val="Heading4"/>
      </w:pPr>
      <w:r>
        <w:lastRenderedPageBreak/>
        <w:t>Disadvantages:</w:t>
      </w:r>
    </w:p>
    <w:p w14:paraId="1F4EB851" w14:textId="77777777" w:rsidR="00534957" w:rsidRDefault="0090438D">
      <w:pPr>
        <w:pStyle w:val="NoSpacing"/>
      </w:pPr>
      <w:r>
        <w:t>However, this collective decision-making process may at times lead to slower decisions. In scenarios requiring rapid action, Theory Z's inclination towards consensus and collaboration might present challenges (Dinçer and Dincer 2013).</w:t>
      </w:r>
    </w:p>
    <w:p w14:paraId="1F4EB852" w14:textId="77777777" w:rsidR="00534957" w:rsidRDefault="0090438D">
      <w:pPr>
        <w:pStyle w:val="Heading4"/>
      </w:pPr>
      <w:r>
        <w:t>The Role of Culture and Personal Differences in Theory Z Leadership:</w:t>
      </w:r>
    </w:p>
    <w:p w14:paraId="1F4EB853" w14:textId="77777777" w:rsidR="00534957" w:rsidRDefault="0090438D">
      <w:pPr>
        <w:pStyle w:val="NoSpacing"/>
      </w:pPr>
      <w:r>
        <w:t>The successful application of Theory Z in small business management is heavily influenced by cultural and individual differences. In cultures valuing community prioritizing enduring relationships, Theory Z may find greater acceptance and prove more effective and (Perrini et al. ,2007). Research indicates that in collectivist cultures, Theory Z fosters stronger employee loyalty and commitment.</w:t>
      </w:r>
    </w:p>
    <w:p w14:paraId="1F4EB854" w14:textId="77777777" w:rsidR="00534957" w:rsidRDefault="0090438D">
      <w:pPr>
        <w:pStyle w:val="NoSpacing"/>
      </w:pPr>
      <w:r>
        <w:t>However, individual differences can influence the effectiveness of Theory Z. Employees who value more individual recognition and have a shorter-term approach to employment might not fully align with Theory Z's emphasis on collective decision-making and long-term commitment.</w:t>
      </w:r>
    </w:p>
    <w:p w14:paraId="1F4EB855" w14:textId="77777777" w:rsidR="00534957" w:rsidRDefault="00534957">
      <w:pPr>
        <w:pStyle w:val="NoSpacing"/>
      </w:pPr>
    </w:p>
    <w:p w14:paraId="1F4EB856" w14:textId="77777777" w:rsidR="00534957" w:rsidRDefault="0090438D">
      <w:pPr>
        <w:pStyle w:val="Heading2"/>
      </w:pPr>
      <w:bookmarkStart w:id="19" w:name="_Toc150772830"/>
      <w:bookmarkStart w:id="20" w:name="_Toc151382138"/>
      <w:bookmarkStart w:id="21" w:name="_Toc151382175"/>
      <w:r>
        <w:t>3. Similarities and Differences</w:t>
      </w:r>
      <w:bookmarkEnd w:id="19"/>
      <w:bookmarkEnd w:id="20"/>
      <w:bookmarkEnd w:id="21"/>
    </w:p>
    <w:p w14:paraId="1F4EB857" w14:textId="77777777" w:rsidR="00534957" w:rsidRDefault="0090438D">
      <w:pPr>
        <w:pStyle w:val="NoSpacing"/>
      </w:pPr>
      <w:r>
        <w:t xml:space="preserve">Theory X, Theory Y, and Theory Z are three distinct leadership theories that offer unique insights into human motivation, management approaches, and organizational behaviour. While they differ significantly in their fundamental assumptions and recommended leadership styles, they also share some common ground </w:t>
      </w:r>
      <w:r>
        <w:rPr>
          <w:rStyle w:val="Style2Char"/>
        </w:rPr>
        <w:t xml:space="preserve">(Markwell, 2004; </w:t>
      </w:r>
      <w:r>
        <w:t>Gürbüz et al., 2014). Let's explore both their similarities and differences:</w:t>
      </w:r>
    </w:p>
    <w:p w14:paraId="1F4EB858" w14:textId="77777777" w:rsidR="00534957" w:rsidRDefault="00534957">
      <w:pPr>
        <w:pStyle w:val="NoSpacing"/>
      </w:pPr>
    </w:p>
    <w:p w14:paraId="1F4EB859" w14:textId="77777777" w:rsidR="00534957" w:rsidRDefault="0090438D">
      <w:pPr>
        <w:pStyle w:val="Heading3"/>
      </w:pPr>
      <w:bookmarkStart w:id="22" w:name="_Toc150772831"/>
      <w:bookmarkStart w:id="23" w:name="_Toc151382139"/>
      <w:bookmarkStart w:id="24" w:name="_Toc151382176"/>
      <w:r>
        <w:t>Similarities:</w:t>
      </w:r>
      <w:bookmarkEnd w:id="22"/>
      <w:bookmarkEnd w:id="23"/>
      <w:bookmarkEnd w:id="24"/>
    </w:p>
    <w:p w14:paraId="1F4EB85A" w14:textId="77777777" w:rsidR="00534957" w:rsidRDefault="0090438D">
      <w:pPr>
        <w:pStyle w:val="NoSpacing"/>
      </w:pPr>
      <w:r>
        <w:rPr>
          <w:b/>
          <w:bCs/>
        </w:rPr>
        <w:t>Human-Cantered Focus:</w:t>
      </w:r>
      <w:r>
        <w:t xml:space="preserve"> All three theories recognize the importance of understanding and working with people. They acknowledge that employees are a vital component of any organization and that their motivation and behaviour are central to its success.</w:t>
      </w:r>
    </w:p>
    <w:p w14:paraId="1F4EB85B" w14:textId="77777777" w:rsidR="00534957" w:rsidRDefault="0090438D">
      <w:pPr>
        <w:pStyle w:val="NoSpacing"/>
      </w:pPr>
      <w:r>
        <w:rPr>
          <w:b/>
          <w:bCs/>
        </w:rPr>
        <w:t>Leadership Role</w:t>
      </w:r>
      <w:r>
        <w:t>: In each theory, leadership plays a crucial role in shaping the organization's culture and managing human resources effectively. Leadership is viewed as the key driver of employee motivation and performance.</w:t>
      </w:r>
    </w:p>
    <w:p w14:paraId="1F4EB85C" w14:textId="77777777" w:rsidR="00534957" w:rsidRDefault="0090438D">
      <w:pPr>
        <w:pStyle w:val="NoSpacing"/>
      </w:pPr>
      <w:r>
        <w:rPr>
          <w:b/>
          <w:bCs/>
        </w:rPr>
        <w:t xml:space="preserve">Adaptation to Context: </w:t>
      </w:r>
      <w:r>
        <w:t xml:space="preserve">Theory X, Theory Y, and Theory Z all </w:t>
      </w:r>
      <w:r>
        <w:t>emphasize the need for leadership to adapt to different situations and contexts. They recognize that one leadership style may not be universally effective and that leaders should adjust their approach based on the specific needs of the situation and the people involved.</w:t>
      </w:r>
    </w:p>
    <w:p w14:paraId="1F4EB85D" w14:textId="77777777" w:rsidR="00534957" w:rsidRDefault="0090438D">
      <w:pPr>
        <w:pStyle w:val="NoSpacing"/>
      </w:pPr>
      <w:r>
        <w:rPr>
          <w:b/>
          <w:bCs/>
        </w:rPr>
        <w:t>Employee Development</w:t>
      </w:r>
      <w:r>
        <w:t>: While their approaches vary, all three theories acknowledge the importance of employee development and growth. They recognize that investing in employees' skills and capabilities can lead to improved organizational performance.</w:t>
      </w:r>
    </w:p>
    <w:p w14:paraId="1F4EB85E" w14:textId="77777777" w:rsidR="00534957" w:rsidRDefault="00534957">
      <w:pPr>
        <w:pStyle w:val="NoSpacing"/>
      </w:pPr>
    </w:p>
    <w:p w14:paraId="1F4EB85F" w14:textId="77777777" w:rsidR="00534957" w:rsidRDefault="0090438D">
      <w:pPr>
        <w:pStyle w:val="Heading3"/>
      </w:pPr>
      <w:bookmarkStart w:id="25" w:name="_Toc150772832"/>
      <w:bookmarkStart w:id="26" w:name="_Toc151382140"/>
      <w:bookmarkStart w:id="27" w:name="_Toc151382177"/>
      <w:r>
        <w:t>Differences:</w:t>
      </w:r>
      <w:bookmarkEnd w:id="25"/>
      <w:bookmarkEnd w:id="26"/>
      <w:bookmarkEnd w:id="27"/>
    </w:p>
    <w:p w14:paraId="1F4EB860" w14:textId="77777777" w:rsidR="00534957" w:rsidRDefault="0090438D">
      <w:pPr>
        <w:pStyle w:val="NoSpacing"/>
        <w:rPr>
          <w:b/>
          <w:bCs/>
        </w:rPr>
      </w:pPr>
      <w:r>
        <w:rPr>
          <w:b/>
          <w:bCs/>
        </w:rPr>
        <w:t>Assumptions About Human Nature:</w:t>
      </w:r>
    </w:p>
    <w:p w14:paraId="1F4EB861" w14:textId="77777777" w:rsidR="00534957" w:rsidRDefault="0090438D">
      <w:pPr>
        <w:pStyle w:val="NoSpacing"/>
      </w:pPr>
      <w:r>
        <w:t>Theory X: Assumes that employees are inherently lazy, avoid responsibility, and need to be closely controlled and supervised. It views most people as having an aversion to work and requiring external motivation.</w:t>
      </w:r>
    </w:p>
    <w:p w14:paraId="1F4EB862" w14:textId="77777777" w:rsidR="00534957" w:rsidRDefault="0090438D">
      <w:pPr>
        <w:pStyle w:val="NoSpacing"/>
      </w:pPr>
      <w:r>
        <w:t>Theory Y: Assumes that employees have a natural inclination to work, seek responsibility, and are capable of self-direction. It believes that work can be as natural as play, and people can be intrinsically motivated.</w:t>
      </w:r>
    </w:p>
    <w:p w14:paraId="1F4EB863" w14:textId="77777777" w:rsidR="00534957" w:rsidRDefault="0090438D">
      <w:pPr>
        <w:pStyle w:val="NoSpacing"/>
      </w:pPr>
      <w:r>
        <w:t xml:space="preserve">Theory Z: Assumes that </w:t>
      </w:r>
      <w:r>
        <w:t>employees are motivated by the opportunity to be part of a close-knit, supportive community. It emphasizes collective responsibility and consensus decision-making.</w:t>
      </w:r>
    </w:p>
    <w:p w14:paraId="1F4EB864" w14:textId="77777777" w:rsidR="00534957" w:rsidRDefault="0090438D">
      <w:pPr>
        <w:pStyle w:val="NoSpacing"/>
        <w:rPr>
          <w:b/>
          <w:bCs/>
        </w:rPr>
      </w:pPr>
      <w:r>
        <w:rPr>
          <w:b/>
          <w:bCs/>
        </w:rPr>
        <w:t>Leadership Styles:</w:t>
      </w:r>
    </w:p>
    <w:p w14:paraId="1F4EB865" w14:textId="77777777" w:rsidR="00534957" w:rsidRDefault="0090438D">
      <w:pPr>
        <w:pStyle w:val="NoSpacing"/>
      </w:pPr>
      <w:r>
        <w:t>Theory X: Advocates for a more authoritarian and controlling leadership style, with an emphasis on tight supervision and strict management.</w:t>
      </w:r>
    </w:p>
    <w:p w14:paraId="1F4EB866" w14:textId="77777777" w:rsidR="00534957" w:rsidRDefault="0090438D">
      <w:pPr>
        <w:pStyle w:val="NoSpacing"/>
      </w:pPr>
      <w:r>
        <w:t>Theory Y: Favors a participative and empowering leadership style, where leaders involve employees in decision-making and encourage self-motivation.</w:t>
      </w:r>
    </w:p>
    <w:p w14:paraId="1F4EB867" w14:textId="77777777" w:rsidR="00534957" w:rsidRDefault="0090438D">
      <w:pPr>
        <w:pStyle w:val="NoSpacing"/>
      </w:pPr>
      <w:r>
        <w:lastRenderedPageBreak/>
        <w:t>Theory Z: Promotes a team-oriented and collaborative leadership style, emphasizing collective decision-making and a focus on long-term employment relationships.</w:t>
      </w:r>
    </w:p>
    <w:p w14:paraId="1F4EB868" w14:textId="77777777" w:rsidR="00534957" w:rsidRDefault="0090438D">
      <w:pPr>
        <w:pStyle w:val="NoSpacing"/>
      </w:pPr>
      <w:r>
        <w:t>Employee Trust and Autonomy:</w:t>
      </w:r>
    </w:p>
    <w:p w14:paraId="1F4EB869" w14:textId="77777777" w:rsidR="00534957" w:rsidRDefault="0090438D">
      <w:pPr>
        <w:pStyle w:val="NoSpacing"/>
      </w:pPr>
      <w:r>
        <w:t>Theory X: Tends to be distrustful of employees and offers limited autonomy. It believes in close monitoring and micromanagement.</w:t>
      </w:r>
    </w:p>
    <w:p w14:paraId="1F4EB86A" w14:textId="77777777" w:rsidR="00534957" w:rsidRDefault="0090438D">
      <w:pPr>
        <w:pStyle w:val="NoSpacing"/>
      </w:pPr>
      <w:r>
        <w:t>Theory Y: Trusts employees and grants them greater autonomy. It assumes that employees can be self-directed and require minimal supervision.</w:t>
      </w:r>
    </w:p>
    <w:p w14:paraId="1F4EB86B" w14:textId="77777777" w:rsidR="00534957" w:rsidRDefault="0090438D">
      <w:pPr>
        <w:pStyle w:val="NoSpacing"/>
      </w:pPr>
      <w:r>
        <w:t>Theory Z: Relies on high levels of trust and autonomy, particularly in team-based decision-making. It values employee commitment to the collective vision.</w:t>
      </w:r>
    </w:p>
    <w:p w14:paraId="1F4EB86C" w14:textId="77777777" w:rsidR="00534957" w:rsidRDefault="00534957">
      <w:pPr>
        <w:pStyle w:val="NoSpacing"/>
      </w:pPr>
    </w:p>
    <w:p w14:paraId="1F4EB86D" w14:textId="77777777" w:rsidR="00534957" w:rsidRDefault="0090438D">
      <w:pPr>
        <w:pStyle w:val="NoSpacing"/>
        <w:rPr>
          <w:b/>
          <w:bCs/>
        </w:rPr>
      </w:pPr>
      <w:r>
        <w:rPr>
          <w:b/>
          <w:bCs/>
        </w:rPr>
        <w:t>Organizational Culture:</w:t>
      </w:r>
    </w:p>
    <w:p w14:paraId="1F4EB86E" w14:textId="77777777" w:rsidR="00534957" w:rsidRDefault="0090438D">
      <w:pPr>
        <w:pStyle w:val="NoSpacing"/>
      </w:pPr>
      <w:r>
        <w:t>Theory X: Often leads to a more hierarchical and rigid organizational culture with limited flexibility and innovation.</w:t>
      </w:r>
    </w:p>
    <w:p w14:paraId="1F4EB86F" w14:textId="77777777" w:rsidR="00534957" w:rsidRDefault="0090438D">
      <w:pPr>
        <w:pStyle w:val="NoSpacing"/>
      </w:pPr>
      <w:r>
        <w:t>Theory Y: Encourages a more open and creative organizational culture that values employee input and collaboration.</w:t>
      </w:r>
    </w:p>
    <w:p w14:paraId="1F4EB870" w14:textId="77777777" w:rsidR="00534957" w:rsidRDefault="0090438D">
      <w:pPr>
        <w:pStyle w:val="NoSpacing"/>
      </w:pPr>
      <w:r>
        <w:t>Theory Z: Fosters a culture of teamwork, long-term commitment, and consensus-driven decision-making.</w:t>
      </w:r>
    </w:p>
    <w:p w14:paraId="1F4EB871" w14:textId="77777777" w:rsidR="00534957" w:rsidRDefault="00534957">
      <w:pPr>
        <w:pStyle w:val="NoSpacing"/>
      </w:pPr>
    </w:p>
    <w:p w14:paraId="1F4EB872" w14:textId="77777777" w:rsidR="00534957" w:rsidRDefault="0090438D">
      <w:pPr>
        <w:pStyle w:val="NoSpacing"/>
      </w:pPr>
      <w:r>
        <w:t>In summary, while Theory X, Theory Y, and Theory Z share the overarching goal of effective leadership and employee motivation, they differ in their assumptions about human nature, leadership styles, and the type of organizational culture they promote. Understanding these differences is crucial for leaders seeking to apply the most appropriate leadership theory to specific situations and contexts.</w:t>
      </w:r>
    </w:p>
    <w:p w14:paraId="1F4EB873" w14:textId="77777777" w:rsidR="00534957" w:rsidRDefault="00534957">
      <w:pPr>
        <w:pStyle w:val="NoSpacing"/>
      </w:pPr>
    </w:p>
    <w:p w14:paraId="1F4EB874" w14:textId="77777777" w:rsidR="00534957" w:rsidRDefault="0090438D">
      <w:pPr>
        <w:pStyle w:val="Heading2"/>
      </w:pPr>
      <w:bookmarkStart w:id="28" w:name="_Toc150772833"/>
      <w:bookmarkStart w:id="29" w:name="_Toc151382141"/>
      <w:bookmarkStart w:id="30" w:name="_Toc151382178"/>
      <w:r>
        <w:rPr>
          <w:rStyle w:val="Strong"/>
          <w:b/>
          <w:bCs w:val="0"/>
        </w:rPr>
        <w:t>4. Situational Leadership and Organizational Example</w:t>
      </w:r>
      <w:bookmarkEnd w:id="28"/>
      <w:bookmarkEnd w:id="29"/>
      <w:bookmarkEnd w:id="30"/>
    </w:p>
    <w:p w14:paraId="1F4EB875" w14:textId="77777777" w:rsidR="00534957" w:rsidRDefault="0090438D">
      <w:pPr>
        <w:pStyle w:val="Heading3"/>
      </w:pPr>
      <w:bookmarkStart w:id="31" w:name="_Toc150772834"/>
      <w:bookmarkStart w:id="32" w:name="_Toc151382142"/>
      <w:bookmarkStart w:id="33" w:name="_Toc151382179"/>
      <w:r>
        <w:t>Situational Leadership</w:t>
      </w:r>
      <w:bookmarkEnd w:id="31"/>
      <w:bookmarkEnd w:id="32"/>
      <w:bookmarkEnd w:id="33"/>
      <w:r>
        <w:t xml:space="preserve"> </w:t>
      </w:r>
    </w:p>
    <w:p w14:paraId="1F4EB876" w14:textId="77777777" w:rsidR="00534957" w:rsidRDefault="0090438D">
      <w:pPr>
        <w:pStyle w:val="Heading4"/>
      </w:pPr>
      <w:r>
        <w:rPr>
          <w:rStyle w:val="Strong"/>
          <w:b w:val="0"/>
          <w:bCs w:val="0"/>
        </w:rPr>
        <w:t>Core Components of Situational Leadership:</w:t>
      </w:r>
    </w:p>
    <w:p w14:paraId="1F4EB877" w14:textId="77777777" w:rsidR="00534957" w:rsidRDefault="0090438D">
      <w:pPr>
        <w:pStyle w:val="NoSpacing"/>
      </w:pPr>
      <w:r>
        <w:t>Situational leadership revolves around the premise that effective leadership isn't a one-size-fits-all approach. Instead, it emphasizes the need for leaders to adapt their style based on the readiness or maturity of their team. The model posits that an individual's readiness is determined by their ability and willingness to perform a specific task (Sari, 2022).</w:t>
      </w:r>
    </w:p>
    <w:p w14:paraId="1F4EB878" w14:textId="77777777" w:rsidR="00534957" w:rsidRDefault="0090438D">
      <w:pPr>
        <w:pStyle w:val="Heading4"/>
      </w:pPr>
      <w:r>
        <w:t>The key elements of this theory involve two critical aspects:</w:t>
      </w:r>
    </w:p>
    <w:p w14:paraId="1F4EB879" w14:textId="77777777" w:rsidR="00534957" w:rsidRDefault="0090438D">
      <w:pPr>
        <w:pStyle w:val="NoSpacing"/>
      </w:pPr>
      <w:r>
        <w:rPr>
          <w:rStyle w:val="Strong"/>
          <w:b w:val="0"/>
          <w:bCs w:val="0"/>
        </w:rPr>
        <w:t>Task Maturity or Readiness:</w:t>
      </w:r>
      <w:r>
        <w:t xml:space="preserve"> This involves assessing the capability, willingness, and confidence of individuals or a team to perform a task. Readiness is </w:t>
      </w:r>
      <w:r>
        <w:t>determined by an individual's skill set, knowledge, experience, and motivation to accomplish the task.</w:t>
      </w:r>
    </w:p>
    <w:p w14:paraId="1F4EB87A" w14:textId="77777777" w:rsidR="00534957" w:rsidRDefault="0090438D">
      <w:pPr>
        <w:pStyle w:val="NoSpacing"/>
      </w:pPr>
      <w:r>
        <w:rPr>
          <w:rStyle w:val="Strong"/>
          <w:b w:val="0"/>
          <w:bCs w:val="0"/>
        </w:rPr>
        <w:t>Leadership Styles:</w:t>
      </w:r>
      <w:r>
        <w:t xml:space="preserve"> Situational leadership offers a range of leadership styles, ranging from more directive to more supportive and hands-off approaches. These styles are to be matched to the readiness level of the team.</w:t>
      </w:r>
    </w:p>
    <w:p w14:paraId="1F4EB87B" w14:textId="77777777" w:rsidR="00534957" w:rsidRDefault="0090438D">
      <w:pPr>
        <w:pStyle w:val="Heading4"/>
      </w:pPr>
      <w:r>
        <w:rPr>
          <w:rStyle w:val="Strong"/>
          <w:b w:val="0"/>
          <w:bCs w:val="0"/>
        </w:rPr>
        <w:t>Adapting Leadership Styles to the Context:</w:t>
      </w:r>
    </w:p>
    <w:p w14:paraId="1F4EB87C" w14:textId="77777777" w:rsidR="00534957" w:rsidRDefault="0090438D">
      <w:pPr>
        <w:pStyle w:val="NoSpacing"/>
      </w:pPr>
      <w:r>
        <w:t>Situational leaders employ a flexible approach by adapting their leadership style to the evolving readiness of their team. This adaptation involves a dynamic process where a leader transitions through various leadership styles, depending on the team's development.</w:t>
      </w:r>
    </w:p>
    <w:p w14:paraId="1F4EB87D" w14:textId="77777777" w:rsidR="00534957" w:rsidRDefault="0090438D">
      <w:pPr>
        <w:pStyle w:val="NoSpacing"/>
      </w:pPr>
      <w:r>
        <w:t>For instance, a leader might start with a more directive approach (S1) when working with individuals who are new to a task or lack experience. As the team gains proficiency and confidence, the leader may then shift towards a coaching or supporting style (S2/S3) to involve the team in the decision-making process. Finally, when the team exhibits high competence and self-reliance, a more hands-off, delegating style (S4) might be most effective.</w:t>
      </w:r>
    </w:p>
    <w:p w14:paraId="1F4EB87E" w14:textId="77777777" w:rsidR="00534957" w:rsidRDefault="0090438D">
      <w:pPr>
        <w:pStyle w:val="Heading4"/>
      </w:pPr>
      <w:r>
        <w:rPr>
          <w:rStyle w:val="Strong"/>
          <w:b w:val="0"/>
          <w:bCs w:val="0"/>
        </w:rPr>
        <w:t>Practical Implications in Various Organizational Contexts:</w:t>
      </w:r>
    </w:p>
    <w:p w14:paraId="1F4EB87F" w14:textId="77777777" w:rsidR="00534957" w:rsidRDefault="0090438D">
      <w:pPr>
        <w:pStyle w:val="NoSpacing"/>
      </w:pPr>
      <w:r>
        <w:t>Situational leadership is applicable in diverse organizational settings and industries. For instance:</w:t>
      </w:r>
    </w:p>
    <w:p w14:paraId="1F4EB880" w14:textId="77777777" w:rsidR="00534957" w:rsidRDefault="0090438D">
      <w:pPr>
        <w:pStyle w:val="NoSpacing"/>
      </w:pPr>
      <w:r>
        <w:rPr>
          <w:rStyle w:val="Strong"/>
          <w:b w:val="0"/>
          <w:bCs w:val="0"/>
        </w:rPr>
        <w:lastRenderedPageBreak/>
        <w:t>Healthcare:</w:t>
      </w:r>
      <w:r>
        <w:t xml:space="preserve"> In a hospital setting, where healthcare teams deal with various complexities, situational leadership could be instrumental. A head nurse might employ different leadership styles based on the varying readiness levels of their nursing staff (Rabarison et al., 2013).</w:t>
      </w:r>
    </w:p>
    <w:p w14:paraId="1F4EB881" w14:textId="77777777" w:rsidR="00534957" w:rsidRDefault="0090438D">
      <w:pPr>
        <w:pStyle w:val="NoSpacing"/>
      </w:pPr>
      <w:r>
        <w:rPr>
          <w:rStyle w:val="Strong"/>
          <w:b w:val="0"/>
          <w:bCs w:val="0"/>
        </w:rPr>
        <w:t>Education:</w:t>
      </w:r>
      <w:r>
        <w:t xml:space="preserve"> Teachers often apply situational leadership in the classroom. They might use a more directive approach with younger or inexperienced students and shift towards a more participative approach as students develop skills and confidence.</w:t>
      </w:r>
    </w:p>
    <w:p w14:paraId="1F4EB882" w14:textId="77777777" w:rsidR="00534957" w:rsidRDefault="0090438D">
      <w:pPr>
        <w:pStyle w:val="NoSpacing"/>
      </w:pPr>
      <w:r>
        <w:rPr>
          <w:rStyle w:val="Strong"/>
          <w:b w:val="0"/>
          <w:bCs w:val="0"/>
        </w:rPr>
        <w:t>Project Management:</w:t>
      </w:r>
      <w:r>
        <w:t xml:space="preserve"> Project managers, especially in technology or creative industries, frequently utilize situational leadership. They adapt their leadership styles as team members progress in their expertise and familiarity with the project scope.</w:t>
      </w:r>
    </w:p>
    <w:p w14:paraId="1F4EB883" w14:textId="77777777" w:rsidR="00534957" w:rsidRDefault="0090438D">
      <w:pPr>
        <w:pStyle w:val="NoSpacing"/>
      </w:pPr>
      <w:r>
        <w:t>Situational leadership allows leaders to navigate the complexities of human behaviour and adapt their approach to effectively guide and motivate their team, resulting in improved performance and increased satisfaction among team members (Sari, 2022).</w:t>
      </w:r>
    </w:p>
    <w:p w14:paraId="1F4EB884" w14:textId="77777777" w:rsidR="00534957" w:rsidRDefault="0090438D">
      <w:pPr>
        <w:pStyle w:val="NoSpacing"/>
      </w:pPr>
      <w:r>
        <w:t>This approach underscores the importance of a leader's adaptability and responsiveness to the ever-changing needs and capabilities of their team.</w:t>
      </w:r>
    </w:p>
    <w:p w14:paraId="1F4EB885" w14:textId="77777777" w:rsidR="00534957" w:rsidRDefault="0090438D">
      <w:pPr>
        <w:pStyle w:val="z-TopofForm"/>
      </w:pPr>
      <w:r>
        <w:t>Top of Form</w:t>
      </w:r>
    </w:p>
    <w:p w14:paraId="1F4EB886" w14:textId="77777777" w:rsidR="00534957" w:rsidRDefault="00534957"/>
    <w:p w14:paraId="1F4EB887" w14:textId="77777777" w:rsidR="00534957" w:rsidRDefault="0090438D">
      <w:pPr>
        <w:pStyle w:val="Heading3"/>
      </w:pPr>
      <w:bookmarkStart w:id="34" w:name="_Toc150772835"/>
      <w:bookmarkStart w:id="35" w:name="_Toc151382143"/>
      <w:bookmarkStart w:id="36" w:name="_Toc151382180"/>
      <w:r>
        <w:t>Organisational Example</w:t>
      </w:r>
      <w:bookmarkEnd w:id="34"/>
      <w:bookmarkEnd w:id="35"/>
      <w:bookmarkEnd w:id="36"/>
    </w:p>
    <w:p w14:paraId="1F4EB888" w14:textId="77777777" w:rsidR="00534957" w:rsidRDefault="0090438D">
      <w:pPr>
        <w:pStyle w:val="NoSpacing"/>
      </w:pPr>
      <w:r>
        <w:t>The Walt Disney Company, a global entertainment giant, provides an excellent case of situational leadership in practice. Disney operates in a highly dynamic and multifaceted industry, where adaptability and responsiveness are essential.</w:t>
      </w:r>
    </w:p>
    <w:p w14:paraId="1F4EB889" w14:textId="77777777" w:rsidR="00534957" w:rsidRDefault="0090438D">
      <w:pPr>
        <w:pStyle w:val="NoSpacing"/>
      </w:pPr>
      <w:r>
        <w:rPr>
          <w:b/>
          <w:bCs/>
        </w:rPr>
        <w:t>Directive Leadership (S1):</w:t>
      </w:r>
      <w:r>
        <w:t xml:space="preserve"> In the early days of Disneyland's opening, Walt Disney himself exemplified a directive leadership sty</w:t>
      </w:r>
      <w:r>
        <w:rPr>
          <w:rStyle w:val="Style2Char"/>
        </w:rPr>
        <w:t xml:space="preserve">le (Yun et al., 2005). </w:t>
      </w:r>
      <w:r>
        <w:t>He provided clear instructions and was deeply involved in the park's day-to-day operations. This approach was necessary to ensure that the park maintained its vision and high standards.</w:t>
      </w:r>
    </w:p>
    <w:p w14:paraId="1F4EB88A" w14:textId="77777777" w:rsidR="00534957" w:rsidRDefault="0090438D">
      <w:pPr>
        <w:pStyle w:val="NoSpacing"/>
      </w:pPr>
      <w:r>
        <w:rPr>
          <w:b/>
          <w:bCs/>
        </w:rPr>
        <w:t>Coaching and Supporting Leadership (S2/S3):</w:t>
      </w:r>
      <w:r>
        <w:t xml:space="preserve"> As Disneyland evolved and expanded, different leaders took over the organization. These leaders adopted a coaching and supporting leadership style, working closely with their teams. For instance, when Disney faced financial challenges in the early 2000s, CEO Bob Iger took a more supportive and coaching approach to guide the company back to success (Alčauskienė et al., 2019). He invested in technology, expanded the brand's reach, and fostered creativity.</w:t>
      </w:r>
    </w:p>
    <w:p w14:paraId="1F4EB88B" w14:textId="77777777" w:rsidR="00534957" w:rsidRDefault="0090438D">
      <w:pPr>
        <w:pStyle w:val="NoSpacing"/>
      </w:pPr>
      <w:r>
        <w:rPr>
          <w:b/>
          <w:bCs/>
        </w:rPr>
        <w:t>Delegating Leadership (S4):</w:t>
      </w:r>
      <w:r>
        <w:t xml:space="preserve"> In recent years, The Walt Disney Company has witnessed a shift towards a more delegating leadership style under Bob Chapek, who succeeded Bob Iger as CEO. Chapek has empowered the heads of various divisions, such as Disney+, Marvel, and Lucasfilm, to make decisions independently. This approach allows these leaders to have more control over their respective units and align them with Disney's overarching goals.</w:t>
      </w:r>
    </w:p>
    <w:p w14:paraId="1F4EB88C" w14:textId="77777777" w:rsidR="00534957" w:rsidRDefault="0090438D">
      <w:pPr>
        <w:pStyle w:val="NoSpacing"/>
      </w:pPr>
      <w:r>
        <w:t>Disney's ability to adapt its leadership style based on the situation is a testament to the company's success. Whether it's maintaining Walt Disney's vision, navigating financial challenges, or expanding its media empire, Disney's leaders have effectively used situational leadership to respond to the dynamic entertainment industry's ever-changing demands.</w:t>
      </w:r>
    </w:p>
    <w:p w14:paraId="1F4EB88D" w14:textId="77777777" w:rsidR="00534957" w:rsidRDefault="0090438D">
      <w:pPr>
        <w:pStyle w:val="NoSpacing"/>
      </w:pPr>
      <w:r>
        <w:t xml:space="preserve">This real-world example </w:t>
      </w:r>
      <w:r>
        <w:t>showcases how The Walt Disney Company has applied situational leadership to adapt to different circumstances throughout its history, ultimately leading to its continued success in the global entertainment industry.</w:t>
      </w:r>
    </w:p>
    <w:p w14:paraId="1F4EB88E" w14:textId="77777777" w:rsidR="00534957" w:rsidRDefault="0090438D">
      <w:pPr>
        <w:pBdr>
          <w:bottom w:val="single" w:sz="6" w:space="1" w:color="000000"/>
        </w:pBdr>
        <w:spacing w:after="0" w:line="240" w:lineRule="auto"/>
        <w:jc w:val="center"/>
        <w:rPr>
          <w:rFonts w:ascii="Arial" w:eastAsia="Times New Roman" w:hAnsi="Arial" w:cs="Arial"/>
          <w:vanish/>
          <w:kern w:val="0"/>
          <w:sz w:val="16"/>
          <w:szCs w:val="16"/>
          <w:lang w:eastAsia="en-GB"/>
        </w:rPr>
      </w:pPr>
      <w:r>
        <w:rPr>
          <w:rFonts w:ascii="Arial" w:eastAsia="Times New Roman" w:hAnsi="Arial" w:cs="Arial"/>
          <w:vanish/>
          <w:kern w:val="0"/>
          <w:sz w:val="16"/>
          <w:szCs w:val="16"/>
          <w:lang w:eastAsia="en-GB"/>
        </w:rPr>
        <w:t>Top of Form</w:t>
      </w:r>
    </w:p>
    <w:p w14:paraId="1F4EB88F" w14:textId="77777777" w:rsidR="00534957" w:rsidRDefault="00534957"/>
    <w:p w14:paraId="1F4EB890" w14:textId="77777777" w:rsidR="00534957" w:rsidRDefault="0090438D">
      <w:pPr>
        <w:pStyle w:val="Heading2"/>
      </w:pPr>
      <w:bookmarkStart w:id="37" w:name="_Toc150772836"/>
      <w:bookmarkStart w:id="38" w:name="_Toc151382144"/>
      <w:bookmarkStart w:id="39" w:name="_Toc151382181"/>
      <w:r>
        <w:t>5. Conclusion</w:t>
      </w:r>
      <w:bookmarkEnd w:id="37"/>
      <w:bookmarkEnd w:id="38"/>
      <w:bookmarkEnd w:id="39"/>
    </w:p>
    <w:p w14:paraId="1F4EB891" w14:textId="77777777" w:rsidR="00534957" w:rsidRDefault="0090438D">
      <w:pPr>
        <w:pStyle w:val="NoSpacing"/>
      </w:pPr>
      <w:r>
        <w:t>Throughout this exploration, we've delved into the intricate landscapes of leadership theories, emphasizing their applicability in small business management and the critical role of adaptive leadership in fostering success.</w:t>
      </w:r>
    </w:p>
    <w:p w14:paraId="1F4EB892" w14:textId="77777777" w:rsidR="00534957" w:rsidRDefault="0090438D">
      <w:pPr>
        <w:pStyle w:val="NoSpacing"/>
      </w:pPr>
      <w:r>
        <w:rPr>
          <w:rStyle w:val="Strong"/>
        </w:rPr>
        <w:t xml:space="preserve">Key Points on Theory X, Y, Z, and </w:t>
      </w:r>
      <w:r>
        <w:rPr>
          <w:rStyle w:val="Strong"/>
        </w:rPr>
        <w:t>Situational Leadership:</w:t>
      </w:r>
    </w:p>
    <w:p w14:paraId="1F4EB893" w14:textId="77777777" w:rsidR="00534957" w:rsidRDefault="0090438D">
      <w:pPr>
        <w:pStyle w:val="NoSpacing"/>
      </w:pPr>
      <w:r>
        <w:t xml:space="preserve">Theories X, Y, and Z offer distinct paradigms for leadership, each addressing different aspects of human motivation and organizational behavior. Theory X's authoritarian style, Theory Y's </w:t>
      </w:r>
      <w:r>
        <w:lastRenderedPageBreak/>
        <w:t>participative approach, and Theory Z's team-oriented model showcase the need for varied leadership styles that resonate with the complexity of human behavior and organizational dynamics.</w:t>
      </w:r>
    </w:p>
    <w:p w14:paraId="1F4EB894" w14:textId="77777777" w:rsidR="00534957" w:rsidRDefault="0090438D">
      <w:pPr>
        <w:pStyle w:val="NoSpacing"/>
      </w:pPr>
      <w:r>
        <w:t>Situational leadership, with its focus on adapting leadership styles based on the situation and the readiness of team members, exemplifies the essence of flexibility in leadership. This model underscores the need for leaders to adjust their approaches according to the evolving capabilities and confidence levels of their teams.</w:t>
      </w:r>
    </w:p>
    <w:p w14:paraId="1F4EB895" w14:textId="77777777" w:rsidR="00534957" w:rsidRDefault="0090438D">
      <w:pPr>
        <w:pStyle w:val="NoSpacing"/>
      </w:pPr>
      <w:r>
        <w:rPr>
          <w:rStyle w:val="Strong"/>
        </w:rPr>
        <w:t>The Importance of Adaptive Leadership in Small Businesses:</w:t>
      </w:r>
    </w:p>
    <w:p w14:paraId="1F4EB896" w14:textId="77777777" w:rsidR="00534957" w:rsidRDefault="0090438D">
      <w:pPr>
        <w:pStyle w:val="NoSpacing"/>
      </w:pPr>
      <w:r>
        <w:t>In the context of small businesses, where agility and adaptability are often critical to survival and growth, the significance of adaptive leadership cannot be overstated. These enterprises often encounter rapid changes, diverse challenges, and limited resources. Therefore, the ability of leaders to flexibly apply various leadership styles, whether it be directive, participative, or delegative, is fundamental to navigating these challenges effectively.</w:t>
      </w:r>
    </w:p>
    <w:p w14:paraId="1F4EB897" w14:textId="77777777" w:rsidR="00534957" w:rsidRDefault="0090438D">
      <w:pPr>
        <w:pStyle w:val="NoSpacing"/>
      </w:pPr>
      <w:r>
        <w:t>Adaptive leadership fosters an environment that encourages innovation, empowers employees, and nurtures a culture of agility, all crucial for the success and sustainability of small businesses.</w:t>
      </w:r>
    </w:p>
    <w:p w14:paraId="1F4EB898" w14:textId="77777777" w:rsidR="00534957" w:rsidRDefault="0090438D">
      <w:pPr>
        <w:pStyle w:val="NoSpacing"/>
      </w:pPr>
      <w:r>
        <w:rPr>
          <w:rStyle w:val="Strong"/>
          <w:b w:val="0"/>
          <w:bCs w:val="0"/>
        </w:rPr>
        <w:t>Recommendations for the Student's Consideration:</w:t>
      </w:r>
    </w:p>
    <w:p w14:paraId="1F4EB899" w14:textId="77777777" w:rsidR="00534957" w:rsidRDefault="0090438D">
      <w:pPr>
        <w:pStyle w:val="NoSpacing"/>
      </w:pPr>
      <w:r>
        <w:t>For the student seeking guidance in managing their small business, the essence of adaptive leadership becomes pivotal. Understanding the nuances of Theory X, Y, Z, and situational leadership offers a foundational framework to adapt one’s leadership style to varying contexts and team readiness.</w:t>
      </w:r>
    </w:p>
    <w:p w14:paraId="1F4EB89A" w14:textId="77777777" w:rsidR="00534957" w:rsidRDefault="0090438D">
      <w:pPr>
        <w:pStyle w:val="NoSpacing"/>
      </w:pPr>
      <w:r>
        <w:t>A practical recommendation is to continuously assess the evolving readiness and maturity levels of the team. This evaluation allows for the strategic adjustment of leadership styles, fostering an environment that maximizes team potential and aligns with the demands of the business. Additionally, fostering a culture that encourages feedback, innovation, and collaboration can significantly contribute to the growth and success of a small business.</w:t>
      </w:r>
    </w:p>
    <w:p w14:paraId="1F4EB89B" w14:textId="77777777" w:rsidR="00534957" w:rsidRDefault="0090438D">
      <w:pPr>
        <w:pStyle w:val="NoSpacing"/>
      </w:pPr>
      <w:r>
        <w:t>Moreover, as the landscape of small business management is ever evolving, a continuous learning mindset is crucial. Stay updated on current leadership trends, engage in networking opportunities, and seek mentorship to further enhance your leadership capabilities.</w:t>
      </w:r>
    </w:p>
    <w:p w14:paraId="1F4EB89C" w14:textId="77777777" w:rsidR="00534957" w:rsidRDefault="0090438D">
      <w:pPr>
        <w:pStyle w:val="NoSpacing"/>
      </w:pPr>
      <w:r>
        <w:t>Ultimately, the success of a small business hinges on the leader's ability to adapt, evolve, and effectively steer the organization through various challenges. By applying the principles of adaptive leadership, the student can lay a robust foundation for their small business's growth and sustainability.</w:t>
      </w:r>
    </w:p>
    <w:p w14:paraId="1F4EB89D" w14:textId="77777777" w:rsidR="00534957" w:rsidRDefault="0090438D">
      <w:pPr>
        <w:pStyle w:val="NoSpacing"/>
      </w:pPr>
      <w:r>
        <w:t>In conclusion, the journey of effective leadership in small businesses is an ongoing process of adaptation and evolution, where the student's commitment to learning and adaptability will be the cornerstone of their success.</w:t>
      </w:r>
    </w:p>
    <w:p w14:paraId="1F4EB89E" w14:textId="77777777" w:rsidR="00534957" w:rsidRDefault="0090438D">
      <w:pPr>
        <w:pStyle w:val="z-TopofForm"/>
      </w:pPr>
      <w:r>
        <w:t>Top of Form</w:t>
      </w:r>
    </w:p>
    <w:p w14:paraId="1F4EB89F" w14:textId="77777777" w:rsidR="00534957" w:rsidRDefault="00534957">
      <w:pPr>
        <w:rPr>
          <w:lang w:eastAsia="en-GB"/>
        </w:rPr>
      </w:pPr>
    </w:p>
    <w:p w14:paraId="1F4EB8A0" w14:textId="77777777" w:rsidR="00534957" w:rsidRDefault="00534957">
      <w:pPr>
        <w:rPr>
          <w:lang w:eastAsia="en-GB"/>
        </w:rPr>
      </w:pPr>
    </w:p>
    <w:p w14:paraId="1F4EB8A1" w14:textId="77777777" w:rsidR="00534957" w:rsidRDefault="00534957">
      <w:pPr>
        <w:rPr>
          <w:lang w:eastAsia="en-GB"/>
        </w:rPr>
      </w:pPr>
    </w:p>
    <w:p w14:paraId="1F4EB8A2" w14:textId="77777777" w:rsidR="00534957" w:rsidRDefault="00534957">
      <w:pPr>
        <w:rPr>
          <w:lang w:eastAsia="en-GB"/>
        </w:rPr>
      </w:pPr>
    </w:p>
    <w:p w14:paraId="1F4EB8A3" w14:textId="77777777" w:rsidR="00534957" w:rsidRDefault="00534957">
      <w:pPr>
        <w:rPr>
          <w:lang w:eastAsia="en-GB"/>
        </w:rPr>
      </w:pPr>
    </w:p>
    <w:p w14:paraId="1F4EB8A4" w14:textId="77777777" w:rsidR="00534957" w:rsidRDefault="00534957">
      <w:pPr>
        <w:rPr>
          <w:lang w:eastAsia="en-GB"/>
        </w:rPr>
      </w:pPr>
    </w:p>
    <w:p w14:paraId="1F4EB8A5" w14:textId="77777777" w:rsidR="00534957" w:rsidRDefault="00534957">
      <w:pPr>
        <w:rPr>
          <w:lang w:eastAsia="en-GB"/>
        </w:rPr>
      </w:pPr>
    </w:p>
    <w:p w14:paraId="1F4EB8A6" w14:textId="77777777" w:rsidR="00534957" w:rsidRDefault="00534957"/>
    <w:p w14:paraId="1F4EB8A7" w14:textId="77777777" w:rsidR="00534957" w:rsidRDefault="0090438D">
      <w:pPr>
        <w:pStyle w:val="Heading1"/>
      </w:pPr>
      <w:bookmarkStart w:id="40" w:name="_Toc150772837"/>
      <w:bookmarkStart w:id="41" w:name="_Toc151382145"/>
      <w:bookmarkStart w:id="42" w:name="_Toc151382182"/>
      <w:r>
        <w:lastRenderedPageBreak/>
        <w:t>Part 2: Reflective Report</w:t>
      </w:r>
      <w:bookmarkEnd w:id="40"/>
      <w:bookmarkEnd w:id="41"/>
      <w:bookmarkEnd w:id="42"/>
      <w:r>
        <w:t xml:space="preserve"> </w:t>
      </w:r>
    </w:p>
    <w:p w14:paraId="1F4EB8A8" w14:textId="77777777" w:rsidR="00534957" w:rsidRDefault="0090438D">
      <w:pPr>
        <w:pStyle w:val="Heading2"/>
      </w:pPr>
      <w:bookmarkStart w:id="43" w:name="_Toc150772838"/>
      <w:bookmarkStart w:id="44" w:name="_Toc151382146"/>
      <w:bookmarkStart w:id="45" w:name="_Toc151382183"/>
      <w:r>
        <w:rPr>
          <w:rStyle w:val="Strong"/>
          <w:b/>
          <w:bCs w:val="0"/>
        </w:rPr>
        <w:t>1. Description - Learning Experience on Leadership Styles</w:t>
      </w:r>
      <w:bookmarkEnd w:id="43"/>
      <w:bookmarkEnd w:id="44"/>
      <w:bookmarkEnd w:id="45"/>
    </w:p>
    <w:p w14:paraId="1F4EB8A9" w14:textId="77777777" w:rsidR="00534957" w:rsidRDefault="0090438D">
      <w:pPr>
        <w:pStyle w:val="NoSpacing"/>
      </w:pPr>
      <w:r>
        <w:t>The Emergent Leadership Skills Module offers a comprehensive exploration of various leadership styles, theories, and their practical implications in diverse organizational settings. It delves into multifaceted approaches, emphasizing the adaptive nature of leadership and its critical role in steering organizations toward success.</w:t>
      </w:r>
    </w:p>
    <w:p w14:paraId="1F4EB8AA" w14:textId="77777777" w:rsidR="00534957" w:rsidRDefault="0090438D">
      <w:pPr>
        <w:pStyle w:val="Heading3"/>
      </w:pPr>
      <w:bookmarkStart w:id="46" w:name="_Toc150772839"/>
      <w:bookmarkStart w:id="47" w:name="_Toc151382147"/>
      <w:bookmarkStart w:id="48" w:name="_Toc151382184"/>
      <w:r>
        <w:rPr>
          <w:rStyle w:val="Strong"/>
          <w:b/>
          <w:bCs w:val="0"/>
        </w:rPr>
        <w:t>Key Topics Covered:</w:t>
      </w:r>
      <w:bookmarkEnd w:id="46"/>
      <w:bookmarkEnd w:id="47"/>
      <w:bookmarkEnd w:id="48"/>
    </w:p>
    <w:p w14:paraId="1F4EB8AB" w14:textId="77777777" w:rsidR="00534957" w:rsidRDefault="0090438D">
      <w:pPr>
        <w:pStyle w:val="NoSpacing"/>
      </w:pPr>
      <w:r>
        <w:rPr>
          <w:rStyle w:val="Strong"/>
          <w:b w:val="0"/>
          <w:bCs w:val="0"/>
        </w:rPr>
        <w:t>Theory X, Y, Z Leadership:</w:t>
      </w:r>
      <w:r>
        <w:t xml:space="preserve"> The module introduces and dissects the fundamental theories proposed by McGregor, Ouchi, and others. It explores Theory X's authoritative approach, Theory Y's participative style, and Theory Z's team-oriented model. Each theory's unique assumptions about human nature and recommended leadership styles are thoroughly examined.</w:t>
      </w:r>
    </w:p>
    <w:p w14:paraId="1F4EB8AC" w14:textId="77777777" w:rsidR="00534957" w:rsidRDefault="0090438D">
      <w:pPr>
        <w:pStyle w:val="NoSpacing"/>
      </w:pPr>
      <w:r>
        <w:rPr>
          <w:rStyle w:val="Strong"/>
        </w:rPr>
        <w:t>Situational Leadership:</w:t>
      </w:r>
      <w:r>
        <w:t xml:space="preserve"> The module navigates the concept of situational leadership, which advocates for adapting leadership styles based on the readiness or maturity of individuals or teams. It discusses the flexibility required in matching leadership approaches to the specific context and the evolving capabilities of the team.</w:t>
      </w:r>
    </w:p>
    <w:p w14:paraId="1F4EB8AD" w14:textId="77777777" w:rsidR="00534957" w:rsidRDefault="0090438D">
      <w:pPr>
        <w:pStyle w:val="NoSpacing"/>
      </w:pPr>
      <w:r>
        <w:rPr>
          <w:rStyle w:val="Strong"/>
        </w:rPr>
        <w:t>Impact of Leadership Styles:</w:t>
      </w:r>
      <w:r>
        <w:t xml:space="preserve"> The module underscores the impact of various leadership styles on organizational culture, employee motivation, and overall performance. It explores how different leadership approaches influence employee behaviour, job satisfaction, and productivity within diverse work environments.</w:t>
      </w:r>
    </w:p>
    <w:p w14:paraId="1F4EB8AE" w14:textId="77777777" w:rsidR="00534957" w:rsidRDefault="0090438D">
      <w:pPr>
        <w:pStyle w:val="NoSpacing"/>
      </w:pPr>
      <w:r>
        <w:rPr>
          <w:rStyle w:val="Strong"/>
        </w:rPr>
        <w:t>Cultural and Individual Differences</w:t>
      </w:r>
      <w:r>
        <w:rPr>
          <w:rStyle w:val="Strong"/>
          <w:b w:val="0"/>
          <w:bCs w:val="0"/>
        </w:rPr>
        <w:t>:</w:t>
      </w:r>
      <w:r>
        <w:t xml:space="preserve"> Understanding the role of culture and individual diversity in leadership </w:t>
      </w:r>
      <w:r>
        <w:t>effectiveness is a focal point. The module delves into how cultural nuances and individual preferences can influence the success of leadership styles in different contexts.</w:t>
      </w:r>
    </w:p>
    <w:p w14:paraId="1F4EB8AF" w14:textId="77777777" w:rsidR="00534957" w:rsidRDefault="0090438D">
      <w:pPr>
        <w:pStyle w:val="NoSpacing"/>
      </w:pPr>
      <w:r>
        <w:rPr>
          <w:rStyle w:val="Strong"/>
        </w:rPr>
        <w:t>Practical Application</w:t>
      </w:r>
      <w:r>
        <w:rPr>
          <w:rStyle w:val="Strong"/>
          <w:b w:val="0"/>
          <w:bCs w:val="0"/>
        </w:rPr>
        <w:t>:</w:t>
      </w:r>
      <w:r>
        <w:t xml:space="preserve"> Real-world examples and case studies are used to illustrate the practical application of these theories. These examples demonstrate how leaders have successfully employed different styles to adapt to changing situations and organizational needs.</w:t>
      </w:r>
    </w:p>
    <w:p w14:paraId="1F4EB8B0" w14:textId="77777777" w:rsidR="00534957" w:rsidRDefault="0090438D">
      <w:pPr>
        <w:pStyle w:val="Heading3"/>
      </w:pPr>
      <w:bookmarkStart w:id="49" w:name="_Toc150772840"/>
      <w:bookmarkStart w:id="50" w:name="_Toc151382148"/>
      <w:bookmarkStart w:id="51" w:name="_Toc151382185"/>
      <w:r>
        <w:rPr>
          <w:rStyle w:val="Strong"/>
          <w:b/>
          <w:bCs w:val="0"/>
        </w:rPr>
        <w:t>Overview of Theories and Concepts Explored:</w:t>
      </w:r>
      <w:bookmarkEnd w:id="49"/>
      <w:bookmarkEnd w:id="50"/>
      <w:bookmarkEnd w:id="51"/>
    </w:p>
    <w:p w14:paraId="1F4EB8B1" w14:textId="77777777" w:rsidR="00534957" w:rsidRDefault="0090438D">
      <w:pPr>
        <w:pStyle w:val="NoSpacing"/>
      </w:pPr>
      <w:r>
        <w:t>The module presents a diverse array of theories and concepts, highlighting the multifaceted nature of leadership and its adaptive dynamics. It explores the authoritarian assumptions of Theory X, the participative ideals of Theory Y, and the team-centric focus of Theory Z. Additionally, it emphasizes the fluid nature of situational leadership, advocating for flexibility in leadership approaches.</w:t>
      </w:r>
    </w:p>
    <w:p w14:paraId="1F4EB8B2" w14:textId="77777777" w:rsidR="00534957" w:rsidRDefault="0090438D">
      <w:pPr>
        <w:pStyle w:val="NoSpacing"/>
      </w:pPr>
      <w:r>
        <w:t>The discussion encompasses how each leadership style influences organizational culture, employee engagement, and the overall success of a business. It recognizes the significance of cultural and individual differences in shaping the effectiveness of leadership styles and their applicability in diverse settings.</w:t>
      </w:r>
    </w:p>
    <w:p w14:paraId="1F4EB8B3" w14:textId="77777777" w:rsidR="00534957" w:rsidRDefault="0090438D">
      <w:pPr>
        <w:pStyle w:val="NoSpacing"/>
      </w:pPr>
      <w:r>
        <w:t>The module equips learners with a nuanced understanding of leadership theories and their practical implications, preparing them to navigate the complex and ever-evolving landscapes of organizational leadership.</w:t>
      </w:r>
    </w:p>
    <w:p w14:paraId="1F4EB8B4" w14:textId="77777777" w:rsidR="00534957" w:rsidRDefault="0090438D">
      <w:pPr>
        <w:pStyle w:val="z-TopofForm"/>
      </w:pPr>
      <w:r>
        <w:t>Top of Form</w:t>
      </w:r>
    </w:p>
    <w:p w14:paraId="1F4EB8B5" w14:textId="77777777" w:rsidR="00534957" w:rsidRDefault="00534957"/>
    <w:p w14:paraId="1F4EB8B6" w14:textId="77777777" w:rsidR="00534957" w:rsidRDefault="0090438D">
      <w:pPr>
        <w:pStyle w:val="Heading2"/>
      </w:pPr>
      <w:bookmarkStart w:id="52" w:name="_Toc150772841"/>
      <w:bookmarkStart w:id="53" w:name="_Toc151382149"/>
      <w:bookmarkStart w:id="54" w:name="_Toc151382186"/>
      <w:r>
        <w:rPr>
          <w:rStyle w:val="Strong"/>
          <w:b/>
          <w:bCs w:val="0"/>
        </w:rPr>
        <w:t>2. Feelings - Personal Reaction to Learning</w:t>
      </w:r>
      <w:bookmarkEnd w:id="52"/>
      <w:bookmarkEnd w:id="53"/>
      <w:bookmarkEnd w:id="54"/>
    </w:p>
    <w:p w14:paraId="1F4EB8B7" w14:textId="77777777" w:rsidR="00534957" w:rsidRDefault="0090438D">
      <w:pPr>
        <w:pStyle w:val="NoSpacing"/>
      </w:pPr>
      <w:r>
        <w:t>The exploration of various leadership styles within the Emergent Leadership Skills Module evoked a range of initial reactions and emotional responses. As I delved into each style, I found myself experiencing a spectrum of emotions, from resonance to challenges to preconceived notions.</w:t>
      </w:r>
    </w:p>
    <w:p w14:paraId="1F4EB8B8" w14:textId="77777777" w:rsidR="00534957" w:rsidRDefault="0090438D">
      <w:pPr>
        <w:pStyle w:val="NoSpacing"/>
      </w:pPr>
      <w:r>
        <w:rPr>
          <w:b/>
          <w:bCs/>
        </w:rPr>
        <w:t>Theory X:</w:t>
      </w:r>
      <w:r>
        <w:t xml:space="preserve"> Initially, the </w:t>
      </w:r>
      <w:r>
        <w:t>authoritarian and control-focused nature of Theory X triggered a sense of rigidity and top-down management. It resonated as a style that might be suitable for certain situations but could potentially stifle employee creativity and enthusiasm. This theory prompted reflections on the importance of balancing authority with employee empowerment.</w:t>
      </w:r>
    </w:p>
    <w:p w14:paraId="1F4EB8B9" w14:textId="77777777" w:rsidR="00534957" w:rsidRDefault="0090438D">
      <w:pPr>
        <w:pStyle w:val="NoSpacing"/>
      </w:pPr>
      <w:r>
        <w:rPr>
          <w:b/>
          <w:bCs/>
        </w:rPr>
        <w:t>Theory Y:</w:t>
      </w:r>
      <w:r>
        <w:t xml:space="preserve"> Theory Y, in contrast, offered a refreshing perspective. Its emphasis on participative leadership and trust in employees' intrinsic motivation resonated strongly. The idea that work could </w:t>
      </w:r>
      <w:r>
        <w:lastRenderedPageBreak/>
        <w:t>be as natural as play and that people are inherently self-directed created a positive emotional response. It challenged the traditional notion of strict control and hierarchical management.</w:t>
      </w:r>
    </w:p>
    <w:p w14:paraId="1F4EB8BA" w14:textId="77777777" w:rsidR="00534957" w:rsidRDefault="0090438D">
      <w:pPr>
        <w:pStyle w:val="NoSpacing"/>
      </w:pPr>
      <w:r>
        <w:rPr>
          <w:b/>
          <w:bCs/>
        </w:rPr>
        <w:t>Theory Z:</w:t>
      </w:r>
      <w:r>
        <w:t xml:space="preserve"> Theory Z introduced a unique blend of team-oriented leadership and long-term commitment. This style initially felt intriguing, as it fostered a sense of community and collaboration. However, the collective decision-making and emphasis on consensus challenged the idea of quick decision-making and autonomy, sparking a sense of deliberation.</w:t>
      </w:r>
    </w:p>
    <w:p w14:paraId="1F4EB8BB" w14:textId="77777777" w:rsidR="00534957" w:rsidRDefault="0090438D">
      <w:pPr>
        <w:pStyle w:val="NoSpacing"/>
      </w:pPr>
      <w:r>
        <w:rPr>
          <w:b/>
          <w:bCs/>
        </w:rPr>
        <w:t>Situational Leadership:</w:t>
      </w:r>
      <w:r>
        <w:t xml:space="preserve"> The concept of situational leadership was particularly fascinating. The flexibility it offered, where leadership styles adapt to the readiness of the team, elicited a sense of adaptability and responsiveness. This resonated as a pragmatic approach, aligning with the dynamic nature of today's organizations.</w:t>
      </w:r>
    </w:p>
    <w:p w14:paraId="1F4EB8BC" w14:textId="77777777" w:rsidR="00534957" w:rsidRDefault="0090438D">
      <w:pPr>
        <w:pStyle w:val="NoSpacing"/>
      </w:pPr>
      <w:r>
        <w:rPr>
          <w:b/>
          <w:bCs/>
        </w:rPr>
        <w:t>Cultural and Individual Differences</w:t>
      </w:r>
      <w:r>
        <w:rPr>
          <w:rStyle w:val="Heading3Char"/>
          <w:rFonts w:eastAsia="Calibri"/>
        </w:rPr>
        <w:t>:</w:t>
      </w:r>
      <w:r>
        <w:t xml:space="preserve"> Exploring the role of culture and individual differences in leadership styles evoked a sense of cultural sensitivity. Recognizing that what works in one culture or for one individual might not be effective elsewhere highlighted the need for empathy and cultural awareness in leadership.</w:t>
      </w:r>
    </w:p>
    <w:p w14:paraId="1F4EB8BD" w14:textId="77777777" w:rsidR="00534957" w:rsidRDefault="0090438D">
      <w:pPr>
        <w:pStyle w:val="Heading3"/>
      </w:pPr>
      <w:bookmarkStart w:id="55" w:name="_Toc150772842"/>
      <w:bookmarkStart w:id="56" w:name="_Toc151382150"/>
      <w:bookmarkStart w:id="57" w:name="_Toc151382187"/>
      <w:r>
        <w:t>Reflecting on Resonance and Challenges:</w:t>
      </w:r>
      <w:bookmarkEnd w:id="55"/>
      <w:bookmarkEnd w:id="56"/>
      <w:bookmarkEnd w:id="57"/>
    </w:p>
    <w:p w14:paraId="1F4EB8BE" w14:textId="77777777" w:rsidR="00534957" w:rsidRDefault="0090438D">
      <w:pPr>
        <w:pStyle w:val="NoSpacing"/>
      </w:pPr>
      <w:r>
        <w:t>The exploration of these leadership styles challenged some of my preconceptions. It highlighted the importance of flexibility in leadership and the need to consider cultural and individual nuances when applying leadership theories. Theory Y's emphasis on trust and intrinsic motivation particularly resonated with my beliefs about empowering employees. On the other hand, Theory X's authoritarian approach and Theory Z's strong emphasis on consensus challenged my preference for autonomy and quick decision-makin</w:t>
      </w:r>
      <w:r>
        <w:t>g.</w:t>
      </w:r>
    </w:p>
    <w:p w14:paraId="1F4EB8BF" w14:textId="77777777" w:rsidR="00534957" w:rsidRDefault="0090438D">
      <w:pPr>
        <w:pStyle w:val="NoSpacing"/>
      </w:pPr>
      <w:r>
        <w:t>In summary, this journey through leadership styles evoked a complex interplay of emotions, ranging from resonance to challenge. It reinforced the idea that effective leadership often requires a blend of styles, tailored to the situation and the unique characteristics of the team or organization.</w:t>
      </w:r>
    </w:p>
    <w:p w14:paraId="1F4EB8C0" w14:textId="77777777" w:rsidR="00534957" w:rsidRDefault="0090438D">
      <w:pPr>
        <w:pBdr>
          <w:bottom w:val="single" w:sz="6" w:space="1" w:color="000000"/>
        </w:pBdr>
        <w:spacing w:after="0" w:line="240" w:lineRule="auto"/>
        <w:jc w:val="center"/>
        <w:rPr>
          <w:rFonts w:ascii="Arial" w:eastAsia="Times New Roman" w:hAnsi="Arial" w:cs="Arial"/>
          <w:vanish/>
          <w:kern w:val="0"/>
          <w:sz w:val="16"/>
          <w:szCs w:val="16"/>
          <w:lang w:eastAsia="en-GB"/>
        </w:rPr>
      </w:pPr>
      <w:r>
        <w:rPr>
          <w:rFonts w:ascii="Arial" w:eastAsia="Times New Roman" w:hAnsi="Arial" w:cs="Arial"/>
          <w:vanish/>
          <w:kern w:val="0"/>
          <w:sz w:val="16"/>
          <w:szCs w:val="16"/>
          <w:lang w:eastAsia="en-GB"/>
        </w:rPr>
        <w:t>Top of Form</w:t>
      </w:r>
    </w:p>
    <w:p w14:paraId="1F4EB8C1" w14:textId="77777777" w:rsidR="00534957" w:rsidRDefault="00534957"/>
    <w:p w14:paraId="1F4EB8C2" w14:textId="77777777" w:rsidR="00534957" w:rsidRDefault="0090438D">
      <w:pPr>
        <w:pStyle w:val="Heading2"/>
      </w:pPr>
      <w:bookmarkStart w:id="58" w:name="_Toc150772843"/>
      <w:bookmarkStart w:id="59" w:name="_Toc151382151"/>
      <w:bookmarkStart w:id="60" w:name="_Toc151382188"/>
      <w:r>
        <w:rPr>
          <w:rStyle w:val="Strong"/>
          <w:b/>
          <w:bCs w:val="0"/>
        </w:rPr>
        <w:t>3. Evaluation - Assessing the Impact of Leadership Styles</w:t>
      </w:r>
      <w:bookmarkEnd w:id="58"/>
      <w:bookmarkEnd w:id="59"/>
      <w:bookmarkEnd w:id="60"/>
    </w:p>
    <w:p w14:paraId="1F4EB8C3" w14:textId="77777777" w:rsidR="00534957" w:rsidRDefault="0090438D">
      <w:pPr>
        <w:pStyle w:val="NoSpacing"/>
      </w:pPr>
      <w:r>
        <w:t>The impact and effectiveness of different leadership styles vary significantly in their practical application across diverse contexts. While each style presents its strengths and limitations, real-world leadership experiences often demonstrate a dynamic interplay between these styles.</w:t>
      </w:r>
    </w:p>
    <w:p w14:paraId="1F4EB8C4" w14:textId="77777777" w:rsidR="00534957" w:rsidRDefault="0090438D">
      <w:pPr>
        <w:pStyle w:val="Heading3"/>
      </w:pPr>
      <w:bookmarkStart w:id="61" w:name="_Toc150772844"/>
      <w:bookmarkStart w:id="62" w:name="_Toc151382152"/>
      <w:bookmarkStart w:id="63" w:name="_Toc151382189"/>
      <w:r>
        <w:t>Theory X, Y, and Z in Practical Application:</w:t>
      </w:r>
      <w:bookmarkEnd w:id="61"/>
      <w:bookmarkEnd w:id="62"/>
      <w:bookmarkEnd w:id="63"/>
    </w:p>
    <w:p w14:paraId="1F4EB8C5" w14:textId="77777777" w:rsidR="00534957" w:rsidRDefault="0090438D">
      <w:pPr>
        <w:pStyle w:val="NoSpacing"/>
      </w:pPr>
      <w:r>
        <w:rPr>
          <w:b/>
          <w:bCs/>
        </w:rPr>
        <w:t>Theory X</w:t>
      </w:r>
      <w:r>
        <w:t>: In certain command-and-control settings or highly structured environments, Theory X might prove effective. However, its limitations in fostering innovation or employee engagement are evident in modern, dynamic workplaces. Its rigid structure may conflict with an increasingly empowered and self-directed workforce.</w:t>
      </w:r>
    </w:p>
    <w:p w14:paraId="1F4EB8C6" w14:textId="77777777" w:rsidR="00534957" w:rsidRDefault="0090438D">
      <w:pPr>
        <w:pStyle w:val="NoSpacing"/>
      </w:pPr>
      <w:r>
        <w:rPr>
          <w:b/>
          <w:bCs/>
        </w:rPr>
        <w:t>Theory Y:</w:t>
      </w:r>
      <w:r>
        <w:t xml:space="preserve"> Theory Y aligns well with contemporary management approaches valuing employee empowerment and participation. Its emphasis on trust and autonomy is often seen in successful, innovative companies fostering a more open and collaborative environment. However, in certain situations requiring immediate decisions, this participative approach may face challenges.</w:t>
      </w:r>
    </w:p>
    <w:p w14:paraId="1F4EB8C7" w14:textId="77777777" w:rsidR="00534957" w:rsidRDefault="0090438D">
      <w:pPr>
        <w:pStyle w:val="NoSpacing"/>
      </w:pPr>
      <w:r>
        <w:rPr>
          <w:b/>
          <w:bCs/>
        </w:rPr>
        <w:t>Theory Z:</w:t>
      </w:r>
      <w:r>
        <w:t xml:space="preserve"> Theory Z's focus on long-term relationships and team-oriented structures resonates with companies valuing stability and loyalty. This style aligns well with collectivist cultures but might face challenges in fast-paced, dynamic environments where quick decisions are crucial.</w:t>
      </w:r>
    </w:p>
    <w:p w14:paraId="1F4EB8C8" w14:textId="77777777" w:rsidR="00534957" w:rsidRDefault="0090438D">
      <w:pPr>
        <w:pStyle w:val="Heading3"/>
      </w:pPr>
      <w:bookmarkStart w:id="64" w:name="_Toc150772845"/>
      <w:bookmarkStart w:id="65" w:name="_Toc151382153"/>
      <w:bookmarkStart w:id="66" w:name="_Toc151382190"/>
      <w:r>
        <w:t>Situational Leadership in Practical Settings:</w:t>
      </w:r>
      <w:bookmarkEnd w:id="64"/>
      <w:bookmarkEnd w:id="65"/>
      <w:bookmarkEnd w:id="66"/>
    </w:p>
    <w:p w14:paraId="1F4EB8C9" w14:textId="77777777" w:rsidR="00534957" w:rsidRDefault="0090438D">
      <w:pPr>
        <w:pStyle w:val="NoSpacing"/>
      </w:pPr>
      <w:r>
        <w:rPr>
          <w:b/>
          <w:bCs/>
        </w:rPr>
        <w:t>Adaptability</w:t>
      </w:r>
      <w:r>
        <w:t xml:space="preserve">: Situational leadership's adaptability to different </w:t>
      </w:r>
      <w:r>
        <w:t>readiness levels in teams proves beneficial. Its flexibility allows leaders to adjust their style based on the team's developmental stage, enhancing their overall effectiveness. However, this approach requires a deep understanding of team dynamics and can be challenging to implement consistently.</w:t>
      </w:r>
    </w:p>
    <w:p w14:paraId="1F4EB8CA" w14:textId="77777777" w:rsidR="00534957" w:rsidRDefault="0090438D">
      <w:pPr>
        <w:pStyle w:val="NoSpacing"/>
        <w:rPr>
          <w:b/>
          <w:bCs/>
        </w:rPr>
      </w:pPr>
      <w:r>
        <w:rPr>
          <w:b/>
          <w:bCs/>
        </w:rPr>
        <w:t>Real-World Leadership Experiences:</w:t>
      </w:r>
    </w:p>
    <w:p w14:paraId="1F4EB8CB" w14:textId="77777777" w:rsidR="00534957" w:rsidRDefault="0090438D">
      <w:pPr>
        <w:pStyle w:val="NoSpacing"/>
      </w:pPr>
      <w:r>
        <w:t xml:space="preserve">In practice, successful leadership often involves a blend of styles rather than strict adherence to a single theory. A leader's ability to recognize and adapt to various situations, combining aspects of </w:t>
      </w:r>
      <w:r>
        <w:lastRenderedPageBreak/>
        <w:t>different styles, proves to be more effective. For instance, a crisis might demand a more directive approach (Theory X), while routine operations might benefit from a participative style (Theory Y).</w:t>
      </w:r>
    </w:p>
    <w:p w14:paraId="1F4EB8CC" w14:textId="77777777" w:rsidR="00534957" w:rsidRDefault="0090438D">
      <w:pPr>
        <w:pStyle w:val="NoSpacing"/>
      </w:pPr>
      <w:r>
        <w:t>Additionally, real-world leadership experiences often highlight the importance of cultural and individual differences. What works well in one context might not necessarily be effective in another due to cultural nuances, individual preferences, or the nature of the industry.</w:t>
      </w:r>
    </w:p>
    <w:p w14:paraId="1F4EB8CD" w14:textId="77777777" w:rsidR="00534957" w:rsidRDefault="0090438D">
      <w:pPr>
        <w:pStyle w:val="NoSpacing"/>
      </w:pPr>
      <w:r>
        <w:t>In summary, the practical application of different leadership styles is contingent on the context, the nature of the team, and the organizational culture. Effective leadership often involves a nuanced understanding of these styles, with a flexible approach that blends elements from various theories, adapting to the specific needs and readiness of the team in diverse real-world situations.</w:t>
      </w:r>
    </w:p>
    <w:p w14:paraId="1F4EB8CE" w14:textId="77777777" w:rsidR="00534957" w:rsidRDefault="0090438D">
      <w:pPr>
        <w:pBdr>
          <w:bottom w:val="single" w:sz="6" w:space="1" w:color="000000"/>
        </w:pBdr>
        <w:spacing w:after="0" w:line="240" w:lineRule="auto"/>
        <w:jc w:val="center"/>
        <w:rPr>
          <w:rFonts w:ascii="Arial" w:eastAsia="Times New Roman" w:hAnsi="Arial" w:cs="Arial"/>
          <w:vanish/>
          <w:kern w:val="0"/>
          <w:sz w:val="16"/>
          <w:szCs w:val="16"/>
          <w:lang w:eastAsia="en-GB"/>
        </w:rPr>
      </w:pPr>
      <w:r>
        <w:rPr>
          <w:rFonts w:ascii="Arial" w:eastAsia="Times New Roman" w:hAnsi="Arial" w:cs="Arial"/>
          <w:vanish/>
          <w:kern w:val="0"/>
          <w:sz w:val="16"/>
          <w:szCs w:val="16"/>
          <w:lang w:eastAsia="en-GB"/>
        </w:rPr>
        <w:t>Top of Form</w:t>
      </w:r>
    </w:p>
    <w:p w14:paraId="1F4EB8CF" w14:textId="77777777" w:rsidR="00534957" w:rsidRDefault="00534957"/>
    <w:p w14:paraId="1F4EB8D0" w14:textId="77777777" w:rsidR="00534957" w:rsidRDefault="0090438D">
      <w:pPr>
        <w:pStyle w:val="Heading2"/>
      </w:pPr>
      <w:bookmarkStart w:id="67" w:name="_Toc150772846"/>
      <w:bookmarkStart w:id="68" w:name="_Toc151382154"/>
      <w:bookmarkStart w:id="69" w:name="_Toc151382191"/>
      <w:r>
        <w:rPr>
          <w:rStyle w:val="Strong"/>
          <w:b/>
          <w:bCs w:val="0"/>
        </w:rPr>
        <w:t>4. Analysis - Connecting Learning to Personal Experiences</w:t>
      </w:r>
      <w:bookmarkEnd w:id="67"/>
      <w:bookmarkEnd w:id="68"/>
      <w:bookmarkEnd w:id="69"/>
    </w:p>
    <w:p w14:paraId="1F4EB8D1" w14:textId="77777777" w:rsidR="00534957" w:rsidRDefault="0090438D">
      <w:pPr>
        <w:pStyle w:val="NoSpacing"/>
      </w:pPr>
      <w:r>
        <w:t>Reflecting on the theoretical learning of various leadership styles and their practical implications in the workplace, I can draw connections to my personal leadership journey and how these theories have influenced and shaped my approach.</w:t>
      </w:r>
    </w:p>
    <w:p w14:paraId="1F4EB8D2" w14:textId="77777777" w:rsidR="00534957" w:rsidRDefault="0090438D">
      <w:pPr>
        <w:pStyle w:val="NoSpacing"/>
      </w:pPr>
      <w:r>
        <w:rPr>
          <w:rStyle w:val="Strong"/>
        </w:rPr>
        <w:t>Theory X, Y, and Z Alignment:</w:t>
      </w:r>
    </w:p>
    <w:p w14:paraId="1F4EB8D3" w14:textId="77777777" w:rsidR="00534957" w:rsidRDefault="0090438D">
      <w:pPr>
        <w:pStyle w:val="NoSpacing"/>
      </w:pPr>
      <w:r>
        <w:t>In reviewing Theory X, Y, and Z, I found elements of each resonating with my leadership experiences. Early in my leadership journey, a more directive (Theory X) approach seemed necessary in certain situations, especially when clarity and direction were crucial. However, I swiftly recognized the limitations of this style, particularly in fostering a collaborative and empowered team environment.</w:t>
      </w:r>
    </w:p>
    <w:p w14:paraId="1F4EB8D4" w14:textId="77777777" w:rsidR="00534957" w:rsidRDefault="0090438D">
      <w:pPr>
        <w:pStyle w:val="NoSpacing"/>
      </w:pPr>
      <w:r>
        <w:t>Theory Y's emphasis on trust, empowerment, and participative decision-making aligns more closely with my preferred leadership style. I’ve often found success in encouraging team involvement, valuing their opinions, and creating an open communication channel. The emphasis on intrinsic motivation and self-direction has significantly impacted the way I delegate tasks and encourage team autonomy.</w:t>
      </w:r>
    </w:p>
    <w:p w14:paraId="1F4EB8D5" w14:textId="77777777" w:rsidR="00534957" w:rsidRDefault="0090438D">
      <w:pPr>
        <w:pStyle w:val="NoSpacing"/>
      </w:pPr>
      <w:r>
        <w:t>Theory Z, with its emphasis on team-oriented and community-focused leadership, resonates in the way I prioritize a cohesive team culture and long-term commitment. I value a supportive and collaborative environment where the team feels a sense of ownership and belonging, aligning with the principles of Theory Z.</w:t>
      </w:r>
    </w:p>
    <w:p w14:paraId="1F4EB8D6" w14:textId="77777777" w:rsidR="00534957" w:rsidRDefault="0090438D">
      <w:pPr>
        <w:pStyle w:val="NoSpacing"/>
      </w:pPr>
      <w:r>
        <w:rPr>
          <w:rStyle w:val="Strong"/>
        </w:rPr>
        <w:t>Situational Leadership and Adaptability:</w:t>
      </w:r>
    </w:p>
    <w:p w14:paraId="1F4EB8D7" w14:textId="77777777" w:rsidR="00534957" w:rsidRDefault="0090438D">
      <w:pPr>
        <w:pStyle w:val="NoSpacing"/>
      </w:pPr>
      <w:r>
        <w:t>The concept of situational leadership has been particularly transformative in my approach. Recognizing that different situations demand varying leadership styles has prompted me to adapt my approach accordingly. I’ve learned to assess team readiness and adjust my leadership style, whether it involves offering more guidance and supervision in new projects or empowering the team to make decisions in more familiar territories.</w:t>
      </w:r>
    </w:p>
    <w:p w14:paraId="1F4EB8D8" w14:textId="77777777" w:rsidR="00534957" w:rsidRDefault="0090438D">
      <w:pPr>
        <w:pStyle w:val="NoSpacing"/>
      </w:pPr>
      <w:r>
        <w:rPr>
          <w:rStyle w:val="Strong"/>
        </w:rPr>
        <w:t>Application to Personal Leadership Style:</w:t>
      </w:r>
    </w:p>
    <w:p w14:paraId="1F4EB8D9" w14:textId="77777777" w:rsidR="00534957" w:rsidRDefault="0090438D">
      <w:pPr>
        <w:pStyle w:val="NoSpacing"/>
      </w:pPr>
      <w:r>
        <w:t>In analyzing these theories against my leadership style, I've discovered a dynamic and adaptive approach, drawing from different theories based on the situation. My approach involves a blend of participative and empowering styles akin to Theory Y, with an awareness of the need for occasional direction and guidance, as indicated by Theory X. Theory Z has influenced my emphasis on team cohesion and long-term commitment, nurturing a sense of belonging within the team.</w:t>
      </w:r>
    </w:p>
    <w:p w14:paraId="1F4EB8DA" w14:textId="77777777" w:rsidR="00534957" w:rsidRDefault="0090438D">
      <w:pPr>
        <w:pStyle w:val="z-TopofForm"/>
      </w:pPr>
      <w:r>
        <w:t>Top of Form</w:t>
      </w:r>
    </w:p>
    <w:p w14:paraId="1F4EB8DB" w14:textId="77777777" w:rsidR="00534957" w:rsidRDefault="00534957"/>
    <w:p w14:paraId="1F4EB8DC" w14:textId="77777777" w:rsidR="00534957" w:rsidRDefault="0090438D">
      <w:pPr>
        <w:pStyle w:val="Heading2"/>
      </w:pPr>
      <w:bookmarkStart w:id="70" w:name="_Toc150772847"/>
      <w:bookmarkStart w:id="71" w:name="_Toc151382155"/>
      <w:bookmarkStart w:id="72" w:name="_Toc151382192"/>
      <w:r>
        <w:rPr>
          <w:rStyle w:val="Strong"/>
          <w:b/>
          <w:bCs w:val="0"/>
        </w:rPr>
        <w:t>5. Conclusion - Summary and Action Plan</w:t>
      </w:r>
      <w:bookmarkEnd w:id="70"/>
      <w:bookmarkEnd w:id="71"/>
      <w:bookmarkEnd w:id="72"/>
    </w:p>
    <w:p w14:paraId="1F4EB8DD" w14:textId="77777777" w:rsidR="00534957" w:rsidRDefault="0090438D">
      <w:pPr>
        <w:pStyle w:val="NoSpacing"/>
      </w:pPr>
      <w:r>
        <w:t>The exploration of diverse leadership styles has provided profound insights into the nuanced and adaptive nature of effective leadership. These key takeaways have significantly contributed to personal growth and the development of a robust action plan for future leadership enhancement.</w:t>
      </w:r>
    </w:p>
    <w:p w14:paraId="1F4EB8DE" w14:textId="77777777" w:rsidR="00534957" w:rsidRDefault="0090438D">
      <w:pPr>
        <w:pStyle w:val="Heading3"/>
      </w:pPr>
      <w:bookmarkStart w:id="73" w:name="_Toc150772848"/>
      <w:bookmarkStart w:id="74" w:name="_Toc151382156"/>
      <w:bookmarkStart w:id="75" w:name="_Toc151382193"/>
      <w:r>
        <w:t>Key Insights on Leadership Styles:</w:t>
      </w:r>
      <w:bookmarkEnd w:id="73"/>
      <w:bookmarkEnd w:id="74"/>
      <w:bookmarkEnd w:id="75"/>
    </w:p>
    <w:p w14:paraId="1F4EB8DF" w14:textId="77777777" w:rsidR="00534957" w:rsidRDefault="0090438D">
      <w:pPr>
        <w:pStyle w:val="NoSpacing"/>
      </w:pPr>
      <w:r>
        <w:t>The significant insights gained from studying Theories X, Y, and Z, as well as situational leadership, have illuminated the multifaceted nature of leadership:</w:t>
      </w:r>
    </w:p>
    <w:p w14:paraId="1F4EB8E0" w14:textId="77777777" w:rsidR="00534957" w:rsidRDefault="0090438D">
      <w:pPr>
        <w:pStyle w:val="NoSpacing"/>
      </w:pPr>
      <w:r>
        <w:lastRenderedPageBreak/>
        <w:t>The realization that effective leadership isn’t a one-size-fits-all concept. It requires an adaptive blend of styles to align with the evolving needs of the team and the situation.</w:t>
      </w:r>
    </w:p>
    <w:p w14:paraId="1F4EB8E1" w14:textId="77777777" w:rsidR="00534957" w:rsidRDefault="0090438D">
      <w:pPr>
        <w:pStyle w:val="NoSpacing"/>
      </w:pPr>
      <w:r>
        <w:t>Understanding the critical role of trust, empowerment, and collaboration in fostering a motivated and engaged team.</w:t>
      </w:r>
    </w:p>
    <w:p w14:paraId="1F4EB8E2" w14:textId="77777777" w:rsidR="00534957" w:rsidRDefault="0090438D">
      <w:pPr>
        <w:pStyle w:val="NoSpacing"/>
      </w:pPr>
      <w:r>
        <w:t>Recognizing the impact of cultural and individual differences in shaping effective leadership approaches.</w:t>
      </w:r>
    </w:p>
    <w:p w14:paraId="1F4EB8E3" w14:textId="77777777" w:rsidR="00534957" w:rsidRDefault="0090438D">
      <w:pPr>
        <w:pStyle w:val="NoSpacing"/>
      </w:pPr>
      <w:r>
        <w:t xml:space="preserve">Embracing the value of adaptability and flexibility, especially in the dynamic and </w:t>
      </w:r>
      <w:r>
        <w:t>ever-changing organizational landscape.</w:t>
      </w:r>
    </w:p>
    <w:p w14:paraId="1F4EB8E4" w14:textId="77777777" w:rsidR="00534957" w:rsidRDefault="0090438D">
      <w:pPr>
        <w:pStyle w:val="Heading3"/>
      </w:pPr>
      <w:bookmarkStart w:id="76" w:name="_Toc150772849"/>
      <w:bookmarkStart w:id="77" w:name="_Toc151382157"/>
      <w:bookmarkStart w:id="78" w:name="_Toc151382194"/>
      <w:r>
        <w:t>Personal Growth and Future Development:</w:t>
      </w:r>
      <w:bookmarkEnd w:id="76"/>
      <w:bookmarkEnd w:id="77"/>
      <w:bookmarkEnd w:id="78"/>
    </w:p>
    <w:p w14:paraId="1F4EB8E5" w14:textId="77777777" w:rsidR="00534957" w:rsidRDefault="0090438D">
      <w:pPr>
        <w:pStyle w:val="NoSpacing"/>
      </w:pPr>
      <w:r>
        <w:t>Reflecting on these insights, I recognize the impact on my personal growth as a leader:</w:t>
      </w:r>
    </w:p>
    <w:p w14:paraId="1F4EB8E6" w14:textId="77777777" w:rsidR="00534957" w:rsidRDefault="0090438D">
      <w:pPr>
        <w:pStyle w:val="NoSpacing"/>
      </w:pPr>
      <w:r>
        <w:t>Increased self-awareness regarding my leadership style, incorporating elements from Theory Y's participative and empowering approach, while acknowledging the need for occasional direction and guidance as indicated by Theory X.</w:t>
      </w:r>
    </w:p>
    <w:p w14:paraId="1F4EB8E7" w14:textId="77777777" w:rsidR="00534957" w:rsidRDefault="0090438D">
      <w:pPr>
        <w:pStyle w:val="NoSpacing"/>
      </w:pPr>
      <w:r>
        <w:t>A deeper appreciation for team cohesion and long-term commitment, aligning with Theory Z's emphasis on a collaborative and supportive environment.</w:t>
      </w:r>
    </w:p>
    <w:p w14:paraId="1F4EB8E8" w14:textId="77777777" w:rsidR="00534957" w:rsidRDefault="0090438D">
      <w:pPr>
        <w:pStyle w:val="NoSpacing"/>
      </w:pPr>
      <w:r>
        <w:t>Improved adaptability and situational awareness, enabling me to assess team readiness and adjust leadership styles accordingly.</w:t>
      </w:r>
    </w:p>
    <w:p w14:paraId="1F4EB8E9" w14:textId="77777777" w:rsidR="00534957" w:rsidRDefault="0090438D">
      <w:pPr>
        <w:pStyle w:val="Heading3"/>
      </w:pPr>
      <w:bookmarkStart w:id="79" w:name="_Toc150772850"/>
      <w:bookmarkStart w:id="80" w:name="_Toc151382158"/>
      <w:bookmarkStart w:id="81" w:name="_Toc151382195"/>
      <w:r>
        <w:t>Action Plan for Future Leadership Development:</w:t>
      </w:r>
      <w:bookmarkEnd w:id="79"/>
      <w:bookmarkEnd w:id="80"/>
      <w:bookmarkEnd w:id="81"/>
    </w:p>
    <w:p w14:paraId="1F4EB8EA" w14:textId="77777777" w:rsidR="00534957" w:rsidRDefault="0090438D">
      <w:pPr>
        <w:pStyle w:val="NoSpacing"/>
      </w:pPr>
      <w:r>
        <w:rPr>
          <w:b/>
          <w:bCs/>
        </w:rPr>
        <w:t>Continuous Learning</w:t>
      </w:r>
      <w:r>
        <w:t>: Engaging in ongoing learning opportunities to remain updated on emerging leadership trends and theories.</w:t>
      </w:r>
    </w:p>
    <w:p w14:paraId="1F4EB8EB" w14:textId="77777777" w:rsidR="00534957" w:rsidRDefault="0090438D">
      <w:pPr>
        <w:pStyle w:val="NoSpacing"/>
      </w:pPr>
      <w:r>
        <w:rPr>
          <w:b/>
          <w:bCs/>
        </w:rPr>
        <w:t>Mentorship and Networking</w:t>
      </w:r>
      <w:r>
        <w:t>: Seeking mentorship and expanding networks to gain insights from seasoned leaders and diverse perspectives.</w:t>
      </w:r>
    </w:p>
    <w:p w14:paraId="1F4EB8EC" w14:textId="77777777" w:rsidR="00534957" w:rsidRDefault="0090438D">
      <w:pPr>
        <w:pStyle w:val="NoSpacing"/>
      </w:pPr>
      <w:r>
        <w:rPr>
          <w:b/>
          <w:bCs/>
        </w:rPr>
        <w:t>Feedback and Reflection:</w:t>
      </w:r>
      <w:r>
        <w:t xml:space="preserve"> Regularly seeking feedback from the team and reflecting on personal leadership experiences to continuously refine and improve leadership approaches.</w:t>
      </w:r>
    </w:p>
    <w:p w14:paraId="1F4EB8ED" w14:textId="77777777" w:rsidR="00534957" w:rsidRDefault="0090438D">
      <w:pPr>
        <w:pStyle w:val="NoSpacing"/>
      </w:pPr>
      <w:r>
        <w:rPr>
          <w:b/>
          <w:bCs/>
        </w:rPr>
        <w:t>Emphasis on Empowerment:</w:t>
      </w:r>
      <w:r>
        <w:t xml:space="preserve"> Further fostering a culture of empowerment, trust, and collaboration within the team, encouraging their input and involvement in decision-making processes.</w:t>
      </w:r>
    </w:p>
    <w:p w14:paraId="1F4EB8EE" w14:textId="77777777" w:rsidR="00534957" w:rsidRDefault="00534957">
      <w:pPr>
        <w:pStyle w:val="NoSpacing"/>
      </w:pPr>
    </w:p>
    <w:p w14:paraId="1F4EB8EF" w14:textId="77777777" w:rsidR="00534957" w:rsidRDefault="0090438D">
      <w:pPr>
        <w:pStyle w:val="Style2"/>
      </w:pPr>
      <w:r>
        <w:t>In conclusion, the diverse array of leadership styles explored has profoundly impacted my understanding of effective leadership. Moving forward, the action plan focuses on continued learning, fostering an empowered team culture, and refining leadership approaches to navigate the dynamic and complex landscape of organizational leadership. This journey has been instrumental in not only refining my leadership style but also in shaping the future direction of my personal</w:t>
      </w:r>
      <w:r>
        <w:rPr>
          <w:lang w:eastAsia="en-GB"/>
        </w:rPr>
        <w:t xml:space="preserve"> and professional growth as a leader.</w:t>
      </w:r>
    </w:p>
    <w:p w14:paraId="1F4EB8F0" w14:textId="77777777" w:rsidR="00534957" w:rsidRDefault="0090438D">
      <w:pPr>
        <w:pStyle w:val="Style2"/>
      </w:pPr>
      <w:r>
        <w:rPr>
          <w:rFonts w:ascii="Arial" w:eastAsia="Times New Roman" w:hAnsi="Arial" w:cs="Arial"/>
          <w:vanish/>
          <w:kern w:val="0"/>
          <w:sz w:val="16"/>
          <w:szCs w:val="16"/>
          <w:lang w:eastAsia="en-GB"/>
        </w:rPr>
        <w:t>Top of Form</w:t>
      </w:r>
    </w:p>
    <w:p w14:paraId="1F4EB8F1" w14:textId="77777777" w:rsidR="00534957" w:rsidRDefault="00534957">
      <w:pPr>
        <w:pStyle w:val="Style2"/>
        <w:rPr>
          <w:rFonts w:ascii="Arial" w:eastAsia="Times New Roman" w:hAnsi="Arial" w:cs="Arial"/>
          <w:kern w:val="0"/>
          <w:sz w:val="16"/>
          <w:szCs w:val="16"/>
          <w:lang w:eastAsia="en-GB"/>
        </w:rPr>
      </w:pPr>
    </w:p>
    <w:p w14:paraId="1F4EB8F2" w14:textId="77777777" w:rsidR="00534957" w:rsidRDefault="00534957">
      <w:pPr>
        <w:pStyle w:val="Style2"/>
        <w:rPr>
          <w:rFonts w:ascii="Arial" w:eastAsia="Times New Roman" w:hAnsi="Arial" w:cs="Arial"/>
          <w:kern w:val="0"/>
          <w:sz w:val="16"/>
          <w:szCs w:val="16"/>
          <w:lang w:eastAsia="en-GB"/>
        </w:rPr>
      </w:pPr>
    </w:p>
    <w:p w14:paraId="1F4EB8F3" w14:textId="77777777" w:rsidR="00534957" w:rsidRDefault="00534957">
      <w:pPr>
        <w:pStyle w:val="Style2"/>
        <w:rPr>
          <w:rFonts w:ascii="Arial" w:eastAsia="Times New Roman" w:hAnsi="Arial" w:cs="Arial"/>
          <w:kern w:val="0"/>
          <w:sz w:val="16"/>
          <w:szCs w:val="16"/>
          <w:lang w:eastAsia="en-GB"/>
        </w:rPr>
      </w:pPr>
    </w:p>
    <w:p w14:paraId="1F4EB8F4" w14:textId="77777777" w:rsidR="00534957" w:rsidRDefault="00534957">
      <w:pPr>
        <w:pStyle w:val="Style2"/>
        <w:rPr>
          <w:rFonts w:ascii="Arial" w:eastAsia="Times New Roman" w:hAnsi="Arial" w:cs="Arial"/>
          <w:kern w:val="0"/>
          <w:sz w:val="16"/>
          <w:szCs w:val="16"/>
          <w:lang w:eastAsia="en-GB"/>
        </w:rPr>
      </w:pPr>
    </w:p>
    <w:p w14:paraId="1F4EB8F5" w14:textId="77777777" w:rsidR="00534957" w:rsidRDefault="00534957">
      <w:pPr>
        <w:pStyle w:val="Style2"/>
        <w:rPr>
          <w:rFonts w:ascii="Arial" w:eastAsia="Times New Roman" w:hAnsi="Arial" w:cs="Arial"/>
          <w:kern w:val="0"/>
          <w:sz w:val="16"/>
          <w:szCs w:val="16"/>
          <w:lang w:eastAsia="en-GB"/>
        </w:rPr>
      </w:pPr>
    </w:p>
    <w:p w14:paraId="1F4EB8F6" w14:textId="77777777" w:rsidR="00534957" w:rsidRDefault="00534957">
      <w:pPr>
        <w:pStyle w:val="Style2"/>
        <w:rPr>
          <w:rFonts w:ascii="Arial" w:eastAsia="Times New Roman" w:hAnsi="Arial" w:cs="Arial"/>
          <w:kern w:val="0"/>
          <w:sz w:val="16"/>
          <w:szCs w:val="16"/>
          <w:lang w:eastAsia="en-GB"/>
        </w:rPr>
      </w:pPr>
    </w:p>
    <w:p w14:paraId="1F4EB8F7" w14:textId="77777777" w:rsidR="00534957" w:rsidRDefault="00534957">
      <w:pPr>
        <w:pStyle w:val="Style2"/>
        <w:rPr>
          <w:rFonts w:ascii="Arial" w:eastAsia="Times New Roman" w:hAnsi="Arial" w:cs="Arial"/>
          <w:kern w:val="0"/>
          <w:sz w:val="16"/>
          <w:szCs w:val="16"/>
          <w:lang w:eastAsia="en-GB"/>
        </w:rPr>
      </w:pPr>
    </w:p>
    <w:p w14:paraId="1F4EB8F8" w14:textId="77777777" w:rsidR="00534957" w:rsidRDefault="00534957">
      <w:pPr>
        <w:pStyle w:val="Style2"/>
        <w:rPr>
          <w:rFonts w:ascii="Arial" w:eastAsia="Times New Roman" w:hAnsi="Arial" w:cs="Arial"/>
          <w:kern w:val="0"/>
          <w:sz w:val="16"/>
          <w:szCs w:val="16"/>
          <w:lang w:eastAsia="en-GB"/>
        </w:rPr>
      </w:pPr>
    </w:p>
    <w:p w14:paraId="1F4EB8F9" w14:textId="77777777" w:rsidR="00534957" w:rsidRDefault="00534957">
      <w:pPr>
        <w:pStyle w:val="Style2"/>
        <w:rPr>
          <w:rFonts w:ascii="Arial" w:eastAsia="Times New Roman" w:hAnsi="Arial" w:cs="Arial"/>
          <w:kern w:val="0"/>
          <w:sz w:val="16"/>
          <w:szCs w:val="16"/>
          <w:lang w:eastAsia="en-GB"/>
        </w:rPr>
      </w:pPr>
    </w:p>
    <w:p w14:paraId="1F4EB8FA" w14:textId="77777777" w:rsidR="00534957" w:rsidRDefault="00534957">
      <w:pPr>
        <w:pStyle w:val="Style2"/>
        <w:rPr>
          <w:rFonts w:ascii="Arial" w:eastAsia="Times New Roman" w:hAnsi="Arial" w:cs="Arial"/>
          <w:kern w:val="0"/>
          <w:sz w:val="16"/>
          <w:szCs w:val="16"/>
          <w:lang w:eastAsia="en-GB"/>
        </w:rPr>
      </w:pPr>
    </w:p>
    <w:p w14:paraId="1F4EB8FB" w14:textId="77777777" w:rsidR="00534957" w:rsidRDefault="00534957">
      <w:pPr>
        <w:pStyle w:val="Style2"/>
        <w:rPr>
          <w:rFonts w:ascii="Arial" w:eastAsia="Times New Roman" w:hAnsi="Arial" w:cs="Arial"/>
          <w:kern w:val="0"/>
          <w:sz w:val="16"/>
          <w:szCs w:val="16"/>
          <w:lang w:eastAsia="en-GB"/>
        </w:rPr>
      </w:pPr>
    </w:p>
    <w:p w14:paraId="1F4EB8FC" w14:textId="77777777" w:rsidR="00534957" w:rsidRDefault="00534957">
      <w:pPr>
        <w:pStyle w:val="Style2"/>
        <w:rPr>
          <w:rFonts w:ascii="Arial" w:eastAsia="Times New Roman" w:hAnsi="Arial" w:cs="Arial"/>
          <w:kern w:val="0"/>
          <w:sz w:val="16"/>
          <w:szCs w:val="16"/>
          <w:lang w:eastAsia="en-GB"/>
        </w:rPr>
      </w:pPr>
    </w:p>
    <w:p w14:paraId="1F4EB8FD" w14:textId="77777777" w:rsidR="00534957" w:rsidRDefault="00534957">
      <w:pPr>
        <w:pStyle w:val="Style2"/>
        <w:rPr>
          <w:rFonts w:ascii="Arial" w:eastAsia="Times New Roman" w:hAnsi="Arial" w:cs="Arial"/>
          <w:kern w:val="0"/>
          <w:sz w:val="16"/>
          <w:szCs w:val="16"/>
          <w:lang w:eastAsia="en-GB"/>
        </w:rPr>
      </w:pPr>
    </w:p>
    <w:p w14:paraId="1F4EB8FE" w14:textId="77777777" w:rsidR="00534957" w:rsidRDefault="00534957">
      <w:pPr>
        <w:pStyle w:val="Style2"/>
        <w:rPr>
          <w:rFonts w:ascii="Arial" w:eastAsia="Times New Roman" w:hAnsi="Arial" w:cs="Arial"/>
          <w:kern w:val="0"/>
          <w:sz w:val="16"/>
          <w:szCs w:val="16"/>
          <w:lang w:eastAsia="en-GB"/>
        </w:rPr>
      </w:pPr>
    </w:p>
    <w:p w14:paraId="1F4EB8FF" w14:textId="77777777" w:rsidR="00534957" w:rsidRDefault="00534957">
      <w:pPr>
        <w:pStyle w:val="Style2"/>
        <w:rPr>
          <w:rFonts w:ascii="Arial" w:eastAsia="Times New Roman" w:hAnsi="Arial" w:cs="Arial"/>
          <w:kern w:val="0"/>
          <w:sz w:val="16"/>
          <w:szCs w:val="16"/>
          <w:lang w:eastAsia="en-GB"/>
        </w:rPr>
      </w:pPr>
    </w:p>
    <w:p w14:paraId="1F4EB900" w14:textId="77777777" w:rsidR="00534957" w:rsidRDefault="00534957">
      <w:pPr>
        <w:pStyle w:val="Style2"/>
        <w:rPr>
          <w:rFonts w:ascii="Arial" w:eastAsia="Times New Roman" w:hAnsi="Arial" w:cs="Arial"/>
          <w:kern w:val="0"/>
          <w:sz w:val="16"/>
          <w:szCs w:val="16"/>
          <w:lang w:eastAsia="en-GB"/>
        </w:rPr>
      </w:pPr>
    </w:p>
    <w:p w14:paraId="1F4EB901" w14:textId="77777777" w:rsidR="00534957" w:rsidRDefault="00534957">
      <w:pPr>
        <w:pStyle w:val="Style2"/>
        <w:rPr>
          <w:rFonts w:ascii="Arial" w:eastAsia="Times New Roman" w:hAnsi="Arial" w:cs="Arial"/>
          <w:kern w:val="0"/>
          <w:sz w:val="16"/>
          <w:szCs w:val="16"/>
          <w:lang w:eastAsia="en-GB"/>
        </w:rPr>
      </w:pPr>
    </w:p>
    <w:p w14:paraId="1F4EB902" w14:textId="77777777" w:rsidR="00534957" w:rsidRDefault="00534957">
      <w:pPr>
        <w:pStyle w:val="Style2"/>
      </w:pPr>
      <w:bookmarkStart w:id="82" w:name="_Toc150772851"/>
    </w:p>
    <w:p w14:paraId="1F4EB903" w14:textId="77777777" w:rsidR="00534957" w:rsidRDefault="0090438D">
      <w:pPr>
        <w:pStyle w:val="Heading1"/>
      </w:pPr>
      <w:bookmarkStart w:id="83" w:name="_Toc151382159"/>
      <w:bookmarkStart w:id="84" w:name="_Toc151382196"/>
      <w:r>
        <w:lastRenderedPageBreak/>
        <w:t>References</w:t>
      </w:r>
      <w:bookmarkEnd w:id="82"/>
      <w:bookmarkEnd w:id="83"/>
      <w:bookmarkEnd w:id="84"/>
      <w:r>
        <w:t xml:space="preserve"> </w:t>
      </w:r>
    </w:p>
    <w:p w14:paraId="1F4EB904" w14:textId="77777777" w:rsidR="00534957" w:rsidRDefault="0090438D">
      <w:pPr>
        <w:pStyle w:val="Style2"/>
      </w:pPr>
      <w:r>
        <w:rPr>
          <w:rFonts w:ascii="IBM Plex Sans" w:hAnsi="IBM Plex Sans"/>
          <w:color w:val="1E1D1A"/>
          <w:shd w:val="clear" w:color="auto" w:fill="FFFFFF"/>
        </w:rPr>
        <w:t xml:space="preserve">Aithal, P. and Kumar, P. (2016). Organizational behaviour in 21st century 'theory a' for managing people for performance. SSRN Electronic Journal. </w:t>
      </w:r>
      <w:hyperlink r:id="rId35" w:history="1">
        <w:r>
          <w:rPr>
            <w:rStyle w:val="Hyperlink"/>
            <w:rFonts w:ascii="IBM Plex Sans" w:hAnsi="IBM Plex Sans"/>
            <w:shd w:val="clear" w:color="auto" w:fill="FFFFFF"/>
          </w:rPr>
          <w:t>https://doi.org/10.2139/ssrn.2816887</w:t>
        </w:r>
      </w:hyperlink>
    </w:p>
    <w:p w14:paraId="1F4EB905" w14:textId="77777777" w:rsidR="00534957" w:rsidRDefault="00534957">
      <w:pPr>
        <w:pStyle w:val="NoSpacing"/>
        <w:rPr>
          <w:rFonts w:ascii="IBM Plex Sans" w:hAnsi="IBM Plex Sans"/>
          <w:color w:val="1E1D1A"/>
          <w:shd w:val="clear" w:color="auto" w:fill="FFFFFF"/>
        </w:rPr>
      </w:pPr>
    </w:p>
    <w:p w14:paraId="1F4EB906" w14:textId="77777777" w:rsidR="00534957" w:rsidRDefault="0090438D">
      <w:pPr>
        <w:pStyle w:val="NoSpacing"/>
      </w:pPr>
      <w:r>
        <w:rPr>
          <w:rFonts w:ascii="IBM Plex Sans" w:hAnsi="IBM Plex Sans"/>
          <w:color w:val="1E1D1A"/>
          <w:shd w:val="clear" w:color="auto" w:fill="FFFFFF"/>
        </w:rPr>
        <w:t>Al</w:t>
      </w:r>
      <w:r>
        <w:rPr>
          <w:rFonts w:cs="Calibri"/>
          <w:color w:val="1E1D1A"/>
          <w:shd w:val="clear" w:color="auto" w:fill="FFFFFF"/>
        </w:rPr>
        <w:t>č</w:t>
      </w:r>
      <w:r>
        <w:rPr>
          <w:rFonts w:ascii="IBM Plex Sans" w:hAnsi="IBM Plex Sans"/>
          <w:color w:val="1E1D1A"/>
          <w:shd w:val="clear" w:color="auto" w:fill="FFFFFF"/>
        </w:rPr>
        <w:t>auskien</w:t>
      </w:r>
      <w:r>
        <w:rPr>
          <w:rFonts w:cs="Calibri"/>
          <w:color w:val="1E1D1A"/>
          <w:shd w:val="clear" w:color="auto" w:fill="FFFFFF"/>
        </w:rPr>
        <w:t>ė</w:t>
      </w:r>
      <w:r>
        <w:rPr>
          <w:rFonts w:ascii="IBM Plex Sans" w:hAnsi="IBM Plex Sans"/>
          <w:color w:val="1E1D1A"/>
          <w:shd w:val="clear" w:color="auto" w:fill="FFFFFF"/>
        </w:rPr>
        <w:t>, A., Vitkien</w:t>
      </w:r>
      <w:r>
        <w:rPr>
          <w:rFonts w:cs="Calibri"/>
          <w:color w:val="1E1D1A"/>
          <w:shd w:val="clear" w:color="auto" w:fill="FFFFFF"/>
        </w:rPr>
        <w:t>ė</w:t>
      </w:r>
      <w:r>
        <w:rPr>
          <w:rFonts w:ascii="IBM Plex Sans" w:hAnsi="IBM Plex Sans"/>
          <w:color w:val="1E1D1A"/>
          <w:shd w:val="clear" w:color="auto" w:fill="FFFFFF"/>
        </w:rPr>
        <w:t>, A., &amp; Grigali</w:t>
      </w:r>
      <w:r>
        <w:rPr>
          <w:rFonts w:cs="Calibri"/>
          <w:color w:val="1E1D1A"/>
          <w:shd w:val="clear" w:color="auto" w:fill="FFFFFF"/>
        </w:rPr>
        <w:t>ū</w:t>
      </w:r>
      <w:r>
        <w:rPr>
          <w:rFonts w:ascii="IBM Plex Sans" w:hAnsi="IBM Plex Sans"/>
          <w:color w:val="1E1D1A"/>
          <w:shd w:val="clear" w:color="auto" w:fill="FFFFFF"/>
        </w:rPr>
        <w:t>nien</w:t>
      </w:r>
      <w:r>
        <w:rPr>
          <w:rFonts w:cs="Calibri"/>
          <w:color w:val="1E1D1A"/>
          <w:shd w:val="clear" w:color="auto" w:fill="FFFFFF"/>
        </w:rPr>
        <w:t>ė</w:t>
      </w:r>
      <w:r>
        <w:rPr>
          <w:rFonts w:ascii="IBM Plex Sans" w:hAnsi="IBM Plex Sans"/>
          <w:color w:val="1E1D1A"/>
          <w:shd w:val="clear" w:color="auto" w:fill="FFFFFF"/>
        </w:rPr>
        <w:t xml:space="preserve">, V. (2019). Significance of head nurses </w:t>
      </w:r>
      <w:r>
        <w:rPr>
          <w:rFonts w:ascii="IBM Plex Sans" w:hAnsi="IBM Plex Sans" w:cs="IBM Plex Sans"/>
          <w:color w:val="1E1D1A"/>
          <w:shd w:val="clear" w:color="auto" w:fill="FFFFFF"/>
        </w:rPr>
        <w:t>–</w:t>
      </w:r>
      <w:r>
        <w:rPr>
          <w:rFonts w:ascii="IBM Plex Sans" w:hAnsi="IBM Plex Sans"/>
          <w:color w:val="1E1D1A"/>
          <w:shd w:val="clear" w:color="auto" w:fill="FFFFFF"/>
        </w:rPr>
        <w:t xml:space="preserve"> nursing administrators</w:t>
      </w:r>
      <w:r>
        <w:rPr>
          <w:rFonts w:ascii="IBM Plex Sans" w:hAnsi="IBM Plex Sans" w:cs="IBM Plex Sans"/>
          <w:color w:val="1E1D1A"/>
          <w:shd w:val="clear" w:color="auto" w:fill="FFFFFF"/>
        </w:rPr>
        <w:t>’</w:t>
      </w:r>
      <w:r>
        <w:rPr>
          <w:rFonts w:ascii="IBM Plex Sans" w:hAnsi="IBM Plex Sans"/>
          <w:color w:val="1E1D1A"/>
          <w:shd w:val="clear" w:color="auto" w:fill="FFFFFF"/>
        </w:rPr>
        <w:t xml:space="preserve"> </w:t>
      </w:r>
      <w:r>
        <w:rPr>
          <w:rFonts w:ascii="IBM Plex Sans" w:hAnsi="IBM Plex Sans"/>
          <w:color w:val="1E1D1A"/>
          <w:shd w:val="clear" w:color="auto" w:fill="FFFFFF"/>
        </w:rPr>
        <w:t xml:space="preserve">leadership styles in health care., 29(6), 179-182. </w:t>
      </w:r>
      <w:hyperlink r:id="rId36" w:history="1">
        <w:r>
          <w:rPr>
            <w:rStyle w:val="Hyperlink"/>
            <w:rFonts w:ascii="IBM Plex Sans" w:hAnsi="IBM Plex Sans"/>
            <w:shd w:val="clear" w:color="auto" w:fill="FFFFFF"/>
          </w:rPr>
          <w:t>https://doi.org/10.35988/sm-hs.2019.123</w:t>
        </w:r>
      </w:hyperlink>
    </w:p>
    <w:p w14:paraId="1F4EB907" w14:textId="77777777" w:rsidR="00534957" w:rsidRDefault="00534957">
      <w:pPr>
        <w:pStyle w:val="NoSpacing"/>
        <w:rPr>
          <w:rFonts w:ascii="IBM Plex Sans" w:hAnsi="IBM Plex Sans"/>
          <w:color w:val="1E1D1A"/>
          <w:shd w:val="clear" w:color="auto" w:fill="FFFFFF"/>
        </w:rPr>
      </w:pPr>
    </w:p>
    <w:p w14:paraId="1F4EB908" w14:textId="77777777" w:rsidR="00534957" w:rsidRDefault="0090438D">
      <w:pPr>
        <w:pStyle w:val="NoSpacing"/>
      </w:pPr>
      <w:r>
        <w:rPr>
          <w:rFonts w:ascii="IBM Plex Sans" w:hAnsi="IBM Plex Sans"/>
          <w:color w:val="1E1D1A"/>
          <w:shd w:val="clear" w:color="auto" w:fill="FFFFFF"/>
        </w:rPr>
        <w:t xml:space="preserve">Dinçer, B. and Dincer, C. (2013). Corporate social responsibility decisions: a dilemma for sme executives?. Social Responsibility Journal, 9(2), 177-187. </w:t>
      </w:r>
      <w:hyperlink r:id="rId37" w:history="1">
        <w:r>
          <w:rPr>
            <w:rStyle w:val="Hyperlink"/>
            <w:rFonts w:ascii="IBM Plex Sans" w:hAnsi="IBM Plex Sans"/>
            <w:shd w:val="clear" w:color="auto" w:fill="FFFFFF"/>
          </w:rPr>
          <w:t>https://doi.org/10.1108/srj-07-2011-0028</w:t>
        </w:r>
      </w:hyperlink>
    </w:p>
    <w:p w14:paraId="1F4EB909" w14:textId="77777777" w:rsidR="00534957" w:rsidRDefault="00534957">
      <w:pPr>
        <w:pStyle w:val="NoSpacing"/>
        <w:rPr>
          <w:rFonts w:ascii="IBM Plex Sans" w:hAnsi="IBM Plex Sans"/>
          <w:color w:val="1E1D1A"/>
          <w:shd w:val="clear" w:color="auto" w:fill="FFFFFF"/>
        </w:rPr>
      </w:pPr>
    </w:p>
    <w:p w14:paraId="1F4EB90A" w14:textId="77777777" w:rsidR="00534957" w:rsidRDefault="0090438D">
      <w:pPr>
        <w:pStyle w:val="NoSpacing"/>
      </w:pPr>
      <w:r>
        <w:rPr>
          <w:rFonts w:ascii="IBM Plex Sans" w:hAnsi="IBM Plex Sans"/>
          <w:color w:val="1E1D1A"/>
          <w:shd w:val="clear" w:color="auto" w:fill="FFFFFF"/>
        </w:rPr>
        <w:t xml:space="preserve">García-Vidal, G., Pérez-Campdesuñer, R., Sánchez-Rodríguez, A., &amp; Vivar, R. (2017). Contingency theory to study leadership styles of small businesses owner-managers at santo domingo, ecuador. International Journal of Engineering Business Management, 9, 184797901774317. </w:t>
      </w:r>
      <w:hyperlink r:id="rId38" w:history="1">
        <w:r>
          <w:rPr>
            <w:rStyle w:val="Hyperlink"/>
            <w:rFonts w:ascii="IBM Plex Sans" w:hAnsi="IBM Plex Sans"/>
            <w:shd w:val="clear" w:color="auto" w:fill="FFFFFF"/>
          </w:rPr>
          <w:t>https://doi.org/10.1177/1847979017743172</w:t>
        </w:r>
      </w:hyperlink>
    </w:p>
    <w:p w14:paraId="1F4EB90B" w14:textId="77777777" w:rsidR="00534957" w:rsidRDefault="00534957">
      <w:pPr>
        <w:pStyle w:val="NoSpacing"/>
        <w:rPr>
          <w:rFonts w:ascii="IBM Plex Sans" w:hAnsi="IBM Plex Sans"/>
          <w:color w:val="1E1D1A"/>
          <w:shd w:val="clear" w:color="auto" w:fill="FFFFFF"/>
        </w:rPr>
      </w:pPr>
    </w:p>
    <w:p w14:paraId="1F4EB90C" w14:textId="77777777" w:rsidR="00534957" w:rsidRDefault="0090438D">
      <w:pPr>
        <w:pStyle w:val="NoSpacing"/>
      </w:pPr>
      <w:r>
        <w:rPr>
          <w:rFonts w:ascii="IBM Plex Sans" w:hAnsi="IBM Plex Sans"/>
          <w:color w:val="1E1D1A"/>
          <w:shd w:val="clear" w:color="auto" w:fill="FFFFFF"/>
        </w:rPr>
        <w:t xml:space="preserve">Gürbüz, S., </w:t>
      </w:r>
      <w:r>
        <w:rPr>
          <w:rFonts w:cs="Calibri"/>
          <w:color w:val="1E1D1A"/>
          <w:shd w:val="clear" w:color="auto" w:fill="FFFFFF"/>
        </w:rPr>
        <w:t>Ş</w:t>
      </w:r>
      <w:r>
        <w:rPr>
          <w:rFonts w:ascii="IBM Plex Sans" w:hAnsi="IBM Plex Sans"/>
          <w:color w:val="1E1D1A"/>
          <w:shd w:val="clear" w:color="auto" w:fill="FFFFFF"/>
        </w:rPr>
        <w:t>ahin, F., &amp; K</w:t>
      </w:r>
      <w:r>
        <w:rPr>
          <w:rFonts w:ascii="IBM Plex Sans" w:hAnsi="IBM Plex Sans" w:cs="IBM Plex Sans"/>
          <w:color w:val="1E1D1A"/>
          <w:shd w:val="clear" w:color="auto" w:fill="FFFFFF"/>
        </w:rPr>
        <w:t>ö</w:t>
      </w:r>
      <w:r>
        <w:rPr>
          <w:rFonts w:ascii="IBM Plex Sans" w:hAnsi="IBM Plex Sans"/>
          <w:color w:val="1E1D1A"/>
          <w:shd w:val="clear" w:color="auto" w:fill="FFFFFF"/>
        </w:rPr>
        <w:t xml:space="preserve">ksal, O. (2014). Revisiting of theory x and y. Management Decision, 52(10), 1888-1906. </w:t>
      </w:r>
      <w:hyperlink r:id="rId39" w:history="1">
        <w:r>
          <w:rPr>
            <w:rStyle w:val="Hyperlink"/>
            <w:rFonts w:ascii="IBM Plex Sans" w:hAnsi="IBM Plex Sans"/>
            <w:shd w:val="clear" w:color="auto" w:fill="FFFFFF"/>
          </w:rPr>
          <w:t>https://doi.org/10.1108/md-06-2013-0357</w:t>
        </w:r>
      </w:hyperlink>
    </w:p>
    <w:p w14:paraId="1F4EB90D" w14:textId="77777777" w:rsidR="00534957" w:rsidRDefault="00534957">
      <w:pPr>
        <w:pStyle w:val="NoSpacing"/>
        <w:rPr>
          <w:rFonts w:ascii="IBM Plex Sans" w:hAnsi="IBM Plex Sans"/>
          <w:color w:val="1E1D1A"/>
          <w:shd w:val="clear" w:color="auto" w:fill="FFFFFF"/>
        </w:rPr>
      </w:pPr>
    </w:p>
    <w:p w14:paraId="1F4EB90E" w14:textId="77777777" w:rsidR="00534957" w:rsidRDefault="00534957">
      <w:pPr>
        <w:pStyle w:val="NoSpacing"/>
      </w:pPr>
    </w:p>
    <w:p w14:paraId="1F4EB90F" w14:textId="77777777" w:rsidR="00534957" w:rsidRDefault="0090438D">
      <w:pPr>
        <w:pStyle w:val="NoSpacing"/>
      </w:pPr>
      <w:r>
        <w:t>Hersey, P., &amp; Blanchard, K. H. (1982). Management of Organizational Behaviour.</w:t>
      </w:r>
    </w:p>
    <w:p w14:paraId="1F4EB910" w14:textId="77777777" w:rsidR="00534957" w:rsidRDefault="00534957">
      <w:pPr>
        <w:pStyle w:val="NoSpacing"/>
      </w:pPr>
    </w:p>
    <w:p w14:paraId="1F4EB911" w14:textId="77777777" w:rsidR="00534957" w:rsidRDefault="0090438D">
      <w:pPr>
        <w:pStyle w:val="NoSpacing"/>
        <w:rPr>
          <w:rFonts w:ascii="Times New Roman" w:hAnsi="Times New Roman"/>
          <w:color w:val="000000"/>
          <w:sz w:val="24"/>
          <w:szCs w:val="24"/>
        </w:rPr>
      </w:pPr>
      <w:r>
        <w:rPr>
          <w:rFonts w:ascii="Times New Roman" w:hAnsi="Times New Roman"/>
          <w:color w:val="000000"/>
          <w:sz w:val="24"/>
          <w:szCs w:val="24"/>
        </w:rPr>
        <w:t xml:space="preserve">Hofstede, G. (1980). Culture's Consequences: </w:t>
      </w:r>
      <w:r>
        <w:rPr>
          <w:rFonts w:ascii="Times New Roman" w:hAnsi="Times New Roman"/>
          <w:color w:val="000000"/>
          <w:sz w:val="24"/>
          <w:szCs w:val="24"/>
        </w:rPr>
        <w:t>International Differences in Work-Related Values.</w:t>
      </w:r>
    </w:p>
    <w:p w14:paraId="1F4EB912" w14:textId="77777777" w:rsidR="00534957" w:rsidRDefault="00534957">
      <w:pPr>
        <w:pStyle w:val="NoSpacing"/>
        <w:rPr>
          <w:rFonts w:ascii="Times New Roman" w:hAnsi="Times New Roman"/>
          <w:color w:val="000000"/>
          <w:sz w:val="24"/>
          <w:szCs w:val="24"/>
        </w:rPr>
      </w:pPr>
    </w:p>
    <w:p w14:paraId="1F4EB913" w14:textId="77777777" w:rsidR="00534957" w:rsidRDefault="0090438D">
      <w:pPr>
        <w:pStyle w:val="NoSpacing"/>
      </w:pPr>
      <w:r>
        <w:rPr>
          <w:rFonts w:ascii="IBM Plex Sans" w:hAnsi="IBM Plex Sans"/>
          <w:color w:val="1E1D1A"/>
          <w:shd w:val="clear" w:color="auto" w:fill="FFFFFF"/>
        </w:rPr>
        <w:t xml:space="preserve">Markwell, J. (2004). The human side of science education: using mcgregor's theory y as a framework for improving student motivation*. Biochemistry and Molecular Biology Education, 32(5), 323-325. </w:t>
      </w:r>
      <w:hyperlink r:id="rId40" w:history="1">
        <w:r>
          <w:rPr>
            <w:rStyle w:val="Hyperlink"/>
            <w:rFonts w:ascii="IBM Plex Sans" w:hAnsi="IBM Plex Sans"/>
            <w:shd w:val="clear" w:color="auto" w:fill="FFFFFF"/>
          </w:rPr>
          <w:t>https://doi.org/10.1002/bmb.2004.494032050393</w:t>
        </w:r>
      </w:hyperlink>
    </w:p>
    <w:p w14:paraId="1F4EB914" w14:textId="77777777" w:rsidR="00534957" w:rsidRDefault="00534957">
      <w:pPr>
        <w:pStyle w:val="NoSpacing"/>
        <w:rPr>
          <w:rFonts w:ascii="Times New Roman" w:hAnsi="Times New Roman"/>
          <w:color w:val="000000"/>
          <w:sz w:val="24"/>
          <w:szCs w:val="24"/>
        </w:rPr>
      </w:pPr>
    </w:p>
    <w:p w14:paraId="1F4EB915" w14:textId="77777777" w:rsidR="00534957" w:rsidRDefault="0090438D">
      <w:pPr>
        <w:pStyle w:val="NoSpacing"/>
      </w:pPr>
      <w:r>
        <w:t>McGregor, D. (1960). The Human Side of Enterprise.</w:t>
      </w:r>
    </w:p>
    <w:p w14:paraId="1F4EB916" w14:textId="77777777" w:rsidR="00534957" w:rsidRDefault="00534957">
      <w:pPr>
        <w:pStyle w:val="NoSpacing"/>
      </w:pPr>
    </w:p>
    <w:p w14:paraId="1F4EB917" w14:textId="77777777" w:rsidR="00534957" w:rsidRDefault="0090438D">
      <w:pPr>
        <w:pStyle w:val="NoSpacing"/>
      </w:pPr>
      <w:r>
        <w:rPr>
          <w:rFonts w:ascii="IBM Plex Sans" w:hAnsi="IBM Plex Sans"/>
          <w:color w:val="1E1D1A"/>
          <w:shd w:val="clear" w:color="auto" w:fill="FFFFFF"/>
        </w:rPr>
        <w:t xml:space="preserve">O'Gorman, C., Bourke, S., &amp; Murray, J. (2005). The nature of managerial work in small growth-orientated businesses. Small Business Economics, 25(1), 1-16. </w:t>
      </w:r>
      <w:hyperlink r:id="rId41" w:history="1">
        <w:r>
          <w:rPr>
            <w:rStyle w:val="Hyperlink"/>
            <w:rFonts w:ascii="IBM Plex Sans" w:hAnsi="IBM Plex Sans"/>
            <w:shd w:val="clear" w:color="auto" w:fill="FFFFFF"/>
          </w:rPr>
          <w:t>https://doi.org/10.1007/s11187-005-4254-z</w:t>
        </w:r>
      </w:hyperlink>
    </w:p>
    <w:p w14:paraId="1F4EB918" w14:textId="77777777" w:rsidR="00534957" w:rsidRDefault="00534957">
      <w:pPr>
        <w:pStyle w:val="NoSpacing"/>
      </w:pPr>
    </w:p>
    <w:p w14:paraId="1F4EB919" w14:textId="77777777" w:rsidR="00534957" w:rsidRDefault="0090438D">
      <w:pPr>
        <w:pStyle w:val="NoSpacing"/>
      </w:pPr>
      <w:r>
        <w:t>Ouchi, W. G. (1981). Theory Z: How American Business Can Meet the Japanese Challenge.</w:t>
      </w:r>
    </w:p>
    <w:p w14:paraId="1F4EB91A" w14:textId="77777777" w:rsidR="00534957" w:rsidRDefault="0090438D">
      <w:pPr>
        <w:pStyle w:val="NoSpacing"/>
      </w:pPr>
      <w:r>
        <w:t>Ouchi, W. G. (1981). The M-form society: How American teamwork can recapture the competitive edge.</w:t>
      </w:r>
    </w:p>
    <w:p w14:paraId="1F4EB91B" w14:textId="77777777" w:rsidR="00534957" w:rsidRDefault="00534957">
      <w:pPr>
        <w:pStyle w:val="NoSpacing"/>
      </w:pPr>
    </w:p>
    <w:p w14:paraId="1F4EB91C" w14:textId="77777777" w:rsidR="00534957" w:rsidRDefault="0090438D">
      <w:pPr>
        <w:pStyle w:val="NoSpacing"/>
      </w:pPr>
      <w:r>
        <w:rPr>
          <w:rFonts w:ascii="IBM Plex Sans" w:hAnsi="IBM Plex Sans"/>
          <w:color w:val="1E1D1A"/>
          <w:shd w:val="clear" w:color="auto" w:fill="FFFFFF"/>
        </w:rPr>
        <w:t xml:space="preserve">Perrini, F., Russo, A., &amp; Tencati, A. (2007). Csr strategies of smes and large firms. </w:t>
      </w:r>
      <w:r>
        <w:rPr>
          <w:rFonts w:ascii="IBM Plex Sans" w:hAnsi="IBM Plex Sans"/>
          <w:color w:val="1E1D1A"/>
          <w:shd w:val="clear" w:color="auto" w:fill="FFFFFF"/>
        </w:rPr>
        <w:t xml:space="preserve">evidence from italy. Journal of Business Ethics, 74(3), 285-300. </w:t>
      </w:r>
      <w:hyperlink r:id="rId42" w:history="1">
        <w:r>
          <w:rPr>
            <w:rStyle w:val="Hyperlink"/>
            <w:rFonts w:ascii="IBM Plex Sans" w:hAnsi="IBM Plex Sans"/>
            <w:shd w:val="clear" w:color="auto" w:fill="FFFFFF"/>
          </w:rPr>
          <w:t>https://doi.org/10.1007/s10551-006-9235-x</w:t>
        </w:r>
      </w:hyperlink>
    </w:p>
    <w:p w14:paraId="1F4EB91D" w14:textId="77777777" w:rsidR="00534957" w:rsidRDefault="00534957">
      <w:pPr>
        <w:pStyle w:val="NoSpacing"/>
      </w:pPr>
    </w:p>
    <w:p w14:paraId="1F4EB91E" w14:textId="77777777" w:rsidR="00534957" w:rsidRDefault="0090438D">
      <w:pPr>
        <w:pStyle w:val="NoSpacing"/>
      </w:pPr>
      <w:r>
        <w:rPr>
          <w:rFonts w:ascii="IBM Plex Sans" w:hAnsi="IBM Plex Sans"/>
          <w:color w:val="1E1D1A"/>
          <w:shd w:val="clear" w:color="auto" w:fill="FFFFFF"/>
        </w:rPr>
        <w:t xml:space="preserve">Rabarison, K., Ingram, R., &amp; Holsinger, J. (2013). Application of situational leadership to the national voluntary public health accreditation process. Frontiers in Public Health, 1. </w:t>
      </w:r>
      <w:hyperlink r:id="rId43" w:history="1">
        <w:r>
          <w:rPr>
            <w:rStyle w:val="Hyperlink"/>
            <w:rFonts w:ascii="IBM Plex Sans" w:hAnsi="IBM Plex Sans"/>
            <w:shd w:val="clear" w:color="auto" w:fill="FFFFFF"/>
          </w:rPr>
          <w:t>https://doi.org/10.3389/fpubh.2013.00026</w:t>
        </w:r>
      </w:hyperlink>
    </w:p>
    <w:p w14:paraId="1F4EB91F" w14:textId="77777777" w:rsidR="00534957" w:rsidRDefault="00534957">
      <w:pPr>
        <w:pStyle w:val="NoSpacing"/>
      </w:pPr>
    </w:p>
    <w:p w14:paraId="1F4EB920" w14:textId="77777777" w:rsidR="00534957" w:rsidRDefault="0090438D">
      <w:pPr>
        <w:pStyle w:val="NoSpacing"/>
      </w:pPr>
      <w:r>
        <w:rPr>
          <w:rFonts w:ascii="IBM Plex Sans" w:hAnsi="IBM Plex Sans"/>
          <w:color w:val="000000"/>
          <w:sz w:val="21"/>
          <w:szCs w:val="21"/>
          <w:shd w:val="clear" w:color="auto" w:fill="F9F9F9"/>
        </w:rPr>
        <w:t xml:space="preserve">Rao, M. (2016). Motivation of teachers in higher education. Journal of Applied Research in Higher Education, 8(4), 469-488. </w:t>
      </w:r>
      <w:hyperlink r:id="rId44" w:history="1">
        <w:r>
          <w:rPr>
            <w:rStyle w:val="Hyperlink"/>
            <w:rFonts w:ascii="IBM Plex Sans" w:hAnsi="IBM Plex Sans"/>
            <w:sz w:val="21"/>
            <w:szCs w:val="21"/>
            <w:shd w:val="clear" w:color="auto" w:fill="F9F9F9"/>
          </w:rPr>
          <w:t>https://doi.org/10.1108/jarhe-08-2015-0066</w:t>
        </w:r>
      </w:hyperlink>
    </w:p>
    <w:p w14:paraId="1F4EB921" w14:textId="77777777" w:rsidR="00534957" w:rsidRDefault="00534957">
      <w:pPr>
        <w:pStyle w:val="NoSpacing"/>
      </w:pPr>
    </w:p>
    <w:p w14:paraId="1F4EB922" w14:textId="77777777" w:rsidR="00534957" w:rsidRDefault="0090438D">
      <w:pPr>
        <w:pStyle w:val="NoSpacing"/>
        <w:rPr>
          <w:rFonts w:ascii="Times New Roman" w:hAnsi="Times New Roman"/>
          <w:color w:val="000000"/>
          <w:sz w:val="24"/>
          <w:szCs w:val="24"/>
        </w:rPr>
      </w:pPr>
      <w:r>
        <w:rPr>
          <w:rFonts w:ascii="Times New Roman" w:hAnsi="Times New Roman"/>
          <w:color w:val="000000"/>
          <w:sz w:val="24"/>
          <w:szCs w:val="24"/>
        </w:rPr>
        <w:t>Salancik, G. R., &amp; Pfeffer, J. (1977). An examination of need-satisfaction models of job attitudes.</w:t>
      </w:r>
    </w:p>
    <w:p w14:paraId="1F4EB923" w14:textId="77777777" w:rsidR="00534957" w:rsidRDefault="00534957"/>
    <w:p w14:paraId="1F4EB924" w14:textId="77777777" w:rsidR="00534957" w:rsidRDefault="0090438D">
      <w:r>
        <w:rPr>
          <w:rFonts w:ascii="IBM Plex Sans" w:hAnsi="IBM Plex Sans"/>
          <w:color w:val="1E1D1A"/>
          <w:shd w:val="clear" w:color="auto" w:fill="FFFFFF"/>
        </w:rPr>
        <w:t xml:space="preserve">Sari, I. (2022). Situational leadership practices in school: a literature review. International Journal of Current Science Research and Review, 05(07). </w:t>
      </w:r>
      <w:hyperlink r:id="rId45" w:history="1">
        <w:r>
          <w:rPr>
            <w:rStyle w:val="Hyperlink"/>
            <w:rFonts w:ascii="IBM Plex Sans" w:hAnsi="IBM Plex Sans"/>
            <w:shd w:val="clear" w:color="auto" w:fill="FFFFFF"/>
          </w:rPr>
          <w:t>https://doi.org/10.47191/ijcsrr/v5-i7-22</w:t>
        </w:r>
      </w:hyperlink>
    </w:p>
    <w:p w14:paraId="1F4EB925" w14:textId="77777777" w:rsidR="00534957" w:rsidRDefault="00534957"/>
    <w:p w14:paraId="1F4EB926" w14:textId="77777777" w:rsidR="00534957" w:rsidRDefault="0090438D">
      <w:r>
        <w:rPr>
          <w:rFonts w:ascii="IBM Plex Sans" w:hAnsi="IBM Plex Sans"/>
          <w:color w:val="1E1D1A"/>
          <w:shd w:val="clear" w:color="auto" w:fill="FFFFFF"/>
        </w:rPr>
        <w:t xml:space="preserve">Sorensen, P. and Minahan, M. (2011). Mcgregor's legacy: the evolution and current application of theory y management. Journal of Management History, 17(2), 178-192. </w:t>
      </w:r>
      <w:hyperlink r:id="rId46" w:history="1">
        <w:r>
          <w:rPr>
            <w:rStyle w:val="Hyperlink"/>
            <w:rFonts w:ascii="IBM Plex Sans" w:hAnsi="IBM Plex Sans"/>
            <w:shd w:val="clear" w:color="auto" w:fill="FFFFFF"/>
          </w:rPr>
          <w:t>https://doi.org/10.1108/17511341111112587</w:t>
        </w:r>
      </w:hyperlink>
    </w:p>
    <w:p w14:paraId="1F4EB927" w14:textId="77777777" w:rsidR="00534957" w:rsidRDefault="0090438D">
      <w:r>
        <w:rPr>
          <w:rFonts w:ascii="IBM Plex Sans" w:hAnsi="IBM Plex Sans"/>
          <w:color w:val="1E1D1A"/>
          <w:shd w:val="clear" w:color="auto" w:fill="FFFFFF"/>
        </w:rPr>
        <w:t xml:space="preserve">(2017). The human side of enterprise.. </w:t>
      </w:r>
      <w:hyperlink r:id="rId47" w:history="1">
        <w:r>
          <w:rPr>
            <w:rStyle w:val="Hyperlink"/>
            <w:rFonts w:ascii="IBM Plex Sans" w:hAnsi="IBM Plex Sans"/>
            <w:shd w:val="clear" w:color="auto" w:fill="FFFFFF"/>
          </w:rPr>
          <w:t>https://doi.org/10.4324/9781912281053</w:t>
        </w:r>
      </w:hyperlink>
    </w:p>
    <w:p w14:paraId="1F4EB928" w14:textId="77777777" w:rsidR="00534957" w:rsidRDefault="00534957"/>
    <w:p w14:paraId="1F4EB929" w14:textId="77777777" w:rsidR="00534957" w:rsidRDefault="0090438D">
      <w:r>
        <w:rPr>
          <w:rFonts w:ascii="IBM Plex Sans" w:hAnsi="IBM Plex Sans"/>
          <w:color w:val="1E1D1A"/>
          <w:shd w:val="clear" w:color="auto" w:fill="FFFFFF"/>
        </w:rPr>
        <w:t xml:space="preserve">Yun, S., Faraj, S., &amp; Sims, H. (2005). Contingent leadership and effectiveness of trauma resuscitation teams.. Journal of Applied Psychology, 90(6), 1288-1296. </w:t>
      </w:r>
      <w:hyperlink r:id="rId48" w:history="1">
        <w:r>
          <w:rPr>
            <w:rStyle w:val="Hyperlink"/>
            <w:rFonts w:ascii="IBM Plex Sans" w:hAnsi="IBM Plex Sans"/>
            <w:shd w:val="clear" w:color="auto" w:fill="FFFFFF"/>
          </w:rPr>
          <w:t>https://doi.org/10.1037/0021-9010.90.6.1288</w:t>
        </w:r>
      </w:hyperlink>
    </w:p>
    <w:p w14:paraId="1F4EB92A" w14:textId="77777777" w:rsidR="00534957" w:rsidRDefault="00534957"/>
    <w:sectPr w:rsidR="00534957">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4EB7E5" w14:textId="77777777" w:rsidR="0090438D" w:rsidRDefault="0090438D">
      <w:pPr>
        <w:spacing w:after="0" w:line="240" w:lineRule="auto"/>
      </w:pPr>
      <w:r>
        <w:separator/>
      </w:r>
    </w:p>
  </w:endnote>
  <w:endnote w:type="continuationSeparator" w:id="0">
    <w:p w14:paraId="1F4EB7E7" w14:textId="77777777" w:rsidR="0090438D" w:rsidRDefault="009043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IBM Plex Sans">
    <w:charset w:val="00"/>
    <w:family w:val="swiss"/>
    <w:pitch w:val="variable"/>
    <w:sig w:usb0="A00002EF" w:usb1="5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4EB7E1" w14:textId="77777777" w:rsidR="0090438D" w:rsidRDefault="0090438D">
      <w:pPr>
        <w:spacing w:after="0" w:line="240" w:lineRule="auto"/>
      </w:pPr>
      <w:r>
        <w:rPr>
          <w:color w:val="000000"/>
        </w:rPr>
        <w:separator/>
      </w:r>
    </w:p>
  </w:footnote>
  <w:footnote w:type="continuationSeparator" w:id="0">
    <w:p w14:paraId="1F4EB7E3" w14:textId="77777777" w:rsidR="0090438D" w:rsidRDefault="0090438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534957"/>
    <w:rsid w:val="00532706"/>
    <w:rsid w:val="00534957"/>
    <w:rsid w:val="009043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F4EB7E1"/>
  <w15:docId w15:val="{37C65773-C93A-488C-A74B-018AB62697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247" w:lineRule="auto"/>
    </w:pPr>
  </w:style>
  <w:style w:type="paragraph" w:styleId="Heading1">
    <w:name w:val="heading 1"/>
    <w:basedOn w:val="Normal"/>
    <w:next w:val="Normal"/>
    <w:uiPriority w:val="9"/>
    <w:qFormat/>
    <w:pPr>
      <w:keepNext/>
      <w:keepLines/>
      <w:spacing w:before="240" w:after="0" w:line="360" w:lineRule="auto"/>
      <w:jc w:val="both"/>
      <w:outlineLvl w:val="0"/>
    </w:pPr>
    <w:rPr>
      <w:rFonts w:ascii="Times New Roman" w:eastAsia="Times New Roman" w:hAnsi="Times New Roman"/>
      <w:b/>
      <w:sz w:val="32"/>
      <w:szCs w:val="32"/>
    </w:rPr>
  </w:style>
  <w:style w:type="paragraph" w:styleId="Heading2">
    <w:name w:val="heading 2"/>
    <w:basedOn w:val="Normal"/>
    <w:next w:val="Normal"/>
    <w:uiPriority w:val="9"/>
    <w:unhideWhenUsed/>
    <w:qFormat/>
    <w:pPr>
      <w:keepNext/>
      <w:keepLines/>
      <w:spacing w:before="40" w:after="0" w:line="360" w:lineRule="auto"/>
      <w:jc w:val="both"/>
      <w:outlineLvl w:val="1"/>
    </w:pPr>
    <w:rPr>
      <w:rFonts w:ascii="Calibri Light" w:eastAsia="Times New Roman" w:hAnsi="Calibri Light"/>
      <w:b/>
      <w:sz w:val="26"/>
      <w:szCs w:val="26"/>
    </w:rPr>
  </w:style>
  <w:style w:type="paragraph" w:styleId="Heading3">
    <w:name w:val="heading 3"/>
    <w:basedOn w:val="Normal"/>
    <w:next w:val="Normal"/>
    <w:uiPriority w:val="9"/>
    <w:unhideWhenUsed/>
    <w:qFormat/>
    <w:pPr>
      <w:keepNext/>
      <w:keepLines/>
      <w:spacing w:before="40" w:after="0"/>
      <w:outlineLvl w:val="2"/>
    </w:pPr>
    <w:rPr>
      <w:rFonts w:ascii="Calibri Light" w:eastAsia="Times New Roman" w:hAnsi="Calibri Light"/>
      <w:b/>
      <w:i/>
      <w:color w:val="000000"/>
      <w:sz w:val="24"/>
      <w:szCs w:val="24"/>
    </w:rPr>
  </w:style>
  <w:style w:type="paragraph" w:styleId="Heading4">
    <w:name w:val="heading 4"/>
    <w:basedOn w:val="Normal"/>
    <w:next w:val="Normal"/>
    <w:uiPriority w:val="9"/>
    <w:unhideWhenUsed/>
    <w:qFormat/>
    <w:pPr>
      <w:keepNext/>
      <w:keepLines/>
      <w:spacing w:before="40" w:after="0"/>
      <w:outlineLvl w:val="3"/>
    </w:pPr>
    <w:rPr>
      <w:rFonts w:ascii="Calibri Light" w:eastAsia="Times New Roman" w:hAnsi="Calibri Light"/>
      <w:i/>
      <w:iCs/>
      <w:color w:val="2F5496"/>
    </w:rPr>
  </w:style>
  <w:style w:type="paragraph" w:styleId="Heading7">
    <w:name w:val="heading 7"/>
    <w:basedOn w:val="Normal"/>
    <w:next w:val="Normal"/>
    <w:pPr>
      <w:keepNext/>
      <w:keepLines/>
      <w:spacing w:before="40" w:after="0"/>
      <w:outlineLvl w:val="6"/>
    </w:pPr>
    <w:rPr>
      <w:rFonts w:ascii="Calibri Light" w:eastAsia="Times New Roman" w:hAnsi="Calibri Light"/>
      <w:i/>
      <w:iCs/>
      <w:color w:val="1F3763"/>
    </w:rPr>
  </w:style>
  <w:style w:type="paragraph" w:styleId="Heading8">
    <w:name w:val="heading 8"/>
    <w:basedOn w:val="Normal"/>
    <w:next w:val="Normal"/>
    <w:pPr>
      <w:keepNext/>
      <w:keepLines/>
      <w:spacing w:before="40" w:after="0"/>
      <w:outlineLvl w:val="7"/>
    </w:pPr>
    <w:rPr>
      <w:rFonts w:ascii="Calibri Light" w:eastAsia="Times New Roman" w:hAnsi="Calibri Light"/>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Times New Roman" w:eastAsia="Times New Roman" w:hAnsi="Times New Roman" w:cs="Times New Roman"/>
      <w:b/>
      <w:sz w:val="32"/>
      <w:szCs w:val="32"/>
    </w:rPr>
  </w:style>
  <w:style w:type="character" w:customStyle="1" w:styleId="Heading8Char">
    <w:name w:val="Heading 8 Char"/>
    <w:basedOn w:val="DefaultParagraphFont"/>
    <w:rPr>
      <w:rFonts w:ascii="Calibri Light" w:eastAsia="Times New Roman" w:hAnsi="Calibri Light" w:cs="Times New Roman"/>
      <w:color w:val="272727"/>
      <w:sz w:val="21"/>
      <w:szCs w:val="21"/>
    </w:rPr>
  </w:style>
  <w:style w:type="character" w:customStyle="1" w:styleId="Heading7Char">
    <w:name w:val="Heading 7 Char"/>
    <w:basedOn w:val="DefaultParagraphFont"/>
    <w:rPr>
      <w:rFonts w:ascii="Calibri Light" w:eastAsia="Times New Roman" w:hAnsi="Calibri Light" w:cs="Times New Roman"/>
      <w:i/>
      <w:iCs/>
      <w:color w:val="1F3763"/>
    </w:rPr>
  </w:style>
  <w:style w:type="character" w:customStyle="1" w:styleId="Heading2Char">
    <w:name w:val="Heading 2 Char"/>
    <w:basedOn w:val="DefaultParagraphFont"/>
    <w:rPr>
      <w:rFonts w:ascii="Calibri Light" w:eastAsia="Times New Roman" w:hAnsi="Calibri Light" w:cs="Times New Roman"/>
      <w:b/>
      <w:sz w:val="26"/>
      <w:szCs w:val="26"/>
    </w:rPr>
  </w:style>
  <w:style w:type="paragraph" w:styleId="Title">
    <w:name w:val="Title"/>
    <w:basedOn w:val="Normal"/>
    <w:next w:val="Normal"/>
    <w:uiPriority w:val="10"/>
    <w:qFormat/>
    <w:pPr>
      <w:spacing w:after="0" w:line="240" w:lineRule="auto"/>
      <w:contextualSpacing/>
    </w:pPr>
    <w:rPr>
      <w:rFonts w:ascii="Calibri Light" w:eastAsia="Times New Roman" w:hAnsi="Calibri Light"/>
      <w:spacing w:val="-10"/>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character" w:styleId="BookTitle">
    <w:name w:val="Book Title"/>
    <w:basedOn w:val="DefaultParagraphFont"/>
    <w:rPr>
      <w:b/>
      <w:bCs/>
      <w:i/>
      <w:iCs/>
      <w:spacing w:val="5"/>
    </w:rPr>
  </w:style>
  <w:style w:type="character" w:styleId="Strong">
    <w:name w:val="Strong"/>
    <w:basedOn w:val="DefaultParagraphFont"/>
    <w:rPr>
      <w:b/>
      <w:bCs/>
    </w:rPr>
  </w:style>
  <w:style w:type="paragraph" w:styleId="NoSpacing">
    <w:name w:val="No Spacing"/>
    <w:pPr>
      <w:suppressAutoHyphens/>
      <w:spacing w:after="0" w:line="240" w:lineRule="auto"/>
    </w:pPr>
  </w:style>
  <w:style w:type="character" w:customStyle="1" w:styleId="Heading3Char">
    <w:name w:val="Heading 3 Char"/>
    <w:basedOn w:val="DefaultParagraphFont"/>
    <w:rPr>
      <w:rFonts w:ascii="Calibri Light" w:eastAsia="Times New Roman" w:hAnsi="Calibri Light" w:cs="Times New Roman"/>
      <w:b/>
      <w:i/>
      <w:color w:val="000000"/>
      <w:kern w:val="3"/>
      <w:sz w:val="24"/>
      <w:szCs w:val="24"/>
    </w:rPr>
  </w:style>
  <w:style w:type="paragraph" w:styleId="TOCHeading">
    <w:name w:val="TOC Heading"/>
    <w:basedOn w:val="Heading1"/>
    <w:next w:val="Normal"/>
    <w:pPr>
      <w:spacing w:line="254" w:lineRule="auto"/>
      <w:jc w:val="left"/>
    </w:pPr>
    <w:rPr>
      <w:rFonts w:ascii="Calibri Light" w:hAnsi="Calibri Light"/>
      <w:b w:val="0"/>
      <w:color w:val="2F5496"/>
      <w:kern w:val="0"/>
      <w:lang w:val="en-US"/>
    </w:rPr>
  </w:style>
  <w:style w:type="paragraph" w:styleId="TOC1">
    <w:name w:val="toc 1"/>
    <w:basedOn w:val="Normal"/>
    <w:next w:val="Normal"/>
    <w:autoRedefine/>
    <w:pPr>
      <w:spacing w:after="100"/>
    </w:pPr>
  </w:style>
  <w:style w:type="paragraph" w:styleId="TOC2">
    <w:name w:val="toc 2"/>
    <w:basedOn w:val="Normal"/>
    <w:next w:val="Normal"/>
    <w:autoRedefine/>
    <w:pPr>
      <w:spacing w:after="100"/>
      <w:ind w:left="220"/>
    </w:pPr>
  </w:style>
  <w:style w:type="paragraph" w:styleId="TOC3">
    <w:name w:val="toc 3"/>
    <w:basedOn w:val="Normal"/>
    <w:next w:val="Normal"/>
    <w:autoRedefine/>
    <w:pPr>
      <w:spacing w:after="100"/>
      <w:ind w:left="440"/>
    </w:pPr>
  </w:style>
  <w:style w:type="character" w:styleId="Hyperlink">
    <w:name w:val="Hyperlink"/>
    <w:basedOn w:val="DefaultParagraphFont"/>
    <w:rPr>
      <w:color w:val="0563C1"/>
      <w:u w:val="single"/>
    </w:rPr>
  </w:style>
  <w:style w:type="paragraph" w:styleId="NormalWeb">
    <w:name w:val="Normal (Web)"/>
    <w:basedOn w:val="Normal"/>
    <w:pPr>
      <w:spacing w:before="100" w:after="100" w:line="240" w:lineRule="auto"/>
    </w:pPr>
    <w:rPr>
      <w:rFonts w:ascii="Times New Roman" w:eastAsia="Times New Roman" w:hAnsi="Times New Roman"/>
      <w:kern w:val="0"/>
      <w:sz w:val="24"/>
      <w:szCs w:val="24"/>
      <w:lang w:eastAsia="en-GB"/>
    </w:rPr>
  </w:style>
  <w:style w:type="character" w:customStyle="1" w:styleId="flex-shrink-0">
    <w:name w:val="flex-shrink-0"/>
    <w:basedOn w:val="DefaultParagraphFont"/>
  </w:style>
  <w:style w:type="paragraph" w:styleId="z-TopofForm">
    <w:name w:val="HTML Top of Form"/>
    <w:basedOn w:val="Normal"/>
    <w:next w:val="Normal"/>
    <w:pPr>
      <w:pBdr>
        <w:bottom w:val="single" w:sz="6" w:space="1" w:color="000000"/>
      </w:pBdr>
      <w:spacing w:after="0" w:line="240" w:lineRule="auto"/>
      <w:jc w:val="center"/>
    </w:pPr>
    <w:rPr>
      <w:rFonts w:ascii="Arial" w:eastAsia="Times New Roman" w:hAnsi="Arial" w:cs="Arial"/>
      <w:vanish/>
      <w:kern w:val="0"/>
      <w:sz w:val="16"/>
      <w:szCs w:val="16"/>
      <w:lang w:eastAsia="en-GB"/>
    </w:rPr>
  </w:style>
  <w:style w:type="character" w:customStyle="1" w:styleId="z-TopofFormChar">
    <w:name w:val="z-Top of Form Char"/>
    <w:basedOn w:val="DefaultParagraphFont"/>
    <w:rPr>
      <w:rFonts w:ascii="Arial" w:eastAsia="Times New Roman" w:hAnsi="Arial" w:cs="Arial"/>
      <w:vanish/>
      <w:kern w:val="0"/>
      <w:sz w:val="16"/>
      <w:szCs w:val="16"/>
      <w:lang w:eastAsia="en-GB"/>
    </w:rPr>
  </w:style>
  <w:style w:type="character" w:styleId="Emphasis">
    <w:name w:val="Emphasis"/>
    <w:basedOn w:val="DefaultParagraphFont"/>
    <w:rPr>
      <w:i/>
      <w:iCs/>
    </w:rPr>
  </w:style>
  <w:style w:type="character" w:customStyle="1" w:styleId="Heading4Char">
    <w:name w:val="Heading 4 Char"/>
    <w:basedOn w:val="DefaultParagraphFont"/>
    <w:rPr>
      <w:rFonts w:ascii="Calibri Light" w:eastAsia="Times New Roman" w:hAnsi="Calibri Light" w:cs="Times New Roman"/>
      <w:i/>
      <w:iCs/>
      <w:color w:val="2F5496"/>
      <w:kern w:val="3"/>
    </w:rPr>
  </w:style>
  <w:style w:type="paragraph" w:customStyle="1" w:styleId="Style1">
    <w:name w:val="Style1"/>
    <w:basedOn w:val="NoSpacing"/>
    <w:rPr>
      <w:rFonts w:ascii="Times New Roman" w:hAnsi="Times New Roman"/>
      <w:sz w:val="24"/>
      <w:shd w:val="clear" w:color="auto" w:fill="DFECF7"/>
    </w:rPr>
  </w:style>
  <w:style w:type="character" w:customStyle="1" w:styleId="Style1Char">
    <w:name w:val="Style1 Char"/>
    <w:basedOn w:val="DefaultParagraphFont"/>
    <w:rPr>
      <w:rFonts w:ascii="Times New Roman" w:hAnsi="Times New Roman"/>
      <w:sz w:val="24"/>
    </w:rPr>
  </w:style>
  <w:style w:type="paragraph" w:customStyle="1" w:styleId="Style2">
    <w:name w:val="Style2"/>
    <w:basedOn w:val="NoSpacing"/>
  </w:style>
  <w:style w:type="character" w:customStyle="1" w:styleId="NoSpacingChar">
    <w:name w:val="No Spacing Char"/>
    <w:basedOn w:val="DefaultParagraphFont"/>
  </w:style>
  <w:style w:type="character" w:customStyle="1" w:styleId="Style2Char">
    <w:name w:val="Style2 Char"/>
    <w:basedOn w:val="NoSpacingChar"/>
  </w:style>
  <w:style w:type="character" w:styleId="UnresolvedMention">
    <w:name w:val="Unresolved Mention"/>
    <w:basedOn w:val="DefaultParagraphFont"/>
    <w:rPr>
      <w:color w:val="605E5C"/>
      <w:shd w:val="clear" w:color="auto" w:fill="E1DFDD"/>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_Toc151382175" TargetMode="External"/><Relationship Id="rId18" Type="http://schemas.openxmlformats.org/officeDocument/2006/relationships/hyperlink" Target="#_Toc151382180" TargetMode="External"/><Relationship Id="rId26" Type="http://schemas.openxmlformats.org/officeDocument/2006/relationships/hyperlink" Target="#_Toc151382188" TargetMode="External"/><Relationship Id="rId39" Type="http://schemas.openxmlformats.org/officeDocument/2006/relationships/hyperlink" Target="https://doi.org/10.1108/md-06-2013-0357" TargetMode="External"/><Relationship Id="rId21" Type="http://schemas.openxmlformats.org/officeDocument/2006/relationships/hyperlink" Target="#_Toc151382183" TargetMode="External"/><Relationship Id="rId34" Type="http://schemas.openxmlformats.org/officeDocument/2006/relationships/hyperlink" Target="#_Toc151382196" TargetMode="External"/><Relationship Id="rId42" Type="http://schemas.openxmlformats.org/officeDocument/2006/relationships/hyperlink" Target="https://doi.org/10.1007/s10551-006-9235-x" TargetMode="External"/><Relationship Id="rId47" Type="http://schemas.openxmlformats.org/officeDocument/2006/relationships/hyperlink" Target="https://doi.org/10.4324/9781912281053" TargetMode="External"/><Relationship Id="rId50" Type="http://schemas.openxmlformats.org/officeDocument/2006/relationships/theme" Target="theme/theme1.xml"/><Relationship Id="rId7" Type="http://schemas.openxmlformats.org/officeDocument/2006/relationships/hyperlink" Target="#_Toc151382169" TargetMode="External"/><Relationship Id="rId2" Type="http://schemas.openxmlformats.org/officeDocument/2006/relationships/settings" Target="settings.xml"/><Relationship Id="rId16" Type="http://schemas.openxmlformats.org/officeDocument/2006/relationships/hyperlink" Target="#_Toc151382178" TargetMode="External"/><Relationship Id="rId29" Type="http://schemas.openxmlformats.org/officeDocument/2006/relationships/hyperlink" Target="#_Toc151382191" TargetMode="External"/><Relationship Id="rId11" Type="http://schemas.openxmlformats.org/officeDocument/2006/relationships/hyperlink" Target="#_Toc151382173" TargetMode="External"/><Relationship Id="rId24" Type="http://schemas.openxmlformats.org/officeDocument/2006/relationships/hyperlink" Target="#_Toc151382186" TargetMode="External"/><Relationship Id="rId32" Type="http://schemas.openxmlformats.org/officeDocument/2006/relationships/hyperlink" Target="#_Toc151382194" TargetMode="External"/><Relationship Id="rId37" Type="http://schemas.openxmlformats.org/officeDocument/2006/relationships/hyperlink" Target="https://doi.org/10.1108/srj-07-2011-0028" TargetMode="External"/><Relationship Id="rId40" Type="http://schemas.openxmlformats.org/officeDocument/2006/relationships/hyperlink" Target="https://doi.org/10.1002/bmb.2004.494032050393" TargetMode="External"/><Relationship Id="rId45" Type="http://schemas.openxmlformats.org/officeDocument/2006/relationships/hyperlink" Target="https://doi.org/10.47191/ijcsrr/v5-i7-22" TargetMode="External"/><Relationship Id="rId5" Type="http://schemas.openxmlformats.org/officeDocument/2006/relationships/endnotes" Target="endnotes.xml"/><Relationship Id="rId15" Type="http://schemas.openxmlformats.org/officeDocument/2006/relationships/hyperlink" Target="#_Toc151382177" TargetMode="External"/><Relationship Id="rId23" Type="http://schemas.openxmlformats.org/officeDocument/2006/relationships/hyperlink" Target="#_Toc151382185" TargetMode="External"/><Relationship Id="rId28" Type="http://schemas.openxmlformats.org/officeDocument/2006/relationships/hyperlink" Target="#_Toc151382190" TargetMode="External"/><Relationship Id="rId36" Type="http://schemas.openxmlformats.org/officeDocument/2006/relationships/hyperlink" Target="https://doi.org/10.35988/sm-hs.2019.123" TargetMode="External"/><Relationship Id="rId49" Type="http://schemas.openxmlformats.org/officeDocument/2006/relationships/fontTable" Target="fontTable.xml"/><Relationship Id="rId10" Type="http://schemas.openxmlformats.org/officeDocument/2006/relationships/hyperlink" Target="#_Toc151382172" TargetMode="External"/><Relationship Id="rId19" Type="http://schemas.openxmlformats.org/officeDocument/2006/relationships/hyperlink" Target="#_Toc151382181" TargetMode="External"/><Relationship Id="rId31" Type="http://schemas.openxmlformats.org/officeDocument/2006/relationships/hyperlink" Target="#_Toc151382193" TargetMode="External"/><Relationship Id="rId44" Type="http://schemas.openxmlformats.org/officeDocument/2006/relationships/hyperlink" Target="https://doi.org/10.1108/jarhe-08-2015-0066" TargetMode="External"/><Relationship Id="rId4" Type="http://schemas.openxmlformats.org/officeDocument/2006/relationships/footnotes" Target="footnotes.xml"/><Relationship Id="rId9" Type="http://schemas.openxmlformats.org/officeDocument/2006/relationships/hyperlink" Target="#_Toc151382171" TargetMode="External"/><Relationship Id="rId14" Type="http://schemas.openxmlformats.org/officeDocument/2006/relationships/hyperlink" Target="#_Toc151382176" TargetMode="External"/><Relationship Id="rId22" Type="http://schemas.openxmlformats.org/officeDocument/2006/relationships/hyperlink" Target="#_Toc151382184" TargetMode="External"/><Relationship Id="rId27" Type="http://schemas.openxmlformats.org/officeDocument/2006/relationships/hyperlink" Target="#_Toc151382189" TargetMode="External"/><Relationship Id="rId30" Type="http://schemas.openxmlformats.org/officeDocument/2006/relationships/hyperlink" Target="#_Toc151382192" TargetMode="External"/><Relationship Id="rId35" Type="http://schemas.openxmlformats.org/officeDocument/2006/relationships/hyperlink" Target="https://doi.org/10.2139/ssrn.2816887" TargetMode="External"/><Relationship Id="rId43" Type="http://schemas.openxmlformats.org/officeDocument/2006/relationships/hyperlink" Target="https://doi.org/10.3389/fpubh.2013.00026" TargetMode="External"/><Relationship Id="rId48" Type="http://schemas.openxmlformats.org/officeDocument/2006/relationships/hyperlink" Target="https://doi.org/10.1037/0021-9010.90.6.1288" TargetMode="External"/><Relationship Id="rId8" Type="http://schemas.openxmlformats.org/officeDocument/2006/relationships/hyperlink" Target="#_Toc151382170" TargetMode="External"/><Relationship Id="rId3" Type="http://schemas.openxmlformats.org/officeDocument/2006/relationships/webSettings" Target="webSettings.xml"/><Relationship Id="rId12" Type="http://schemas.openxmlformats.org/officeDocument/2006/relationships/hyperlink" Target="#_Toc151382174" TargetMode="External"/><Relationship Id="rId17" Type="http://schemas.openxmlformats.org/officeDocument/2006/relationships/hyperlink" Target="#_Toc151382179" TargetMode="External"/><Relationship Id="rId25" Type="http://schemas.openxmlformats.org/officeDocument/2006/relationships/hyperlink" Target="#_Toc151382187" TargetMode="External"/><Relationship Id="rId33" Type="http://schemas.openxmlformats.org/officeDocument/2006/relationships/hyperlink" Target="#_Toc151382195" TargetMode="External"/><Relationship Id="rId38" Type="http://schemas.openxmlformats.org/officeDocument/2006/relationships/hyperlink" Target="https://doi.org/10.1177/1847979017743172" TargetMode="External"/><Relationship Id="rId46" Type="http://schemas.openxmlformats.org/officeDocument/2006/relationships/hyperlink" Target="https://doi.org/10.1108/17511341111112587" TargetMode="External"/><Relationship Id="rId20" Type="http://schemas.openxmlformats.org/officeDocument/2006/relationships/hyperlink" Target="#_Toc151382182" TargetMode="External"/><Relationship Id="rId41" Type="http://schemas.openxmlformats.org/officeDocument/2006/relationships/hyperlink" Target="https://doi.org/10.1007/s11187-005-4254-z" TargetMode="External"/><Relationship Id="rId1" Type="http://schemas.openxmlformats.org/officeDocument/2006/relationships/styles" Target="styles.xml"/><Relationship Id="rId6" Type="http://schemas.openxmlformats.org/officeDocument/2006/relationships/hyperlink" Target="#_Toc151382168"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6000</Words>
  <Characters>37435</Characters>
  <Application>Microsoft Office Word</Application>
  <DocSecurity>0</DocSecurity>
  <Lines>658</Lines>
  <Paragraphs>238</Paragraphs>
  <ScaleCrop>false</ScaleCrop>
  <Company/>
  <LinksUpToDate>false</LinksUpToDate>
  <CharactersWithSpaces>43213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 Oprea</dc:creator>
  <dc:description/>
  <cp:lastModifiedBy>Dalina Popov</cp:lastModifiedBy>
  <cp:revision>3</cp:revision>
  <dcterms:created xsi:type="dcterms:W3CDTF">2023-11-20T14:19:00Z</dcterms:created>
  <dcterms:modified xsi:type="dcterms:W3CDTF">2023-11-20T14:19:00Z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e5a38faf-124a-4f5f-92d5-6d1c1ca77613</vt:lpwstr>
  </property>
</Properties>
</file>