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FD4F37" w14:textId="77777777" w:rsidR="001E52AB" w:rsidRPr="00ED0DEE" w:rsidRDefault="001E52AB" w:rsidP="00A50FC3">
      <w:pPr>
        <w:spacing w:line="480" w:lineRule="auto"/>
        <w:ind w:left="720"/>
        <w:rPr>
          <w:rFonts w:ascii="Sassoon Primary" w:hAnsi="Sassoon Primary" w:cs="Arial"/>
          <w:b/>
          <w:sz w:val="2"/>
          <w:szCs w:val="24"/>
          <w:lang w:val="cy-GB"/>
        </w:rPr>
      </w:pPr>
    </w:p>
    <w:p w14:paraId="704B1A16" w14:textId="194113B3" w:rsidR="001E52AB" w:rsidRPr="00ED0DEE" w:rsidRDefault="00ED0DEE" w:rsidP="00A50FC3">
      <w:pPr>
        <w:spacing w:line="480" w:lineRule="auto"/>
        <w:ind w:left="720"/>
        <w:rPr>
          <w:rFonts w:ascii="Sassoon Primary" w:hAnsi="Sassoon Primary" w:cs="Arial"/>
          <w:b/>
          <w:sz w:val="24"/>
          <w:szCs w:val="24"/>
          <w:lang w:val="cy-GB"/>
        </w:rPr>
      </w:pPr>
      <w:r w:rsidRPr="00ED0DEE">
        <w:rPr>
          <w:rFonts w:ascii="Sassoon Primary" w:hAnsi="Sassoon Primary" w:cs="Arial"/>
          <w:b/>
          <w:sz w:val="24"/>
          <w:szCs w:val="24"/>
          <w:lang w:val="cy-GB"/>
        </w:rPr>
        <w:t>‘Cefnogi cynnydd disgyblion: dadansoddiad manwl o ddatblygiad cyfannol un plentyn gan gyfiawnhau’r camau dysgu nesaf</w:t>
      </w:r>
      <w:r>
        <w:rPr>
          <w:rFonts w:ascii="Sassoon Primary" w:hAnsi="Sassoon Primary" w:cs="Arial"/>
          <w:b/>
          <w:sz w:val="24"/>
          <w:szCs w:val="24"/>
          <w:lang w:val="cy-GB"/>
        </w:rPr>
        <w:t>’.</w:t>
      </w:r>
    </w:p>
    <w:p w14:paraId="276F6DE5" w14:textId="77777777" w:rsidR="001E52AB" w:rsidRPr="00BD4258" w:rsidRDefault="001E52AB" w:rsidP="00A50FC3">
      <w:pPr>
        <w:spacing w:line="480" w:lineRule="auto"/>
        <w:rPr>
          <w:rFonts w:ascii="Arial" w:hAnsi="Arial" w:cs="Arial"/>
          <w:sz w:val="24"/>
          <w:szCs w:val="24"/>
          <w:lang w:val="cy-GB"/>
        </w:rPr>
      </w:pPr>
    </w:p>
    <w:p w14:paraId="6444BBBC" w14:textId="0CDA9150" w:rsidR="0071232C" w:rsidRDefault="0071232C" w:rsidP="00A50FC3">
      <w:pPr>
        <w:spacing w:line="480" w:lineRule="auto"/>
        <w:rPr>
          <w:rFonts w:ascii="Sassoon Primary" w:hAnsi="Sassoon Primary"/>
          <w:sz w:val="24"/>
        </w:rPr>
      </w:pPr>
      <w:r>
        <w:rPr>
          <w:rFonts w:ascii="Sassoon Primary" w:hAnsi="Sassoon Primary"/>
          <w:sz w:val="24"/>
        </w:rPr>
        <w:t>Rhagarweiniad</w:t>
      </w:r>
      <w:r w:rsidR="00C037B9">
        <w:rPr>
          <w:rFonts w:ascii="Sassoon Primary" w:hAnsi="Sassoon Primary"/>
          <w:sz w:val="24"/>
        </w:rPr>
        <w:t xml:space="preserve"> </w:t>
      </w:r>
    </w:p>
    <w:p w14:paraId="4348AA2C" w14:textId="0FA3CC6E" w:rsidR="006B21CE" w:rsidRPr="006B21CE"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Treulir cyfnod o’r profiad addysgu proffesiynol (PAP) yn Ysgol Gynradd Gymraeg a lleolwyd ym Merthyr Tydfil. Gyda 443 o ddisgyblion rhwng 3 ac 11 mlwydd oed, mae’r ysgol yn un eithaf mawr i gymharu ag ysgolion eraill yn yr ardal. Lleolir Ysgol Gynradd Gymraeg Santes Tudful ar gyrion canol tref Merthyr Tudful o fewn awdurdod lleol Merthyr Tudful. Mae gan yr ysgol 15 dosbarth gyda disgyblion o’r un oed ac un dosbarth oed cymysg.  Bu tua 2% o’r disgyblion yn dod o gartrefi lle siaredir Cymraeg.  Ychydig iawn o ddisgyblion sy’n dod o gefndiroedd ethnig lleiafrifol.</w:t>
      </w:r>
    </w:p>
    <w:p w14:paraId="55B5408F" w14:textId="77777777" w:rsidR="006B21CE" w:rsidRPr="006B21CE" w:rsidRDefault="006B21CE" w:rsidP="00A50FC3">
      <w:pPr>
        <w:spacing w:line="480" w:lineRule="auto"/>
        <w:rPr>
          <w:rFonts w:ascii="Sassoon Primary" w:hAnsi="Sassoon Primary"/>
          <w:sz w:val="24"/>
        </w:rPr>
      </w:pPr>
      <w:r w:rsidRPr="006B21CE">
        <w:rPr>
          <w:rFonts w:ascii="Sassoon Primary" w:hAnsi="Sassoon Primary"/>
          <w:sz w:val="24"/>
        </w:rPr>
        <w:t xml:space="preserve"> </w:t>
      </w:r>
    </w:p>
    <w:p w14:paraId="257AA157" w14:textId="7D9FD0EA" w:rsidR="006B21CE" w:rsidRDefault="006B21CE" w:rsidP="00A50FC3">
      <w:pPr>
        <w:spacing w:line="480" w:lineRule="auto"/>
        <w:rPr>
          <w:rFonts w:ascii="Sassoon Primary" w:hAnsi="Sassoon Primary"/>
          <w:sz w:val="24"/>
        </w:rPr>
      </w:pPr>
      <w:r w:rsidRPr="006B21CE">
        <w:rPr>
          <w:rFonts w:ascii="Sassoon Primary" w:hAnsi="Sassoon Primary"/>
          <w:sz w:val="24"/>
        </w:rPr>
        <w:t xml:space="preserve">Mae 13.4% o’r disgyblion yn derbyn prydau ysgol am ddim, </w:t>
      </w:r>
      <w:r>
        <w:rPr>
          <w:rFonts w:ascii="Sassoon Primary" w:hAnsi="Sassoon Primary"/>
          <w:sz w:val="24"/>
        </w:rPr>
        <w:t>ac 15.8% o ddisgyblion gydag anghenion dysgu ychwanegol (Estyn 2016).</w:t>
      </w:r>
    </w:p>
    <w:p w14:paraId="51C62A2C" w14:textId="362D1B69" w:rsidR="006B21CE"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O fewn y dosbarth cofrestru, mae yna 30 o ddisgyblion, 17 merch ac 13 bachgen, ond dim ond hanner y flwyddyn sydd yn y dosbarth, gan fod hanner arall y flwyddyn mewn dosbarth cofrestru arall. Er hyn, mae’r flwyddyn yn cael ei ffrydio ar gyfer gwersi mathemateg, Cymraeg a Saesneg, felly mae’r dosbarth a ddysgwyd yn ystod y cyfnod PAP yn newid o ran niferoedd y disgyblion.</w:t>
      </w:r>
    </w:p>
    <w:p w14:paraId="05907295" w14:textId="28D73EE9" w:rsidR="00637515"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Wrth ystyried gofynion yr aseiniad hwn, penderfynir arsylwi ar ddisgybl sydd yn y dosbarth cofrestru, mathemateg a Chymraeg. Ffrydiau uwch mathemateg a Chymraeg a ddysgir, ac mae’r disgybl a nodir hefyd yn ffrwd uwch ar gyfer gwersi Saesneg, ag addysgir gan athro gwahanol. Penderfynir arsylwi ar y </w:t>
      </w:r>
      <w:r>
        <w:rPr>
          <w:rFonts w:ascii="Sassoon Primary" w:eastAsiaTheme="minorHAnsi" w:hAnsi="Sassoon Primary" w:cs="Sassoon Primary"/>
          <w:sz w:val="24"/>
          <w:szCs w:val="24"/>
          <w:lang w:eastAsia="en-US"/>
        </w:rPr>
        <w:lastRenderedPageBreak/>
        <w:t>disgybl hwn gan ei fod yn rhan o bob dosbarth ffrwd uwch. Mae’n ddisgybl sydd wedi derbyn datganiad o awtistaidd yn ddiweddar.</w:t>
      </w:r>
    </w:p>
    <w:p w14:paraId="664BA142" w14:textId="567ED737" w:rsidR="0027402F" w:rsidRDefault="0027402F" w:rsidP="00A50FC3">
      <w:pPr>
        <w:spacing w:line="480" w:lineRule="auto"/>
        <w:rPr>
          <w:rFonts w:ascii="Sassoon Primary" w:hAnsi="Sassoon Primary"/>
          <w:sz w:val="24"/>
        </w:rPr>
      </w:pPr>
    </w:p>
    <w:p w14:paraId="5B1343C1" w14:textId="4E2DE614" w:rsidR="0071232C" w:rsidRDefault="0071232C" w:rsidP="00A50FC3">
      <w:pPr>
        <w:spacing w:line="480" w:lineRule="auto"/>
        <w:rPr>
          <w:rFonts w:ascii="Sassoon Primary" w:hAnsi="Sassoon Primary"/>
          <w:sz w:val="24"/>
        </w:rPr>
      </w:pPr>
      <w:r>
        <w:rPr>
          <w:rFonts w:ascii="Sassoon Primary" w:hAnsi="Sassoon Primary"/>
          <w:sz w:val="24"/>
        </w:rPr>
        <w:t>Casglu data</w:t>
      </w:r>
      <w:r w:rsidR="0029581E">
        <w:rPr>
          <w:rFonts w:ascii="Sassoon Primary" w:hAnsi="Sassoon Primary"/>
          <w:sz w:val="24"/>
        </w:rPr>
        <w:t xml:space="preserve"> </w:t>
      </w:r>
    </w:p>
    <w:p w14:paraId="16D24CB3" w14:textId="3140E6B7" w:rsidR="0078136E"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Wrth ystyried yr aseiniad hwn, ystyrir y llenyddiaeth gyhoeddus i wneud gydag asesu ac arsylwi ar blant, a hefyd sut i helpu disgyblion gydag anghenion dysgu ychwanegol (ADY) a chynllun dysgu unigol (CAU) cynyddu ar draws meysydd y cwricwlwm. Gan fod yr aseiniad hwn yn ystyried y plentyn o dan sylw yn holistig, sylwer fod llenyddiaeth gyhoeddus yn trafod y dull mosaic o gasglu data ar unigolion, er mwyn casglu darlun llawn o ddatblygiad y plentyn.</w:t>
      </w:r>
    </w:p>
    <w:p w14:paraId="59AACD9E" w14:textId="14C76C3A" w:rsidR="00FD5C2A"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Awgrymir gan Clark a Moss yn Brown (2017) fod y dull ‘mosaic’ yn ddull o gasglu data trwy ddefnyddio amrywiaeth eang o ffynonellau. Disgrifir y ffynhonellau unigol fel llechu unigol, ac er mwyn gweld darlun llawn o’r unigolyn fe fydd angen rhoi’r llechu unigol at ei gilydd.</w:t>
      </w:r>
    </w:p>
    <w:p w14:paraId="40170249" w14:textId="1AE1B78D" w:rsidR="00AA38C1"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Yn ystod yr amser, defnyddir amrywiaeth o dechnegau i gasglu data ar y plentyn o dan arsylwad, gan gynnwys arsylwadau, trafodaethau gyda’r plentyn a’r athrawes dosbarth, asesu, marcio a lefelu gwaith. Defnyddir amrywiaeth o strategaethau fel yr awgrymir gan Clark a Moss (Brown 2017), er mwyn casglu darlun llawn o’r plentyn ac ystyried ei datblygiad emosiynol a chymdeithasol, ynghyd a datblygiad ieithyddol a fathemategol. Ystyrir hefyd datblygiad y plentyn yn y meysydd gwyddoniaeth a Thechnoleg Gwybodaeth.</w:t>
      </w:r>
    </w:p>
    <w:p w14:paraId="581D5FB2" w14:textId="17A3AC29" w:rsidR="00A73C6F"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Ymhlith ymarferwyr a damcaniaethwyr fel ei gilydd, mae arsylwadau ac asesiadau wedi dod yn ffordd hanfodol o lywio arfer a/neu theori. O fewn ymarfer, mae asesu yn offeryn sylfaenol i ddarparu ystadegau ar gyfer y </w:t>
      </w:r>
      <w:r>
        <w:rPr>
          <w:rFonts w:ascii="Sassoon Primary" w:eastAsiaTheme="minorHAnsi" w:hAnsi="Sassoon Primary" w:cs="Sassoon Primary"/>
          <w:sz w:val="24"/>
          <w:szCs w:val="24"/>
          <w:lang w:eastAsia="en-US"/>
        </w:rPr>
        <w:lastRenderedPageBreak/>
        <w:t>Llywodraeth, cyrff dyfarnu, athrawon a gweithwyr proffesiynol eraill. Ni ellir dadlau fod asesu ffurfiannol yn cynhyrchu’r ystadegau a’r wybodaeth sydd yn angenrheidiol o fewn bywyd ysgol, ond fel nodir gan Clark (2017), mae pwysau ar asesu ffurfiannol yn effeithio ar y plant, ac nid ydy asesu ffurfiannol yn ystyried datblygiad y plentyn yn holistig. Gall profion safonol fod yn ddefnyddiol i weld cynnydd plentyn, ond hefyd mae'n gallu dangos cryfderau neu wendidau penodol plentyn. Fodd bynnag, os bydd profion safonol yn dominyddu'r ffordd y mae ymarferwyr yn casglu data am blant, bydd plant yn dod yn ymwybodol o hyn a byddant yn mynd yn bryderus gan wybod mai eu hunig ffordd i ddangos cynnydd yw drwy brofi (Bruce, Louis a McCall, 2015).</w:t>
      </w:r>
    </w:p>
    <w:p w14:paraId="1FFA995B" w14:textId="63040A42" w:rsidR="00271AFE"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Wrth ystyried y plentyn o dan sylw, mae’n bwysig cofio fod y profion cenedlaethol wedi cymryd lle yn ystod yr amser a arsylwir ar y plentyn. Nodir hyn am ddau reswm, yn gyntaf oherwydd gall y profion wedi achosi newid yn y plentyn yn ystod yr amser, ac yn ail oherwydd pwysigrwydd y profion eu hun.</w:t>
      </w:r>
    </w:p>
    <w:p w14:paraId="55937D73" w14:textId="0421C18C" w:rsidR="0029581E" w:rsidRPr="0029581E"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Bwriedir defnyddio lefelu ac asesu ffurfiannol fel un dull o gasglu data, ond oherwydd y profion, bwriedir defnyddio arsylwi a thrafodaethau hefyd i gasglu data, gan fod y profion yn gallu effeithio ar y plentyn yn emosiynol.</w:t>
      </w:r>
    </w:p>
    <w:p w14:paraId="19E9E5FA" w14:textId="2F82D837" w:rsidR="000C64BC"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Mae arsylwadau yn rhan hanfodol o addysgu, gan alluogi athrawon i gynllunio gwersi neu unrhyw gymorth ychwanegol y gall fod ei angen ar blentyn er mwyn cyflawni ei botensial llawn. Awgrymir gan Bruce, Louis a McCall (2015) fod arsylwi yn cynnig cyfle i athrawon i wylio ac arsylwi ar y plentyn yn gweithio neu yn cymdeithasu heb ymyrraeth. Trwy beidio ag ymyrryd â'r gweithgarwch sy'n digwydd, mae Bruce, Louis a McCall (2015) yn dadlau ei fod yn rhoi darlun mwy cywir o'r modd y mae'r plentyn yn ymddwyn yn y sefyllfa a nodir. Mae </w:t>
      </w:r>
      <w:r>
        <w:rPr>
          <w:rFonts w:ascii="Sassoon Primary" w:eastAsiaTheme="minorHAnsi" w:hAnsi="Sassoon Primary" w:cs="Sassoon Primary"/>
          <w:sz w:val="24"/>
          <w:szCs w:val="24"/>
          <w:lang w:eastAsia="en-US"/>
        </w:rPr>
        <w:lastRenderedPageBreak/>
        <w:t>arsylwi ar blant nid yn unig yn rhoi cyfle i asesu datblygiad, ond yn caniatáu i asesiad o'r plentyn cyfan ddod yn bosibl.</w:t>
      </w:r>
    </w:p>
    <w:p w14:paraId="44CBF291" w14:textId="7CDA5448" w:rsidR="00AA38C1" w:rsidRPr="005A7909"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Trwy gydol yr amser ac arsylwir ar y plentyn, ystyrir canllawiau moesegol PCYDDS (2018) a chanllawiau BERA (2019). Ystyrir moeseg yn ystod yr amser, gan fod gwybodaeth yn cael ei gadw ar unigolyn. Er mwyn sicrhau nad oes unrhyw anghysondebau gyda moeseg, ni fydd enw'r plentyn yn cael ei ddefnyddio drwy gydol yr aseiniad hwn. Dim sôn am yr ysgol, neu unrhyw beth y gellir ei ddefnyddio i adnabod y plentyn fydd yn cael ei ddefnyddio chwaith. Awgrymir gan BERA dylid cynnal yr ymchwil mewn modd parchus tuag at yr unigolyn sydd ynghlwm ag unrhyw arsylwadau, trafodaethau ac asesu, gan gofio i beidio amharu ar ei bywyd. Hefyd, yn dilyn canllawiau PCYDDS (PCYDDS 2018) ystyrir hapusrwydd a pharodrwydd yr unigolyn i gyfrannu at yr aseiniad hwn.</w:t>
      </w:r>
    </w:p>
    <w:p w14:paraId="6B128C0C" w14:textId="419397A1" w:rsidR="00AA38C1" w:rsidRDefault="00AA38C1" w:rsidP="00A50FC3">
      <w:pPr>
        <w:spacing w:line="480" w:lineRule="auto"/>
        <w:rPr>
          <w:rFonts w:ascii="Sassoon Primary" w:hAnsi="Sassoon Primary"/>
          <w:sz w:val="24"/>
        </w:rPr>
      </w:pPr>
    </w:p>
    <w:p w14:paraId="70B07A20" w14:textId="47BF797F" w:rsidR="00AD64FE" w:rsidRDefault="00AD64FE" w:rsidP="00A50FC3">
      <w:pPr>
        <w:spacing w:line="480" w:lineRule="auto"/>
        <w:rPr>
          <w:rFonts w:ascii="Sassoon Primary" w:hAnsi="Sassoon Primary"/>
          <w:sz w:val="24"/>
        </w:rPr>
      </w:pPr>
      <w:r>
        <w:rPr>
          <w:rFonts w:ascii="Sassoon Primary" w:hAnsi="Sassoon Primary"/>
          <w:sz w:val="24"/>
        </w:rPr>
        <w:t>Dadansoddi’r Dysgwr</w:t>
      </w:r>
      <w:r w:rsidR="00AF6DCF">
        <w:rPr>
          <w:rFonts w:ascii="Sassoon Primary" w:hAnsi="Sassoon Primary"/>
          <w:sz w:val="24"/>
        </w:rPr>
        <w:t xml:space="preserve"> </w:t>
      </w:r>
    </w:p>
    <w:p w14:paraId="633997D8" w14:textId="5281F295" w:rsidR="00086A81"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Wrth ystyried y plentyn yn ystod yr adeg, daw nifer o bethau i'r amlwg. Y cyntaf, a'r amlycaf, yw mwynhad y plentyn mewn mathemateg. Nid yn unig y mae hyn yn cael ei adlewyrchu yn frwdfrydedd a chyfranogiad y plentyn yn ystod gwersi, ond hefyd yng ngwaith y plentyn. Wrth arsylwi yn ystod gwersi mathemateg, nodir fod y plentyn yn cyfrannu yn frwdfrydig iawn, yn gwrando yn astud ac yn cyflawni gwaith heb orfod gofyn neu atgoffa’r plentyn i wneud gwaith. Cytunai Bold (2011) gyda hwn, gan nodi fod plant yn awyddus i ddysgu rhywbeth sydd o ddiddordeb iddynt. Hefyd, awgrymai DePino (2018) </w:t>
      </w:r>
      <w:r>
        <w:rPr>
          <w:rFonts w:ascii="Sassoon Primary" w:eastAsiaTheme="minorHAnsi" w:hAnsi="Sassoon Primary" w:cs="Sassoon Primary"/>
          <w:sz w:val="24"/>
          <w:szCs w:val="24"/>
          <w:lang w:eastAsia="en-US"/>
        </w:rPr>
        <w:lastRenderedPageBreak/>
        <w:t>bydd plant yn awyddus i gyfrannu tuag at drafodaethau dosbarth, a hyd yn oed i helpu eraill os ydynt yn llwyddiannus yn y maes.</w:t>
      </w:r>
    </w:p>
    <w:p w14:paraId="08D1AC63" w14:textId="637331F7" w:rsidR="00086A81"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Gan gynnal trafodaeth gyda’r plentyn, mae’n amlwg fod y plentyn yn mwynhau mathemateg, ac yn cael caffael da ar wybodaeth fathemategol. Bu’r plentyn yn gallu gweithio allan pob math o broblemau mathemategol algebra, heb lawer o drafferth o gwbl. Gall y plentyn esbonio sut yr oedd wedi datrys y problemau mewn ffordd glir, a dangos sut i ddatrys y problemau cam wrth gam. Cynigai Maccagnano (2007) bydd plentyn sydd yn gwneud yn dda mewn pwnc penodol, neu hyd yn oed yn rhagori yn y pwnc, yn fwy tebygol o ymgysylltu yn ystod gwersi o'r pwnc hwnnw. Wrth ystyried y plentyn hwn, ac wrth edrych ar waith y plentyn, ystyrir y plentyn hwn fel disgybl mwy abl a thalentog (MAT) yn y maes mathemategol. Wrth edrych ar </w:t>
      </w:r>
      <w:r>
        <w:rPr>
          <w:rFonts w:ascii="Sassoon Primary" w:eastAsiaTheme="minorHAnsi" w:hAnsi="Sassoon Primary" w:cs="Sassoon Primary"/>
          <w:b/>
          <w:bCs/>
          <w:sz w:val="24"/>
          <w:szCs w:val="24"/>
          <w:lang w:eastAsia="en-US"/>
        </w:rPr>
        <w:t>atodiad 1,</w:t>
      </w:r>
      <w:r>
        <w:rPr>
          <w:rFonts w:ascii="Sassoon Primary" w:eastAsiaTheme="minorHAnsi" w:hAnsi="Sassoon Primary" w:cs="Sassoon Primary"/>
          <w:sz w:val="24"/>
          <w:szCs w:val="24"/>
          <w:lang w:eastAsia="en-US"/>
        </w:rPr>
        <w:t xml:space="preserve"> gwelir fod y plentyn yn gallu gwneud gwaith mathemategol, a defnyddio gwrthwyneb y swm i wirio atebion, sydd yn rhoi’r disgybl yma ar lefel 5. Gwelir rhai agweddau o lefel 6 yng ngwaith y plentyn, ond nid digon i ystyried y plentyn yn lefel 6.</w:t>
      </w:r>
    </w:p>
    <w:p w14:paraId="7EF4D5EA" w14:textId="03975D77" w:rsidR="00C7305A"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I gymharu brwdfrydedd y plentyn yn ystod gwersi mathemateg i wersi arall yn y dosbarth, mae’r brwdfrydedd a chyfraniad yn hollol wahanol. Wrth arsylwi dros y cyfnod, mae’n amlwg nad yw’r plentyn yn mwynhau rhan fwyaf o’r gwersi arall. Yr eithriadau i hwn yw gwersi technoleg gwybodaeth (TGCh) a gwyddoniaeth. Arsylwir ar y plentyn yn ystod gwersi gwyddoniaeth a TGCh, a bu’r plentyn yn dangos yr un brwdfrydedd yn ystod y gwersi hyn a ddangosir yn ystod gwersi fathemateg. Cynhelir trafodaeth gyda’r athrawes dosbarth, a chytunir fod y plentyn yn awyddus i gyfrannu tuag at wersi arbrofol gwyddonol, a hefyd tuag at wersi TGCh. Yn ystod y cyfnod, fe addysgir codio fel rhan o’r </w:t>
      </w:r>
      <w:r>
        <w:rPr>
          <w:rFonts w:ascii="Sassoon Primary" w:eastAsiaTheme="minorHAnsi" w:hAnsi="Sassoon Primary" w:cs="Sassoon Primary"/>
          <w:sz w:val="24"/>
          <w:szCs w:val="24"/>
          <w:lang w:eastAsia="en-US"/>
        </w:rPr>
        <w:lastRenderedPageBreak/>
        <w:t>gwersi TGCh, a bu’r plentyn wedi llwyddo gorffen y cwrs gyntaf yn ystod y wers gyntaf. I gymharu a gweddill y dosbarth, a oedd ond wedi llwyddo cyflawni hanner y cwrs. Wrth ystyried y plentyn yn ei gyfanrwydd, rhaid tynnu sylw at y diagnosis o awtistaidd. Credir Hardy et al. (2016) fod plant awtistaidd yn aml iawn yn ddawnus o fewn un pwnc neu faes, a bod TGCh yn medru helpu plant awtistaidd mewn sawl agwedd o’i bywyd. Gellir dadlau fod hyn yn wir gyda’r plentyn yma, gan ei fod yn ddigon hapus ac awyddus i gyflawni unrhyw fath o waith ar y ‘chromebook’ neu’r iPad. Er hyn, ystyrir y plentyn ar lefel 5 o fewn y maes technoleg gwybodaeth, gan fod y plentyn wedi llwyddo cyrraedd sawl agwedd a rhestrwyd o dan lefel 5, megis danfon a derbyn gwaith yn electroneg, cwestiynu dibynadwyedd ffynhonellau a chreu a chyflawni tasgau ar gyfer cynulleidfa bwrpasol. Mae’r plentyn yn dangos agweddau o lefel 6, ond nid yw’r plentyn wedi llwyddo cyflawni pob agwedd o lefel 6. Mae’r plentyn yn dangos ymddygiad positif tuag at TGCh, ac o arsylwi, mae’n amlwg yn hapus yn cymryd rhan yn y gwersi yma ac yn gwneud yn dda yng ngwersi TGCh.</w:t>
      </w:r>
    </w:p>
    <w:p w14:paraId="78EF0EF7" w14:textId="14351490" w:rsidR="00C7305A"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Dangosir y plentyn agwedd tebyg yn ystod y gwersi arbrofol gwyddonol a’r agweddau a ddangosir yn ystod mathemateg a TGCh. Dangosir agwedd bositif iawn tuag at wersi arbrofol gwyddonol, gyda’r plentyn yn awyddus i gymryd rhan ac i rannu ei syniadau. Gwelir wrth arsylwi fod ymddygiad y plentyn yn un positif, yn gwrando ar gyflwyniadau yn awyddus ac yn helpu eraill wrth wneud y gwaith ymarferol. Fodd bynnag, nodir fod agweddau ac ymddygiad y plentyn yn newid wrth wneud gwersi llai ymarferol gwyddonol, megis ysgrifennu rhagfynegiadau a chasgliadau. Wrth drafod gyda’r plentyn, sylwer fod y brwdfrydedd dal yno, a bod y plentyn yn hapus wrth rannu ar lafar ei </w:t>
      </w:r>
      <w:r>
        <w:rPr>
          <w:rFonts w:ascii="Sassoon Primary" w:eastAsiaTheme="minorHAnsi" w:hAnsi="Sassoon Primary" w:cs="Sassoon Primary"/>
          <w:sz w:val="24"/>
          <w:szCs w:val="24"/>
          <w:lang w:eastAsia="en-US"/>
        </w:rPr>
        <w:lastRenderedPageBreak/>
        <w:t>rhagfynegiadau a chasgliadau, ond er hyn, nid oes unrhyw waith ysgrifenedig wedi ei gyflawni. Wrth gwestiynu’ plentyn am y rhesymau dros hwn, atebodd trwy ddweud nad yw’n hoff o ysgrifennu. Mae’n bwysig cofio fod y plentyn wedi derbyn diagnosis o awtistaidd yn ddiweddar, (llai na flwyddyn yn ôl) a gall hwn codi cwestiynau am agwedd y plentyn. Dadleuir Bogdashina (2005) fod plant awtistaidd yn cyfathrebu mewn ffordd wahanol i blant eraill. Gwelir fod y plentyn yn ddiog iawn wrth roi pen at bapur, ac yn gwneud unrhyw beth i osgoi ysgrifennu a darllen. Er hyn, wrth edrych ar y gwaith sydd yn cael ei gyflawni yn y maes gwyddonol,</w:t>
      </w:r>
    </w:p>
    <w:p w14:paraId="606404FC" w14:textId="09233669" w:rsidR="005F1B21" w:rsidRPr="00B3677D" w:rsidRDefault="00A50FC3" w:rsidP="00A50FC3">
      <w:pPr>
        <w:spacing w:line="480" w:lineRule="auto"/>
        <w:ind w:right="120"/>
        <w:rPr>
          <w:rFonts w:ascii="Sassoon Primary" w:hAnsi="Sassoon Primary"/>
          <w:sz w:val="24"/>
        </w:rPr>
      </w:pPr>
      <w:r>
        <w:rPr>
          <w:rFonts w:ascii="Sassoon Primary" w:eastAsiaTheme="minorHAnsi" w:hAnsi="Sassoon Primary" w:cs="Sassoon Primary"/>
          <w:sz w:val="24"/>
          <w:szCs w:val="24"/>
          <w:lang w:eastAsia="en-US"/>
        </w:rPr>
        <w:t xml:space="preserve">O fewn gwersi iaith, arsylwir ar y plentyn yn ystod cyfres o wersi Cymraeg. Nodir for y plentyn yn anaml iawn yn gwrando ar gyflwyniad y gwersi, ac yn dechrau gweithio yn annibynnol. Yn ystod y gyfres o wersi, sylwer fod y plentyn yn anaml iawn yn cyflawni unrhyw waith ysgrifenedig heb fod yr athrawes yn gofyn tro ar ôl tro. Fe fydd rhai gweithwyr proffesiynol yn dadlau taw'r awtistaidd sydd yn effeithio ar hyn, megis Boucher ac Oehler (2013). Nodir hwy fod adrannau yn yr ymennydd yn cael trafferth yn cyfathrebu, sydd yn effeithio ar gydweithrediad y plentyn. Maent yn nodi fod cydweithrediad yn holl bwysig i ysgrifennu, felly os nad yw’r cydweithrediad yno, nid oes modd i’r plentyn ysgrifennu yn llwyddiannus yn annibynnol. Er hyn, yn ystod yr arsylwadau, nodir fod y plentyn yn gallu cyflawni gwaith ysgrifenedig, ond bod angen atgoffa’n gyson i weithio. Wrth edrych ar waith ysgrifenedig y plentyn, ystyrir fod y plentyn wedi cyrraedd canol lefel 4, oherwydd bod yr ysgrifennu yn ddarllenadwy ac yn ddychymus, ac oherwydd bod y plentyn yn gallu datblygu ac amrywio ei ysgrifennu ar gyfer pwrpas. Mae’r defnydd o atalnodi a </w:t>
      </w:r>
      <w:r>
        <w:rPr>
          <w:rFonts w:ascii="Sassoon Primary" w:eastAsiaTheme="minorHAnsi" w:hAnsi="Sassoon Primary" w:cs="Sassoon Primary"/>
          <w:sz w:val="24"/>
          <w:szCs w:val="24"/>
          <w:lang w:eastAsia="en-US"/>
        </w:rPr>
        <w:lastRenderedPageBreak/>
        <w:t xml:space="preserve">sillafu yn gywir ar y cyfan, a gall y plentyn mynegi barn a datblygu syniadau wrth ysgrifennu (Y Goron 2016). Wrth ystyried lefelau llafar y plentyn, nodir fod y plentyn wedi cyrraedd lefel 5, gan ei fod yn gallu cynnal trafodaethau mewn amrywiaeth o gyd-destunau, yn sgwrsio yn hyderus trwy gyfrwng y Gymraeg ac yn amrywio ei lais i gadw diddordeb y gwrandawyr. Gwelir enghraifft o hwn yn atodiad </w:t>
      </w:r>
      <w:r w:rsidR="00F0021C">
        <w:rPr>
          <w:rFonts w:ascii="Sassoon Primary" w:eastAsiaTheme="minorHAnsi" w:hAnsi="Sassoon Primary" w:cs="Sassoon Primary"/>
          <w:sz w:val="24"/>
          <w:szCs w:val="24"/>
          <w:lang w:eastAsia="en-US"/>
        </w:rPr>
        <w:t>2</w:t>
      </w:r>
      <w:r>
        <w:rPr>
          <w:rFonts w:ascii="Sassoon Primary" w:eastAsiaTheme="minorHAnsi" w:hAnsi="Sassoon Primary" w:cs="Sassoon Primary"/>
          <w:sz w:val="24"/>
          <w:szCs w:val="24"/>
          <w:lang w:eastAsia="en-US"/>
        </w:rPr>
        <w:t>. Wrth ddarllen, cynnigir for y plentyn eto wedi cyrraedd lefel 5, gan ei fod yn gallu darllen amrywiaeth o destunau a dewis y prif bwyntiau yn gyson. Mae’r plentyn yn darllen yn hyderus, ac yn gallu cyflwyno prif gymeriadau a digwyddiadau straeon a ddarllenir.</w:t>
      </w:r>
    </w:p>
    <w:p w14:paraId="15179D96" w14:textId="46054DAC" w:rsidR="004759D1" w:rsidRDefault="004759D1" w:rsidP="00A50FC3">
      <w:pPr>
        <w:spacing w:line="480" w:lineRule="auto"/>
        <w:rPr>
          <w:rFonts w:ascii="Sassoon Primary" w:hAnsi="Sassoon Primary"/>
          <w:sz w:val="24"/>
        </w:rPr>
      </w:pPr>
    </w:p>
    <w:p w14:paraId="34994867" w14:textId="222615BD" w:rsidR="00EF2619"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Wrth ystyried y plentyn yn ei gyfanrwydd ac yn bennaf yn ei gwaith dosbarth, gwelir fod y plentyn yn ddawnus ym mathemateg, ac yn ei fwynhau. Gwelir agweddau tebyg yn y plentyn yn ystod gwersi TGCh hefyd, ac yng ngwersi arbrofol gwyddoniaeth. Er hyn, gwelir y gwrthwyneb yn ystod gwersi iaith, gyda diffyg canolbwyntio yn un o’r achosion mwyaf i’r faint o waith sydd yn cael ei gwneud. Er hyn, o fewn y pynciau sydd o ddiddordeb i’r plentyn, nid oes unrhyw broblemau gyda chanolbwyntio a chyfrannu at y gwersi.</w:t>
      </w:r>
    </w:p>
    <w:p w14:paraId="418515BE" w14:textId="1135120E" w:rsidR="009A7D22"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Mae'r plentyn yn hapus mewn ffordd gyfannol, ond gellir dadlau bod datblygiad cymdeithasol y plentyn y tu ôl i'r hyn i gymharu â'i gyfoedion. Mae'r plentyn yn cymdeithasoli â'r un plant ac nid yw'n cymysgu ag eraill. Nid yw'r plentyn yn fodlon mynd at unrhyw un newydd ac ni fydd yn sgwrsio'n fodlon ag unrhyw un newydd. Roedd profiad uniongyrchol yn dangos hyn, a chymerodd oddeutu pythefnos o sgyrsiau a sylwadau byr ac aml cyn i'r plentyn benderfynu ymateb i unrhyw sylwadau a wnaed gennyf i, hyd yn oed sylwadau fel ' bore da '. Gellir </w:t>
      </w:r>
      <w:r>
        <w:rPr>
          <w:rFonts w:ascii="Sassoon Primary" w:eastAsiaTheme="minorHAnsi" w:hAnsi="Sassoon Primary" w:cs="Sassoon Primary"/>
          <w:sz w:val="24"/>
          <w:szCs w:val="24"/>
          <w:lang w:eastAsia="en-US"/>
        </w:rPr>
        <w:lastRenderedPageBreak/>
        <w:t>dadlau fod y plentyn yn swil, fel yr awgrymir gan Woolfson (2001). Cynigir fod plant sydd yn swil yn dueddol o osgoi pobl anghyfarwydd ac ond yn cymdeithasu gyda’r rhai maent yn adnabod ac yn teimlo yn gyfforddus o gwmpas. Hefyd, cynigai Dawson et. al. (1998) fod plant awtistaidd yn gallu fod yn blant sydd ond yn hoffi cymdeithasu gyda rhai ffrindiau arbennig. Rhaid cofio fod y datganiad o awtistaidd yn un diweddar, a gellir dadlau fod y plentyn yn un swil, ond gyda’r awtistiaeth yn effeithio ar ei sgiliau cymdeithasu.</w:t>
      </w:r>
    </w:p>
    <w:p w14:paraId="3BC2D36B" w14:textId="0AD4D533" w:rsidR="00AF6DCF" w:rsidRDefault="00A50FC3" w:rsidP="00A50FC3">
      <w:pPr>
        <w:spacing w:line="480" w:lineRule="auto"/>
        <w:rPr>
          <w:rFonts w:ascii="Calibri" w:hAnsi="Calibri" w:cs="Arial"/>
          <w:b/>
          <w:sz w:val="24"/>
          <w:szCs w:val="24"/>
        </w:rPr>
      </w:pPr>
      <w:r>
        <w:rPr>
          <w:rFonts w:ascii="Sassoon Primary" w:eastAsiaTheme="minorHAnsi" w:hAnsi="Sassoon Primary" w:cs="Sassoon Primary"/>
          <w:sz w:val="24"/>
          <w:szCs w:val="24"/>
          <w:lang w:eastAsia="en-US"/>
        </w:rPr>
        <w:t>Ar y cyfan, mae’r plentyn yn un hapus tra ei fod yn yr ysgol, ac er nad yw’n cymdeithasu llawer gydag eraill, mae’n amlwg ei fod yn agos iawn gyda’i ffrindiau. Arsylwir arnynt yn ystod adegau egwyl, a gwelir y tri ohonynt yn chwarae gemau ac yn cael hwyl a sbri. Mae hyn yn bwysig i bob plentyn, gan os nad ydynt yn hapus yn yr ysgol gall cael effaith ar ei hwyl, a gall hwn effeithio ar ei gyflawniad yn y dosbarth (Raghunathan 2016).</w:t>
      </w:r>
    </w:p>
    <w:p w14:paraId="0A4AB529" w14:textId="6F14ABBA" w:rsidR="007E63D7" w:rsidRDefault="007E63D7" w:rsidP="00A50FC3">
      <w:pPr>
        <w:spacing w:line="480" w:lineRule="auto"/>
        <w:ind w:left="720"/>
        <w:rPr>
          <w:rFonts w:ascii="Calibri" w:hAnsi="Calibri" w:cs="Arial"/>
          <w:b/>
          <w:sz w:val="24"/>
          <w:szCs w:val="24"/>
        </w:rPr>
      </w:pPr>
    </w:p>
    <w:p w14:paraId="070CFA7F" w14:textId="17F28F1D" w:rsidR="007E63D7" w:rsidRDefault="007E63D7" w:rsidP="00A50FC3">
      <w:pPr>
        <w:spacing w:line="480" w:lineRule="auto"/>
        <w:ind w:left="720"/>
        <w:rPr>
          <w:rFonts w:ascii="Calibri" w:hAnsi="Calibri" w:cs="Arial"/>
          <w:b/>
          <w:sz w:val="24"/>
          <w:szCs w:val="24"/>
        </w:rPr>
      </w:pPr>
    </w:p>
    <w:p w14:paraId="4F690F1F" w14:textId="0C75EBF6" w:rsidR="007E63D7" w:rsidRDefault="007E63D7" w:rsidP="00A50FC3">
      <w:pPr>
        <w:spacing w:line="480" w:lineRule="auto"/>
        <w:ind w:left="720"/>
        <w:rPr>
          <w:rFonts w:ascii="Calibri" w:hAnsi="Calibri" w:cs="Arial"/>
          <w:b/>
          <w:sz w:val="24"/>
          <w:szCs w:val="24"/>
        </w:rPr>
      </w:pPr>
    </w:p>
    <w:p w14:paraId="4B23A5A2" w14:textId="53CF3D67" w:rsidR="000C64BC" w:rsidRDefault="00AF6DCF" w:rsidP="00A50FC3">
      <w:pPr>
        <w:spacing w:line="480" w:lineRule="auto"/>
        <w:rPr>
          <w:rFonts w:ascii="Sassoon Primary" w:hAnsi="Sassoon Primary"/>
          <w:sz w:val="24"/>
        </w:rPr>
      </w:pPr>
      <w:r>
        <w:rPr>
          <w:rFonts w:ascii="Sassoon Primary" w:hAnsi="Sassoon Primary"/>
          <w:sz w:val="24"/>
        </w:rPr>
        <w:t xml:space="preserve">Camau nesaf </w:t>
      </w:r>
    </w:p>
    <w:p w14:paraId="04AD1632" w14:textId="35D14660" w:rsidR="0079005D"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 xml:space="preserve">Wrth ystyried y plentyn yn ei gyfanrwydd, nid yw’n tangyflawni yn academaidd yn ôl ei lefelau o fewn unrhyw bwnc. Er hyn, gellir dadlau fod y diffyg canolbwyntio yn effeithio ar gyfanswm y gwaith sydd yn cael ei gyflawni, yn enwedig wrth ystyried gwersi iaith, ac unrhyw wersi lle bo angen i’r plentyn ysgrifennu heblaw màths. Yn rhai meysydd o’r cwricwlwm, ystyrir y plentyn yn ddisgybl MAT, gan ei fod wedi cyrraedd lefelau uwch na’r lefel disgwyliedig ar ddiwedd Cyfnod Allweddol 2 (CA2). Er bod y plentyn wedi llwyddo cyrraedd y </w:t>
      </w:r>
      <w:r>
        <w:rPr>
          <w:rFonts w:ascii="Sassoon Primary" w:eastAsiaTheme="minorHAnsi" w:hAnsi="Sassoon Primary" w:cs="Sassoon Primary"/>
          <w:sz w:val="24"/>
          <w:szCs w:val="24"/>
          <w:lang w:eastAsia="en-US"/>
        </w:rPr>
        <w:lastRenderedPageBreak/>
        <w:t xml:space="preserve">lefel disgwyliedig ym mhob pwnc, dadleuir fod dal angen i ddisgyblion sydd yn uwch gyflawni cael ei herio (MAT Wales).  </w:t>
      </w:r>
    </w:p>
    <w:p w14:paraId="1493FE47" w14:textId="77C685D0" w:rsidR="00AE5107"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Awgrymir Ellerton (1986) fod disgyblion MAT yn gallu diflasu ar ysgol a gwaith os nad ydynt yn cael ei herio, gan fod y gwaith yn rhy hawdd iddynt ac nid oes gwir angen iddynt feddwl am beth i wneud. Cytunai Siegle a McCoach (2005), gan ddweud fod cyfrifoldeb gan bob athro neu athrawes ddosbarth sicrhau nid yn unig for y plant sydd yn tangyflawni yn gwneud cynnydd, ond fod y disgyblion MAT sydd wedi cyrraedd y lefelau disgwyliedig hefyd yn gwneud cynnydd. Fe fydd cynydd yng ngwaith y plentyn nid yn unig yn dangos ei fod yn cael ei herio, ond fe fydd y plentyn yn derbyn mwy o bleser o’i gwaith gan ei fod yn cymryd mwy o ddiddordeb. Os yw’r plentyn yn cymryd mwy o ddiddordeb, yna fe fyddent yn cymryd mwy o barch a pherchenogaeth dros ei gwaith (Cukier 2015). Gall hwn wedyn effeithio ar hunan barch a hyder y plentyn, gan ei fod yn fwy hapus ac nid yn ddiflas.</w:t>
      </w:r>
    </w:p>
    <w:p w14:paraId="3EA54CD1" w14:textId="28F99DB6" w:rsidR="007A0CD0" w:rsidRDefault="00A50FC3" w:rsidP="00A50FC3">
      <w:pPr>
        <w:spacing w:line="480" w:lineRule="auto"/>
        <w:rPr>
          <w:rFonts w:ascii="Sassoon Primary" w:hAnsi="Sassoon Primary"/>
          <w:sz w:val="24"/>
          <w:lang w:val="cy-GB"/>
        </w:rPr>
      </w:pPr>
      <w:r>
        <w:rPr>
          <w:rFonts w:ascii="Sassoon Primary" w:eastAsiaTheme="minorHAnsi" w:hAnsi="Sassoon Primary" w:cs="Sassoon Primary"/>
          <w:sz w:val="24"/>
          <w:szCs w:val="24"/>
          <w:lang w:val="en" w:eastAsia="en-US"/>
        </w:rPr>
        <w:t xml:space="preserve">Dadleuir Bailey (2012) fod hyder a </w:t>
      </w:r>
      <w:r>
        <w:rPr>
          <w:rFonts w:ascii="Sassoon Primary" w:eastAsiaTheme="minorHAnsi" w:hAnsi="Sassoon Primary" w:cs="Sassoon Primary"/>
          <w:sz w:val="24"/>
          <w:szCs w:val="24"/>
          <w:lang w:val="cy-GB" w:eastAsia="en-US"/>
        </w:rPr>
        <w:t xml:space="preserve">chymhwysedd plant mewn rhai agweddau o’i bywyd yn gallu effeithio ar ei les emosiynol. Er enghraifft, gall tangyflawni yn yr ysgol effeithio ar les emosiynol plentyn mewn ffordd negyddol, yn yr un modd a gall diflasu a pheidio cael ei herio effeithio ar ei les emosiynol yn negyddol. Er gellir dadlau gall hyn fod yn gymhwysol am bob plentyn, mae Macintyre (2015) yn esbonio fod plant sydd gyda ADY yn gallu cael ei heffeithio’n fwy na’i chyfoedion. Dwedir fod plant gydag ADY fel arfer tu ôl i’w cyfoedion mewn mwy nag un agwedd o’i ddatblygiad, felly gall tangyflawni yn yr ysgol effeithio yn negyddol ar ei les emosiynol. Rhaid cofio fod y plentyn yn ddiweddar wedi </w:t>
      </w:r>
      <w:r>
        <w:rPr>
          <w:rFonts w:ascii="Sassoon Primary" w:eastAsiaTheme="minorHAnsi" w:hAnsi="Sassoon Primary" w:cs="Sassoon Primary"/>
          <w:sz w:val="24"/>
          <w:szCs w:val="24"/>
          <w:lang w:val="cy-GB" w:eastAsia="en-US"/>
        </w:rPr>
        <w:lastRenderedPageBreak/>
        <w:t>derbyn datganiad o awtistiaeth, a gall y datganiad yn unig effeithio ar ei les emosiynol.</w:t>
      </w:r>
    </w:p>
    <w:p w14:paraId="37998C61" w14:textId="0B64C91A" w:rsidR="00250DE4" w:rsidRPr="00F17FE4" w:rsidRDefault="00A50FC3" w:rsidP="00A50FC3">
      <w:pPr>
        <w:spacing w:line="480" w:lineRule="auto"/>
        <w:rPr>
          <w:rFonts w:ascii="Sassoon Primary" w:hAnsi="Sassoon Primary"/>
          <w:sz w:val="24"/>
          <w:lang w:val="en"/>
        </w:rPr>
      </w:pPr>
      <w:r>
        <w:rPr>
          <w:rFonts w:ascii="Sassoon Primary" w:eastAsiaTheme="minorHAnsi" w:hAnsi="Sassoon Primary" w:cs="Sassoon Primary"/>
          <w:sz w:val="24"/>
          <w:szCs w:val="24"/>
          <w:lang w:val="en" w:eastAsia="en-US"/>
        </w:rPr>
        <w:t>Wrth edrych tuag at y dyfodol, ac yn bennaf wrth ystyried ‘Dyfodol Llwyddiannus’, awgrymir yr athro Donaldson fod angen mwy o bwyslais ar sgiliau personol a chymdeithasol o fewn y cwricwlwm yng Nghymru, a bod angen mwy o gymorth ar blant i sicrhau meddylfryd a lles da arnynt (Donaldson 2015). Am y rheswm hwn, ac wrth ystyried anghenion dysgu’r plentyn, credir fod strategaeth megis ‘Thrive’ yn medru helpu dysgu cymdeithasol ac emosiynol, a gall fod yn fuddsoddiad da ar gyfer yr ysgol ar gyfer y dyfodol. Mae ymchwil yn dangos bod y strategaeth ‘Thrive’ yn seiliedig ar ddamcaniaeth niwrowyddoniaeth ac ymlyniad, mae'r ‘Thrive Approach’ yn cynnig ymagwedd sensitif, ddeinamig sy'n helpu athrawon ac oedolion i ddehongli'r ymddygiad a diwallu anghenion emosiynol a chymdeithasol plant a phobl ifanc.</w:t>
      </w:r>
    </w:p>
    <w:p w14:paraId="2217953A" w14:textId="5D89D13D" w:rsidR="00AE5107" w:rsidRDefault="00A50FC3" w:rsidP="00A50FC3">
      <w:pPr>
        <w:spacing w:line="480" w:lineRule="auto"/>
        <w:rPr>
          <w:rFonts w:ascii="Sassoon Primary" w:hAnsi="Sassoon Primary"/>
          <w:sz w:val="24"/>
          <w:lang w:val="en"/>
        </w:rPr>
      </w:pPr>
      <w:r>
        <w:rPr>
          <w:rFonts w:ascii="Sassoon Primary" w:eastAsiaTheme="minorHAnsi" w:hAnsi="Sassoon Primary" w:cs="Sassoon Primary"/>
          <w:sz w:val="24"/>
          <w:szCs w:val="24"/>
          <w:lang w:val="en" w:eastAsia="en-US"/>
        </w:rPr>
        <w:t>Yn ol ‘Thrive’, mae dysgu cymdeithasol ac emosiynol yn gallu helpu plant mewn sawl agwedd o fywyd, gan gynnwys addysg. Wrth ystyried y plentyn yn emosiynol, a trwy weithredu ar ei datblygiad emosiynol a chymdeithasol, gwelir cynydd mewn sawl agwedd o fywyd y plentyn a dderbynir (Thrive</w:t>
      </w:r>
      <w:r w:rsidR="004770A1">
        <w:rPr>
          <w:rFonts w:ascii="Sassoon Primary" w:eastAsiaTheme="minorHAnsi" w:hAnsi="Sassoon Primary" w:cs="Sassoon Primary"/>
          <w:sz w:val="24"/>
          <w:szCs w:val="24"/>
          <w:lang w:val="en" w:eastAsia="en-US"/>
        </w:rPr>
        <w:t xml:space="preserve"> 2019</w:t>
      </w:r>
      <w:r>
        <w:rPr>
          <w:rFonts w:ascii="Sassoon Primary" w:eastAsiaTheme="minorHAnsi" w:hAnsi="Sassoon Primary" w:cs="Sassoon Primary"/>
          <w:sz w:val="24"/>
          <w:szCs w:val="24"/>
          <w:lang w:val="en" w:eastAsia="en-US"/>
        </w:rPr>
        <w:t>).</w:t>
      </w:r>
    </w:p>
    <w:p w14:paraId="56D52F2C" w14:textId="7738FC33" w:rsidR="00F17FE4" w:rsidRPr="00F17FE4" w:rsidRDefault="007A0CD0" w:rsidP="00A50FC3">
      <w:pPr>
        <w:spacing w:line="480" w:lineRule="auto"/>
        <w:rPr>
          <w:rFonts w:ascii="Sassoon Primary" w:hAnsi="Sassoon Primary"/>
          <w:sz w:val="24"/>
          <w:lang w:val="en"/>
        </w:rPr>
      </w:pPr>
      <w:r>
        <w:rPr>
          <w:rFonts w:ascii="Sassoon Primary" w:hAnsi="Sassoon Primary"/>
          <w:sz w:val="24"/>
          <w:lang w:val="en"/>
        </w:rPr>
        <w:t xml:space="preserve">Credir gall strategaeth fel ‘Thrive’ hybu pob dysgwr, gan gynnwys y rhai ADY a MAT, i wella ei sgiliau emosiynol a chymdeithasol, </w:t>
      </w:r>
      <w:r w:rsidRPr="007A0CD0">
        <w:rPr>
          <w:rFonts w:ascii="Sassoon Primary" w:hAnsi="Sassoon Primary"/>
          <w:sz w:val="24"/>
          <w:lang w:val="en"/>
        </w:rPr>
        <w:t>ac yn ei dro bydd hyn yn cael effaith gadarnhaol ar eu gwaith ysgol, sut maent yn ymgysylltu â'u cyfoedion a'u hagweddau</w:t>
      </w:r>
      <w:r>
        <w:rPr>
          <w:rFonts w:ascii="Sassoon Primary" w:hAnsi="Sassoon Primary"/>
          <w:sz w:val="24"/>
          <w:lang w:val="en"/>
        </w:rPr>
        <w:t xml:space="preserve">. </w:t>
      </w:r>
      <w:r w:rsidR="00F17FE4" w:rsidRPr="00F17FE4">
        <w:rPr>
          <w:rFonts w:ascii="Sassoon Primary" w:hAnsi="Sassoon Primary"/>
          <w:sz w:val="24"/>
          <w:lang w:val="en"/>
        </w:rPr>
        <w:t xml:space="preserve">Fe fydd strategaethau sydd yn cynnwys y dosbarth cyfan yn cyd-fynd gyda beth mae Llywodraeth Cymru yn argymell fel arfer dda i hybu meddylfryd a lles. Dwedir o fewn y ddogfen fod arfer da yn y maes lles yn </w:t>
      </w:r>
      <w:r w:rsidR="00F17FE4" w:rsidRPr="00F17FE4">
        <w:rPr>
          <w:rFonts w:ascii="Sassoon Primary" w:hAnsi="Sassoon Primary"/>
          <w:sz w:val="24"/>
          <w:lang w:val="en"/>
        </w:rPr>
        <w:lastRenderedPageBreak/>
        <w:t>cynnig cyfle i bob disgybl ‘manteisio ar gyfleoedd i hybu iechyd a lles emosiynol’ (Llywodraeth Cynulliad Cymru, 2010 t.2)</w:t>
      </w:r>
    </w:p>
    <w:p w14:paraId="2DCC0FA5" w14:textId="3869BD41" w:rsidR="000C64BC" w:rsidRDefault="00A50FC3" w:rsidP="00A50FC3">
      <w:pPr>
        <w:spacing w:line="480" w:lineRule="auto"/>
        <w:rPr>
          <w:rFonts w:ascii="Sassoon Primary" w:hAnsi="Sassoon Primary"/>
          <w:sz w:val="24"/>
          <w:lang w:val="en"/>
        </w:rPr>
      </w:pPr>
      <w:r>
        <w:rPr>
          <w:rFonts w:ascii="Sassoon Primary" w:eastAsiaTheme="minorHAnsi" w:hAnsi="Sassoon Primary" w:cs="Sassoon Primary"/>
          <w:sz w:val="24"/>
          <w:szCs w:val="24"/>
          <w:lang w:val="en" w:eastAsia="en-US"/>
        </w:rPr>
        <w:t>Yn ôl y Sutton Trust Toolkit (2018), mae dysgu cymdeithasol ac emosiynnol yn cael effaith canolig am gost ganolig. Wrth ystyried hyn, gall fod yn syniad i beilota’r strategaeth yn y dosbarth i weld i weld a all yr effeithiau gyfiawnhau'r costau. Fe fydd angen i ni edrych ar ganlyniadau’r peilot ac ystyried y gost cyn penderfynu os ydynt am fynd ar hyfforddiant pellach i’w cynnwys fel strategaeth ysgol gyfan.</w:t>
      </w:r>
    </w:p>
    <w:p w14:paraId="1F2A5CD5" w14:textId="20FAEFE4" w:rsidR="00F17FE4" w:rsidRDefault="00A50FC3" w:rsidP="00A50FC3">
      <w:pPr>
        <w:spacing w:line="480" w:lineRule="auto"/>
        <w:rPr>
          <w:rFonts w:ascii="Sassoon Primary" w:hAnsi="Sassoon Primary"/>
          <w:sz w:val="24"/>
          <w:lang w:val="en"/>
        </w:rPr>
      </w:pPr>
      <w:r>
        <w:rPr>
          <w:rFonts w:ascii="Sassoon Primary" w:eastAsiaTheme="minorHAnsi" w:hAnsi="Sassoon Primary" w:cs="Sassoon Primary"/>
          <w:sz w:val="24"/>
          <w:szCs w:val="24"/>
          <w:lang w:val="en" w:eastAsia="en-US"/>
        </w:rPr>
        <w:t>Ar gyfer hybu ymglymiad yr unigolyn o fewn gwersi ieithyddol, ac i wella cyfraniad y plentyn yn y gwersi nad yw’n hoff o, cynigir Wolpert- Gawron (2017) gall defnyddio pethau mae’r plentyn yn hoffi cynyddu lefel yr ymrwymiad. Gan fod y plentyn newydd dderbyn datganiad, mae’n bwysig cofio hefyd fod y plentyn ag ADY. Mae’r awgrymiad gan Wolpert-Gawron yn cyfeirio at blant sydd ag ADY. Wrth ystyried y wybodaeth yma, gellir awgrymu fydd teipio ar chromebook yn lle ysgrifennu gyda phen a phapur yn gallu cynyddu ymrwymiad y plentyn, a gobeithio cynyddu faint o waith sydd yn cael ei gyflawni. Penderfynir ar y strategaeth hon, gan fod y plentyn yn hoff iawn o gyfrifiaduron a gwersi TGCh, felly gall defnyddio ‘chromebook’ yn ystod gwersi arall nid yn unig herio sgiliau TGCh y plentyn, gall rhoi hwb i’w lles. Hefyd, gyda’r elfen o gydweithredu ar ‘Google Drive’, gall y defnydd o’r ‘chromebook’ galluogi’r athrawes dosbarth gweld faint o waith sydd yn cael ei chyflawni heb orfod eistedd gyda’r plentyn. Mae’r ‘Google Drive’ hefyd yn galluogi’r athrawes i adio a chywiro gwaith wrth i’r gwaith cael ei ysgrifennu, felly gall yr athrawes teipio nodiadau i sgaffaldau’r plentyn a’i herio.</w:t>
      </w:r>
    </w:p>
    <w:p w14:paraId="69644949" w14:textId="08D924BA" w:rsidR="009423BB" w:rsidRDefault="00A50FC3" w:rsidP="00A50FC3">
      <w:pPr>
        <w:spacing w:line="480" w:lineRule="auto"/>
        <w:rPr>
          <w:rFonts w:ascii="Sassoon Primary" w:hAnsi="Sassoon Primary"/>
          <w:sz w:val="24"/>
          <w:lang w:val="en"/>
        </w:rPr>
      </w:pPr>
      <w:r>
        <w:rPr>
          <w:rFonts w:ascii="Sassoon Primary" w:eastAsiaTheme="minorHAnsi" w:hAnsi="Sassoon Primary" w:cs="Sassoon Primary"/>
          <w:sz w:val="24"/>
          <w:szCs w:val="24"/>
          <w:lang w:val="en" w:eastAsia="en-US"/>
        </w:rPr>
        <w:lastRenderedPageBreak/>
        <w:t>Cynigai MAT Wales (2019) dylai plant MAT cael ei herio cymaint ag unrhyw ddisgybl arall. Awgrymir Estyn o fewn adroddiad i gefnogi disgyblion mwy abl a thalentog hefyd y dylai plant MAT cael ei gefnogi a’i herio (2018). Awgrymir Estyn o fewn yr adroddiad fod angen i ysgol gyfan penderfynu ar beth a olygir o fwy abl a thalentog, ond hefyd i gynnig ystod eang ac amrywiol o brofiadau er mwyn i ddisgyblion mwy abl a thalentog datblygu ymhellach.</w:t>
      </w:r>
    </w:p>
    <w:p w14:paraId="70B2DC18" w14:textId="551D4C16" w:rsidR="00C30001" w:rsidRPr="006758C2" w:rsidRDefault="00A50FC3" w:rsidP="00A50FC3">
      <w:pPr>
        <w:spacing w:before="100" w:beforeAutospacing="1" w:after="100" w:afterAutospacing="1" w:line="480" w:lineRule="auto"/>
        <w:rPr>
          <w:rFonts w:ascii="Sassoon Primary" w:hAnsi="Sassoon Primary"/>
          <w:sz w:val="24"/>
        </w:rPr>
      </w:pPr>
      <w:r>
        <w:rPr>
          <w:rFonts w:ascii="Sassoon Primary" w:eastAsiaTheme="minorHAnsi" w:hAnsi="Sassoon Primary" w:cs="Sassoon Primary"/>
          <w:sz w:val="24"/>
          <w:szCs w:val="24"/>
          <w:lang w:eastAsia="en-US"/>
        </w:rPr>
        <w:t xml:space="preserve">Er hyn, mae’n bwysig nodi fod y datganiad diweddar yn golygu fod y plentyn yn blentyn ag ADY, felly er ei fod yn blentyn MAT sydd wedi llwyddo cyrraedd y lefelau disgwyliedig ac yn uwch yn y pynciau ysgol, rhaid ystyried strategaethau i gynorthwyo disgyblion ADY hefyd. Un strategaeth sydd yn boblogaidd ymhlith y byd addysg i gynorthwyo disgyblion ADY ar hyn o bryd yw therapi ABA. Defnyddir therapi ABA (Applied Behaviour Analysis) yn fwyfwy gyson gyda phlant sydd ag awtistiaeth, gan ei fod yn strategaeth sydd medru cael ei theilwra ar gyfer pob unigolyn a’i anghenion, a gall helpu gyda phob math o agweddau gwahanol gan gynnwys cynyddu ymglymiad, gwella sgiliau iaith a chyfathrebu a lleihau ymddygiadau problematig. Yn seiliedig ar ddamcaniaeth ymddygiadol, mae therapi ABA yn rhoi clod enfawr i’r plentyn os yw’n ymateb yn bositif i’r weithred (Autism Speaks Inc 2019).Os ddangosir ymateb negyddol neu anffafriol gan y plentyn, mae’r weithred yn stopio ac nid oes unrhyw glod. Gall y therapi hon helpu’r plentyn i ganolbwyntio ac i ddysgu sgiliau cymdeithasol, yn enwedig oherwydd mae therapi ABA yn strategaeth hyblyg sydd yn gallu cael ei newid yn gyson i ddiwallu anghenion yn unigolyn. Wrth ystyried y therapi a hyblygrwydd y strategaeth, gellir dadlau fydd y strategaeth </w:t>
      </w:r>
      <w:r>
        <w:rPr>
          <w:rFonts w:ascii="Sassoon Primary" w:eastAsiaTheme="minorHAnsi" w:hAnsi="Sassoon Primary" w:cs="Sassoon Primary"/>
          <w:sz w:val="24"/>
          <w:szCs w:val="24"/>
          <w:lang w:eastAsia="en-US"/>
        </w:rPr>
        <w:lastRenderedPageBreak/>
        <w:t>medru helpu’r plentyn i ganolbwyntio yn well yn ystod gwersi nad yw’n hoff iawn o.</w:t>
      </w:r>
    </w:p>
    <w:p w14:paraId="7F6EBBB5" w14:textId="77777777" w:rsidR="004A57F0" w:rsidRDefault="004A57F0" w:rsidP="00A50FC3">
      <w:pPr>
        <w:spacing w:line="480" w:lineRule="auto"/>
        <w:rPr>
          <w:rFonts w:ascii="Sassoon Primary" w:hAnsi="Sassoon Primary"/>
          <w:sz w:val="24"/>
        </w:rPr>
      </w:pPr>
    </w:p>
    <w:p w14:paraId="419230FD" w14:textId="77777777" w:rsidR="004A57F0" w:rsidRDefault="004A57F0" w:rsidP="00A50FC3">
      <w:pPr>
        <w:spacing w:line="480" w:lineRule="auto"/>
        <w:rPr>
          <w:rFonts w:ascii="Sassoon Primary" w:hAnsi="Sassoon Primary"/>
          <w:sz w:val="24"/>
        </w:rPr>
      </w:pPr>
    </w:p>
    <w:p w14:paraId="3DF247DD" w14:textId="77777777" w:rsidR="004A57F0" w:rsidRDefault="004A57F0" w:rsidP="00A50FC3">
      <w:pPr>
        <w:spacing w:line="480" w:lineRule="auto"/>
        <w:rPr>
          <w:rFonts w:ascii="Sassoon Primary" w:hAnsi="Sassoon Primary"/>
          <w:sz w:val="24"/>
        </w:rPr>
      </w:pPr>
    </w:p>
    <w:p w14:paraId="51FF85B3" w14:textId="60ABAE75" w:rsidR="00FD5C2A" w:rsidRDefault="00DB4B20" w:rsidP="00A50FC3">
      <w:pPr>
        <w:spacing w:line="480" w:lineRule="auto"/>
        <w:rPr>
          <w:rFonts w:ascii="Sassoon Primary" w:hAnsi="Sassoon Primary"/>
          <w:sz w:val="24"/>
        </w:rPr>
      </w:pPr>
      <w:r>
        <w:rPr>
          <w:rFonts w:ascii="Sassoon Primary" w:hAnsi="Sassoon Primary"/>
          <w:sz w:val="24"/>
        </w:rPr>
        <w:t>Casgliadau</w:t>
      </w:r>
    </w:p>
    <w:p w14:paraId="54276A95" w14:textId="015D0191" w:rsidR="006758C2" w:rsidRDefault="00A50FC3" w:rsidP="00A50FC3">
      <w:pPr>
        <w:spacing w:line="480" w:lineRule="auto"/>
        <w:rPr>
          <w:rFonts w:ascii="Sassoon Primary" w:hAnsi="Sassoon Primary"/>
          <w:sz w:val="24"/>
        </w:rPr>
      </w:pPr>
      <w:r>
        <w:rPr>
          <w:rFonts w:ascii="Sassoon Primary" w:eastAsiaTheme="minorHAnsi" w:hAnsi="Sassoon Primary" w:cs="Sassoon Primary"/>
          <w:sz w:val="24"/>
          <w:szCs w:val="24"/>
          <w:lang w:eastAsia="en-US"/>
        </w:rPr>
        <w:t>Wrth edrych ar y data a gasglwyd, rhaid ystyried dibynadwyedd y data a’i defnydd. Ystyrir y dull mosaic a chyflwynir gan Clark a Moss (Brown 2017), a chynigodd fod angen casglu data ar unigolion gan ddefnyddio sawl dull gwahanol, er mwyn creu darlun llawn o’r plentyn. Yn ystod casglu data ar gyfer yr aseiniad hwn, defnyddir amrywiaeth o arsylwadau, trafodaethau, enghreifftiau o waith a data gan yr ysgol. Mae gan bob dull cryfderau a gwendidau, ac amlygir rhai o rain yn ystod yr ymchwil. Cynigir fod arsylwi yn ffordd dda o gasglu data, yn enwedig ar gyfer gwybodaeth gymdeithasol, gan nad yw’r arsylwr yn amharu ar y plentyn nac unrhyw ddigwyddiad. Mae hyn yn bwysig, gan nad yw dulliau fel edrych ar ddata o lefelau a phrofion yn cynnig unrhyw wybodaeth ar les ac agweddau cymdeithasol y plentyn.</w:t>
      </w:r>
    </w:p>
    <w:p w14:paraId="09BAD62E" w14:textId="045CA845" w:rsidR="00F17FE4" w:rsidRDefault="00A50FC3" w:rsidP="00A50FC3">
      <w:pPr>
        <w:spacing w:line="480" w:lineRule="auto"/>
        <w:rPr>
          <w:rFonts w:ascii="Sassoon Primary" w:eastAsiaTheme="minorHAnsi" w:hAnsi="Sassoon Primary" w:cs="Sassoon Primary"/>
          <w:sz w:val="24"/>
          <w:szCs w:val="24"/>
          <w:lang w:eastAsia="en-US"/>
        </w:rPr>
      </w:pPr>
      <w:bookmarkStart w:id="0" w:name="cysill"/>
      <w:bookmarkEnd w:id="0"/>
      <w:r>
        <w:rPr>
          <w:rFonts w:ascii="Sassoon Primary" w:eastAsiaTheme="minorHAnsi" w:hAnsi="Sassoon Primary" w:cs="Sassoon Primary"/>
          <w:sz w:val="24"/>
          <w:szCs w:val="24"/>
          <w:lang w:eastAsia="en-US"/>
        </w:rPr>
        <w:t xml:space="preserve">Er hyn, rhaid ystyried data craidd y disgybl hefyd er mwyn cael darlun gwell o’r unigolyn. Er nad yw’r data yn cynnig gwybodaeth am ei agweddau cymdeithasol, mae’r data yn dangos fod y plentyn wedi cyrraedd y lefelau disgwyliedig, neu wedi cyrraedd lefelau uwch na ddisgwylir. Mae’r wybodaeth yma yn holl bwysig oherwydd i sicrhau bod yr athrawes yn cynllunio yn addas, rhaid gwybod ble mae’r plentyn wedi cyrraedd hyd at hyn. Hefyd, wrth ystyried fod y disgybl yn blentyn MAT yn fwy nag un pwnc, mae’n bwysig bod y gwersi a </w:t>
      </w:r>
      <w:r>
        <w:rPr>
          <w:rFonts w:ascii="Sassoon Primary" w:eastAsiaTheme="minorHAnsi" w:hAnsi="Sassoon Primary" w:cs="Sassoon Primary"/>
          <w:sz w:val="24"/>
          <w:szCs w:val="24"/>
          <w:lang w:eastAsia="en-US"/>
        </w:rPr>
        <w:lastRenderedPageBreak/>
        <w:t>gynlluniwyd dal yn rhoi her i’r disgybl, ac yn sicrhau ei fod yn gwneud cynydd. Ni ellir gwneud hwn heb asesu ei waith. Mae llawer o ymchwilwyr diweddar wedi dangos os defnyddir asesu yn y modd cywir fel rhan o addysgu, bydd yn galluogi i wella dysgu'r myfyrwyr sy'n arwyddocaol i'r broses ddysgu (Elwood a Klenowski, 2002). Wrth asesu’r plentyn, gwelir ei fod wedi cyrraedd y lefelau disgwyliedig, neu wedi cyrraedd lefelau uwch yn rhai pynciau. Gwelir fod hyn yn wybodaeth bwysig i’r athrawes dosbarth gan fod y plentyn yn ddisgybl MAT, ac fe fydd angen cynllunio yn addas er mwyn sicrhau fod y plentyn yn gallu gwneud cynydd yn ei waith. Hefyd, wrth gofio fod y plentyn ag ADY, mae’n bwysig sicrhau fod strategaeth yn ei le er mwyn i’r plentyn gallu gwneud cynydd yn ei waith yn annibynnol.</w:t>
      </w:r>
    </w:p>
    <w:p w14:paraId="71B01CBB" w14:textId="0C4B1E95" w:rsidR="00F0021C" w:rsidRDefault="00F0021C" w:rsidP="00A50FC3">
      <w:pPr>
        <w:spacing w:line="480" w:lineRule="auto"/>
        <w:rPr>
          <w:rFonts w:ascii="Sassoon Primary" w:eastAsiaTheme="minorHAnsi" w:hAnsi="Sassoon Primary" w:cs="Sassoon Primary"/>
          <w:sz w:val="24"/>
          <w:szCs w:val="24"/>
          <w:lang w:eastAsia="en-US"/>
        </w:rPr>
      </w:pPr>
    </w:p>
    <w:p w14:paraId="38E0FC4B" w14:textId="2A3B8BA2" w:rsidR="00F0021C" w:rsidRDefault="00F0021C" w:rsidP="00A50FC3">
      <w:pPr>
        <w:spacing w:line="480" w:lineRule="auto"/>
        <w:rPr>
          <w:rFonts w:ascii="Sassoon Primary" w:eastAsiaTheme="minorHAnsi" w:hAnsi="Sassoon Primary" w:cs="Sassoon Primary"/>
          <w:sz w:val="24"/>
          <w:szCs w:val="24"/>
          <w:lang w:eastAsia="en-US"/>
        </w:rPr>
      </w:pPr>
    </w:p>
    <w:p w14:paraId="49689D25" w14:textId="4D615F5F" w:rsidR="00F0021C" w:rsidRDefault="00F0021C" w:rsidP="00A50FC3">
      <w:pPr>
        <w:spacing w:line="480" w:lineRule="auto"/>
        <w:rPr>
          <w:rFonts w:ascii="Sassoon Primary" w:eastAsiaTheme="minorHAnsi" w:hAnsi="Sassoon Primary" w:cs="Sassoon Primary"/>
          <w:sz w:val="24"/>
          <w:szCs w:val="24"/>
          <w:lang w:eastAsia="en-US"/>
        </w:rPr>
      </w:pPr>
    </w:p>
    <w:p w14:paraId="2B948B91" w14:textId="7CBAFB29" w:rsidR="00F0021C" w:rsidRDefault="00F0021C" w:rsidP="00A50FC3">
      <w:pPr>
        <w:spacing w:line="480" w:lineRule="auto"/>
        <w:rPr>
          <w:rFonts w:ascii="Sassoon Primary" w:eastAsiaTheme="minorHAnsi" w:hAnsi="Sassoon Primary" w:cs="Sassoon Primary"/>
          <w:sz w:val="24"/>
          <w:szCs w:val="24"/>
          <w:lang w:eastAsia="en-US"/>
        </w:rPr>
      </w:pPr>
    </w:p>
    <w:p w14:paraId="2C424AA8" w14:textId="0636E521" w:rsidR="00F0021C" w:rsidRDefault="00F0021C" w:rsidP="00A50FC3">
      <w:pPr>
        <w:spacing w:line="480" w:lineRule="auto"/>
        <w:rPr>
          <w:rFonts w:ascii="Sassoon Primary" w:eastAsiaTheme="minorHAnsi" w:hAnsi="Sassoon Primary" w:cs="Sassoon Primary"/>
          <w:sz w:val="24"/>
          <w:szCs w:val="24"/>
          <w:lang w:eastAsia="en-US"/>
        </w:rPr>
      </w:pPr>
    </w:p>
    <w:p w14:paraId="0300CB27" w14:textId="507E586E" w:rsidR="00F0021C" w:rsidRDefault="00F0021C" w:rsidP="00A50FC3">
      <w:pPr>
        <w:spacing w:line="480" w:lineRule="auto"/>
        <w:rPr>
          <w:rFonts w:ascii="Sassoon Primary" w:eastAsiaTheme="minorHAnsi" w:hAnsi="Sassoon Primary" w:cs="Sassoon Primary"/>
          <w:sz w:val="24"/>
          <w:szCs w:val="24"/>
          <w:lang w:eastAsia="en-US"/>
        </w:rPr>
      </w:pPr>
    </w:p>
    <w:p w14:paraId="1A1355D3" w14:textId="72D02C4F" w:rsidR="00F0021C" w:rsidRDefault="00F0021C" w:rsidP="00A50FC3">
      <w:pPr>
        <w:spacing w:line="480" w:lineRule="auto"/>
        <w:rPr>
          <w:rFonts w:ascii="Sassoon Primary" w:eastAsiaTheme="minorHAnsi" w:hAnsi="Sassoon Primary" w:cs="Sassoon Primary"/>
          <w:sz w:val="24"/>
          <w:szCs w:val="24"/>
          <w:lang w:eastAsia="en-US"/>
        </w:rPr>
      </w:pPr>
    </w:p>
    <w:p w14:paraId="3740B66E" w14:textId="48A36ACF" w:rsidR="00F0021C" w:rsidRDefault="00F0021C" w:rsidP="00A50FC3">
      <w:pPr>
        <w:spacing w:line="480" w:lineRule="auto"/>
        <w:rPr>
          <w:rFonts w:ascii="Sassoon Primary" w:eastAsiaTheme="minorHAnsi" w:hAnsi="Sassoon Primary" w:cs="Sassoon Primary"/>
          <w:sz w:val="24"/>
          <w:szCs w:val="24"/>
          <w:lang w:eastAsia="en-US"/>
        </w:rPr>
      </w:pPr>
    </w:p>
    <w:p w14:paraId="404560AA" w14:textId="409A2EF4" w:rsidR="00F0021C" w:rsidRDefault="00F0021C" w:rsidP="00A50FC3">
      <w:pPr>
        <w:spacing w:line="480" w:lineRule="auto"/>
        <w:rPr>
          <w:rFonts w:ascii="Sassoon Primary" w:eastAsiaTheme="minorHAnsi" w:hAnsi="Sassoon Primary" w:cs="Sassoon Primary"/>
          <w:sz w:val="24"/>
          <w:szCs w:val="24"/>
          <w:lang w:eastAsia="en-US"/>
        </w:rPr>
      </w:pPr>
    </w:p>
    <w:p w14:paraId="76080E45" w14:textId="3DE22771" w:rsidR="00F0021C" w:rsidRDefault="00F0021C" w:rsidP="00A50FC3">
      <w:pPr>
        <w:spacing w:line="480" w:lineRule="auto"/>
        <w:rPr>
          <w:rFonts w:ascii="Sassoon Primary" w:eastAsiaTheme="minorHAnsi" w:hAnsi="Sassoon Primary" w:cs="Sassoon Primary"/>
          <w:sz w:val="24"/>
          <w:szCs w:val="24"/>
          <w:lang w:eastAsia="en-US"/>
        </w:rPr>
      </w:pPr>
    </w:p>
    <w:p w14:paraId="781F5917" w14:textId="65A9B499" w:rsidR="00F0021C" w:rsidRDefault="00F0021C" w:rsidP="00A50FC3">
      <w:pPr>
        <w:spacing w:line="480" w:lineRule="auto"/>
        <w:rPr>
          <w:rFonts w:ascii="Sassoon Primary" w:eastAsiaTheme="minorHAnsi" w:hAnsi="Sassoon Primary" w:cs="Sassoon Primary"/>
          <w:sz w:val="24"/>
          <w:szCs w:val="24"/>
          <w:lang w:eastAsia="en-US"/>
        </w:rPr>
      </w:pPr>
    </w:p>
    <w:p w14:paraId="3A824B7E" w14:textId="1B218D61" w:rsidR="00F0021C" w:rsidRDefault="00F0021C" w:rsidP="00A50FC3">
      <w:pPr>
        <w:spacing w:line="480" w:lineRule="auto"/>
        <w:rPr>
          <w:rFonts w:ascii="Sassoon Primary" w:eastAsiaTheme="minorHAnsi" w:hAnsi="Sassoon Primary" w:cs="Sassoon Primary"/>
          <w:sz w:val="24"/>
          <w:szCs w:val="24"/>
          <w:lang w:eastAsia="en-US"/>
        </w:rPr>
      </w:pPr>
    </w:p>
    <w:p w14:paraId="3F6469E0" w14:textId="0A3E8B7F" w:rsidR="00F0021C" w:rsidRDefault="00F0021C" w:rsidP="00A50FC3">
      <w:pPr>
        <w:spacing w:line="480" w:lineRule="auto"/>
        <w:rPr>
          <w:rFonts w:ascii="Sassoon Primary" w:eastAsiaTheme="minorHAnsi" w:hAnsi="Sassoon Primary" w:cs="Sassoon Primary"/>
          <w:sz w:val="24"/>
          <w:szCs w:val="24"/>
          <w:lang w:eastAsia="en-US"/>
        </w:rPr>
      </w:pPr>
    </w:p>
    <w:p w14:paraId="3C560207" w14:textId="04C82F22" w:rsidR="00F0021C" w:rsidRDefault="00F0021C" w:rsidP="00A50FC3">
      <w:pPr>
        <w:spacing w:line="480" w:lineRule="auto"/>
        <w:rPr>
          <w:rFonts w:ascii="Sassoon Primary" w:hAnsi="Sassoon Primary"/>
          <w:sz w:val="24"/>
        </w:rPr>
      </w:pPr>
      <w:r w:rsidRPr="00F0021C">
        <w:rPr>
          <w:rFonts w:ascii="Sassoon Primary" w:hAnsi="Sassoon Primary"/>
          <w:sz w:val="24"/>
        </w:rPr>
        <w:lastRenderedPageBreak/>
        <w:drawing>
          <wp:anchor distT="0" distB="0" distL="114300" distR="114300" simplePos="0" relativeHeight="251659264" behindDoc="1" locked="0" layoutInCell="1" allowOverlap="1" wp14:anchorId="766764D0" wp14:editId="6127F1E0">
            <wp:simplePos x="0" y="0"/>
            <wp:positionH relativeFrom="column">
              <wp:posOffset>389046</wp:posOffset>
            </wp:positionH>
            <wp:positionV relativeFrom="paragraph">
              <wp:posOffset>-521969</wp:posOffset>
            </wp:positionV>
            <wp:extent cx="4580255" cy="6107430"/>
            <wp:effectExtent l="0" t="1587" r="9207" b="9208"/>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rot="16200000">
                      <a:off x="0" y="0"/>
                      <a:ext cx="4580255" cy="610743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Sassoon Primary" w:hAnsi="Sassoon Primary"/>
          <w:sz w:val="24"/>
        </w:rPr>
        <w:t>Atodiad 1</w:t>
      </w:r>
    </w:p>
    <w:p w14:paraId="5C3C620C" w14:textId="1AB2151D" w:rsidR="00F0021C" w:rsidRDefault="00F0021C" w:rsidP="00A50FC3">
      <w:pPr>
        <w:spacing w:line="480" w:lineRule="auto"/>
        <w:rPr>
          <w:rFonts w:ascii="Sassoon Primary" w:hAnsi="Sassoon Primary"/>
          <w:sz w:val="24"/>
        </w:rPr>
      </w:pPr>
    </w:p>
    <w:p w14:paraId="3D710C4C" w14:textId="77777777" w:rsidR="00F0021C" w:rsidRDefault="00F0021C" w:rsidP="00A50FC3">
      <w:pPr>
        <w:spacing w:line="480" w:lineRule="auto"/>
        <w:rPr>
          <w:rFonts w:ascii="Sassoon Primary" w:hAnsi="Sassoon Primary"/>
          <w:sz w:val="24"/>
        </w:rPr>
      </w:pPr>
    </w:p>
    <w:p w14:paraId="34A6D64B" w14:textId="77777777" w:rsidR="00F0021C" w:rsidRDefault="00F0021C" w:rsidP="00A50FC3">
      <w:pPr>
        <w:spacing w:line="480" w:lineRule="auto"/>
        <w:rPr>
          <w:rFonts w:ascii="Sassoon Primary" w:hAnsi="Sassoon Primary"/>
          <w:sz w:val="24"/>
        </w:rPr>
      </w:pPr>
    </w:p>
    <w:p w14:paraId="329585E8" w14:textId="39EDA84F" w:rsidR="00F0021C" w:rsidRDefault="00F0021C" w:rsidP="00A50FC3">
      <w:pPr>
        <w:spacing w:line="480" w:lineRule="auto"/>
        <w:rPr>
          <w:rFonts w:ascii="Sassoon Primary" w:hAnsi="Sassoon Primary"/>
          <w:sz w:val="24"/>
        </w:rPr>
      </w:pPr>
    </w:p>
    <w:p w14:paraId="6273C96A" w14:textId="77777777" w:rsidR="00F0021C" w:rsidRDefault="00F0021C" w:rsidP="00A50FC3">
      <w:pPr>
        <w:spacing w:line="480" w:lineRule="auto"/>
        <w:rPr>
          <w:rFonts w:ascii="Sassoon Primary" w:hAnsi="Sassoon Primary"/>
          <w:sz w:val="24"/>
        </w:rPr>
      </w:pPr>
    </w:p>
    <w:p w14:paraId="7AF66003" w14:textId="77777777" w:rsidR="00F0021C" w:rsidRDefault="00F0021C" w:rsidP="00A50FC3">
      <w:pPr>
        <w:spacing w:line="480" w:lineRule="auto"/>
        <w:rPr>
          <w:rFonts w:ascii="Sassoon Primary" w:hAnsi="Sassoon Primary"/>
          <w:sz w:val="24"/>
        </w:rPr>
      </w:pPr>
    </w:p>
    <w:p w14:paraId="7FE52467" w14:textId="1DB64185" w:rsidR="00F0021C" w:rsidRDefault="00F0021C" w:rsidP="00A50FC3">
      <w:pPr>
        <w:spacing w:line="480" w:lineRule="auto"/>
        <w:rPr>
          <w:rFonts w:ascii="Sassoon Primary" w:hAnsi="Sassoon Primary"/>
          <w:sz w:val="24"/>
        </w:rPr>
      </w:pPr>
    </w:p>
    <w:p w14:paraId="1CE979AF" w14:textId="474D464B" w:rsidR="00F0021C" w:rsidRDefault="00F0021C" w:rsidP="00A50FC3">
      <w:pPr>
        <w:spacing w:line="480" w:lineRule="auto"/>
        <w:rPr>
          <w:rFonts w:ascii="Sassoon Primary" w:hAnsi="Sassoon Primary"/>
          <w:sz w:val="24"/>
        </w:rPr>
      </w:pPr>
    </w:p>
    <w:p w14:paraId="1B055BDE" w14:textId="019203D4" w:rsidR="00F0021C" w:rsidRDefault="00F0021C" w:rsidP="00A50FC3">
      <w:pPr>
        <w:spacing w:line="480" w:lineRule="auto"/>
        <w:rPr>
          <w:rFonts w:ascii="Sassoon Primary" w:hAnsi="Sassoon Primary"/>
          <w:sz w:val="24"/>
        </w:rPr>
      </w:pPr>
    </w:p>
    <w:p w14:paraId="5FBB73FE" w14:textId="7C3A0797" w:rsidR="00F0021C" w:rsidRDefault="00F0021C" w:rsidP="00A50FC3">
      <w:pPr>
        <w:spacing w:line="480" w:lineRule="auto"/>
        <w:rPr>
          <w:rFonts w:ascii="Sassoon Primary" w:hAnsi="Sassoon Primary"/>
          <w:sz w:val="24"/>
        </w:rPr>
      </w:pPr>
    </w:p>
    <w:p w14:paraId="67158F0F" w14:textId="4F81F42F" w:rsidR="00F0021C" w:rsidRDefault="00F0021C" w:rsidP="00A50FC3">
      <w:pPr>
        <w:spacing w:line="480" w:lineRule="auto"/>
        <w:rPr>
          <w:rFonts w:ascii="Sassoon Primary" w:hAnsi="Sassoon Primary"/>
          <w:sz w:val="24"/>
        </w:rPr>
      </w:pPr>
    </w:p>
    <w:p w14:paraId="3A0F15F1" w14:textId="145D36FB" w:rsidR="00F0021C" w:rsidRDefault="00F0021C" w:rsidP="00A50FC3">
      <w:pPr>
        <w:spacing w:line="480" w:lineRule="auto"/>
        <w:rPr>
          <w:rFonts w:ascii="Sassoon Primary" w:hAnsi="Sassoon Primary"/>
          <w:sz w:val="24"/>
        </w:rPr>
      </w:pPr>
      <w:r w:rsidRPr="00F0021C">
        <w:rPr>
          <w:rFonts w:ascii="Sassoon Primary" w:hAnsi="Sassoon Primary"/>
          <w:sz w:val="24"/>
        </w:rPr>
        <w:drawing>
          <wp:anchor distT="0" distB="0" distL="114300" distR="114300" simplePos="0" relativeHeight="251660288" behindDoc="1" locked="0" layoutInCell="1" allowOverlap="1" wp14:anchorId="71376CE9" wp14:editId="02BD564B">
            <wp:simplePos x="0" y="0"/>
            <wp:positionH relativeFrom="column">
              <wp:posOffset>-301516</wp:posOffset>
            </wp:positionH>
            <wp:positionV relativeFrom="paragraph">
              <wp:posOffset>518181</wp:posOffset>
            </wp:positionV>
            <wp:extent cx="6205153" cy="4654208"/>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rot="10800000">
                      <a:off x="0" y="0"/>
                      <a:ext cx="6205153" cy="465420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30AAFF6" w14:textId="6BE2B047" w:rsidR="00F0021C" w:rsidRDefault="00F0021C" w:rsidP="00A50FC3">
      <w:pPr>
        <w:spacing w:line="480" w:lineRule="auto"/>
        <w:rPr>
          <w:rFonts w:ascii="Sassoon Primary" w:hAnsi="Sassoon Primary"/>
          <w:sz w:val="24"/>
        </w:rPr>
      </w:pPr>
    </w:p>
    <w:p w14:paraId="50A615CF" w14:textId="3EA3CA63" w:rsidR="00F0021C" w:rsidRDefault="00F0021C" w:rsidP="00A50FC3">
      <w:pPr>
        <w:spacing w:line="480" w:lineRule="auto"/>
        <w:rPr>
          <w:rFonts w:ascii="Sassoon Primary" w:hAnsi="Sassoon Primary"/>
          <w:sz w:val="24"/>
        </w:rPr>
      </w:pPr>
    </w:p>
    <w:p w14:paraId="1B69A9FE" w14:textId="74FB2165" w:rsidR="00F0021C" w:rsidRDefault="00F0021C" w:rsidP="00A50FC3">
      <w:pPr>
        <w:spacing w:line="480" w:lineRule="auto"/>
        <w:rPr>
          <w:rFonts w:ascii="Sassoon Primary" w:hAnsi="Sassoon Primary"/>
          <w:sz w:val="24"/>
        </w:rPr>
      </w:pPr>
    </w:p>
    <w:p w14:paraId="262FC970" w14:textId="77777777" w:rsidR="00F0021C" w:rsidRDefault="00F0021C" w:rsidP="00A50FC3">
      <w:pPr>
        <w:spacing w:line="480" w:lineRule="auto"/>
        <w:rPr>
          <w:rFonts w:ascii="Sassoon Primary" w:hAnsi="Sassoon Primary"/>
          <w:sz w:val="24"/>
        </w:rPr>
      </w:pPr>
    </w:p>
    <w:p w14:paraId="134849D3" w14:textId="77777777" w:rsidR="00F0021C" w:rsidRDefault="00F0021C" w:rsidP="00A50FC3">
      <w:pPr>
        <w:spacing w:line="480" w:lineRule="auto"/>
        <w:rPr>
          <w:rFonts w:ascii="Sassoon Primary" w:hAnsi="Sassoon Primary"/>
          <w:sz w:val="24"/>
        </w:rPr>
      </w:pPr>
    </w:p>
    <w:p w14:paraId="07261CDA" w14:textId="77777777" w:rsidR="00F0021C" w:rsidRDefault="00F0021C" w:rsidP="00A50FC3">
      <w:pPr>
        <w:spacing w:line="480" w:lineRule="auto"/>
        <w:rPr>
          <w:rFonts w:ascii="Sassoon Primary" w:hAnsi="Sassoon Primary"/>
          <w:sz w:val="24"/>
        </w:rPr>
      </w:pPr>
    </w:p>
    <w:p w14:paraId="5CF69A15" w14:textId="77777777" w:rsidR="00F0021C" w:rsidRDefault="00F0021C" w:rsidP="00A50FC3">
      <w:pPr>
        <w:spacing w:line="480" w:lineRule="auto"/>
        <w:rPr>
          <w:rFonts w:ascii="Sassoon Primary" w:hAnsi="Sassoon Primary"/>
          <w:sz w:val="24"/>
        </w:rPr>
      </w:pPr>
    </w:p>
    <w:p w14:paraId="4519033F" w14:textId="77777777" w:rsidR="00F0021C" w:rsidRDefault="00F0021C" w:rsidP="00A50FC3">
      <w:pPr>
        <w:spacing w:line="480" w:lineRule="auto"/>
        <w:rPr>
          <w:rFonts w:ascii="Sassoon Primary" w:hAnsi="Sassoon Primary"/>
          <w:sz w:val="24"/>
        </w:rPr>
      </w:pPr>
    </w:p>
    <w:p w14:paraId="3554770A" w14:textId="77777777" w:rsidR="00F0021C" w:rsidRDefault="00F0021C" w:rsidP="00A50FC3">
      <w:pPr>
        <w:spacing w:line="480" w:lineRule="auto"/>
        <w:rPr>
          <w:rFonts w:ascii="Sassoon Primary" w:hAnsi="Sassoon Primary"/>
          <w:sz w:val="24"/>
        </w:rPr>
      </w:pPr>
    </w:p>
    <w:p w14:paraId="10ACE630" w14:textId="77777777" w:rsidR="00F0021C" w:rsidRDefault="00F0021C" w:rsidP="00A50FC3">
      <w:pPr>
        <w:spacing w:line="480" w:lineRule="auto"/>
        <w:rPr>
          <w:rFonts w:ascii="Sassoon Primary" w:hAnsi="Sassoon Primary"/>
          <w:sz w:val="24"/>
        </w:rPr>
      </w:pPr>
    </w:p>
    <w:p w14:paraId="409BE0F8" w14:textId="77777777" w:rsidR="00F0021C" w:rsidRDefault="00F0021C" w:rsidP="00A50FC3">
      <w:pPr>
        <w:spacing w:line="480" w:lineRule="auto"/>
        <w:rPr>
          <w:rFonts w:ascii="Sassoon Primary" w:hAnsi="Sassoon Primary"/>
          <w:sz w:val="24"/>
        </w:rPr>
      </w:pPr>
    </w:p>
    <w:p w14:paraId="55B92EB4" w14:textId="46501476" w:rsidR="00F0021C" w:rsidRDefault="00F0021C" w:rsidP="00A50FC3">
      <w:pPr>
        <w:spacing w:line="480" w:lineRule="auto"/>
        <w:rPr>
          <w:rFonts w:ascii="Sassoon Primary" w:hAnsi="Sassoon Primary"/>
          <w:sz w:val="24"/>
        </w:rPr>
      </w:pPr>
    </w:p>
    <w:p w14:paraId="1C7A47CD" w14:textId="15C1A4A9" w:rsidR="00F0021C" w:rsidRDefault="00F0021C" w:rsidP="00A50FC3">
      <w:pPr>
        <w:spacing w:line="480" w:lineRule="auto"/>
        <w:rPr>
          <w:rFonts w:ascii="Sassoon Primary" w:hAnsi="Sassoon Primary"/>
          <w:sz w:val="24"/>
        </w:rPr>
      </w:pPr>
      <w:r w:rsidRPr="00F0021C">
        <w:rPr>
          <w:rFonts w:ascii="Sassoon Primary" w:hAnsi="Sassoon Primary"/>
          <w:sz w:val="24"/>
        </w:rPr>
        <w:drawing>
          <wp:anchor distT="0" distB="0" distL="114300" distR="114300" simplePos="0" relativeHeight="251664384" behindDoc="1" locked="0" layoutInCell="1" allowOverlap="1" wp14:anchorId="7860C94E" wp14:editId="51ED67D6">
            <wp:simplePos x="0" y="0"/>
            <wp:positionH relativeFrom="column">
              <wp:posOffset>-79462</wp:posOffset>
            </wp:positionH>
            <wp:positionV relativeFrom="paragraph">
              <wp:posOffset>4335101</wp:posOffset>
            </wp:positionV>
            <wp:extent cx="5538470" cy="4860290"/>
            <wp:effectExtent l="0" t="0" r="508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34119"/>
                    <a:stretch/>
                  </pic:blipFill>
                  <pic:spPr bwMode="auto">
                    <a:xfrm>
                      <a:off x="0" y="0"/>
                      <a:ext cx="5538470" cy="486029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0021C">
        <w:rPr>
          <w:rFonts w:ascii="Sassoon Primary" w:hAnsi="Sassoon Primary"/>
          <w:sz w:val="24"/>
        </w:rPr>
        <w:drawing>
          <wp:anchor distT="0" distB="0" distL="114300" distR="114300" simplePos="0" relativeHeight="251657216" behindDoc="1" locked="0" layoutInCell="1" allowOverlap="1" wp14:anchorId="0B9E47E7" wp14:editId="75FACD5F">
            <wp:simplePos x="0" y="0"/>
            <wp:positionH relativeFrom="column">
              <wp:posOffset>-307800</wp:posOffset>
            </wp:positionH>
            <wp:positionV relativeFrom="paragraph">
              <wp:posOffset>541195</wp:posOffset>
            </wp:positionV>
            <wp:extent cx="6072120" cy="3533775"/>
            <wp:effectExtent l="171450" t="171450" r="176530" b="2000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4791" t="26896" r="24385" b="10147"/>
                    <a:stretch/>
                  </pic:blipFill>
                  <pic:spPr bwMode="auto">
                    <a:xfrm>
                      <a:off x="0" y="0"/>
                      <a:ext cx="6072120" cy="353377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Sassoon Primary" w:hAnsi="Sassoon Primary"/>
          <w:sz w:val="24"/>
        </w:rPr>
        <w:t>Atodiad 2</w:t>
      </w:r>
    </w:p>
    <w:p w14:paraId="40D69BC5" w14:textId="0422AD23" w:rsidR="00F0021C" w:rsidRDefault="00F0021C" w:rsidP="00A50FC3">
      <w:pPr>
        <w:spacing w:line="480" w:lineRule="auto"/>
        <w:rPr>
          <w:rFonts w:ascii="Sassoon Primary" w:hAnsi="Sassoon Primary"/>
          <w:sz w:val="24"/>
        </w:rPr>
      </w:pPr>
    </w:p>
    <w:p w14:paraId="4158BFA7" w14:textId="04BD3C65" w:rsidR="00F0021C" w:rsidRDefault="00F0021C" w:rsidP="00A50FC3">
      <w:pPr>
        <w:spacing w:line="480" w:lineRule="auto"/>
        <w:rPr>
          <w:rFonts w:ascii="Sassoon Primary" w:hAnsi="Sassoon Primary"/>
          <w:sz w:val="24"/>
        </w:rPr>
      </w:pPr>
    </w:p>
    <w:p w14:paraId="6AC2902F" w14:textId="45223C55" w:rsidR="00F0021C" w:rsidRDefault="00F0021C" w:rsidP="00A50FC3">
      <w:pPr>
        <w:spacing w:line="480" w:lineRule="auto"/>
        <w:rPr>
          <w:rFonts w:ascii="Sassoon Primary" w:hAnsi="Sassoon Primary"/>
          <w:sz w:val="24"/>
        </w:rPr>
      </w:pPr>
    </w:p>
    <w:p w14:paraId="4D7159E0" w14:textId="1091CDC7" w:rsidR="00F0021C" w:rsidRDefault="00F0021C" w:rsidP="00A50FC3">
      <w:pPr>
        <w:spacing w:line="480" w:lineRule="auto"/>
        <w:rPr>
          <w:rFonts w:ascii="Sassoon Primary" w:hAnsi="Sassoon Primary"/>
          <w:sz w:val="24"/>
        </w:rPr>
      </w:pPr>
    </w:p>
    <w:p w14:paraId="4490183F" w14:textId="66FEF144" w:rsidR="00F0021C" w:rsidRDefault="00F0021C" w:rsidP="00A50FC3">
      <w:pPr>
        <w:spacing w:line="480" w:lineRule="auto"/>
        <w:rPr>
          <w:rFonts w:ascii="Sassoon Primary" w:hAnsi="Sassoon Primary"/>
          <w:sz w:val="24"/>
        </w:rPr>
      </w:pPr>
    </w:p>
    <w:p w14:paraId="5D7AA960" w14:textId="45C0A263" w:rsidR="00F0021C" w:rsidRDefault="00F0021C" w:rsidP="00A50FC3">
      <w:pPr>
        <w:spacing w:line="480" w:lineRule="auto"/>
        <w:rPr>
          <w:rFonts w:ascii="Sassoon Primary" w:hAnsi="Sassoon Primary"/>
          <w:sz w:val="24"/>
        </w:rPr>
      </w:pPr>
    </w:p>
    <w:p w14:paraId="0A2299FE" w14:textId="6C7A5992" w:rsidR="00F0021C" w:rsidRDefault="00F0021C" w:rsidP="00A50FC3">
      <w:pPr>
        <w:spacing w:line="480" w:lineRule="auto"/>
        <w:rPr>
          <w:rFonts w:ascii="Sassoon Primary" w:hAnsi="Sassoon Primary"/>
          <w:sz w:val="24"/>
        </w:rPr>
      </w:pPr>
    </w:p>
    <w:p w14:paraId="2CCB2E00" w14:textId="09B08880" w:rsidR="00F0021C" w:rsidRDefault="00F0021C" w:rsidP="00A50FC3">
      <w:pPr>
        <w:spacing w:line="480" w:lineRule="auto"/>
        <w:rPr>
          <w:rFonts w:ascii="Sassoon Primary" w:hAnsi="Sassoon Primary"/>
          <w:sz w:val="24"/>
        </w:rPr>
      </w:pPr>
    </w:p>
    <w:p w14:paraId="54714973" w14:textId="191BAE66" w:rsidR="00F0021C" w:rsidRDefault="00F0021C" w:rsidP="00A50FC3">
      <w:pPr>
        <w:spacing w:line="480" w:lineRule="auto"/>
        <w:rPr>
          <w:rFonts w:ascii="Sassoon Primary" w:hAnsi="Sassoon Primary"/>
          <w:sz w:val="24"/>
        </w:rPr>
      </w:pPr>
    </w:p>
    <w:p w14:paraId="55FE4EED" w14:textId="1826CC11" w:rsidR="00F0021C" w:rsidRDefault="00F0021C" w:rsidP="00A50FC3">
      <w:pPr>
        <w:spacing w:line="480" w:lineRule="auto"/>
        <w:rPr>
          <w:rFonts w:ascii="Sassoon Primary" w:hAnsi="Sassoon Primary"/>
          <w:sz w:val="24"/>
        </w:rPr>
      </w:pPr>
    </w:p>
    <w:p w14:paraId="236F6638" w14:textId="03B1351C" w:rsidR="00F0021C" w:rsidRDefault="00F0021C" w:rsidP="00A50FC3">
      <w:pPr>
        <w:spacing w:line="480" w:lineRule="auto"/>
        <w:rPr>
          <w:rFonts w:ascii="Sassoon Primary" w:hAnsi="Sassoon Primary"/>
          <w:sz w:val="24"/>
        </w:rPr>
      </w:pPr>
    </w:p>
    <w:p w14:paraId="404F2094" w14:textId="36A1AA74" w:rsidR="00F0021C" w:rsidRDefault="00F0021C" w:rsidP="00A50FC3">
      <w:pPr>
        <w:spacing w:line="480" w:lineRule="auto"/>
        <w:rPr>
          <w:rFonts w:ascii="Sassoon Primary" w:hAnsi="Sassoon Primary"/>
          <w:sz w:val="24"/>
        </w:rPr>
      </w:pPr>
    </w:p>
    <w:p w14:paraId="7314F210" w14:textId="05974C6C" w:rsidR="00F0021C" w:rsidRDefault="00F0021C" w:rsidP="00A50FC3">
      <w:pPr>
        <w:spacing w:line="480" w:lineRule="auto"/>
        <w:rPr>
          <w:rFonts w:ascii="Sassoon Primary" w:hAnsi="Sassoon Primary"/>
          <w:sz w:val="24"/>
        </w:rPr>
      </w:pPr>
    </w:p>
    <w:p w14:paraId="185B8169" w14:textId="09805923" w:rsidR="00F0021C" w:rsidRDefault="00F0021C" w:rsidP="00A50FC3">
      <w:pPr>
        <w:spacing w:line="480" w:lineRule="auto"/>
        <w:rPr>
          <w:rFonts w:ascii="Sassoon Primary" w:hAnsi="Sassoon Primary"/>
          <w:sz w:val="24"/>
        </w:rPr>
      </w:pPr>
    </w:p>
    <w:p w14:paraId="1BE84BD7" w14:textId="39B22C75" w:rsidR="00F0021C" w:rsidRDefault="00F0021C" w:rsidP="00A50FC3">
      <w:pPr>
        <w:spacing w:line="480" w:lineRule="auto"/>
        <w:rPr>
          <w:rFonts w:ascii="Sassoon Primary" w:hAnsi="Sassoon Primary"/>
          <w:sz w:val="24"/>
        </w:rPr>
      </w:pPr>
    </w:p>
    <w:p w14:paraId="03604492" w14:textId="1F335422" w:rsidR="00F0021C" w:rsidRDefault="00F0021C" w:rsidP="00A50FC3">
      <w:pPr>
        <w:spacing w:line="480" w:lineRule="auto"/>
        <w:rPr>
          <w:rFonts w:ascii="Sassoon Primary" w:hAnsi="Sassoon Primary"/>
          <w:sz w:val="24"/>
        </w:rPr>
      </w:pPr>
    </w:p>
    <w:p w14:paraId="0F2F4D95" w14:textId="24C00D92" w:rsidR="00F0021C" w:rsidRDefault="00F0021C" w:rsidP="00A50FC3">
      <w:pPr>
        <w:spacing w:line="480" w:lineRule="auto"/>
        <w:rPr>
          <w:rFonts w:ascii="Sassoon Primary" w:hAnsi="Sassoon Primary"/>
          <w:sz w:val="24"/>
        </w:rPr>
      </w:pPr>
    </w:p>
    <w:p w14:paraId="76D5559B" w14:textId="714204A8" w:rsidR="00F0021C" w:rsidRDefault="00F0021C" w:rsidP="00A50FC3">
      <w:pPr>
        <w:spacing w:line="480" w:lineRule="auto"/>
        <w:rPr>
          <w:rFonts w:ascii="Sassoon Primary" w:hAnsi="Sassoon Primary"/>
          <w:sz w:val="24"/>
        </w:rPr>
      </w:pPr>
    </w:p>
    <w:p w14:paraId="0CB989DC" w14:textId="44EA74E5" w:rsidR="00F0021C" w:rsidRDefault="00F0021C" w:rsidP="00A50FC3">
      <w:pPr>
        <w:spacing w:line="480" w:lineRule="auto"/>
        <w:rPr>
          <w:rFonts w:ascii="Sassoon Primary" w:hAnsi="Sassoon Primary"/>
          <w:sz w:val="24"/>
        </w:rPr>
      </w:pPr>
    </w:p>
    <w:p w14:paraId="719342F7" w14:textId="397CEC66" w:rsidR="00F0021C" w:rsidRDefault="00F0021C" w:rsidP="00A50FC3">
      <w:pPr>
        <w:spacing w:line="480" w:lineRule="auto"/>
        <w:rPr>
          <w:rFonts w:ascii="Sassoon Primary" w:hAnsi="Sassoon Primary"/>
          <w:sz w:val="24"/>
        </w:rPr>
      </w:pPr>
    </w:p>
    <w:p w14:paraId="0885E9D6" w14:textId="146875FC" w:rsidR="00F0021C" w:rsidRDefault="00F0021C" w:rsidP="00A50FC3">
      <w:pPr>
        <w:spacing w:line="480" w:lineRule="auto"/>
        <w:rPr>
          <w:rFonts w:ascii="Sassoon Primary" w:hAnsi="Sassoon Primary"/>
          <w:sz w:val="24"/>
        </w:rPr>
      </w:pPr>
    </w:p>
    <w:p w14:paraId="068303B7" w14:textId="6B323BAD" w:rsidR="00F0021C" w:rsidRDefault="00F0021C" w:rsidP="00A50FC3">
      <w:pPr>
        <w:spacing w:line="480" w:lineRule="auto"/>
        <w:rPr>
          <w:rFonts w:ascii="Sassoon Primary" w:hAnsi="Sassoon Primary"/>
          <w:sz w:val="24"/>
        </w:rPr>
      </w:pPr>
    </w:p>
    <w:p w14:paraId="40D15308" w14:textId="78ACEEAC" w:rsidR="00F0021C" w:rsidRDefault="00F0021C" w:rsidP="00A50FC3">
      <w:pPr>
        <w:spacing w:line="480" w:lineRule="auto"/>
        <w:rPr>
          <w:rFonts w:ascii="Sassoon Primary" w:hAnsi="Sassoon Primary"/>
          <w:sz w:val="24"/>
        </w:rPr>
      </w:pPr>
      <w:r>
        <w:rPr>
          <w:rFonts w:ascii="Sassoon Primary" w:hAnsi="Sassoon Primary"/>
          <w:sz w:val="24"/>
        </w:rPr>
        <w:lastRenderedPageBreak/>
        <w:t>Llyfryddiaeth</w:t>
      </w:r>
    </w:p>
    <w:p w14:paraId="37B936B4" w14:textId="77777777" w:rsidR="00F0021C" w:rsidRPr="009E7978" w:rsidRDefault="00F0021C" w:rsidP="00F0021C">
      <w:pPr>
        <w:spacing w:line="480" w:lineRule="auto"/>
        <w:rPr>
          <w:rFonts w:ascii="Sassoon Primary" w:hAnsi="Sassoon Primary"/>
          <w:bCs/>
          <w:sz w:val="22"/>
          <w:szCs w:val="22"/>
        </w:rPr>
      </w:pPr>
      <w:r w:rsidRPr="009E7978">
        <w:rPr>
          <w:rFonts w:ascii="Sassoon Primary" w:hAnsi="Sassoon Primary"/>
          <w:bCs/>
          <w:sz w:val="22"/>
          <w:szCs w:val="22"/>
        </w:rPr>
        <w:t xml:space="preserve">Autism Speaks Inc. 2019. Applied Behaviour Analysis. Ar gael ar: </w:t>
      </w:r>
      <w:hyperlink r:id="rId11" w:history="1">
        <w:r w:rsidRPr="009E7978">
          <w:rPr>
            <w:rStyle w:val="Hyperlink"/>
            <w:rFonts w:ascii="Sassoon Primary" w:hAnsi="Sassoon Primary"/>
            <w:bCs/>
            <w:sz w:val="22"/>
            <w:szCs w:val="22"/>
          </w:rPr>
          <w:t>https://www.autismspeaks.org/applied-behavior-analysis-aba-0</w:t>
        </w:r>
      </w:hyperlink>
      <w:r w:rsidRPr="009E7978">
        <w:rPr>
          <w:rFonts w:ascii="Sassoon Primary" w:hAnsi="Sassoon Primary"/>
          <w:bCs/>
          <w:sz w:val="22"/>
          <w:szCs w:val="22"/>
        </w:rPr>
        <w:t xml:space="preserve"> (mynediad 23/5/2019). </w:t>
      </w:r>
    </w:p>
    <w:p w14:paraId="57745907" w14:textId="77777777" w:rsidR="00F0021C" w:rsidRPr="009E7978" w:rsidRDefault="00F0021C" w:rsidP="00F0021C">
      <w:pPr>
        <w:spacing w:line="480" w:lineRule="auto"/>
        <w:rPr>
          <w:rFonts w:ascii="Sassoon Primary" w:hAnsi="Sassoon Primary"/>
          <w:bCs/>
          <w:sz w:val="22"/>
          <w:szCs w:val="22"/>
        </w:rPr>
      </w:pPr>
      <w:r w:rsidRPr="009E7978">
        <w:rPr>
          <w:rFonts w:ascii="Sassoon Primary" w:hAnsi="Sassoon Primary"/>
          <w:bCs/>
          <w:sz w:val="22"/>
          <w:szCs w:val="22"/>
        </w:rPr>
        <w:t xml:space="preserve">Bailey, G. 2012. </w:t>
      </w:r>
      <w:r w:rsidRPr="009E7978">
        <w:rPr>
          <w:rFonts w:ascii="Sassoon Primary" w:hAnsi="Sassoon Primary"/>
          <w:bCs/>
          <w:i/>
          <w:sz w:val="22"/>
          <w:szCs w:val="22"/>
        </w:rPr>
        <w:t>Emotional Well-being for Children with Special Educational Needs and Disabilities.</w:t>
      </w:r>
      <w:r w:rsidRPr="009E7978">
        <w:rPr>
          <w:rFonts w:ascii="Sassoon Primary" w:hAnsi="Sassoon Primary"/>
          <w:bCs/>
          <w:sz w:val="22"/>
          <w:szCs w:val="22"/>
        </w:rPr>
        <w:t xml:space="preserve"> Sage Publicatons LTD: London. </w:t>
      </w:r>
    </w:p>
    <w:p w14:paraId="25883FE1" w14:textId="77777777" w:rsidR="00F0021C" w:rsidRPr="009E7978" w:rsidRDefault="00F0021C" w:rsidP="00F0021C">
      <w:pPr>
        <w:spacing w:line="480" w:lineRule="auto"/>
        <w:rPr>
          <w:rFonts w:ascii="Sassoon Primary" w:hAnsi="Sassoon Primary"/>
          <w:bCs/>
          <w:sz w:val="22"/>
          <w:szCs w:val="22"/>
        </w:rPr>
      </w:pPr>
      <w:r w:rsidRPr="00C00197">
        <w:rPr>
          <w:rFonts w:ascii="Sassoon Primary" w:hAnsi="Sassoon Primary"/>
          <w:bCs/>
          <w:sz w:val="22"/>
          <w:szCs w:val="22"/>
        </w:rPr>
        <w:t xml:space="preserve">British Educational Research Association [BERA] (2018) Ethical Guidelines for Educational Research. 4ydd Edn. [Ar lein] Ar gael ar: </w:t>
      </w:r>
      <w:hyperlink r:id="rId12" w:history="1">
        <w:r w:rsidRPr="00C00197">
          <w:rPr>
            <w:rStyle w:val="Hyperlink"/>
            <w:rFonts w:ascii="Sassoon Primary" w:hAnsi="Sassoon Primary"/>
            <w:bCs/>
            <w:sz w:val="22"/>
            <w:szCs w:val="22"/>
          </w:rPr>
          <w:t>https://www.bera.ac.uk/researchers-resources/publications/ethicalguidelines-for-educational-research-2018</w:t>
        </w:r>
      </w:hyperlink>
      <w:r w:rsidRPr="00C00197">
        <w:rPr>
          <w:rFonts w:ascii="Sassoon Primary" w:hAnsi="Sassoon Primary"/>
          <w:bCs/>
          <w:sz w:val="22"/>
          <w:szCs w:val="22"/>
        </w:rPr>
        <w:t>. (Mynediad ar 2</w:t>
      </w:r>
      <w:r w:rsidRPr="009E7978">
        <w:rPr>
          <w:rFonts w:ascii="Sassoon Primary" w:hAnsi="Sassoon Primary"/>
          <w:bCs/>
          <w:sz w:val="22"/>
          <w:szCs w:val="22"/>
        </w:rPr>
        <w:t>0/5/</w:t>
      </w:r>
      <w:r w:rsidRPr="00C00197">
        <w:rPr>
          <w:rFonts w:ascii="Sassoon Primary" w:hAnsi="Sassoon Primary"/>
          <w:bCs/>
          <w:sz w:val="22"/>
          <w:szCs w:val="22"/>
        </w:rPr>
        <w:t>2019).</w:t>
      </w:r>
    </w:p>
    <w:p w14:paraId="77076883" w14:textId="77777777" w:rsidR="00F0021C" w:rsidRPr="009E7978" w:rsidRDefault="00F0021C" w:rsidP="00F0021C">
      <w:pPr>
        <w:spacing w:line="480" w:lineRule="auto"/>
        <w:rPr>
          <w:rStyle w:val="Strong"/>
          <w:rFonts w:ascii="Sassoon Primary" w:hAnsi="Sassoon Primary"/>
          <w:b w:val="0"/>
          <w:sz w:val="22"/>
          <w:szCs w:val="22"/>
        </w:rPr>
      </w:pPr>
      <w:r w:rsidRPr="009E7978">
        <w:rPr>
          <w:rStyle w:val="Strong"/>
          <w:rFonts w:ascii="Sassoon Primary" w:hAnsi="Sassoon Primary"/>
          <w:sz w:val="22"/>
          <w:szCs w:val="22"/>
        </w:rPr>
        <w:t xml:space="preserve">Bold, C. 2011. </w:t>
      </w:r>
      <w:r w:rsidRPr="009E7978">
        <w:rPr>
          <w:rStyle w:val="Strong"/>
          <w:rFonts w:ascii="Sassoon Primary" w:hAnsi="Sassoon Primary"/>
          <w:i/>
          <w:sz w:val="22"/>
          <w:szCs w:val="22"/>
        </w:rPr>
        <w:t>Supporting Learning and Teaching</w:t>
      </w:r>
      <w:r w:rsidRPr="009E7978">
        <w:rPr>
          <w:rStyle w:val="Strong"/>
          <w:rFonts w:ascii="Sassoon Primary" w:hAnsi="Sassoon Primary"/>
          <w:sz w:val="22"/>
          <w:szCs w:val="22"/>
        </w:rPr>
        <w:t>. 2</w:t>
      </w:r>
      <w:r w:rsidRPr="009E7978">
        <w:rPr>
          <w:rStyle w:val="Strong"/>
          <w:rFonts w:ascii="Sassoon Primary" w:hAnsi="Sassoon Primary"/>
          <w:sz w:val="22"/>
          <w:szCs w:val="22"/>
          <w:vertAlign w:val="superscript"/>
        </w:rPr>
        <w:t>nd</w:t>
      </w:r>
      <w:r w:rsidRPr="009E7978">
        <w:rPr>
          <w:rStyle w:val="Strong"/>
          <w:rFonts w:ascii="Sassoon Primary" w:hAnsi="Sassoon Primary"/>
          <w:sz w:val="22"/>
          <w:szCs w:val="22"/>
        </w:rPr>
        <w:t xml:space="preserve"> edn. Routledge: London.</w:t>
      </w:r>
    </w:p>
    <w:p w14:paraId="72415842" w14:textId="77777777" w:rsidR="00F0021C" w:rsidRPr="009E7978" w:rsidRDefault="00F0021C" w:rsidP="00F0021C">
      <w:pPr>
        <w:spacing w:line="480" w:lineRule="auto"/>
        <w:rPr>
          <w:rStyle w:val="Strong"/>
          <w:rFonts w:ascii="Sassoon Primary" w:hAnsi="Sassoon Primary"/>
          <w:b w:val="0"/>
          <w:sz w:val="22"/>
          <w:szCs w:val="22"/>
        </w:rPr>
      </w:pPr>
      <w:r w:rsidRPr="009E7978">
        <w:rPr>
          <w:rStyle w:val="Strong"/>
          <w:rFonts w:ascii="Sassoon Primary" w:hAnsi="Sassoon Primary"/>
          <w:sz w:val="22"/>
          <w:szCs w:val="22"/>
        </w:rPr>
        <w:t xml:space="preserve">Bogdashina, O. 2005. </w:t>
      </w:r>
      <w:r w:rsidRPr="009E7978">
        <w:rPr>
          <w:rFonts w:ascii="Sassoon Primary" w:hAnsi="Sassoon Primary"/>
          <w:bCs/>
          <w:i/>
          <w:iCs/>
          <w:sz w:val="22"/>
          <w:szCs w:val="22"/>
        </w:rPr>
        <w:t>Communication Issues in Autism and Asperger Syndrome: Do We Speak the Same</w:t>
      </w:r>
      <w:r w:rsidRPr="009E7978">
        <w:rPr>
          <w:rStyle w:val="Strong"/>
          <w:rFonts w:ascii="Sassoon Primary" w:hAnsi="Sassoon Primary"/>
          <w:i/>
          <w:iCs/>
          <w:sz w:val="22"/>
          <w:szCs w:val="22"/>
        </w:rPr>
        <w:t xml:space="preserve"> Language?</w:t>
      </w:r>
      <w:r w:rsidRPr="009E7978">
        <w:rPr>
          <w:rStyle w:val="Strong"/>
          <w:rFonts w:ascii="Sassoon Primary" w:hAnsi="Sassoon Primary"/>
          <w:sz w:val="22"/>
          <w:szCs w:val="22"/>
        </w:rPr>
        <w:t xml:space="preserve"> Jessica Kingsley Publishers: London.</w:t>
      </w:r>
    </w:p>
    <w:p w14:paraId="4FE3C0C1" w14:textId="77777777" w:rsidR="00F0021C" w:rsidRPr="009E7978" w:rsidRDefault="00F0021C" w:rsidP="00F0021C">
      <w:pPr>
        <w:spacing w:line="480" w:lineRule="auto"/>
        <w:rPr>
          <w:rFonts w:ascii="Sassoon Primary" w:hAnsi="Sassoon Primary"/>
          <w:bCs/>
          <w:sz w:val="22"/>
          <w:szCs w:val="22"/>
        </w:rPr>
      </w:pPr>
      <w:r w:rsidRPr="009E7978">
        <w:rPr>
          <w:rFonts w:ascii="Sassoon Primary" w:hAnsi="Sassoon Primary"/>
          <w:bCs/>
          <w:sz w:val="22"/>
          <w:szCs w:val="22"/>
        </w:rPr>
        <w:t xml:space="preserve">Boucher, C. a Oehler, K. 2013. </w:t>
      </w:r>
      <w:r w:rsidRPr="009E7978">
        <w:rPr>
          <w:rFonts w:ascii="Sassoon Primary" w:hAnsi="Sassoon Primary"/>
          <w:bCs/>
          <w:i/>
          <w:iCs/>
          <w:sz w:val="22"/>
          <w:szCs w:val="22"/>
        </w:rPr>
        <w:t>‘"I Hate to Write!": Tips for Helping Students with Autism Spectrum and Related Disorders Increase Achievement, Meet Academic Standards, and Become Happy, Successful Writers’</w:t>
      </w:r>
      <w:r w:rsidRPr="009E7978">
        <w:rPr>
          <w:rFonts w:ascii="Sassoon Primary" w:hAnsi="Sassoon Primary"/>
          <w:bCs/>
          <w:sz w:val="22"/>
          <w:szCs w:val="22"/>
        </w:rPr>
        <w:t>. AAPC Publishing: Shawnee.</w:t>
      </w:r>
    </w:p>
    <w:p w14:paraId="6F6691CA" w14:textId="77777777" w:rsidR="00F0021C" w:rsidRPr="009E7978" w:rsidRDefault="00F0021C" w:rsidP="00F0021C">
      <w:pPr>
        <w:spacing w:line="480" w:lineRule="auto"/>
        <w:rPr>
          <w:rFonts w:ascii="Sassoon Primary" w:hAnsi="Sassoon Primary"/>
          <w:sz w:val="22"/>
          <w:szCs w:val="22"/>
        </w:rPr>
      </w:pPr>
      <w:r w:rsidRPr="009E7978">
        <w:rPr>
          <w:rStyle w:val="Strong"/>
          <w:rFonts w:ascii="Sassoon Primary" w:hAnsi="Sassoon Primary"/>
          <w:sz w:val="22"/>
          <w:szCs w:val="22"/>
        </w:rPr>
        <w:t>Brown</w:t>
      </w:r>
      <w:r w:rsidRPr="009E7978">
        <w:rPr>
          <w:rStyle w:val="Strong"/>
          <w:rFonts w:ascii="Sassoon Primary" w:hAnsi="Sassoon Primary"/>
          <w:b w:val="0"/>
          <w:sz w:val="22"/>
          <w:szCs w:val="22"/>
        </w:rPr>
        <w:t xml:space="preserve">, N. </w:t>
      </w:r>
      <w:r w:rsidRPr="009E7978">
        <w:rPr>
          <w:rStyle w:val="Strong"/>
          <w:rFonts w:ascii="Sassoon Primary" w:hAnsi="Sassoon Primary"/>
          <w:sz w:val="22"/>
          <w:szCs w:val="22"/>
        </w:rPr>
        <w:t>2017</w:t>
      </w:r>
      <w:r w:rsidRPr="009E7978">
        <w:rPr>
          <w:rStyle w:val="Strong"/>
          <w:rFonts w:ascii="Sassoon Primary" w:hAnsi="Sassoon Primary"/>
          <w:b w:val="0"/>
          <w:sz w:val="22"/>
          <w:szCs w:val="22"/>
        </w:rPr>
        <w:t xml:space="preserve">. </w:t>
      </w:r>
      <w:r w:rsidRPr="009E7978">
        <w:rPr>
          <w:rStyle w:val="Strong"/>
          <w:rFonts w:ascii="Sassoon Primary" w:hAnsi="Sassoon Primary"/>
          <w:b w:val="0"/>
          <w:i/>
          <w:iCs/>
          <w:sz w:val="22"/>
          <w:szCs w:val="22"/>
        </w:rPr>
        <w:t>The Mosaic Approach.</w:t>
      </w:r>
      <w:r w:rsidRPr="009E7978">
        <w:rPr>
          <w:rStyle w:val="Strong"/>
          <w:rFonts w:ascii="Sassoon Primary" w:hAnsi="Sassoon Primary"/>
          <w:sz w:val="22"/>
          <w:szCs w:val="22"/>
        </w:rPr>
        <w:t xml:space="preserve"> Ar gael ar: </w:t>
      </w:r>
      <w:hyperlink r:id="rId13" w:history="1">
        <w:r w:rsidRPr="009E7978">
          <w:rPr>
            <w:rStyle w:val="Hyperlink"/>
            <w:rFonts w:ascii="Sassoon Primary" w:hAnsi="Sassoon Primary"/>
            <w:sz w:val="22"/>
            <w:szCs w:val="22"/>
          </w:rPr>
          <w:t>http://www.nicole-brown.co.uk/the-mosaic-approach-according-to-clark-and-moss/</w:t>
        </w:r>
      </w:hyperlink>
      <w:r w:rsidRPr="009E7978">
        <w:rPr>
          <w:rStyle w:val="Strong"/>
          <w:rFonts w:ascii="Sassoon Primary" w:hAnsi="Sassoon Primary"/>
          <w:sz w:val="22"/>
          <w:szCs w:val="22"/>
        </w:rPr>
        <w:t xml:space="preserve"> </w:t>
      </w:r>
    </w:p>
    <w:p w14:paraId="4CF3DEE1"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Bruce, T., Louis, S. a McCall, G. 2015. </w:t>
      </w:r>
      <w:r w:rsidRPr="009E7978">
        <w:rPr>
          <w:rFonts w:ascii="Sassoon Primary" w:hAnsi="Sassoon Primary"/>
          <w:i/>
          <w:sz w:val="22"/>
          <w:szCs w:val="22"/>
        </w:rPr>
        <w:t>Observing Young Children.</w:t>
      </w:r>
      <w:r w:rsidRPr="009E7978">
        <w:rPr>
          <w:rFonts w:ascii="Sassoon Primary" w:hAnsi="Sassoon Primary"/>
          <w:sz w:val="22"/>
          <w:szCs w:val="22"/>
        </w:rPr>
        <w:t xml:space="preserve"> SAGE Publications LTD. : London.</w:t>
      </w:r>
    </w:p>
    <w:p w14:paraId="42BA382D"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Clark, L. 2017. </w:t>
      </w:r>
      <w:r w:rsidRPr="009E7978">
        <w:rPr>
          <w:rFonts w:ascii="Sassoon Primary" w:hAnsi="Sassoon Primary"/>
          <w:i/>
          <w:iCs/>
          <w:sz w:val="22"/>
          <w:szCs w:val="22"/>
        </w:rPr>
        <w:t>Beautiful Failures</w:t>
      </w:r>
      <w:r w:rsidRPr="009E7978">
        <w:rPr>
          <w:rFonts w:ascii="Sassoon Primary" w:hAnsi="Sassoon Primary"/>
          <w:sz w:val="22"/>
          <w:szCs w:val="22"/>
        </w:rPr>
        <w:t>. Random House Australia: Australia.</w:t>
      </w:r>
    </w:p>
    <w:p w14:paraId="7D09F966"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Cukier, A.  2015. ‘Kids at Work’. </w:t>
      </w:r>
      <w:r w:rsidRPr="009E7978">
        <w:rPr>
          <w:rFonts w:ascii="Sassoon Primary" w:hAnsi="Sassoon Primary"/>
          <w:i/>
          <w:iCs/>
          <w:sz w:val="22"/>
          <w:szCs w:val="22"/>
        </w:rPr>
        <w:t>Today’s Parent</w:t>
      </w:r>
      <w:r w:rsidRPr="009E7978">
        <w:rPr>
          <w:rFonts w:ascii="Sassoon Primary" w:hAnsi="Sassoon Primary"/>
          <w:sz w:val="22"/>
          <w:szCs w:val="22"/>
        </w:rPr>
        <w:t xml:space="preserve">. 32(6). t.52. [Ar Lein] Ar gael ar: </w:t>
      </w:r>
      <w:hyperlink r:id="rId14" w:history="1">
        <w:r w:rsidRPr="009E7978">
          <w:rPr>
            <w:rStyle w:val="Hyperlink"/>
            <w:rFonts w:ascii="Sassoon Primary" w:hAnsi="Sassoon Primary"/>
            <w:sz w:val="22"/>
            <w:szCs w:val="22"/>
          </w:rPr>
          <w:t>https://search-proquest-com.ezproxy.uwtsd.ac.uk/docview/1680671682?accountid=130472&amp;rfr_id=info%3Axri%2Fsid%3Aprimo</w:t>
        </w:r>
      </w:hyperlink>
      <w:r w:rsidRPr="009E7978">
        <w:rPr>
          <w:rFonts w:ascii="Sassoon Primary" w:hAnsi="Sassoon Primary"/>
          <w:sz w:val="22"/>
          <w:szCs w:val="22"/>
        </w:rPr>
        <w:t xml:space="preserve"> (mynediad 15/5/19). </w:t>
      </w:r>
    </w:p>
    <w:p w14:paraId="02B1C335"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Dawson, G., Meltzoff, A., Osterling, J., Rinaldi, J. a Brown, E. 1998. ‘</w:t>
      </w:r>
      <w:r w:rsidRPr="009E7978">
        <w:rPr>
          <w:rFonts w:ascii="Sassoon Primary" w:hAnsi="Sassoon Primary"/>
          <w:sz w:val="22"/>
          <w:szCs w:val="22"/>
          <w:lang w:val="en"/>
        </w:rPr>
        <w:t xml:space="preserve">Children with Autism Fail to Orient to Naturally Occurring Social Stimuli.’ Journal of Autism and </w:t>
      </w:r>
      <w:r w:rsidRPr="009E7978">
        <w:rPr>
          <w:rFonts w:ascii="Sassoon Primary" w:hAnsi="Sassoon Primary"/>
          <w:sz w:val="22"/>
          <w:szCs w:val="22"/>
          <w:lang w:val="en"/>
        </w:rPr>
        <w:lastRenderedPageBreak/>
        <w:t xml:space="preserve">Developmental Disorders. 28(6) tt 479-485. [Ar Lein] Ar gael ar: </w:t>
      </w:r>
      <w:hyperlink r:id="rId15" w:history="1">
        <w:r w:rsidRPr="009E7978">
          <w:rPr>
            <w:rStyle w:val="Hyperlink"/>
            <w:rFonts w:ascii="Sassoon Primary" w:hAnsi="Sassoon Primary"/>
            <w:sz w:val="22"/>
            <w:szCs w:val="22"/>
            <w:lang w:val="en"/>
          </w:rPr>
          <w:t>https://link.springer.com/article/10.1023/A:1026043926488</w:t>
        </w:r>
      </w:hyperlink>
      <w:r w:rsidRPr="009E7978">
        <w:rPr>
          <w:rFonts w:ascii="Sassoon Primary" w:hAnsi="Sassoon Primary"/>
          <w:sz w:val="22"/>
          <w:szCs w:val="22"/>
          <w:lang w:val="en"/>
        </w:rPr>
        <w:t xml:space="preserve"> (mynediad ar 22/5/19). </w:t>
      </w:r>
    </w:p>
    <w:p w14:paraId="789A732F" w14:textId="77777777" w:rsidR="00F0021C" w:rsidRPr="009E7978" w:rsidRDefault="00F0021C" w:rsidP="00F0021C">
      <w:pPr>
        <w:pStyle w:val="icon--meta-keyline1"/>
        <w:shd w:val="clear" w:color="auto" w:fill="FFFFFF"/>
        <w:spacing w:line="480" w:lineRule="auto"/>
        <w:rPr>
          <w:rFonts w:ascii="Sassoon Primary" w:hAnsi="Sassoon Primary"/>
          <w:spacing w:val="1"/>
          <w:sz w:val="22"/>
          <w:szCs w:val="22"/>
        </w:rPr>
      </w:pPr>
    </w:p>
    <w:p w14:paraId="5841D55A"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DePino, C. 2018. </w:t>
      </w:r>
      <w:r w:rsidRPr="009E7978">
        <w:rPr>
          <w:rFonts w:ascii="Sassoon Primary" w:hAnsi="Sassoon Primary"/>
          <w:i/>
          <w:sz w:val="22"/>
          <w:szCs w:val="22"/>
        </w:rPr>
        <w:t>Parenting Mindfully: 101 Ways to Help Raise Caring and Responsible Kids in an Unpredictable World</w:t>
      </w:r>
      <w:r w:rsidRPr="009E7978">
        <w:rPr>
          <w:rFonts w:ascii="Sassoon Primary" w:hAnsi="Sassoon Primary"/>
          <w:sz w:val="22"/>
          <w:szCs w:val="22"/>
        </w:rPr>
        <w:t>.  Rowman &amp; Littlefield: London.</w:t>
      </w:r>
    </w:p>
    <w:p w14:paraId="70A2B13D" w14:textId="77777777" w:rsidR="00F0021C" w:rsidRPr="009E7978" w:rsidRDefault="00F0021C" w:rsidP="00F0021C">
      <w:pPr>
        <w:spacing w:line="480" w:lineRule="auto"/>
        <w:rPr>
          <w:rFonts w:ascii="Sassoon Primary" w:hAnsi="Sassoon Primary"/>
          <w:i/>
          <w:iCs/>
          <w:sz w:val="22"/>
          <w:szCs w:val="22"/>
        </w:rPr>
      </w:pPr>
      <w:r w:rsidRPr="009E7978">
        <w:rPr>
          <w:rFonts w:ascii="Sassoon Primary" w:hAnsi="Sassoon Primary"/>
          <w:sz w:val="22"/>
          <w:szCs w:val="22"/>
          <w:lang w:val="en"/>
        </w:rPr>
        <w:t xml:space="preserve">Donaldson, G. 2015. Successful Futures. Ar gael ar: </w:t>
      </w:r>
      <w:hyperlink r:id="rId16" w:history="1">
        <w:r w:rsidRPr="009E7978">
          <w:rPr>
            <w:rStyle w:val="Hyperlink"/>
            <w:rFonts w:ascii="Sassoon Primary" w:hAnsi="Sassoon Primary"/>
            <w:i/>
            <w:iCs/>
            <w:sz w:val="22"/>
            <w:szCs w:val="22"/>
          </w:rPr>
          <w:t>https://www.nasuwt.org.uk/asset/A788604C-3046-4005-A1EA0EAFF023E0DD/</w:t>
        </w:r>
      </w:hyperlink>
      <w:r w:rsidRPr="009E7978">
        <w:rPr>
          <w:rFonts w:ascii="Sassoon Primary" w:hAnsi="Sassoon Primary"/>
          <w:i/>
          <w:iCs/>
          <w:sz w:val="22"/>
          <w:szCs w:val="22"/>
        </w:rPr>
        <w:t xml:space="preserve"> (mynediad ar 22/05/19).</w:t>
      </w:r>
    </w:p>
    <w:p w14:paraId="2C765F4E" w14:textId="77777777" w:rsidR="00F0021C" w:rsidRPr="009E7978" w:rsidRDefault="00F0021C" w:rsidP="00F0021C">
      <w:pPr>
        <w:spacing w:line="480" w:lineRule="auto"/>
        <w:rPr>
          <w:rFonts w:ascii="Sassoon Primary" w:hAnsi="Sassoon Primary"/>
          <w:i/>
          <w:iCs/>
          <w:sz w:val="22"/>
          <w:szCs w:val="22"/>
          <w:lang w:val="en"/>
        </w:rPr>
      </w:pPr>
      <w:r w:rsidRPr="009E7978">
        <w:rPr>
          <w:rFonts w:ascii="Sassoon Primary" w:hAnsi="Sassoon Primary"/>
          <w:i/>
          <w:iCs/>
          <w:sz w:val="22"/>
          <w:szCs w:val="22"/>
        </w:rPr>
        <w:t>Ellerton, N. 1986. ‘</w:t>
      </w:r>
      <w:r w:rsidRPr="008422A2">
        <w:rPr>
          <w:rFonts w:ascii="Sassoon Primary" w:hAnsi="Sassoon Primary"/>
          <w:sz w:val="22"/>
          <w:szCs w:val="22"/>
          <w:lang w:val="en"/>
        </w:rPr>
        <w:t>Children's made-up mathematics problems — a new perspective on talented mathematicians</w:t>
      </w:r>
      <w:r w:rsidRPr="009E7978">
        <w:rPr>
          <w:rFonts w:ascii="Sassoon Primary" w:hAnsi="Sassoon Primary"/>
          <w:sz w:val="22"/>
          <w:szCs w:val="22"/>
          <w:lang w:val="en"/>
        </w:rPr>
        <w:t>’</w:t>
      </w:r>
      <w:r w:rsidRPr="009E7978">
        <w:rPr>
          <w:rFonts w:ascii="Sassoon Primary" w:hAnsi="Sassoon Primary"/>
          <w:i/>
          <w:iCs/>
          <w:sz w:val="22"/>
          <w:szCs w:val="22"/>
          <w:lang w:val="en"/>
        </w:rPr>
        <w:t xml:space="preserve">. Educational Studies in Mathematics. 17(3) tt. 261-271. </w:t>
      </w:r>
      <w:r w:rsidRPr="009E7978">
        <w:rPr>
          <w:rFonts w:ascii="Sassoon Primary" w:hAnsi="Sassoon Primary"/>
          <w:i/>
          <w:iCs/>
          <w:sz w:val="22"/>
          <w:szCs w:val="22"/>
        </w:rPr>
        <w:t xml:space="preserve">Ar gael ar: </w:t>
      </w:r>
      <w:hyperlink r:id="rId17" w:history="1">
        <w:r w:rsidRPr="009E7978">
          <w:rPr>
            <w:rStyle w:val="Hyperlink"/>
            <w:rFonts w:ascii="Sassoon Primary" w:hAnsi="Sassoon Primary"/>
            <w:i/>
            <w:iCs/>
            <w:sz w:val="22"/>
            <w:szCs w:val="22"/>
          </w:rPr>
          <w:t>https://link.springer.com/article/10.1007/BF00305073</w:t>
        </w:r>
      </w:hyperlink>
      <w:r w:rsidRPr="009E7978">
        <w:rPr>
          <w:rFonts w:ascii="Sassoon Primary" w:hAnsi="Sassoon Primary"/>
          <w:i/>
          <w:iCs/>
          <w:sz w:val="22"/>
          <w:szCs w:val="22"/>
        </w:rPr>
        <w:t xml:space="preserve"> (mynediad 25/5/19).</w:t>
      </w:r>
    </w:p>
    <w:p w14:paraId="54330DC6" w14:textId="77777777" w:rsidR="00F0021C" w:rsidRPr="009E7978" w:rsidRDefault="00F0021C" w:rsidP="00F0021C">
      <w:pPr>
        <w:spacing w:line="480" w:lineRule="auto"/>
        <w:rPr>
          <w:rFonts w:ascii="Sassoon Primary" w:hAnsi="Sassoon Primary"/>
          <w:b/>
          <w:bCs/>
          <w:i/>
          <w:iCs/>
          <w:sz w:val="22"/>
          <w:szCs w:val="22"/>
          <w:lang w:val="en"/>
        </w:rPr>
      </w:pPr>
      <w:r w:rsidRPr="009E7978">
        <w:rPr>
          <w:rFonts w:ascii="Sassoon Primary" w:hAnsi="Sassoon Primary"/>
          <w:i/>
          <w:iCs/>
          <w:sz w:val="22"/>
          <w:szCs w:val="22"/>
        </w:rPr>
        <w:t>Elwood,J . a Klenowski,V . 2002. ‘</w:t>
      </w:r>
      <w:r w:rsidRPr="009E7978">
        <w:rPr>
          <w:rFonts w:ascii="Sassoon Primary" w:hAnsi="Sassoon Primary"/>
          <w:bCs/>
          <w:iCs/>
          <w:sz w:val="22"/>
          <w:szCs w:val="22"/>
          <w:lang w:val="en"/>
        </w:rPr>
        <w:t>Creating Communities of Shared Practice: The challenges of assessment use in learning and teaching’.</w:t>
      </w:r>
      <w:r w:rsidRPr="009E7978">
        <w:rPr>
          <w:rFonts w:ascii="Sassoon Primary" w:hAnsi="Sassoon Primary"/>
          <w:b/>
          <w:bCs/>
          <w:i/>
          <w:iCs/>
          <w:sz w:val="22"/>
          <w:szCs w:val="22"/>
          <w:lang w:val="en"/>
        </w:rPr>
        <w:t xml:space="preserve"> </w:t>
      </w:r>
      <w:hyperlink r:id="rId18" w:history="1">
        <w:r w:rsidRPr="009E7978">
          <w:rPr>
            <w:rStyle w:val="Hyperlink"/>
            <w:rFonts w:ascii="Sassoon Primary" w:hAnsi="Sassoon Primary"/>
            <w:bCs/>
            <w:i/>
            <w:iCs/>
            <w:sz w:val="22"/>
            <w:szCs w:val="22"/>
            <w:lang w:val="en"/>
          </w:rPr>
          <w:t xml:space="preserve">Assessment &amp; Evaluation in Higher Education </w:t>
        </w:r>
      </w:hyperlink>
      <w:r w:rsidRPr="009E7978">
        <w:rPr>
          <w:rFonts w:ascii="Sassoon Primary" w:hAnsi="Sassoon Primary"/>
          <w:bCs/>
          <w:iCs/>
          <w:sz w:val="22"/>
          <w:szCs w:val="22"/>
          <w:lang w:val="en"/>
        </w:rPr>
        <w:t xml:space="preserve">27 (3) tt. 243-256. [Ar Lein] Ar gael ar: </w:t>
      </w:r>
      <w:hyperlink r:id="rId19" w:anchor=".XOwg-Ok5DVI" w:history="1">
        <w:r w:rsidRPr="009E7978">
          <w:rPr>
            <w:rStyle w:val="Hyperlink"/>
            <w:rFonts w:ascii="Sassoon Primary" w:hAnsi="Sassoon Primary"/>
            <w:b/>
            <w:bCs/>
            <w:i/>
            <w:iCs/>
            <w:sz w:val="22"/>
            <w:szCs w:val="22"/>
            <w:lang w:val="en"/>
          </w:rPr>
          <w:t>https://srhe.tandfonline.com/doi/abs/10.1080/02602930220138606#.XOwg-Ok5DVI</w:t>
        </w:r>
      </w:hyperlink>
      <w:r w:rsidRPr="009E7978">
        <w:rPr>
          <w:rFonts w:ascii="Sassoon Primary" w:hAnsi="Sassoon Primary"/>
          <w:b/>
          <w:bCs/>
          <w:i/>
          <w:iCs/>
          <w:sz w:val="22"/>
          <w:szCs w:val="22"/>
          <w:lang w:val="en"/>
        </w:rPr>
        <w:t xml:space="preserve"> </w:t>
      </w:r>
      <w:r w:rsidRPr="009E7978">
        <w:rPr>
          <w:rFonts w:ascii="Sassoon Primary" w:hAnsi="Sassoon Primary"/>
          <w:bCs/>
          <w:iCs/>
          <w:sz w:val="22"/>
          <w:szCs w:val="22"/>
          <w:lang w:val="en"/>
        </w:rPr>
        <w:t>(mynediad 27/05/19).</w:t>
      </w:r>
    </w:p>
    <w:p w14:paraId="45A447FC" w14:textId="77777777" w:rsidR="00F0021C" w:rsidRPr="009E7978" w:rsidRDefault="00F0021C" w:rsidP="00F0021C">
      <w:pPr>
        <w:spacing w:line="480" w:lineRule="auto"/>
        <w:rPr>
          <w:rFonts w:ascii="Sassoon Primary" w:hAnsi="Sassoon Primary"/>
          <w:sz w:val="22"/>
          <w:szCs w:val="22"/>
        </w:rPr>
      </w:pPr>
    </w:p>
    <w:p w14:paraId="4A6A6D55"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Estyn. 2016. </w:t>
      </w:r>
      <w:r w:rsidRPr="009E7978">
        <w:rPr>
          <w:rFonts w:ascii="Sassoon Primary" w:hAnsi="Sassoon Primary"/>
          <w:i/>
          <w:sz w:val="22"/>
          <w:szCs w:val="22"/>
        </w:rPr>
        <w:t>Ysgol Gynradd Gymraeg ------------------------.</w:t>
      </w:r>
      <w:r w:rsidRPr="009E7978">
        <w:rPr>
          <w:rFonts w:ascii="Sassoon Primary" w:hAnsi="Sassoon Primary"/>
          <w:sz w:val="22"/>
          <w:szCs w:val="22"/>
        </w:rPr>
        <w:t xml:space="preserve"> Ar gael ar: </w:t>
      </w:r>
      <w:hyperlink r:id="rId20" w:history="1">
        <w:r w:rsidRPr="009E7978">
          <w:rPr>
            <w:rStyle w:val="Hyperlink"/>
            <w:rFonts w:ascii="Sassoon Primary" w:hAnsi="Sassoon Primary"/>
            <w:sz w:val="22"/>
            <w:szCs w:val="22"/>
          </w:rPr>
          <w:t>https://www.estyn.gov.wales/provider/6752042</w:t>
        </w:r>
      </w:hyperlink>
      <w:r w:rsidRPr="009E7978">
        <w:rPr>
          <w:rFonts w:ascii="Sassoon Primary" w:hAnsi="Sassoon Primary"/>
          <w:sz w:val="22"/>
          <w:szCs w:val="22"/>
        </w:rPr>
        <w:t xml:space="preserve"> (mynediad ar 14/05/19).</w:t>
      </w:r>
    </w:p>
    <w:p w14:paraId="6FF12719"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Estyn. 2018. ‘Cefnogi disgyblion mwy abl a thalentog Sut orau i herio a meithrin disgyblion mwy abl a thalentog: Cyfnodau allweddol 2 i 4’. Ar gael ar: </w:t>
      </w:r>
      <w:hyperlink r:id="rId21" w:history="1">
        <w:r w:rsidRPr="009E7978">
          <w:rPr>
            <w:rStyle w:val="Hyperlink"/>
            <w:rFonts w:ascii="Sassoon Primary" w:hAnsi="Sassoon Primary"/>
            <w:sz w:val="22"/>
            <w:szCs w:val="22"/>
          </w:rPr>
          <w:t>https://www.estyn.gov.wales/thematic-reports/supporting-more-able-and-talented-pupils-how-best-challenge-and-nurture-more-able</w:t>
        </w:r>
      </w:hyperlink>
      <w:r w:rsidRPr="009E7978">
        <w:rPr>
          <w:rFonts w:ascii="Sassoon Primary" w:hAnsi="Sassoon Primary"/>
          <w:sz w:val="22"/>
          <w:szCs w:val="22"/>
        </w:rPr>
        <w:t xml:space="preserve"> (mynediad 25/5/19).</w:t>
      </w:r>
    </w:p>
    <w:p w14:paraId="1175E664"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Hardy, C., Ogden, J., Newman, J. a Cooper, S. 2016. Autism and ICT: A Guide for Teachers and Parents. Routledge: London.</w:t>
      </w:r>
    </w:p>
    <w:p w14:paraId="73144AFD"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lang w:val="en"/>
        </w:rPr>
        <w:lastRenderedPageBreak/>
        <w:t>Llywodraeth Cynulliad Cymru.2010. ‘</w:t>
      </w:r>
      <w:r w:rsidRPr="009E7978">
        <w:rPr>
          <w:rFonts w:ascii="Sassoon Primary" w:hAnsi="Sassoon Primary"/>
          <w:i/>
          <w:sz w:val="22"/>
          <w:szCs w:val="22"/>
          <w:lang w:val="en"/>
        </w:rPr>
        <w:t>Meddwl yn gadarnhaol Iechyd a lles emosiynol mewn ysgolion a lleoliadau Blynyddoedd Cynnar.’</w:t>
      </w:r>
      <w:r w:rsidRPr="009E7978">
        <w:rPr>
          <w:rFonts w:ascii="Sassoon Primary" w:hAnsi="Sassoon Primary"/>
          <w:sz w:val="22"/>
          <w:szCs w:val="22"/>
          <w:lang w:val="en"/>
        </w:rPr>
        <w:t xml:space="preserve"> Ar gael ar: &lt;https://llyw.cymru/iechyd-lles-emosiynol-mewn-ysgolion&gt; (mynediad 21/05/19).</w:t>
      </w:r>
    </w:p>
    <w:p w14:paraId="6C8DC2BE"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Maccagnano, A. 2007. </w:t>
      </w:r>
      <w:r w:rsidRPr="009E7978">
        <w:rPr>
          <w:rFonts w:ascii="Sassoon Primary" w:hAnsi="Sassoon Primary"/>
          <w:i/>
          <w:sz w:val="22"/>
          <w:szCs w:val="22"/>
        </w:rPr>
        <w:t>Identifying and Enhancing the Strengths of Gifted Learners.</w:t>
      </w:r>
      <w:r w:rsidRPr="009E7978">
        <w:rPr>
          <w:rFonts w:ascii="Sassoon Primary" w:hAnsi="Sassoon Primary"/>
          <w:sz w:val="22"/>
          <w:szCs w:val="22"/>
        </w:rPr>
        <w:t xml:space="preserve"> SAGE Publications LTD: London.</w:t>
      </w:r>
    </w:p>
    <w:p w14:paraId="1574F687" w14:textId="77777777" w:rsidR="00F0021C" w:rsidRPr="009E7978" w:rsidRDefault="00F0021C" w:rsidP="00F0021C">
      <w:pPr>
        <w:spacing w:line="480" w:lineRule="auto"/>
        <w:rPr>
          <w:rFonts w:ascii="Sassoon Primary" w:hAnsi="Sassoon Primary"/>
          <w:sz w:val="22"/>
          <w:szCs w:val="22"/>
        </w:rPr>
      </w:pPr>
    </w:p>
    <w:p w14:paraId="43224420"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Macintyre, C. 2015. </w:t>
      </w:r>
      <w:r w:rsidRPr="009E7978">
        <w:rPr>
          <w:rFonts w:ascii="Sassoon Primary" w:hAnsi="Sassoon Primary"/>
          <w:i/>
          <w:sz w:val="22"/>
          <w:szCs w:val="22"/>
        </w:rPr>
        <w:t>Identifying Additional Learning Needs in the Early Years.</w:t>
      </w:r>
      <w:r w:rsidRPr="009E7978">
        <w:rPr>
          <w:rFonts w:ascii="Sassoon Primary" w:hAnsi="Sassoon Primary"/>
          <w:sz w:val="22"/>
          <w:szCs w:val="22"/>
        </w:rPr>
        <w:t xml:space="preserve"> 2</w:t>
      </w:r>
      <w:r w:rsidRPr="009E7978">
        <w:rPr>
          <w:rFonts w:ascii="Sassoon Primary" w:hAnsi="Sassoon Primary"/>
          <w:sz w:val="22"/>
          <w:szCs w:val="22"/>
          <w:vertAlign w:val="superscript"/>
        </w:rPr>
        <w:t>nd</w:t>
      </w:r>
      <w:r w:rsidRPr="009E7978">
        <w:rPr>
          <w:rFonts w:ascii="Sassoon Primary" w:hAnsi="Sassoon Primary"/>
          <w:sz w:val="22"/>
          <w:szCs w:val="22"/>
        </w:rPr>
        <w:t xml:space="preserve"> edn. Routledge: London. </w:t>
      </w:r>
    </w:p>
    <w:p w14:paraId="149C6A7A" w14:textId="77777777" w:rsidR="00F0021C" w:rsidRPr="009E7978" w:rsidRDefault="00F0021C" w:rsidP="00F0021C">
      <w:pPr>
        <w:spacing w:line="480" w:lineRule="auto"/>
        <w:rPr>
          <w:rFonts w:ascii="Sassoon Primary" w:hAnsi="Sassoon Primary"/>
          <w:sz w:val="22"/>
          <w:szCs w:val="22"/>
        </w:rPr>
      </w:pPr>
    </w:p>
    <w:p w14:paraId="4FAD7E8B"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MAT Wales. </w:t>
      </w:r>
      <w:r w:rsidRPr="009E7978">
        <w:rPr>
          <w:rFonts w:ascii="Sassoon Primary" w:hAnsi="Sassoon Primary"/>
          <w:i/>
          <w:iCs/>
          <w:sz w:val="22"/>
          <w:szCs w:val="22"/>
        </w:rPr>
        <w:t>More Able and Talented.</w:t>
      </w:r>
      <w:r w:rsidRPr="009E7978">
        <w:rPr>
          <w:rFonts w:ascii="Sassoon Primary" w:hAnsi="Sassoon Primary"/>
          <w:sz w:val="22"/>
          <w:szCs w:val="22"/>
        </w:rPr>
        <w:t xml:space="preserve"> Ar gael ar: </w:t>
      </w:r>
      <w:hyperlink r:id="rId22" w:history="1">
        <w:r w:rsidRPr="009E7978">
          <w:rPr>
            <w:rStyle w:val="Hyperlink"/>
            <w:rFonts w:ascii="Sassoon Primary" w:hAnsi="Sassoon Primary"/>
            <w:sz w:val="22"/>
            <w:szCs w:val="22"/>
          </w:rPr>
          <w:t>http://matwales.org/</w:t>
        </w:r>
      </w:hyperlink>
      <w:r w:rsidRPr="009E7978">
        <w:rPr>
          <w:rFonts w:ascii="Sassoon Primary" w:hAnsi="Sassoon Primary"/>
          <w:sz w:val="22"/>
          <w:szCs w:val="22"/>
        </w:rPr>
        <w:t xml:space="preserve"> (mynediad ar 25/5/19). </w:t>
      </w:r>
    </w:p>
    <w:p w14:paraId="4DDC8B7D" w14:textId="77777777" w:rsidR="00F0021C" w:rsidRPr="009E7978" w:rsidRDefault="00F0021C" w:rsidP="00F0021C">
      <w:pPr>
        <w:spacing w:line="480" w:lineRule="auto"/>
        <w:rPr>
          <w:rFonts w:ascii="Sassoon Primary" w:hAnsi="Sassoon Primary"/>
          <w:sz w:val="22"/>
          <w:szCs w:val="22"/>
        </w:rPr>
      </w:pPr>
    </w:p>
    <w:p w14:paraId="20E010F4"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PCYDDS</w:t>
      </w:r>
      <w:r w:rsidRPr="00C00197">
        <w:rPr>
          <w:rFonts w:ascii="Sassoon Primary" w:hAnsi="Sassoon Primary"/>
          <w:sz w:val="22"/>
          <w:szCs w:val="22"/>
        </w:rPr>
        <w:t xml:space="preserve">. 2018. </w:t>
      </w:r>
      <w:r w:rsidRPr="00C00197">
        <w:rPr>
          <w:rFonts w:ascii="Sassoon Primary" w:hAnsi="Sassoon Primary"/>
          <w:i/>
          <w:iCs/>
          <w:sz w:val="22"/>
          <w:szCs w:val="22"/>
        </w:rPr>
        <w:t>Research Integrity and Ethics.</w:t>
      </w:r>
      <w:r w:rsidRPr="00C00197">
        <w:rPr>
          <w:rFonts w:ascii="Sassoon Primary" w:hAnsi="Sassoon Primary"/>
          <w:sz w:val="22"/>
          <w:szCs w:val="22"/>
        </w:rPr>
        <w:t xml:space="preserve"> Ar gael ar: </w:t>
      </w:r>
      <w:hyperlink r:id="rId23" w:history="1">
        <w:r w:rsidRPr="00C00197">
          <w:rPr>
            <w:rStyle w:val="Hyperlink"/>
            <w:rFonts w:ascii="Sassoon Primary" w:hAnsi="Sassoon Primary"/>
            <w:sz w:val="22"/>
            <w:szCs w:val="22"/>
          </w:rPr>
          <w:t>https://www.uwtsd.ac.uk/research/research-ethics/</w:t>
        </w:r>
      </w:hyperlink>
      <w:r w:rsidRPr="00C00197">
        <w:rPr>
          <w:rFonts w:ascii="Sassoon Primary" w:hAnsi="Sassoon Primary"/>
          <w:sz w:val="22"/>
          <w:szCs w:val="22"/>
        </w:rPr>
        <w:t xml:space="preserve"> (mynediad ar 20</w:t>
      </w:r>
      <w:r w:rsidRPr="009E7978">
        <w:rPr>
          <w:rFonts w:ascii="Sassoon Primary" w:hAnsi="Sassoon Primary"/>
          <w:sz w:val="22"/>
          <w:szCs w:val="22"/>
        </w:rPr>
        <w:t>/5/</w:t>
      </w:r>
      <w:r w:rsidRPr="00C00197">
        <w:rPr>
          <w:rFonts w:ascii="Sassoon Primary" w:hAnsi="Sassoon Primary"/>
          <w:sz w:val="22"/>
          <w:szCs w:val="22"/>
        </w:rPr>
        <w:t xml:space="preserve">2019). </w:t>
      </w:r>
    </w:p>
    <w:p w14:paraId="4EF7329D" w14:textId="77777777" w:rsidR="00F0021C" w:rsidRPr="009E7978" w:rsidRDefault="00F0021C" w:rsidP="00F0021C">
      <w:pPr>
        <w:spacing w:line="480" w:lineRule="auto"/>
        <w:rPr>
          <w:rFonts w:ascii="Sassoon Primary" w:hAnsi="Sassoon Primary"/>
          <w:sz w:val="22"/>
          <w:szCs w:val="22"/>
        </w:rPr>
      </w:pPr>
    </w:p>
    <w:p w14:paraId="7C5D7FEE"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Raghunathana, R. 2016. </w:t>
      </w:r>
      <w:r w:rsidRPr="009E7978">
        <w:rPr>
          <w:rFonts w:ascii="Sassoon Primary" w:hAnsi="Sassoon Primary"/>
          <w:i/>
          <w:iCs/>
          <w:sz w:val="22"/>
          <w:szCs w:val="22"/>
        </w:rPr>
        <w:t>If You’re So Smart, Why Aren’t You Happy</w:t>
      </w:r>
      <w:r w:rsidRPr="009E7978">
        <w:rPr>
          <w:rFonts w:ascii="Sassoon Primary" w:hAnsi="Sassoon Primary"/>
          <w:sz w:val="22"/>
          <w:szCs w:val="22"/>
        </w:rPr>
        <w:t xml:space="preserve">? Penguin Publishing Group: London. </w:t>
      </w:r>
    </w:p>
    <w:p w14:paraId="2A01D7EE" w14:textId="77777777" w:rsidR="00F0021C" w:rsidRPr="009E7978" w:rsidRDefault="00F0021C" w:rsidP="00F0021C">
      <w:pPr>
        <w:spacing w:line="480" w:lineRule="auto"/>
        <w:rPr>
          <w:rFonts w:ascii="Sassoon Primary" w:hAnsi="Sassoon Primary"/>
          <w:sz w:val="22"/>
          <w:szCs w:val="22"/>
        </w:rPr>
      </w:pPr>
    </w:p>
    <w:p w14:paraId="23C592B7"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Siegle, D. a McCoach, B. 2005. ‘Making a Difference: Motivating Gifted Students.’ </w:t>
      </w:r>
      <w:r w:rsidRPr="009E7978">
        <w:rPr>
          <w:rFonts w:ascii="Sassoon Primary" w:hAnsi="Sassoon Primary"/>
          <w:i/>
          <w:iCs/>
          <w:sz w:val="22"/>
          <w:szCs w:val="22"/>
        </w:rPr>
        <w:t>TEACHING Exceptional Children</w:t>
      </w:r>
      <w:r w:rsidRPr="009E7978">
        <w:rPr>
          <w:rFonts w:ascii="Sassoon Primary" w:hAnsi="Sassoon Primary"/>
          <w:sz w:val="22"/>
          <w:szCs w:val="22"/>
        </w:rPr>
        <w:t xml:space="preserve">. 38(1) tt. 22-27. [Ar Lein] Ar gael ar: </w:t>
      </w:r>
      <w:hyperlink r:id="rId24" w:history="1">
        <w:r w:rsidRPr="009E7978">
          <w:rPr>
            <w:rStyle w:val="Hyperlink"/>
            <w:rFonts w:ascii="Sassoon Primary" w:hAnsi="Sassoon Primary"/>
            <w:sz w:val="22"/>
            <w:szCs w:val="22"/>
          </w:rPr>
          <w:t>https://whel-primo.hosted.exlibrisgroup.com/primo-explore/fulldisplay?docid=TN_sage_s10_1177_004005990503800104&amp;context=PC&amp;vid=44WHELF_UWTSD_VU1&amp;lang=en_US&amp;search_scope=CSCOP_EVERYTHING&amp;adaptor=primo_central_multiple_fe&amp;tab=tab1&amp;query=any,contains,making%20a%20difference%20motivating&amp;sortby=rank&amp;offset=0</w:t>
        </w:r>
      </w:hyperlink>
      <w:r w:rsidRPr="009E7978">
        <w:rPr>
          <w:rFonts w:ascii="Sassoon Primary" w:hAnsi="Sassoon Primary"/>
          <w:sz w:val="22"/>
          <w:szCs w:val="22"/>
        </w:rPr>
        <w:t xml:space="preserve"> (mynediad 24/5/19). </w:t>
      </w:r>
    </w:p>
    <w:p w14:paraId="6D9A345E" w14:textId="77777777" w:rsidR="00F0021C" w:rsidRPr="009E7978" w:rsidRDefault="00F0021C" w:rsidP="00F0021C">
      <w:pPr>
        <w:spacing w:line="480" w:lineRule="auto"/>
        <w:rPr>
          <w:rFonts w:ascii="Sassoon Primary" w:hAnsi="Sassoon Primary"/>
          <w:sz w:val="22"/>
          <w:szCs w:val="22"/>
        </w:rPr>
      </w:pPr>
    </w:p>
    <w:p w14:paraId="4FD7FBB3" w14:textId="77777777" w:rsidR="00F0021C" w:rsidRPr="009E7978" w:rsidRDefault="00F0021C" w:rsidP="00F0021C">
      <w:pPr>
        <w:spacing w:line="480" w:lineRule="auto"/>
        <w:rPr>
          <w:rFonts w:ascii="Sassoon Primary" w:hAnsi="Sassoon Primary"/>
          <w:sz w:val="22"/>
          <w:szCs w:val="22"/>
        </w:rPr>
      </w:pPr>
    </w:p>
    <w:p w14:paraId="2BDFDE1E" w14:textId="77777777" w:rsidR="00F0021C" w:rsidRPr="00C00197"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Sutton Trust Toolkit.2018. </w:t>
      </w:r>
      <w:r w:rsidRPr="009E7978">
        <w:rPr>
          <w:rFonts w:ascii="Sassoon Primary" w:hAnsi="Sassoon Primary"/>
          <w:i/>
          <w:iCs/>
          <w:sz w:val="22"/>
          <w:szCs w:val="22"/>
        </w:rPr>
        <w:t>Teaching and Learning Toolkit</w:t>
      </w:r>
      <w:r w:rsidRPr="009E7978">
        <w:rPr>
          <w:rFonts w:ascii="Sassoon Primary" w:hAnsi="Sassoon Primary"/>
          <w:sz w:val="22"/>
          <w:szCs w:val="22"/>
        </w:rPr>
        <w:t xml:space="preserve">. Ar gael ar: </w:t>
      </w:r>
      <w:hyperlink r:id="rId25" w:history="1">
        <w:r w:rsidRPr="009E7978">
          <w:rPr>
            <w:rStyle w:val="Hyperlink"/>
            <w:rFonts w:ascii="Sassoon Primary" w:hAnsi="Sassoon Primary"/>
            <w:sz w:val="22"/>
            <w:szCs w:val="22"/>
          </w:rPr>
          <w:t>https://www.suttontrust.com/about-us/education-endowment-foundation/teaching-learning-toolkit/</w:t>
        </w:r>
      </w:hyperlink>
      <w:r w:rsidRPr="009E7978">
        <w:rPr>
          <w:rFonts w:ascii="Sassoon Primary" w:hAnsi="Sassoon Primary"/>
          <w:sz w:val="22"/>
          <w:szCs w:val="22"/>
        </w:rPr>
        <w:t xml:space="preserve"> (mynediad 23/5/19).</w:t>
      </w:r>
    </w:p>
    <w:p w14:paraId="4658E171" w14:textId="77777777" w:rsidR="00F0021C" w:rsidRPr="009E7978" w:rsidRDefault="00F0021C" w:rsidP="00F0021C">
      <w:pPr>
        <w:spacing w:line="480" w:lineRule="auto"/>
        <w:rPr>
          <w:rFonts w:ascii="Sassoon Primary" w:hAnsi="Sassoon Primary"/>
          <w:sz w:val="22"/>
          <w:szCs w:val="22"/>
        </w:rPr>
      </w:pPr>
    </w:p>
    <w:p w14:paraId="5ACD7CE6" w14:textId="77777777" w:rsidR="00F0021C" w:rsidRPr="009E7978" w:rsidRDefault="00F0021C" w:rsidP="00F0021C">
      <w:pPr>
        <w:shd w:val="clear" w:color="auto" w:fill="FFFFFF"/>
        <w:spacing w:before="100" w:beforeAutospacing="1" w:after="100" w:afterAutospacing="1" w:line="480" w:lineRule="auto"/>
        <w:rPr>
          <w:rFonts w:ascii="Sassoon Primary" w:hAnsi="Sassoon Primary" w:cs="Arial"/>
          <w:i/>
          <w:iCs/>
          <w:color w:val="302E2F"/>
          <w:sz w:val="22"/>
          <w:szCs w:val="22"/>
        </w:rPr>
      </w:pPr>
      <w:r w:rsidRPr="009E7978">
        <w:rPr>
          <w:rFonts w:ascii="Sassoon Primary" w:hAnsi="Sassoon Primary" w:cs="Arial"/>
          <w:i/>
          <w:iCs/>
          <w:color w:val="302E2F"/>
          <w:sz w:val="22"/>
          <w:szCs w:val="22"/>
        </w:rPr>
        <w:t xml:space="preserve">Thrive. 2019. ‘The Thrive Approach’. Ar gael ar: </w:t>
      </w:r>
      <w:hyperlink r:id="rId26" w:history="1">
        <w:r w:rsidRPr="009E7978">
          <w:rPr>
            <w:rStyle w:val="Hyperlink"/>
            <w:rFonts w:ascii="Sassoon Primary" w:hAnsi="Sassoon Primary" w:cs="Arial"/>
            <w:i/>
            <w:iCs/>
            <w:sz w:val="22"/>
            <w:szCs w:val="22"/>
          </w:rPr>
          <w:t>https://www.thriveapproach.com/</w:t>
        </w:r>
      </w:hyperlink>
      <w:r w:rsidRPr="009E7978">
        <w:rPr>
          <w:rFonts w:ascii="Sassoon Primary" w:hAnsi="Sassoon Primary" w:cs="Arial"/>
          <w:i/>
          <w:iCs/>
          <w:color w:val="302E2F"/>
          <w:sz w:val="22"/>
          <w:szCs w:val="22"/>
        </w:rPr>
        <w:t xml:space="preserve"> (mynediad ar 19/05/19).</w:t>
      </w:r>
    </w:p>
    <w:p w14:paraId="183D5D06" w14:textId="77777777" w:rsidR="00F0021C" w:rsidRPr="009E7978" w:rsidRDefault="00F0021C" w:rsidP="00F0021C">
      <w:pPr>
        <w:spacing w:line="480" w:lineRule="auto"/>
        <w:rPr>
          <w:rFonts w:ascii="Sassoon Primary" w:hAnsi="Sassoon Primary"/>
          <w:sz w:val="22"/>
          <w:szCs w:val="22"/>
        </w:rPr>
      </w:pPr>
    </w:p>
    <w:p w14:paraId="05265E04"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Wolpert-Galwron, H. 2017. </w:t>
      </w:r>
      <w:r w:rsidRPr="009E7978">
        <w:rPr>
          <w:rFonts w:ascii="Sassoon Primary" w:hAnsi="Sassoon Primary"/>
          <w:i/>
          <w:iCs/>
          <w:sz w:val="22"/>
          <w:szCs w:val="22"/>
        </w:rPr>
        <w:t>Just Ask Us</w:t>
      </w:r>
      <w:r w:rsidRPr="009E7978">
        <w:rPr>
          <w:rFonts w:ascii="Sassoon Primary" w:hAnsi="Sassoon Primary"/>
          <w:sz w:val="22"/>
          <w:szCs w:val="22"/>
        </w:rPr>
        <w:t xml:space="preserve">. SAGE Publications LTD: London. </w:t>
      </w:r>
    </w:p>
    <w:p w14:paraId="2BF160B9"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 xml:space="preserve">Woolfson, R. 2001. Bright Toddler. Baron’s Publishing Co.: Lititz </w:t>
      </w:r>
    </w:p>
    <w:p w14:paraId="6618658F" w14:textId="77777777" w:rsidR="00F0021C" w:rsidRPr="009E7978" w:rsidRDefault="00F0021C" w:rsidP="00F0021C">
      <w:pPr>
        <w:spacing w:line="480" w:lineRule="auto"/>
        <w:rPr>
          <w:rFonts w:ascii="Sassoon Primary" w:hAnsi="Sassoon Primary"/>
          <w:sz w:val="22"/>
          <w:szCs w:val="22"/>
        </w:rPr>
      </w:pPr>
    </w:p>
    <w:p w14:paraId="50FCFC4F" w14:textId="77777777" w:rsidR="00F0021C" w:rsidRPr="009E7978" w:rsidRDefault="00F0021C" w:rsidP="00F0021C">
      <w:pPr>
        <w:spacing w:line="480" w:lineRule="auto"/>
        <w:rPr>
          <w:rFonts w:ascii="Sassoon Primary" w:hAnsi="Sassoon Primary"/>
          <w:sz w:val="22"/>
          <w:szCs w:val="22"/>
        </w:rPr>
      </w:pPr>
      <w:r w:rsidRPr="009E7978">
        <w:rPr>
          <w:rFonts w:ascii="Sassoon Primary" w:hAnsi="Sassoon Primary"/>
          <w:sz w:val="22"/>
          <w:szCs w:val="22"/>
        </w:rPr>
        <w:t>Y Goron. 2016. ‘</w:t>
      </w:r>
      <w:r w:rsidRPr="009E7978">
        <w:rPr>
          <w:rFonts w:ascii="Sassoon Primary" w:hAnsi="Sassoon Primary"/>
          <w:i/>
          <w:iCs/>
          <w:sz w:val="22"/>
          <w:szCs w:val="22"/>
        </w:rPr>
        <w:t>Rhaglen Astudio ar gyfer Cymraeg Cyfnodau Allweddol 2–4’</w:t>
      </w:r>
      <w:r w:rsidRPr="009E7978">
        <w:rPr>
          <w:rFonts w:ascii="Sassoon Primary" w:hAnsi="Sassoon Primary"/>
          <w:sz w:val="22"/>
          <w:szCs w:val="22"/>
        </w:rPr>
        <w:t xml:space="preserve">. Ar gael ar: </w:t>
      </w:r>
      <w:hyperlink r:id="rId27" w:history="1">
        <w:r w:rsidRPr="009E7978">
          <w:rPr>
            <w:rStyle w:val="Hyperlink"/>
            <w:rFonts w:ascii="Sassoon Primary" w:hAnsi="Sassoon Primary"/>
            <w:sz w:val="22"/>
            <w:szCs w:val="22"/>
          </w:rPr>
          <w:t>https://hwb.gov.wales/cwricwlwm-cymru-2008/cyfnodau-allweddol-2-i-4/cymraeg-rhaglen-astudio-cyfnodau-allweddol-2-4/</w:t>
        </w:r>
      </w:hyperlink>
      <w:r w:rsidRPr="009E7978">
        <w:rPr>
          <w:rFonts w:ascii="Sassoon Primary" w:hAnsi="Sassoon Primary"/>
          <w:sz w:val="22"/>
          <w:szCs w:val="22"/>
        </w:rPr>
        <w:t xml:space="preserve"> (Mynediad 20/5/19).</w:t>
      </w:r>
    </w:p>
    <w:p w14:paraId="146848FB" w14:textId="77777777" w:rsidR="00F0021C" w:rsidRPr="009E7978" w:rsidRDefault="00F0021C" w:rsidP="00F0021C">
      <w:pPr>
        <w:spacing w:line="480" w:lineRule="auto"/>
        <w:rPr>
          <w:rFonts w:ascii="Sassoon Primary" w:hAnsi="Sassoon Primary"/>
          <w:sz w:val="22"/>
          <w:szCs w:val="22"/>
        </w:rPr>
      </w:pPr>
    </w:p>
    <w:p w14:paraId="1D4D40BC" w14:textId="77777777" w:rsidR="00F0021C" w:rsidRPr="006B21CE" w:rsidRDefault="00F0021C" w:rsidP="00A50FC3">
      <w:pPr>
        <w:spacing w:line="480" w:lineRule="auto"/>
        <w:rPr>
          <w:rFonts w:ascii="Sassoon Primary" w:hAnsi="Sassoon Primary"/>
          <w:sz w:val="24"/>
        </w:rPr>
      </w:pPr>
      <w:bookmarkStart w:id="1" w:name="_GoBack"/>
      <w:bookmarkEnd w:id="1"/>
    </w:p>
    <w:sectPr w:rsidR="00F0021C" w:rsidRPr="006B21C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C74FC4" w14:textId="77777777" w:rsidR="00462FB3" w:rsidRDefault="00462FB3" w:rsidP="001E52AB">
      <w:r>
        <w:separator/>
      </w:r>
    </w:p>
  </w:endnote>
  <w:endnote w:type="continuationSeparator" w:id="0">
    <w:p w14:paraId="23B23ED9" w14:textId="77777777" w:rsidR="00462FB3" w:rsidRDefault="00462FB3" w:rsidP="001E5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assoon Primary">
    <w:panose1 w:val="00000000000000000000"/>
    <w:charset w:val="00"/>
    <w:family w:val="modern"/>
    <w:notTrueType/>
    <w:pitch w:val="variable"/>
    <w:sig w:usb0="8000002F" w:usb1="40000048" w:usb2="00000000" w:usb3="00000000" w:csb0="0000011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9537201"/>
      <w:docPartObj>
        <w:docPartGallery w:val="Page Numbers (Bottom of Page)"/>
        <w:docPartUnique/>
      </w:docPartObj>
    </w:sdtPr>
    <w:sdtEndPr>
      <w:rPr>
        <w:color w:val="7F7F7F" w:themeColor="background1" w:themeShade="7F"/>
        <w:spacing w:val="60"/>
      </w:rPr>
    </w:sdtEndPr>
    <w:sdtContent>
      <w:p w14:paraId="72CD7693" w14:textId="0454DFB8" w:rsidR="00462FB3" w:rsidRDefault="00462FB3">
        <w:pPr>
          <w:pStyle w:val="Footer"/>
          <w:pBdr>
            <w:top w:val="single" w:sz="4" w:space="1" w:color="D9D9D9" w:themeColor="background1" w:themeShade="D9"/>
          </w:pBdr>
          <w:jc w:val="right"/>
        </w:pPr>
        <w:r>
          <w:fldChar w:fldCharType="begin"/>
        </w:r>
        <w:r>
          <w:instrText xml:space="preserve"> PAGE   \* MERGEFORMAT </w:instrText>
        </w:r>
        <w:r>
          <w:fldChar w:fldCharType="separate"/>
        </w:r>
        <w:r w:rsidR="00FD5C2A">
          <w:rPr>
            <w:noProof/>
          </w:rPr>
          <w:t>2</w:t>
        </w:r>
        <w:r>
          <w:rPr>
            <w:noProof/>
          </w:rPr>
          <w:fldChar w:fldCharType="end"/>
        </w:r>
        <w:r>
          <w:t xml:space="preserve"> | </w:t>
        </w:r>
        <w:r>
          <w:rPr>
            <w:color w:val="7F7F7F" w:themeColor="background1" w:themeShade="7F"/>
            <w:spacing w:val="60"/>
          </w:rPr>
          <w:t>Page</w:t>
        </w:r>
      </w:p>
    </w:sdtContent>
  </w:sdt>
  <w:p w14:paraId="7CF7CEDC" w14:textId="77777777" w:rsidR="00462FB3" w:rsidRDefault="00462F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5172E4" w14:textId="77777777" w:rsidR="00462FB3" w:rsidRDefault="00462FB3" w:rsidP="001E52AB">
      <w:r>
        <w:separator/>
      </w:r>
    </w:p>
  </w:footnote>
  <w:footnote w:type="continuationSeparator" w:id="0">
    <w:p w14:paraId="7F366582" w14:textId="77777777" w:rsidR="00462FB3" w:rsidRDefault="00462FB3" w:rsidP="001E52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ED8C9" w14:textId="7A8149A9" w:rsidR="00462FB3" w:rsidRDefault="00462FB3">
    <w:pPr>
      <w:pStyle w:val="Header"/>
    </w:pPr>
    <w:r>
      <w:t>1803352</w:t>
    </w:r>
  </w:p>
  <w:p w14:paraId="11DDFC41" w14:textId="77777777" w:rsidR="00462FB3" w:rsidRDefault="00462F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295A6E"/>
    <w:multiLevelType w:val="multilevel"/>
    <w:tmpl w:val="CB50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E52AB"/>
    <w:rsid w:val="00086A81"/>
    <w:rsid w:val="00093A2D"/>
    <w:rsid w:val="000A7B69"/>
    <w:rsid w:val="000C64BC"/>
    <w:rsid w:val="000E1306"/>
    <w:rsid w:val="000F40DC"/>
    <w:rsid w:val="000F5988"/>
    <w:rsid w:val="0013085C"/>
    <w:rsid w:val="001B5790"/>
    <w:rsid w:val="001E52AB"/>
    <w:rsid w:val="00204B04"/>
    <w:rsid w:val="0022678B"/>
    <w:rsid w:val="00250DE4"/>
    <w:rsid w:val="002520C5"/>
    <w:rsid w:val="00271AFE"/>
    <w:rsid w:val="0027402F"/>
    <w:rsid w:val="00280BA2"/>
    <w:rsid w:val="0029581E"/>
    <w:rsid w:val="002C4BCB"/>
    <w:rsid w:val="00355CE1"/>
    <w:rsid w:val="00391FB4"/>
    <w:rsid w:val="00396DBF"/>
    <w:rsid w:val="003E5F7D"/>
    <w:rsid w:val="00451FAF"/>
    <w:rsid w:val="00462FB3"/>
    <w:rsid w:val="004759D1"/>
    <w:rsid w:val="004770A1"/>
    <w:rsid w:val="004A57F0"/>
    <w:rsid w:val="004D738B"/>
    <w:rsid w:val="0052065B"/>
    <w:rsid w:val="00551832"/>
    <w:rsid w:val="00556F3D"/>
    <w:rsid w:val="005621D6"/>
    <w:rsid w:val="005A7909"/>
    <w:rsid w:val="005A7BAA"/>
    <w:rsid w:val="005F1B21"/>
    <w:rsid w:val="00600B6C"/>
    <w:rsid w:val="00635662"/>
    <w:rsid w:val="00637515"/>
    <w:rsid w:val="00666567"/>
    <w:rsid w:val="006758C2"/>
    <w:rsid w:val="006B21CE"/>
    <w:rsid w:val="0071232C"/>
    <w:rsid w:val="0078136E"/>
    <w:rsid w:val="0079005D"/>
    <w:rsid w:val="007A0CD0"/>
    <w:rsid w:val="007A3930"/>
    <w:rsid w:val="007C30CE"/>
    <w:rsid w:val="007E63D7"/>
    <w:rsid w:val="008033C7"/>
    <w:rsid w:val="00817C8B"/>
    <w:rsid w:val="008E23B9"/>
    <w:rsid w:val="00916D97"/>
    <w:rsid w:val="00923F3D"/>
    <w:rsid w:val="009423BB"/>
    <w:rsid w:val="00975DBC"/>
    <w:rsid w:val="00990D67"/>
    <w:rsid w:val="009949EC"/>
    <w:rsid w:val="009A4AD2"/>
    <w:rsid w:val="009A4F95"/>
    <w:rsid w:val="009A7D22"/>
    <w:rsid w:val="009F2EE1"/>
    <w:rsid w:val="00A060EE"/>
    <w:rsid w:val="00A4690A"/>
    <w:rsid w:val="00A50FC3"/>
    <w:rsid w:val="00A73C6F"/>
    <w:rsid w:val="00AA38C1"/>
    <w:rsid w:val="00AD64FE"/>
    <w:rsid w:val="00AE5107"/>
    <w:rsid w:val="00AF6DCF"/>
    <w:rsid w:val="00B1503A"/>
    <w:rsid w:val="00B3677D"/>
    <w:rsid w:val="00B41F66"/>
    <w:rsid w:val="00B520C1"/>
    <w:rsid w:val="00B5626A"/>
    <w:rsid w:val="00BC23C5"/>
    <w:rsid w:val="00C037B9"/>
    <w:rsid w:val="00C30001"/>
    <w:rsid w:val="00C7305A"/>
    <w:rsid w:val="00CA6DB3"/>
    <w:rsid w:val="00D519A4"/>
    <w:rsid w:val="00D566C2"/>
    <w:rsid w:val="00DA1590"/>
    <w:rsid w:val="00DA2639"/>
    <w:rsid w:val="00DB4B20"/>
    <w:rsid w:val="00DE3EBD"/>
    <w:rsid w:val="00E00290"/>
    <w:rsid w:val="00E1616A"/>
    <w:rsid w:val="00E32D0C"/>
    <w:rsid w:val="00E8323B"/>
    <w:rsid w:val="00EC4BAC"/>
    <w:rsid w:val="00ED0DEE"/>
    <w:rsid w:val="00EF2619"/>
    <w:rsid w:val="00F0021C"/>
    <w:rsid w:val="00F13B22"/>
    <w:rsid w:val="00F17FE4"/>
    <w:rsid w:val="00FA2164"/>
    <w:rsid w:val="00FB2AFC"/>
    <w:rsid w:val="00FD5C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F4032"/>
  <w15:docId w15:val="{77F9834E-B8A5-42C5-AE75-BC0FAA69C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52AB"/>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52AB"/>
    <w:pPr>
      <w:tabs>
        <w:tab w:val="center" w:pos="4513"/>
        <w:tab w:val="right" w:pos="9026"/>
      </w:tabs>
    </w:pPr>
  </w:style>
  <w:style w:type="character" w:customStyle="1" w:styleId="HeaderChar">
    <w:name w:val="Header Char"/>
    <w:basedOn w:val="DefaultParagraphFont"/>
    <w:link w:val="Header"/>
    <w:uiPriority w:val="99"/>
    <w:rsid w:val="001E52A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E52AB"/>
    <w:pPr>
      <w:tabs>
        <w:tab w:val="center" w:pos="4513"/>
        <w:tab w:val="right" w:pos="9026"/>
      </w:tabs>
    </w:pPr>
  </w:style>
  <w:style w:type="character" w:customStyle="1" w:styleId="FooterChar">
    <w:name w:val="Footer Char"/>
    <w:basedOn w:val="DefaultParagraphFont"/>
    <w:link w:val="Footer"/>
    <w:uiPriority w:val="99"/>
    <w:rsid w:val="001E52AB"/>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27402F"/>
    <w:rPr>
      <w:b/>
      <w:bCs/>
    </w:rPr>
  </w:style>
  <w:style w:type="character" w:styleId="Hyperlink">
    <w:name w:val="Hyperlink"/>
    <w:basedOn w:val="DefaultParagraphFont"/>
    <w:uiPriority w:val="99"/>
    <w:unhideWhenUsed/>
    <w:rsid w:val="0027402F"/>
    <w:rPr>
      <w:color w:val="0563C1" w:themeColor="hyperlink"/>
      <w:u w:val="single"/>
    </w:rPr>
  </w:style>
  <w:style w:type="character" w:customStyle="1" w:styleId="UnresolvedMention1">
    <w:name w:val="Unresolved Mention1"/>
    <w:basedOn w:val="DefaultParagraphFont"/>
    <w:uiPriority w:val="99"/>
    <w:semiHidden/>
    <w:unhideWhenUsed/>
    <w:rsid w:val="0027402F"/>
    <w:rPr>
      <w:color w:val="605E5C"/>
      <w:shd w:val="clear" w:color="auto" w:fill="E1DFDD"/>
    </w:rPr>
  </w:style>
  <w:style w:type="character" w:styleId="UnresolvedMention">
    <w:name w:val="Unresolved Mention"/>
    <w:basedOn w:val="DefaultParagraphFont"/>
    <w:uiPriority w:val="99"/>
    <w:semiHidden/>
    <w:unhideWhenUsed/>
    <w:rsid w:val="00F17FE4"/>
    <w:rPr>
      <w:color w:val="605E5C"/>
      <w:shd w:val="clear" w:color="auto" w:fill="E1DFDD"/>
    </w:rPr>
  </w:style>
  <w:style w:type="paragraph" w:customStyle="1" w:styleId="icon--meta-keyline1">
    <w:name w:val="icon--meta-keyline1"/>
    <w:basedOn w:val="Normal"/>
    <w:rsid w:val="00F0021C"/>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15775">
      <w:bodyDiv w:val="1"/>
      <w:marLeft w:val="0"/>
      <w:marRight w:val="0"/>
      <w:marTop w:val="0"/>
      <w:marBottom w:val="0"/>
      <w:divBdr>
        <w:top w:val="none" w:sz="0" w:space="0" w:color="auto"/>
        <w:left w:val="none" w:sz="0" w:space="0" w:color="auto"/>
        <w:bottom w:val="none" w:sz="0" w:space="0" w:color="auto"/>
        <w:right w:val="none" w:sz="0" w:space="0" w:color="auto"/>
      </w:divBdr>
      <w:divsChild>
        <w:div w:id="642538282">
          <w:marLeft w:val="0"/>
          <w:marRight w:val="0"/>
          <w:marTop w:val="0"/>
          <w:marBottom w:val="0"/>
          <w:divBdr>
            <w:top w:val="none" w:sz="0" w:space="0" w:color="auto"/>
            <w:left w:val="none" w:sz="0" w:space="0" w:color="auto"/>
            <w:bottom w:val="none" w:sz="0" w:space="0" w:color="auto"/>
            <w:right w:val="none" w:sz="0" w:space="0" w:color="auto"/>
          </w:divBdr>
          <w:divsChild>
            <w:div w:id="248278448">
              <w:marLeft w:val="0"/>
              <w:marRight w:val="0"/>
              <w:marTop w:val="0"/>
              <w:marBottom w:val="0"/>
              <w:divBdr>
                <w:top w:val="none" w:sz="0" w:space="0" w:color="auto"/>
                <w:left w:val="none" w:sz="0" w:space="0" w:color="auto"/>
                <w:bottom w:val="none" w:sz="0" w:space="0" w:color="auto"/>
                <w:right w:val="none" w:sz="0" w:space="0" w:color="auto"/>
              </w:divBdr>
              <w:divsChild>
                <w:div w:id="2049141564">
                  <w:marLeft w:val="0"/>
                  <w:marRight w:val="0"/>
                  <w:marTop w:val="0"/>
                  <w:marBottom w:val="0"/>
                  <w:divBdr>
                    <w:top w:val="none" w:sz="0" w:space="0" w:color="auto"/>
                    <w:left w:val="none" w:sz="0" w:space="0" w:color="auto"/>
                    <w:bottom w:val="none" w:sz="0" w:space="0" w:color="auto"/>
                    <w:right w:val="none" w:sz="0" w:space="0" w:color="auto"/>
                  </w:divBdr>
                  <w:divsChild>
                    <w:div w:id="342439426">
                      <w:marLeft w:val="0"/>
                      <w:marRight w:val="0"/>
                      <w:marTop w:val="0"/>
                      <w:marBottom w:val="0"/>
                      <w:divBdr>
                        <w:top w:val="none" w:sz="0" w:space="0" w:color="auto"/>
                        <w:left w:val="none" w:sz="0" w:space="0" w:color="auto"/>
                        <w:bottom w:val="none" w:sz="0" w:space="0" w:color="auto"/>
                        <w:right w:val="none" w:sz="0" w:space="0" w:color="auto"/>
                      </w:divBdr>
                      <w:divsChild>
                        <w:div w:id="68310876">
                          <w:marLeft w:val="0"/>
                          <w:marRight w:val="0"/>
                          <w:marTop w:val="0"/>
                          <w:marBottom w:val="0"/>
                          <w:divBdr>
                            <w:top w:val="none" w:sz="0" w:space="0" w:color="auto"/>
                            <w:left w:val="none" w:sz="0" w:space="0" w:color="auto"/>
                            <w:bottom w:val="none" w:sz="0" w:space="0" w:color="auto"/>
                            <w:right w:val="none" w:sz="0" w:space="0" w:color="auto"/>
                          </w:divBdr>
                          <w:divsChild>
                            <w:div w:id="1192720499">
                              <w:marLeft w:val="0"/>
                              <w:marRight w:val="0"/>
                              <w:marTop w:val="0"/>
                              <w:marBottom w:val="0"/>
                              <w:divBdr>
                                <w:top w:val="none" w:sz="0" w:space="0" w:color="auto"/>
                                <w:left w:val="none" w:sz="0" w:space="0" w:color="auto"/>
                                <w:bottom w:val="none" w:sz="0" w:space="0" w:color="auto"/>
                                <w:right w:val="none" w:sz="0" w:space="0" w:color="auto"/>
                              </w:divBdr>
                              <w:divsChild>
                                <w:div w:id="31421723">
                                  <w:marLeft w:val="0"/>
                                  <w:marRight w:val="0"/>
                                  <w:marTop w:val="0"/>
                                  <w:marBottom w:val="0"/>
                                  <w:divBdr>
                                    <w:top w:val="none" w:sz="0" w:space="0" w:color="auto"/>
                                    <w:left w:val="none" w:sz="0" w:space="0" w:color="auto"/>
                                    <w:bottom w:val="none" w:sz="0" w:space="0" w:color="auto"/>
                                    <w:right w:val="none" w:sz="0" w:space="0" w:color="auto"/>
                                  </w:divBdr>
                                  <w:divsChild>
                                    <w:div w:id="479343316">
                                      <w:marLeft w:val="0"/>
                                      <w:marRight w:val="0"/>
                                      <w:marTop w:val="0"/>
                                      <w:marBottom w:val="0"/>
                                      <w:divBdr>
                                        <w:top w:val="none" w:sz="0" w:space="0" w:color="auto"/>
                                        <w:left w:val="none" w:sz="0" w:space="0" w:color="auto"/>
                                        <w:bottom w:val="none" w:sz="0" w:space="0" w:color="auto"/>
                                        <w:right w:val="none" w:sz="0" w:space="0" w:color="auto"/>
                                      </w:divBdr>
                                      <w:divsChild>
                                        <w:div w:id="807287903">
                                          <w:marLeft w:val="0"/>
                                          <w:marRight w:val="0"/>
                                          <w:marTop w:val="0"/>
                                          <w:marBottom w:val="0"/>
                                          <w:divBdr>
                                            <w:top w:val="none" w:sz="0" w:space="0" w:color="auto"/>
                                            <w:left w:val="none" w:sz="0" w:space="0" w:color="auto"/>
                                            <w:bottom w:val="none" w:sz="0" w:space="0" w:color="auto"/>
                                            <w:right w:val="none" w:sz="0" w:space="0" w:color="auto"/>
                                          </w:divBdr>
                                          <w:divsChild>
                                            <w:div w:id="710767669">
                                              <w:marLeft w:val="0"/>
                                              <w:marRight w:val="0"/>
                                              <w:marTop w:val="0"/>
                                              <w:marBottom w:val="0"/>
                                              <w:divBdr>
                                                <w:top w:val="none" w:sz="0" w:space="0" w:color="auto"/>
                                                <w:left w:val="none" w:sz="0" w:space="0" w:color="auto"/>
                                                <w:bottom w:val="none" w:sz="0" w:space="0" w:color="auto"/>
                                                <w:right w:val="none" w:sz="0" w:space="0" w:color="auto"/>
                                              </w:divBdr>
                                              <w:divsChild>
                                                <w:div w:id="1823111618">
                                                  <w:marLeft w:val="15"/>
                                                  <w:marRight w:val="15"/>
                                                  <w:marTop w:val="15"/>
                                                  <w:marBottom w:val="15"/>
                                                  <w:divBdr>
                                                    <w:top w:val="single" w:sz="6" w:space="2" w:color="4D90FE"/>
                                                    <w:left w:val="single" w:sz="6" w:space="2" w:color="4D90FE"/>
                                                    <w:bottom w:val="single" w:sz="6" w:space="2" w:color="4D90FE"/>
                                                    <w:right w:val="single" w:sz="6" w:space="0" w:color="4D90FE"/>
                                                  </w:divBdr>
                                                  <w:divsChild>
                                                    <w:div w:id="1730498785">
                                                      <w:marLeft w:val="0"/>
                                                      <w:marRight w:val="0"/>
                                                      <w:marTop w:val="0"/>
                                                      <w:marBottom w:val="0"/>
                                                      <w:divBdr>
                                                        <w:top w:val="none" w:sz="0" w:space="0" w:color="auto"/>
                                                        <w:left w:val="none" w:sz="0" w:space="0" w:color="auto"/>
                                                        <w:bottom w:val="none" w:sz="0" w:space="0" w:color="auto"/>
                                                        <w:right w:val="none" w:sz="0" w:space="0" w:color="auto"/>
                                                      </w:divBdr>
                                                      <w:divsChild>
                                                        <w:div w:id="1962608229">
                                                          <w:marLeft w:val="0"/>
                                                          <w:marRight w:val="0"/>
                                                          <w:marTop w:val="0"/>
                                                          <w:marBottom w:val="0"/>
                                                          <w:divBdr>
                                                            <w:top w:val="none" w:sz="0" w:space="0" w:color="auto"/>
                                                            <w:left w:val="none" w:sz="0" w:space="0" w:color="auto"/>
                                                            <w:bottom w:val="none" w:sz="0" w:space="0" w:color="auto"/>
                                                            <w:right w:val="none" w:sz="0" w:space="0" w:color="auto"/>
                                                          </w:divBdr>
                                                          <w:divsChild>
                                                            <w:div w:id="1623463343">
                                                              <w:marLeft w:val="0"/>
                                                              <w:marRight w:val="0"/>
                                                              <w:marTop w:val="0"/>
                                                              <w:marBottom w:val="0"/>
                                                              <w:divBdr>
                                                                <w:top w:val="none" w:sz="0" w:space="0" w:color="auto"/>
                                                                <w:left w:val="none" w:sz="0" w:space="0" w:color="auto"/>
                                                                <w:bottom w:val="none" w:sz="0" w:space="0" w:color="auto"/>
                                                                <w:right w:val="none" w:sz="0" w:space="0" w:color="auto"/>
                                                              </w:divBdr>
                                                              <w:divsChild>
                                                                <w:div w:id="761872074">
                                                                  <w:marLeft w:val="0"/>
                                                                  <w:marRight w:val="0"/>
                                                                  <w:marTop w:val="0"/>
                                                                  <w:marBottom w:val="0"/>
                                                                  <w:divBdr>
                                                                    <w:top w:val="none" w:sz="0" w:space="0" w:color="auto"/>
                                                                    <w:left w:val="none" w:sz="0" w:space="0" w:color="auto"/>
                                                                    <w:bottom w:val="none" w:sz="0" w:space="0" w:color="auto"/>
                                                                    <w:right w:val="none" w:sz="0" w:space="0" w:color="auto"/>
                                                                  </w:divBdr>
                                                                  <w:divsChild>
                                                                    <w:div w:id="660890071">
                                                                      <w:marLeft w:val="0"/>
                                                                      <w:marRight w:val="0"/>
                                                                      <w:marTop w:val="0"/>
                                                                      <w:marBottom w:val="0"/>
                                                                      <w:divBdr>
                                                                        <w:top w:val="none" w:sz="0" w:space="0" w:color="auto"/>
                                                                        <w:left w:val="none" w:sz="0" w:space="0" w:color="auto"/>
                                                                        <w:bottom w:val="none" w:sz="0" w:space="0" w:color="auto"/>
                                                                        <w:right w:val="none" w:sz="0" w:space="0" w:color="auto"/>
                                                                      </w:divBdr>
                                                                      <w:divsChild>
                                                                        <w:div w:id="1286234210">
                                                                          <w:marLeft w:val="0"/>
                                                                          <w:marRight w:val="0"/>
                                                                          <w:marTop w:val="0"/>
                                                                          <w:marBottom w:val="0"/>
                                                                          <w:divBdr>
                                                                            <w:top w:val="none" w:sz="0" w:space="0" w:color="auto"/>
                                                                            <w:left w:val="none" w:sz="0" w:space="0" w:color="auto"/>
                                                                            <w:bottom w:val="none" w:sz="0" w:space="0" w:color="auto"/>
                                                                            <w:right w:val="none" w:sz="0" w:space="0" w:color="auto"/>
                                                                          </w:divBdr>
                                                                          <w:divsChild>
                                                                            <w:div w:id="1667826120">
                                                                              <w:marLeft w:val="0"/>
                                                                              <w:marRight w:val="0"/>
                                                                              <w:marTop w:val="0"/>
                                                                              <w:marBottom w:val="0"/>
                                                                              <w:divBdr>
                                                                                <w:top w:val="none" w:sz="0" w:space="0" w:color="auto"/>
                                                                                <w:left w:val="none" w:sz="0" w:space="0" w:color="auto"/>
                                                                                <w:bottom w:val="none" w:sz="0" w:space="0" w:color="auto"/>
                                                                                <w:right w:val="none" w:sz="0" w:space="0" w:color="auto"/>
                                                                              </w:divBdr>
                                                                              <w:divsChild>
                                                                                <w:div w:id="359428860">
                                                                                  <w:marLeft w:val="0"/>
                                                                                  <w:marRight w:val="0"/>
                                                                                  <w:marTop w:val="0"/>
                                                                                  <w:marBottom w:val="0"/>
                                                                                  <w:divBdr>
                                                                                    <w:top w:val="none" w:sz="0" w:space="0" w:color="auto"/>
                                                                                    <w:left w:val="none" w:sz="0" w:space="0" w:color="auto"/>
                                                                                    <w:bottom w:val="none" w:sz="0" w:space="0" w:color="auto"/>
                                                                                    <w:right w:val="none" w:sz="0" w:space="0" w:color="auto"/>
                                                                                  </w:divBdr>
                                                                                  <w:divsChild>
                                                                                    <w:div w:id="992024815">
                                                                                      <w:marLeft w:val="0"/>
                                                                                      <w:marRight w:val="0"/>
                                                                                      <w:marTop w:val="0"/>
                                                                                      <w:marBottom w:val="0"/>
                                                                                      <w:divBdr>
                                                                                        <w:top w:val="none" w:sz="0" w:space="0" w:color="auto"/>
                                                                                        <w:left w:val="none" w:sz="0" w:space="0" w:color="auto"/>
                                                                                        <w:bottom w:val="none" w:sz="0" w:space="0" w:color="auto"/>
                                                                                        <w:right w:val="none" w:sz="0" w:space="0" w:color="auto"/>
                                                                                      </w:divBdr>
                                                                                      <w:divsChild>
                                                                                        <w:div w:id="195237471">
                                                                                          <w:marLeft w:val="0"/>
                                                                                          <w:marRight w:val="60"/>
                                                                                          <w:marTop w:val="0"/>
                                                                                          <w:marBottom w:val="0"/>
                                                                                          <w:divBdr>
                                                                                            <w:top w:val="none" w:sz="0" w:space="0" w:color="auto"/>
                                                                                            <w:left w:val="none" w:sz="0" w:space="0" w:color="auto"/>
                                                                                            <w:bottom w:val="none" w:sz="0" w:space="0" w:color="auto"/>
                                                                                            <w:right w:val="none" w:sz="0" w:space="0" w:color="auto"/>
                                                                                          </w:divBdr>
                                                                                          <w:divsChild>
                                                                                            <w:div w:id="764570168">
                                                                                              <w:marLeft w:val="0"/>
                                                                                              <w:marRight w:val="0"/>
                                                                                              <w:marTop w:val="0"/>
                                                                                              <w:marBottom w:val="150"/>
                                                                                              <w:divBdr>
                                                                                                <w:top w:val="single" w:sz="2" w:space="0" w:color="EFEFEF"/>
                                                                                                <w:left w:val="single" w:sz="6" w:space="0" w:color="EFEFEF"/>
                                                                                                <w:bottom w:val="single" w:sz="6" w:space="0" w:color="E2E2E2"/>
                                                                                                <w:right w:val="single" w:sz="6" w:space="0" w:color="EFEFEF"/>
                                                                                              </w:divBdr>
                                                                                              <w:divsChild>
                                                                                                <w:div w:id="35324035">
                                                                                                  <w:marLeft w:val="0"/>
                                                                                                  <w:marRight w:val="0"/>
                                                                                                  <w:marTop w:val="0"/>
                                                                                                  <w:marBottom w:val="0"/>
                                                                                                  <w:divBdr>
                                                                                                    <w:top w:val="none" w:sz="0" w:space="0" w:color="auto"/>
                                                                                                    <w:left w:val="none" w:sz="0" w:space="0" w:color="auto"/>
                                                                                                    <w:bottom w:val="none" w:sz="0" w:space="0" w:color="auto"/>
                                                                                                    <w:right w:val="none" w:sz="0" w:space="0" w:color="auto"/>
                                                                                                  </w:divBdr>
                                                                                                  <w:divsChild>
                                                                                                    <w:div w:id="890732419">
                                                                                                      <w:marLeft w:val="0"/>
                                                                                                      <w:marRight w:val="0"/>
                                                                                                      <w:marTop w:val="0"/>
                                                                                                      <w:marBottom w:val="0"/>
                                                                                                      <w:divBdr>
                                                                                                        <w:top w:val="none" w:sz="0" w:space="0" w:color="auto"/>
                                                                                                        <w:left w:val="none" w:sz="0" w:space="0" w:color="auto"/>
                                                                                                        <w:bottom w:val="none" w:sz="0" w:space="0" w:color="auto"/>
                                                                                                        <w:right w:val="none" w:sz="0" w:space="0" w:color="auto"/>
                                                                                                      </w:divBdr>
                                                                                                      <w:divsChild>
                                                                                                        <w:div w:id="1167593684">
                                                                                                          <w:marLeft w:val="0"/>
                                                                                                          <w:marRight w:val="0"/>
                                                                                                          <w:marTop w:val="0"/>
                                                                                                          <w:marBottom w:val="0"/>
                                                                                                          <w:divBdr>
                                                                                                            <w:top w:val="none" w:sz="0" w:space="0" w:color="auto"/>
                                                                                                            <w:left w:val="none" w:sz="0" w:space="0" w:color="auto"/>
                                                                                                            <w:bottom w:val="none" w:sz="0" w:space="0" w:color="auto"/>
                                                                                                            <w:right w:val="none" w:sz="0" w:space="0" w:color="auto"/>
                                                                                                          </w:divBdr>
                                                                                                          <w:divsChild>
                                                                                                            <w:div w:id="2052684523">
                                                                                                              <w:marLeft w:val="0"/>
                                                                                                              <w:marRight w:val="0"/>
                                                                                                              <w:marTop w:val="0"/>
                                                                                                              <w:marBottom w:val="0"/>
                                                                                                              <w:divBdr>
                                                                                                                <w:top w:val="none" w:sz="0" w:space="0" w:color="auto"/>
                                                                                                                <w:left w:val="none" w:sz="0" w:space="0" w:color="auto"/>
                                                                                                                <w:bottom w:val="none" w:sz="0" w:space="0" w:color="auto"/>
                                                                                                                <w:right w:val="none" w:sz="0" w:space="0" w:color="auto"/>
                                                                                                              </w:divBdr>
                                                                                                              <w:divsChild>
                                                                                                                <w:div w:id="1066995840">
                                                                                                                  <w:marLeft w:val="0"/>
                                                                                                                  <w:marRight w:val="0"/>
                                                                                                                  <w:marTop w:val="0"/>
                                                                                                                  <w:marBottom w:val="0"/>
                                                                                                                  <w:divBdr>
                                                                                                                    <w:top w:val="none" w:sz="0" w:space="4" w:color="auto"/>
                                                                                                                    <w:left w:val="none" w:sz="0" w:space="0" w:color="auto"/>
                                                                                                                    <w:bottom w:val="none" w:sz="0" w:space="4" w:color="auto"/>
                                                                                                                    <w:right w:val="none" w:sz="0" w:space="0" w:color="auto"/>
                                                                                                                  </w:divBdr>
                                                                                                                  <w:divsChild>
                                                                                                                    <w:div w:id="2012683704">
                                                                                                                      <w:marLeft w:val="0"/>
                                                                                                                      <w:marRight w:val="0"/>
                                                                                                                      <w:marTop w:val="0"/>
                                                                                                                      <w:marBottom w:val="0"/>
                                                                                                                      <w:divBdr>
                                                                                                                        <w:top w:val="none" w:sz="0" w:space="0" w:color="auto"/>
                                                                                                                        <w:left w:val="none" w:sz="0" w:space="0" w:color="auto"/>
                                                                                                                        <w:bottom w:val="none" w:sz="0" w:space="0" w:color="auto"/>
                                                                                                                        <w:right w:val="none" w:sz="0" w:space="0" w:color="auto"/>
                                                                                                                      </w:divBdr>
                                                                                                                      <w:divsChild>
                                                                                                                        <w:div w:id="1516529314">
                                                                                                                          <w:marLeft w:val="225"/>
                                                                                                                          <w:marRight w:val="225"/>
                                                                                                                          <w:marTop w:val="75"/>
                                                                                                                          <w:marBottom w:val="75"/>
                                                                                                                          <w:divBdr>
                                                                                                                            <w:top w:val="none" w:sz="0" w:space="0" w:color="auto"/>
                                                                                                                            <w:left w:val="none" w:sz="0" w:space="0" w:color="auto"/>
                                                                                                                            <w:bottom w:val="none" w:sz="0" w:space="0" w:color="auto"/>
                                                                                                                            <w:right w:val="none" w:sz="0" w:space="0" w:color="auto"/>
                                                                                                                          </w:divBdr>
                                                                                                                          <w:divsChild>
                                                                                                                            <w:div w:id="1426420006">
                                                                                                                              <w:marLeft w:val="0"/>
                                                                                                                              <w:marRight w:val="0"/>
                                                                                                                              <w:marTop w:val="0"/>
                                                                                                                              <w:marBottom w:val="0"/>
                                                                                                                              <w:divBdr>
                                                                                                                                <w:top w:val="single" w:sz="6" w:space="0" w:color="auto"/>
                                                                                                                                <w:left w:val="single" w:sz="6" w:space="0" w:color="auto"/>
                                                                                                                                <w:bottom w:val="single" w:sz="6" w:space="0" w:color="auto"/>
                                                                                                                                <w:right w:val="single" w:sz="6" w:space="0" w:color="auto"/>
                                                                                                                              </w:divBdr>
                                                                                                                              <w:divsChild>
                                                                                                                                <w:div w:id="1749880795">
                                                                                                                                  <w:marLeft w:val="0"/>
                                                                                                                                  <w:marRight w:val="0"/>
                                                                                                                                  <w:marTop w:val="0"/>
                                                                                                                                  <w:marBottom w:val="0"/>
                                                                                                                                  <w:divBdr>
                                                                                                                                    <w:top w:val="none" w:sz="0" w:space="0" w:color="auto"/>
                                                                                                                                    <w:left w:val="none" w:sz="0" w:space="0" w:color="auto"/>
                                                                                                                                    <w:bottom w:val="none" w:sz="0" w:space="0" w:color="auto"/>
                                                                                                                                    <w:right w:val="none" w:sz="0" w:space="0" w:color="auto"/>
                                                                                                                                  </w:divBdr>
                                                                                                                                  <w:divsChild>
                                                                                                                                    <w:div w:id="520046301">
                                                                                                                                      <w:marLeft w:val="0"/>
                                                                                                                                      <w:marRight w:val="0"/>
                                                                                                                                      <w:marTop w:val="0"/>
                                                                                                                                      <w:marBottom w:val="0"/>
                                                                                                                                      <w:divBdr>
                                                                                                                                        <w:top w:val="none" w:sz="0" w:space="0" w:color="auto"/>
                                                                                                                                        <w:left w:val="none" w:sz="0" w:space="0" w:color="auto"/>
                                                                                                                                        <w:bottom w:val="none" w:sz="0" w:space="0" w:color="auto"/>
                                                                                                                                        <w:right w:val="none" w:sz="0" w:space="0" w:color="auto"/>
                                                                                                                                      </w:divBdr>
                                                                                                                                    </w:div>
                                                                                                                                    <w:div w:id="595940656">
                                                                                                                                      <w:marLeft w:val="0"/>
                                                                                                                                      <w:marRight w:val="0"/>
                                                                                                                                      <w:marTop w:val="0"/>
                                                                                                                                      <w:marBottom w:val="0"/>
                                                                                                                                      <w:divBdr>
                                                                                                                                        <w:top w:val="none" w:sz="0" w:space="0" w:color="auto"/>
                                                                                                                                        <w:left w:val="none" w:sz="0" w:space="0" w:color="auto"/>
                                                                                                                                        <w:bottom w:val="none" w:sz="0" w:space="0" w:color="auto"/>
                                                                                                                                        <w:right w:val="none" w:sz="0" w:space="0" w:color="auto"/>
                                                                                                                                      </w:divBdr>
                                                                                                                                    </w:div>
                                                                                                                                    <w:div w:id="665740673">
                                                                                                                                      <w:marLeft w:val="0"/>
                                                                                                                                      <w:marRight w:val="0"/>
                                                                                                                                      <w:marTop w:val="0"/>
                                                                                                                                      <w:marBottom w:val="0"/>
                                                                                                                                      <w:divBdr>
                                                                                                                                        <w:top w:val="none" w:sz="0" w:space="0" w:color="auto"/>
                                                                                                                                        <w:left w:val="none" w:sz="0" w:space="0" w:color="auto"/>
                                                                                                                                        <w:bottom w:val="none" w:sz="0" w:space="0" w:color="auto"/>
                                                                                                                                        <w:right w:val="none" w:sz="0" w:space="0" w:color="auto"/>
                                                                                                                                      </w:divBdr>
                                                                                                                                    </w:div>
                                                                                                                                    <w:div w:id="707992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62587409">
      <w:bodyDiv w:val="1"/>
      <w:marLeft w:val="0"/>
      <w:marRight w:val="0"/>
      <w:marTop w:val="0"/>
      <w:marBottom w:val="0"/>
      <w:divBdr>
        <w:top w:val="none" w:sz="0" w:space="0" w:color="auto"/>
        <w:left w:val="none" w:sz="0" w:space="0" w:color="auto"/>
        <w:bottom w:val="none" w:sz="0" w:space="0" w:color="auto"/>
        <w:right w:val="none" w:sz="0" w:space="0" w:color="auto"/>
      </w:divBdr>
      <w:divsChild>
        <w:div w:id="1683358488">
          <w:marLeft w:val="0"/>
          <w:marRight w:val="0"/>
          <w:marTop w:val="0"/>
          <w:marBottom w:val="0"/>
          <w:divBdr>
            <w:top w:val="none" w:sz="0" w:space="0" w:color="auto"/>
            <w:left w:val="none" w:sz="0" w:space="0" w:color="auto"/>
            <w:bottom w:val="none" w:sz="0" w:space="0" w:color="auto"/>
            <w:right w:val="none" w:sz="0" w:space="0" w:color="auto"/>
          </w:divBdr>
          <w:divsChild>
            <w:div w:id="1026760445">
              <w:marLeft w:val="0"/>
              <w:marRight w:val="0"/>
              <w:marTop w:val="0"/>
              <w:marBottom w:val="0"/>
              <w:divBdr>
                <w:top w:val="none" w:sz="0" w:space="0" w:color="auto"/>
                <w:left w:val="none" w:sz="0" w:space="0" w:color="auto"/>
                <w:bottom w:val="none" w:sz="0" w:space="0" w:color="auto"/>
                <w:right w:val="none" w:sz="0" w:space="0" w:color="auto"/>
              </w:divBdr>
              <w:divsChild>
                <w:div w:id="1050153303">
                  <w:marLeft w:val="0"/>
                  <w:marRight w:val="0"/>
                  <w:marTop w:val="0"/>
                  <w:marBottom w:val="0"/>
                  <w:divBdr>
                    <w:top w:val="none" w:sz="0" w:space="0" w:color="auto"/>
                    <w:left w:val="none" w:sz="0" w:space="0" w:color="auto"/>
                    <w:bottom w:val="none" w:sz="0" w:space="0" w:color="auto"/>
                    <w:right w:val="none" w:sz="0" w:space="0" w:color="auto"/>
                  </w:divBdr>
                  <w:divsChild>
                    <w:div w:id="1620796448">
                      <w:marLeft w:val="0"/>
                      <w:marRight w:val="0"/>
                      <w:marTop w:val="0"/>
                      <w:marBottom w:val="0"/>
                      <w:divBdr>
                        <w:top w:val="none" w:sz="0" w:space="0" w:color="auto"/>
                        <w:left w:val="none" w:sz="0" w:space="0" w:color="auto"/>
                        <w:bottom w:val="none" w:sz="0" w:space="0" w:color="auto"/>
                        <w:right w:val="none" w:sz="0" w:space="0" w:color="auto"/>
                      </w:divBdr>
                      <w:divsChild>
                        <w:div w:id="381903334">
                          <w:marLeft w:val="0"/>
                          <w:marRight w:val="0"/>
                          <w:marTop w:val="525"/>
                          <w:marBottom w:val="525"/>
                          <w:divBdr>
                            <w:top w:val="none" w:sz="0" w:space="0" w:color="auto"/>
                            <w:left w:val="none" w:sz="0" w:space="0" w:color="auto"/>
                            <w:bottom w:val="none" w:sz="0" w:space="0" w:color="auto"/>
                            <w:right w:val="none" w:sz="0" w:space="0" w:color="auto"/>
                          </w:divBdr>
                          <w:divsChild>
                            <w:div w:id="842626320">
                              <w:marLeft w:val="0"/>
                              <w:marRight w:val="0"/>
                              <w:marTop w:val="0"/>
                              <w:marBottom w:val="0"/>
                              <w:divBdr>
                                <w:top w:val="none" w:sz="0" w:space="0" w:color="auto"/>
                                <w:left w:val="none" w:sz="0" w:space="0" w:color="auto"/>
                                <w:bottom w:val="none" w:sz="0" w:space="0" w:color="auto"/>
                                <w:right w:val="none" w:sz="0" w:space="0" w:color="auto"/>
                              </w:divBdr>
                              <w:divsChild>
                                <w:div w:id="1686787596">
                                  <w:marLeft w:val="0"/>
                                  <w:marRight w:val="0"/>
                                  <w:marTop w:val="0"/>
                                  <w:marBottom w:val="450"/>
                                  <w:divBdr>
                                    <w:top w:val="none" w:sz="0" w:space="0" w:color="auto"/>
                                    <w:left w:val="none" w:sz="0" w:space="0" w:color="auto"/>
                                    <w:bottom w:val="none" w:sz="0" w:space="0" w:color="auto"/>
                                    <w:right w:val="none" w:sz="0" w:space="0" w:color="auto"/>
                                  </w:divBdr>
                                  <w:divsChild>
                                    <w:div w:id="481387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www.nicole-brown.co.uk/the-mosaic-approach-according-to-clark-and-moss/" TargetMode="External"/><Relationship Id="rId18" Type="http://schemas.openxmlformats.org/officeDocument/2006/relationships/hyperlink" Target="https://srhe.tandfonline.com/toc/caeh20/current" TargetMode="External"/><Relationship Id="rId26" Type="http://schemas.openxmlformats.org/officeDocument/2006/relationships/hyperlink" Target="https://www.thriveapproach.com/" TargetMode="External"/><Relationship Id="rId3" Type="http://schemas.openxmlformats.org/officeDocument/2006/relationships/settings" Target="settings.xml"/><Relationship Id="rId21" Type="http://schemas.openxmlformats.org/officeDocument/2006/relationships/hyperlink" Target="https://www.estyn.gov.wales/thematic-reports/supporting-more-able-and-talented-pupils-how-best-challenge-and-nurture-more-able" TargetMode="External"/><Relationship Id="rId7" Type="http://schemas.openxmlformats.org/officeDocument/2006/relationships/image" Target="media/image1.jpeg"/><Relationship Id="rId12" Type="http://schemas.openxmlformats.org/officeDocument/2006/relationships/hyperlink" Target="https://www.bera.ac.uk/researchers-resources/publications/ethicalguidelines-for-educational-research-2018" TargetMode="External"/><Relationship Id="rId17" Type="http://schemas.openxmlformats.org/officeDocument/2006/relationships/hyperlink" Target="https://link.springer.com/article/10.1007/BF00305073" TargetMode="External"/><Relationship Id="rId25" Type="http://schemas.openxmlformats.org/officeDocument/2006/relationships/hyperlink" Target="https://www.suttontrust.com/about-us/education-endowment-foundation/teaching-learning-toolkit/" TargetMode="External"/><Relationship Id="rId2" Type="http://schemas.openxmlformats.org/officeDocument/2006/relationships/styles" Target="styles.xml"/><Relationship Id="rId16" Type="http://schemas.openxmlformats.org/officeDocument/2006/relationships/hyperlink" Target="https://www.nasuwt.org.uk/asset/A788604C-3046-4005-A1EA0EAFF023E0DD/" TargetMode="External"/><Relationship Id="rId20" Type="http://schemas.openxmlformats.org/officeDocument/2006/relationships/hyperlink" Target="https://www.estyn.gov.wales/provider/6752042"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speaks.org/applied-behavior-analysis-aba-0" TargetMode="External"/><Relationship Id="rId24" Type="http://schemas.openxmlformats.org/officeDocument/2006/relationships/hyperlink" Target="https://whel-primo.hosted.exlibrisgroup.com/primo-explore/fulldisplay?docid=TN_sage_s10_1177_004005990503800104&amp;context=PC&amp;vid=44WHELF_UWTSD_VU1&amp;lang=en_US&amp;search_scope=CSCOP_EVERYTHING&amp;adaptor=primo_central_multiple_fe&amp;tab=tab1&amp;query=any,contains,making%20a%20difference%20motivating&amp;sortby=rank&amp;offset=0" TargetMode="External"/><Relationship Id="rId5" Type="http://schemas.openxmlformats.org/officeDocument/2006/relationships/footnotes" Target="footnotes.xml"/><Relationship Id="rId15" Type="http://schemas.openxmlformats.org/officeDocument/2006/relationships/hyperlink" Target="https://link.springer.com/article/10.1023/A:1026043926488" TargetMode="External"/><Relationship Id="rId23" Type="http://schemas.openxmlformats.org/officeDocument/2006/relationships/hyperlink" Target="https://www.uwtsd.ac.uk/research/research-ethics/" TargetMode="External"/><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srhe.tandfonline.com/doi/abs/10.1080/0260293022013860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search-proquest-com.ezproxy.uwtsd.ac.uk/docview/1680671682?accountid=130472&amp;rfr_id=info%3Axri%2Fsid%3Aprimo" TargetMode="External"/><Relationship Id="rId22" Type="http://schemas.openxmlformats.org/officeDocument/2006/relationships/hyperlink" Target="http://matwales.org/" TargetMode="External"/><Relationship Id="rId27" Type="http://schemas.openxmlformats.org/officeDocument/2006/relationships/hyperlink" Target="https://hwb.gov.wales/cwricwlwm-cymru-2008/cyfnodau-allweddol-2-i-4/cymraeg-rhaglen-astudio-cyfnodau-allweddol-2-4/"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3497</TotalTime>
  <Pages>21</Pages>
  <Words>4618</Words>
  <Characters>26323</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Lisha Solik</dc:creator>
  <cp:keywords/>
  <dc:description/>
  <cp:lastModifiedBy>Lisha Solik</cp:lastModifiedBy>
  <cp:revision>18</cp:revision>
  <dcterms:created xsi:type="dcterms:W3CDTF">2019-05-10T21:53:00Z</dcterms:created>
  <dcterms:modified xsi:type="dcterms:W3CDTF">2019-05-30T10:02:00Z</dcterms:modified>
</cp:coreProperties>
</file>