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6DE18" w14:textId="553A95B4" w:rsidR="00231348" w:rsidRDefault="00B82F97" w:rsidP="00B82F97">
      <w:pPr>
        <w:jc w:val="center"/>
        <w:rPr>
          <w:b/>
          <w:bCs/>
          <w:sz w:val="36"/>
          <w:szCs w:val="36"/>
          <w:u w:val="single"/>
          <w:lang w:val="en-US"/>
        </w:rPr>
      </w:pPr>
      <w:proofErr w:type="spellStart"/>
      <w:r w:rsidRPr="00B82F97">
        <w:rPr>
          <w:b/>
          <w:bCs/>
          <w:sz w:val="36"/>
          <w:szCs w:val="36"/>
          <w:u w:val="single"/>
          <w:lang w:val="en-US"/>
        </w:rPr>
        <w:t>Critcally</w:t>
      </w:r>
      <w:proofErr w:type="spellEnd"/>
      <w:r w:rsidRPr="00B82F97">
        <w:rPr>
          <w:b/>
          <w:bCs/>
          <w:sz w:val="36"/>
          <w:szCs w:val="36"/>
          <w:u w:val="single"/>
          <w:lang w:val="en-US"/>
        </w:rPr>
        <w:t xml:space="preserve"> evaluate how the Criminal Justice System responds to victims of crime</w:t>
      </w:r>
    </w:p>
    <w:p w14:paraId="438DFD12" w14:textId="39327DD9" w:rsidR="00B82F97" w:rsidRDefault="00B82F97" w:rsidP="00B82F97">
      <w:pPr>
        <w:jc w:val="center"/>
        <w:rPr>
          <w:b/>
          <w:bCs/>
          <w:sz w:val="36"/>
          <w:szCs w:val="36"/>
          <w:u w:val="single"/>
          <w:lang w:val="en-US"/>
        </w:rPr>
      </w:pPr>
    </w:p>
    <w:p w14:paraId="5D5F666B" w14:textId="06FB17B9" w:rsidR="00153611" w:rsidRDefault="00CC18D2" w:rsidP="004F1B69">
      <w:pPr>
        <w:spacing w:line="360" w:lineRule="auto"/>
        <w:ind w:firstLine="720"/>
        <w:rPr>
          <w:rFonts w:cstheme="minorHAnsi"/>
          <w:lang w:val="en-US"/>
        </w:rPr>
      </w:pPr>
      <w:r w:rsidRPr="00AA03E3">
        <w:rPr>
          <w:rFonts w:cstheme="minorHAnsi"/>
          <w:lang w:val="en-US"/>
        </w:rPr>
        <w:t xml:space="preserve">When a crime occurs, there is more than likely to be a victim </w:t>
      </w:r>
      <w:proofErr w:type="gramStart"/>
      <w:r w:rsidRPr="00AA03E3">
        <w:rPr>
          <w:rFonts w:cstheme="minorHAnsi"/>
          <w:lang w:val="en-US"/>
        </w:rPr>
        <w:t>as a result of</w:t>
      </w:r>
      <w:proofErr w:type="gramEnd"/>
      <w:r w:rsidRPr="00AA03E3">
        <w:rPr>
          <w:rFonts w:cstheme="minorHAnsi"/>
          <w:lang w:val="en-US"/>
        </w:rPr>
        <w:t xml:space="preserve"> that crime. The definition of crime from the Oxford English Dictionary is “An action or omission which </w:t>
      </w:r>
      <w:r w:rsidR="000573EB" w:rsidRPr="00AA03E3">
        <w:rPr>
          <w:rFonts w:cstheme="minorHAnsi"/>
          <w:lang w:val="en-US"/>
        </w:rPr>
        <w:t>constitute</w:t>
      </w:r>
      <w:r w:rsidRPr="00AA03E3">
        <w:rPr>
          <w:rFonts w:cstheme="minorHAnsi"/>
          <w:lang w:val="en-US"/>
        </w:rPr>
        <w:t xml:space="preserve"> an offence and is punishable by law”. (The Scottish Centre for Crime and Justice Research</w:t>
      </w:r>
      <w:r w:rsidR="00914BDE" w:rsidRPr="00AA03E3">
        <w:rPr>
          <w:rFonts w:cstheme="minorHAnsi"/>
          <w:lang w:val="en-US"/>
        </w:rPr>
        <w:t xml:space="preserve"> </w:t>
      </w:r>
      <w:r w:rsidR="000573EB" w:rsidRPr="00AA03E3">
        <w:rPr>
          <w:rFonts w:cstheme="minorHAnsi"/>
          <w:lang w:val="en-US"/>
        </w:rPr>
        <w:t>2015</w:t>
      </w:r>
      <w:r w:rsidR="00914BDE" w:rsidRPr="00AA03E3">
        <w:rPr>
          <w:rFonts w:cstheme="minorHAnsi"/>
          <w:lang w:val="en-US"/>
        </w:rPr>
        <w:t xml:space="preserve">). </w:t>
      </w:r>
      <w:r w:rsidR="006F798A" w:rsidRPr="00AA03E3">
        <w:rPr>
          <w:rFonts w:cstheme="minorHAnsi"/>
          <w:lang w:val="en-US"/>
        </w:rPr>
        <w:t xml:space="preserve">As a result of a crime occurring, to get a conviction for the offender </w:t>
      </w:r>
      <w:r w:rsidR="006B7A7D" w:rsidRPr="00AA03E3">
        <w:rPr>
          <w:rFonts w:cstheme="minorHAnsi"/>
          <w:lang w:val="en-US"/>
        </w:rPr>
        <w:t>it must go through the Criminal Justice System</w:t>
      </w:r>
      <w:r w:rsidR="00622113" w:rsidRPr="00AA03E3">
        <w:rPr>
          <w:rFonts w:cstheme="minorHAnsi"/>
          <w:lang w:val="en-US"/>
        </w:rPr>
        <w:t xml:space="preserve"> in which </w:t>
      </w:r>
      <w:r w:rsidR="002C4BEF" w:rsidRPr="00AA03E3">
        <w:rPr>
          <w:rFonts w:cstheme="minorHAnsi"/>
          <w:lang w:val="en-US"/>
        </w:rPr>
        <w:t xml:space="preserve">many government bodies must work together to get the correct offenders the correct punishments and </w:t>
      </w:r>
      <w:r w:rsidR="00153611" w:rsidRPr="00AA03E3">
        <w:rPr>
          <w:rFonts w:cstheme="minorHAnsi"/>
          <w:lang w:val="en-US"/>
        </w:rPr>
        <w:t>to make sure the victims are supported.</w:t>
      </w:r>
    </w:p>
    <w:p w14:paraId="69C9BEB0" w14:textId="77777777" w:rsidR="004F1B69" w:rsidRPr="00AA03E3" w:rsidRDefault="004F1B69" w:rsidP="004F1B69">
      <w:pPr>
        <w:spacing w:line="360" w:lineRule="auto"/>
        <w:ind w:firstLine="720"/>
        <w:rPr>
          <w:rFonts w:cstheme="minorHAnsi"/>
          <w:lang w:val="en-US"/>
        </w:rPr>
      </w:pPr>
    </w:p>
    <w:p w14:paraId="32B77C31" w14:textId="489641C3" w:rsidR="003A6D63" w:rsidRDefault="00153611" w:rsidP="004F1B69">
      <w:pPr>
        <w:spacing w:line="360" w:lineRule="auto"/>
        <w:rPr>
          <w:rFonts w:cstheme="minorHAnsi"/>
          <w:lang w:val="en-US"/>
        </w:rPr>
      </w:pPr>
      <w:r w:rsidRPr="00AA03E3">
        <w:rPr>
          <w:rFonts w:cstheme="minorHAnsi"/>
          <w:lang w:val="en-US"/>
        </w:rPr>
        <w:tab/>
        <w:t xml:space="preserve">The Criminal Justice System has many aspects and bodies in which need to work properly </w:t>
      </w:r>
      <w:r w:rsidR="00941022" w:rsidRPr="00AA03E3">
        <w:rPr>
          <w:rFonts w:cstheme="minorHAnsi"/>
          <w:lang w:val="en-US"/>
        </w:rPr>
        <w:t>for</w:t>
      </w:r>
      <w:r w:rsidR="007A09E1" w:rsidRPr="00AA03E3">
        <w:rPr>
          <w:rFonts w:cstheme="minorHAnsi"/>
          <w:lang w:val="en-US"/>
        </w:rPr>
        <w:t xml:space="preserve"> the system to work. The Crown Prosecution Service (CPS)</w:t>
      </w:r>
      <w:r w:rsidR="00F254B0" w:rsidRPr="00AA03E3">
        <w:rPr>
          <w:rFonts w:cstheme="minorHAnsi"/>
          <w:lang w:val="en-US"/>
        </w:rPr>
        <w:t xml:space="preserve"> </w:t>
      </w:r>
      <w:r w:rsidR="005D2420" w:rsidRPr="00AA03E3">
        <w:rPr>
          <w:rFonts w:cstheme="minorHAnsi"/>
          <w:lang w:val="en-US"/>
        </w:rPr>
        <w:t xml:space="preserve">must work in partnership </w:t>
      </w:r>
      <w:r w:rsidR="005E5937" w:rsidRPr="00AA03E3">
        <w:rPr>
          <w:rFonts w:cstheme="minorHAnsi"/>
          <w:lang w:val="en-US"/>
        </w:rPr>
        <w:t xml:space="preserve">with </w:t>
      </w:r>
      <w:r w:rsidR="00E11185" w:rsidRPr="00AA03E3">
        <w:rPr>
          <w:rFonts w:cstheme="minorHAnsi"/>
          <w:lang w:val="en-US"/>
        </w:rPr>
        <w:t>the police, the courts, the Attorney General’s Office</w:t>
      </w:r>
      <w:r w:rsidR="0038180E" w:rsidRPr="00AA03E3">
        <w:rPr>
          <w:rFonts w:cstheme="minorHAnsi"/>
          <w:lang w:val="en-US"/>
        </w:rPr>
        <w:t>, the Home Office</w:t>
      </w:r>
      <w:r w:rsidR="00702A07" w:rsidRPr="00AA03E3">
        <w:rPr>
          <w:rFonts w:cstheme="minorHAnsi"/>
          <w:lang w:val="en-US"/>
        </w:rPr>
        <w:t xml:space="preserve">, the Ministry of </w:t>
      </w:r>
      <w:proofErr w:type="gramStart"/>
      <w:r w:rsidR="00702A07" w:rsidRPr="00AA03E3">
        <w:rPr>
          <w:rFonts w:cstheme="minorHAnsi"/>
          <w:lang w:val="en-US"/>
        </w:rPr>
        <w:t>Justice</w:t>
      </w:r>
      <w:proofErr w:type="gramEnd"/>
      <w:r w:rsidR="00702A07" w:rsidRPr="00AA03E3">
        <w:rPr>
          <w:rFonts w:cstheme="minorHAnsi"/>
          <w:lang w:val="en-US"/>
        </w:rPr>
        <w:t xml:space="preserve"> and other agencies throughout the CJS </w:t>
      </w:r>
      <w:r w:rsidR="00CF305A" w:rsidRPr="00AA03E3">
        <w:rPr>
          <w:rFonts w:cstheme="minorHAnsi"/>
          <w:lang w:val="en-US"/>
        </w:rPr>
        <w:t xml:space="preserve">for it all to work. (Crown </w:t>
      </w:r>
      <w:r w:rsidR="00AC24B2" w:rsidRPr="00AA03E3">
        <w:rPr>
          <w:rFonts w:cstheme="minorHAnsi"/>
          <w:lang w:val="en-US"/>
        </w:rPr>
        <w:t>Prosecution</w:t>
      </w:r>
      <w:r w:rsidR="00425305" w:rsidRPr="00AA03E3">
        <w:rPr>
          <w:rFonts w:cstheme="minorHAnsi"/>
          <w:lang w:val="en-US"/>
        </w:rPr>
        <w:t xml:space="preserve"> </w:t>
      </w:r>
      <w:r w:rsidR="00AC24B2" w:rsidRPr="00AA03E3">
        <w:rPr>
          <w:rFonts w:cstheme="minorHAnsi"/>
          <w:lang w:val="en-US"/>
        </w:rPr>
        <w:t xml:space="preserve">Service 2017). This highlights the extent on how </w:t>
      </w:r>
      <w:r w:rsidR="003F0A18" w:rsidRPr="00AA03E3">
        <w:rPr>
          <w:rFonts w:cstheme="minorHAnsi"/>
          <w:lang w:val="en-US"/>
        </w:rPr>
        <w:t xml:space="preserve">detailed and </w:t>
      </w:r>
      <w:r w:rsidR="006D264A" w:rsidRPr="00AA03E3">
        <w:rPr>
          <w:rFonts w:cstheme="minorHAnsi"/>
          <w:lang w:val="en-US"/>
        </w:rPr>
        <w:t>thorough</w:t>
      </w:r>
      <w:r w:rsidR="003F0A18" w:rsidRPr="00AA03E3">
        <w:rPr>
          <w:rFonts w:cstheme="minorHAnsi"/>
          <w:lang w:val="en-US"/>
        </w:rPr>
        <w:t xml:space="preserve"> </w:t>
      </w:r>
      <w:r w:rsidR="006D264A" w:rsidRPr="00AA03E3">
        <w:rPr>
          <w:rFonts w:cstheme="minorHAnsi"/>
          <w:lang w:val="en-US"/>
        </w:rPr>
        <w:t xml:space="preserve">the </w:t>
      </w:r>
      <w:r w:rsidR="00B012A3" w:rsidRPr="00AA03E3">
        <w:rPr>
          <w:rFonts w:cstheme="minorHAnsi"/>
          <w:lang w:val="en-US"/>
        </w:rPr>
        <w:t xml:space="preserve">system is. </w:t>
      </w:r>
      <w:r w:rsidR="000512CD" w:rsidRPr="00AA03E3">
        <w:rPr>
          <w:rFonts w:cstheme="minorHAnsi"/>
          <w:lang w:val="en-US"/>
        </w:rPr>
        <w:t>T</w:t>
      </w:r>
      <w:r w:rsidR="007F4533" w:rsidRPr="00AA03E3">
        <w:rPr>
          <w:rFonts w:cstheme="minorHAnsi"/>
          <w:lang w:val="en-US"/>
        </w:rPr>
        <w:t xml:space="preserve">his system is used throughout the UK and </w:t>
      </w:r>
      <w:r w:rsidR="00941022" w:rsidRPr="00AA03E3">
        <w:rPr>
          <w:rFonts w:cstheme="minorHAnsi"/>
          <w:lang w:val="en-US"/>
        </w:rPr>
        <w:t>must</w:t>
      </w:r>
      <w:r w:rsidR="007F4533" w:rsidRPr="00AA03E3">
        <w:rPr>
          <w:rFonts w:cstheme="minorHAnsi"/>
          <w:lang w:val="en-US"/>
        </w:rPr>
        <w:t xml:space="preserve"> work with all 48 civilian police forces in the UK</w:t>
      </w:r>
      <w:r w:rsidR="00252467" w:rsidRPr="00AA03E3">
        <w:rPr>
          <w:rFonts w:cstheme="minorHAnsi"/>
          <w:lang w:val="en-US"/>
        </w:rPr>
        <w:t>, with 43 of them being in England and Wales. (House of Commons Library 2021)</w:t>
      </w:r>
      <w:r w:rsidR="00841666" w:rsidRPr="00AA03E3">
        <w:rPr>
          <w:rFonts w:cstheme="minorHAnsi"/>
          <w:lang w:val="en-US"/>
        </w:rPr>
        <w:t xml:space="preserve">. </w:t>
      </w:r>
    </w:p>
    <w:p w14:paraId="4765A929" w14:textId="77777777" w:rsidR="004F1B69" w:rsidRPr="00AA03E3" w:rsidRDefault="004F1B69" w:rsidP="004F1B69">
      <w:pPr>
        <w:spacing w:line="360" w:lineRule="auto"/>
        <w:rPr>
          <w:rFonts w:cstheme="minorHAnsi"/>
          <w:lang w:val="en-US"/>
        </w:rPr>
      </w:pPr>
    </w:p>
    <w:p w14:paraId="1F09841B" w14:textId="77777777" w:rsidR="004F1B69" w:rsidRDefault="00841666" w:rsidP="004F1B69">
      <w:pPr>
        <w:pStyle w:val="legclearfix"/>
        <w:shd w:val="clear" w:color="auto" w:fill="FFFFFF"/>
        <w:spacing w:before="0" w:beforeAutospacing="0" w:after="120" w:afterAutospacing="0" w:line="360" w:lineRule="auto"/>
        <w:ind w:firstLine="720"/>
        <w:rPr>
          <w:rFonts w:asciiTheme="minorHAnsi" w:hAnsiTheme="minorHAnsi" w:cstheme="minorHAnsi"/>
          <w:sz w:val="22"/>
          <w:szCs w:val="22"/>
          <w:shd w:val="clear" w:color="auto" w:fill="FFFFFF"/>
        </w:rPr>
      </w:pPr>
      <w:r w:rsidRPr="00AA03E3">
        <w:rPr>
          <w:rFonts w:asciiTheme="minorHAnsi" w:hAnsiTheme="minorHAnsi" w:cstheme="minorHAnsi"/>
          <w:sz w:val="22"/>
          <w:szCs w:val="22"/>
          <w:lang w:val="en-US"/>
        </w:rPr>
        <w:t>Whi</w:t>
      </w:r>
      <w:r w:rsidR="00E377EF" w:rsidRPr="00AA03E3">
        <w:rPr>
          <w:rFonts w:asciiTheme="minorHAnsi" w:hAnsiTheme="minorHAnsi" w:cstheme="minorHAnsi"/>
          <w:sz w:val="22"/>
          <w:szCs w:val="22"/>
          <w:lang w:val="en-US"/>
        </w:rPr>
        <w:t>le investigations are ongoing, there are many forms of support that can be provided to the victims.</w:t>
      </w:r>
      <w:r w:rsidR="00852D23" w:rsidRPr="00AA03E3">
        <w:rPr>
          <w:rFonts w:asciiTheme="minorHAnsi" w:hAnsiTheme="minorHAnsi" w:cstheme="minorHAnsi"/>
          <w:sz w:val="22"/>
          <w:szCs w:val="22"/>
          <w:lang w:val="en-US"/>
        </w:rPr>
        <w:t xml:space="preserve"> On</w:t>
      </w:r>
      <w:r w:rsidR="003A6D63" w:rsidRPr="00AA03E3">
        <w:rPr>
          <w:rFonts w:asciiTheme="minorHAnsi" w:hAnsiTheme="minorHAnsi" w:cstheme="minorHAnsi"/>
          <w:sz w:val="22"/>
          <w:szCs w:val="22"/>
          <w:lang w:val="en-US"/>
        </w:rPr>
        <w:t>e of</w:t>
      </w:r>
      <w:r w:rsidR="00852D23" w:rsidRPr="00AA03E3">
        <w:rPr>
          <w:rFonts w:asciiTheme="minorHAnsi" w:hAnsiTheme="minorHAnsi" w:cstheme="minorHAnsi"/>
          <w:sz w:val="22"/>
          <w:szCs w:val="22"/>
          <w:lang w:val="en-US"/>
        </w:rPr>
        <w:t xml:space="preserve"> these is the </w:t>
      </w:r>
      <w:r w:rsidR="00570584" w:rsidRPr="00AA03E3">
        <w:rPr>
          <w:rFonts w:asciiTheme="minorHAnsi" w:hAnsiTheme="minorHAnsi" w:cstheme="minorHAnsi"/>
          <w:sz w:val="22"/>
          <w:szCs w:val="22"/>
          <w:shd w:val="clear" w:color="auto" w:fill="FFFFFF"/>
        </w:rPr>
        <w:t>Code of Practice for Victims of Crime</w:t>
      </w:r>
      <w:r w:rsidR="00AC6D0E" w:rsidRPr="00AA03E3">
        <w:rPr>
          <w:rFonts w:asciiTheme="minorHAnsi" w:hAnsiTheme="minorHAnsi" w:cstheme="minorHAnsi"/>
          <w:sz w:val="22"/>
          <w:szCs w:val="22"/>
          <w:shd w:val="clear" w:color="auto" w:fill="FFFFFF"/>
        </w:rPr>
        <w:t xml:space="preserve"> in which</w:t>
      </w:r>
      <w:r w:rsidR="003A6D63" w:rsidRPr="00AA03E3">
        <w:rPr>
          <w:rFonts w:asciiTheme="minorHAnsi" w:hAnsiTheme="minorHAnsi" w:cstheme="minorHAnsi"/>
          <w:sz w:val="22"/>
          <w:szCs w:val="22"/>
          <w:shd w:val="clear" w:color="auto" w:fill="FFFFFF"/>
        </w:rPr>
        <w:t xml:space="preserve"> is </w:t>
      </w:r>
      <w:r w:rsidR="00103D88" w:rsidRPr="00AA03E3">
        <w:rPr>
          <w:rFonts w:asciiTheme="minorHAnsi" w:hAnsiTheme="minorHAnsi" w:cstheme="minorHAnsi"/>
          <w:sz w:val="22"/>
          <w:szCs w:val="22"/>
          <w:shd w:val="clear" w:color="auto" w:fill="FFFFFF"/>
        </w:rPr>
        <w:t>“the statutory code that sets out the minimum level of service that victims should receive from the criminal justice system”.</w:t>
      </w:r>
      <w:r w:rsidR="00A56F04" w:rsidRPr="00AA03E3">
        <w:rPr>
          <w:rFonts w:asciiTheme="minorHAnsi" w:hAnsiTheme="minorHAnsi" w:cstheme="minorHAnsi"/>
          <w:sz w:val="22"/>
          <w:szCs w:val="22"/>
          <w:shd w:val="clear" w:color="auto" w:fill="FFFFFF"/>
        </w:rPr>
        <w:t xml:space="preserve"> (Victim Support 2021).</w:t>
      </w:r>
      <w:r w:rsidR="001E21F6" w:rsidRPr="00AA03E3">
        <w:rPr>
          <w:rFonts w:asciiTheme="minorHAnsi" w:hAnsiTheme="minorHAnsi" w:cstheme="minorHAnsi"/>
          <w:sz w:val="22"/>
          <w:szCs w:val="22"/>
          <w:shd w:val="clear" w:color="auto" w:fill="FFFFFF"/>
        </w:rPr>
        <w:t xml:space="preserve"> </w:t>
      </w:r>
      <w:r w:rsidR="00A56F04" w:rsidRPr="00AA03E3">
        <w:rPr>
          <w:rFonts w:asciiTheme="minorHAnsi" w:hAnsiTheme="minorHAnsi" w:cstheme="minorHAnsi"/>
          <w:sz w:val="22"/>
          <w:szCs w:val="22"/>
          <w:shd w:val="clear" w:color="auto" w:fill="FFFFFF"/>
        </w:rPr>
        <w:t xml:space="preserve"> This code</w:t>
      </w:r>
      <w:r w:rsidR="00AC6D0E" w:rsidRPr="00AA03E3">
        <w:rPr>
          <w:rFonts w:asciiTheme="minorHAnsi" w:hAnsiTheme="minorHAnsi" w:cstheme="minorHAnsi"/>
          <w:sz w:val="22"/>
          <w:szCs w:val="22"/>
          <w:shd w:val="clear" w:color="auto" w:fill="FFFFFF"/>
        </w:rPr>
        <w:t xml:space="preserve"> </w:t>
      </w:r>
      <w:r w:rsidR="002C3A2B" w:rsidRPr="00AA03E3">
        <w:rPr>
          <w:rFonts w:asciiTheme="minorHAnsi" w:hAnsiTheme="minorHAnsi" w:cstheme="minorHAnsi"/>
          <w:sz w:val="22"/>
          <w:szCs w:val="22"/>
          <w:shd w:val="clear" w:color="auto" w:fill="FFFFFF"/>
        </w:rPr>
        <w:t>gives</w:t>
      </w:r>
      <w:r w:rsidR="00AC6D0E" w:rsidRPr="00AA03E3">
        <w:rPr>
          <w:rFonts w:asciiTheme="minorHAnsi" w:hAnsiTheme="minorHAnsi" w:cstheme="minorHAnsi"/>
          <w:sz w:val="22"/>
          <w:szCs w:val="22"/>
          <w:shd w:val="clear" w:color="auto" w:fill="FFFFFF"/>
        </w:rPr>
        <w:t xml:space="preserve"> victims options and rights if they need support or want to know </w:t>
      </w:r>
      <w:r w:rsidR="00007935" w:rsidRPr="00AA03E3">
        <w:rPr>
          <w:rFonts w:asciiTheme="minorHAnsi" w:hAnsiTheme="minorHAnsi" w:cstheme="minorHAnsi"/>
          <w:sz w:val="22"/>
          <w:szCs w:val="22"/>
          <w:shd w:val="clear" w:color="auto" w:fill="FFFFFF"/>
        </w:rPr>
        <w:t>what’s</w:t>
      </w:r>
      <w:r w:rsidR="00AC6D0E" w:rsidRPr="00AA03E3">
        <w:rPr>
          <w:rFonts w:asciiTheme="minorHAnsi" w:hAnsiTheme="minorHAnsi" w:cstheme="minorHAnsi"/>
          <w:sz w:val="22"/>
          <w:szCs w:val="22"/>
          <w:shd w:val="clear" w:color="auto" w:fill="FFFFFF"/>
        </w:rPr>
        <w:t xml:space="preserve"> happening in their investigation.</w:t>
      </w:r>
      <w:r w:rsidR="0025092C" w:rsidRPr="00AA03E3">
        <w:rPr>
          <w:rFonts w:asciiTheme="minorHAnsi" w:hAnsiTheme="minorHAnsi" w:cstheme="minorHAnsi"/>
          <w:sz w:val="22"/>
          <w:szCs w:val="22"/>
          <w:shd w:val="clear" w:color="auto" w:fill="FFFFFF"/>
        </w:rPr>
        <w:t xml:space="preserve"> In this code, there is a list of key entitlements in which vict</w:t>
      </w:r>
      <w:r w:rsidR="005643DF" w:rsidRPr="00AA03E3">
        <w:rPr>
          <w:rFonts w:asciiTheme="minorHAnsi" w:hAnsiTheme="minorHAnsi" w:cstheme="minorHAnsi"/>
          <w:sz w:val="22"/>
          <w:szCs w:val="22"/>
          <w:shd w:val="clear" w:color="auto" w:fill="FFFFFF"/>
        </w:rPr>
        <w:t>ims are entitled to have and know at the given time if they use them.</w:t>
      </w:r>
      <w:r w:rsidR="00B74813" w:rsidRPr="00AA03E3">
        <w:rPr>
          <w:rFonts w:asciiTheme="minorHAnsi" w:hAnsiTheme="minorHAnsi" w:cstheme="minorHAnsi"/>
          <w:sz w:val="22"/>
          <w:szCs w:val="22"/>
          <w:shd w:val="clear" w:color="auto" w:fill="FFFFFF"/>
        </w:rPr>
        <w:t xml:space="preserve"> (Ministry of Justice 2013)</w:t>
      </w:r>
      <w:r w:rsidR="00D716EB" w:rsidRPr="00AA03E3">
        <w:rPr>
          <w:rFonts w:asciiTheme="minorHAnsi" w:hAnsiTheme="minorHAnsi" w:cstheme="minorHAnsi"/>
          <w:sz w:val="22"/>
          <w:szCs w:val="22"/>
          <w:shd w:val="clear" w:color="auto" w:fill="FFFFFF"/>
        </w:rPr>
        <w:t xml:space="preserve">. </w:t>
      </w:r>
      <w:r w:rsidR="001E21F6" w:rsidRPr="00AA03E3">
        <w:rPr>
          <w:rFonts w:asciiTheme="minorHAnsi" w:hAnsiTheme="minorHAnsi" w:cstheme="minorHAnsi"/>
          <w:sz w:val="22"/>
          <w:szCs w:val="22"/>
          <w:lang w:val="en-US"/>
        </w:rPr>
        <w:t xml:space="preserve">In total there are 12 different rights in which victims can use </w:t>
      </w:r>
      <w:proofErr w:type="gramStart"/>
      <w:r w:rsidR="001E21F6" w:rsidRPr="00AA03E3">
        <w:rPr>
          <w:rFonts w:asciiTheme="minorHAnsi" w:hAnsiTheme="minorHAnsi" w:cstheme="minorHAnsi"/>
          <w:sz w:val="22"/>
          <w:szCs w:val="22"/>
          <w:lang w:val="en-US"/>
        </w:rPr>
        <w:t>in order to</w:t>
      </w:r>
      <w:proofErr w:type="gramEnd"/>
      <w:r w:rsidR="001E21F6" w:rsidRPr="00AA03E3">
        <w:rPr>
          <w:rFonts w:asciiTheme="minorHAnsi" w:hAnsiTheme="minorHAnsi" w:cstheme="minorHAnsi"/>
          <w:sz w:val="22"/>
          <w:szCs w:val="22"/>
          <w:lang w:val="en-US"/>
        </w:rPr>
        <w:t xml:space="preserve"> have support and to be provided with the specific information that they want</w:t>
      </w:r>
      <w:r w:rsidR="001E21F6" w:rsidRPr="00AA03E3">
        <w:rPr>
          <w:rFonts w:asciiTheme="minorHAnsi" w:hAnsiTheme="minorHAnsi" w:cstheme="minorHAnsi"/>
          <w:sz w:val="22"/>
          <w:szCs w:val="22"/>
          <w:shd w:val="clear" w:color="auto" w:fill="FFFFFF"/>
        </w:rPr>
        <w:t xml:space="preserve"> </w:t>
      </w:r>
      <w:r w:rsidR="005565A2" w:rsidRPr="00AA03E3">
        <w:rPr>
          <w:rFonts w:asciiTheme="minorHAnsi" w:hAnsiTheme="minorHAnsi" w:cstheme="minorHAnsi"/>
          <w:sz w:val="22"/>
          <w:szCs w:val="22"/>
          <w:shd w:val="clear" w:color="auto" w:fill="FFFFFF"/>
        </w:rPr>
        <w:t xml:space="preserve">but for some of them you </w:t>
      </w:r>
      <w:r w:rsidR="004F1B69">
        <w:rPr>
          <w:rFonts w:asciiTheme="minorHAnsi" w:hAnsiTheme="minorHAnsi" w:cstheme="minorHAnsi"/>
          <w:sz w:val="22"/>
          <w:szCs w:val="22"/>
          <w:shd w:val="clear" w:color="auto" w:fill="FFFFFF"/>
        </w:rPr>
        <w:t>must</w:t>
      </w:r>
      <w:r w:rsidR="005565A2" w:rsidRPr="00AA03E3">
        <w:rPr>
          <w:rFonts w:asciiTheme="minorHAnsi" w:hAnsiTheme="minorHAnsi" w:cstheme="minorHAnsi"/>
          <w:sz w:val="22"/>
          <w:szCs w:val="22"/>
          <w:shd w:val="clear" w:color="auto" w:fill="FFFFFF"/>
        </w:rPr>
        <w:t xml:space="preserve"> meet specific requirements.</w:t>
      </w:r>
      <w:r w:rsidR="00A73D46">
        <w:rPr>
          <w:rFonts w:asciiTheme="minorHAnsi" w:hAnsiTheme="minorHAnsi" w:cstheme="minorHAnsi"/>
          <w:sz w:val="22"/>
          <w:szCs w:val="22"/>
          <w:shd w:val="clear" w:color="auto" w:fill="FFFFFF"/>
        </w:rPr>
        <w:t xml:space="preserve"> </w:t>
      </w:r>
      <w:r w:rsidR="00464E08" w:rsidRPr="00AA03E3">
        <w:rPr>
          <w:rFonts w:asciiTheme="minorHAnsi" w:hAnsiTheme="minorHAnsi" w:cstheme="minorHAnsi"/>
          <w:sz w:val="22"/>
          <w:szCs w:val="22"/>
          <w:shd w:val="clear" w:color="auto" w:fill="FFFFFF"/>
        </w:rPr>
        <w:t xml:space="preserve">Under this code, </w:t>
      </w:r>
      <w:r w:rsidR="009C5C64" w:rsidRPr="00AA03E3">
        <w:rPr>
          <w:rFonts w:asciiTheme="minorHAnsi" w:hAnsiTheme="minorHAnsi" w:cstheme="minorHAnsi"/>
          <w:sz w:val="22"/>
          <w:szCs w:val="22"/>
          <w:shd w:val="clear" w:color="auto" w:fill="FFFFFF"/>
        </w:rPr>
        <w:t xml:space="preserve">there are many sections in which protect many different types of victims from </w:t>
      </w:r>
      <w:r w:rsidR="00B104AA" w:rsidRPr="00AA03E3">
        <w:rPr>
          <w:rFonts w:asciiTheme="minorHAnsi" w:hAnsiTheme="minorHAnsi" w:cstheme="minorHAnsi"/>
          <w:sz w:val="22"/>
          <w:szCs w:val="22"/>
          <w:shd w:val="clear" w:color="auto" w:fill="FFFFFF"/>
        </w:rPr>
        <w:t>various</w:t>
      </w:r>
      <w:r w:rsidR="009C5C64" w:rsidRPr="00AA03E3">
        <w:rPr>
          <w:rFonts w:asciiTheme="minorHAnsi" w:hAnsiTheme="minorHAnsi" w:cstheme="minorHAnsi"/>
          <w:sz w:val="22"/>
          <w:szCs w:val="22"/>
          <w:shd w:val="clear" w:color="auto" w:fill="FFFFFF"/>
        </w:rPr>
        <w:t xml:space="preserve"> things</w:t>
      </w:r>
      <w:r w:rsidR="0066125F" w:rsidRPr="00AA03E3">
        <w:rPr>
          <w:rFonts w:asciiTheme="minorHAnsi" w:hAnsiTheme="minorHAnsi" w:cstheme="minorHAnsi"/>
          <w:sz w:val="22"/>
          <w:szCs w:val="22"/>
          <w:shd w:val="clear" w:color="auto" w:fill="FFFFFF"/>
        </w:rPr>
        <w:t xml:space="preserve"> for example, vulnerable or intimidated victims and persistently targeted victims</w:t>
      </w:r>
      <w:r w:rsidR="009C5C64" w:rsidRPr="00AA03E3">
        <w:rPr>
          <w:rFonts w:asciiTheme="minorHAnsi" w:hAnsiTheme="minorHAnsi" w:cstheme="minorHAnsi"/>
          <w:sz w:val="22"/>
          <w:szCs w:val="22"/>
          <w:shd w:val="clear" w:color="auto" w:fill="FFFFFF"/>
        </w:rPr>
        <w:t>.</w:t>
      </w:r>
      <w:r w:rsidR="0066125F" w:rsidRPr="00AA03E3">
        <w:rPr>
          <w:rFonts w:asciiTheme="minorHAnsi" w:hAnsiTheme="minorHAnsi" w:cstheme="minorHAnsi"/>
          <w:sz w:val="22"/>
          <w:szCs w:val="22"/>
          <w:shd w:val="clear" w:color="auto" w:fill="FFFFFF"/>
        </w:rPr>
        <w:t xml:space="preserve"> </w:t>
      </w:r>
      <w:r w:rsidR="00CB19D5" w:rsidRPr="00AA03E3">
        <w:rPr>
          <w:rFonts w:asciiTheme="minorHAnsi" w:hAnsiTheme="minorHAnsi" w:cstheme="minorHAnsi"/>
          <w:sz w:val="22"/>
          <w:szCs w:val="22"/>
          <w:shd w:val="clear" w:color="auto" w:fill="FFFFFF"/>
        </w:rPr>
        <w:t xml:space="preserve">If you fall under this category, you will be given something called </w:t>
      </w:r>
      <w:r w:rsidR="008E1908" w:rsidRPr="00AA03E3">
        <w:rPr>
          <w:rFonts w:asciiTheme="minorHAnsi" w:hAnsiTheme="minorHAnsi" w:cstheme="minorHAnsi"/>
          <w:sz w:val="22"/>
          <w:szCs w:val="22"/>
          <w:shd w:val="clear" w:color="auto" w:fill="FFFFFF"/>
        </w:rPr>
        <w:t xml:space="preserve">enhanced rights so that victims are more protected. To fall </w:t>
      </w:r>
      <w:r w:rsidR="008E1908" w:rsidRPr="00AA03E3">
        <w:rPr>
          <w:rFonts w:asciiTheme="minorHAnsi" w:hAnsiTheme="minorHAnsi" w:cstheme="minorHAnsi"/>
          <w:sz w:val="22"/>
          <w:szCs w:val="22"/>
          <w:shd w:val="clear" w:color="auto" w:fill="FFFFFF"/>
        </w:rPr>
        <w:lastRenderedPageBreak/>
        <w:t xml:space="preserve">under the category of </w:t>
      </w:r>
      <w:r w:rsidR="00726B23" w:rsidRPr="00AA03E3">
        <w:rPr>
          <w:rFonts w:asciiTheme="minorHAnsi" w:hAnsiTheme="minorHAnsi" w:cstheme="minorHAnsi"/>
          <w:sz w:val="22"/>
          <w:szCs w:val="22"/>
          <w:shd w:val="clear" w:color="auto" w:fill="FFFFFF"/>
        </w:rPr>
        <w:t xml:space="preserve">a </w:t>
      </w:r>
      <w:r w:rsidR="00F42432" w:rsidRPr="00AA03E3">
        <w:rPr>
          <w:rFonts w:asciiTheme="minorHAnsi" w:hAnsiTheme="minorHAnsi" w:cstheme="minorHAnsi"/>
          <w:sz w:val="22"/>
          <w:szCs w:val="22"/>
          <w:shd w:val="clear" w:color="auto" w:fill="FFFFFF"/>
        </w:rPr>
        <w:t>‘vulnerable</w:t>
      </w:r>
      <w:r w:rsidR="00726B23" w:rsidRPr="00AA03E3">
        <w:rPr>
          <w:rFonts w:asciiTheme="minorHAnsi" w:hAnsiTheme="minorHAnsi" w:cstheme="minorHAnsi"/>
          <w:sz w:val="22"/>
          <w:szCs w:val="22"/>
          <w:shd w:val="clear" w:color="auto" w:fill="FFFFFF"/>
        </w:rPr>
        <w:t xml:space="preserve">’ victim if you are under 18 at the time in which the </w:t>
      </w:r>
      <w:r w:rsidR="0032631B" w:rsidRPr="00AA03E3">
        <w:rPr>
          <w:rFonts w:asciiTheme="minorHAnsi" w:hAnsiTheme="minorHAnsi" w:cstheme="minorHAnsi"/>
          <w:sz w:val="22"/>
          <w:szCs w:val="22"/>
          <w:shd w:val="clear" w:color="auto" w:fill="FFFFFF"/>
        </w:rPr>
        <w:t>offence was committed</w:t>
      </w:r>
      <w:r w:rsidR="00F7081A" w:rsidRPr="00AA03E3">
        <w:rPr>
          <w:rFonts w:asciiTheme="minorHAnsi" w:hAnsiTheme="minorHAnsi" w:cstheme="minorHAnsi"/>
          <w:sz w:val="22"/>
          <w:szCs w:val="22"/>
          <w:shd w:val="clear" w:color="auto" w:fill="FFFFFF"/>
        </w:rPr>
        <w:t xml:space="preserve"> and whether the evidence you give is likely to have a </w:t>
      </w:r>
      <w:r w:rsidR="009A5BB3" w:rsidRPr="00AA03E3">
        <w:rPr>
          <w:rFonts w:asciiTheme="minorHAnsi" w:hAnsiTheme="minorHAnsi" w:cstheme="minorHAnsi"/>
          <w:sz w:val="22"/>
          <w:szCs w:val="22"/>
          <w:shd w:val="clear" w:color="auto" w:fill="FFFFFF"/>
        </w:rPr>
        <w:t>long-lasting</w:t>
      </w:r>
      <w:r w:rsidR="00F7081A" w:rsidRPr="00AA03E3">
        <w:rPr>
          <w:rFonts w:asciiTheme="minorHAnsi" w:hAnsiTheme="minorHAnsi" w:cstheme="minorHAnsi"/>
          <w:sz w:val="22"/>
          <w:szCs w:val="22"/>
          <w:shd w:val="clear" w:color="auto" w:fill="FFFFFF"/>
        </w:rPr>
        <w:t xml:space="preserve"> affect because of a mental illness or </w:t>
      </w:r>
      <w:r w:rsidR="00CB6D4D" w:rsidRPr="00AA03E3">
        <w:rPr>
          <w:rFonts w:asciiTheme="minorHAnsi" w:hAnsiTheme="minorHAnsi" w:cstheme="minorHAnsi"/>
          <w:sz w:val="22"/>
          <w:szCs w:val="22"/>
          <w:shd w:val="clear" w:color="auto" w:fill="FFFFFF"/>
        </w:rPr>
        <w:t>you have a physical disability or suffer with a physical disorder</w:t>
      </w:r>
      <w:r w:rsidR="00A92940" w:rsidRPr="00AA03E3">
        <w:rPr>
          <w:rFonts w:asciiTheme="minorHAnsi" w:hAnsiTheme="minorHAnsi" w:cstheme="minorHAnsi"/>
          <w:sz w:val="22"/>
          <w:szCs w:val="22"/>
          <w:shd w:val="clear" w:color="auto" w:fill="FFFFFF"/>
        </w:rPr>
        <w:t xml:space="preserve"> or </w:t>
      </w:r>
      <w:r w:rsidR="00A92940" w:rsidRPr="00AA03E3">
        <w:rPr>
          <w:rFonts w:asciiTheme="minorHAnsi" w:hAnsiTheme="minorHAnsi" w:cstheme="minorHAnsi"/>
          <w:sz w:val="22"/>
          <w:szCs w:val="22"/>
        </w:rPr>
        <w:t>be impaired in terms of intelligence and social functioning.</w:t>
      </w:r>
      <w:r w:rsidR="009C5C64" w:rsidRPr="00AA03E3">
        <w:rPr>
          <w:rFonts w:asciiTheme="minorHAnsi" w:hAnsiTheme="minorHAnsi" w:cstheme="minorHAnsi"/>
          <w:sz w:val="22"/>
          <w:szCs w:val="22"/>
          <w:shd w:val="clear" w:color="auto" w:fill="FFFFFF"/>
        </w:rPr>
        <w:t xml:space="preserve"> </w:t>
      </w:r>
      <w:r w:rsidR="0095345C" w:rsidRPr="00AA03E3">
        <w:rPr>
          <w:rFonts w:asciiTheme="minorHAnsi" w:hAnsiTheme="minorHAnsi" w:cstheme="minorHAnsi"/>
          <w:sz w:val="22"/>
          <w:szCs w:val="22"/>
          <w:shd w:val="clear" w:color="auto" w:fill="FFFFFF"/>
        </w:rPr>
        <w:t>(</w:t>
      </w:r>
      <w:r w:rsidR="0095345C" w:rsidRPr="00AA03E3">
        <w:rPr>
          <w:rFonts w:asciiTheme="minorHAnsi" w:hAnsiTheme="minorHAnsi" w:cstheme="minorHAnsi"/>
          <w:sz w:val="22"/>
          <w:szCs w:val="22"/>
          <w:lang w:val="en-US"/>
        </w:rPr>
        <w:t>Justive.gov 2021)</w:t>
      </w:r>
      <w:r w:rsidR="00A80BD0" w:rsidRPr="00AA03E3">
        <w:rPr>
          <w:rFonts w:asciiTheme="minorHAnsi" w:hAnsiTheme="minorHAnsi" w:cstheme="minorHAnsi"/>
          <w:sz w:val="22"/>
          <w:szCs w:val="22"/>
          <w:lang w:val="en-US"/>
        </w:rPr>
        <w:t xml:space="preserve">. </w:t>
      </w:r>
      <w:r w:rsidR="005565A2" w:rsidRPr="00AA03E3">
        <w:rPr>
          <w:rFonts w:asciiTheme="minorHAnsi" w:hAnsiTheme="minorHAnsi" w:cstheme="minorHAnsi"/>
          <w:sz w:val="22"/>
          <w:szCs w:val="22"/>
          <w:lang w:val="en-US"/>
        </w:rPr>
        <w:t xml:space="preserve">In some cases, a victim of a crime </w:t>
      </w:r>
      <w:r w:rsidR="001463CE" w:rsidRPr="00AA03E3">
        <w:rPr>
          <w:rFonts w:asciiTheme="minorHAnsi" w:hAnsiTheme="minorHAnsi" w:cstheme="minorHAnsi"/>
          <w:sz w:val="22"/>
          <w:szCs w:val="22"/>
          <w:lang w:val="en-US"/>
        </w:rPr>
        <w:t xml:space="preserve">wouldn’t be able to exercise any of these rights under the code due to them being </w:t>
      </w:r>
      <w:r w:rsidR="005F573A" w:rsidRPr="00AA03E3">
        <w:rPr>
          <w:rFonts w:asciiTheme="minorHAnsi" w:hAnsiTheme="minorHAnsi" w:cstheme="minorHAnsi"/>
          <w:sz w:val="22"/>
          <w:szCs w:val="22"/>
          <w:lang w:val="en-US"/>
        </w:rPr>
        <w:t xml:space="preserve">too ill mentally to exercise </w:t>
      </w:r>
      <w:r w:rsidR="004B0EC3" w:rsidRPr="00AA03E3">
        <w:rPr>
          <w:rFonts w:asciiTheme="minorHAnsi" w:hAnsiTheme="minorHAnsi" w:cstheme="minorHAnsi"/>
          <w:sz w:val="22"/>
          <w:szCs w:val="22"/>
          <w:lang w:val="en-US"/>
        </w:rPr>
        <w:t>them either</w:t>
      </w:r>
      <w:r w:rsidR="005F573A" w:rsidRPr="00AA03E3">
        <w:rPr>
          <w:rFonts w:asciiTheme="minorHAnsi" w:hAnsiTheme="minorHAnsi" w:cstheme="minorHAnsi"/>
          <w:sz w:val="22"/>
          <w:szCs w:val="22"/>
          <w:lang w:val="en-US"/>
        </w:rPr>
        <w:t xml:space="preserve"> at a given time or at all.</w:t>
      </w:r>
    </w:p>
    <w:p w14:paraId="4FE94CDE" w14:textId="77777777" w:rsidR="004F1B69" w:rsidRDefault="004F1B69" w:rsidP="004F1B69">
      <w:pPr>
        <w:pStyle w:val="legclearfix"/>
        <w:shd w:val="clear" w:color="auto" w:fill="FFFFFF"/>
        <w:spacing w:before="0" w:beforeAutospacing="0" w:after="120" w:afterAutospacing="0" w:line="360" w:lineRule="auto"/>
        <w:ind w:firstLine="720"/>
        <w:rPr>
          <w:rFonts w:asciiTheme="minorHAnsi" w:hAnsiTheme="minorHAnsi" w:cstheme="minorHAnsi"/>
          <w:sz w:val="22"/>
          <w:szCs w:val="22"/>
          <w:shd w:val="clear" w:color="auto" w:fill="FFFFFF"/>
        </w:rPr>
      </w:pPr>
    </w:p>
    <w:p w14:paraId="5F4B9BD1" w14:textId="4436CC3F" w:rsidR="00D45FD4" w:rsidRDefault="005F573A" w:rsidP="004F1B69">
      <w:pPr>
        <w:pStyle w:val="legclearfix"/>
        <w:shd w:val="clear" w:color="auto" w:fill="FFFFFF"/>
        <w:spacing w:before="0" w:beforeAutospacing="0" w:after="120" w:afterAutospacing="0" w:line="360" w:lineRule="auto"/>
        <w:ind w:firstLine="720"/>
        <w:rPr>
          <w:rFonts w:asciiTheme="minorHAnsi" w:hAnsiTheme="minorHAnsi" w:cstheme="minorHAnsi"/>
          <w:color w:val="000000"/>
          <w:sz w:val="22"/>
          <w:szCs w:val="22"/>
          <w:shd w:val="clear" w:color="auto" w:fill="FFFFFF"/>
        </w:rPr>
      </w:pPr>
      <w:r w:rsidRPr="00AA03E3">
        <w:rPr>
          <w:rFonts w:asciiTheme="minorHAnsi" w:hAnsiTheme="minorHAnsi" w:cstheme="minorHAnsi"/>
          <w:sz w:val="22"/>
          <w:szCs w:val="22"/>
          <w:lang w:val="en-US"/>
        </w:rPr>
        <w:t xml:space="preserve">However, </w:t>
      </w:r>
      <w:r w:rsidR="00776030">
        <w:rPr>
          <w:rFonts w:asciiTheme="minorHAnsi" w:hAnsiTheme="minorHAnsi" w:cstheme="minorHAnsi"/>
          <w:sz w:val="22"/>
          <w:szCs w:val="22"/>
          <w:lang w:val="en-US"/>
        </w:rPr>
        <w:t xml:space="preserve">having said that the </w:t>
      </w:r>
      <w:r w:rsidRPr="00AA03E3">
        <w:rPr>
          <w:rFonts w:asciiTheme="minorHAnsi" w:hAnsiTheme="minorHAnsi" w:cstheme="minorHAnsi"/>
          <w:sz w:val="22"/>
          <w:szCs w:val="22"/>
          <w:lang w:val="en-US"/>
        </w:rPr>
        <w:t xml:space="preserve">Mental </w:t>
      </w:r>
      <w:r w:rsidR="00CC5398" w:rsidRPr="00AA03E3">
        <w:rPr>
          <w:rFonts w:asciiTheme="minorHAnsi" w:hAnsiTheme="minorHAnsi" w:cstheme="minorHAnsi"/>
          <w:sz w:val="22"/>
          <w:szCs w:val="22"/>
          <w:lang w:val="en-US"/>
        </w:rPr>
        <w:t>Capacity Act 2005</w:t>
      </w:r>
      <w:r w:rsidR="00776030">
        <w:rPr>
          <w:rFonts w:asciiTheme="minorHAnsi" w:hAnsiTheme="minorHAnsi" w:cstheme="minorHAnsi"/>
          <w:sz w:val="22"/>
          <w:szCs w:val="22"/>
          <w:lang w:val="en-US"/>
        </w:rPr>
        <w:t xml:space="preserve"> can be used to help </w:t>
      </w:r>
      <w:r w:rsidR="00600436">
        <w:rPr>
          <w:rFonts w:asciiTheme="minorHAnsi" w:hAnsiTheme="minorHAnsi" w:cstheme="minorHAnsi"/>
          <w:sz w:val="22"/>
          <w:szCs w:val="22"/>
          <w:lang w:val="en-US"/>
        </w:rPr>
        <w:t xml:space="preserve">people who are ill </w:t>
      </w:r>
      <w:r w:rsidR="004F1B69">
        <w:rPr>
          <w:rFonts w:asciiTheme="minorHAnsi" w:hAnsiTheme="minorHAnsi" w:cstheme="minorHAnsi"/>
          <w:sz w:val="22"/>
          <w:szCs w:val="22"/>
          <w:lang w:val="en-US"/>
        </w:rPr>
        <w:t>mentally,</w:t>
      </w:r>
      <w:r w:rsidR="00BE13E7">
        <w:rPr>
          <w:rFonts w:asciiTheme="minorHAnsi" w:hAnsiTheme="minorHAnsi" w:cstheme="minorHAnsi"/>
          <w:sz w:val="22"/>
          <w:szCs w:val="22"/>
          <w:lang w:val="en-US"/>
        </w:rPr>
        <w:t xml:space="preserve"> </w:t>
      </w:r>
      <w:r w:rsidR="00BE13E7" w:rsidRPr="00AA03E3">
        <w:rPr>
          <w:rFonts w:asciiTheme="minorHAnsi" w:hAnsiTheme="minorHAnsi" w:cstheme="minorHAnsi"/>
          <w:sz w:val="22"/>
          <w:szCs w:val="22"/>
          <w:lang w:val="en-US"/>
        </w:rPr>
        <w:t>but</w:t>
      </w:r>
      <w:r w:rsidR="00B61F93" w:rsidRPr="00AA03E3">
        <w:rPr>
          <w:rFonts w:asciiTheme="minorHAnsi" w:hAnsiTheme="minorHAnsi" w:cstheme="minorHAnsi"/>
          <w:sz w:val="22"/>
          <w:szCs w:val="22"/>
          <w:lang w:val="en-US"/>
        </w:rPr>
        <w:t xml:space="preserve"> it </w:t>
      </w:r>
      <w:r w:rsidR="004F1B69" w:rsidRPr="00AA03E3">
        <w:rPr>
          <w:rFonts w:asciiTheme="minorHAnsi" w:hAnsiTheme="minorHAnsi" w:cstheme="minorHAnsi"/>
          <w:sz w:val="22"/>
          <w:szCs w:val="22"/>
          <w:lang w:val="en-US"/>
        </w:rPr>
        <w:t>must</w:t>
      </w:r>
      <w:r w:rsidR="00B61F93" w:rsidRPr="00AA03E3">
        <w:rPr>
          <w:rFonts w:asciiTheme="minorHAnsi" w:hAnsiTheme="minorHAnsi" w:cstheme="minorHAnsi"/>
          <w:sz w:val="22"/>
          <w:szCs w:val="22"/>
          <w:lang w:val="en-US"/>
        </w:rPr>
        <w:t xml:space="preserve"> be proven that they lack ‘capacity’</w:t>
      </w:r>
      <w:r w:rsidR="00D64330" w:rsidRPr="00AA03E3">
        <w:rPr>
          <w:rFonts w:asciiTheme="minorHAnsi" w:hAnsiTheme="minorHAnsi" w:cstheme="minorHAnsi"/>
          <w:sz w:val="22"/>
          <w:szCs w:val="22"/>
          <w:lang w:val="en-US"/>
        </w:rPr>
        <w:t xml:space="preserve"> and that </w:t>
      </w:r>
      <w:r w:rsidR="002677C3" w:rsidRPr="00AA03E3">
        <w:rPr>
          <w:rFonts w:asciiTheme="minorHAnsi" w:hAnsiTheme="minorHAnsi" w:cstheme="minorHAnsi"/>
          <w:sz w:val="22"/>
          <w:szCs w:val="22"/>
          <w:lang w:val="en-US"/>
        </w:rPr>
        <w:t>it must be established</w:t>
      </w:r>
      <w:r w:rsidR="00B61F93" w:rsidRPr="00AA03E3">
        <w:rPr>
          <w:rFonts w:asciiTheme="minorHAnsi" w:hAnsiTheme="minorHAnsi" w:cstheme="minorHAnsi"/>
          <w:sz w:val="22"/>
          <w:szCs w:val="22"/>
          <w:lang w:val="en-US"/>
        </w:rPr>
        <w:t xml:space="preserve">. </w:t>
      </w:r>
      <w:r w:rsidR="00D64330" w:rsidRPr="00AA03E3">
        <w:rPr>
          <w:rFonts w:asciiTheme="minorHAnsi" w:hAnsiTheme="minorHAnsi" w:cstheme="minorHAnsi"/>
          <w:sz w:val="22"/>
          <w:szCs w:val="22"/>
          <w:lang w:val="en-US"/>
        </w:rPr>
        <w:t>(</w:t>
      </w:r>
      <w:r w:rsidR="00D64330" w:rsidRPr="00AA03E3">
        <w:rPr>
          <w:rFonts w:asciiTheme="minorHAnsi" w:hAnsiTheme="minorHAnsi" w:cstheme="minorHAnsi"/>
          <w:sz w:val="22"/>
          <w:szCs w:val="22"/>
        </w:rPr>
        <w:t>Mental Capacity Act 2005 section 1)</w:t>
      </w:r>
      <w:r w:rsidR="00677B5B" w:rsidRPr="00AA03E3">
        <w:rPr>
          <w:rFonts w:asciiTheme="minorHAnsi" w:hAnsiTheme="minorHAnsi" w:cstheme="minorHAnsi"/>
          <w:sz w:val="22"/>
          <w:szCs w:val="22"/>
        </w:rPr>
        <w:t xml:space="preserve">. </w:t>
      </w:r>
      <w:r w:rsidR="008F20F4" w:rsidRPr="00AA03E3">
        <w:rPr>
          <w:rFonts w:asciiTheme="minorHAnsi" w:hAnsiTheme="minorHAnsi" w:cstheme="minorHAnsi"/>
          <w:sz w:val="22"/>
          <w:szCs w:val="22"/>
        </w:rPr>
        <w:t>Also</w:t>
      </w:r>
      <w:r w:rsidR="00810F65" w:rsidRPr="00AA03E3">
        <w:rPr>
          <w:rFonts w:asciiTheme="minorHAnsi" w:hAnsiTheme="minorHAnsi" w:cstheme="minorHAnsi"/>
          <w:sz w:val="22"/>
          <w:szCs w:val="22"/>
        </w:rPr>
        <w:t>, in section 3 of the Mental Capacit</w:t>
      </w:r>
      <w:r w:rsidR="00E17CCE" w:rsidRPr="00AA03E3">
        <w:rPr>
          <w:rFonts w:asciiTheme="minorHAnsi" w:hAnsiTheme="minorHAnsi" w:cstheme="minorHAnsi"/>
          <w:sz w:val="22"/>
          <w:szCs w:val="22"/>
        </w:rPr>
        <w:t xml:space="preserve">y Act 2005, it highlights clearly </w:t>
      </w:r>
      <w:r w:rsidR="00121DFD" w:rsidRPr="00AA03E3">
        <w:rPr>
          <w:rFonts w:asciiTheme="minorHAnsi" w:hAnsiTheme="minorHAnsi" w:cstheme="minorHAnsi"/>
          <w:sz w:val="22"/>
          <w:szCs w:val="22"/>
        </w:rPr>
        <w:t xml:space="preserve">what must </w:t>
      </w:r>
      <w:r w:rsidR="0090348E" w:rsidRPr="00AA03E3">
        <w:rPr>
          <w:rFonts w:asciiTheme="minorHAnsi" w:hAnsiTheme="minorHAnsi" w:cstheme="minorHAnsi"/>
          <w:sz w:val="22"/>
          <w:szCs w:val="22"/>
        </w:rPr>
        <w:t xml:space="preserve">qualify to use this legislation if a person is unable to </w:t>
      </w:r>
      <w:r w:rsidR="00BE13E7" w:rsidRPr="00AA03E3">
        <w:rPr>
          <w:rFonts w:asciiTheme="minorHAnsi" w:hAnsiTheme="minorHAnsi" w:cstheme="minorHAnsi"/>
          <w:sz w:val="22"/>
          <w:szCs w:val="22"/>
        </w:rPr>
        <w:t>decide</w:t>
      </w:r>
      <w:r w:rsidR="0090348E" w:rsidRPr="00AA03E3">
        <w:rPr>
          <w:rFonts w:asciiTheme="minorHAnsi" w:hAnsiTheme="minorHAnsi" w:cstheme="minorHAnsi"/>
          <w:sz w:val="22"/>
          <w:szCs w:val="22"/>
        </w:rPr>
        <w:t>. A</w:t>
      </w:r>
      <w:r w:rsidR="004B0EC3" w:rsidRPr="00AA03E3">
        <w:rPr>
          <w:rFonts w:asciiTheme="minorHAnsi" w:hAnsiTheme="minorHAnsi" w:cstheme="minorHAnsi"/>
          <w:sz w:val="22"/>
          <w:szCs w:val="22"/>
        </w:rPr>
        <w:t xml:space="preserve">s stated in subsection 1 </w:t>
      </w:r>
      <w:r w:rsidR="00AA03E3" w:rsidRPr="00AA03E3">
        <w:rPr>
          <w:rStyle w:val="legds"/>
          <w:rFonts w:asciiTheme="minorHAnsi" w:hAnsiTheme="minorHAnsi" w:cstheme="minorHAnsi"/>
          <w:sz w:val="22"/>
          <w:szCs w:val="22"/>
        </w:rPr>
        <w:t xml:space="preserve">a person is unable to </w:t>
      </w:r>
      <w:r w:rsidR="00BE13E7" w:rsidRPr="00AA03E3">
        <w:rPr>
          <w:rStyle w:val="legds"/>
          <w:rFonts w:asciiTheme="minorHAnsi" w:hAnsiTheme="minorHAnsi" w:cstheme="minorHAnsi"/>
          <w:sz w:val="22"/>
          <w:szCs w:val="22"/>
        </w:rPr>
        <w:t>decide</w:t>
      </w:r>
      <w:r w:rsidR="00AA03E3" w:rsidRPr="00AA03E3">
        <w:rPr>
          <w:rStyle w:val="legds"/>
          <w:rFonts w:asciiTheme="minorHAnsi" w:hAnsiTheme="minorHAnsi" w:cstheme="minorHAnsi"/>
          <w:sz w:val="22"/>
          <w:szCs w:val="22"/>
        </w:rPr>
        <w:t xml:space="preserve"> for himself if he is “unable to understand the information relevant to the decision,</w:t>
      </w:r>
      <w:r w:rsidR="00AA03E3">
        <w:rPr>
          <w:rFonts w:asciiTheme="minorHAnsi" w:hAnsiTheme="minorHAnsi" w:cstheme="minorHAnsi"/>
          <w:sz w:val="22"/>
          <w:szCs w:val="22"/>
        </w:rPr>
        <w:t xml:space="preserve"> </w:t>
      </w:r>
      <w:r w:rsidR="00AA03E3" w:rsidRPr="00AA03E3">
        <w:rPr>
          <w:rStyle w:val="legds"/>
          <w:rFonts w:asciiTheme="minorHAnsi" w:hAnsiTheme="minorHAnsi" w:cstheme="minorHAnsi"/>
          <w:sz w:val="22"/>
          <w:szCs w:val="22"/>
        </w:rPr>
        <w:t xml:space="preserve">to retain that </w:t>
      </w:r>
      <w:r w:rsidR="000A6C79" w:rsidRPr="00AA03E3">
        <w:rPr>
          <w:rStyle w:val="legds"/>
          <w:rFonts w:asciiTheme="minorHAnsi" w:hAnsiTheme="minorHAnsi" w:cstheme="minorHAnsi"/>
          <w:sz w:val="22"/>
          <w:szCs w:val="22"/>
        </w:rPr>
        <w:t>information,</w:t>
      </w:r>
      <w:r w:rsidR="000A6C79">
        <w:rPr>
          <w:rStyle w:val="legds"/>
          <w:rFonts w:asciiTheme="minorHAnsi" w:hAnsiTheme="minorHAnsi" w:cstheme="minorHAnsi"/>
          <w:sz w:val="22"/>
          <w:szCs w:val="22"/>
        </w:rPr>
        <w:t xml:space="preserve"> to</w:t>
      </w:r>
      <w:r w:rsidR="00AA03E3" w:rsidRPr="00AA03E3">
        <w:rPr>
          <w:rStyle w:val="legds"/>
          <w:rFonts w:asciiTheme="minorHAnsi" w:hAnsiTheme="minorHAnsi" w:cstheme="minorHAnsi"/>
          <w:sz w:val="22"/>
          <w:szCs w:val="22"/>
        </w:rPr>
        <w:t xml:space="preserve"> use or weigh that information as part of the process of making the decision, or</w:t>
      </w:r>
      <w:r w:rsidR="00AA03E3" w:rsidRPr="00AA03E3">
        <w:rPr>
          <w:rFonts w:asciiTheme="minorHAnsi" w:hAnsiTheme="minorHAnsi" w:cstheme="minorHAnsi"/>
          <w:sz w:val="22"/>
          <w:szCs w:val="22"/>
        </w:rPr>
        <w:t xml:space="preserve"> </w:t>
      </w:r>
      <w:r w:rsidR="00AA03E3" w:rsidRPr="00AA03E3">
        <w:rPr>
          <w:rStyle w:val="legds"/>
          <w:rFonts w:asciiTheme="minorHAnsi" w:hAnsiTheme="minorHAnsi" w:cstheme="minorHAnsi"/>
          <w:sz w:val="22"/>
          <w:szCs w:val="22"/>
        </w:rPr>
        <w:t>to communicate his decision (whether by talking, using sign language or any other means)”</w:t>
      </w:r>
      <w:r w:rsidR="002F439A">
        <w:rPr>
          <w:rStyle w:val="legds"/>
          <w:rFonts w:asciiTheme="minorHAnsi" w:hAnsiTheme="minorHAnsi" w:cstheme="minorHAnsi"/>
          <w:sz w:val="22"/>
          <w:szCs w:val="22"/>
        </w:rPr>
        <w:t xml:space="preserve">. </w:t>
      </w:r>
      <w:r w:rsidR="002F439A" w:rsidRPr="00AA03E3">
        <w:rPr>
          <w:rFonts w:asciiTheme="minorHAnsi" w:hAnsiTheme="minorHAnsi" w:cstheme="minorHAnsi"/>
          <w:sz w:val="22"/>
          <w:szCs w:val="22"/>
          <w:lang w:val="en-US"/>
        </w:rPr>
        <w:t>(</w:t>
      </w:r>
      <w:r w:rsidR="002F439A" w:rsidRPr="00AA03E3">
        <w:rPr>
          <w:rFonts w:asciiTheme="minorHAnsi" w:hAnsiTheme="minorHAnsi" w:cstheme="minorHAnsi"/>
          <w:sz w:val="22"/>
          <w:szCs w:val="22"/>
        </w:rPr>
        <w:t xml:space="preserve">Mental Capacity Act 2005 section </w:t>
      </w:r>
      <w:r w:rsidR="002F439A">
        <w:rPr>
          <w:rFonts w:asciiTheme="minorHAnsi" w:hAnsiTheme="minorHAnsi" w:cstheme="minorHAnsi"/>
          <w:sz w:val="22"/>
          <w:szCs w:val="22"/>
        </w:rPr>
        <w:t>3</w:t>
      </w:r>
      <w:r w:rsidR="002F439A" w:rsidRPr="00AA03E3">
        <w:rPr>
          <w:rFonts w:asciiTheme="minorHAnsi" w:hAnsiTheme="minorHAnsi" w:cstheme="minorHAnsi"/>
          <w:sz w:val="22"/>
          <w:szCs w:val="22"/>
        </w:rPr>
        <w:t>)</w:t>
      </w:r>
      <w:r w:rsidR="004856DA">
        <w:rPr>
          <w:rFonts w:asciiTheme="minorHAnsi" w:hAnsiTheme="minorHAnsi" w:cstheme="minorHAnsi"/>
          <w:sz w:val="22"/>
          <w:szCs w:val="22"/>
        </w:rPr>
        <w:t>. It also says in subsection 2 that if a per</w:t>
      </w:r>
      <w:r w:rsidR="00242207">
        <w:rPr>
          <w:rFonts w:asciiTheme="minorHAnsi" w:hAnsiTheme="minorHAnsi" w:cstheme="minorHAnsi"/>
          <w:sz w:val="22"/>
          <w:szCs w:val="22"/>
        </w:rPr>
        <w:t xml:space="preserve">son is not regarded </w:t>
      </w:r>
      <w:r w:rsidR="0022731E">
        <w:rPr>
          <w:rFonts w:asciiTheme="minorHAnsi" w:hAnsiTheme="minorHAnsi" w:cstheme="minorHAnsi"/>
          <w:sz w:val="22"/>
          <w:szCs w:val="22"/>
        </w:rPr>
        <w:t>as unable if he</w:t>
      </w:r>
      <w:r w:rsidR="00A26273">
        <w:rPr>
          <w:rFonts w:asciiTheme="minorHAnsi" w:hAnsiTheme="minorHAnsi" w:cstheme="minorHAnsi"/>
          <w:sz w:val="22"/>
          <w:szCs w:val="22"/>
        </w:rPr>
        <w:t xml:space="preserve"> understands an explanation</w:t>
      </w:r>
      <w:r w:rsidR="004512E5">
        <w:rPr>
          <w:rFonts w:asciiTheme="minorHAnsi" w:hAnsiTheme="minorHAnsi" w:cstheme="minorHAnsi"/>
          <w:sz w:val="22"/>
          <w:szCs w:val="22"/>
        </w:rPr>
        <w:t xml:space="preserve"> of what the decision is </w:t>
      </w:r>
      <w:r w:rsidR="00E06E5F" w:rsidRPr="00E06E5F">
        <w:rPr>
          <w:rFonts w:asciiTheme="minorHAnsi" w:hAnsiTheme="minorHAnsi" w:cstheme="minorHAnsi"/>
          <w:sz w:val="22"/>
          <w:szCs w:val="22"/>
          <w:shd w:val="clear" w:color="auto" w:fill="FFFFFF"/>
        </w:rPr>
        <w:t xml:space="preserve">appropriate to his circumstances (using simple language, visual </w:t>
      </w:r>
      <w:proofErr w:type="gramStart"/>
      <w:r w:rsidR="00E06E5F" w:rsidRPr="00E06E5F">
        <w:rPr>
          <w:rFonts w:asciiTheme="minorHAnsi" w:hAnsiTheme="minorHAnsi" w:cstheme="minorHAnsi"/>
          <w:sz w:val="22"/>
          <w:szCs w:val="22"/>
          <w:shd w:val="clear" w:color="auto" w:fill="FFFFFF"/>
        </w:rPr>
        <w:t>aids</w:t>
      </w:r>
      <w:proofErr w:type="gramEnd"/>
      <w:r w:rsidR="00E06E5F" w:rsidRPr="00E06E5F">
        <w:rPr>
          <w:rFonts w:asciiTheme="minorHAnsi" w:hAnsiTheme="minorHAnsi" w:cstheme="minorHAnsi"/>
          <w:sz w:val="22"/>
          <w:szCs w:val="22"/>
          <w:shd w:val="clear" w:color="auto" w:fill="FFFFFF"/>
        </w:rPr>
        <w:t xml:space="preserve"> or any other means).</w:t>
      </w:r>
      <w:r w:rsidR="004512E5" w:rsidRPr="004512E5">
        <w:rPr>
          <w:rFonts w:asciiTheme="minorHAnsi" w:hAnsiTheme="minorHAnsi" w:cstheme="minorHAnsi"/>
          <w:sz w:val="22"/>
          <w:szCs w:val="22"/>
          <w:lang w:val="en-US"/>
        </w:rPr>
        <w:t xml:space="preserve"> </w:t>
      </w:r>
      <w:r w:rsidR="004512E5" w:rsidRPr="00AA03E3">
        <w:rPr>
          <w:rFonts w:asciiTheme="minorHAnsi" w:hAnsiTheme="minorHAnsi" w:cstheme="minorHAnsi"/>
          <w:sz w:val="22"/>
          <w:szCs w:val="22"/>
          <w:lang w:val="en-US"/>
        </w:rPr>
        <w:t>(</w:t>
      </w:r>
      <w:r w:rsidR="004512E5" w:rsidRPr="00AA03E3">
        <w:rPr>
          <w:rFonts w:asciiTheme="minorHAnsi" w:hAnsiTheme="minorHAnsi" w:cstheme="minorHAnsi"/>
          <w:sz w:val="22"/>
          <w:szCs w:val="22"/>
        </w:rPr>
        <w:t xml:space="preserve">Mental Capacity Act 2005 section </w:t>
      </w:r>
      <w:r w:rsidR="004512E5">
        <w:rPr>
          <w:rFonts w:asciiTheme="minorHAnsi" w:hAnsiTheme="minorHAnsi" w:cstheme="minorHAnsi"/>
          <w:sz w:val="22"/>
          <w:szCs w:val="22"/>
        </w:rPr>
        <w:t>3).</w:t>
      </w:r>
      <w:r w:rsidR="00390A01">
        <w:rPr>
          <w:rFonts w:asciiTheme="minorHAnsi" w:hAnsiTheme="minorHAnsi" w:cstheme="minorHAnsi"/>
          <w:sz w:val="22"/>
          <w:szCs w:val="22"/>
        </w:rPr>
        <w:t xml:space="preserve"> Speaking of Mental health, the Mental Health Act </w:t>
      </w:r>
      <w:r w:rsidR="002B0AD0">
        <w:rPr>
          <w:rFonts w:asciiTheme="minorHAnsi" w:hAnsiTheme="minorHAnsi" w:cstheme="minorHAnsi"/>
          <w:sz w:val="22"/>
          <w:szCs w:val="22"/>
        </w:rPr>
        <w:t xml:space="preserve">1983 also </w:t>
      </w:r>
      <w:r w:rsidR="002B0AD0" w:rsidRPr="00F21288">
        <w:rPr>
          <w:rFonts w:asciiTheme="minorHAnsi" w:hAnsiTheme="minorHAnsi" w:cstheme="minorHAnsi"/>
          <w:sz w:val="22"/>
          <w:szCs w:val="22"/>
        </w:rPr>
        <w:t xml:space="preserve">helps the police protect its most ill victims who struggle the most. </w:t>
      </w:r>
      <w:r w:rsidR="00C752EE" w:rsidRPr="00F21288">
        <w:rPr>
          <w:rFonts w:asciiTheme="minorHAnsi" w:hAnsiTheme="minorHAnsi" w:cstheme="minorHAnsi"/>
          <w:sz w:val="22"/>
          <w:szCs w:val="22"/>
        </w:rPr>
        <w:t xml:space="preserve">An example of the use of this act is </w:t>
      </w:r>
      <w:r w:rsidR="000A6C79" w:rsidRPr="00F21288">
        <w:rPr>
          <w:rFonts w:asciiTheme="minorHAnsi" w:hAnsiTheme="minorHAnsi" w:cstheme="minorHAnsi"/>
          <w:sz w:val="22"/>
          <w:szCs w:val="22"/>
        </w:rPr>
        <w:t xml:space="preserve">if </w:t>
      </w:r>
      <w:r w:rsidR="000A6C79" w:rsidRPr="00F21288">
        <w:rPr>
          <w:rStyle w:val="legds"/>
          <w:rFonts w:asciiTheme="minorHAnsi" w:hAnsiTheme="minorHAnsi" w:cstheme="minorHAnsi"/>
          <w:color w:val="000000"/>
          <w:sz w:val="22"/>
          <w:szCs w:val="22"/>
        </w:rPr>
        <w:t>that</w:t>
      </w:r>
      <w:r w:rsidR="00A23EDF" w:rsidRPr="00F21288">
        <w:rPr>
          <w:rStyle w:val="legds"/>
          <w:rFonts w:asciiTheme="minorHAnsi" w:hAnsiTheme="minorHAnsi" w:cstheme="minorHAnsi"/>
          <w:color w:val="000000"/>
          <w:sz w:val="22"/>
          <w:szCs w:val="22"/>
        </w:rPr>
        <w:t xml:space="preserve"> a person believed to be suffering from mental disorder</w:t>
      </w:r>
      <w:r w:rsidR="00F21288" w:rsidRPr="00F21288">
        <w:rPr>
          <w:rStyle w:val="legds"/>
          <w:rFonts w:asciiTheme="minorHAnsi" w:hAnsiTheme="minorHAnsi" w:cstheme="minorHAnsi"/>
          <w:color w:val="000000"/>
          <w:sz w:val="22"/>
          <w:szCs w:val="22"/>
        </w:rPr>
        <w:t xml:space="preserve"> </w:t>
      </w:r>
      <w:r w:rsidR="00A23EDF" w:rsidRPr="00F21288">
        <w:rPr>
          <w:rStyle w:val="legds"/>
          <w:rFonts w:asciiTheme="minorHAnsi" w:hAnsiTheme="minorHAnsi" w:cstheme="minorHAnsi"/>
          <w:color w:val="000000"/>
          <w:sz w:val="22"/>
          <w:szCs w:val="22"/>
        </w:rPr>
        <w:t xml:space="preserve">has been, or is being, ill-treated, neglected </w:t>
      </w:r>
      <w:r w:rsidR="00E11E0B" w:rsidRPr="00F21288">
        <w:rPr>
          <w:rStyle w:val="legds"/>
          <w:rFonts w:asciiTheme="minorHAnsi" w:hAnsiTheme="minorHAnsi" w:cstheme="minorHAnsi"/>
          <w:color w:val="000000"/>
          <w:sz w:val="22"/>
          <w:szCs w:val="22"/>
        </w:rPr>
        <w:t xml:space="preserve">or </w:t>
      </w:r>
      <w:r w:rsidR="00A23EDF" w:rsidRPr="00F21288">
        <w:rPr>
          <w:rStyle w:val="legds"/>
          <w:rFonts w:asciiTheme="minorHAnsi" w:hAnsiTheme="minorHAnsi" w:cstheme="minorHAnsi"/>
          <w:color w:val="000000"/>
          <w:sz w:val="22"/>
          <w:szCs w:val="22"/>
        </w:rPr>
        <w:t>being unable to care for himself, is living alone in any such place,</w:t>
      </w:r>
      <w:r w:rsidR="00E11E0B" w:rsidRPr="00F21288">
        <w:rPr>
          <w:rStyle w:val="legds"/>
          <w:rFonts w:asciiTheme="minorHAnsi" w:hAnsiTheme="minorHAnsi" w:cstheme="minorHAnsi"/>
          <w:color w:val="000000"/>
          <w:sz w:val="22"/>
          <w:szCs w:val="22"/>
        </w:rPr>
        <w:t xml:space="preserve"> </w:t>
      </w:r>
      <w:r w:rsidR="00A23EDF" w:rsidRPr="00F21288">
        <w:rPr>
          <w:rFonts w:asciiTheme="minorHAnsi" w:hAnsiTheme="minorHAnsi" w:cstheme="minorHAnsi"/>
          <w:color w:val="000000"/>
          <w:sz w:val="22"/>
          <w:szCs w:val="22"/>
        </w:rPr>
        <w:t>the justice may issue a warrant authorising any constable</w:t>
      </w:r>
      <w:r w:rsidR="00055BB4" w:rsidRPr="00F21288">
        <w:rPr>
          <w:rFonts w:asciiTheme="minorHAnsi" w:hAnsiTheme="minorHAnsi" w:cstheme="minorHAnsi"/>
          <w:color w:val="000000"/>
          <w:sz w:val="22"/>
          <w:szCs w:val="22"/>
        </w:rPr>
        <w:t xml:space="preserve"> to enter if need by force</w:t>
      </w:r>
      <w:r w:rsidR="00F21288" w:rsidRPr="00F21288">
        <w:rPr>
          <w:rFonts w:asciiTheme="minorHAnsi" w:hAnsiTheme="minorHAnsi" w:cstheme="minorHAnsi"/>
          <w:color w:val="000000"/>
          <w:sz w:val="22"/>
          <w:szCs w:val="22"/>
        </w:rPr>
        <w:t xml:space="preserve"> </w:t>
      </w:r>
      <w:r w:rsidR="00F21288" w:rsidRPr="00F21288">
        <w:rPr>
          <w:rFonts w:asciiTheme="minorHAnsi" w:hAnsiTheme="minorHAnsi" w:cstheme="minorHAnsi"/>
          <w:color w:val="000000"/>
          <w:sz w:val="22"/>
          <w:szCs w:val="22"/>
          <w:shd w:val="clear" w:color="auto" w:fill="FFFFFF"/>
        </w:rPr>
        <w:t>to remove him to a place of safe</w:t>
      </w:r>
      <w:r w:rsidR="00D24EC6">
        <w:rPr>
          <w:rFonts w:asciiTheme="minorHAnsi" w:hAnsiTheme="minorHAnsi" w:cstheme="minorHAnsi"/>
          <w:color w:val="000000"/>
          <w:sz w:val="22"/>
          <w:szCs w:val="22"/>
          <w:shd w:val="clear" w:color="auto" w:fill="FFFFFF"/>
        </w:rPr>
        <w:t>ty. (Mental Health Act 1983 section 135).</w:t>
      </w:r>
      <w:r w:rsidR="00F434A2">
        <w:rPr>
          <w:rFonts w:asciiTheme="minorHAnsi" w:hAnsiTheme="minorHAnsi" w:cstheme="minorHAnsi"/>
          <w:color w:val="000000"/>
          <w:sz w:val="22"/>
          <w:szCs w:val="22"/>
          <w:shd w:val="clear" w:color="auto" w:fill="FFFFFF"/>
        </w:rPr>
        <w:t xml:space="preserve"> However, section 136 of the Mental Health Act</w:t>
      </w:r>
      <w:r w:rsidR="00CF04E7">
        <w:rPr>
          <w:rFonts w:asciiTheme="minorHAnsi" w:hAnsiTheme="minorHAnsi" w:cstheme="minorHAnsi"/>
          <w:color w:val="000000"/>
          <w:sz w:val="22"/>
          <w:szCs w:val="22"/>
          <w:shd w:val="clear" w:color="auto" w:fill="FFFFFF"/>
        </w:rPr>
        <w:t xml:space="preserve"> can be used to</w:t>
      </w:r>
      <w:r w:rsidR="00EA18A3">
        <w:rPr>
          <w:rFonts w:asciiTheme="minorHAnsi" w:hAnsiTheme="minorHAnsi" w:cstheme="minorHAnsi"/>
          <w:color w:val="000000"/>
          <w:sz w:val="22"/>
          <w:szCs w:val="22"/>
          <w:shd w:val="clear" w:color="auto" w:fill="FFFFFF"/>
        </w:rPr>
        <w:t xml:space="preserve"> </w:t>
      </w:r>
      <w:r w:rsidR="00517A22">
        <w:rPr>
          <w:rFonts w:asciiTheme="minorHAnsi" w:hAnsiTheme="minorHAnsi" w:cstheme="minorHAnsi"/>
          <w:color w:val="000000"/>
          <w:sz w:val="22"/>
          <w:szCs w:val="22"/>
          <w:shd w:val="clear" w:color="auto" w:fill="FFFFFF"/>
        </w:rPr>
        <w:t xml:space="preserve">remove mental il people from places and does not require a warrant. </w:t>
      </w:r>
      <w:r w:rsidR="00546734">
        <w:rPr>
          <w:rFonts w:asciiTheme="minorHAnsi" w:hAnsiTheme="minorHAnsi" w:cstheme="minorHAnsi"/>
          <w:color w:val="000000"/>
          <w:sz w:val="22"/>
          <w:szCs w:val="22"/>
          <w:shd w:val="clear" w:color="auto" w:fill="FFFFFF"/>
        </w:rPr>
        <w:t xml:space="preserve">Within this section it says </w:t>
      </w:r>
      <w:r w:rsidR="00546734" w:rsidRPr="001C283D">
        <w:rPr>
          <w:rFonts w:asciiTheme="minorHAnsi" w:hAnsiTheme="minorHAnsi" w:cstheme="minorHAnsi"/>
          <w:sz w:val="22"/>
          <w:szCs w:val="22"/>
          <w:shd w:val="clear" w:color="auto" w:fill="FFFFFF"/>
        </w:rPr>
        <w:t xml:space="preserve">that </w:t>
      </w:r>
      <w:r w:rsidR="001C283D">
        <w:rPr>
          <w:rFonts w:asciiTheme="minorHAnsi" w:hAnsiTheme="minorHAnsi" w:cstheme="minorHAnsi"/>
          <w:sz w:val="22"/>
          <w:szCs w:val="22"/>
          <w:shd w:val="clear" w:color="auto" w:fill="FFFFFF"/>
        </w:rPr>
        <w:t xml:space="preserve">if </w:t>
      </w:r>
      <w:r w:rsidR="001C283D" w:rsidRPr="001C283D">
        <w:rPr>
          <w:rFonts w:asciiTheme="minorHAnsi" w:hAnsiTheme="minorHAnsi" w:cstheme="minorHAnsi"/>
          <w:sz w:val="22"/>
          <w:szCs w:val="22"/>
          <w:shd w:val="clear" w:color="auto" w:fill="FFFFFF"/>
        </w:rPr>
        <w:t>a person appears to a constable to be suffering from mental disorder and to be in immediate need of care or control, the constable may,</w:t>
      </w:r>
      <w:r w:rsidR="00AC76CD">
        <w:rPr>
          <w:rFonts w:asciiTheme="minorHAnsi" w:hAnsiTheme="minorHAnsi" w:cstheme="minorHAnsi"/>
          <w:sz w:val="22"/>
          <w:szCs w:val="22"/>
          <w:shd w:val="clear" w:color="auto" w:fill="FFFFFF"/>
        </w:rPr>
        <w:t xml:space="preserve"> remove the person to a place of safety.</w:t>
      </w:r>
      <w:r w:rsidR="00F506E8">
        <w:rPr>
          <w:rFonts w:asciiTheme="minorHAnsi" w:hAnsiTheme="minorHAnsi" w:cstheme="minorHAnsi"/>
          <w:sz w:val="22"/>
          <w:szCs w:val="22"/>
          <w:shd w:val="clear" w:color="auto" w:fill="FFFFFF"/>
        </w:rPr>
        <w:t xml:space="preserve"> </w:t>
      </w:r>
      <w:r w:rsidR="00F506E8">
        <w:rPr>
          <w:rFonts w:asciiTheme="minorHAnsi" w:hAnsiTheme="minorHAnsi" w:cstheme="minorHAnsi"/>
          <w:color w:val="000000"/>
          <w:sz w:val="22"/>
          <w:szCs w:val="22"/>
          <w:shd w:val="clear" w:color="auto" w:fill="FFFFFF"/>
        </w:rPr>
        <w:t>(Mental Health Act 1983 section 136). These pieces of legislation</w:t>
      </w:r>
      <w:r w:rsidR="00AC5B4D">
        <w:rPr>
          <w:rFonts w:asciiTheme="minorHAnsi" w:hAnsiTheme="minorHAnsi" w:cstheme="minorHAnsi"/>
          <w:color w:val="000000"/>
          <w:sz w:val="22"/>
          <w:szCs w:val="22"/>
          <w:shd w:val="clear" w:color="auto" w:fill="FFFFFF"/>
        </w:rPr>
        <w:t xml:space="preserve"> are a key sign that the government try their best to protect people who are </w:t>
      </w:r>
      <w:r w:rsidR="00483FCF">
        <w:rPr>
          <w:rFonts w:asciiTheme="minorHAnsi" w:hAnsiTheme="minorHAnsi" w:cstheme="minorHAnsi"/>
          <w:color w:val="000000"/>
          <w:sz w:val="22"/>
          <w:szCs w:val="22"/>
          <w:shd w:val="clear" w:color="auto" w:fill="FFFFFF"/>
        </w:rPr>
        <w:t xml:space="preserve">not of sound mind if they do become a victim of crime. </w:t>
      </w:r>
      <w:r w:rsidR="00771F3F">
        <w:rPr>
          <w:rFonts w:asciiTheme="minorHAnsi" w:hAnsiTheme="minorHAnsi" w:cstheme="minorHAnsi"/>
          <w:color w:val="000000"/>
          <w:sz w:val="22"/>
          <w:szCs w:val="22"/>
          <w:shd w:val="clear" w:color="auto" w:fill="FFFFFF"/>
        </w:rPr>
        <w:t xml:space="preserve"> Then in section 17 of the Mental Health Act 1983</w:t>
      </w:r>
      <w:r w:rsidR="003864FE">
        <w:rPr>
          <w:rFonts w:asciiTheme="minorHAnsi" w:hAnsiTheme="minorHAnsi" w:cstheme="minorHAnsi"/>
          <w:color w:val="000000"/>
          <w:sz w:val="22"/>
          <w:szCs w:val="22"/>
          <w:shd w:val="clear" w:color="auto" w:fill="FFFFFF"/>
        </w:rPr>
        <w:t xml:space="preserve">, when treatment has been done and the patient is </w:t>
      </w:r>
      <w:r w:rsidR="008E2969">
        <w:rPr>
          <w:rFonts w:asciiTheme="minorHAnsi" w:hAnsiTheme="minorHAnsi" w:cstheme="minorHAnsi"/>
          <w:color w:val="000000"/>
          <w:sz w:val="22"/>
          <w:szCs w:val="22"/>
          <w:shd w:val="clear" w:color="auto" w:fill="FFFFFF"/>
        </w:rPr>
        <w:t>better, they can be granted leave from the hospital u</w:t>
      </w:r>
      <w:r w:rsidR="008E2969" w:rsidRPr="009303CF">
        <w:rPr>
          <w:rFonts w:asciiTheme="minorHAnsi" w:hAnsiTheme="minorHAnsi" w:cstheme="minorHAnsi"/>
          <w:sz w:val="22"/>
          <w:szCs w:val="22"/>
          <w:shd w:val="clear" w:color="auto" w:fill="FFFFFF"/>
        </w:rPr>
        <w:t xml:space="preserve">nder specific </w:t>
      </w:r>
      <w:r w:rsidR="00702AA2" w:rsidRPr="009303CF">
        <w:rPr>
          <w:rFonts w:asciiTheme="minorHAnsi" w:hAnsiTheme="minorHAnsi" w:cstheme="minorHAnsi"/>
          <w:sz w:val="22"/>
          <w:szCs w:val="22"/>
          <w:shd w:val="clear" w:color="auto" w:fill="FFFFFF"/>
        </w:rPr>
        <w:t>conditions, so that they can be integrated in normal life. It says in this section that</w:t>
      </w:r>
      <w:r w:rsidR="00A7284D" w:rsidRPr="009303CF">
        <w:rPr>
          <w:rFonts w:asciiTheme="minorHAnsi" w:hAnsiTheme="minorHAnsi" w:cstheme="minorHAnsi"/>
          <w:sz w:val="22"/>
          <w:szCs w:val="22"/>
          <w:shd w:val="clear" w:color="auto" w:fill="FFFFFF"/>
        </w:rPr>
        <w:t xml:space="preserve"> </w:t>
      </w:r>
      <w:r w:rsidR="00912F5D">
        <w:rPr>
          <w:rFonts w:asciiTheme="minorHAnsi" w:hAnsiTheme="minorHAnsi" w:cstheme="minorHAnsi"/>
          <w:sz w:val="22"/>
          <w:szCs w:val="22"/>
          <w:shd w:val="clear" w:color="auto" w:fill="FFFFFF"/>
        </w:rPr>
        <w:t>“</w:t>
      </w:r>
      <w:r w:rsidR="00A7284D" w:rsidRPr="009303CF">
        <w:rPr>
          <w:rFonts w:asciiTheme="minorHAnsi" w:hAnsiTheme="minorHAnsi" w:cstheme="minorHAnsi"/>
          <w:sz w:val="22"/>
          <w:szCs w:val="22"/>
          <w:shd w:val="clear" w:color="auto" w:fill="FFFFFF"/>
        </w:rPr>
        <w:t>where leave is so granted for a specified period, that period may be extended by further leave granted in the absence of the patient</w:t>
      </w:r>
      <w:r w:rsidR="00912F5D">
        <w:rPr>
          <w:rFonts w:asciiTheme="minorHAnsi" w:hAnsiTheme="minorHAnsi" w:cstheme="minorHAnsi"/>
          <w:sz w:val="22"/>
          <w:szCs w:val="22"/>
          <w:shd w:val="clear" w:color="auto" w:fill="FFFFFF"/>
        </w:rPr>
        <w:t>”</w:t>
      </w:r>
      <w:r w:rsidR="00A7284D" w:rsidRPr="009303CF">
        <w:rPr>
          <w:rFonts w:asciiTheme="minorHAnsi" w:hAnsiTheme="minorHAnsi" w:cstheme="minorHAnsi"/>
          <w:sz w:val="22"/>
          <w:szCs w:val="22"/>
          <w:shd w:val="clear" w:color="auto" w:fill="FFFFFF"/>
        </w:rPr>
        <w:t>.</w:t>
      </w:r>
      <w:r w:rsidR="00912F5D" w:rsidRPr="00912F5D">
        <w:rPr>
          <w:rFonts w:asciiTheme="minorHAnsi" w:hAnsiTheme="minorHAnsi" w:cstheme="minorHAnsi"/>
          <w:color w:val="000000"/>
          <w:sz w:val="22"/>
          <w:szCs w:val="22"/>
          <w:shd w:val="clear" w:color="auto" w:fill="FFFFFF"/>
        </w:rPr>
        <w:t xml:space="preserve"> </w:t>
      </w:r>
      <w:r w:rsidR="00912F5D">
        <w:rPr>
          <w:rFonts w:asciiTheme="minorHAnsi" w:hAnsiTheme="minorHAnsi" w:cstheme="minorHAnsi"/>
          <w:color w:val="000000"/>
          <w:sz w:val="22"/>
          <w:szCs w:val="22"/>
          <w:shd w:val="clear" w:color="auto" w:fill="FFFFFF"/>
        </w:rPr>
        <w:t>(Mental Health Act 1983 section 17).</w:t>
      </w:r>
      <w:r w:rsidR="00D818D3">
        <w:rPr>
          <w:rFonts w:asciiTheme="minorHAnsi" w:hAnsiTheme="minorHAnsi" w:cstheme="minorHAnsi"/>
          <w:color w:val="000000"/>
          <w:sz w:val="22"/>
          <w:szCs w:val="22"/>
          <w:shd w:val="clear" w:color="auto" w:fill="FFFFFF"/>
        </w:rPr>
        <w:t xml:space="preserve"> Another </w:t>
      </w:r>
      <w:r w:rsidR="00D818D3">
        <w:rPr>
          <w:rFonts w:asciiTheme="minorHAnsi" w:hAnsiTheme="minorHAnsi" w:cstheme="minorHAnsi"/>
          <w:color w:val="000000"/>
          <w:sz w:val="22"/>
          <w:szCs w:val="22"/>
          <w:shd w:val="clear" w:color="auto" w:fill="FFFFFF"/>
        </w:rPr>
        <w:lastRenderedPageBreak/>
        <w:t xml:space="preserve">piece of legislation that can help people who </w:t>
      </w:r>
      <w:r w:rsidR="00076EF2">
        <w:rPr>
          <w:rFonts w:asciiTheme="minorHAnsi" w:hAnsiTheme="minorHAnsi" w:cstheme="minorHAnsi"/>
          <w:color w:val="000000"/>
          <w:sz w:val="22"/>
          <w:szCs w:val="22"/>
          <w:shd w:val="clear" w:color="auto" w:fill="FFFFFF"/>
        </w:rPr>
        <w:t>need</w:t>
      </w:r>
      <w:r w:rsidR="00D818D3">
        <w:rPr>
          <w:rFonts w:asciiTheme="minorHAnsi" w:hAnsiTheme="minorHAnsi" w:cstheme="minorHAnsi"/>
          <w:color w:val="000000"/>
          <w:sz w:val="22"/>
          <w:szCs w:val="22"/>
          <w:shd w:val="clear" w:color="auto" w:fill="FFFFFF"/>
        </w:rPr>
        <w:t xml:space="preserve"> care is the Care Act 2014. Within section </w:t>
      </w:r>
      <w:r w:rsidR="00AE32AC">
        <w:rPr>
          <w:rFonts w:asciiTheme="minorHAnsi" w:hAnsiTheme="minorHAnsi" w:cstheme="minorHAnsi"/>
          <w:color w:val="000000"/>
          <w:sz w:val="22"/>
          <w:szCs w:val="22"/>
          <w:shd w:val="clear" w:color="auto" w:fill="FFFFFF"/>
        </w:rPr>
        <w:t>8 of this act, it explains how to meet the needs of a person who needs it.</w:t>
      </w:r>
      <w:r w:rsidR="00C21C9D">
        <w:rPr>
          <w:rFonts w:asciiTheme="minorHAnsi" w:hAnsiTheme="minorHAnsi" w:cstheme="minorHAnsi"/>
          <w:color w:val="000000"/>
          <w:sz w:val="22"/>
          <w:szCs w:val="22"/>
          <w:shd w:val="clear" w:color="auto" w:fill="FFFFFF"/>
        </w:rPr>
        <w:t xml:space="preserve"> It </w:t>
      </w:r>
      <w:r w:rsidR="00076EF2">
        <w:rPr>
          <w:rFonts w:asciiTheme="minorHAnsi" w:hAnsiTheme="minorHAnsi" w:cstheme="minorHAnsi"/>
          <w:color w:val="000000"/>
          <w:sz w:val="22"/>
          <w:szCs w:val="22"/>
          <w:shd w:val="clear" w:color="auto" w:fill="FFFFFF"/>
        </w:rPr>
        <w:t>says,</w:t>
      </w:r>
      <w:r w:rsidR="00C21C9D">
        <w:rPr>
          <w:rFonts w:asciiTheme="minorHAnsi" w:hAnsiTheme="minorHAnsi" w:cstheme="minorHAnsi"/>
          <w:color w:val="000000"/>
          <w:sz w:val="22"/>
          <w:szCs w:val="22"/>
          <w:shd w:val="clear" w:color="auto" w:fill="FFFFFF"/>
        </w:rPr>
        <w:t xml:space="preserve"> “</w:t>
      </w:r>
      <w:r w:rsidR="00D45FD4" w:rsidRPr="00D45FD4">
        <w:rPr>
          <w:rFonts w:asciiTheme="minorHAnsi" w:hAnsiTheme="minorHAnsi" w:cstheme="minorHAnsi"/>
          <w:color w:val="000000"/>
          <w:sz w:val="22"/>
          <w:szCs w:val="22"/>
          <w:shd w:val="clear" w:color="auto" w:fill="FFFFFF"/>
        </w:rPr>
        <w:t>accommodation in a care home or in premises of some other type;</w:t>
      </w:r>
      <w:r w:rsidR="00D45FD4">
        <w:rPr>
          <w:rFonts w:asciiTheme="minorHAnsi" w:hAnsiTheme="minorHAnsi" w:cstheme="minorHAnsi"/>
          <w:color w:val="000000"/>
          <w:sz w:val="22"/>
          <w:szCs w:val="22"/>
          <w:shd w:val="clear" w:color="auto" w:fill="FFFFFF"/>
        </w:rPr>
        <w:t xml:space="preserve"> </w:t>
      </w:r>
      <w:r w:rsidR="00D45FD4" w:rsidRPr="00D45FD4">
        <w:rPr>
          <w:rFonts w:asciiTheme="minorHAnsi" w:hAnsiTheme="minorHAnsi" w:cstheme="minorHAnsi"/>
          <w:color w:val="000000"/>
          <w:sz w:val="22"/>
          <w:szCs w:val="22"/>
          <w:shd w:val="clear" w:color="auto" w:fill="FFFFFF"/>
        </w:rPr>
        <w:t>care and support at home or in the community</w:t>
      </w:r>
      <w:r w:rsidR="00D45FD4">
        <w:rPr>
          <w:rFonts w:asciiTheme="minorHAnsi" w:hAnsiTheme="minorHAnsi" w:cstheme="minorHAnsi"/>
          <w:color w:val="000000"/>
          <w:sz w:val="22"/>
          <w:szCs w:val="22"/>
          <w:shd w:val="clear" w:color="auto" w:fill="FFFFFF"/>
        </w:rPr>
        <w:t xml:space="preserve"> and </w:t>
      </w:r>
      <w:r w:rsidR="00D45FD4" w:rsidRPr="00D45FD4">
        <w:rPr>
          <w:rFonts w:asciiTheme="minorHAnsi" w:hAnsiTheme="minorHAnsi" w:cstheme="minorHAnsi"/>
          <w:color w:val="000000"/>
          <w:sz w:val="22"/>
          <w:szCs w:val="22"/>
          <w:shd w:val="clear" w:color="auto" w:fill="FFFFFF"/>
        </w:rPr>
        <w:t>counselling and other types of social work</w:t>
      </w:r>
      <w:r w:rsidR="0073065A">
        <w:rPr>
          <w:rFonts w:asciiTheme="minorHAnsi" w:hAnsiTheme="minorHAnsi" w:cstheme="minorHAnsi"/>
          <w:color w:val="000000"/>
          <w:sz w:val="22"/>
          <w:szCs w:val="22"/>
          <w:shd w:val="clear" w:color="auto" w:fill="FFFFFF"/>
        </w:rPr>
        <w:t>” (Care Act 2014 section 8).</w:t>
      </w:r>
      <w:r w:rsidR="00D14C03">
        <w:rPr>
          <w:rFonts w:asciiTheme="minorHAnsi" w:hAnsiTheme="minorHAnsi" w:cstheme="minorHAnsi"/>
          <w:color w:val="000000"/>
          <w:sz w:val="22"/>
          <w:szCs w:val="22"/>
          <w:shd w:val="clear" w:color="auto" w:fill="FFFFFF"/>
        </w:rPr>
        <w:t xml:space="preserve"> All </w:t>
      </w:r>
      <w:r w:rsidR="00014E43">
        <w:rPr>
          <w:rFonts w:asciiTheme="minorHAnsi" w:hAnsiTheme="minorHAnsi" w:cstheme="minorHAnsi"/>
          <w:color w:val="000000"/>
          <w:sz w:val="22"/>
          <w:szCs w:val="22"/>
          <w:shd w:val="clear" w:color="auto" w:fill="FFFFFF"/>
        </w:rPr>
        <w:t>these legislations</w:t>
      </w:r>
      <w:r w:rsidR="00D14C03">
        <w:rPr>
          <w:rFonts w:asciiTheme="minorHAnsi" w:hAnsiTheme="minorHAnsi" w:cstheme="minorHAnsi"/>
          <w:color w:val="000000"/>
          <w:sz w:val="22"/>
          <w:szCs w:val="22"/>
          <w:shd w:val="clear" w:color="auto" w:fill="FFFFFF"/>
        </w:rPr>
        <w:t xml:space="preserve"> can be used to correspond to people who need specialist care because of something that might have had happened. </w:t>
      </w:r>
    </w:p>
    <w:p w14:paraId="05466070" w14:textId="77777777" w:rsidR="004F1B69" w:rsidRPr="004F1B69" w:rsidRDefault="004F1B69" w:rsidP="004F1B69">
      <w:pPr>
        <w:pStyle w:val="legclearfix"/>
        <w:shd w:val="clear" w:color="auto" w:fill="FFFFFF"/>
        <w:spacing w:before="0" w:beforeAutospacing="0" w:after="120" w:afterAutospacing="0" w:line="360" w:lineRule="auto"/>
        <w:ind w:firstLine="720"/>
        <w:rPr>
          <w:rFonts w:asciiTheme="minorHAnsi" w:hAnsiTheme="minorHAnsi" w:cstheme="minorHAnsi"/>
          <w:sz w:val="22"/>
          <w:szCs w:val="22"/>
          <w:shd w:val="clear" w:color="auto" w:fill="FFFFFF"/>
        </w:rPr>
      </w:pPr>
    </w:p>
    <w:p w14:paraId="6F891C11" w14:textId="77EE4A1A" w:rsidR="008A6CDE" w:rsidRDefault="00B31EB4" w:rsidP="004F1B69">
      <w:pPr>
        <w:spacing w:line="360" w:lineRule="auto"/>
        <w:ind w:firstLine="720"/>
        <w:rPr>
          <w:lang w:val="en-US"/>
        </w:rPr>
      </w:pPr>
      <w:r>
        <w:rPr>
          <w:lang w:val="en-US"/>
        </w:rPr>
        <w:t xml:space="preserve"> </w:t>
      </w:r>
      <w:r w:rsidR="00382214">
        <w:rPr>
          <w:lang w:val="en-US"/>
        </w:rPr>
        <w:t xml:space="preserve">However, in the past the victims code has not always been as accessible as it is in this current time. </w:t>
      </w:r>
      <w:r w:rsidR="004350F5">
        <w:rPr>
          <w:lang w:val="en-US"/>
        </w:rPr>
        <w:t xml:space="preserve">In </w:t>
      </w:r>
      <w:r w:rsidR="001B6A03">
        <w:rPr>
          <w:lang w:val="en-US"/>
        </w:rPr>
        <w:t>2012, there</w:t>
      </w:r>
      <w:r w:rsidR="002A2501">
        <w:rPr>
          <w:lang w:val="en-US"/>
        </w:rPr>
        <w:t xml:space="preserve"> was a consultation done by the Ministry of Justice in which </w:t>
      </w:r>
      <w:r w:rsidR="0007147D">
        <w:rPr>
          <w:lang w:val="en-US"/>
        </w:rPr>
        <w:t xml:space="preserve">was called </w:t>
      </w:r>
      <w:r w:rsidR="00FD42E1" w:rsidRPr="00B33DC7">
        <w:rPr>
          <w:rFonts w:cstheme="minorHAnsi"/>
          <w:color w:val="000000"/>
          <w:shd w:val="clear" w:color="auto" w:fill="FFFFFF"/>
        </w:rPr>
        <w:t>Getting it Right for Victims and Witnesses</w:t>
      </w:r>
      <w:r w:rsidR="00FD42E1">
        <w:rPr>
          <w:rFonts w:cstheme="minorHAnsi"/>
          <w:color w:val="000000"/>
          <w:shd w:val="clear" w:color="auto" w:fill="FFFFFF"/>
        </w:rPr>
        <w:t xml:space="preserve">. </w:t>
      </w:r>
      <w:r w:rsidR="009A1EFE">
        <w:rPr>
          <w:rFonts w:cstheme="minorHAnsi"/>
          <w:color w:val="000000"/>
          <w:shd w:val="clear" w:color="auto" w:fill="FFFFFF"/>
        </w:rPr>
        <w:t xml:space="preserve">This consultation was aimed </w:t>
      </w:r>
      <w:r w:rsidR="00D030A3">
        <w:rPr>
          <w:rFonts w:cstheme="minorHAnsi"/>
          <w:color w:val="000000"/>
          <w:shd w:val="clear" w:color="auto" w:fill="FFFFFF"/>
        </w:rPr>
        <w:t xml:space="preserve">at all criminal justice agencies </w:t>
      </w:r>
      <w:r w:rsidR="00D030A3" w:rsidRPr="00D030A3">
        <w:t>the victim support and advice sector, local authorities, the judiciary, all representative bodies and charitable organisations</w:t>
      </w:r>
      <w:r w:rsidR="00777233">
        <w:t xml:space="preserve"> and it was set out in different parts. (Ministry of Justice 2012). </w:t>
      </w:r>
      <w:r w:rsidR="00D7689A">
        <w:t>Part 1 was the</w:t>
      </w:r>
      <w:r w:rsidR="00461819">
        <w:t xml:space="preserve"> more significant in terms of the criminal justice system as it set out the </w:t>
      </w:r>
      <w:r w:rsidR="001B6A03">
        <w:t>government’s</w:t>
      </w:r>
      <w:r w:rsidR="00461819">
        <w:t xml:space="preserve"> proposal </w:t>
      </w:r>
      <w:r w:rsidR="00475312" w:rsidRPr="00F20225">
        <w:t xml:space="preserve">to </w:t>
      </w:r>
      <w:r w:rsidR="00F20225" w:rsidRPr="00F20225">
        <w:t>make sure</w:t>
      </w:r>
      <w:r w:rsidR="00475312" w:rsidRPr="00F20225">
        <w:t xml:space="preserve"> that victims and witnesses get the support they need, both to overcome the </w:t>
      </w:r>
      <w:r w:rsidR="00F20225" w:rsidRPr="00F20225">
        <w:t>effects</w:t>
      </w:r>
      <w:r w:rsidR="00475312" w:rsidRPr="00F20225">
        <w:t xml:space="preserve"> of crime and to </w:t>
      </w:r>
      <w:r w:rsidR="00F20225" w:rsidRPr="00F20225">
        <w:t>take part</w:t>
      </w:r>
      <w:r w:rsidR="00475312" w:rsidRPr="00F20225">
        <w:t xml:space="preserve"> fully in the criminal justice process.</w:t>
      </w:r>
      <w:r w:rsidR="00F20225">
        <w:t xml:space="preserve"> (Ministry of Justice 2012).</w:t>
      </w:r>
      <w:r w:rsidR="00994538">
        <w:t xml:space="preserve"> In this consultation, it clearly highligh</w:t>
      </w:r>
      <w:r w:rsidR="002B2A4A">
        <w:t>ts</w:t>
      </w:r>
      <w:r w:rsidR="00255532">
        <w:t xml:space="preserve"> what the governments responsibilities are to victims</w:t>
      </w:r>
      <w:r w:rsidR="00EB62DF">
        <w:t xml:space="preserve"> as it </w:t>
      </w:r>
      <w:r w:rsidR="001B6A03">
        <w:t>states,</w:t>
      </w:r>
      <w:r w:rsidR="00EB62DF">
        <w:t xml:space="preserve"> “</w:t>
      </w:r>
      <w:r w:rsidR="00511570">
        <w:t xml:space="preserve">Government should make sure that victims get the support they need to deal with the immediate aftermath of a crime and, over </w:t>
      </w:r>
      <w:r w:rsidR="00754D3C">
        <w:t>time,</w:t>
      </w:r>
      <w:r w:rsidR="00511570">
        <w:t xml:space="preserve"> if need be, receive further help”. </w:t>
      </w:r>
      <w:r w:rsidR="00957B65">
        <w:t xml:space="preserve">(Ministry of Justice 2012). </w:t>
      </w:r>
      <w:r w:rsidR="00AF3143">
        <w:t>Furthermore</w:t>
      </w:r>
      <w:r w:rsidR="00CD7636">
        <w:t xml:space="preserve">, another point which they </w:t>
      </w:r>
      <w:proofErr w:type="gramStart"/>
      <w:r w:rsidR="00CD7636">
        <w:t>established clearly</w:t>
      </w:r>
      <w:proofErr w:type="gramEnd"/>
      <w:r w:rsidR="00CD7636">
        <w:t xml:space="preserve"> that without victims giving evidence in court, the justice system would be </w:t>
      </w:r>
      <w:r w:rsidR="004F1B69">
        <w:t>nowhere</w:t>
      </w:r>
      <w:r w:rsidR="00CD7636">
        <w:t xml:space="preserve"> near as effective </w:t>
      </w:r>
      <w:r w:rsidR="0089535C">
        <w:t xml:space="preserve">as they </w:t>
      </w:r>
      <w:r w:rsidR="001B6A03">
        <w:t>said,</w:t>
      </w:r>
      <w:r w:rsidR="0089535C">
        <w:t xml:space="preserve"> “more criminals would be on the street” and that they victims giving evidence in their case in court should get the support that they need at any given time. (Ministry of Justice 2012).</w:t>
      </w:r>
      <w:r w:rsidR="00323B90">
        <w:t xml:space="preserve"> Also, within the same </w:t>
      </w:r>
      <w:r w:rsidR="00340EC7">
        <w:t xml:space="preserve">consultation, in the equality impact assessment, </w:t>
      </w:r>
      <w:r w:rsidR="0006322C">
        <w:t>it</w:t>
      </w:r>
      <w:r w:rsidR="00BB6FDB">
        <w:t xml:space="preserve"> talks about victims’ experience of the criminal justice system.</w:t>
      </w:r>
      <w:r w:rsidR="00340EC7">
        <w:t xml:space="preserve"> </w:t>
      </w:r>
      <w:r w:rsidR="00BB6FDB">
        <w:t xml:space="preserve">In this </w:t>
      </w:r>
      <w:r w:rsidR="005471F0">
        <w:t xml:space="preserve">impact assessment, it says that the victim code should be revied </w:t>
      </w:r>
      <w:r w:rsidR="001B6A03">
        <w:t>and</w:t>
      </w:r>
      <w:r w:rsidR="005471F0">
        <w:t xml:space="preserve"> re written so that the </w:t>
      </w:r>
      <w:r w:rsidR="00847F3A">
        <w:t>victim code can clearly</w:t>
      </w:r>
      <w:r w:rsidR="00ED7362">
        <w:t xml:space="preserve"> show the victims what they</w:t>
      </w:r>
      <w:r w:rsidR="00D46C2B">
        <w:t xml:space="preserve"> </w:t>
      </w:r>
      <w:r w:rsidR="00ED7362">
        <w:t xml:space="preserve">are entitled </w:t>
      </w:r>
      <w:r w:rsidR="00D46C2B">
        <w:t>to and what they should expect from criminal justice agencies.</w:t>
      </w:r>
      <w:r w:rsidR="00501005">
        <w:t xml:space="preserve"> (Ministry of Justice 2012).</w:t>
      </w:r>
      <w:r w:rsidR="00A11FB2">
        <w:t xml:space="preserve"> Furthermore, they want to rewrite the victims code because they want the support</w:t>
      </w:r>
      <w:r w:rsidR="00003548">
        <w:t xml:space="preserve"> to be more personalised and individual to ensure the right support is given to them. (Ministry of Justice 2012).</w:t>
      </w:r>
      <w:r w:rsidR="00AB7E2C">
        <w:t xml:space="preserve"> Also, they think that victims </w:t>
      </w:r>
      <w:r w:rsidR="00AE0F44">
        <w:t xml:space="preserve">code should give </w:t>
      </w:r>
      <w:r w:rsidR="00AB7E2C">
        <w:t>access to effective measures for redress when things go wrong</w:t>
      </w:r>
      <w:r w:rsidR="00AE0F44">
        <w:t xml:space="preserve"> </w:t>
      </w:r>
      <w:r w:rsidR="00754D3C">
        <w:t>and</w:t>
      </w:r>
      <w:r w:rsidR="00C3103A">
        <w:t>,</w:t>
      </w:r>
      <w:r w:rsidR="00AE0F44">
        <w:t xml:space="preserve"> </w:t>
      </w:r>
      <w:r w:rsidR="001574EE">
        <w:t xml:space="preserve">they want to work with the </w:t>
      </w:r>
      <w:r w:rsidR="006A73D3">
        <w:t>Parliamentary</w:t>
      </w:r>
      <w:r w:rsidR="001574EE">
        <w:t xml:space="preserve"> and </w:t>
      </w:r>
      <w:r w:rsidR="006A73D3">
        <w:t>H</w:t>
      </w:r>
      <w:r w:rsidR="001574EE">
        <w:t xml:space="preserve">ealth </w:t>
      </w:r>
      <w:r w:rsidR="006A73D3">
        <w:t>S</w:t>
      </w:r>
      <w:r w:rsidR="001574EE">
        <w:t xml:space="preserve">ervice </w:t>
      </w:r>
      <w:r w:rsidR="006A73D3">
        <w:t>Ombudsman’s</w:t>
      </w:r>
      <w:r w:rsidR="001574EE">
        <w:t xml:space="preserve"> </w:t>
      </w:r>
      <w:r w:rsidR="006A73D3">
        <w:t>O</w:t>
      </w:r>
      <w:r w:rsidR="001574EE">
        <w:t xml:space="preserve">ffice, criminal justice agencies and victims group </w:t>
      </w:r>
      <w:r w:rsidR="00131E15">
        <w:t xml:space="preserve">to develop a more </w:t>
      </w:r>
      <w:r w:rsidR="00C777CD">
        <w:t>accessible</w:t>
      </w:r>
      <w:r w:rsidR="00131E15">
        <w:t xml:space="preserve"> and responsive approach when there are complaints being made </w:t>
      </w:r>
      <w:r w:rsidR="006A73D3">
        <w:t>from victims so that they can be dealt accordingly.</w:t>
      </w:r>
      <w:r w:rsidR="00C777CD">
        <w:t xml:space="preserve"> (Ministry of Justice 2012)</w:t>
      </w:r>
      <w:r w:rsidR="005605D1">
        <w:rPr>
          <w:lang w:val="en-US"/>
        </w:rPr>
        <w:t>. Then i</w:t>
      </w:r>
      <w:r w:rsidR="006B55DB">
        <w:rPr>
          <w:lang w:val="en-US"/>
        </w:rPr>
        <w:t xml:space="preserve">n 2013, </w:t>
      </w:r>
      <w:r w:rsidR="00A7579E">
        <w:rPr>
          <w:lang w:val="en-US"/>
        </w:rPr>
        <w:t xml:space="preserve">an action plan was set out by the </w:t>
      </w:r>
      <w:r w:rsidR="00492E39">
        <w:rPr>
          <w:lang w:val="en-US"/>
        </w:rPr>
        <w:t>government</w:t>
      </w:r>
      <w:r w:rsidR="00A7579E">
        <w:rPr>
          <w:lang w:val="en-US"/>
        </w:rPr>
        <w:t xml:space="preserve"> to reform the Criminal Justice System. </w:t>
      </w:r>
      <w:r w:rsidR="008E1764">
        <w:rPr>
          <w:lang w:val="en-US"/>
        </w:rPr>
        <w:t>In</w:t>
      </w:r>
      <w:r w:rsidR="007A5EEE">
        <w:rPr>
          <w:lang w:val="en-US"/>
        </w:rPr>
        <w:t xml:space="preserve"> </w:t>
      </w:r>
      <w:r w:rsidR="008E1764">
        <w:rPr>
          <w:lang w:val="en-US"/>
        </w:rPr>
        <w:lastRenderedPageBreak/>
        <w:t>this action plan, it set out 64 different actions in which shou</w:t>
      </w:r>
      <w:r w:rsidR="0031778F">
        <w:rPr>
          <w:lang w:val="en-US"/>
        </w:rPr>
        <w:t>l</w:t>
      </w:r>
      <w:r w:rsidR="008E1764">
        <w:rPr>
          <w:lang w:val="en-US"/>
        </w:rPr>
        <w:t>d</w:t>
      </w:r>
      <w:r w:rsidR="0031778F">
        <w:rPr>
          <w:lang w:val="en-US"/>
        </w:rPr>
        <w:t xml:space="preserve"> be implemented properly </w:t>
      </w:r>
      <w:r w:rsidR="008F0350">
        <w:rPr>
          <w:lang w:val="en-US"/>
        </w:rPr>
        <w:t>within the next two years. In terms of actions for victims, there were 8 actions under the heading</w:t>
      </w:r>
      <w:r w:rsidR="000D37E5">
        <w:rPr>
          <w:lang w:val="en-US"/>
        </w:rPr>
        <w:t xml:space="preserve"> </w:t>
      </w:r>
      <w:r w:rsidR="00754D3C">
        <w:rPr>
          <w:lang w:val="en-US"/>
        </w:rPr>
        <w:t>“</w:t>
      </w:r>
      <w:r w:rsidR="000D37E5">
        <w:t xml:space="preserve">Care and consideration for victims and </w:t>
      </w:r>
      <w:r w:rsidR="00754D3C">
        <w:t>witnesses”</w:t>
      </w:r>
      <w:r w:rsidR="000D37E5">
        <w:t>. (Ministry of Justice 2013)</w:t>
      </w:r>
      <w:r w:rsidR="009E2501">
        <w:t>. One of these</w:t>
      </w:r>
      <w:r w:rsidR="001D0806">
        <w:t xml:space="preserve"> were to “Explore how to provide better information for victims about the CJS, and about the progress of their case, building on the information already available on police.uk”</w:t>
      </w:r>
      <w:r w:rsidR="00C121B6">
        <w:t>. (Ministry of Justice 2013).</w:t>
      </w:r>
      <w:r w:rsidR="00B02D9A">
        <w:t xml:space="preserve"> It also states to </w:t>
      </w:r>
      <w:r w:rsidR="00B848D9">
        <w:t>further</w:t>
      </w:r>
      <w:r w:rsidR="00B02D9A">
        <w:t xml:space="preserve"> the sue of the s</w:t>
      </w:r>
      <w:r w:rsidR="005D356D">
        <w:t>ervice</w:t>
      </w:r>
      <w:r w:rsidR="00B02D9A">
        <w:t xml:space="preserve"> called </w:t>
      </w:r>
      <w:proofErr w:type="spellStart"/>
      <w:r w:rsidR="00B02D9A">
        <w:t>Track</w:t>
      </w:r>
      <w:r w:rsidR="001E58DB">
        <w:t>MyCrime</w:t>
      </w:r>
      <w:proofErr w:type="spellEnd"/>
      <w:r w:rsidR="001E58DB">
        <w:t>.</w:t>
      </w:r>
      <w:r w:rsidR="00AD358E">
        <w:t xml:space="preserve"> </w:t>
      </w:r>
      <w:r w:rsidR="00AD358E" w:rsidRPr="008A6CDE">
        <w:rPr>
          <w:rFonts w:cstheme="minorHAnsi"/>
        </w:rPr>
        <w:t xml:space="preserve">This </w:t>
      </w:r>
      <w:r w:rsidR="0010719F" w:rsidRPr="008A6CDE">
        <w:rPr>
          <w:rFonts w:cstheme="minorHAnsi"/>
        </w:rPr>
        <w:t>s</w:t>
      </w:r>
      <w:r w:rsidR="005D356D">
        <w:rPr>
          <w:rFonts w:cstheme="minorHAnsi"/>
        </w:rPr>
        <w:t xml:space="preserve">ervice </w:t>
      </w:r>
      <w:r w:rsidR="008A6CDE">
        <w:rPr>
          <w:rFonts w:cstheme="minorHAnsi"/>
        </w:rPr>
        <w:t>helps</w:t>
      </w:r>
      <w:r w:rsidR="0010719F" w:rsidRPr="008A6CDE">
        <w:rPr>
          <w:rFonts w:cstheme="minorHAnsi"/>
          <w:shd w:val="clear" w:color="auto" w:fill="FFFFFF"/>
        </w:rPr>
        <w:t> keep victims updated on the progress of their case, allow them to submit details about stolen or damaged property</w:t>
      </w:r>
      <w:r w:rsidR="00BD56F2">
        <w:rPr>
          <w:rFonts w:cstheme="minorHAnsi"/>
          <w:shd w:val="clear" w:color="auto" w:fill="FFFFFF"/>
        </w:rPr>
        <w:t xml:space="preserve"> so that they can get it back</w:t>
      </w:r>
      <w:r w:rsidR="0010719F" w:rsidRPr="008A6CDE">
        <w:rPr>
          <w:rFonts w:cstheme="minorHAnsi"/>
          <w:shd w:val="clear" w:color="auto" w:fill="FFFFFF"/>
        </w:rPr>
        <w:t xml:space="preserve"> and find information on support and advice</w:t>
      </w:r>
      <w:r w:rsidR="00BD56F2">
        <w:rPr>
          <w:rFonts w:cstheme="minorHAnsi"/>
          <w:shd w:val="clear" w:color="auto" w:fill="FFFFFF"/>
        </w:rPr>
        <w:t>.</w:t>
      </w:r>
      <w:r w:rsidR="00F82E2C">
        <w:rPr>
          <w:rFonts w:cstheme="minorHAnsi"/>
          <w:shd w:val="clear" w:color="auto" w:fill="FFFFFF"/>
        </w:rPr>
        <w:t xml:space="preserve"> </w:t>
      </w:r>
      <w:r w:rsidR="00DE5F3B">
        <w:rPr>
          <w:rFonts w:cstheme="minorHAnsi"/>
          <w:shd w:val="clear" w:color="auto" w:fill="FFFFFF"/>
        </w:rPr>
        <w:t>(</w:t>
      </w:r>
      <w:r w:rsidR="00F82E2C">
        <w:rPr>
          <w:lang w:val="en-US"/>
        </w:rPr>
        <w:t xml:space="preserve">Gov.uk 2015). </w:t>
      </w:r>
      <w:r w:rsidR="00B848D9">
        <w:rPr>
          <w:lang w:val="en-US"/>
        </w:rPr>
        <w:t>Also,</w:t>
      </w:r>
      <w:r w:rsidR="00F82E2C">
        <w:rPr>
          <w:lang w:val="en-US"/>
        </w:rPr>
        <w:t xml:space="preserve"> with this </w:t>
      </w:r>
      <w:r w:rsidR="005D356D">
        <w:rPr>
          <w:lang w:val="en-US"/>
        </w:rPr>
        <w:t xml:space="preserve">service an integral part of it in which makes it </w:t>
      </w:r>
      <w:r w:rsidR="00F51831">
        <w:rPr>
          <w:lang w:val="en-US"/>
        </w:rPr>
        <w:t>brilliant for victims is</w:t>
      </w:r>
      <w:r w:rsidR="00F51831" w:rsidRPr="00F51831">
        <w:rPr>
          <w:rFonts w:cstheme="minorHAnsi"/>
          <w:lang w:val="en-US"/>
        </w:rPr>
        <w:t xml:space="preserve"> that</w:t>
      </w:r>
      <w:r w:rsidR="00F51831" w:rsidRPr="00F51831">
        <w:rPr>
          <w:rFonts w:cstheme="minorHAnsi"/>
          <w:shd w:val="clear" w:color="auto" w:fill="FFFFFF"/>
        </w:rPr>
        <w:t xml:space="preserve"> officers and victims can securely exchange messages with </w:t>
      </w:r>
      <w:r w:rsidR="00B13CDA">
        <w:rPr>
          <w:rFonts w:cstheme="minorHAnsi"/>
          <w:shd w:val="clear" w:color="auto" w:fill="FFFFFF"/>
        </w:rPr>
        <w:t xml:space="preserve">officers in which are handling their specific case and through this service they can then also </w:t>
      </w:r>
      <w:r w:rsidR="00B9374C">
        <w:rPr>
          <w:rFonts w:cstheme="minorHAnsi"/>
          <w:shd w:val="clear" w:color="auto" w:fill="FFFFFF"/>
        </w:rPr>
        <w:t>get progress on their case when they want and wherever they want if they have an internet connection.</w:t>
      </w:r>
      <w:r w:rsidR="0044405D">
        <w:rPr>
          <w:rFonts w:cstheme="minorHAnsi"/>
          <w:shd w:val="clear" w:color="auto" w:fill="FFFFFF"/>
        </w:rPr>
        <w:t xml:space="preserve"> </w:t>
      </w:r>
      <w:r w:rsidR="0044405D">
        <w:rPr>
          <w:lang w:val="en-US"/>
        </w:rPr>
        <w:t xml:space="preserve">Gov.uk (2015). </w:t>
      </w:r>
      <w:r w:rsidR="00191300">
        <w:rPr>
          <w:lang w:val="en-US"/>
        </w:rPr>
        <w:t>Even tho</w:t>
      </w:r>
      <w:r w:rsidR="00DE5F3B">
        <w:rPr>
          <w:lang w:val="en-US"/>
        </w:rPr>
        <w:t>u</w:t>
      </w:r>
      <w:r w:rsidR="00191300">
        <w:rPr>
          <w:lang w:val="en-US"/>
        </w:rPr>
        <w:t>gh the</w:t>
      </w:r>
      <w:r w:rsidR="00F40630">
        <w:rPr>
          <w:lang w:val="en-US"/>
        </w:rPr>
        <w:t xml:space="preserve"> </w:t>
      </w:r>
      <w:r w:rsidR="00191300">
        <w:rPr>
          <w:lang w:val="en-US"/>
        </w:rPr>
        <w:t xml:space="preserve">service had been </w:t>
      </w:r>
      <w:r w:rsidR="00F40630">
        <w:rPr>
          <w:lang w:val="en-US"/>
        </w:rPr>
        <w:t>developed</w:t>
      </w:r>
      <w:r w:rsidR="00894378">
        <w:rPr>
          <w:lang w:val="en-US"/>
        </w:rPr>
        <w:t xml:space="preserve"> in 2012 by Avon and Somerset Police, the MOJ (Ministry of Justice) </w:t>
      </w:r>
      <w:r w:rsidR="00F40630">
        <w:rPr>
          <w:lang w:val="en-US"/>
        </w:rPr>
        <w:t>acquired it two years later at the start of 2014.</w:t>
      </w:r>
      <w:r w:rsidR="00DE5F3B">
        <w:rPr>
          <w:rFonts w:cstheme="minorHAnsi"/>
          <w:shd w:val="clear" w:color="auto" w:fill="FFFFFF"/>
        </w:rPr>
        <w:t xml:space="preserve"> (</w:t>
      </w:r>
      <w:r w:rsidR="00DE5F3B">
        <w:rPr>
          <w:lang w:val="en-US"/>
        </w:rPr>
        <w:t>Gov.uk 2015).</w:t>
      </w:r>
    </w:p>
    <w:p w14:paraId="0B9DC81A" w14:textId="77777777" w:rsidR="004F1B69" w:rsidRDefault="004F1B69" w:rsidP="004F1B69">
      <w:pPr>
        <w:spacing w:line="360" w:lineRule="auto"/>
        <w:ind w:firstLine="720"/>
        <w:rPr>
          <w:lang w:val="en-US"/>
        </w:rPr>
      </w:pPr>
    </w:p>
    <w:p w14:paraId="1A8CDE2B" w14:textId="3F123C47" w:rsidR="00FE03D9" w:rsidRDefault="009F4C19" w:rsidP="004F1B69">
      <w:pPr>
        <w:spacing w:line="360" w:lineRule="auto"/>
        <w:ind w:firstLine="720"/>
        <w:rPr>
          <w:lang w:val="en-US"/>
        </w:rPr>
      </w:pPr>
      <w:r>
        <w:rPr>
          <w:lang w:val="en-US"/>
        </w:rPr>
        <w:t xml:space="preserve">There is also another </w:t>
      </w:r>
      <w:r w:rsidR="00FA3FFF">
        <w:rPr>
          <w:lang w:val="en-US"/>
        </w:rPr>
        <w:t xml:space="preserve">type of justice that a victim is entitled to have and that is called Restorative Justice. </w:t>
      </w:r>
      <w:r w:rsidR="00C36FC6">
        <w:rPr>
          <w:lang w:val="en-US"/>
        </w:rPr>
        <w:t xml:space="preserve">The term Restorative Justice does not have a single </w:t>
      </w:r>
      <w:r w:rsidR="00DE43C0">
        <w:rPr>
          <w:lang w:val="en-US"/>
        </w:rPr>
        <w:t>meaning but</w:t>
      </w:r>
      <w:r w:rsidR="00EA456D">
        <w:rPr>
          <w:lang w:val="en-US"/>
        </w:rPr>
        <w:t xml:space="preserve"> can be used in multiple different ways.</w:t>
      </w:r>
      <w:r w:rsidR="004039B7">
        <w:rPr>
          <w:lang w:val="en-US"/>
        </w:rPr>
        <w:t xml:space="preserve"> (Johnstone, Van </w:t>
      </w:r>
      <w:r w:rsidR="00D4295D">
        <w:rPr>
          <w:lang w:val="en-US"/>
        </w:rPr>
        <w:t>Ness 2013</w:t>
      </w:r>
      <w:r w:rsidR="004039B7">
        <w:rPr>
          <w:lang w:val="en-US"/>
        </w:rPr>
        <w:t xml:space="preserve">). </w:t>
      </w:r>
      <w:r w:rsidR="00EA456D">
        <w:rPr>
          <w:lang w:val="en-US"/>
        </w:rPr>
        <w:t xml:space="preserve"> </w:t>
      </w:r>
      <w:r w:rsidR="00037A39">
        <w:rPr>
          <w:lang w:val="en-US"/>
        </w:rPr>
        <w:t>However, in the context of the criminal justice system, it means</w:t>
      </w:r>
      <w:r w:rsidR="00037A39">
        <w:rPr>
          <w:rFonts w:ascii="Raleway" w:hAnsi="Raleway"/>
          <w:color w:val="262C34"/>
          <w:spacing w:val="7"/>
          <w:shd w:val="clear" w:color="auto" w:fill="FFFFFF"/>
        </w:rPr>
        <w:t xml:space="preserve"> </w:t>
      </w:r>
      <w:r w:rsidR="00037A39" w:rsidRPr="00A3514B">
        <w:t xml:space="preserve">voluntary </w:t>
      </w:r>
      <w:r w:rsidR="00A3514B" w:rsidRPr="00A3514B">
        <w:t>procedure</w:t>
      </w:r>
      <w:r w:rsidR="00037A39" w:rsidRPr="00A3514B">
        <w:t xml:space="preserve"> that </w:t>
      </w:r>
      <w:r w:rsidR="00A3514B" w:rsidRPr="00A3514B">
        <w:t>involves</w:t>
      </w:r>
      <w:r w:rsidR="00037A39" w:rsidRPr="00A3514B">
        <w:t xml:space="preserve"> those responsible for and harmed by a criminal offence in </w:t>
      </w:r>
      <w:r w:rsidR="00A3514B" w:rsidRPr="00A3514B">
        <w:t>constructive</w:t>
      </w:r>
      <w:r w:rsidR="00037A39" w:rsidRPr="00A3514B">
        <w:t xml:space="preserve"> </w:t>
      </w:r>
      <w:r w:rsidR="00A3514B" w:rsidRPr="00A3514B">
        <w:t>talk</w:t>
      </w:r>
      <w:r w:rsidR="00037A39" w:rsidRPr="00A3514B">
        <w:t xml:space="preserve"> about the harm caused and what can be done to </w:t>
      </w:r>
      <w:r w:rsidR="009B2691">
        <w:t>help the victim move forward.</w:t>
      </w:r>
      <w:r w:rsidR="00DE43C0">
        <w:t xml:space="preserve"> </w:t>
      </w:r>
      <w:r w:rsidR="00A614E9">
        <w:t>(</w:t>
      </w:r>
      <w:r w:rsidR="00DE43C0">
        <w:t>Kirkwood 2018</w:t>
      </w:r>
      <w:r w:rsidR="00A614E9">
        <w:t>).</w:t>
      </w:r>
      <w:r w:rsidR="00141132">
        <w:t xml:space="preserve"> This process </w:t>
      </w:r>
      <w:r w:rsidR="00011624">
        <w:t>holds offenders to account for what they have done and helps them understand the real impact in which it has had on their victim.</w:t>
      </w:r>
      <w:r w:rsidR="006515A7">
        <w:t xml:space="preserve"> (Gov.uk 2013)</w:t>
      </w:r>
      <w:r w:rsidR="00011624">
        <w:t xml:space="preserve"> Every vict</w:t>
      </w:r>
      <w:r w:rsidR="00624DA9">
        <w:t xml:space="preserve">im in any form is </w:t>
      </w:r>
      <w:r w:rsidR="00E36061">
        <w:t>entitled</w:t>
      </w:r>
      <w:r w:rsidR="00624DA9">
        <w:t xml:space="preserve"> to restorative justice</w:t>
      </w:r>
      <w:r w:rsidR="009613B2">
        <w:t xml:space="preserve"> when they are ready </w:t>
      </w:r>
      <w:r w:rsidR="004F7F77">
        <w:t>to,</w:t>
      </w:r>
      <w:r w:rsidR="009613B2">
        <w:t xml:space="preserve"> </w:t>
      </w:r>
      <w:r w:rsidR="00B151EE">
        <w:t>but it is not compulsory.</w:t>
      </w:r>
      <w:r w:rsidR="0089393D">
        <w:t xml:space="preserve"> </w:t>
      </w:r>
      <w:proofErr w:type="spellStart"/>
      <w:r w:rsidR="006420D0">
        <w:t>Theres</w:t>
      </w:r>
      <w:proofErr w:type="spellEnd"/>
      <w:r w:rsidR="006420D0">
        <w:t xml:space="preserve"> proof that restorative justice works, </w:t>
      </w:r>
      <w:r w:rsidR="008C73E4">
        <w:t xml:space="preserve">when </w:t>
      </w:r>
      <w:r w:rsidR="008735C5">
        <w:t xml:space="preserve">an independent evaluation was done </w:t>
      </w:r>
      <w:r w:rsidR="00BB667E">
        <w:t xml:space="preserve">in 2001 when the government funded a </w:t>
      </w:r>
      <w:r w:rsidR="00D4295D">
        <w:t>seven-year-old</w:t>
      </w:r>
      <w:r w:rsidR="00BB667E">
        <w:t xml:space="preserve"> research programme</w:t>
      </w:r>
      <w:r w:rsidR="009E2AD7">
        <w:t xml:space="preserve">, 85% </w:t>
      </w:r>
      <w:r w:rsidR="008C73E4">
        <w:t>of victims</w:t>
      </w:r>
      <w:r w:rsidR="00B54BD2">
        <w:t xml:space="preserve"> who go through restorative Justice were satisfied with their experience. </w:t>
      </w:r>
      <w:r w:rsidR="00C138B8">
        <w:t>(WhyMe.</w:t>
      </w:r>
      <w:r w:rsidR="002B1D45">
        <w:t>org 2021)</w:t>
      </w:r>
      <w:r w:rsidR="00902B2D">
        <w:t xml:space="preserve">. </w:t>
      </w:r>
      <w:r w:rsidR="00A15B37">
        <w:t>Also,</w:t>
      </w:r>
      <w:r w:rsidR="00902B2D">
        <w:t xml:space="preserve"> in the sam</w:t>
      </w:r>
      <w:r w:rsidR="009E2AD7">
        <w:t xml:space="preserve">e in the same evaluation, they concluded that doing restorative </w:t>
      </w:r>
      <w:r w:rsidR="00A15B37">
        <w:t>Justice reduces</w:t>
      </w:r>
      <w:r w:rsidR="00041F50">
        <w:t xml:space="preserve"> the frequency of reoffending by 14%. (Res</w:t>
      </w:r>
      <w:r w:rsidR="006900B3">
        <w:t>torative Justice Council 2016).</w:t>
      </w:r>
      <w:r w:rsidR="00A15B37">
        <w:t xml:space="preserve"> However, it has also had its critics even though there is evidence suggesting it works</w:t>
      </w:r>
      <w:r w:rsidR="00C91BC6">
        <w:t xml:space="preserve">. Advocates for victims have said that restorative justice </w:t>
      </w:r>
      <w:r w:rsidR="00D74809">
        <w:t xml:space="preserve">only serves victims when their offender has been caught and charged </w:t>
      </w:r>
      <w:r w:rsidR="004039B7">
        <w:t>and when offenders are willing to participate.</w:t>
      </w:r>
      <w:r w:rsidR="004039B7">
        <w:rPr>
          <w:lang w:val="en-US"/>
        </w:rPr>
        <w:t xml:space="preserve"> (Johnstone, Van </w:t>
      </w:r>
      <w:r w:rsidR="00D4295D">
        <w:rPr>
          <w:lang w:val="en-US"/>
        </w:rPr>
        <w:t>Ness 2013</w:t>
      </w:r>
      <w:r w:rsidR="004039B7">
        <w:rPr>
          <w:lang w:val="en-US"/>
        </w:rPr>
        <w:t xml:space="preserve">).  </w:t>
      </w:r>
    </w:p>
    <w:p w14:paraId="399F376D" w14:textId="77777777" w:rsidR="004F1B69" w:rsidRDefault="004F1B69" w:rsidP="004F1B69">
      <w:pPr>
        <w:spacing w:line="360" w:lineRule="auto"/>
        <w:ind w:firstLine="720"/>
        <w:rPr>
          <w:lang w:val="en-US"/>
        </w:rPr>
      </w:pPr>
    </w:p>
    <w:p w14:paraId="06A12C02" w14:textId="2C1E1CF3" w:rsidR="0079026E" w:rsidRDefault="0079026E" w:rsidP="004F1B69">
      <w:pPr>
        <w:spacing w:line="360" w:lineRule="auto"/>
        <w:ind w:firstLine="720"/>
        <w:rPr>
          <w:lang w:val="en-US"/>
        </w:rPr>
      </w:pPr>
      <w:r>
        <w:rPr>
          <w:lang w:val="en-US"/>
        </w:rPr>
        <w:lastRenderedPageBreak/>
        <w:t xml:space="preserve">There are other forms of support in which victims can go to that aren’t </w:t>
      </w:r>
      <w:r w:rsidR="0060618E">
        <w:rPr>
          <w:lang w:val="en-US"/>
        </w:rPr>
        <w:t xml:space="preserve">government run. There are many different </w:t>
      </w:r>
      <w:r w:rsidR="0060618E" w:rsidRPr="00D94044">
        <w:t xml:space="preserve">charities in which helps victims through their vases and provides </w:t>
      </w:r>
      <w:r w:rsidR="007747E2" w:rsidRPr="00D94044">
        <w:t>different types of support which is suitable for the specific needs of the victim.</w:t>
      </w:r>
      <w:r w:rsidR="007D7AB7" w:rsidRPr="00D94044">
        <w:t xml:space="preserve"> One </w:t>
      </w:r>
      <w:r w:rsidR="00D94044" w:rsidRPr="00D94044">
        <w:t xml:space="preserve">of these are called Victim Support in which is an independent charting dedicated to supporting </w:t>
      </w:r>
      <w:r w:rsidR="00D94044" w:rsidRPr="007A5EEE">
        <w:t>victims of crime and traumatic incidents in England and Wales. (Vic</w:t>
      </w:r>
      <w:r w:rsidR="008C7745" w:rsidRPr="007A5EEE">
        <w:t>tim Support 2021)</w:t>
      </w:r>
      <w:r w:rsidR="00E14A38" w:rsidRPr="007A5EEE">
        <w:rPr>
          <w:lang w:val="en-US"/>
        </w:rPr>
        <w:t>. They also ha</w:t>
      </w:r>
      <w:r w:rsidR="002A2C99" w:rsidRPr="007A5EEE">
        <w:rPr>
          <w:lang w:val="en-US"/>
        </w:rPr>
        <w:t xml:space="preserve">ve specialists working for them that </w:t>
      </w:r>
      <w:r w:rsidR="00036F48" w:rsidRPr="007A5EEE">
        <w:rPr>
          <w:lang w:val="en-US"/>
        </w:rPr>
        <w:t xml:space="preserve">provide the specific support that the victim </w:t>
      </w:r>
      <w:r w:rsidR="007A5EEE" w:rsidRPr="007A5EEE">
        <w:rPr>
          <w:lang w:val="en-US"/>
        </w:rPr>
        <w:t>needs,</w:t>
      </w:r>
      <w:r w:rsidR="00036F48" w:rsidRPr="007A5EEE">
        <w:rPr>
          <w:lang w:val="en-US"/>
        </w:rPr>
        <w:t xml:space="preserve"> </w:t>
      </w:r>
      <w:r w:rsidR="007A5EEE" w:rsidRPr="007A5EEE">
        <w:rPr>
          <w:lang w:val="en-US"/>
        </w:rPr>
        <w:t>and they provide this support so that victims can “</w:t>
      </w:r>
      <w:r w:rsidR="007A5EEE" w:rsidRPr="007A5EEE">
        <w:t>recover to the point where they feel they are back on track with their lives. (Victim Support 2021)</w:t>
      </w:r>
      <w:r w:rsidR="007A5EEE" w:rsidRPr="007A5EEE">
        <w:rPr>
          <w:lang w:val="en-US"/>
        </w:rPr>
        <w:t>.</w:t>
      </w:r>
    </w:p>
    <w:p w14:paraId="1A4973A4" w14:textId="77777777" w:rsidR="004F1B69" w:rsidRDefault="004F1B69" w:rsidP="004F1B69">
      <w:pPr>
        <w:spacing w:line="360" w:lineRule="auto"/>
        <w:ind w:firstLine="720"/>
        <w:rPr>
          <w:lang w:val="en-US"/>
        </w:rPr>
      </w:pPr>
    </w:p>
    <w:p w14:paraId="63DA4901" w14:textId="0EE61A7F" w:rsidR="00034E6E" w:rsidRDefault="00DD52C3" w:rsidP="004F1B69">
      <w:pPr>
        <w:spacing w:line="360" w:lineRule="auto"/>
        <w:ind w:firstLine="720"/>
      </w:pPr>
      <w:r>
        <w:rPr>
          <w:lang w:val="en-US"/>
        </w:rPr>
        <w:t xml:space="preserve">However, with all the support coming from different places, there are </w:t>
      </w:r>
      <w:r w:rsidR="00FC4B96">
        <w:rPr>
          <w:lang w:val="en-US"/>
        </w:rPr>
        <w:t xml:space="preserve">still cases in which the criminal justice system </w:t>
      </w:r>
      <w:r w:rsidR="001F7573">
        <w:rPr>
          <w:lang w:val="en-US"/>
        </w:rPr>
        <w:t>has failed in protecting people and helping victims of crime.</w:t>
      </w:r>
      <w:r w:rsidR="00F535D7">
        <w:rPr>
          <w:lang w:val="en-US"/>
        </w:rPr>
        <w:t xml:space="preserve"> A great example of this is the case of the </w:t>
      </w:r>
      <w:r w:rsidR="00946186">
        <w:rPr>
          <w:lang w:val="en-US"/>
        </w:rPr>
        <w:t>Soham</w:t>
      </w:r>
      <w:r w:rsidR="00F535D7">
        <w:rPr>
          <w:lang w:val="en-US"/>
        </w:rPr>
        <w:t xml:space="preserve"> murders</w:t>
      </w:r>
      <w:r w:rsidR="00AD0FB3">
        <w:rPr>
          <w:lang w:val="en-US"/>
        </w:rPr>
        <w:t>. T</w:t>
      </w:r>
      <w:r w:rsidR="00235624">
        <w:rPr>
          <w:lang w:val="en-US"/>
        </w:rPr>
        <w:t xml:space="preserve">he </w:t>
      </w:r>
      <w:r w:rsidR="004F1B69">
        <w:rPr>
          <w:lang w:val="en-US"/>
        </w:rPr>
        <w:t>Soham</w:t>
      </w:r>
      <w:r w:rsidR="00235624">
        <w:rPr>
          <w:lang w:val="en-US"/>
        </w:rPr>
        <w:t xml:space="preserve"> murders</w:t>
      </w:r>
      <w:r w:rsidR="00A52F1C">
        <w:rPr>
          <w:lang w:val="en-US"/>
        </w:rPr>
        <w:t>, in which occurred on the 4</w:t>
      </w:r>
      <w:r w:rsidR="00A52F1C" w:rsidRPr="00A52F1C">
        <w:rPr>
          <w:vertAlign w:val="superscript"/>
          <w:lang w:val="en-US"/>
        </w:rPr>
        <w:t>th</w:t>
      </w:r>
      <w:r w:rsidR="00A52F1C">
        <w:rPr>
          <w:lang w:val="en-US"/>
        </w:rPr>
        <w:t xml:space="preserve"> of August 2002 shocked the nation when </w:t>
      </w:r>
      <w:r w:rsidR="000C0426">
        <w:rPr>
          <w:lang w:val="en-US"/>
        </w:rPr>
        <w:t xml:space="preserve">two girls </w:t>
      </w:r>
      <w:r w:rsidR="00123C99">
        <w:rPr>
          <w:lang w:val="en-US"/>
        </w:rPr>
        <w:t>called Holly Wells and Jessica Chapman left Holly’s house to get sweets and never returned. (The Telegraph 2017)</w:t>
      </w:r>
      <w:r w:rsidR="0064777B">
        <w:rPr>
          <w:lang w:val="en-US"/>
        </w:rPr>
        <w:t xml:space="preserve">. </w:t>
      </w:r>
      <w:r w:rsidR="00940D56">
        <w:rPr>
          <w:lang w:val="en-US"/>
        </w:rPr>
        <w:t>Their killer, Ian</w:t>
      </w:r>
      <w:r w:rsidR="00DC1749">
        <w:rPr>
          <w:lang w:val="en-US"/>
        </w:rPr>
        <w:t xml:space="preserve"> Huntley who was the children school caretaker at the local secondary school Soham Village College. (Harvey-Jenner 2019)</w:t>
      </w:r>
      <w:r w:rsidR="002E6218">
        <w:rPr>
          <w:lang w:val="en-US"/>
        </w:rPr>
        <w:t>.</w:t>
      </w:r>
      <w:r w:rsidR="00CF4305">
        <w:rPr>
          <w:lang w:val="en-US"/>
        </w:rPr>
        <w:t xml:space="preserve"> The way in which the </w:t>
      </w:r>
      <w:r w:rsidR="00CF4305" w:rsidRPr="00B15036">
        <w:rPr>
          <w:rFonts w:cstheme="minorHAnsi"/>
          <w:lang w:val="en-US"/>
        </w:rPr>
        <w:t xml:space="preserve">police had failed </w:t>
      </w:r>
      <w:r w:rsidR="00FE50F9" w:rsidRPr="00B15036">
        <w:rPr>
          <w:rFonts w:cstheme="minorHAnsi"/>
          <w:lang w:val="en-US"/>
        </w:rPr>
        <w:t>these children</w:t>
      </w:r>
      <w:r w:rsidR="00CF4305" w:rsidRPr="00B15036">
        <w:rPr>
          <w:rFonts w:cstheme="minorHAnsi"/>
          <w:lang w:val="en-US"/>
        </w:rPr>
        <w:t xml:space="preserve"> </w:t>
      </w:r>
      <w:r w:rsidR="001C4676" w:rsidRPr="00B15036">
        <w:rPr>
          <w:rFonts w:cstheme="minorHAnsi"/>
          <w:lang w:val="en-US"/>
        </w:rPr>
        <w:t xml:space="preserve">was the fact that Ian Huntley had </w:t>
      </w:r>
      <w:r w:rsidR="002A5E76" w:rsidRPr="00B15036">
        <w:rPr>
          <w:rFonts w:cstheme="minorHAnsi"/>
          <w:lang w:val="en-US"/>
        </w:rPr>
        <w:t>an</w:t>
      </w:r>
      <w:r w:rsidR="00FE50F9" w:rsidRPr="00B15036">
        <w:rPr>
          <w:rFonts w:cstheme="minorHAnsi"/>
          <w:lang w:val="en-US"/>
        </w:rPr>
        <w:t xml:space="preserve"> accusation </w:t>
      </w:r>
      <w:r w:rsidR="001C4676" w:rsidRPr="00B15036">
        <w:rPr>
          <w:rFonts w:cstheme="minorHAnsi"/>
          <w:lang w:val="en-US"/>
        </w:rPr>
        <w:t>of</w:t>
      </w:r>
      <w:r w:rsidR="00AB4039" w:rsidRPr="00B15036">
        <w:rPr>
          <w:rFonts w:cstheme="minorHAnsi"/>
          <w:lang w:val="en-US"/>
        </w:rPr>
        <w:t xml:space="preserve"> sexual </w:t>
      </w:r>
      <w:r w:rsidR="002A5E76" w:rsidRPr="00B15036">
        <w:rPr>
          <w:rFonts w:cstheme="minorHAnsi"/>
          <w:lang w:val="en-US"/>
        </w:rPr>
        <w:t>assault</w:t>
      </w:r>
      <w:r w:rsidR="00AB4039" w:rsidRPr="00B15036">
        <w:rPr>
          <w:rFonts w:cstheme="minorHAnsi"/>
          <w:lang w:val="en-US"/>
        </w:rPr>
        <w:t xml:space="preserve"> </w:t>
      </w:r>
      <w:r w:rsidR="00FE50F9" w:rsidRPr="00B15036">
        <w:rPr>
          <w:rFonts w:cstheme="minorHAnsi"/>
          <w:lang w:val="en-US"/>
        </w:rPr>
        <w:t>by</w:t>
      </w:r>
      <w:r w:rsidR="00AB4039" w:rsidRPr="00B15036">
        <w:rPr>
          <w:rFonts w:cstheme="minorHAnsi"/>
          <w:lang w:val="en-US"/>
        </w:rPr>
        <w:t xml:space="preserve"> an </w:t>
      </w:r>
      <w:r w:rsidR="00FE50F9" w:rsidRPr="00B15036">
        <w:rPr>
          <w:rFonts w:cstheme="minorHAnsi"/>
          <w:lang w:val="en-US"/>
        </w:rPr>
        <w:t>11-year-old</w:t>
      </w:r>
      <w:r w:rsidR="00AB4039" w:rsidRPr="00B15036">
        <w:rPr>
          <w:rFonts w:cstheme="minorHAnsi"/>
          <w:lang w:val="en-US"/>
        </w:rPr>
        <w:t xml:space="preserve"> girl </w:t>
      </w:r>
      <w:r w:rsidR="00662895" w:rsidRPr="00B15036">
        <w:rPr>
          <w:rFonts w:cstheme="minorHAnsi"/>
          <w:lang w:val="en-US"/>
        </w:rPr>
        <w:t>when he lived in Lincolnshire, the place he lived before he moved to Soham. (Morris 2004)</w:t>
      </w:r>
      <w:r w:rsidR="00FE50F9" w:rsidRPr="00B15036">
        <w:rPr>
          <w:rFonts w:cstheme="minorHAnsi"/>
          <w:lang w:val="en-US"/>
        </w:rPr>
        <w:t xml:space="preserve">. He also </w:t>
      </w:r>
      <w:r w:rsidR="00AC609F" w:rsidRPr="00B15036">
        <w:rPr>
          <w:rFonts w:cstheme="minorHAnsi"/>
          <w:lang w:val="en-US"/>
        </w:rPr>
        <w:t xml:space="preserve">had been in </w:t>
      </w:r>
      <w:r w:rsidR="002A5E76" w:rsidRPr="00B15036">
        <w:rPr>
          <w:rFonts w:cstheme="minorHAnsi"/>
          <w:lang w:val="en-US"/>
        </w:rPr>
        <w:t>a few</w:t>
      </w:r>
      <w:r w:rsidR="00AC609F" w:rsidRPr="00B15036">
        <w:rPr>
          <w:rFonts w:cstheme="minorHAnsi"/>
          <w:lang w:val="en-US"/>
        </w:rPr>
        <w:t xml:space="preserve"> relationships with girls aged 15 also, which when he applied for the caretaker role, </w:t>
      </w:r>
      <w:r w:rsidR="002A5E76" w:rsidRPr="00B15036">
        <w:rPr>
          <w:rFonts w:cstheme="minorHAnsi"/>
          <w:lang w:val="en-US"/>
        </w:rPr>
        <w:t xml:space="preserve">did not come up with any red flags. (Morris 2004). </w:t>
      </w:r>
      <w:r w:rsidR="00843DB2" w:rsidRPr="00B15036">
        <w:rPr>
          <w:rFonts w:cstheme="minorHAnsi"/>
          <w:lang w:val="en-US"/>
        </w:rPr>
        <w:t>After a report was conducted after the murders took place</w:t>
      </w:r>
      <w:r w:rsidR="00862238" w:rsidRPr="00B15036">
        <w:rPr>
          <w:rFonts w:cstheme="minorHAnsi"/>
          <w:lang w:val="en-US"/>
        </w:rPr>
        <w:t xml:space="preserve">, Sir Christopher Kelly, </w:t>
      </w:r>
      <w:r w:rsidR="000453BC" w:rsidRPr="00B15036">
        <w:rPr>
          <w:rFonts w:cstheme="minorHAnsi"/>
          <w:color w:val="121212"/>
          <w:shd w:val="clear" w:color="auto" w:fill="FFFFFF"/>
        </w:rPr>
        <w:t xml:space="preserve">the chairman of the children's charity NSPCC said that </w:t>
      </w:r>
      <w:r w:rsidR="00B15036">
        <w:rPr>
          <w:rFonts w:cstheme="minorHAnsi"/>
          <w:color w:val="121212"/>
          <w:shd w:val="clear" w:color="auto" w:fill="FFFFFF"/>
        </w:rPr>
        <w:t xml:space="preserve">if </w:t>
      </w:r>
      <w:r w:rsidR="00B15036" w:rsidRPr="00B15036">
        <w:rPr>
          <w:rFonts w:cstheme="minorHAnsi"/>
          <w:color w:val="121212"/>
          <w:shd w:val="clear" w:color="auto" w:fill="FFFFFF"/>
        </w:rPr>
        <w:t xml:space="preserve">social workers </w:t>
      </w:r>
      <w:r w:rsidR="00B15036">
        <w:rPr>
          <w:rFonts w:cstheme="minorHAnsi"/>
          <w:color w:val="121212"/>
          <w:shd w:val="clear" w:color="auto" w:fill="FFFFFF"/>
        </w:rPr>
        <w:t>“</w:t>
      </w:r>
      <w:r w:rsidR="00B15036" w:rsidRPr="00C96FF8">
        <w:t xml:space="preserve">had been more competent, and had they communicated with police better, Huntley's proclivity for girls and his developing violence might have been spotted before he killed Holly Wells and Jessica Chapman”. (Morris 2004). </w:t>
      </w:r>
      <w:r w:rsidR="00FA6F1F" w:rsidRPr="00C96FF8">
        <w:t>He also said t</w:t>
      </w:r>
      <w:r w:rsidR="00033188" w:rsidRPr="00C96FF8">
        <w:t>h</w:t>
      </w:r>
      <w:r w:rsidR="00FA6F1F" w:rsidRPr="00C96FF8">
        <w:t xml:space="preserve">at agencies that worked in Lincolnshire, the place where Huntley </w:t>
      </w:r>
      <w:r w:rsidR="00582ECE" w:rsidRPr="00C96FF8">
        <w:t>had</w:t>
      </w:r>
      <w:r w:rsidR="00FA6F1F" w:rsidRPr="00C96FF8">
        <w:t xml:space="preserve"> previous lived had</w:t>
      </w:r>
      <w:r w:rsidR="009F7D8E" w:rsidRPr="00C96FF8">
        <w:t xml:space="preserve"> badly failed the children they were protecting. (Morris 2004). </w:t>
      </w:r>
      <w:r w:rsidR="00C96FF8" w:rsidRPr="00C96FF8">
        <w:t xml:space="preserve">In this case, there were clear </w:t>
      </w:r>
      <w:r w:rsidR="00C96FF8">
        <w:t>signi</w:t>
      </w:r>
      <w:r w:rsidR="00C96FF8" w:rsidRPr="00C96FF8">
        <w:t xml:space="preserve">ficant failings and discrepancies in the way information was shared between some of the agencies, particularly social </w:t>
      </w:r>
      <w:proofErr w:type="gramStart"/>
      <w:r w:rsidR="00C96FF8" w:rsidRPr="00C96FF8">
        <w:t>services</w:t>
      </w:r>
      <w:proofErr w:type="gramEnd"/>
      <w:r w:rsidR="00C96FF8" w:rsidRPr="00C96FF8">
        <w:t xml:space="preserve"> and the police; some of the connections which could have been made to identify a pattern in Ian Huntley's behaviour were missed</w:t>
      </w:r>
      <w:r w:rsidR="00C96FF8">
        <w:t>. (Morris 2004)</w:t>
      </w:r>
      <w:r w:rsidR="0020253E">
        <w:t xml:space="preserve">. Two years after the incident, a report was conducted by Sir Michael </w:t>
      </w:r>
      <w:proofErr w:type="spellStart"/>
      <w:r w:rsidR="0020253E">
        <w:t>Bichard</w:t>
      </w:r>
      <w:proofErr w:type="spellEnd"/>
      <w:r w:rsidR="0020253E">
        <w:t xml:space="preserve"> </w:t>
      </w:r>
      <w:r w:rsidR="00E079E7">
        <w:t xml:space="preserve">in which clearly highlighted the </w:t>
      </w:r>
      <w:r w:rsidR="00CF7D14">
        <w:t>number</w:t>
      </w:r>
      <w:r w:rsidR="00E079E7">
        <w:t xml:space="preserve"> of significant failures that happened within the system.</w:t>
      </w:r>
      <w:r w:rsidR="004314EE">
        <w:t xml:space="preserve"> His </w:t>
      </w:r>
      <w:r w:rsidR="00CF7D14">
        <w:t>200-page</w:t>
      </w:r>
      <w:r w:rsidR="004314EE">
        <w:t xml:space="preserve"> report </w:t>
      </w:r>
      <w:r w:rsidR="0098132C">
        <w:t>rev</w:t>
      </w:r>
      <w:r w:rsidR="00FF6BFC">
        <w:t>ealed</w:t>
      </w:r>
      <w:r w:rsidR="000D753B">
        <w:t xml:space="preserve"> that Huntley </w:t>
      </w:r>
      <w:r w:rsidR="0098132C">
        <w:t>had</w:t>
      </w:r>
      <w:r w:rsidR="000D753B">
        <w:t xml:space="preserve"> 9 sex offences allegations for when he lived in his hometown, Grimsby</w:t>
      </w:r>
      <w:r w:rsidR="0098132C">
        <w:t xml:space="preserve"> in which were all either deleted from the system or completely ignored.</w:t>
      </w:r>
      <w:r w:rsidR="000D753B">
        <w:t xml:space="preserve"> </w:t>
      </w:r>
      <w:r w:rsidR="00FF6BFC">
        <w:t>(</w:t>
      </w:r>
      <w:proofErr w:type="spellStart"/>
      <w:r w:rsidR="00FF6BFC">
        <w:t>Bennetto</w:t>
      </w:r>
      <w:proofErr w:type="spellEnd"/>
      <w:r w:rsidR="00FF6BFC">
        <w:t xml:space="preserve"> </w:t>
      </w:r>
      <w:r w:rsidR="00FF6BFC" w:rsidRPr="00480B00">
        <w:t>2011)</w:t>
      </w:r>
      <w:r w:rsidR="008F4C2E" w:rsidRPr="00480B00">
        <w:t>. Sir Mic</w:t>
      </w:r>
      <w:r w:rsidR="00480B00" w:rsidRPr="00480B00">
        <w:t xml:space="preserve">hael </w:t>
      </w:r>
      <w:proofErr w:type="spellStart"/>
      <w:r w:rsidR="00480B00" w:rsidRPr="00480B00">
        <w:t>Bichard</w:t>
      </w:r>
      <w:proofErr w:type="spellEnd"/>
      <w:r w:rsidR="00480B00" w:rsidRPr="00480B00">
        <w:t xml:space="preserve"> then </w:t>
      </w:r>
      <w:r w:rsidR="00480B00" w:rsidRPr="0090174E">
        <w:t xml:space="preserve">concluded that because the failures were so extensive and severe, that “one cannot be confident that it </w:t>
      </w:r>
      <w:r w:rsidR="00480B00" w:rsidRPr="0090174E">
        <w:lastRenderedPageBreak/>
        <w:t>was Huntley alone who 'slipped through the net'". (</w:t>
      </w:r>
      <w:proofErr w:type="spellStart"/>
      <w:r w:rsidR="00480B00" w:rsidRPr="0090174E">
        <w:t>Bennetto</w:t>
      </w:r>
      <w:proofErr w:type="spellEnd"/>
      <w:r w:rsidR="00480B00" w:rsidRPr="0090174E">
        <w:t xml:space="preserve"> 2011).</w:t>
      </w:r>
      <w:r w:rsidR="00034E6E" w:rsidRPr="0090174E">
        <w:t xml:space="preserve"> Though</w:t>
      </w:r>
      <w:r w:rsidR="00A7600E" w:rsidRPr="0090174E">
        <w:t xml:space="preserve"> this case highlights the problems with </w:t>
      </w:r>
      <w:r w:rsidR="0058528D" w:rsidRPr="0090174E">
        <w:t xml:space="preserve">the system and protecting vulnerable people, there are a lot of operations in which helps protect vulnerable people is well and one of these is Operation Green Jacket. </w:t>
      </w:r>
      <w:r w:rsidR="00221AE4" w:rsidRPr="0090174E">
        <w:t>In 2019, Operation Green Jacket in which was a multi</w:t>
      </w:r>
      <w:r w:rsidR="0090174E" w:rsidRPr="0090174E">
        <w:t xml:space="preserve">-agency operation was set up with the aim of </w:t>
      </w:r>
      <w:r w:rsidR="00DA1FD3">
        <w:t>“I</w:t>
      </w:r>
      <w:r w:rsidR="0090174E" w:rsidRPr="0090174E">
        <w:t>dentifying, supporting and safeguarding victims of child sexual exploitation whilst identifying offenders and bringing them to justice</w:t>
      </w:r>
      <w:r w:rsidR="00DA1FD3">
        <w:t>”. (Greater Manchester Police 2020)</w:t>
      </w:r>
      <w:r w:rsidR="00BB3147">
        <w:t xml:space="preserve">. A case in which this worked happened </w:t>
      </w:r>
      <w:r w:rsidR="007E3045">
        <w:t xml:space="preserve">in April 2020, where a man in his </w:t>
      </w:r>
      <w:r w:rsidR="007E3045" w:rsidRPr="00C81CDA">
        <w:t xml:space="preserve">40’s was arrested on suspension of sexual activity with a child </w:t>
      </w:r>
      <w:r w:rsidR="00192B66" w:rsidRPr="00C81CDA">
        <w:t xml:space="preserve">when in a position in trust. (Greater Manchester Police 2020). The man who was accused, is employed </w:t>
      </w:r>
      <w:r w:rsidR="00C81CDA" w:rsidRPr="00C81CDA">
        <w:t>by Manchester City Council’s Children’s Social Care</w:t>
      </w:r>
      <w:r w:rsidR="00C81CDA">
        <w:t xml:space="preserve"> which </w:t>
      </w:r>
      <w:r w:rsidR="006E362E">
        <w:t>like</w:t>
      </w:r>
      <w:r w:rsidR="00C81CDA">
        <w:t xml:space="preserve"> the Soham Murders, however, this operation stopped any</w:t>
      </w:r>
      <w:r w:rsidR="007C2080">
        <w:t>thing else going further which in the Soham Murders case</w:t>
      </w:r>
      <w:r w:rsidR="00D312DC">
        <w:t xml:space="preserve"> </w:t>
      </w:r>
      <w:r w:rsidR="007C2080">
        <w:t>didn’t</w:t>
      </w:r>
      <w:r w:rsidR="00D312DC">
        <w:t>. (Greater Manchester Police 2020).</w:t>
      </w:r>
      <w:r w:rsidR="00E92D08">
        <w:t xml:space="preserve"> This Operation follows </w:t>
      </w:r>
      <w:r w:rsidR="00E92D08" w:rsidRPr="00AE6A94">
        <w:t xml:space="preserve">on from a prior operation called Operation Augusta, in which was criticised massively after it only found 57 </w:t>
      </w:r>
      <w:r w:rsidR="005A358F" w:rsidRPr="00AE6A94">
        <w:t>victims before it was disbanded two years later. (Halliday 2020)</w:t>
      </w:r>
      <w:r w:rsidR="005E7C53" w:rsidRPr="00AE6A94">
        <w:t>. In the same time frame as the failed Operation Augusta</w:t>
      </w:r>
      <w:r w:rsidR="003B1603" w:rsidRPr="00AE6A94">
        <w:t xml:space="preserve">, Operation Green Jacket </w:t>
      </w:r>
      <w:r w:rsidR="00AE6A94" w:rsidRPr="00AE6A94">
        <w:t xml:space="preserve">have found </w:t>
      </w:r>
      <w:r w:rsidR="00AE6A94">
        <w:t>“</w:t>
      </w:r>
      <w:r w:rsidR="00AE6A94" w:rsidRPr="00AE6A94">
        <w:t>480 young victims of sexual abuse and had identified more than 650 offenders dating back to the early 2000s</w:t>
      </w:r>
      <w:r w:rsidR="00AE6A94">
        <w:t>”</w:t>
      </w:r>
      <w:r w:rsidR="00AE6A94" w:rsidRPr="00AE6A94">
        <w:t>.</w:t>
      </w:r>
      <w:r w:rsidR="00AE6A94">
        <w:t xml:space="preserve"> (Halliday 2020). This shows the progression in which the system has come in terms of this scenario and ho</w:t>
      </w:r>
      <w:r w:rsidR="00B513C3">
        <w:t xml:space="preserve">w much better it </w:t>
      </w:r>
      <w:r w:rsidR="009A01A3">
        <w:t>works</w:t>
      </w:r>
      <w:r w:rsidR="00B513C3">
        <w:t>.</w:t>
      </w:r>
    </w:p>
    <w:p w14:paraId="2C932B4B" w14:textId="77777777" w:rsidR="004F1B69" w:rsidRDefault="004F1B69" w:rsidP="004F1B69">
      <w:pPr>
        <w:spacing w:line="360" w:lineRule="auto"/>
        <w:ind w:firstLine="720"/>
      </w:pPr>
    </w:p>
    <w:p w14:paraId="11C63CAD" w14:textId="002B0D67" w:rsidR="00B513C3" w:rsidRPr="00034E6E" w:rsidRDefault="00B513C3" w:rsidP="004F1B69">
      <w:pPr>
        <w:spacing w:line="360" w:lineRule="auto"/>
        <w:ind w:firstLine="720"/>
      </w:pPr>
      <w:r>
        <w:t>To conclude</w:t>
      </w:r>
      <w:r w:rsidR="00451B6F">
        <w:t>, t</w:t>
      </w:r>
      <w:r>
        <w:t>he criminal justice system has all the tools it needs in protecting victims and vulnerable people from crime</w:t>
      </w:r>
      <w:r w:rsidR="00612E5C">
        <w:t xml:space="preserve">. If they sadly do face crime, there </w:t>
      </w:r>
      <w:r w:rsidR="00451B6F">
        <w:t>are</w:t>
      </w:r>
      <w:r w:rsidR="00612E5C">
        <w:t xml:space="preserve"> many different acts in which help</w:t>
      </w:r>
      <w:r w:rsidR="00451B6F">
        <w:t xml:space="preserve"> </w:t>
      </w:r>
      <w:r w:rsidR="00612E5C">
        <w:t xml:space="preserve">keep your victim rights and the victims code in which gives these people their rights </w:t>
      </w:r>
      <w:r w:rsidR="00451B6F">
        <w:t>are</w:t>
      </w:r>
      <w:r w:rsidR="00612E5C">
        <w:t xml:space="preserve"> now much more accessible than it was </w:t>
      </w:r>
      <w:r w:rsidR="0043100F">
        <w:t xml:space="preserve">over a decade ago. The vast improvement between </w:t>
      </w:r>
      <w:r w:rsidR="00C17AD0">
        <w:t>Operation Augusta to O</w:t>
      </w:r>
      <w:r w:rsidR="0043100F">
        <w:t xml:space="preserve">peration </w:t>
      </w:r>
      <w:r w:rsidR="00C17AD0">
        <w:t>G</w:t>
      </w:r>
      <w:r w:rsidR="0043100F">
        <w:t xml:space="preserve">reen </w:t>
      </w:r>
      <w:r w:rsidR="00C17AD0">
        <w:t>J</w:t>
      </w:r>
      <w:r w:rsidR="0043100F">
        <w:t xml:space="preserve">acket shows that the system has taken a very good step in the right direction and if this operation had been </w:t>
      </w:r>
      <w:r w:rsidR="00451B6F">
        <w:t>placed</w:t>
      </w:r>
      <w:r w:rsidR="0043100F">
        <w:t xml:space="preserve"> </w:t>
      </w:r>
      <w:r w:rsidR="00451B6F">
        <w:t>in the early 2000s, Ian Huntley would have never gotten the job as a caretaker in the first place.</w:t>
      </w:r>
    </w:p>
    <w:p w14:paraId="0E5A0115" w14:textId="2DE84A30" w:rsidR="004F7F77" w:rsidRDefault="004F7F77" w:rsidP="00141132">
      <w:pPr>
        <w:spacing w:line="360" w:lineRule="auto"/>
        <w:ind w:firstLine="720"/>
        <w:rPr>
          <w:lang w:val="en-US"/>
        </w:rPr>
      </w:pPr>
    </w:p>
    <w:p w14:paraId="3D1192FE" w14:textId="77777777" w:rsidR="003343EA" w:rsidRPr="00AE2F27" w:rsidRDefault="003343EA" w:rsidP="00141132">
      <w:pPr>
        <w:spacing w:line="360" w:lineRule="auto"/>
        <w:ind w:firstLine="720"/>
        <w:rPr>
          <w:lang w:val="en-US"/>
        </w:rPr>
      </w:pPr>
    </w:p>
    <w:p w14:paraId="43FFB727" w14:textId="44222B22" w:rsidR="00C975CF" w:rsidRDefault="00C975CF" w:rsidP="00F169F8">
      <w:pPr>
        <w:spacing w:line="360" w:lineRule="auto"/>
        <w:ind w:firstLine="720"/>
        <w:rPr>
          <w:lang w:val="en-US"/>
        </w:rPr>
      </w:pPr>
    </w:p>
    <w:p w14:paraId="6FB3C95C" w14:textId="77777777" w:rsidR="008A6CDE" w:rsidRDefault="008A6CDE" w:rsidP="00F169F8">
      <w:pPr>
        <w:spacing w:line="360" w:lineRule="auto"/>
        <w:ind w:firstLine="720"/>
        <w:rPr>
          <w:rFonts w:ascii="Arial" w:hAnsi="Arial" w:cs="Arial"/>
          <w:color w:val="0B0C0C"/>
          <w:shd w:val="clear" w:color="auto" w:fill="FFFFFF"/>
        </w:rPr>
      </w:pPr>
    </w:p>
    <w:p w14:paraId="6112AD4B" w14:textId="1EFC4080" w:rsidR="00B82F97" w:rsidRDefault="00B82F97" w:rsidP="00A56F04">
      <w:pPr>
        <w:spacing w:line="360" w:lineRule="auto"/>
        <w:ind w:firstLine="720"/>
      </w:pPr>
    </w:p>
    <w:p w14:paraId="017C5E0B" w14:textId="4E7752CC" w:rsidR="00914BDE" w:rsidRPr="008C57CC" w:rsidRDefault="00914BDE" w:rsidP="00CC18D2">
      <w:pPr>
        <w:spacing w:line="360" w:lineRule="auto"/>
        <w:rPr>
          <w:b/>
          <w:bCs/>
          <w:sz w:val="32"/>
          <w:szCs w:val="32"/>
          <w:u w:val="single"/>
          <w:lang w:val="en-US"/>
        </w:rPr>
      </w:pPr>
      <w:r w:rsidRPr="008C57CC">
        <w:rPr>
          <w:b/>
          <w:bCs/>
          <w:sz w:val="32"/>
          <w:szCs w:val="32"/>
          <w:u w:val="single"/>
          <w:lang w:val="en-US"/>
        </w:rPr>
        <w:lastRenderedPageBreak/>
        <w:t xml:space="preserve">References </w:t>
      </w:r>
    </w:p>
    <w:p w14:paraId="71827F29" w14:textId="77777777" w:rsidR="000D37E5" w:rsidRDefault="000D37E5" w:rsidP="0099298E">
      <w:pPr>
        <w:rPr>
          <w:lang w:val="en-US"/>
        </w:rPr>
      </w:pPr>
    </w:p>
    <w:p w14:paraId="1FA89383" w14:textId="48402A01" w:rsidR="0099298E" w:rsidRPr="009A01A3" w:rsidRDefault="0099298E" w:rsidP="009A01A3">
      <w:pPr>
        <w:spacing w:line="360" w:lineRule="auto"/>
        <w:rPr>
          <w:rFonts w:cstheme="minorHAnsi"/>
          <w:color w:val="222222"/>
        </w:rPr>
      </w:pPr>
      <w:proofErr w:type="spellStart"/>
      <w:r w:rsidRPr="009A01A3">
        <w:rPr>
          <w:rFonts w:cstheme="minorHAnsi"/>
          <w:lang w:val="en-US"/>
        </w:rPr>
        <w:t>Bennetto</w:t>
      </w:r>
      <w:proofErr w:type="spellEnd"/>
      <w:r w:rsidRPr="009A01A3">
        <w:rPr>
          <w:rFonts w:cstheme="minorHAnsi"/>
          <w:lang w:val="en-US"/>
        </w:rPr>
        <w:t xml:space="preserve"> J (2011) “</w:t>
      </w:r>
      <w:r w:rsidRPr="009A01A3">
        <w:rPr>
          <w:rFonts w:cstheme="minorHAnsi"/>
          <w:color w:val="222222"/>
        </w:rPr>
        <w:t xml:space="preserve">One of Britain's most high-profile murder cases was dogged by 'shocking failures'” The Independent, available at </w:t>
      </w:r>
      <w:hyperlink r:id="rId10" w:history="1">
        <w:r w:rsidRPr="009A01A3">
          <w:rPr>
            <w:rStyle w:val="Hyperlink"/>
            <w:rFonts w:cstheme="minorHAnsi"/>
          </w:rPr>
          <w:t>https://www.independent.co.uk/news/uk/crime/one-of-britain-s-most-highprofile-murder-cases-was-dogged-by-shocking-failures-733220.html</w:t>
        </w:r>
      </w:hyperlink>
      <w:r w:rsidRPr="009A01A3">
        <w:rPr>
          <w:rFonts w:cstheme="minorHAnsi"/>
          <w:color w:val="222222"/>
        </w:rPr>
        <w:t xml:space="preserve"> accessed (</w:t>
      </w:r>
      <w:r w:rsidR="008F713F" w:rsidRPr="009A01A3">
        <w:rPr>
          <w:rFonts w:cstheme="minorHAnsi"/>
          <w:color w:val="222222"/>
        </w:rPr>
        <w:t>4/11/21)</w:t>
      </w:r>
    </w:p>
    <w:p w14:paraId="780F71BA" w14:textId="212FCB47" w:rsidR="0099298E" w:rsidRPr="009A01A3" w:rsidRDefault="0099298E" w:rsidP="009A01A3">
      <w:pPr>
        <w:spacing w:line="360" w:lineRule="auto"/>
        <w:rPr>
          <w:rFonts w:cstheme="minorHAnsi"/>
          <w:lang w:val="en-US"/>
        </w:rPr>
      </w:pPr>
    </w:p>
    <w:p w14:paraId="4702D6F5" w14:textId="3CD0775C" w:rsidR="00AC24B2" w:rsidRPr="009A01A3" w:rsidRDefault="00AC24B2" w:rsidP="009A01A3">
      <w:pPr>
        <w:spacing w:line="360" w:lineRule="auto"/>
        <w:rPr>
          <w:rFonts w:cstheme="minorHAnsi"/>
          <w:lang w:val="en-US"/>
        </w:rPr>
      </w:pPr>
      <w:r w:rsidRPr="009A01A3">
        <w:rPr>
          <w:rFonts w:cstheme="minorHAnsi"/>
          <w:lang w:val="en-US"/>
        </w:rPr>
        <w:t xml:space="preserve">Crown Prosecution Service (2017) “The Criminal Justice System” available at </w:t>
      </w:r>
      <w:hyperlink r:id="rId11" w:history="1">
        <w:r w:rsidRPr="009A01A3">
          <w:rPr>
            <w:rStyle w:val="Hyperlink"/>
            <w:rFonts w:cstheme="minorHAnsi"/>
            <w:lang w:val="en-US"/>
          </w:rPr>
          <w:t>https://www.cps.gov.uk/about-cps/criminal-justice-system</w:t>
        </w:r>
      </w:hyperlink>
      <w:r w:rsidRPr="009A01A3">
        <w:rPr>
          <w:rFonts w:cstheme="minorHAnsi"/>
          <w:lang w:val="en-US"/>
        </w:rPr>
        <w:t xml:space="preserve"> accessed (</w:t>
      </w:r>
      <w:r w:rsidR="005E7C53" w:rsidRPr="009A01A3">
        <w:rPr>
          <w:rFonts w:cstheme="minorHAnsi"/>
          <w:lang w:val="en-US"/>
        </w:rPr>
        <w:t>3</w:t>
      </w:r>
      <w:r w:rsidRPr="009A01A3">
        <w:rPr>
          <w:rFonts w:cstheme="minorHAnsi"/>
          <w:lang w:val="en-US"/>
        </w:rPr>
        <w:t>1/10/21)</w:t>
      </w:r>
    </w:p>
    <w:p w14:paraId="05797CDF" w14:textId="20B81DE7" w:rsidR="00BD56F2" w:rsidRPr="009A01A3" w:rsidRDefault="00BD56F2" w:rsidP="009A01A3">
      <w:pPr>
        <w:spacing w:line="360" w:lineRule="auto"/>
        <w:rPr>
          <w:rFonts w:cstheme="minorHAnsi"/>
          <w:lang w:val="en-US"/>
        </w:rPr>
      </w:pPr>
    </w:p>
    <w:p w14:paraId="048B78A5" w14:textId="591C9AE6" w:rsidR="00A75708" w:rsidRPr="009A01A3" w:rsidRDefault="00BD56F2" w:rsidP="009A01A3">
      <w:pPr>
        <w:spacing w:line="360" w:lineRule="auto"/>
        <w:rPr>
          <w:rFonts w:cstheme="minorHAnsi"/>
        </w:rPr>
      </w:pPr>
      <w:r w:rsidRPr="009A01A3">
        <w:rPr>
          <w:rFonts w:cstheme="minorHAnsi"/>
          <w:lang w:val="en-US"/>
        </w:rPr>
        <w:t>Gov.uk (2015) “</w:t>
      </w:r>
      <w:r w:rsidR="00A75708" w:rsidRPr="009A01A3">
        <w:rPr>
          <w:rFonts w:cstheme="minorHAnsi"/>
          <w:lang w:val="en-US"/>
        </w:rPr>
        <w:t>Online</w:t>
      </w:r>
      <w:r w:rsidR="00A75708" w:rsidRPr="009A01A3">
        <w:rPr>
          <w:rFonts w:cstheme="minorHAnsi"/>
        </w:rPr>
        <w:t xml:space="preserve"> tracking service launched for victims of crime” </w:t>
      </w:r>
      <w:r w:rsidR="008F2E68" w:rsidRPr="009A01A3">
        <w:rPr>
          <w:rFonts w:cstheme="minorHAnsi"/>
        </w:rPr>
        <w:t xml:space="preserve">available at </w:t>
      </w:r>
      <w:hyperlink r:id="rId12" w:history="1">
        <w:r w:rsidR="008F2E68" w:rsidRPr="009A01A3">
          <w:rPr>
            <w:rStyle w:val="Hyperlink"/>
            <w:rFonts w:cstheme="minorHAnsi"/>
          </w:rPr>
          <w:t>https://www.gov.uk/government/news/online-tracking-service-launched-for-victims-of-crime</w:t>
        </w:r>
      </w:hyperlink>
      <w:r w:rsidR="008F2E68" w:rsidRPr="009A01A3">
        <w:rPr>
          <w:rFonts w:cstheme="minorHAnsi"/>
        </w:rPr>
        <w:t xml:space="preserve"> accessed (</w:t>
      </w:r>
      <w:r w:rsidR="005E7C53" w:rsidRPr="009A01A3">
        <w:rPr>
          <w:rFonts w:cstheme="minorHAnsi"/>
        </w:rPr>
        <w:t>3</w:t>
      </w:r>
      <w:r w:rsidR="008F2E68" w:rsidRPr="009A01A3">
        <w:rPr>
          <w:rFonts w:cstheme="minorHAnsi"/>
        </w:rPr>
        <w:t>1/10/21)</w:t>
      </w:r>
    </w:p>
    <w:p w14:paraId="1D36DD8E" w14:textId="5CDE4004" w:rsidR="006515A7" w:rsidRPr="009A01A3" w:rsidRDefault="006515A7" w:rsidP="009A01A3">
      <w:pPr>
        <w:spacing w:line="360" w:lineRule="auto"/>
        <w:rPr>
          <w:rFonts w:cstheme="minorHAnsi"/>
        </w:rPr>
      </w:pPr>
    </w:p>
    <w:p w14:paraId="554AB278" w14:textId="26A428B5" w:rsidR="006515A7" w:rsidRPr="009A01A3" w:rsidRDefault="006515A7" w:rsidP="009A01A3">
      <w:pPr>
        <w:spacing w:line="360" w:lineRule="auto"/>
        <w:rPr>
          <w:rFonts w:cstheme="minorHAnsi"/>
        </w:rPr>
      </w:pPr>
      <w:r w:rsidRPr="009A01A3">
        <w:rPr>
          <w:rFonts w:cstheme="minorHAnsi"/>
        </w:rPr>
        <w:t>Gov.uk</w:t>
      </w:r>
      <w:r w:rsidR="0063657A" w:rsidRPr="009A01A3">
        <w:rPr>
          <w:rFonts w:cstheme="minorHAnsi"/>
        </w:rPr>
        <w:t xml:space="preserve"> </w:t>
      </w:r>
      <w:r w:rsidRPr="009A01A3">
        <w:rPr>
          <w:rFonts w:cstheme="minorHAnsi"/>
        </w:rPr>
        <w:t xml:space="preserve">(2013) “Restorative Justice” available at </w:t>
      </w:r>
      <w:hyperlink r:id="rId13" w:history="1">
        <w:r w:rsidR="0063657A" w:rsidRPr="009A01A3">
          <w:rPr>
            <w:rStyle w:val="Hyperlink"/>
            <w:rFonts w:cstheme="minorHAnsi"/>
          </w:rPr>
          <w:t>https://www.gov.uk/government/collections/restorative-justice-action-plan</w:t>
        </w:r>
      </w:hyperlink>
      <w:r w:rsidR="0063657A" w:rsidRPr="009A01A3">
        <w:rPr>
          <w:rFonts w:cstheme="minorHAnsi"/>
        </w:rPr>
        <w:t xml:space="preserve"> accessed (21/10/21)</w:t>
      </w:r>
    </w:p>
    <w:p w14:paraId="02BA6679" w14:textId="43F9E4B5" w:rsidR="00DA1FD3" w:rsidRPr="009A01A3" w:rsidRDefault="00DA1FD3" w:rsidP="009A01A3">
      <w:pPr>
        <w:spacing w:line="360" w:lineRule="auto"/>
        <w:rPr>
          <w:rFonts w:cstheme="minorHAnsi"/>
        </w:rPr>
      </w:pPr>
    </w:p>
    <w:p w14:paraId="48F6C7F9" w14:textId="560489FF" w:rsidR="00873EEA" w:rsidRPr="009A01A3" w:rsidRDefault="00DA1FD3" w:rsidP="009A01A3">
      <w:pPr>
        <w:spacing w:line="360" w:lineRule="auto"/>
        <w:rPr>
          <w:rFonts w:cstheme="minorHAnsi"/>
        </w:rPr>
      </w:pPr>
      <w:r w:rsidRPr="009A01A3">
        <w:rPr>
          <w:rFonts w:cstheme="minorHAnsi"/>
        </w:rPr>
        <w:t xml:space="preserve">Greater Manchester Police (2020) “ </w:t>
      </w:r>
      <w:r w:rsidR="00873EEA" w:rsidRPr="009A01A3">
        <w:rPr>
          <w:rFonts w:cstheme="minorHAnsi"/>
        </w:rPr>
        <w:t xml:space="preserve">Man arrested as part of Operation Green Jacket investigation” available at </w:t>
      </w:r>
      <w:hyperlink r:id="rId14" w:history="1">
        <w:r w:rsidR="00873EEA" w:rsidRPr="009A01A3">
          <w:rPr>
            <w:rStyle w:val="Hyperlink"/>
            <w:rFonts w:cstheme="minorHAnsi"/>
          </w:rPr>
          <w:t>https://www.gmp.police.uk/news/greater-manchester/news/news/2020/may/man-arrested-as-part-of-operation-green-jacket-investigation/</w:t>
        </w:r>
      </w:hyperlink>
      <w:r w:rsidR="00873EEA" w:rsidRPr="009A01A3">
        <w:rPr>
          <w:rFonts w:cstheme="minorHAnsi"/>
        </w:rPr>
        <w:t xml:space="preserve"> accessed (5/11/21)</w:t>
      </w:r>
    </w:p>
    <w:p w14:paraId="64C7C8CC" w14:textId="3E62810F" w:rsidR="00DA1FD3" w:rsidRPr="009A01A3" w:rsidRDefault="00DA1FD3" w:rsidP="009A01A3">
      <w:pPr>
        <w:spacing w:line="360" w:lineRule="auto"/>
        <w:rPr>
          <w:rFonts w:cstheme="minorHAnsi"/>
        </w:rPr>
      </w:pPr>
    </w:p>
    <w:p w14:paraId="4E3997E1" w14:textId="758613E2" w:rsidR="0080428D" w:rsidRPr="009A01A3" w:rsidRDefault="005A358F" w:rsidP="009A01A3">
      <w:pPr>
        <w:spacing w:line="360" w:lineRule="auto"/>
        <w:rPr>
          <w:rFonts w:cstheme="minorHAnsi"/>
        </w:rPr>
      </w:pPr>
      <w:r w:rsidRPr="009A01A3">
        <w:rPr>
          <w:rFonts w:cstheme="minorHAnsi"/>
          <w:lang w:val="en-US"/>
        </w:rPr>
        <w:t>Halliday J (2020) “</w:t>
      </w:r>
      <w:r w:rsidR="0080428D" w:rsidRPr="009A01A3">
        <w:rPr>
          <w:rFonts w:cstheme="minorHAnsi"/>
        </w:rPr>
        <w:t xml:space="preserve">Greater Manchester police identify 480 victims of child sexual exploitation” The Guardian, available at </w:t>
      </w:r>
      <w:hyperlink r:id="rId15" w:history="1">
        <w:r w:rsidR="0080428D" w:rsidRPr="009A01A3">
          <w:rPr>
            <w:rStyle w:val="Hyperlink"/>
            <w:rFonts w:cstheme="minorHAnsi"/>
          </w:rPr>
          <w:t>https://www.theguardian.com/uk-news/2020/nov/03/nearly-500-child-sexual-exploitation-victims-identified-by-greater-manchester-police</w:t>
        </w:r>
      </w:hyperlink>
      <w:r w:rsidR="0080428D" w:rsidRPr="009A01A3">
        <w:rPr>
          <w:rFonts w:cstheme="minorHAnsi"/>
        </w:rPr>
        <w:t xml:space="preserve"> accessed (5/11/21)</w:t>
      </w:r>
    </w:p>
    <w:p w14:paraId="525FE4CF" w14:textId="128462FD" w:rsidR="00BD56F2" w:rsidRPr="009A01A3" w:rsidRDefault="00BD56F2" w:rsidP="009A01A3">
      <w:pPr>
        <w:spacing w:line="360" w:lineRule="auto"/>
        <w:rPr>
          <w:rFonts w:cstheme="minorHAnsi"/>
          <w:lang w:val="en-US"/>
        </w:rPr>
      </w:pPr>
    </w:p>
    <w:p w14:paraId="761CE066" w14:textId="13690FB0" w:rsidR="00090CBD" w:rsidRPr="009A01A3" w:rsidRDefault="00090CBD" w:rsidP="009A01A3">
      <w:pPr>
        <w:spacing w:line="360" w:lineRule="auto"/>
        <w:rPr>
          <w:rFonts w:cstheme="minorHAnsi"/>
          <w:color w:val="000000"/>
        </w:rPr>
      </w:pPr>
      <w:r w:rsidRPr="009A01A3">
        <w:rPr>
          <w:rFonts w:cstheme="minorHAnsi"/>
          <w:lang w:val="en-US"/>
        </w:rPr>
        <w:lastRenderedPageBreak/>
        <w:t xml:space="preserve">Harvey-Jenner C (2019) “ </w:t>
      </w:r>
      <w:r w:rsidRPr="009A01A3">
        <w:rPr>
          <w:rFonts w:cstheme="minorHAnsi"/>
          <w:color w:val="000000"/>
        </w:rPr>
        <w:t xml:space="preserve">Jessica Chapman and Holly Wells: 18 years on from the Soham murders”  The Cosmopolitan, available at </w:t>
      </w:r>
      <w:hyperlink r:id="rId16" w:history="1">
        <w:r w:rsidRPr="009A01A3">
          <w:rPr>
            <w:rStyle w:val="Hyperlink"/>
            <w:rFonts w:cstheme="minorHAnsi"/>
          </w:rPr>
          <w:t>https://www.cosmopolitan.com/uk/reports/a11435528/soham-murders-jessica-chapman-holly-wells-ian-huntley/</w:t>
        </w:r>
      </w:hyperlink>
      <w:r w:rsidRPr="009A01A3">
        <w:rPr>
          <w:rFonts w:cstheme="minorHAnsi"/>
          <w:color w:val="000000"/>
        </w:rPr>
        <w:t xml:space="preserve"> accessed (2/11/21)</w:t>
      </w:r>
    </w:p>
    <w:p w14:paraId="452B4AD8" w14:textId="4CD9A031" w:rsidR="00090CBD" w:rsidRPr="009A01A3" w:rsidRDefault="00090CBD" w:rsidP="009A01A3">
      <w:pPr>
        <w:spacing w:line="360" w:lineRule="auto"/>
        <w:rPr>
          <w:rFonts w:cstheme="minorHAnsi"/>
          <w:lang w:val="en-US"/>
        </w:rPr>
      </w:pPr>
    </w:p>
    <w:p w14:paraId="5B1142C7" w14:textId="7CEF260F" w:rsidR="00AC24B2" w:rsidRPr="009A01A3" w:rsidRDefault="00252467" w:rsidP="009A01A3">
      <w:pPr>
        <w:spacing w:line="360" w:lineRule="auto"/>
        <w:rPr>
          <w:rFonts w:cstheme="minorHAnsi"/>
          <w:lang w:val="en-US"/>
        </w:rPr>
      </w:pPr>
      <w:r w:rsidRPr="009A01A3">
        <w:rPr>
          <w:rFonts w:cstheme="minorHAnsi"/>
          <w:lang w:val="en-US"/>
        </w:rPr>
        <w:t>House of Commons Library (2021) “</w:t>
      </w:r>
      <w:r w:rsidR="00941022" w:rsidRPr="009A01A3">
        <w:rPr>
          <w:rFonts w:cstheme="minorHAnsi"/>
          <w:lang w:val="en-US"/>
        </w:rPr>
        <w:t>Policing in the UK” available at</w:t>
      </w:r>
      <w:r w:rsidR="00941022" w:rsidRPr="009A01A3">
        <w:rPr>
          <w:rFonts w:cstheme="minorHAnsi"/>
        </w:rPr>
        <w:t xml:space="preserve"> </w:t>
      </w:r>
      <w:hyperlink r:id="rId17" w:history="1">
        <w:r w:rsidR="00941022" w:rsidRPr="009A01A3">
          <w:rPr>
            <w:rStyle w:val="Hyperlink"/>
            <w:rFonts w:cstheme="minorHAnsi"/>
            <w:lang w:val="en-US"/>
          </w:rPr>
          <w:t>https://commonslibrary.parliament.uk/research-briefings/cbp-8582/</w:t>
        </w:r>
      </w:hyperlink>
      <w:r w:rsidR="00941022" w:rsidRPr="009A01A3">
        <w:rPr>
          <w:rFonts w:cstheme="minorHAnsi"/>
          <w:lang w:val="en-US"/>
        </w:rPr>
        <w:t xml:space="preserve"> accessed (</w:t>
      </w:r>
      <w:r w:rsidR="005E7C53" w:rsidRPr="009A01A3">
        <w:rPr>
          <w:rFonts w:cstheme="minorHAnsi"/>
          <w:lang w:val="en-US"/>
        </w:rPr>
        <w:t>3</w:t>
      </w:r>
      <w:r w:rsidR="00941022" w:rsidRPr="009A01A3">
        <w:rPr>
          <w:rFonts w:cstheme="minorHAnsi"/>
          <w:lang w:val="en-US"/>
        </w:rPr>
        <w:t>1/10/21)</w:t>
      </w:r>
    </w:p>
    <w:p w14:paraId="2EF62173" w14:textId="22390808" w:rsidR="00FC73C5" w:rsidRPr="009A01A3" w:rsidRDefault="00FC73C5" w:rsidP="009A01A3">
      <w:pPr>
        <w:spacing w:line="360" w:lineRule="auto"/>
        <w:rPr>
          <w:rFonts w:cstheme="minorHAnsi"/>
          <w:lang w:val="en-US"/>
        </w:rPr>
      </w:pPr>
    </w:p>
    <w:p w14:paraId="00F5CF80" w14:textId="51E1B41C" w:rsidR="00B058E5" w:rsidRPr="009A01A3" w:rsidRDefault="00B058E5" w:rsidP="009A01A3">
      <w:pPr>
        <w:spacing w:line="360" w:lineRule="auto"/>
        <w:rPr>
          <w:rFonts w:cstheme="minorHAnsi"/>
          <w:lang w:val="en-US"/>
        </w:rPr>
      </w:pPr>
      <w:r w:rsidRPr="009A01A3">
        <w:rPr>
          <w:rFonts w:cstheme="minorHAnsi"/>
          <w:lang w:val="en-US"/>
        </w:rPr>
        <w:t>Johnstone G, Van Ness D (2013) “</w:t>
      </w:r>
      <w:r w:rsidR="00B14564" w:rsidRPr="009A01A3">
        <w:rPr>
          <w:rFonts w:cstheme="minorHAnsi"/>
          <w:lang w:val="en-US"/>
        </w:rPr>
        <w:t xml:space="preserve">Handbook of Restorative Justice” </w:t>
      </w:r>
      <w:r w:rsidR="00B14564" w:rsidRPr="009A01A3">
        <w:rPr>
          <w:rFonts w:cstheme="minorHAnsi"/>
          <w:i/>
          <w:iCs/>
          <w:lang w:val="en-US"/>
        </w:rPr>
        <w:t>Taylor and Francis</w:t>
      </w:r>
      <w:r w:rsidR="00C12EA3" w:rsidRPr="009A01A3">
        <w:rPr>
          <w:rFonts w:cstheme="minorHAnsi"/>
          <w:i/>
          <w:iCs/>
          <w:lang w:val="en-US"/>
        </w:rPr>
        <w:t>,</w:t>
      </w:r>
      <w:r w:rsidR="00C307E8" w:rsidRPr="009A01A3">
        <w:rPr>
          <w:rFonts w:cstheme="minorHAnsi"/>
          <w:i/>
          <w:iCs/>
          <w:lang w:val="en-US"/>
        </w:rPr>
        <w:t xml:space="preserve"> </w:t>
      </w:r>
      <w:r w:rsidR="004F1B69" w:rsidRPr="009A01A3">
        <w:rPr>
          <w:rFonts w:cstheme="minorHAnsi"/>
          <w:lang w:val="en-US"/>
        </w:rPr>
        <w:t>pg.</w:t>
      </w:r>
      <w:r w:rsidR="00C307E8" w:rsidRPr="009A01A3">
        <w:rPr>
          <w:rFonts w:cstheme="minorHAnsi"/>
          <w:lang w:val="en-US"/>
        </w:rPr>
        <w:t xml:space="preserve"> 8-</w:t>
      </w:r>
      <w:r w:rsidR="00656325" w:rsidRPr="009A01A3">
        <w:rPr>
          <w:rFonts w:cstheme="minorHAnsi"/>
          <w:lang w:val="en-US"/>
        </w:rPr>
        <w:t>49,</w:t>
      </w:r>
    </w:p>
    <w:p w14:paraId="0359CCB3" w14:textId="77777777" w:rsidR="009A01A3" w:rsidRDefault="009A01A3" w:rsidP="009A01A3">
      <w:pPr>
        <w:spacing w:line="360" w:lineRule="auto"/>
        <w:rPr>
          <w:rFonts w:cstheme="minorHAnsi"/>
          <w:lang w:val="en-US"/>
        </w:rPr>
      </w:pPr>
    </w:p>
    <w:p w14:paraId="1DEA4A4F" w14:textId="6976885A" w:rsidR="00FC73C5" w:rsidRPr="009A01A3" w:rsidRDefault="00FC73C5" w:rsidP="009A01A3">
      <w:pPr>
        <w:spacing w:line="360" w:lineRule="auto"/>
        <w:rPr>
          <w:rFonts w:cstheme="minorHAnsi"/>
        </w:rPr>
      </w:pPr>
      <w:r w:rsidRPr="009A01A3">
        <w:rPr>
          <w:rFonts w:cstheme="minorHAnsi"/>
          <w:lang w:val="en-US"/>
        </w:rPr>
        <w:t>Justive.gov (20</w:t>
      </w:r>
      <w:r w:rsidR="009A5BB3" w:rsidRPr="009A01A3">
        <w:rPr>
          <w:rFonts w:cstheme="minorHAnsi"/>
          <w:lang w:val="en-US"/>
        </w:rPr>
        <w:t>21) “</w:t>
      </w:r>
      <w:r w:rsidR="009A5BB3" w:rsidRPr="009A01A3">
        <w:rPr>
          <w:rFonts w:cstheme="minorHAnsi"/>
        </w:rPr>
        <w:t xml:space="preserve">The Victims’ Code sets out a minimum standard of service for victims of crime” available at </w:t>
      </w:r>
      <w:hyperlink r:id="rId18" w:history="1">
        <w:r w:rsidR="009A5BB3" w:rsidRPr="009A01A3">
          <w:rPr>
            <w:rStyle w:val="Hyperlink"/>
            <w:rFonts w:cstheme="minorHAnsi"/>
          </w:rPr>
          <w:t>https://consult.justice.gov.uk/victim-policy/consultation-on-improving-the-victims-code/supporting_documents/victimscodeweb.pdf</w:t>
        </w:r>
      </w:hyperlink>
      <w:r w:rsidR="009A5BB3" w:rsidRPr="009A01A3">
        <w:rPr>
          <w:rFonts w:cstheme="minorHAnsi"/>
        </w:rPr>
        <w:t xml:space="preserve"> accessed (</w:t>
      </w:r>
      <w:r w:rsidR="005E7C53" w:rsidRPr="009A01A3">
        <w:rPr>
          <w:rFonts w:cstheme="minorHAnsi"/>
        </w:rPr>
        <w:t>3</w:t>
      </w:r>
      <w:r w:rsidR="009A5BB3" w:rsidRPr="009A01A3">
        <w:rPr>
          <w:rFonts w:cstheme="minorHAnsi"/>
        </w:rPr>
        <w:t>1/10/21)</w:t>
      </w:r>
    </w:p>
    <w:p w14:paraId="0E091667" w14:textId="0DAD2146" w:rsidR="009B2691" w:rsidRPr="009A01A3" w:rsidRDefault="009B2691" w:rsidP="009A01A3">
      <w:pPr>
        <w:spacing w:line="360" w:lineRule="auto"/>
        <w:rPr>
          <w:rFonts w:cstheme="minorHAnsi"/>
        </w:rPr>
      </w:pPr>
    </w:p>
    <w:p w14:paraId="45E22237" w14:textId="2771F054" w:rsidR="009B2691" w:rsidRPr="009A01A3" w:rsidRDefault="009B2691" w:rsidP="009A01A3">
      <w:pPr>
        <w:spacing w:line="360" w:lineRule="auto"/>
        <w:rPr>
          <w:rFonts w:cstheme="minorHAnsi"/>
        </w:rPr>
      </w:pPr>
      <w:r w:rsidRPr="009A01A3">
        <w:rPr>
          <w:rFonts w:cstheme="minorHAnsi"/>
        </w:rPr>
        <w:t xml:space="preserve">Kirkwood S (2018) “Restorative Justice” available at </w:t>
      </w:r>
      <w:hyperlink r:id="rId19" w:history="1">
        <w:r w:rsidRPr="009A01A3">
          <w:rPr>
            <w:rStyle w:val="Hyperlink"/>
            <w:rFonts w:cstheme="minorHAnsi"/>
          </w:rPr>
          <w:t>https://www.iriss.org.uk/resources/insights/restorative-justice?gclid=CjwKCAjwiY6MBhBqEiwARFSCPsIfjBQC1ymthN7ZvVm-4GhA4o98CU960O3xfHPEcQEdc2YvqtW0NBoCzjwQAvD_BwE</w:t>
        </w:r>
      </w:hyperlink>
      <w:r w:rsidRPr="009A01A3">
        <w:rPr>
          <w:rFonts w:cstheme="minorHAnsi"/>
        </w:rPr>
        <w:t xml:space="preserve"> accessed (</w:t>
      </w:r>
      <w:r w:rsidR="005E7C53" w:rsidRPr="009A01A3">
        <w:rPr>
          <w:rFonts w:cstheme="minorHAnsi"/>
        </w:rPr>
        <w:t>3</w:t>
      </w:r>
      <w:r w:rsidRPr="009A01A3">
        <w:rPr>
          <w:rFonts w:cstheme="minorHAnsi"/>
        </w:rPr>
        <w:t>1/10/21)</w:t>
      </w:r>
    </w:p>
    <w:p w14:paraId="0C2EE792" w14:textId="77777777" w:rsidR="00EE14E4" w:rsidRPr="009A01A3" w:rsidRDefault="00EE14E4" w:rsidP="009A01A3">
      <w:pPr>
        <w:spacing w:line="360" w:lineRule="auto"/>
        <w:rPr>
          <w:rFonts w:cstheme="minorHAnsi"/>
        </w:rPr>
      </w:pPr>
    </w:p>
    <w:p w14:paraId="671E0020" w14:textId="20A6044A" w:rsidR="000D37E5" w:rsidRPr="009A01A3" w:rsidRDefault="00A45644" w:rsidP="009A01A3">
      <w:pPr>
        <w:spacing w:line="360" w:lineRule="auto"/>
        <w:rPr>
          <w:rFonts w:cstheme="minorHAnsi"/>
          <w:color w:val="000000"/>
        </w:rPr>
      </w:pPr>
      <w:r w:rsidRPr="009A01A3">
        <w:rPr>
          <w:rFonts w:cstheme="minorHAnsi"/>
          <w:color w:val="000000"/>
        </w:rPr>
        <w:t xml:space="preserve">Mental Capacity Act 2005 section 1, </w:t>
      </w:r>
      <w:r w:rsidR="00033271" w:rsidRPr="009A01A3">
        <w:rPr>
          <w:rFonts w:cstheme="minorHAnsi"/>
          <w:color w:val="000000"/>
        </w:rPr>
        <w:t xml:space="preserve">available at </w:t>
      </w:r>
      <w:hyperlink r:id="rId20" w:history="1">
        <w:r w:rsidR="00033271" w:rsidRPr="009A01A3">
          <w:rPr>
            <w:rStyle w:val="Hyperlink"/>
            <w:rFonts w:cstheme="minorHAnsi"/>
          </w:rPr>
          <w:t>https://uwtsd.ac.uk/media/uwtsd-website/content-assets/documents/library-and-learning-resources/infoskills/Harvard-eng_v.1.2.pdf</w:t>
        </w:r>
      </w:hyperlink>
      <w:r w:rsidR="00033271" w:rsidRPr="009A01A3">
        <w:rPr>
          <w:rFonts w:cstheme="minorHAnsi"/>
          <w:color w:val="000000"/>
        </w:rPr>
        <w:t xml:space="preserve"> accessed (</w:t>
      </w:r>
      <w:r w:rsidR="005E7C53" w:rsidRPr="009A01A3">
        <w:rPr>
          <w:rFonts w:cstheme="minorHAnsi"/>
          <w:color w:val="000000"/>
        </w:rPr>
        <w:t>31</w:t>
      </w:r>
      <w:r w:rsidR="00033271" w:rsidRPr="009A01A3">
        <w:rPr>
          <w:rFonts w:cstheme="minorHAnsi"/>
          <w:color w:val="000000"/>
        </w:rPr>
        <w:t>/10/21)</w:t>
      </w:r>
    </w:p>
    <w:p w14:paraId="4409E07B" w14:textId="77777777" w:rsidR="008C57CC" w:rsidRPr="009A01A3" w:rsidRDefault="008C57CC" w:rsidP="009A01A3">
      <w:pPr>
        <w:spacing w:line="360" w:lineRule="auto"/>
        <w:rPr>
          <w:rFonts w:cstheme="minorHAnsi"/>
        </w:rPr>
      </w:pPr>
    </w:p>
    <w:p w14:paraId="5FEF5B33" w14:textId="2E2FB13F" w:rsidR="00A45644" w:rsidRPr="009A01A3" w:rsidRDefault="009F3DC3" w:rsidP="009A01A3">
      <w:pPr>
        <w:spacing w:before="240" w:line="360" w:lineRule="auto"/>
        <w:rPr>
          <w:rFonts w:cstheme="minorHAnsi"/>
          <w:color w:val="000000"/>
        </w:rPr>
      </w:pPr>
      <w:r w:rsidRPr="009A01A3">
        <w:rPr>
          <w:rFonts w:cstheme="minorHAnsi"/>
          <w:color w:val="000000"/>
        </w:rPr>
        <w:t xml:space="preserve">Mental Capacity Act 2005 section 3, available at </w:t>
      </w:r>
      <w:hyperlink r:id="rId21" w:history="1">
        <w:r w:rsidRPr="009A01A3">
          <w:rPr>
            <w:rStyle w:val="Hyperlink"/>
            <w:rFonts w:cstheme="minorHAnsi"/>
          </w:rPr>
          <w:t>https://www.legislation.gov.uk/ukpga/2005/9/section/3</w:t>
        </w:r>
      </w:hyperlink>
      <w:r w:rsidRPr="009A01A3">
        <w:rPr>
          <w:rFonts w:cstheme="minorHAnsi"/>
          <w:color w:val="000000"/>
        </w:rPr>
        <w:t xml:space="preserve"> accessed (</w:t>
      </w:r>
      <w:r w:rsidR="005E7C53" w:rsidRPr="009A01A3">
        <w:rPr>
          <w:rFonts w:cstheme="minorHAnsi"/>
          <w:color w:val="000000"/>
        </w:rPr>
        <w:t>3</w:t>
      </w:r>
      <w:r w:rsidRPr="009A01A3">
        <w:rPr>
          <w:rFonts w:cstheme="minorHAnsi"/>
          <w:color w:val="000000"/>
        </w:rPr>
        <w:t>1/10/21</w:t>
      </w:r>
      <w:r w:rsidR="00F169F8" w:rsidRPr="009A01A3">
        <w:rPr>
          <w:rFonts w:cstheme="minorHAnsi"/>
          <w:color w:val="000000"/>
        </w:rPr>
        <w:t>)</w:t>
      </w:r>
    </w:p>
    <w:p w14:paraId="3603ED52" w14:textId="77777777" w:rsidR="008C57CC" w:rsidRPr="009A01A3" w:rsidRDefault="008C57CC" w:rsidP="009A01A3">
      <w:pPr>
        <w:spacing w:before="240" w:line="360" w:lineRule="auto"/>
        <w:rPr>
          <w:rFonts w:cstheme="minorHAnsi"/>
          <w:color w:val="000000"/>
        </w:rPr>
      </w:pPr>
    </w:p>
    <w:p w14:paraId="7A94E804" w14:textId="45013E6C" w:rsidR="00AC76CD" w:rsidRPr="009A01A3" w:rsidRDefault="00AC76CD" w:rsidP="009A01A3">
      <w:pPr>
        <w:spacing w:before="240" w:line="360" w:lineRule="auto"/>
        <w:rPr>
          <w:rFonts w:cstheme="minorHAnsi"/>
          <w:color w:val="000000"/>
        </w:rPr>
      </w:pPr>
      <w:r w:rsidRPr="009A01A3">
        <w:rPr>
          <w:rFonts w:cstheme="minorHAnsi"/>
          <w:color w:val="000000"/>
        </w:rPr>
        <w:t xml:space="preserve">Mental Health Act </w:t>
      </w:r>
      <w:r w:rsidR="00CE2BC4" w:rsidRPr="009A01A3">
        <w:rPr>
          <w:rFonts w:cstheme="minorHAnsi"/>
          <w:color w:val="000000"/>
        </w:rPr>
        <w:t>1983 section 135, available at</w:t>
      </w:r>
      <w:r w:rsidR="001247A1" w:rsidRPr="009A01A3">
        <w:rPr>
          <w:rFonts w:cstheme="minorHAnsi"/>
          <w:color w:val="000000"/>
        </w:rPr>
        <w:t xml:space="preserve"> </w:t>
      </w:r>
      <w:hyperlink r:id="rId22" w:history="1">
        <w:r w:rsidR="008C57CC" w:rsidRPr="009A01A3">
          <w:rPr>
            <w:rStyle w:val="Hyperlink"/>
            <w:rFonts w:cstheme="minorHAnsi"/>
          </w:rPr>
          <w:t>https://www.legislation.gov.uk/ukpga/1983/20/section/135</w:t>
        </w:r>
      </w:hyperlink>
      <w:r w:rsidR="001247A1" w:rsidRPr="009A01A3">
        <w:rPr>
          <w:rFonts w:cstheme="minorHAnsi"/>
          <w:color w:val="000000"/>
        </w:rPr>
        <w:t xml:space="preserve"> accessed (</w:t>
      </w:r>
      <w:r w:rsidR="005E7C53" w:rsidRPr="009A01A3">
        <w:rPr>
          <w:rFonts w:cstheme="minorHAnsi"/>
          <w:color w:val="000000"/>
        </w:rPr>
        <w:t>3</w:t>
      </w:r>
      <w:r w:rsidR="001247A1" w:rsidRPr="009A01A3">
        <w:rPr>
          <w:rFonts w:cstheme="minorHAnsi"/>
          <w:color w:val="000000"/>
        </w:rPr>
        <w:t>1/10/21)</w:t>
      </w:r>
    </w:p>
    <w:p w14:paraId="743075FA" w14:textId="77777777" w:rsidR="008C57CC" w:rsidRPr="009A01A3" w:rsidRDefault="008C57CC" w:rsidP="009A01A3">
      <w:pPr>
        <w:spacing w:before="240" w:line="360" w:lineRule="auto"/>
        <w:rPr>
          <w:rFonts w:cstheme="minorHAnsi"/>
          <w:color w:val="000000"/>
        </w:rPr>
      </w:pPr>
    </w:p>
    <w:p w14:paraId="4BD90706" w14:textId="1CCEB34E" w:rsidR="00CE2BC4" w:rsidRPr="009A01A3" w:rsidRDefault="00CE2BC4" w:rsidP="009A01A3">
      <w:pPr>
        <w:spacing w:before="240" w:line="360" w:lineRule="auto"/>
        <w:rPr>
          <w:rFonts w:cstheme="minorHAnsi"/>
          <w:color w:val="000000"/>
        </w:rPr>
      </w:pPr>
      <w:r w:rsidRPr="009A01A3">
        <w:rPr>
          <w:rFonts w:cstheme="minorHAnsi"/>
          <w:color w:val="000000"/>
        </w:rPr>
        <w:t>Mental Health Act 1983 section 136, available at</w:t>
      </w:r>
      <w:r w:rsidRPr="009A01A3">
        <w:rPr>
          <w:rFonts w:cstheme="minorHAnsi"/>
        </w:rPr>
        <w:t xml:space="preserve"> </w:t>
      </w:r>
      <w:hyperlink r:id="rId23" w:history="1">
        <w:r w:rsidRPr="009A01A3">
          <w:rPr>
            <w:rStyle w:val="Hyperlink"/>
            <w:rFonts w:cstheme="minorHAnsi"/>
          </w:rPr>
          <w:t>https://www.legislation.gov.uk/ukpga/1983/20/section/136</w:t>
        </w:r>
      </w:hyperlink>
      <w:r w:rsidRPr="009A01A3">
        <w:rPr>
          <w:rFonts w:cstheme="minorHAnsi"/>
          <w:color w:val="000000"/>
        </w:rPr>
        <w:t xml:space="preserve"> accessed (</w:t>
      </w:r>
      <w:r w:rsidR="005E7C53" w:rsidRPr="009A01A3">
        <w:rPr>
          <w:rFonts w:cstheme="minorHAnsi"/>
          <w:color w:val="000000"/>
        </w:rPr>
        <w:t>3</w:t>
      </w:r>
      <w:r w:rsidRPr="009A01A3">
        <w:rPr>
          <w:rFonts w:cstheme="minorHAnsi"/>
          <w:color w:val="000000"/>
        </w:rPr>
        <w:t>1/10/21)</w:t>
      </w:r>
    </w:p>
    <w:p w14:paraId="4AA0FC5C" w14:textId="77777777" w:rsidR="009A01A3" w:rsidRDefault="009A01A3" w:rsidP="009A01A3">
      <w:pPr>
        <w:spacing w:before="240" w:line="360" w:lineRule="auto"/>
        <w:rPr>
          <w:rFonts w:cstheme="minorHAnsi"/>
          <w:color w:val="000000"/>
        </w:rPr>
      </w:pPr>
    </w:p>
    <w:p w14:paraId="50110A18" w14:textId="6A0B3299" w:rsidR="001247A1" w:rsidRPr="009A01A3" w:rsidRDefault="001247A1" w:rsidP="009A01A3">
      <w:pPr>
        <w:spacing w:before="240" w:line="360" w:lineRule="auto"/>
        <w:rPr>
          <w:rFonts w:cstheme="minorHAnsi"/>
          <w:color w:val="000000"/>
        </w:rPr>
      </w:pPr>
      <w:r w:rsidRPr="009A01A3">
        <w:rPr>
          <w:rFonts w:cstheme="minorHAnsi"/>
          <w:color w:val="000000"/>
        </w:rPr>
        <w:t>Mental Health Act 1983 section 17, available at</w:t>
      </w:r>
      <w:r w:rsidR="008F2ADA" w:rsidRPr="009A01A3">
        <w:rPr>
          <w:rFonts w:cstheme="minorHAnsi"/>
        </w:rPr>
        <w:t xml:space="preserve"> </w:t>
      </w:r>
      <w:hyperlink r:id="rId24" w:history="1">
        <w:r w:rsidR="00F506E8" w:rsidRPr="009A01A3">
          <w:rPr>
            <w:rStyle w:val="Hyperlink"/>
            <w:rFonts w:cstheme="minorHAnsi"/>
          </w:rPr>
          <w:t>https://www.legislation.gov.uk/ukpga/1983/20/section/137</w:t>
        </w:r>
      </w:hyperlink>
      <w:r w:rsidR="00AF61D0" w:rsidRPr="009A01A3">
        <w:rPr>
          <w:rFonts w:cstheme="minorHAnsi"/>
          <w:color w:val="000000"/>
        </w:rPr>
        <w:t xml:space="preserve"> </w:t>
      </w:r>
      <w:r w:rsidR="008F2ADA" w:rsidRPr="009A01A3">
        <w:rPr>
          <w:rFonts w:cstheme="minorHAnsi"/>
          <w:color w:val="000000"/>
        </w:rPr>
        <w:t xml:space="preserve"> </w:t>
      </w:r>
      <w:r w:rsidRPr="009A01A3">
        <w:rPr>
          <w:rFonts w:cstheme="minorHAnsi"/>
          <w:color w:val="000000"/>
        </w:rPr>
        <w:t>accessed (</w:t>
      </w:r>
      <w:r w:rsidR="005E7C53" w:rsidRPr="009A01A3">
        <w:rPr>
          <w:rFonts w:cstheme="minorHAnsi"/>
          <w:color w:val="000000"/>
        </w:rPr>
        <w:t>3</w:t>
      </w:r>
      <w:r w:rsidRPr="009A01A3">
        <w:rPr>
          <w:rFonts w:cstheme="minorHAnsi"/>
          <w:color w:val="000000"/>
        </w:rPr>
        <w:t>1/10/21)</w:t>
      </w:r>
    </w:p>
    <w:p w14:paraId="00EAF04A" w14:textId="77777777" w:rsidR="001247A1" w:rsidRPr="009A01A3" w:rsidRDefault="001247A1" w:rsidP="009A01A3">
      <w:pPr>
        <w:spacing w:before="240" w:line="360" w:lineRule="auto"/>
        <w:rPr>
          <w:rFonts w:cstheme="minorHAnsi"/>
          <w:color w:val="000000"/>
        </w:rPr>
      </w:pPr>
    </w:p>
    <w:p w14:paraId="28AE3EE9" w14:textId="7C4B5515" w:rsidR="000D37E5" w:rsidRPr="009A01A3" w:rsidRDefault="000D37E5" w:rsidP="009A01A3">
      <w:pPr>
        <w:spacing w:line="360" w:lineRule="auto"/>
        <w:rPr>
          <w:rFonts w:cstheme="minorHAnsi"/>
          <w:lang w:val="en-US"/>
        </w:rPr>
      </w:pPr>
      <w:r w:rsidRPr="009A01A3">
        <w:rPr>
          <w:rFonts w:cstheme="minorHAnsi"/>
          <w:lang w:val="en-US"/>
        </w:rPr>
        <w:t xml:space="preserve">Ministry of Justice (2013) “Code of Practice for Victims of Crime” Stationery Office, </w:t>
      </w:r>
      <w:r w:rsidR="004F1B69" w:rsidRPr="009A01A3">
        <w:rPr>
          <w:rFonts w:cstheme="minorHAnsi"/>
          <w:lang w:val="en-US"/>
        </w:rPr>
        <w:t>pg.</w:t>
      </w:r>
      <w:r w:rsidRPr="009A01A3">
        <w:rPr>
          <w:rFonts w:cstheme="minorHAnsi"/>
          <w:lang w:val="en-US"/>
        </w:rPr>
        <w:t xml:space="preserve"> 3-12 </w:t>
      </w:r>
    </w:p>
    <w:p w14:paraId="324AB172" w14:textId="72D3143E" w:rsidR="000D37E5" w:rsidRPr="009A01A3" w:rsidRDefault="000D37E5" w:rsidP="009A01A3">
      <w:pPr>
        <w:spacing w:line="360" w:lineRule="auto"/>
        <w:rPr>
          <w:rFonts w:cstheme="minorHAnsi"/>
        </w:rPr>
      </w:pPr>
    </w:p>
    <w:p w14:paraId="14DC9125" w14:textId="3A347550" w:rsidR="000D37E5" w:rsidRPr="009A01A3" w:rsidRDefault="000D37E5" w:rsidP="009A01A3">
      <w:pPr>
        <w:spacing w:line="360" w:lineRule="auto"/>
        <w:rPr>
          <w:rFonts w:cstheme="minorHAnsi"/>
        </w:rPr>
      </w:pPr>
      <w:r w:rsidRPr="009A01A3">
        <w:rPr>
          <w:rFonts w:cstheme="minorHAnsi"/>
        </w:rPr>
        <w:t xml:space="preserve">Ministry of Justice (2013) “Transforming the CJS” available at </w:t>
      </w:r>
      <w:hyperlink r:id="rId25" w:history="1">
        <w:r w:rsidRPr="009A01A3">
          <w:rPr>
            <w:rStyle w:val="Hyperlink"/>
            <w:rFonts w:cstheme="minorHAnsi"/>
          </w:rPr>
          <w:t>https://assets.publishing.service.gov.uk/government/uploads/system/uploads/attachment_data/file/209659/transforming-cjs-2013.pdf</w:t>
        </w:r>
      </w:hyperlink>
      <w:r w:rsidRPr="009A01A3">
        <w:rPr>
          <w:rFonts w:cstheme="minorHAnsi"/>
        </w:rPr>
        <w:t xml:space="preserve"> accessed (</w:t>
      </w:r>
      <w:r w:rsidR="005E7C53" w:rsidRPr="009A01A3">
        <w:rPr>
          <w:rFonts w:cstheme="minorHAnsi"/>
        </w:rPr>
        <w:t>3</w:t>
      </w:r>
      <w:r w:rsidRPr="009A01A3">
        <w:rPr>
          <w:rFonts w:cstheme="minorHAnsi"/>
        </w:rPr>
        <w:t>1/10/21)</w:t>
      </w:r>
    </w:p>
    <w:p w14:paraId="51A7F39A" w14:textId="33393815" w:rsidR="00777233" w:rsidRPr="009A01A3" w:rsidRDefault="00777233" w:rsidP="009A01A3">
      <w:pPr>
        <w:spacing w:line="360" w:lineRule="auto"/>
        <w:rPr>
          <w:rFonts w:cstheme="minorHAnsi"/>
        </w:rPr>
      </w:pPr>
    </w:p>
    <w:p w14:paraId="35294F01" w14:textId="5B730BA0" w:rsidR="00777233" w:rsidRPr="009A01A3" w:rsidRDefault="00777233" w:rsidP="009A01A3">
      <w:pPr>
        <w:spacing w:line="360" w:lineRule="auto"/>
        <w:rPr>
          <w:rFonts w:cstheme="minorHAnsi"/>
        </w:rPr>
      </w:pPr>
      <w:r w:rsidRPr="009A01A3">
        <w:rPr>
          <w:rFonts w:cstheme="minorHAnsi"/>
        </w:rPr>
        <w:t xml:space="preserve">Ministry of Justice (2012) “Getting it right for </w:t>
      </w:r>
      <w:r w:rsidR="00355CF8" w:rsidRPr="009A01A3">
        <w:rPr>
          <w:rFonts w:cstheme="minorHAnsi"/>
        </w:rPr>
        <w:t>V</w:t>
      </w:r>
      <w:r w:rsidRPr="009A01A3">
        <w:rPr>
          <w:rFonts w:cstheme="minorHAnsi"/>
        </w:rPr>
        <w:t xml:space="preserve">ictims and </w:t>
      </w:r>
      <w:r w:rsidR="00355CF8" w:rsidRPr="009A01A3">
        <w:rPr>
          <w:rFonts w:cstheme="minorHAnsi"/>
        </w:rPr>
        <w:t>W</w:t>
      </w:r>
      <w:r w:rsidRPr="009A01A3">
        <w:rPr>
          <w:rFonts w:cstheme="minorHAnsi"/>
        </w:rPr>
        <w:t xml:space="preserve">itnesses” available at </w:t>
      </w:r>
      <w:hyperlink r:id="rId26" w:history="1">
        <w:r w:rsidRPr="009A01A3">
          <w:rPr>
            <w:rStyle w:val="Hyperlink"/>
            <w:rFonts w:cstheme="minorHAnsi"/>
          </w:rPr>
          <w:t>https://consult.justice.gov.uk/digital-communications/victims-witnesses/</w:t>
        </w:r>
      </w:hyperlink>
      <w:r w:rsidRPr="009A01A3">
        <w:rPr>
          <w:rFonts w:cstheme="minorHAnsi"/>
        </w:rPr>
        <w:t xml:space="preserve"> accessed (</w:t>
      </w:r>
      <w:r w:rsidR="005E7C53" w:rsidRPr="009A01A3">
        <w:rPr>
          <w:rFonts w:cstheme="minorHAnsi"/>
        </w:rPr>
        <w:t>3</w:t>
      </w:r>
      <w:r w:rsidRPr="009A01A3">
        <w:rPr>
          <w:rFonts w:cstheme="minorHAnsi"/>
        </w:rPr>
        <w:t>1/10/21)</w:t>
      </w:r>
    </w:p>
    <w:p w14:paraId="077DDBFE" w14:textId="77777777" w:rsidR="008C57CC" w:rsidRPr="009A01A3" w:rsidRDefault="008C57CC" w:rsidP="009A01A3">
      <w:pPr>
        <w:spacing w:line="360" w:lineRule="auto"/>
        <w:rPr>
          <w:rFonts w:cstheme="minorHAnsi"/>
        </w:rPr>
      </w:pPr>
    </w:p>
    <w:p w14:paraId="78906DEF" w14:textId="5F76E97D" w:rsidR="00290D03" w:rsidRPr="009A01A3" w:rsidRDefault="00290D03" w:rsidP="009A01A3">
      <w:pPr>
        <w:spacing w:line="360" w:lineRule="auto"/>
        <w:rPr>
          <w:rFonts w:cstheme="minorHAnsi"/>
          <w:color w:val="000000"/>
          <w:shd w:val="clear" w:color="auto" w:fill="FFFFFF"/>
        </w:rPr>
      </w:pPr>
      <w:r w:rsidRPr="009A01A3">
        <w:rPr>
          <w:rFonts w:cstheme="minorHAnsi"/>
          <w:color w:val="000000"/>
          <w:shd w:val="clear" w:color="auto" w:fill="FFFFFF"/>
        </w:rPr>
        <w:t>Ministry of Justice (2021</w:t>
      </w:r>
      <w:r w:rsidR="00B24578" w:rsidRPr="009A01A3">
        <w:rPr>
          <w:rFonts w:cstheme="minorHAnsi"/>
          <w:color w:val="000000"/>
          <w:shd w:val="clear" w:color="auto" w:fill="FFFFFF"/>
        </w:rPr>
        <w:t xml:space="preserve">) “Getting it right for </w:t>
      </w:r>
      <w:r w:rsidR="00355CF8" w:rsidRPr="009A01A3">
        <w:rPr>
          <w:rFonts w:cstheme="minorHAnsi"/>
          <w:color w:val="000000"/>
          <w:shd w:val="clear" w:color="auto" w:fill="FFFFFF"/>
        </w:rPr>
        <w:t>V</w:t>
      </w:r>
      <w:r w:rsidR="00B24578" w:rsidRPr="009A01A3">
        <w:rPr>
          <w:rFonts w:cstheme="minorHAnsi"/>
          <w:color w:val="000000"/>
          <w:shd w:val="clear" w:color="auto" w:fill="FFFFFF"/>
        </w:rPr>
        <w:t xml:space="preserve">ictims and </w:t>
      </w:r>
      <w:r w:rsidR="00355CF8" w:rsidRPr="009A01A3">
        <w:rPr>
          <w:rFonts w:cstheme="minorHAnsi"/>
          <w:color w:val="000000"/>
          <w:shd w:val="clear" w:color="auto" w:fill="FFFFFF"/>
        </w:rPr>
        <w:t>W</w:t>
      </w:r>
      <w:r w:rsidR="00B24578" w:rsidRPr="009A01A3">
        <w:rPr>
          <w:rFonts w:cstheme="minorHAnsi"/>
          <w:color w:val="000000"/>
          <w:shd w:val="clear" w:color="auto" w:fill="FFFFFF"/>
        </w:rPr>
        <w:t xml:space="preserve">itnesses” available at </w:t>
      </w:r>
      <w:hyperlink r:id="rId27" w:history="1">
        <w:r w:rsidR="00766FF7" w:rsidRPr="009A01A3">
          <w:rPr>
            <w:rStyle w:val="Hyperlink"/>
            <w:rFonts w:cstheme="minorHAnsi"/>
            <w:shd w:val="clear" w:color="auto" w:fill="FFFFFF"/>
          </w:rPr>
          <w:t>https://consult.justice.gov.uk/digital-communications/victims-witnesses/supporting_documents/gettingitrightforvictimsandwitnesses.pdf</w:t>
        </w:r>
      </w:hyperlink>
      <w:r w:rsidR="00766FF7" w:rsidRPr="009A01A3">
        <w:rPr>
          <w:rFonts w:cstheme="minorHAnsi"/>
          <w:color w:val="000000"/>
          <w:shd w:val="clear" w:color="auto" w:fill="FFFFFF"/>
        </w:rPr>
        <w:t xml:space="preserve"> accessed (</w:t>
      </w:r>
      <w:r w:rsidR="005E7C53" w:rsidRPr="009A01A3">
        <w:rPr>
          <w:rFonts w:cstheme="minorHAnsi"/>
          <w:color w:val="000000"/>
          <w:shd w:val="clear" w:color="auto" w:fill="FFFFFF"/>
        </w:rPr>
        <w:t>3</w:t>
      </w:r>
      <w:r w:rsidR="00766FF7" w:rsidRPr="009A01A3">
        <w:rPr>
          <w:rFonts w:cstheme="minorHAnsi"/>
          <w:color w:val="000000"/>
          <w:shd w:val="clear" w:color="auto" w:fill="FFFFFF"/>
        </w:rPr>
        <w:t>1/10/21)</w:t>
      </w:r>
    </w:p>
    <w:p w14:paraId="2266F0CE" w14:textId="77777777" w:rsidR="008C57CC" w:rsidRPr="009A01A3" w:rsidRDefault="008C57CC" w:rsidP="009A01A3">
      <w:pPr>
        <w:spacing w:line="360" w:lineRule="auto"/>
        <w:rPr>
          <w:rFonts w:cstheme="minorHAnsi"/>
          <w:color w:val="000000"/>
          <w:shd w:val="clear" w:color="auto" w:fill="FFFFFF"/>
        </w:rPr>
      </w:pPr>
    </w:p>
    <w:p w14:paraId="75D85846" w14:textId="3D2BE29C" w:rsidR="001B6A03" w:rsidRPr="009A01A3" w:rsidRDefault="001B6A03" w:rsidP="009A01A3">
      <w:pPr>
        <w:spacing w:line="360" w:lineRule="auto"/>
        <w:rPr>
          <w:rFonts w:cstheme="minorHAnsi"/>
          <w:color w:val="000000"/>
          <w:shd w:val="clear" w:color="auto" w:fill="FFFFFF"/>
        </w:rPr>
      </w:pPr>
      <w:r w:rsidRPr="009A01A3">
        <w:rPr>
          <w:rFonts w:cstheme="minorHAnsi"/>
          <w:color w:val="000000"/>
          <w:shd w:val="clear" w:color="auto" w:fill="FFFFFF"/>
        </w:rPr>
        <w:t xml:space="preserve">Ministry of Justice (2012) “Getting it right for </w:t>
      </w:r>
      <w:r w:rsidR="00355CF8" w:rsidRPr="009A01A3">
        <w:rPr>
          <w:rFonts w:cstheme="minorHAnsi"/>
          <w:color w:val="000000"/>
          <w:shd w:val="clear" w:color="auto" w:fill="FFFFFF"/>
        </w:rPr>
        <w:t>V</w:t>
      </w:r>
      <w:r w:rsidRPr="009A01A3">
        <w:rPr>
          <w:rFonts w:cstheme="minorHAnsi"/>
          <w:color w:val="000000"/>
          <w:shd w:val="clear" w:color="auto" w:fill="FFFFFF"/>
        </w:rPr>
        <w:t xml:space="preserve">ictims and </w:t>
      </w:r>
      <w:r w:rsidR="00355CF8" w:rsidRPr="009A01A3">
        <w:rPr>
          <w:rFonts w:cstheme="minorHAnsi"/>
          <w:color w:val="000000"/>
          <w:shd w:val="clear" w:color="auto" w:fill="FFFFFF"/>
        </w:rPr>
        <w:t>W</w:t>
      </w:r>
      <w:r w:rsidRPr="009A01A3">
        <w:rPr>
          <w:rFonts w:cstheme="minorHAnsi"/>
          <w:color w:val="000000"/>
          <w:shd w:val="clear" w:color="auto" w:fill="FFFFFF"/>
        </w:rPr>
        <w:t>itnesses</w:t>
      </w:r>
      <w:r w:rsidR="00355CF8" w:rsidRPr="009A01A3">
        <w:rPr>
          <w:rFonts w:cstheme="minorHAnsi"/>
          <w:color w:val="000000"/>
          <w:shd w:val="clear" w:color="auto" w:fill="FFFFFF"/>
        </w:rPr>
        <w:t xml:space="preserve"> Equality Impact Assessment</w:t>
      </w:r>
      <w:r w:rsidR="008C57CC" w:rsidRPr="009A01A3">
        <w:rPr>
          <w:rFonts w:cstheme="minorHAnsi"/>
          <w:color w:val="000000"/>
          <w:shd w:val="clear" w:color="auto" w:fill="FFFFFF"/>
        </w:rPr>
        <w:t xml:space="preserve">” available at </w:t>
      </w:r>
      <w:hyperlink r:id="rId28" w:history="1">
        <w:r w:rsidR="008C57CC" w:rsidRPr="009A01A3">
          <w:rPr>
            <w:rStyle w:val="Hyperlink"/>
            <w:rFonts w:cstheme="minorHAnsi"/>
            <w:shd w:val="clear" w:color="auto" w:fill="FFFFFF"/>
          </w:rPr>
          <w:t>https://consult.justice.gov.uk/digital-communications/victims-witnesses/supporting_documents/victimswitnesseseia%20.pdf</w:t>
        </w:r>
      </w:hyperlink>
      <w:r w:rsidR="008C57CC" w:rsidRPr="009A01A3">
        <w:rPr>
          <w:rFonts w:cstheme="minorHAnsi"/>
          <w:color w:val="000000"/>
          <w:shd w:val="clear" w:color="auto" w:fill="FFFFFF"/>
        </w:rPr>
        <w:t xml:space="preserve"> accessed (</w:t>
      </w:r>
      <w:r w:rsidR="005E7C53" w:rsidRPr="009A01A3">
        <w:rPr>
          <w:rFonts w:cstheme="minorHAnsi"/>
          <w:color w:val="000000"/>
          <w:shd w:val="clear" w:color="auto" w:fill="FFFFFF"/>
        </w:rPr>
        <w:t>3</w:t>
      </w:r>
      <w:r w:rsidR="008C57CC" w:rsidRPr="009A01A3">
        <w:rPr>
          <w:rFonts w:cstheme="minorHAnsi"/>
          <w:color w:val="000000"/>
          <w:shd w:val="clear" w:color="auto" w:fill="FFFFFF"/>
        </w:rPr>
        <w:t>1/10/21)</w:t>
      </w:r>
    </w:p>
    <w:p w14:paraId="1C5C386E" w14:textId="6C285D56" w:rsidR="00662895" w:rsidRPr="009A01A3" w:rsidRDefault="00662895" w:rsidP="009A01A3">
      <w:pPr>
        <w:spacing w:line="360" w:lineRule="auto"/>
        <w:rPr>
          <w:rFonts w:cstheme="minorHAnsi"/>
          <w:color w:val="000000"/>
          <w:shd w:val="clear" w:color="auto" w:fill="FFFFFF"/>
        </w:rPr>
      </w:pPr>
      <w:r w:rsidRPr="009A01A3">
        <w:rPr>
          <w:rFonts w:cstheme="minorHAnsi"/>
          <w:color w:val="000000"/>
          <w:shd w:val="clear" w:color="auto" w:fill="FFFFFF"/>
        </w:rPr>
        <w:t>Morris S (2004) “</w:t>
      </w:r>
      <w:r w:rsidR="00FE50F9" w:rsidRPr="009A01A3">
        <w:rPr>
          <w:rFonts w:cstheme="minorHAnsi"/>
          <w:color w:val="000000"/>
          <w:shd w:val="clear" w:color="auto" w:fill="FFFFFF"/>
        </w:rPr>
        <w:t xml:space="preserve">Chances missed to top Soham Murderer” The Guardian, available at </w:t>
      </w:r>
      <w:hyperlink r:id="rId29" w:history="1">
        <w:r w:rsidR="00FE50F9" w:rsidRPr="009A01A3">
          <w:rPr>
            <w:rStyle w:val="Hyperlink"/>
            <w:rFonts w:cstheme="minorHAnsi"/>
            <w:shd w:val="clear" w:color="auto" w:fill="FFFFFF"/>
          </w:rPr>
          <w:t>https://www.theguardian.com/society/2004/jul/22/socialcare.soham</w:t>
        </w:r>
      </w:hyperlink>
      <w:r w:rsidR="00FE50F9" w:rsidRPr="009A01A3">
        <w:rPr>
          <w:rFonts w:cstheme="minorHAnsi"/>
          <w:color w:val="000000"/>
          <w:shd w:val="clear" w:color="auto" w:fill="FFFFFF"/>
        </w:rPr>
        <w:t xml:space="preserve"> accessed (2/11/21)</w:t>
      </w:r>
    </w:p>
    <w:p w14:paraId="6EB05FFB" w14:textId="77777777" w:rsidR="00662895" w:rsidRPr="009A01A3" w:rsidRDefault="00662895" w:rsidP="009A01A3">
      <w:pPr>
        <w:spacing w:line="360" w:lineRule="auto"/>
        <w:rPr>
          <w:rFonts w:cstheme="minorHAnsi"/>
          <w:color w:val="000000"/>
          <w:shd w:val="clear" w:color="auto" w:fill="FFFFFF"/>
        </w:rPr>
      </w:pPr>
    </w:p>
    <w:p w14:paraId="0CE8BC81" w14:textId="2069DD21" w:rsidR="006900B3" w:rsidRPr="009A01A3" w:rsidRDefault="006900B3" w:rsidP="009A01A3">
      <w:pPr>
        <w:spacing w:line="360" w:lineRule="auto"/>
        <w:rPr>
          <w:rFonts w:cstheme="minorHAnsi"/>
        </w:rPr>
      </w:pPr>
      <w:r w:rsidRPr="009A01A3">
        <w:rPr>
          <w:rFonts w:cstheme="minorHAnsi"/>
        </w:rPr>
        <w:t xml:space="preserve">Restorative Justice Council (2016) “Evidence supporting the use of restorative justice” available at </w:t>
      </w:r>
      <w:hyperlink r:id="rId30" w:history="1">
        <w:r w:rsidR="00A15B37" w:rsidRPr="009A01A3">
          <w:rPr>
            <w:rStyle w:val="Hyperlink"/>
            <w:rFonts w:cstheme="minorHAnsi"/>
          </w:rPr>
          <w:t>https://restorativejustice.org.uk/resources/evidence-supporting-use-restorative-justice</w:t>
        </w:r>
      </w:hyperlink>
      <w:r w:rsidR="00A15B37" w:rsidRPr="009A01A3">
        <w:rPr>
          <w:rFonts w:cstheme="minorHAnsi"/>
        </w:rPr>
        <w:t xml:space="preserve"> accessed (1/11/21)</w:t>
      </w:r>
    </w:p>
    <w:p w14:paraId="4C80AB17" w14:textId="77777777" w:rsidR="00AC24B2" w:rsidRPr="009A01A3" w:rsidRDefault="00AC24B2" w:rsidP="009A01A3">
      <w:pPr>
        <w:spacing w:line="360" w:lineRule="auto"/>
        <w:rPr>
          <w:rFonts w:cstheme="minorHAnsi"/>
          <w:lang w:val="en-US"/>
        </w:rPr>
      </w:pPr>
    </w:p>
    <w:p w14:paraId="5EF778CC" w14:textId="620904B6" w:rsidR="00914BDE" w:rsidRPr="009A01A3" w:rsidRDefault="00914BDE" w:rsidP="009A01A3">
      <w:pPr>
        <w:spacing w:line="360" w:lineRule="auto"/>
        <w:rPr>
          <w:rFonts w:cstheme="minorHAnsi"/>
          <w:lang w:val="en-US"/>
        </w:rPr>
      </w:pPr>
      <w:r w:rsidRPr="009A01A3">
        <w:rPr>
          <w:rFonts w:cstheme="minorHAnsi"/>
          <w:lang w:val="en-US"/>
        </w:rPr>
        <w:t xml:space="preserve">The Scottish Centre for Crime and Justice Research (2015) “What is crime?” available at </w:t>
      </w:r>
      <w:hyperlink r:id="rId31" w:history="1">
        <w:r w:rsidRPr="009A01A3">
          <w:rPr>
            <w:rStyle w:val="Hyperlink"/>
            <w:rFonts w:cstheme="minorHAnsi"/>
            <w:lang w:val="en-US"/>
          </w:rPr>
          <w:t>http://www.sccjr.ac.uk/wp-content/uploads/2015/10/SCCJR-What-is-crime.pdf</w:t>
        </w:r>
      </w:hyperlink>
      <w:r w:rsidRPr="009A01A3">
        <w:rPr>
          <w:rFonts w:cstheme="minorHAnsi"/>
          <w:lang w:val="en-US"/>
        </w:rPr>
        <w:t xml:space="preserve"> accessed (</w:t>
      </w:r>
      <w:r w:rsidR="005E7C53" w:rsidRPr="009A01A3">
        <w:rPr>
          <w:rFonts w:cstheme="minorHAnsi"/>
          <w:lang w:val="en-US"/>
        </w:rPr>
        <w:t>3</w:t>
      </w:r>
      <w:r w:rsidRPr="009A01A3">
        <w:rPr>
          <w:rFonts w:cstheme="minorHAnsi"/>
          <w:lang w:val="en-US"/>
        </w:rPr>
        <w:t>1/10/21)</w:t>
      </w:r>
    </w:p>
    <w:p w14:paraId="50286C32" w14:textId="67C9F811" w:rsidR="00214A80" w:rsidRPr="009A01A3" w:rsidRDefault="00214A80" w:rsidP="009A01A3">
      <w:pPr>
        <w:spacing w:line="360" w:lineRule="auto"/>
        <w:rPr>
          <w:rFonts w:cstheme="minorHAnsi"/>
          <w:lang w:val="en-US"/>
        </w:rPr>
      </w:pPr>
    </w:p>
    <w:p w14:paraId="39E66333" w14:textId="30362E43" w:rsidR="008D2059" w:rsidRPr="009A01A3" w:rsidRDefault="00123C99" w:rsidP="009A01A3">
      <w:pPr>
        <w:spacing w:line="360" w:lineRule="auto"/>
        <w:rPr>
          <w:rFonts w:cstheme="minorHAnsi"/>
        </w:rPr>
      </w:pPr>
      <w:r w:rsidRPr="009A01A3">
        <w:rPr>
          <w:rFonts w:cstheme="minorHAnsi"/>
          <w:lang w:val="en-US"/>
        </w:rPr>
        <w:t>The Telegraph (2017) “</w:t>
      </w:r>
      <w:r w:rsidR="008D2059" w:rsidRPr="009A01A3">
        <w:rPr>
          <w:rFonts w:cstheme="minorHAnsi"/>
        </w:rPr>
        <w:t xml:space="preserve">Soham murders: Why did Ian Huntley kill Holly Wells and Jessica Chapman?” available at </w:t>
      </w:r>
      <w:hyperlink r:id="rId32" w:history="1">
        <w:r w:rsidR="008D2059" w:rsidRPr="009A01A3">
          <w:rPr>
            <w:rStyle w:val="Hyperlink"/>
            <w:rFonts w:cstheme="minorHAnsi"/>
          </w:rPr>
          <w:t>https://www.telegraph.co.uk/news/0/soham-murders-ian-huntley/</w:t>
        </w:r>
      </w:hyperlink>
      <w:r w:rsidR="008D2059" w:rsidRPr="009A01A3">
        <w:rPr>
          <w:rFonts w:cstheme="minorHAnsi"/>
        </w:rPr>
        <w:t xml:space="preserve"> accessed (2/11/21)</w:t>
      </w:r>
    </w:p>
    <w:p w14:paraId="4A3E8D99" w14:textId="56787733" w:rsidR="00123C99" w:rsidRPr="009A01A3" w:rsidRDefault="00123C99" w:rsidP="009A01A3">
      <w:pPr>
        <w:spacing w:line="360" w:lineRule="auto"/>
        <w:rPr>
          <w:rFonts w:cstheme="minorHAnsi"/>
          <w:lang w:val="en-US"/>
        </w:rPr>
      </w:pPr>
    </w:p>
    <w:p w14:paraId="559FF201" w14:textId="0B52A513" w:rsidR="00214A80" w:rsidRPr="009A01A3" w:rsidRDefault="00214A80" w:rsidP="009A01A3">
      <w:pPr>
        <w:spacing w:line="360" w:lineRule="auto"/>
        <w:rPr>
          <w:rFonts w:cstheme="minorHAnsi"/>
          <w:lang w:val="en-US"/>
        </w:rPr>
      </w:pPr>
      <w:r w:rsidRPr="009A01A3">
        <w:rPr>
          <w:rFonts w:cstheme="minorHAnsi"/>
          <w:lang w:val="en-US"/>
        </w:rPr>
        <w:t xml:space="preserve">Victim Support (2021) “Victims’ Code” available at </w:t>
      </w:r>
      <w:hyperlink r:id="rId33" w:history="1">
        <w:r w:rsidRPr="009A01A3">
          <w:rPr>
            <w:rStyle w:val="Hyperlink"/>
            <w:rFonts w:cstheme="minorHAnsi"/>
            <w:lang w:val="en-US"/>
          </w:rPr>
          <w:t>https://www.victimsupport.org.uk/help-and-support/your-rights/victims-code/</w:t>
        </w:r>
      </w:hyperlink>
      <w:r w:rsidRPr="009A01A3">
        <w:rPr>
          <w:rFonts w:cstheme="minorHAnsi"/>
          <w:lang w:val="en-US"/>
        </w:rPr>
        <w:t xml:space="preserve"> accessed (</w:t>
      </w:r>
      <w:r w:rsidR="005E7C53" w:rsidRPr="009A01A3">
        <w:rPr>
          <w:rFonts w:cstheme="minorHAnsi"/>
          <w:lang w:val="en-US"/>
        </w:rPr>
        <w:t>3</w:t>
      </w:r>
      <w:r w:rsidR="00540CFE" w:rsidRPr="009A01A3">
        <w:rPr>
          <w:rFonts w:cstheme="minorHAnsi"/>
          <w:lang w:val="en-US"/>
        </w:rPr>
        <w:t>1/10/21)</w:t>
      </w:r>
    </w:p>
    <w:p w14:paraId="0E880071" w14:textId="4E48E309" w:rsidR="00C82366" w:rsidRPr="009A01A3" w:rsidRDefault="00C82366" w:rsidP="009A01A3">
      <w:pPr>
        <w:spacing w:line="360" w:lineRule="auto"/>
        <w:rPr>
          <w:rFonts w:cstheme="minorHAnsi"/>
          <w:lang w:val="en-US"/>
        </w:rPr>
      </w:pPr>
    </w:p>
    <w:p w14:paraId="5D3AB067" w14:textId="72F6B962" w:rsidR="00C82366" w:rsidRPr="005E7C53" w:rsidRDefault="00C82366" w:rsidP="009A01A3">
      <w:pPr>
        <w:spacing w:line="360" w:lineRule="auto"/>
        <w:rPr>
          <w:rFonts w:cstheme="minorHAnsi"/>
          <w:lang w:val="en-US"/>
        </w:rPr>
      </w:pPr>
      <w:r w:rsidRPr="009A01A3">
        <w:rPr>
          <w:rFonts w:cstheme="minorHAnsi"/>
          <w:lang w:val="en-US"/>
        </w:rPr>
        <w:t xml:space="preserve">WhyMe.org (2021) “What is Restorative Justice?” available at </w:t>
      </w:r>
      <w:hyperlink r:id="rId34" w:history="1">
        <w:r w:rsidRPr="009A01A3">
          <w:rPr>
            <w:rStyle w:val="Hyperlink"/>
            <w:rFonts w:cstheme="minorHAnsi"/>
            <w:lang w:val="en-US"/>
          </w:rPr>
          <w:t>https://why-me.org/what-is-restorative-justice/?gclid=CjwKCAjwiY6MBhBqEiwARFSCPjy5VNQDmCy6dCKOFymJVPIwFMRkmJyDZxZvsTcekt0d7qbQh58jChoCu6YQAvD_BwE</w:t>
        </w:r>
      </w:hyperlink>
      <w:r w:rsidRPr="005E7C53">
        <w:rPr>
          <w:rFonts w:cstheme="minorHAnsi"/>
          <w:lang w:val="en-US"/>
        </w:rPr>
        <w:t xml:space="preserve"> accessed (</w:t>
      </w:r>
      <w:r w:rsidR="00570572" w:rsidRPr="005E7C53">
        <w:rPr>
          <w:rFonts w:cstheme="minorHAnsi"/>
          <w:lang w:val="en-US"/>
        </w:rPr>
        <w:t>1/11/21)</w:t>
      </w:r>
    </w:p>
    <w:sectPr w:rsidR="00C82366" w:rsidRPr="005E7C53" w:rsidSect="00737C6E">
      <w:head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8866B" w14:textId="77777777" w:rsidR="00031BED" w:rsidRDefault="00031BED" w:rsidP="00B82F97">
      <w:pPr>
        <w:spacing w:after="0" w:line="240" w:lineRule="auto"/>
      </w:pPr>
      <w:r>
        <w:separator/>
      </w:r>
    </w:p>
  </w:endnote>
  <w:endnote w:type="continuationSeparator" w:id="0">
    <w:p w14:paraId="5C36245E" w14:textId="77777777" w:rsidR="00031BED" w:rsidRDefault="00031BED" w:rsidP="00B82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altName w:val="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5A683" w14:textId="77777777" w:rsidR="00031BED" w:rsidRDefault="00031BED" w:rsidP="00B82F97">
      <w:pPr>
        <w:spacing w:after="0" w:line="240" w:lineRule="auto"/>
      </w:pPr>
      <w:r>
        <w:separator/>
      </w:r>
    </w:p>
  </w:footnote>
  <w:footnote w:type="continuationSeparator" w:id="0">
    <w:p w14:paraId="16F09E38" w14:textId="77777777" w:rsidR="00031BED" w:rsidRDefault="00031BED" w:rsidP="00B82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CB771" w14:textId="37FC3C8E" w:rsidR="00B82F97" w:rsidRPr="00B82F97" w:rsidRDefault="00B82F97">
    <w:pPr>
      <w:pStyle w:val="Header"/>
      <w:rPr>
        <w:lang w:val="en-US"/>
      </w:rPr>
    </w:pPr>
    <w:r>
      <w:rPr>
        <w:lang w:val="en-US"/>
      </w:rPr>
      <w:t>Sam Thomas 1903156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F97"/>
    <w:rsid w:val="00003548"/>
    <w:rsid w:val="00007935"/>
    <w:rsid w:val="00011624"/>
    <w:rsid w:val="00014E43"/>
    <w:rsid w:val="00027E11"/>
    <w:rsid w:val="00031BED"/>
    <w:rsid w:val="00033188"/>
    <w:rsid w:val="00033271"/>
    <w:rsid w:val="00034E6E"/>
    <w:rsid w:val="00036F48"/>
    <w:rsid w:val="00037A39"/>
    <w:rsid w:val="00041F50"/>
    <w:rsid w:val="000453BC"/>
    <w:rsid w:val="000512CD"/>
    <w:rsid w:val="00055BB4"/>
    <w:rsid w:val="000573EB"/>
    <w:rsid w:val="0006322C"/>
    <w:rsid w:val="0007147D"/>
    <w:rsid w:val="00076EF2"/>
    <w:rsid w:val="00090CBD"/>
    <w:rsid w:val="000A6C79"/>
    <w:rsid w:val="000C0426"/>
    <w:rsid w:val="000D37E5"/>
    <w:rsid w:val="000D753B"/>
    <w:rsid w:val="00103D88"/>
    <w:rsid w:val="0010719F"/>
    <w:rsid w:val="00121DFD"/>
    <w:rsid w:val="00123C99"/>
    <w:rsid w:val="001247A1"/>
    <w:rsid w:val="00131E15"/>
    <w:rsid w:val="00141132"/>
    <w:rsid w:val="001463CE"/>
    <w:rsid w:val="00153611"/>
    <w:rsid w:val="001549AD"/>
    <w:rsid w:val="001574EE"/>
    <w:rsid w:val="00191300"/>
    <w:rsid w:val="00192B66"/>
    <w:rsid w:val="00194B03"/>
    <w:rsid w:val="001B6A03"/>
    <w:rsid w:val="001C283D"/>
    <w:rsid w:val="001C4676"/>
    <w:rsid w:val="001D0806"/>
    <w:rsid w:val="001E21F6"/>
    <w:rsid w:val="001E58DB"/>
    <w:rsid w:val="001F7573"/>
    <w:rsid w:val="0020253E"/>
    <w:rsid w:val="00214A80"/>
    <w:rsid w:val="00221AE4"/>
    <w:rsid w:val="0022731E"/>
    <w:rsid w:val="00231348"/>
    <w:rsid w:val="00235624"/>
    <w:rsid w:val="00242207"/>
    <w:rsid w:val="0025092C"/>
    <w:rsid w:val="00252467"/>
    <w:rsid w:val="00255532"/>
    <w:rsid w:val="002677C3"/>
    <w:rsid w:val="00290D03"/>
    <w:rsid w:val="002A2501"/>
    <w:rsid w:val="002A2C99"/>
    <w:rsid w:val="002A5E76"/>
    <w:rsid w:val="002B0AD0"/>
    <w:rsid w:val="002B1D45"/>
    <w:rsid w:val="002B2A4A"/>
    <w:rsid w:val="002C3A2B"/>
    <w:rsid w:val="002C4BEF"/>
    <w:rsid w:val="002E6218"/>
    <w:rsid w:val="002F439A"/>
    <w:rsid w:val="0031778F"/>
    <w:rsid w:val="00323B90"/>
    <w:rsid w:val="0032631B"/>
    <w:rsid w:val="003343EA"/>
    <w:rsid w:val="00340EC7"/>
    <w:rsid w:val="003413AF"/>
    <w:rsid w:val="00355CF8"/>
    <w:rsid w:val="0038180E"/>
    <w:rsid w:val="00382214"/>
    <w:rsid w:val="003864FE"/>
    <w:rsid w:val="00390A01"/>
    <w:rsid w:val="003A6D63"/>
    <w:rsid w:val="003B1603"/>
    <w:rsid w:val="003B665C"/>
    <w:rsid w:val="003F0A18"/>
    <w:rsid w:val="004039B7"/>
    <w:rsid w:val="00425305"/>
    <w:rsid w:val="0043100F"/>
    <w:rsid w:val="004314EE"/>
    <w:rsid w:val="004350F5"/>
    <w:rsid w:val="0044405D"/>
    <w:rsid w:val="004512E5"/>
    <w:rsid w:val="00451B6F"/>
    <w:rsid w:val="00461819"/>
    <w:rsid w:val="00464E08"/>
    <w:rsid w:val="00475312"/>
    <w:rsid w:val="00480B00"/>
    <w:rsid w:val="00483FCF"/>
    <w:rsid w:val="004856DA"/>
    <w:rsid w:val="00492E39"/>
    <w:rsid w:val="004A5489"/>
    <w:rsid w:val="004B0EC3"/>
    <w:rsid w:val="004F1B69"/>
    <w:rsid w:val="004F7F77"/>
    <w:rsid w:val="00501005"/>
    <w:rsid w:val="00511570"/>
    <w:rsid w:val="00517A22"/>
    <w:rsid w:val="00540CFE"/>
    <w:rsid w:val="00546734"/>
    <w:rsid w:val="005471F0"/>
    <w:rsid w:val="005565A2"/>
    <w:rsid w:val="005605D1"/>
    <w:rsid w:val="005643DF"/>
    <w:rsid w:val="00570572"/>
    <w:rsid w:val="00570584"/>
    <w:rsid w:val="005765C1"/>
    <w:rsid w:val="00582ECE"/>
    <w:rsid w:val="0058528D"/>
    <w:rsid w:val="005A358F"/>
    <w:rsid w:val="005D2420"/>
    <w:rsid w:val="005D356D"/>
    <w:rsid w:val="005E5937"/>
    <w:rsid w:val="005E7C53"/>
    <w:rsid w:val="005F573A"/>
    <w:rsid w:val="00600436"/>
    <w:rsid w:val="0060618E"/>
    <w:rsid w:val="00612E5C"/>
    <w:rsid w:val="00622113"/>
    <w:rsid w:val="00624DA9"/>
    <w:rsid w:val="0063657A"/>
    <w:rsid w:val="006420D0"/>
    <w:rsid w:val="0064777B"/>
    <w:rsid w:val="006515A7"/>
    <w:rsid w:val="00656325"/>
    <w:rsid w:val="00657B40"/>
    <w:rsid w:val="0066125F"/>
    <w:rsid w:val="00662895"/>
    <w:rsid w:val="00677B5B"/>
    <w:rsid w:val="006900B3"/>
    <w:rsid w:val="006A73D3"/>
    <w:rsid w:val="006B55DB"/>
    <w:rsid w:val="006B7A7D"/>
    <w:rsid w:val="006D264A"/>
    <w:rsid w:val="006E362E"/>
    <w:rsid w:val="006E6438"/>
    <w:rsid w:val="006F798A"/>
    <w:rsid w:val="00702A07"/>
    <w:rsid w:val="00702AA2"/>
    <w:rsid w:val="00726B23"/>
    <w:rsid w:val="0073065A"/>
    <w:rsid w:val="00737C6E"/>
    <w:rsid w:val="007427AE"/>
    <w:rsid w:val="00754D3C"/>
    <w:rsid w:val="00766FF7"/>
    <w:rsid w:val="00771F3F"/>
    <w:rsid w:val="007747E2"/>
    <w:rsid w:val="00776030"/>
    <w:rsid w:val="00777233"/>
    <w:rsid w:val="0079026E"/>
    <w:rsid w:val="007A0989"/>
    <w:rsid w:val="007A09E1"/>
    <w:rsid w:val="007A5EEE"/>
    <w:rsid w:val="007C2080"/>
    <w:rsid w:val="007D7AB7"/>
    <w:rsid w:val="007D7E0C"/>
    <w:rsid w:val="007E3045"/>
    <w:rsid w:val="007F4533"/>
    <w:rsid w:val="0080428D"/>
    <w:rsid w:val="00810F65"/>
    <w:rsid w:val="00841666"/>
    <w:rsid w:val="00843DB2"/>
    <w:rsid w:val="00847F3A"/>
    <w:rsid w:val="00852D23"/>
    <w:rsid w:val="00862238"/>
    <w:rsid w:val="008735C5"/>
    <w:rsid w:val="00873EEA"/>
    <w:rsid w:val="0089393D"/>
    <w:rsid w:val="00894378"/>
    <w:rsid w:val="0089535C"/>
    <w:rsid w:val="008A6CDE"/>
    <w:rsid w:val="008B54AD"/>
    <w:rsid w:val="008C57CC"/>
    <w:rsid w:val="008C73E4"/>
    <w:rsid w:val="008C7745"/>
    <w:rsid w:val="008D120E"/>
    <w:rsid w:val="008D2059"/>
    <w:rsid w:val="008E1764"/>
    <w:rsid w:val="008E1908"/>
    <w:rsid w:val="008E2969"/>
    <w:rsid w:val="008F0350"/>
    <w:rsid w:val="008F20F4"/>
    <w:rsid w:val="008F2ADA"/>
    <w:rsid w:val="008F2E68"/>
    <w:rsid w:val="008F4C2E"/>
    <w:rsid w:val="008F713F"/>
    <w:rsid w:val="0090174E"/>
    <w:rsid w:val="00902B2D"/>
    <w:rsid w:val="0090348E"/>
    <w:rsid w:val="00912F5D"/>
    <w:rsid w:val="00914BDE"/>
    <w:rsid w:val="009303CF"/>
    <w:rsid w:val="00940D56"/>
    <w:rsid w:val="00941022"/>
    <w:rsid w:val="00945AFB"/>
    <w:rsid w:val="00946186"/>
    <w:rsid w:val="0095345C"/>
    <w:rsid w:val="00957B65"/>
    <w:rsid w:val="009613B2"/>
    <w:rsid w:val="0098132C"/>
    <w:rsid w:val="0099298E"/>
    <w:rsid w:val="00994538"/>
    <w:rsid w:val="009A01A3"/>
    <w:rsid w:val="009A1EFE"/>
    <w:rsid w:val="009A5BB3"/>
    <w:rsid w:val="009B2691"/>
    <w:rsid w:val="009C5C64"/>
    <w:rsid w:val="009E2501"/>
    <w:rsid w:val="009E2AD7"/>
    <w:rsid w:val="009E4794"/>
    <w:rsid w:val="009E581A"/>
    <w:rsid w:val="009F3DC3"/>
    <w:rsid w:val="009F4C19"/>
    <w:rsid w:val="009F7D8E"/>
    <w:rsid w:val="00A11FB2"/>
    <w:rsid w:val="00A15B37"/>
    <w:rsid w:val="00A23EDF"/>
    <w:rsid w:val="00A26273"/>
    <w:rsid w:val="00A3514B"/>
    <w:rsid w:val="00A45644"/>
    <w:rsid w:val="00A52F1C"/>
    <w:rsid w:val="00A56F04"/>
    <w:rsid w:val="00A614E9"/>
    <w:rsid w:val="00A7284D"/>
    <w:rsid w:val="00A73D46"/>
    <w:rsid w:val="00A75708"/>
    <w:rsid w:val="00A7579E"/>
    <w:rsid w:val="00A7600E"/>
    <w:rsid w:val="00A80BD0"/>
    <w:rsid w:val="00A92940"/>
    <w:rsid w:val="00AA03E3"/>
    <w:rsid w:val="00AB4039"/>
    <w:rsid w:val="00AB7E2C"/>
    <w:rsid w:val="00AC24B2"/>
    <w:rsid w:val="00AC5B4D"/>
    <w:rsid w:val="00AC609F"/>
    <w:rsid w:val="00AC6D0E"/>
    <w:rsid w:val="00AC737C"/>
    <w:rsid w:val="00AC76CD"/>
    <w:rsid w:val="00AD0FB3"/>
    <w:rsid w:val="00AD358E"/>
    <w:rsid w:val="00AD6429"/>
    <w:rsid w:val="00AE0F44"/>
    <w:rsid w:val="00AE2F27"/>
    <w:rsid w:val="00AE32AC"/>
    <w:rsid w:val="00AE6A94"/>
    <w:rsid w:val="00AF3143"/>
    <w:rsid w:val="00AF61D0"/>
    <w:rsid w:val="00B012A3"/>
    <w:rsid w:val="00B02D9A"/>
    <w:rsid w:val="00B058E5"/>
    <w:rsid w:val="00B104AA"/>
    <w:rsid w:val="00B13CDA"/>
    <w:rsid w:val="00B14564"/>
    <w:rsid w:val="00B15036"/>
    <w:rsid w:val="00B151EE"/>
    <w:rsid w:val="00B24578"/>
    <w:rsid w:val="00B31EB4"/>
    <w:rsid w:val="00B33DC7"/>
    <w:rsid w:val="00B513C3"/>
    <w:rsid w:val="00B54BD2"/>
    <w:rsid w:val="00B61F93"/>
    <w:rsid w:val="00B74813"/>
    <w:rsid w:val="00B82F97"/>
    <w:rsid w:val="00B848D9"/>
    <w:rsid w:val="00B92630"/>
    <w:rsid w:val="00B9374C"/>
    <w:rsid w:val="00BB3147"/>
    <w:rsid w:val="00BB667E"/>
    <w:rsid w:val="00BB6FDB"/>
    <w:rsid w:val="00BD56F2"/>
    <w:rsid w:val="00BE13E7"/>
    <w:rsid w:val="00BE206A"/>
    <w:rsid w:val="00C121B6"/>
    <w:rsid w:val="00C12EA3"/>
    <w:rsid w:val="00C138B8"/>
    <w:rsid w:val="00C17AD0"/>
    <w:rsid w:val="00C21C9D"/>
    <w:rsid w:val="00C307E8"/>
    <w:rsid w:val="00C3103A"/>
    <w:rsid w:val="00C36FC6"/>
    <w:rsid w:val="00C752EE"/>
    <w:rsid w:val="00C777CD"/>
    <w:rsid w:val="00C81CDA"/>
    <w:rsid w:val="00C82366"/>
    <w:rsid w:val="00C91BC6"/>
    <w:rsid w:val="00C96FF8"/>
    <w:rsid w:val="00C975CF"/>
    <w:rsid w:val="00CB19D5"/>
    <w:rsid w:val="00CB6D4D"/>
    <w:rsid w:val="00CC18D2"/>
    <w:rsid w:val="00CC5398"/>
    <w:rsid w:val="00CD72E0"/>
    <w:rsid w:val="00CD7636"/>
    <w:rsid w:val="00CE2BC4"/>
    <w:rsid w:val="00CF04E7"/>
    <w:rsid w:val="00CF305A"/>
    <w:rsid w:val="00CF4305"/>
    <w:rsid w:val="00CF7D14"/>
    <w:rsid w:val="00D030A3"/>
    <w:rsid w:val="00D14C03"/>
    <w:rsid w:val="00D23451"/>
    <w:rsid w:val="00D24EC6"/>
    <w:rsid w:val="00D30C43"/>
    <w:rsid w:val="00D312DC"/>
    <w:rsid w:val="00D4295D"/>
    <w:rsid w:val="00D45FD4"/>
    <w:rsid w:val="00D46C2B"/>
    <w:rsid w:val="00D64330"/>
    <w:rsid w:val="00D716EB"/>
    <w:rsid w:val="00D74809"/>
    <w:rsid w:val="00D7689A"/>
    <w:rsid w:val="00D818D3"/>
    <w:rsid w:val="00D94044"/>
    <w:rsid w:val="00DA1FD3"/>
    <w:rsid w:val="00DC1749"/>
    <w:rsid w:val="00DD52C3"/>
    <w:rsid w:val="00DE43C0"/>
    <w:rsid w:val="00DE5F3B"/>
    <w:rsid w:val="00E06E5F"/>
    <w:rsid w:val="00E079E7"/>
    <w:rsid w:val="00E11185"/>
    <w:rsid w:val="00E11E0B"/>
    <w:rsid w:val="00E14A38"/>
    <w:rsid w:val="00E17CCE"/>
    <w:rsid w:val="00E36061"/>
    <w:rsid w:val="00E377EF"/>
    <w:rsid w:val="00E75B0F"/>
    <w:rsid w:val="00E92D08"/>
    <w:rsid w:val="00EA18A3"/>
    <w:rsid w:val="00EA456D"/>
    <w:rsid w:val="00EB62DF"/>
    <w:rsid w:val="00ED7362"/>
    <w:rsid w:val="00EE14E4"/>
    <w:rsid w:val="00F00D32"/>
    <w:rsid w:val="00F0741B"/>
    <w:rsid w:val="00F169F8"/>
    <w:rsid w:val="00F20225"/>
    <w:rsid w:val="00F21288"/>
    <w:rsid w:val="00F254B0"/>
    <w:rsid w:val="00F337A6"/>
    <w:rsid w:val="00F34D67"/>
    <w:rsid w:val="00F40630"/>
    <w:rsid w:val="00F42432"/>
    <w:rsid w:val="00F434A2"/>
    <w:rsid w:val="00F506E8"/>
    <w:rsid w:val="00F51831"/>
    <w:rsid w:val="00F535D7"/>
    <w:rsid w:val="00F7081A"/>
    <w:rsid w:val="00F750A6"/>
    <w:rsid w:val="00F778F8"/>
    <w:rsid w:val="00F82E2C"/>
    <w:rsid w:val="00F97D60"/>
    <w:rsid w:val="00FA3FFF"/>
    <w:rsid w:val="00FA6F1F"/>
    <w:rsid w:val="00FC4B96"/>
    <w:rsid w:val="00FC73C5"/>
    <w:rsid w:val="00FD42E1"/>
    <w:rsid w:val="00FE03D9"/>
    <w:rsid w:val="00FE50F9"/>
    <w:rsid w:val="00FE69F7"/>
    <w:rsid w:val="00FF3B90"/>
    <w:rsid w:val="00FF6B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02736"/>
  <w15:chartTrackingRefBased/>
  <w15:docId w15:val="{5F436B97-50B6-44E8-BC28-62F47B55D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57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F97"/>
  </w:style>
  <w:style w:type="paragraph" w:styleId="Footer">
    <w:name w:val="footer"/>
    <w:basedOn w:val="Normal"/>
    <w:link w:val="FooterChar"/>
    <w:uiPriority w:val="99"/>
    <w:unhideWhenUsed/>
    <w:rsid w:val="00B82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F97"/>
  </w:style>
  <w:style w:type="character" w:styleId="Hyperlink">
    <w:name w:val="Hyperlink"/>
    <w:basedOn w:val="DefaultParagraphFont"/>
    <w:uiPriority w:val="99"/>
    <w:unhideWhenUsed/>
    <w:rsid w:val="00914BDE"/>
    <w:rPr>
      <w:color w:val="0563C1" w:themeColor="hyperlink"/>
      <w:u w:val="single"/>
    </w:rPr>
  </w:style>
  <w:style w:type="character" w:styleId="UnresolvedMention">
    <w:name w:val="Unresolved Mention"/>
    <w:basedOn w:val="DefaultParagraphFont"/>
    <w:uiPriority w:val="99"/>
    <w:semiHidden/>
    <w:unhideWhenUsed/>
    <w:rsid w:val="00914BDE"/>
    <w:rPr>
      <w:color w:val="605E5C"/>
      <w:shd w:val="clear" w:color="auto" w:fill="E1DFDD"/>
    </w:rPr>
  </w:style>
  <w:style w:type="character" w:customStyle="1" w:styleId="Heading1Char">
    <w:name w:val="Heading 1 Char"/>
    <w:basedOn w:val="DefaultParagraphFont"/>
    <w:link w:val="Heading1"/>
    <w:uiPriority w:val="9"/>
    <w:rsid w:val="00A75708"/>
    <w:rPr>
      <w:rFonts w:ascii="Times New Roman" w:eastAsia="Times New Roman" w:hAnsi="Times New Roman" w:cs="Times New Roman"/>
      <w:b/>
      <w:bCs/>
      <w:kern w:val="36"/>
      <w:sz w:val="48"/>
      <w:szCs w:val="48"/>
      <w:lang w:eastAsia="en-GB"/>
    </w:rPr>
  </w:style>
  <w:style w:type="paragraph" w:customStyle="1" w:styleId="legclearfix">
    <w:name w:val="legclearfix"/>
    <w:basedOn w:val="Normal"/>
    <w:rsid w:val="00AA03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AA03E3"/>
  </w:style>
  <w:style w:type="paragraph" w:customStyle="1" w:styleId="legrhs">
    <w:name w:val="legrhs"/>
    <w:basedOn w:val="Normal"/>
    <w:rsid w:val="00A23E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003901">
      <w:bodyDiv w:val="1"/>
      <w:marLeft w:val="0"/>
      <w:marRight w:val="0"/>
      <w:marTop w:val="0"/>
      <w:marBottom w:val="0"/>
      <w:divBdr>
        <w:top w:val="none" w:sz="0" w:space="0" w:color="auto"/>
        <w:left w:val="none" w:sz="0" w:space="0" w:color="auto"/>
        <w:bottom w:val="none" w:sz="0" w:space="0" w:color="auto"/>
        <w:right w:val="none" w:sz="0" w:space="0" w:color="auto"/>
      </w:divBdr>
    </w:div>
    <w:div w:id="749041402">
      <w:bodyDiv w:val="1"/>
      <w:marLeft w:val="0"/>
      <w:marRight w:val="0"/>
      <w:marTop w:val="0"/>
      <w:marBottom w:val="0"/>
      <w:divBdr>
        <w:top w:val="none" w:sz="0" w:space="0" w:color="auto"/>
        <w:left w:val="none" w:sz="0" w:space="0" w:color="auto"/>
        <w:bottom w:val="none" w:sz="0" w:space="0" w:color="auto"/>
        <w:right w:val="none" w:sz="0" w:space="0" w:color="auto"/>
      </w:divBdr>
    </w:div>
    <w:div w:id="863594125">
      <w:bodyDiv w:val="1"/>
      <w:marLeft w:val="0"/>
      <w:marRight w:val="0"/>
      <w:marTop w:val="0"/>
      <w:marBottom w:val="0"/>
      <w:divBdr>
        <w:top w:val="none" w:sz="0" w:space="0" w:color="auto"/>
        <w:left w:val="none" w:sz="0" w:space="0" w:color="auto"/>
        <w:bottom w:val="none" w:sz="0" w:space="0" w:color="auto"/>
        <w:right w:val="none" w:sz="0" w:space="0" w:color="auto"/>
      </w:divBdr>
    </w:div>
    <w:div w:id="1300572771">
      <w:bodyDiv w:val="1"/>
      <w:marLeft w:val="0"/>
      <w:marRight w:val="0"/>
      <w:marTop w:val="0"/>
      <w:marBottom w:val="0"/>
      <w:divBdr>
        <w:top w:val="none" w:sz="0" w:space="0" w:color="auto"/>
        <w:left w:val="none" w:sz="0" w:space="0" w:color="auto"/>
        <w:bottom w:val="none" w:sz="0" w:space="0" w:color="auto"/>
        <w:right w:val="none" w:sz="0" w:space="0" w:color="auto"/>
      </w:divBdr>
    </w:div>
    <w:div w:id="1532838053">
      <w:bodyDiv w:val="1"/>
      <w:marLeft w:val="0"/>
      <w:marRight w:val="0"/>
      <w:marTop w:val="0"/>
      <w:marBottom w:val="0"/>
      <w:divBdr>
        <w:top w:val="none" w:sz="0" w:space="0" w:color="auto"/>
        <w:left w:val="none" w:sz="0" w:space="0" w:color="auto"/>
        <w:bottom w:val="none" w:sz="0" w:space="0" w:color="auto"/>
        <w:right w:val="none" w:sz="0" w:space="0" w:color="auto"/>
      </w:divBdr>
    </w:div>
    <w:div w:id="1712461583">
      <w:bodyDiv w:val="1"/>
      <w:marLeft w:val="0"/>
      <w:marRight w:val="0"/>
      <w:marTop w:val="0"/>
      <w:marBottom w:val="0"/>
      <w:divBdr>
        <w:top w:val="none" w:sz="0" w:space="0" w:color="auto"/>
        <w:left w:val="none" w:sz="0" w:space="0" w:color="auto"/>
        <w:bottom w:val="none" w:sz="0" w:space="0" w:color="auto"/>
        <w:right w:val="none" w:sz="0" w:space="0" w:color="auto"/>
      </w:divBdr>
    </w:div>
    <w:div w:id="1790510708">
      <w:bodyDiv w:val="1"/>
      <w:marLeft w:val="0"/>
      <w:marRight w:val="0"/>
      <w:marTop w:val="0"/>
      <w:marBottom w:val="0"/>
      <w:divBdr>
        <w:top w:val="none" w:sz="0" w:space="0" w:color="auto"/>
        <w:left w:val="none" w:sz="0" w:space="0" w:color="auto"/>
        <w:bottom w:val="none" w:sz="0" w:space="0" w:color="auto"/>
        <w:right w:val="none" w:sz="0" w:space="0" w:color="auto"/>
      </w:divBdr>
    </w:div>
    <w:div w:id="1978486703">
      <w:bodyDiv w:val="1"/>
      <w:marLeft w:val="0"/>
      <w:marRight w:val="0"/>
      <w:marTop w:val="0"/>
      <w:marBottom w:val="0"/>
      <w:divBdr>
        <w:top w:val="none" w:sz="0" w:space="0" w:color="auto"/>
        <w:left w:val="none" w:sz="0" w:space="0" w:color="auto"/>
        <w:bottom w:val="none" w:sz="0" w:space="0" w:color="auto"/>
        <w:right w:val="none" w:sz="0" w:space="0" w:color="auto"/>
      </w:divBdr>
    </w:div>
    <w:div w:id="202238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collections/restorative-justice-action-plan" TargetMode="External"/><Relationship Id="rId18" Type="http://schemas.openxmlformats.org/officeDocument/2006/relationships/hyperlink" Target="https://consult.justice.gov.uk/victim-policy/consultation-on-improving-the-victims-code/supporting_documents/victimscodeweb.pdf" TargetMode="External"/><Relationship Id="rId26" Type="http://schemas.openxmlformats.org/officeDocument/2006/relationships/hyperlink" Target="https://consult.justice.gov.uk/digital-communications/victims-witnesses/" TargetMode="External"/><Relationship Id="rId3" Type="http://schemas.openxmlformats.org/officeDocument/2006/relationships/customXml" Target="../customXml/item3.xml"/><Relationship Id="rId21" Type="http://schemas.openxmlformats.org/officeDocument/2006/relationships/hyperlink" Target="https://www.legislation.gov.uk/ukpga/2005/9/section/3" TargetMode="External"/><Relationship Id="rId34" Type="http://schemas.openxmlformats.org/officeDocument/2006/relationships/hyperlink" Target="https://why-me.org/what-is-restorative-justice/?gclid=CjwKCAjwiY6MBhBqEiwARFSCPjy5VNQDmCy6dCKOFymJVPIwFMRkmJyDZxZvsTcekt0d7qbQh58jChoCu6YQAvD_BwE" TargetMode="External"/><Relationship Id="rId7" Type="http://schemas.openxmlformats.org/officeDocument/2006/relationships/webSettings" Target="webSettings.xml"/><Relationship Id="rId12" Type="http://schemas.openxmlformats.org/officeDocument/2006/relationships/hyperlink" Target="https://www.gov.uk/government/news/online-tracking-service-launched-for-victims-of-crime" TargetMode="External"/><Relationship Id="rId17" Type="http://schemas.openxmlformats.org/officeDocument/2006/relationships/hyperlink" Target="https://commonslibrary.parliament.uk/research-briefings/cbp-8582/" TargetMode="External"/><Relationship Id="rId25" Type="http://schemas.openxmlformats.org/officeDocument/2006/relationships/hyperlink" Target="https://assets.publishing.service.gov.uk/government/uploads/system/uploads/attachment_data/file/209659/transforming-cjs-2013.pdf" TargetMode="External"/><Relationship Id="rId33" Type="http://schemas.openxmlformats.org/officeDocument/2006/relationships/hyperlink" Target="https://www.victimsupport.org.uk/help-and-support/your-rights/victims-code/" TargetMode="External"/><Relationship Id="rId2" Type="http://schemas.openxmlformats.org/officeDocument/2006/relationships/customXml" Target="../customXml/item2.xml"/><Relationship Id="rId16" Type="http://schemas.openxmlformats.org/officeDocument/2006/relationships/hyperlink" Target="https://www.cosmopolitan.com/uk/reports/a11435528/soham-murders-jessica-chapman-holly-wells-ian-huntley/" TargetMode="External"/><Relationship Id="rId20" Type="http://schemas.openxmlformats.org/officeDocument/2006/relationships/hyperlink" Target="https://uwtsd.ac.uk/media/uwtsd-website/content-assets/documents/library-and-learning-resources/infoskills/Harvard-eng_v.1.2.pdf" TargetMode="External"/><Relationship Id="rId29" Type="http://schemas.openxmlformats.org/officeDocument/2006/relationships/hyperlink" Target="https://www.theguardian.com/society/2004/jul/22/socialcare.soha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ps.gov.uk/about-cps/criminal-justice-system" TargetMode="External"/><Relationship Id="rId24" Type="http://schemas.openxmlformats.org/officeDocument/2006/relationships/hyperlink" Target="https://www.legislation.gov.uk/ukpga/1983/20/section/137" TargetMode="External"/><Relationship Id="rId32" Type="http://schemas.openxmlformats.org/officeDocument/2006/relationships/hyperlink" Target="https://www.telegraph.co.uk/news/0/soham-murders-ian-huntley/"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heguardian.com/uk-news/2020/nov/03/nearly-500-child-sexual-exploitation-victims-identified-by-greater-manchester-police" TargetMode="External"/><Relationship Id="rId23" Type="http://schemas.openxmlformats.org/officeDocument/2006/relationships/hyperlink" Target="https://www.legislation.gov.uk/ukpga/1983/20/section/136" TargetMode="External"/><Relationship Id="rId28" Type="http://schemas.openxmlformats.org/officeDocument/2006/relationships/hyperlink" Target="https://consult.justice.gov.uk/digital-communications/victims-witnesses/supporting_documents/victimswitnesseseia%20.pdf" TargetMode="External"/><Relationship Id="rId36" Type="http://schemas.openxmlformats.org/officeDocument/2006/relationships/fontTable" Target="fontTable.xml"/><Relationship Id="rId10" Type="http://schemas.openxmlformats.org/officeDocument/2006/relationships/hyperlink" Target="https://www.independent.co.uk/news/uk/crime/one-of-britain-s-most-highprofile-murder-cases-was-dogged-by-shocking-failures-733220.html" TargetMode="External"/><Relationship Id="rId19" Type="http://schemas.openxmlformats.org/officeDocument/2006/relationships/hyperlink" Target="https://www.iriss.org.uk/resources/insights/restorative-justice?gclid=CjwKCAjwiY6MBhBqEiwARFSCPsIfjBQC1ymthN7ZvVm-4GhA4o98CU960O3xfHPEcQEdc2YvqtW0NBoCzjwQAvD_BwE" TargetMode="External"/><Relationship Id="rId31" Type="http://schemas.openxmlformats.org/officeDocument/2006/relationships/hyperlink" Target="http://www.sccjr.ac.uk/wp-content/uploads/2015/10/SCCJR-What-is-crime.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gmp.police.uk/news/greater-manchester/news/news/2020/may/man-arrested-as-part-of-operation-green-jacket-investigation/" TargetMode="External"/><Relationship Id="rId22" Type="http://schemas.openxmlformats.org/officeDocument/2006/relationships/hyperlink" Target="https://www.legislation.gov.uk/ukpga/1983/20/section/135" TargetMode="External"/><Relationship Id="rId27" Type="http://schemas.openxmlformats.org/officeDocument/2006/relationships/hyperlink" Target="https://consult.justice.gov.uk/digital-communications/victims-witnesses/supporting_documents/gettingitrightforvictimsandwitnesses.pdf" TargetMode="External"/><Relationship Id="rId30" Type="http://schemas.openxmlformats.org/officeDocument/2006/relationships/hyperlink" Target="https://restorativejustice.org.uk/resources/evidence-supporting-use-restorative-justic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3DBB9-E43D-42B9-B6EE-A7562E671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CF936E-FF90-4D5A-89EE-ABDAB58CCBE9}">
  <ds:schemaRefs>
    <ds:schemaRef ds:uri="http://schemas.microsoft.com/sharepoint/v3/contenttype/forms"/>
  </ds:schemaRefs>
</ds:datastoreItem>
</file>

<file path=customXml/itemProps3.xml><?xml version="1.0" encoding="utf-8"?>
<ds:datastoreItem xmlns:ds="http://schemas.openxmlformats.org/officeDocument/2006/customXml" ds:itemID="{8A4AAFA6-B1A7-4499-9718-7410BC14CE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BE5D1B-63C8-4D1D-9566-DD837A01E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3646</Words>
  <Characters>20787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Jane Thomas</cp:lastModifiedBy>
  <cp:revision>2</cp:revision>
  <dcterms:created xsi:type="dcterms:W3CDTF">2021-11-06T20:50:00Z</dcterms:created>
  <dcterms:modified xsi:type="dcterms:W3CDTF">2021-11-06T20:50:00Z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