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DE63F1" w14:textId="77777777" w:rsidR="00F16946" w:rsidRPr="0022586E" w:rsidRDefault="00F16946" w:rsidP="00F16946">
      <w:pPr>
        <w:spacing w:line="360" w:lineRule="auto"/>
        <w:rPr>
          <w:rFonts w:ascii="Times New Roman" w:hAnsi="Times New Roman" w:cs="Times New Roman"/>
          <w:sz w:val="24"/>
          <w:szCs w:val="24"/>
        </w:rPr>
      </w:pPr>
      <w:r w:rsidRPr="0022586E">
        <w:rPr>
          <w:rFonts w:ascii="Times New Roman" w:hAnsi="Times New Roman" w:cs="Times New Roman"/>
          <w:noProof/>
          <w:sz w:val="24"/>
          <w:szCs w:val="24"/>
          <w:lang w:val="en-GB" w:eastAsia="en-GB"/>
        </w:rPr>
        <w:drawing>
          <wp:inline distT="0" distB="0" distL="0" distR="0" wp14:anchorId="0A2E4455" wp14:editId="2C0030A5">
            <wp:extent cx="1813560" cy="723900"/>
            <wp:effectExtent l="0" t="0" r="0" b="0"/>
            <wp:docPr id="84215568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14:paraId="7AAD0C22" w14:textId="77777777" w:rsidR="00F16946" w:rsidRPr="0022586E" w:rsidRDefault="00F16946" w:rsidP="00F16946">
      <w:pPr>
        <w:spacing w:line="360" w:lineRule="auto"/>
        <w:rPr>
          <w:rFonts w:ascii="Times New Roman" w:hAnsi="Times New Roman" w:cs="Times New Roman"/>
          <w:sz w:val="24"/>
          <w:szCs w:val="24"/>
        </w:rPr>
      </w:pPr>
    </w:p>
    <w:tbl>
      <w:tblPr>
        <w:tblW w:w="94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50"/>
        <w:gridCol w:w="2970"/>
        <w:gridCol w:w="2154"/>
        <w:gridCol w:w="2157"/>
      </w:tblGrid>
      <w:tr w:rsidR="00F16946" w:rsidRPr="0022586E" w14:paraId="2D6604FD" w14:textId="77777777" w:rsidTr="007313B7">
        <w:trPr>
          <w:trHeight w:val="519"/>
        </w:trPr>
        <w:tc>
          <w:tcPr>
            <w:tcW w:w="2150" w:type="dxa"/>
            <w:shd w:val="clear" w:color="auto" w:fill="auto"/>
          </w:tcPr>
          <w:p w14:paraId="5BB770A8" w14:textId="77777777" w:rsidR="00F16946" w:rsidRPr="0022586E" w:rsidRDefault="00F16946" w:rsidP="007313B7">
            <w:pPr>
              <w:pStyle w:val="TableParagraph"/>
              <w:spacing w:before="120" w:line="360" w:lineRule="auto"/>
              <w:rPr>
                <w:rFonts w:ascii="Times New Roman" w:hAnsi="Times New Roman" w:cs="Times New Roman"/>
                <w:b/>
                <w:sz w:val="24"/>
                <w:szCs w:val="24"/>
              </w:rPr>
            </w:pPr>
            <w:r w:rsidRPr="0022586E">
              <w:rPr>
                <w:rFonts w:ascii="Times New Roman" w:hAnsi="Times New Roman" w:cs="Times New Roman"/>
                <w:b/>
                <w:sz w:val="24"/>
                <w:szCs w:val="24"/>
              </w:rPr>
              <w:t>Student name:</w:t>
            </w:r>
          </w:p>
        </w:tc>
        <w:tc>
          <w:tcPr>
            <w:tcW w:w="2970" w:type="dxa"/>
            <w:shd w:val="clear" w:color="auto" w:fill="auto"/>
          </w:tcPr>
          <w:p w14:paraId="2769C40F" w14:textId="77777777" w:rsidR="00F16946" w:rsidRPr="0022586E" w:rsidRDefault="00F16946" w:rsidP="007313B7">
            <w:pPr>
              <w:pStyle w:val="TableParagraph"/>
              <w:spacing w:line="360" w:lineRule="auto"/>
              <w:ind w:left="0"/>
              <w:rPr>
                <w:rFonts w:ascii="Times New Roman" w:hAnsi="Times New Roman" w:cs="Times New Roman"/>
                <w:sz w:val="24"/>
                <w:szCs w:val="24"/>
              </w:rPr>
            </w:pPr>
          </w:p>
          <w:p w14:paraId="1F9343ED" w14:textId="77777777" w:rsidR="00F16946" w:rsidRPr="0022586E" w:rsidRDefault="00F16946" w:rsidP="007313B7">
            <w:pPr>
              <w:pStyle w:val="TableParagraph"/>
              <w:spacing w:line="360" w:lineRule="auto"/>
              <w:ind w:left="0"/>
              <w:rPr>
                <w:rFonts w:ascii="Times New Roman" w:hAnsi="Times New Roman" w:cs="Times New Roman"/>
                <w:sz w:val="24"/>
                <w:szCs w:val="24"/>
              </w:rPr>
            </w:pPr>
            <w:r w:rsidRPr="0022586E">
              <w:rPr>
                <w:rFonts w:ascii="Times New Roman" w:hAnsi="Times New Roman" w:cs="Times New Roman"/>
                <w:sz w:val="24"/>
                <w:szCs w:val="24"/>
              </w:rPr>
              <w:t>Rajwinder Kaur</w:t>
            </w:r>
          </w:p>
        </w:tc>
        <w:tc>
          <w:tcPr>
            <w:tcW w:w="2154" w:type="dxa"/>
            <w:shd w:val="clear" w:color="auto" w:fill="auto"/>
          </w:tcPr>
          <w:p w14:paraId="6FA191B8" w14:textId="77777777" w:rsidR="00F16946" w:rsidRPr="0022586E" w:rsidRDefault="00F16946" w:rsidP="007313B7">
            <w:pPr>
              <w:pStyle w:val="TableParagraph"/>
              <w:spacing w:before="120" w:line="360" w:lineRule="auto"/>
              <w:rPr>
                <w:rFonts w:ascii="Times New Roman" w:hAnsi="Times New Roman" w:cs="Times New Roman"/>
                <w:b/>
                <w:sz w:val="24"/>
                <w:szCs w:val="24"/>
              </w:rPr>
            </w:pPr>
            <w:r w:rsidRPr="0022586E">
              <w:rPr>
                <w:rFonts w:ascii="Times New Roman" w:hAnsi="Times New Roman" w:cs="Times New Roman"/>
                <w:b/>
                <w:sz w:val="24"/>
                <w:szCs w:val="24"/>
              </w:rPr>
              <w:t>Student ID number:</w:t>
            </w:r>
          </w:p>
        </w:tc>
        <w:tc>
          <w:tcPr>
            <w:tcW w:w="2157" w:type="dxa"/>
            <w:shd w:val="clear" w:color="auto" w:fill="auto"/>
          </w:tcPr>
          <w:p w14:paraId="246029A5" w14:textId="77777777" w:rsidR="00F16946" w:rsidRPr="0022586E" w:rsidRDefault="00F16946" w:rsidP="007313B7">
            <w:pPr>
              <w:pStyle w:val="TableParagraph"/>
              <w:spacing w:line="360" w:lineRule="auto"/>
              <w:ind w:left="0"/>
              <w:rPr>
                <w:rFonts w:ascii="Times New Roman" w:hAnsi="Times New Roman" w:cs="Times New Roman"/>
                <w:sz w:val="24"/>
                <w:szCs w:val="24"/>
              </w:rPr>
            </w:pPr>
            <w:r w:rsidRPr="0022586E">
              <w:rPr>
                <w:rFonts w:ascii="Times New Roman" w:hAnsi="Times New Roman" w:cs="Times New Roman"/>
                <w:sz w:val="24"/>
                <w:szCs w:val="24"/>
              </w:rPr>
              <w:t xml:space="preserve"> </w:t>
            </w:r>
          </w:p>
          <w:p w14:paraId="182A64B4" w14:textId="77777777" w:rsidR="00F16946" w:rsidRPr="0022586E" w:rsidRDefault="00F16946" w:rsidP="007313B7">
            <w:pPr>
              <w:pStyle w:val="TableParagraph"/>
              <w:spacing w:line="360" w:lineRule="auto"/>
              <w:ind w:left="0"/>
              <w:rPr>
                <w:rFonts w:ascii="Times New Roman" w:hAnsi="Times New Roman" w:cs="Times New Roman"/>
                <w:sz w:val="24"/>
                <w:szCs w:val="24"/>
              </w:rPr>
            </w:pPr>
            <w:r w:rsidRPr="0022586E">
              <w:rPr>
                <w:rFonts w:ascii="Times New Roman" w:hAnsi="Times New Roman" w:cs="Times New Roman"/>
                <w:sz w:val="24"/>
                <w:szCs w:val="24"/>
              </w:rPr>
              <w:t>2214604</w:t>
            </w:r>
          </w:p>
        </w:tc>
      </w:tr>
      <w:tr w:rsidR="00F16946" w:rsidRPr="0022586E" w14:paraId="3E37EB17" w14:textId="77777777" w:rsidTr="007313B7">
        <w:trPr>
          <w:trHeight w:val="516"/>
        </w:trPr>
        <w:tc>
          <w:tcPr>
            <w:tcW w:w="2150" w:type="dxa"/>
            <w:shd w:val="clear" w:color="auto" w:fill="auto"/>
          </w:tcPr>
          <w:p w14:paraId="3DDA2F35" w14:textId="77777777" w:rsidR="00F16946" w:rsidRPr="0022586E" w:rsidRDefault="00F16946" w:rsidP="007313B7">
            <w:pPr>
              <w:pStyle w:val="TableParagraph"/>
              <w:spacing w:before="120" w:line="360" w:lineRule="auto"/>
              <w:rPr>
                <w:rFonts w:ascii="Times New Roman" w:hAnsi="Times New Roman" w:cs="Times New Roman"/>
                <w:b/>
                <w:sz w:val="24"/>
                <w:szCs w:val="24"/>
              </w:rPr>
            </w:pPr>
            <w:r w:rsidRPr="0022586E">
              <w:rPr>
                <w:rFonts w:ascii="Times New Roman" w:hAnsi="Times New Roman" w:cs="Times New Roman"/>
                <w:b/>
                <w:sz w:val="24"/>
                <w:szCs w:val="24"/>
              </w:rPr>
              <w:t>Programme:</w:t>
            </w:r>
          </w:p>
        </w:tc>
        <w:tc>
          <w:tcPr>
            <w:tcW w:w="7281" w:type="dxa"/>
            <w:gridSpan w:val="3"/>
            <w:shd w:val="clear" w:color="auto" w:fill="auto"/>
          </w:tcPr>
          <w:p w14:paraId="7651E129" w14:textId="77777777" w:rsidR="00F16946" w:rsidRPr="0022586E" w:rsidRDefault="00F16946" w:rsidP="007313B7">
            <w:pPr>
              <w:pStyle w:val="TableParagraph"/>
              <w:spacing w:before="120" w:line="360" w:lineRule="auto"/>
              <w:ind w:left="105"/>
              <w:rPr>
                <w:rFonts w:ascii="Times New Roman" w:hAnsi="Times New Roman" w:cs="Times New Roman"/>
                <w:bCs/>
                <w:sz w:val="24"/>
                <w:szCs w:val="24"/>
              </w:rPr>
            </w:pPr>
            <w:r w:rsidRPr="0022586E">
              <w:rPr>
                <w:rFonts w:ascii="Times New Roman" w:hAnsi="Times New Roman" w:cs="Times New Roman"/>
                <w:bCs/>
                <w:sz w:val="24"/>
                <w:szCs w:val="24"/>
              </w:rPr>
              <w:t>BA (Hons) Business Management</w:t>
            </w:r>
          </w:p>
        </w:tc>
      </w:tr>
      <w:tr w:rsidR="00F16946" w:rsidRPr="0022586E" w14:paraId="368F3050" w14:textId="77777777" w:rsidTr="007313B7">
        <w:trPr>
          <w:trHeight w:val="519"/>
        </w:trPr>
        <w:tc>
          <w:tcPr>
            <w:tcW w:w="2150" w:type="dxa"/>
            <w:shd w:val="clear" w:color="auto" w:fill="auto"/>
          </w:tcPr>
          <w:p w14:paraId="02429B50" w14:textId="77777777" w:rsidR="00F16946" w:rsidRPr="0022586E" w:rsidRDefault="00F16946" w:rsidP="007313B7">
            <w:pPr>
              <w:pStyle w:val="TableParagraph"/>
              <w:spacing w:before="122" w:line="360" w:lineRule="auto"/>
              <w:rPr>
                <w:rFonts w:ascii="Times New Roman" w:hAnsi="Times New Roman" w:cs="Times New Roman"/>
                <w:b/>
                <w:sz w:val="24"/>
                <w:szCs w:val="24"/>
              </w:rPr>
            </w:pPr>
            <w:r w:rsidRPr="0022586E">
              <w:rPr>
                <w:rFonts w:ascii="Times New Roman" w:hAnsi="Times New Roman" w:cs="Times New Roman"/>
                <w:b/>
                <w:sz w:val="24"/>
                <w:szCs w:val="24"/>
              </w:rPr>
              <w:t>Module:</w:t>
            </w:r>
          </w:p>
        </w:tc>
        <w:tc>
          <w:tcPr>
            <w:tcW w:w="7281" w:type="dxa"/>
            <w:gridSpan w:val="3"/>
            <w:shd w:val="clear" w:color="auto" w:fill="auto"/>
          </w:tcPr>
          <w:p w14:paraId="504D0A41" w14:textId="77777777" w:rsidR="00F16946" w:rsidRPr="0022586E" w:rsidRDefault="00F16946" w:rsidP="007313B7">
            <w:pPr>
              <w:pStyle w:val="TableParagraph"/>
              <w:spacing w:before="122" w:line="360" w:lineRule="auto"/>
              <w:ind w:left="105"/>
              <w:rPr>
                <w:rFonts w:ascii="Times New Roman" w:hAnsi="Times New Roman" w:cs="Times New Roman"/>
                <w:bCs/>
                <w:sz w:val="24"/>
                <w:szCs w:val="24"/>
              </w:rPr>
            </w:pPr>
            <w:r w:rsidRPr="007821CF">
              <w:rPr>
                <w:rFonts w:ascii="Times New Roman" w:hAnsi="Times New Roman" w:cs="Times New Roman"/>
                <w:bCs/>
                <w:sz w:val="24"/>
                <w:szCs w:val="24"/>
              </w:rPr>
              <w:t>Community Engagement</w:t>
            </w:r>
          </w:p>
        </w:tc>
      </w:tr>
      <w:tr w:rsidR="00F16946" w:rsidRPr="0022586E" w14:paraId="54385A38" w14:textId="77777777" w:rsidTr="007313B7">
        <w:trPr>
          <w:trHeight w:val="797"/>
        </w:trPr>
        <w:tc>
          <w:tcPr>
            <w:tcW w:w="2150" w:type="dxa"/>
            <w:shd w:val="clear" w:color="auto" w:fill="auto"/>
          </w:tcPr>
          <w:p w14:paraId="2E3D4F98" w14:textId="77777777" w:rsidR="00F16946" w:rsidRPr="0022586E" w:rsidRDefault="00F16946" w:rsidP="007313B7">
            <w:pPr>
              <w:pStyle w:val="TableParagraph"/>
              <w:spacing w:before="120" w:line="360" w:lineRule="auto"/>
              <w:rPr>
                <w:rFonts w:ascii="Times New Roman" w:hAnsi="Times New Roman" w:cs="Times New Roman"/>
                <w:b/>
                <w:sz w:val="24"/>
                <w:szCs w:val="24"/>
              </w:rPr>
            </w:pPr>
            <w:r w:rsidRPr="0022586E">
              <w:rPr>
                <w:rFonts w:ascii="Times New Roman" w:hAnsi="Times New Roman" w:cs="Times New Roman"/>
                <w:b/>
                <w:sz w:val="24"/>
                <w:szCs w:val="24"/>
              </w:rPr>
              <w:t>Module code:</w:t>
            </w:r>
          </w:p>
        </w:tc>
        <w:tc>
          <w:tcPr>
            <w:tcW w:w="2970" w:type="dxa"/>
            <w:shd w:val="clear" w:color="auto" w:fill="auto"/>
          </w:tcPr>
          <w:p w14:paraId="01234E98" w14:textId="77777777" w:rsidR="00F16946" w:rsidRPr="0022586E" w:rsidRDefault="00F16946" w:rsidP="007313B7">
            <w:pPr>
              <w:pStyle w:val="TableParagraph"/>
              <w:spacing w:before="120" w:line="360" w:lineRule="auto"/>
              <w:ind w:left="105"/>
              <w:rPr>
                <w:rFonts w:ascii="Times New Roman" w:hAnsi="Times New Roman" w:cs="Times New Roman"/>
                <w:bCs/>
                <w:sz w:val="24"/>
                <w:szCs w:val="24"/>
              </w:rPr>
            </w:pPr>
            <w:r w:rsidRPr="00AF1BF5">
              <w:rPr>
                <w:rFonts w:ascii="Times New Roman" w:hAnsi="Times New Roman" w:cs="Times New Roman"/>
                <w:bCs/>
                <w:sz w:val="24"/>
                <w:szCs w:val="24"/>
              </w:rPr>
              <w:t>LCBB401</w:t>
            </w:r>
            <w:r>
              <w:rPr>
                <w:rFonts w:ascii="Times New Roman" w:hAnsi="Times New Roman" w:cs="Times New Roman"/>
                <w:bCs/>
                <w:sz w:val="24"/>
                <w:szCs w:val="24"/>
              </w:rPr>
              <w:t>1</w:t>
            </w:r>
          </w:p>
        </w:tc>
        <w:tc>
          <w:tcPr>
            <w:tcW w:w="2154" w:type="dxa"/>
            <w:shd w:val="clear" w:color="auto" w:fill="auto"/>
          </w:tcPr>
          <w:p w14:paraId="428ABE90" w14:textId="77777777" w:rsidR="00F16946" w:rsidRPr="0022586E" w:rsidRDefault="00F16946" w:rsidP="007313B7">
            <w:pPr>
              <w:pStyle w:val="TableParagraph"/>
              <w:tabs>
                <w:tab w:val="left" w:pos="1952"/>
              </w:tabs>
              <w:spacing w:line="360" w:lineRule="auto"/>
              <w:rPr>
                <w:rFonts w:ascii="Times New Roman" w:hAnsi="Times New Roman" w:cs="Times New Roman"/>
                <w:b/>
                <w:sz w:val="24"/>
                <w:szCs w:val="24"/>
              </w:rPr>
            </w:pPr>
            <w:r w:rsidRPr="0022586E">
              <w:rPr>
                <w:rFonts w:ascii="Times New Roman" w:hAnsi="Times New Roman" w:cs="Times New Roman"/>
                <w:b/>
                <w:sz w:val="24"/>
                <w:szCs w:val="24"/>
              </w:rPr>
              <w:t>Contribution to</w:t>
            </w:r>
          </w:p>
          <w:p w14:paraId="5FBD6DA2" w14:textId="77777777" w:rsidR="00F16946" w:rsidRPr="0022586E" w:rsidRDefault="00F16946" w:rsidP="007313B7">
            <w:pPr>
              <w:pStyle w:val="TableParagraph"/>
              <w:tabs>
                <w:tab w:val="left" w:pos="1391"/>
              </w:tabs>
              <w:spacing w:before="6" w:line="360" w:lineRule="auto"/>
              <w:ind w:right="94"/>
              <w:rPr>
                <w:rFonts w:ascii="Times New Roman" w:hAnsi="Times New Roman" w:cs="Times New Roman"/>
                <w:b/>
                <w:sz w:val="24"/>
                <w:szCs w:val="24"/>
              </w:rPr>
            </w:pPr>
            <w:r w:rsidRPr="0022586E">
              <w:rPr>
                <w:rFonts w:ascii="Times New Roman" w:hAnsi="Times New Roman" w:cs="Times New Roman"/>
                <w:b/>
                <w:sz w:val="24"/>
                <w:szCs w:val="24"/>
              </w:rPr>
              <w:t xml:space="preserve">Overall </w:t>
            </w:r>
            <w:r w:rsidRPr="0022586E">
              <w:rPr>
                <w:rFonts w:ascii="Times New Roman" w:hAnsi="Times New Roman" w:cs="Times New Roman"/>
                <w:b/>
                <w:spacing w:val="-4"/>
                <w:sz w:val="24"/>
                <w:szCs w:val="24"/>
              </w:rPr>
              <w:t xml:space="preserve">Module </w:t>
            </w:r>
            <w:r w:rsidRPr="0022586E">
              <w:rPr>
                <w:rFonts w:ascii="Times New Roman" w:hAnsi="Times New Roman" w:cs="Times New Roman"/>
                <w:b/>
                <w:sz w:val="24"/>
                <w:szCs w:val="24"/>
              </w:rPr>
              <w:t>Assessment</w:t>
            </w:r>
            <w:r w:rsidRPr="0022586E">
              <w:rPr>
                <w:rFonts w:ascii="Times New Roman" w:hAnsi="Times New Roman" w:cs="Times New Roman"/>
                <w:b/>
                <w:spacing w:val="-2"/>
                <w:sz w:val="24"/>
                <w:szCs w:val="24"/>
              </w:rPr>
              <w:t xml:space="preserve"> </w:t>
            </w:r>
            <w:r w:rsidRPr="0022586E">
              <w:rPr>
                <w:rFonts w:ascii="Times New Roman" w:hAnsi="Times New Roman" w:cs="Times New Roman"/>
                <w:b/>
                <w:sz w:val="24"/>
                <w:szCs w:val="24"/>
              </w:rPr>
              <w:t>(%):</w:t>
            </w:r>
          </w:p>
        </w:tc>
        <w:tc>
          <w:tcPr>
            <w:tcW w:w="2157" w:type="dxa"/>
            <w:shd w:val="clear" w:color="auto" w:fill="auto"/>
          </w:tcPr>
          <w:p w14:paraId="0123C48F" w14:textId="77777777" w:rsidR="00F16946" w:rsidRPr="0022586E" w:rsidRDefault="00F16946" w:rsidP="007313B7">
            <w:pPr>
              <w:pStyle w:val="TableParagraph"/>
              <w:spacing w:before="120" w:line="360" w:lineRule="auto"/>
              <w:ind w:left="0" w:right="50"/>
              <w:jc w:val="center"/>
              <w:rPr>
                <w:rFonts w:ascii="Times New Roman" w:hAnsi="Times New Roman" w:cs="Times New Roman"/>
                <w:bCs/>
                <w:sz w:val="24"/>
                <w:szCs w:val="24"/>
              </w:rPr>
            </w:pPr>
            <w:r>
              <w:rPr>
                <w:rFonts w:ascii="Times New Roman" w:hAnsi="Times New Roman" w:cs="Times New Roman"/>
                <w:bCs/>
                <w:sz w:val="24"/>
                <w:szCs w:val="24"/>
              </w:rPr>
              <w:t>10</w:t>
            </w:r>
            <w:r w:rsidRPr="0022586E">
              <w:rPr>
                <w:rFonts w:ascii="Times New Roman" w:hAnsi="Times New Roman" w:cs="Times New Roman"/>
                <w:bCs/>
                <w:sz w:val="24"/>
                <w:szCs w:val="24"/>
              </w:rPr>
              <w:t>0%</w:t>
            </w:r>
          </w:p>
        </w:tc>
      </w:tr>
      <w:tr w:rsidR="00F16946" w:rsidRPr="0022586E" w14:paraId="03849FD3" w14:textId="77777777" w:rsidTr="007313B7">
        <w:trPr>
          <w:trHeight w:val="780"/>
        </w:trPr>
        <w:tc>
          <w:tcPr>
            <w:tcW w:w="2150" w:type="dxa"/>
            <w:shd w:val="clear" w:color="auto" w:fill="auto"/>
          </w:tcPr>
          <w:p w14:paraId="10E9FFFF" w14:textId="77777777" w:rsidR="00F16946" w:rsidRPr="0022586E" w:rsidRDefault="00F16946" w:rsidP="007313B7">
            <w:pPr>
              <w:pStyle w:val="TableParagraph"/>
              <w:spacing w:before="118" w:line="360" w:lineRule="auto"/>
              <w:ind w:right="626"/>
              <w:rPr>
                <w:rFonts w:ascii="Times New Roman" w:hAnsi="Times New Roman" w:cs="Times New Roman"/>
                <w:b/>
                <w:sz w:val="24"/>
                <w:szCs w:val="24"/>
              </w:rPr>
            </w:pPr>
            <w:r w:rsidRPr="0022586E">
              <w:rPr>
                <w:rFonts w:ascii="Times New Roman" w:hAnsi="Times New Roman" w:cs="Times New Roman"/>
                <w:b/>
                <w:sz w:val="24"/>
                <w:szCs w:val="24"/>
              </w:rPr>
              <w:t>Module Coordinator:</w:t>
            </w:r>
          </w:p>
        </w:tc>
        <w:tc>
          <w:tcPr>
            <w:tcW w:w="2970" w:type="dxa"/>
            <w:shd w:val="clear" w:color="auto" w:fill="auto"/>
          </w:tcPr>
          <w:p w14:paraId="7C0E9CEB" w14:textId="77777777" w:rsidR="00F16946" w:rsidRPr="0022586E" w:rsidRDefault="00F16946" w:rsidP="007313B7">
            <w:pPr>
              <w:pStyle w:val="TableParagraph"/>
              <w:spacing w:before="118" w:line="360" w:lineRule="auto"/>
              <w:ind w:left="105"/>
              <w:rPr>
                <w:rFonts w:ascii="Times New Roman" w:hAnsi="Times New Roman" w:cs="Times New Roman"/>
                <w:bCs/>
                <w:sz w:val="24"/>
                <w:szCs w:val="24"/>
              </w:rPr>
            </w:pPr>
            <w:r w:rsidRPr="004C7F56">
              <w:rPr>
                <w:rFonts w:ascii="Times New Roman" w:hAnsi="Times New Roman" w:cs="Times New Roman"/>
                <w:bCs/>
                <w:sz w:val="24"/>
                <w:szCs w:val="24"/>
              </w:rPr>
              <w:t>Dr. Akash Puranik</w:t>
            </w:r>
          </w:p>
        </w:tc>
        <w:tc>
          <w:tcPr>
            <w:tcW w:w="2154" w:type="dxa"/>
            <w:shd w:val="clear" w:color="auto" w:fill="auto"/>
          </w:tcPr>
          <w:p w14:paraId="57A6E7EB" w14:textId="77777777" w:rsidR="00F16946" w:rsidRPr="0022586E" w:rsidRDefault="00F16946" w:rsidP="007313B7">
            <w:pPr>
              <w:pStyle w:val="TableParagraph"/>
              <w:spacing w:before="118" w:line="360" w:lineRule="auto"/>
              <w:rPr>
                <w:rFonts w:ascii="Times New Roman" w:hAnsi="Times New Roman" w:cs="Times New Roman"/>
                <w:b/>
                <w:sz w:val="24"/>
                <w:szCs w:val="24"/>
              </w:rPr>
            </w:pPr>
            <w:r w:rsidRPr="0022586E">
              <w:rPr>
                <w:rFonts w:ascii="Times New Roman" w:hAnsi="Times New Roman" w:cs="Times New Roman"/>
                <w:b/>
                <w:sz w:val="24"/>
                <w:szCs w:val="24"/>
              </w:rPr>
              <w:t>Internal Verifier:</w:t>
            </w:r>
          </w:p>
        </w:tc>
        <w:tc>
          <w:tcPr>
            <w:tcW w:w="2157" w:type="dxa"/>
            <w:shd w:val="clear" w:color="auto" w:fill="auto"/>
          </w:tcPr>
          <w:p w14:paraId="391C08A6" w14:textId="77777777" w:rsidR="00F16946" w:rsidRPr="0022586E" w:rsidRDefault="00F16946" w:rsidP="007313B7">
            <w:pPr>
              <w:pStyle w:val="TableParagraph"/>
              <w:spacing w:before="117" w:line="360" w:lineRule="auto"/>
              <w:ind w:left="0" w:right="334"/>
              <w:jc w:val="right"/>
              <w:rPr>
                <w:rFonts w:ascii="Times New Roman" w:hAnsi="Times New Roman" w:cs="Times New Roman"/>
                <w:bCs/>
                <w:sz w:val="24"/>
                <w:szCs w:val="24"/>
              </w:rPr>
            </w:pPr>
            <w:r w:rsidRPr="0022586E">
              <w:rPr>
                <w:rFonts w:ascii="Times New Roman" w:hAnsi="Times New Roman" w:cs="Times New Roman"/>
                <w:bCs/>
                <w:sz w:val="24"/>
                <w:szCs w:val="24"/>
              </w:rPr>
              <w:t>Dr Liyanage Rodrigo</w:t>
            </w:r>
          </w:p>
        </w:tc>
      </w:tr>
      <w:tr w:rsidR="00F16946" w:rsidRPr="0022586E" w14:paraId="5BFD2329" w14:textId="77777777" w:rsidTr="007313B7">
        <w:trPr>
          <w:trHeight w:val="785"/>
        </w:trPr>
        <w:tc>
          <w:tcPr>
            <w:tcW w:w="2150" w:type="dxa"/>
            <w:shd w:val="clear" w:color="auto" w:fill="auto"/>
          </w:tcPr>
          <w:p w14:paraId="11F41B20" w14:textId="77777777" w:rsidR="00F16946" w:rsidRPr="0022586E" w:rsidRDefault="00F16946" w:rsidP="007313B7">
            <w:pPr>
              <w:pStyle w:val="TableParagraph"/>
              <w:spacing w:before="122" w:line="360" w:lineRule="auto"/>
              <w:rPr>
                <w:rFonts w:ascii="Times New Roman" w:hAnsi="Times New Roman" w:cs="Times New Roman"/>
                <w:b/>
                <w:sz w:val="24"/>
                <w:szCs w:val="24"/>
              </w:rPr>
            </w:pPr>
            <w:r w:rsidRPr="0022586E">
              <w:rPr>
                <w:rFonts w:ascii="Times New Roman" w:hAnsi="Times New Roman" w:cs="Times New Roman"/>
                <w:b/>
                <w:sz w:val="24"/>
                <w:szCs w:val="24"/>
              </w:rPr>
              <w:t>Assignment Title:</w:t>
            </w:r>
          </w:p>
        </w:tc>
        <w:tc>
          <w:tcPr>
            <w:tcW w:w="2970" w:type="dxa"/>
            <w:shd w:val="clear" w:color="auto" w:fill="auto"/>
          </w:tcPr>
          <w:p w14:paraId="5CC15A50" w14:textId="77777777" w:rsidR="00F16946" w:rsidRPr="0022586E" w:rsidRDefault="00F16946" w:rsidP="007313B7">
            <w:pPr>
              <w:pStyle w:val="TableParagraph"/>
              <w:spacing w:before="122" w:line="360" w:lineRule="auto"/>
              <w:ind w:left="105"/>
              <w:rPr>
                <w:rFonts w:ascii="Times New Roman" w:hAnsi="Times New Roman" w:cs="Times New Roman"/>
                <w:bCs/>
                <w:sz w:val="24"/>
                <w:szCs w:val="24"/>
              </w:rPr>
            </w:pPr>
            <w:r w:rsidRPr="002F72C5">
              <w:rPr>
                <w:rFonts w:ascii="Times New Roman" w:hAnsi="Times New Roman" w:cs="Times New Roman"/>
                <w:bCs/>
                <w:sz w:val="24"/>
                <w:szCs w:val="24"/>
              </w:rPr>
              <w:t>Community Engagement portfolio</w:t>
            </w:r>
          </w:p>
        </w:tc>
        <w:tc>
          <w:tcPr>
            <w:tcW w:w="2154" w:type="dxa"/>
            <w:shd w:val="clear" w:color="auto" w:fill="auto"/>
          </w:tcPr>
          <w:p w14:paraId="00B2980B" w14:textId="77777777" w:rsidR="00F16946" w:rsidRPr="0022586E" w:rsidRDefault="00F16946" w:rsidP="007313B7">
            <w:pPr>
              <w:pStyle w:val="TableParagraph"/>
              <w:tabs>
                <w:tab w:val="left" w:pos="971"/>
                <w:tab w:val="left" w:pos="1866"/>
              </w:tabs>
              <w:spacing w:before="122" w:line="360" w:lineRule="auto"/>
              <w:ind w:right="94"/>
              <w:rPr>
                <w:rFonts w:ascii="Times New Roman" w:hAnsi="Times New Roman" w:cs="Times New Roman"/>
                <w:b/>
                <w:sz w:val="24"/>
                <w:szCs w:val="24"/>
              </w:rPr>
            </w:pPr>
            <w:r w:rsidRPr="0022586E">
              <w:rPr>
                <w:rFonts w:ascii="Times New Roman" w:hAnsi="Times New Roman" w:cs="Times New Roman"/>
                <w:b/>
                <w:sz w:val="24"/>
                <w:szCs w:val="24"/>
              </w:rPr>
              <w:t xml:space="preserve">Word count </w:t>
            </w:r>
            <w:r w:rsidRPr="0022586E">
              <w:rPr>
                <w:rFonts w:ascii="Times New Roman" w:hAnsi="Times New Roman" w:cs="Times New Roman"/>
                <w:b/>
                <w:spacing w:val="-6"/>
                <w:sz w:val="24"/>
                <w:szCs w:val="24"/>
              </w:rPr>
              <w:t xml:space="preserve">(or </w:t>
            </w:r>
            <w:r w:rsidRPr="0022586E">
              <w:rPr>
                <w:rFonts w:ascii="Times New Roman" w:hAnsi="Times New Roman" w:cs="Times New Roman"/>
                <w:b/>
                <w:sz w:val="24"/>
                <w:szCs w:val="24"/>
              </w:rPr>
              <w:t>equivalent):</w:t>
            </w:r>
          </w:p>
        </w:tc>
        <w:tc>
          <w:tcPr>
            <w:tcW w:w="2157" w:type="dxa"/>
            <w:shd w:val="clear" w:color="auto" w:fill="auto"/>
          </w:tcPr>
          <w:p w14:paraId="5E7F7D77" w14:textId="77777777" w:rsidR="00F16946" w:rsidRPr="0022586E" w:rsidRDefault="00F16946" w:rsidP="007313B7">
            <w:pPr>
              <w:pStyle w:val="TableParagraph"/>
              <w:spacing w:before="122" w:line="360" w:lineRule="auto"/>
              <w:ind w:left="0" w:right="530"/>
              <w:jc w:val="right"/>
              <w:rPr>
                <w:rFonts w:ascii="Times New Roman" w:hAnsi="Times New Roman" w:cs="Times New Roman"/>
                <w:bCs/>
                <w:sz w:val="24"/>
                <w:szCs w:val="24"/>
              </w:rPr>
            </w:pPr>
            <w:r>
              <w:rPr>
                <w:rFonts w:ascii="Times New Roman" w:hAnsi="Times New Roman" w:cs="Times New Roman"/>
                <w:bCs/>
                <w:sz w:val="24"/>
                <w:szCs w:val="24"/>
              </w:rPr>
              <w:t>3000</w:t>
            </w:r>
          </w:p>
        </w:tc>
      </w:tr>
    </w:tbl>
    <w:p w14:paraId="193AB48A" w14:textId="77777777" w:rsidR="00F16946" w:rsidRPr="0022586E" w:rsidRDefault="00F16946" w:rsidP="00F16946">
      <w:pPr>
        <w:spacing w:line="360" w:lineRule="auto"/>
        <w:rPr>
          <w:rFonts w:ascii="Times New Roman" w:hAnsi="Times New Roman" w:cs="Times New Roman"/>
          <w:sz w:val="24"/>
          <w:szCs w:val="24"/>
        </w:rPr>
      </w:pPr>
    </w:p>
    <w:p w14:paraId="7C2CC109" w14:textId="77777777" w:rsidR="00F16946" w:rsidRDefault="00F16946" w:rsidP="00F16946">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5BF66B3B" w14:textId="77777777" w:rsidR="00F16946" w:rsidRDefault="00F16946" w:rsidP="00F16946">
      <w:pPr>
        <w:rPr>
          <w:rFonts w:ascii="Times New Roman" w:hAnsi="Times New Roman" w:cs="Times New Roman"/>
          <w:b/>
          <w:bCs/>
          <w:sz w:val="24"/>
          <w:szCs w:val="24"/>
          <w:lang w:val="en-US"/>
        </w:rPr>
      </w:pPr>
      <w:r>
        <w:rPr>
          <w:rFonts w:ascii="Times New Roman" w:hAnsi="Times New Roman" w:cs="Times New Roman"/>
          <w:b/>
          <w:bCs/>
          <w:sz w:val="24"/>
          <w:szCs w:val="24"/>
          <w:lang w:val="en-US"/>
        </w:rPr>
        <w:lastRenderedPageBreak/>
        <w:t>Table of Content</w:t>
      </w:r>
    </w:p>
    <w:p w14:paraId="177CA51B" w14:textId="77777777" w:rsidR="00F16946" w:rsidRPr="001B3CFE" w:rsidRDefault="00F16946" w:rsidP="00F16946">
      <w:pPr>
        <w:rPr>
          <w:rFonts w:ascii="Times New Roman" w:hAnsi="Times New Roman" w:cs="Times New Roman"/>
          <w:b/>
          <w:bCs/>
          <w:sz w:val="24"/>
          <w:szCs w:val="24"/>
        </w:rPr>
      </w:pPr>
      <w:r w:rsidRPr="001B3CFE">
        <w:rPr>
          <w:rFonts w:ascii="Times New Roman" w:hAnsi="Times New Roman" w:cs="Times New Roman"/>
          <w:b/>
          <w:bCs/>
          <w:sz w:val="24"/>
          <w:szCs w:val="24"/>
        </w:rPr>
        <w:t>I.</w:t>
      </w:r>
      <w:r>
        <w:rPr>
          <w:rFonts w:ascii="Times New Roman" w:hAnsi="Times New Roman" w:cs="Times New Roman"/>
          <w:b/>
          <w:bCs/>
          <w:sz w:val="24"/>
          <w:szCs w:val="24"/>
        </w:rPr>
        <w:t xml:space="preserve"> </w:t>
      </w:r>
      <w:r w:rsidRPr="001B3CFE">
        <w:rPr>
          <w:rFonts w:ascii="Times New Roman" w:hAnsi="Times New Roman" w:cs="Times New Roman"/>
          <w:b/>
          <w:bCs/>
          <w:sz w:val="24"/>
          <w:szCs w:val="24"/>
        </w:rPr>
        <w:t xml:space="preserve">Introduction </w:t>
      </w:r>
      <w:r>
        <w:rPr>
          <w:rFonts w:ascii="Times New Roman" w:hAnsi="Times New Roman" w:cs="Times New Roman"/>
          <w:b/>
          <w:bCs/>
          <w:sz w:val="24"/>
          <w:szCs w:val="24"/>
        </w:rPr>
        <w:t>………………… …………………………… ……..………………………  2</w:t>
      </w:r>
    </w:p>
    <w:p w14:paraId="23D6BB27" w14:textId="77777777" w:rsidR="00F16946" w:rsidRPr="001B3CFE" w:rsidRDefault="00F16946" w:rsidP="00F16946"/>
    <w:p w14:paraId="7FD67F70" w14:textId="77777777" w:rsidR="00F16946" w:rsidRPr="00987FB2" w:rsidRDefault="00F16946" w:rsidP="00F16946">
      <w:pPr>
        <w:rPr>
          <w:rFonts w:ascii="Times New Roman" w:hAnsi="Times New Roman" w:cs="Times New Roman"/>
          <w:b/>
          <w:bCs/>
          <w:sz w:val="24"/>
          <w:szCs w:val="24"/>
        </w:rPr>
      </w:pPr>
      <w:r w:rsidRPr="00987FB2">
        <w:rPr>
          <w:rFonts w:ascii="Times New Roman" w:hAnsi="Times New Roman" w:cs="Times New Roman"/>
          <w:b/>
          <w:bCs/>
          <w:sz w:val="24"/>
          <w:szCs w:val="24"/>
        </w:rPr>
        <w:t xml:space="preserve">II. The Body </w:t>
      </w:r>
    </w:p>
    <w:p w14:paraId="62E3D556" w14:textId="77777777" w:rsidR="00F16946" w:rsidRPr="00987FB2" w:rsidRDefault="00F16946" w:rsidP="00F16946">
      <w:pPr>
        <w:rPr>
          <w:rFonts w:ascii="Times New Roman" w:hAnsi="Times New Roman" w:cs="Times New Roman"/>
          <w:sz w:val="24"/>
          <w:szCs w:val="24"/>
        </w:rPr>
      </w:pPr>
      <w:r w:rsidRPr="00987FB2">
        <w:rPr>
          <w:rFonts w:ascii="Times New Roman" w:hAnsi="Times New Roman" w:cs="Times New Roman"/>
          <w:sz w:val="24"/>
          <w:szCs w:val="24"/>
        </w:rPr>
        <w:t>A. Core Purpose and Working of the Project</w:t>
      </w:r>
      <w:r>
        <w:rPr>
          <w:rFonts w:ascii="Times New Roman" w:hAnsi="Times New Roman" w:cs="Times New Roman"/>
          <w:sz w:val="24"/>
          <w:szCs w:val="24"/>
        </w:rPr>
        <w:t xml:space="preserve"> ……….. …………… …………………. ……. 3</w:t>
      </w:r>
    </w:p>
    <w:p w14:paraId="597C2293" w14:textId="77777777" w:rsidR="00F16946" w:rsidRPr="00987FB2" w:rsidRDefault="00F16946" w:rsidP="00F16946">
      <w:pPr>
        <w:numPr>
          <w:ilvl w:val="0"/>
          <w:numId w:val="3"/>
        </w:numPr>
        <w:rPr>
          <w:rFonts w:ascii="Times New Roman" w:hAnsi="Times New Roman" w:cs="Times New Roman"/>
          <w:sz w:val="24"/>
          <w:szCs w:val="24"/>
        </w:rPr>
      </w:pPr>
      <w:r w:rsidRPr="00987FB2">
        <w:rPr>
          <w:rFonts w:ascii="Times New Roman" w:hAnsi="Times New Roman" w:cs="Times New Roman"/>
          <w:sz w:val="24"/>
          <w:szCs w:val="24"/>
        </w:rPr>
        <w:t>Project Description</w:t>
      </w:r>
    </w:p>
    <w:p w14:paraId="0A47558B" w14:textId="77777777" w:rsidR="00F16946" w:rsidRPr="00987FB2" w:rsidRDefault="00F16946" w:rsidP="00F16946">
      <w:pPr>
        <w:numPr>
          <w:ilvl w:val="0"/>
          <w:numId w:val="3"/>
        </w:numPr>
        <w:rPr>
          <w:rFonts w:ascii="Times New Roman" w:hAnsi="Times New Roman" w:cs="Times New Roman"/>
          <w:sz w:val="24"/>
          <w:szCs w:val="24"/>
        </w:rPr>
      </w:pPr>
      <w:r w:rsidRPr="00987FB2">
        <w:rPr>
          <w:rFonts w:ascii="Times New Roman" w:hAnsi="Times New Roman" w:cs="Times New Roman"/>
          <w:sz w:val="24"/>
          <w:szCs w:val="24"/>
        </w:rPr>
        <w:t>Rationale</w:t>
      </w:r>
    </w:p>
    <w:p w14:paraId="6DA97DCD" w14:textId="77777777" w:rsidR="00F16946" w:rsidRPr="00987FB2" w:rsidRDefault="00F16946" w:rsidP="00F16946">
      <w:pPr>
        <w:rPr>
          <w:rFonts w:ascii="Times New Roman" w:hAnsi="Times New Roman" w:cs="Times New Roman"/>
          <w:sz w:val="24"/>
          <w:szCs w:val="24"/>
        </w:rPr>
      </w:pPr>
      <w:r w:rsidRPr="00987FB2">
        <w:rPr>
          <w:rFonts w:ascii="Times New Roman" w:hAnsi="Times New Roman" w:cs="Times New Roman"/>
          <w:sz w:val="24"/>
          <w:szCs w:val="24"/>
        </w:rPr>
        <w:t>B. Community Engagement Principles</w:t>
      </w:r>
      <w:r>
        <w:rPr>
          <w:rFonts w:ascii="Times New Roman" w:hAnsi="Times New Roman" w:cs="Times New Roman"/>
          <w:sz w:val="24"/>
          <w:szCs w:val="24"/>
        </w:rPr>
        <w:t xml:space="preserve"> ……….. …………… …………………. ……. …… 4</w:t>
      </w:r>
    </w:p>
    <w:p w14:paraId="1A4C062E" w14:textId="77777777" w:rsidR="00F16946" w:rsidRPr="00987FB2" w:rsidRDefault="00F16946" w:rsidP="00F16946">
      <w:pPr>
        <w:numPr>
          <w:ilvl w:val="0"/>
          <w:numId w:val="4"/>
        </w:numPr>
        <w:rPr>
          <w:rFonts w:ascii="Times New Roman" w:hAnsi="Times New Roman" w:cs="Times New Roman"/>
          <w:sz w:val="24"/>
          <w:szCs w:val="24"/>
        </w:rPr>
      </w:pPr>
      <w:r w:rsidRPr="00D178AD">
        <w:rPr>
          <w:rFonts w:ascii="Times New Roman" w:hAnsi="Times New Roman" w:cs="Times New Roman"/>
          <w:sz w:val="24"/>
          <w:szCs w:val="24"/>
        </w:rPr>
        <w:t xml:space="preserve">Key </w:t>
      </w:r>
      <w:r w:rsidRPr="00987FB2">
        <w:rPr>
          <w:rFonts w:ascii="Times New Roman" w:hAnsi="Times New Roman" w:cs="Times New Roman"/>
          <w:sz w:val="24"/>
          <w:szCs w:val="24"/>
        </w:rPr>
        <w:t>Principles</w:t>
      </w:r>
    </w:p>
    <w:p w14:paraId="7195CAFB" w14:textId="77777777" w:rsidR="00F16946" w:rsidRPr="00987FB2" w:rsidRDefault="00F16946" w:rsidP="00F16946">
      <w:pPr>
        <w:numPr>
          <w:ilvl w:val="0"/>
          <w:numId w:val="4"/>
        </w:numPr>
        <w:rPr>
          <w:rFonts w:ascii="Times New Roman" w:hAnsi="Times New Roman" w:cs="Times New Roman"/>
          <w:sz w:val="24"/>
          <w:szCs w:val="24"/>
        </w:rPr>
      </w:pPr>
      <w:r w:rsidRPr="00987FB2">
        <w:rPr>
          <w:rFonts w:ascii="Times New Roman" w:hAnsi="Times New Roman" w:cs="Times New Roman"/>
          <w:sz w:val="24"/>
          <w:szCs w:val="24"/>
        </w:rPr>
        <w:t>Communication of Principles</w:t>
      </w:r>
    </w:p>
    <w:p w14:paraId="1A98E8D6" w14:textId="77777777" w:rsidR="00F16946" w:rsidRPr="00987FB2" w:rsidRDefault="00F16946" w:rsidP="00F16946">
      <w:pPr>
        <w:rPr>
          <w:rFonts w:ascii="Times New Roman" w:hAnsi="Times New Roman" w:cs="Times New Roman"/>
          <w:sz w:val="24"/>
          <w:szCs w:val="24"/>
        </w:rPr>
      </w:pPr>
      <w:r w:rsidRPr="00987FB2">
        <w:rPr>
          <w:rFonts w:ascii="Times New Roman" w:hAnsi="Times New Roman" w:cs="Times New Roman"/>
          <w:sz w:val="24"/>
          <w:szCs w:val="24"/>
        </w:rPr>
        <w:t>C. Planning and Design</w:t>
      </w:r>
      <w:r>
        <w:rPr>
          <w:rFonts w:ascii="Times New Roman" w:hAnsi="Times New Roman" w:cs="Times New Roman"/>
          <w:sz w:val="24"/>
          <w:szCs w:val="24"/>
        </w:rPr>
        <w:t xml:space="preserve"> ……….. …………… …………………….. ………………. ……. 5</w:t>
      </w:r>
    </w:p>
    <w:p w14:paraId="772911B6" w14:textId="77777777" w:rsidR="00F16946" w:rsidRPr="00987FB2" w:rsidRDefault="00F16946" w:rsidP="00F16946">
      <w:pPr>
        <w:numPr>
          <w:ilvl w:val="0"/>
          <w:numId w:val="5"/>
        </w:numPr>
        <w:rPr>
          <w:rFonts w:ascii="Times New Roman" w:hAnsi="Times New Roman" w:cs="Times New Roman"/>
          <w:sz w:val="24"/>
          <w:szCs w:val="24"/>
        </w:rPr>
      </w:pPr>
      <w:r w:rsidRPr="00987FB2">
        <w:rPr>
          <w:rFonts w:ascii="Times New Roman" w:hAnsi="Times New Roman" w:cs="Times New Roman"/>
          <w:sz w:val="24"/>
          <w:szCs w:val="24"/>
        </w:rPr>
        <w:t>Project Planning</w:t>
      </w:r>
    </w:p>
    <w:p w14:paraId="7D996741" w14:textId="77777777" w:rsidR="00F16946" w:rsidRPr="00987FB2" w:rsidRDefault="00F16946" w:rsidP="00F16946">
      <w:pPr>
        <w:numPr>
          <w:ilvl w:val="0"/>
          <w:numId w:val="5"/>
        </w:numPr>
        <w:rPr>
          <w:rFonts w:ascii="Times New Roman" w:hAnsi="Times New Roman" w:cs="Times New Roman"/>
          <w:sz w:val="24"/>
          <w:szCs w:val="24"/>
        </w:rPr>
      </w:pPr>
      <w:r w:rsidRPr="00987FB2">
        <w:rPr>
          <w:rFonts w:ascii="Times New Roman" w:hAnsi="Times New Roman" w:cs="Times New Roman"/>
          <w:sz w:val="24"/>
          <w:szCs w:val="24"/>
        </w:rPr>
        <w:t>Design Process</w:t>
      </w:r>
    </w:p>
    <w:p w14:paraId="011B1770" w14:textId="77777777" w:rsidR="00F16946" w:rsidRPr="00987FB2" w:rsidRDefault="00F16946" w:rsidP="00F16946">
      <w:pPr>
        <w:numPr>
          <w:ilvl w:val="0"/>
          <w:numId w:val="5"/>
        </w:numPr>
        <w:rPr>
          <w:rFonts w:ascii="Times New Roman" w:hAnsi="Times New Roman" w:cs="Times New Roman"/>
          <w:sz w:val="24"/>
          <w:szCs w:val="24"/>
        </w:rPr>
      </w:pPr>
      <w:r w:rsidRPr="00987FB2">
        <w:rPr>
          <w:rFonts w:ascii="Times New Roman" w:hAnsi="Times New Roman" w:cs="Times New Roman"/>
          <w:sz w:val="24"/>
          <w:szCs w:val="24"/>
        </w:rPr>
        <w:t>Stakeholder Engagement</w:t>
      </w:r>
    </w:p>
    <w:p w14:paraId="075EC9AE" w14:textId="77777777" w:rsidR="00F16946" w:rsidRPr="00987FB2" w:rsidRDefault="00F16946" w:rsidP="00F16946">
      <w:pPr>
        <w:rPr>
          <w:rFonts w:ascii="Times New Roman" w:hAnsi="Times New Roman" w:cs="Times New Roman"/>
          <w:sz w:val="24"/>
          <w:szCs w:val="24"/>
        </w:rPr>
      </w:pPr>
      <w:r w:rsidRPr="00987FB2">
        <w:rPr>
          <w:rFonts w:ascii="Times New Roman" w:hAnsi="Times New Roman" w:cs="Times New Roman"/>
          <w:sz w:val="24"/>
          <w:szCs w:val="24"/>
        </w:rPr>
        <w:t>D. Standards</w:t>
      </w:r>
      <w:r>
        <w:rPr>
          <w:rFonts w:ascii="Times New Roman" w:hAnsi="Times New Roman" w:cs="Times New Roman"/>
          <w:sz w:val="24"/>
          <w:szCs w:val="24"/>
        </w:rPr>
        <w:t xml:space="preserve"> ……….. …………… ………… ………………….. ……………… …. ……. 7</w:t>
      </w:r>
    </w:p>
    <w:p w14:paraId="5A6BCF35" w14:textId="77777777" w:rsidR="00F16946" w:rsidRPr="00987FB2" w:rsidRDefault="00F16946" w:rsidP="00F16946">
      <w:pPr>
        <w:numPr>
          <w:ilvl w:val="0"/>
          <w:numId w:val="6"/>
        </w:numPr>
        <w:rPr>
          <w:rFonts w:ascii="Times New Roman" w:hAnsi="Times New Roman" w:cs="Times New Roman"/>
          <w:sz w:val="24"/>
          <w:szCs w:val="24"/>
        </w:rPr>
      </w:pPr>
      <w:r w:rsidRPr="00987FB2">
        <w:rPr>
          <w:rFonts w:ascii="Times New Roman" w:hAnsi="Times New Roman" w:cs="Times New Roman"/>
          <w:sz w:val="24"/>
          <w:szCs w:val="24"/>
        </w:rPr>
        <w:t>Applicable Standards</w:t>
      </w:r>
    </w:p>
    <w:p w14:paraId="74F91608" w14:textId="77777777" w:rsidR="00F16946" w:rsidRPr="00987FB2" w:rsidRDefault="00F16946" w:rsidP="00F16946">
      <w:pPr>
        <w:numPr>
          <w:ilvl w:val="0"/>
          <w:numId w:val="6"/>
        </w:numPr>
        <w:rPr>
          <w:rFonts w:ascii="Times New Roman" w:hAnsi="Times New Roman" w:cs="Times New Roman"/>
          <w:sz w:val="24"/>
          <w:szCs w:val="24"/>
        </w:rPr>
      </w:pPr>
      <w:r w:rsidRPr="00987FB2">
        <w:rPr>
          <w:rFonts w:ascii="Times New Roman" w:hAnsi="Times New Roman" w:cs="Times New Roman"/>
          <w:sz w:val="24"/>
          <w:szCs w:val="24"/>
        </w:rPr>
        <w:t>Communication of Standards</w:t>
      </w:r>
    </w:p>
    <w:p w14:paraId="12CF171D" w14:textId="77777777" w:rsidR="00F16946" w:rsidRPr="00987FB2" w:rsidRDefault="00F16946" w:rsidP="00F16946">
      <w:pPr>
        <w:rPr>
          <w:rFonts w:ascii="Times New Roman" w:hAnsi="Times New Roman" w:cs="Times New Roman"/>
          <w:sz w:val="24"/>
          <w:szCs w:val="24"/>
        </w:rPr>
      </w:pPr>
      <w:r w:rsidRPr="00987FB2">
        <w:rPr>
          <w:rFonts w:ascii="Times New Roman" w:hAnsi="Times New Roman" w:cs="Times New Roman"/>
          <w:sz w:val="24"/>
          <w:szCs w:val="24"/>
        </w:rPr>
        <w:t>E. Evaluation and Impact</w:t>
      </w:r>
      <w:r>
        <w:rPr>
          <w:rFonts w:ascii="Times New Roman" w:hAnsi="Times New Roman" w:cs="Times New Roman"/>
          <w:sz w:val="24"/>
          <w:szCs w:val="24"/>
        </w:rPr>
        <w:t xml:space="preserve"> ……….. …………… …………………………..……. …………. 8</w:t>
      </w:r>
    </w:p>
    <w:p w14:paraId="2DB65DB9" w14:textId="77777777" w:rsidR="00F16946" w:rsidRPr="00987FB2" w:rsidRDefault="00F16946" w:rsidP="00F16946">
      <w:pPr>
        <w:numPr>
          <w:ilvl w:val="0"/>
          <w:numId w:val="7"/>
        </w:numPr>
        <w:rPr>
          <w:rFonts w:ascii="Times New Roman" w:hAnsi="Times New Roman" w:cs="Times New Roman"/>
          <w:sz w:val="24"/>
          <w:szCs w:val="24"/>
        </w:rPr>
      </w:pPr>
      <w:r w:rsidRPr="00987FB2">
        <w:rPr>
          <w:rFonts w:ascii="Times New Roman" w:hAnsi="Times New Roman" w:cs="Times New Roman"/>
          <w:sz w:val="24"/>
          <w:szCs w:val="24"/>
        </w:rPr>
        <w:t>Evaluation Methods</w:t>
      </w:r>
    </w:p>
    <w:p w14:paraId="48363FCC" w14:textId="77777777" w:rsidR="00F16946" w:rsidRPr="00D178AD" w:rsidRDefault="00F16946" w:rsidP="00F16946">
      <w:pPr>
        <w:numPr>
          <w:ilvl w:val="0"/>
          <w:numId w:val="7"/>
        </w:numPr>
        <w:rPr>
          <w:rFonts w:ascii="Times New Roman" w:hAnsi="Times New Roman" w:cs="Times New Roman"/>
          <w:sz w:val="24"/>
          <w:szCs w:val="24"/>
        </w:rPr>
      </w:pPr>
      <w:r w:rsidRPr="00987FB2">
        <w:rPr>
          <w:rFonts w:ascii="Times New Roman" w:hAnsi="Times New Roman" w:cs="Times New Roman"/>
          <w:sz w:val="24"/>
          <w:szCs w:val="24"/>
        </w:rPr>
        <w:t>Impact Assessment</w:t>
      </w:r>
    </w:p>
    <w:p w14:paraId="643A5AC9" w14:textId="77777777" w:rsidR="00F16946" w:rsidRPr="00987FB2" w:rsidRDefault="00F16946" w:rsidP="00F16946">
      <w:pPr>
        <w:ind w:left="720"/>
        <w:rPr>
          <w:rFonts w:ascii="Times New Roman" w:hAnsi="Times New Roman" w:cs="Times New Roman"/>
          <w:b/>
          <w:bCs/>
          <w:sz w:val="24"/>
          <w:szCs w:val="24"/>
        </w:rPr>
      </w:pPr>
    </w:p>
    <w:p w14:paraId="2DB9BD84" w14:textId="77777777" w:rsidR="00F16946" w:rsidRPr="00987FB2" w:rsidRDefault="00F16946" w:rsidP="00F16946">
      <w:pPr>
        <w:tabs>
          <w:tab w:val="num" w:pos="720"/>
        </w:tabs>
        <w:rPr>
          <w:rFonts w:ascii="Times New Roman" w:hAnsi="Times New Roman" w:cs="Times New Roman"/>
          <w:b/>
          <w:bCs/>
          <w:sz w:val="24"/>
          <w:szCs w:val="24"/>
        </w:rPr>
      </w:pPr>
      <w:r w:rsidRPr="00987FB2">
        <w:rPr>
          <w:rFonts w:ascii="Times New Roman" w:hAnsi="Times New Roman" w:cs="Times New Roman"/>
          <w:b/>
          <w:bCs/>
          <w:sz w:val="24"/>
          <w:szCs w:val="24"/>
        </w:rPr>
        <w:t>III. Links to Personal Skills Reflection on CPD Log</w:t>
      </w:r>
      <w:r>
        <w:rPr>
          <w:rFonts w:ascii="Times New Roman" w:hAnsi="Times New Roman" w:cs="Times New Roman"/>
          <w:b/>
          <w:bCs/>
          <w:sz w:val="24"/>
          <w:szCs w:val="24"/>
        </w:rPr>
        <w:t xml:space="preserve"> </w:t>
      </w:r>
      <w:r>
        <w:rPr>
          <w:rFonts w:ascii="Times New Roman" w:hAnsi="Times New Roman" w:cs="Times New Roman"/>
          <w:sz w:val="24"/>
          <w:szCs w:val="24"/>
        </w:rPr>
        <w:t>……….. …………………. ……… 9</w:t>
      </w:r>
    </w:p>
    <w:p w14:paraId="49A84B64" w14:textId="2420719D" w:rsidR="00F16946" w:rsidRPr="00D178AD" w:rsidRDefault="00F16946" w:rsidP="00F16946">
      <w:pPr>
        <w:numPr>
          <w:ilvl w:val="0"/>
          <w:numId w:val="8"/>
        </w:numPr>
        <w:rPr>
          <w:rFonts w:ascii="Times New Roman" w:hAnsi="Times New Roman" w:cs="Times New Roman"/>
          <w:sz w:val="24"/>
          <w:szCs w:val="24"/>
        </w:rPr>
      </w:pPr>
      <w:r w:rsidRPr="00D178AD">
        <w:rPr>
          <w:rFonts w:ascii="Times New Roman" w:hAnsi="Times New Roman" w:cs="Times New Roman"/>
          <w:sz w:val="24"/>
          <w:szCs w:val="24"/>
        </w:rPr>
        <w:t>Reflection on CPD Log</w:t>
      </w:r>
      <w:r w:rsidR="00B75969">
        <w:rPr>
          <w:rFonts w:ascii="Times New Roman" w:hAnsi="Times New Roman" w:cs="Times New Roman"/>
          <w:sz w:val="24"/>
          <w:szCs w:val="24"/>
        </w:rPr>
        <w:t xml:space="preserve"> </w:t>
      </w:r>
    </w:p>
    <w:p w14:paraId="58611E62" w14:textId="77777777" w:rsidR="00F16946" w:rsidRPr="00987FB2" w:rsidRDefault="00F16946" w:rsidP="00F16946">
      <w:pPr>
        <w:numPr>
          <w:ilvl w:val="0"/>
          <w:numId w:val="8"/>
        </w:numPr>
        <w:rPr>
          <w:rFonts w:ascii="Times New Roman" w:hAnsi="Times New Roman" w:cs="Times New Roman"/>
          <w:sz w:val="24"/>
          <w:szCs w:val="24"/>
        </w:rPr>
      </w:pPr>
      <w:r w:rsidRPr="00987FB2">
        <w:rPr>
          <w:rFonts w:ascii="Times New Roman" w:hAnsi="Times New Roman" w:cs="Times New Roman"/>
          <w:sz w:val="24"/>
          <w:szCs w:val="24"/>
        </w:rPr>
        <w:t>Application of Skills</w:t>
      </w:r>
    </w:p>
    <w:p w14:paraId="20D77463" w14:textId="77777777" w:rsidR="00F16946" w:rsidRPr="00D178AD" w:rsidRDefault="00F16946" w:rsidP="00F16946">
      <w:pPr>
        <w:numPr>
          <w:ilvl w:val="0"/>
          <w:numId w:val="8"/>
        </w:numPr>
        <w:rPr>
          <w:rFonts w:ascii="Times New Roman" w:hAnsi="Times New Roman" w:cs="Times New Roman"/>
          <w:sz w:val="24"/>
          <w:szCs w:val="24"/>
        </w:rPr>
      </w:pPr>
      <w:r w:rsidRPr="00987FB2">
        <w:rPr>
          <w:rFonts w:ascii="Times New Roman" w:hAnsi="Times New Roman" w:cs="Times New Roman"/>
          <w:sz w:val="24"/>
          <w:szCs w:val="24"/>
        </w:rPr>
        <w:t>Future Development</w:t>
      </w:r>
    </w:p>
    <w:p w14:paraId="0498CB31" w14:textId="77777777" w:rsidR="00F16946" w:rsidRDefault="00F16946" w:rsidP="00F16946">
      <w:pPr>
        <w:rPr>
          <w:rFonts w:ascii="Times New Roman" w:hAnsi="Times New Roman" w:cs="Times New Roman"/>
          <w:b/>
          <w:bCs/>
          <w:sz w:val="24"/>
          <w:szCs w:val="24"/>
        </w:rPr>
      </w:pPr>
    </w:p>
    <w:p w14:paraId="74B7C661" w14:textId="77777777" w:rsidR="00F16946" w:rsidRDefault="00F16946" w:rsidP="00F16946">
      <w:pPr>
        <w:rPr>
          <w:rFonts w:ascii="Times New Roman" w:hAnsi="Times New Roman" w:cs="Times New Roman"/>
          <w:b/>
          <w:bCs/>
          <w:sz w:val="24"/>
          <w:szCs w:val="24"/>
        </w:rPr>
      </w:pPr>
      <w:r w:rsidRPr="00987FB2">
        <w:rPr>
          <w:rFonts w:ascii="Times New Roman" w:hAnsi="Times New Roman" w:cs="Times New Roman"/>
          <w:b/>
          <w:bCs/>
          <w:sz w:val="24"/>
          <w:szCs w:val="24"/>
        </w:rPr>
        <w:t>IV</w:t>
      </w:r>
      <w:r>
        <w:rPr>
          <w:rFonts w:ascii="Times New Roman" w:hAnsi="Times New Roman" w:cs="Times New Roman"/>
          <w:b/>
          <w:bCs/>
          <w:sz w:val="24"/>
          <w:szCs w:val="24"/>
        </w:rPr>
        <w:t xml:space="preserve">. </w:t>
      </w:r>
      <w:r w:rsidRPr="00987FB2">
        <w:rPr>
          <w:rFonts w:ascii="Times New Roman" w:hAnsi="Times New Roman" w:cs="Times New Roman"/>
          <w:b/>
          <w:bCs/>
          <w:sz w:val="24"/>
          <w:szCs w:val="24"/>
        </w:rPr>
        <w:t>Conclusion</w:t>
      </w:r>
      <w:r>
        <w:rPr>
          <w:rFonts w:ascii="Times New Roman" w:hAnsi="Times New Roman" w:cs="Times New Roman"/>
          <w:b/>
          <w:bCs/>
          <w:sz w:val="24"/>
          <w:szCs w:val="24"/>
        </w:rPr>
        <w:t xml:space="preserve">  …… …………………… ………………… ………… …………………  11</w:t>
      </w:r>
    </w:p>
    <w:p w14:paraId="49425E31" w14:textId="77777777" w:rsidR="00F16946" w:rsidRPr="00987FB2" w:rsidRDefault="00F16946" w:rsidP="00F16946">
      <w:pPr>
        <w:rPr>
          <w:rFonts w:ascii="Times New Roman" w:hAnsi="Times New Roman" w:cs="Times New Roman"/>
          <w:b/>
          <w:bCs/>
          <w:sz w:val="24"/>
          <w:szCs w:val="24"/>
        </w:rPr>
      </w:pPr>
      <w:r>
        <w:rPr>
          <w:rFonts w:ascii="Times New Roman" w:hAnsi="Times New Roman" w:cs="Times New Roman"/>
          <w:b/>
          <w:bCs/>
          <w:sz w:val="24"/>
          <w:szCs w:val="24"/>
        </w:rPr>
        <w:t>V. References  ………………… …………… ……………… ……..………… …………  12</w:t>
      </w:r>
    </w:p>
    <w:p w14:paraId="12244775" w14:textId="77777777" w:rsidR="00F16946" w:rsidRPr="00987FB2" w:rsidRDefault="00F16946" w:rsidP="00F16946">
      <w:pPr>
        <w:rPr>
          <w:rFonts w:ascii="Times New Roman" w:hAnsi="Times New Roman" w:cs="Times New Roman"/>
          <w:b/>
          <w:bCs/>
          <w:sz w:val="24"/>
          <w:szCs w:val="24"/>
        </w:rPr>
      </w:pPr>
      <w:r w:rsidRPr="00987FB2">
        <w:rPr>
          <w:rFonts w:ascii="Times New Roman" w:hAnsi="Times New Roman" w:cs="Times New Roman"/>
          <w:b/>
          <w:bCs/>
          <w:sz w:val="24"/>
          <w:szCs w:val="24"/>
        </w:rPr>
        <w:t>V</w:t>
      </w:r>
      <w:r>
        <w:rPr>
          <w:rFonts w:ascii="Times New Roman" w:hAnsi="Times New Roman" w:cs="Times New Roman"/>
          <w:b/>
          <w:bCs/>
          <w:sz w:val="24"/>
          <w:szCs w:val="24"/>
        </w:rPr>
        <w:t>I</w:t>
      </w:r>
      <w:r w:rsidRPr="00987FB2">
        <w:rPr>
          <w:rFonts w:ascii="Times New Roman" w:hAnsi="Times New Roman" w:cs="Times New Roman"/>
          <w:b/>
          <w:bCs/>
          <w:sz w:val="24"/>
          <w:szCs w:val="24"/>
        </w:rPr>
        <w:t>. Appendices</w:t>
      </w:r>
      <w:r>
        <w:rPr>
          <w:rFonts w:ascii="Times New Roman" w:hAnsi="Times New Roman" w:cs="Times New Roman"/>
          <w:b/>
          <w:bCs/>
          <w:sz w:val="24"/>
          <w:szCs w:val="24"/>
        </w:rPr>
        <w:t xml:space="preserve"> …………… ……………………… ……………………………………… 14</w:t>
      </w:r>
    </w:p>
    <w:p w14:paraId="14D61C30" w14:textId="77777777" w:rsidR="00F16946" w:rsidRDefault="00F16946" w:rsidP="00F16946">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75041841" w14:textId="77777777" w:rsidR="00F16946" w:rsidRPr="00997666" w:rsidRDefault="00F16946" w:rsidP="00F16946">
      <w:pPr>
        <w:spacing w:line="360" w:lineRule="auto"/>
        <w:rPr>
          <w:rFonts w:ascii="Times New Roman" w:hAnsi="Times New Roman" w:cs="Times New Roman"/>
          <w:b/>
          <w:bCs/>
          <w:sz w:val="24"/>
          <w:szCs w:val="24"/>
          <w:lang w:val="en-US"/>
        </w:rPr>
      </w:pPr>
      <w:r w:rsidRPr="00997666">
        <w:rPr>
          <w:rFonts w:ascii="Times New Roman" w:hAnsi="Times New Roman" w:cs="Times New Roman"/>
          <w:b/>
          <w:bCs/>
          <w:sz w:val="24"/>
          <w:szCs w:val="24"/>
          <w:lang w:val="en-US"/>
        </w:rPr>
        <w:lastRenderedPageBreak/>
        <w:t>I.</w:t>
      </w:r>
      <w:r>
        <w:rPr>
          <w:rFonts w:ascii="Times New Roman" w:hAnsi="Times New Roman" w:cs="Times New Roman"/>
          <w:b/>
          <w:bCs/>
          <w:sz w:val="24"/>
          <w:szCs w:val="24"/>
          <w:lang w:val="en-US"/>
        </w:rPr>
        <w:t xml:space="preserve"> </w:t>
      </w:r>
      <w:r w:rsidRPr="00997666">
        <w:rPr>
          <w:rFonts w:ascii="Times New Roman" w:hAnsi="Times New Roman" w:cs="Times New Roman"/>
          <w:b/>
          <w:bCs/>
          <w:sz w:val="24"/>
          <w:szCs w:val="24"/>
          <w:lang w:val="en-US"/>
        </w:rPr>
        <w:t>Introduction</w:t>
      </w:r>
    </w:p>
    <w:p w14:paraId="39236602" w14:textId="77777777" w:rsidR="00F16946" w:rsidRPr="00C83BA4" w:rsidRDefault="00F16946" w:rsidP="00F16946">
      <w:pPr>
        <w:spacing w:line="360" w:lineRule="auto"/>
        <w:rPr>
          <w:rFonts w:ascii="Times New Roman" w:hAnsi="Times New Roman" w:cs="Times New Roman"/>
          <w:sz w:val="24"/>
          <w:szCs w:val="24"/>
          <w:lang w:val="en-US"/>
        </w:rPr>
      </w:pPr>
      <w:r w:rsidRPr="00C83BA4">
        <w:rPr>
          <w:rFonts w:ascii="Times New Roman" w:hAnsi="Times New Roman" w:cs="Times New Roman"/>
          <w:sz w:val="24"/>
          <w:szCs w:val="24"/>
          <w:lang w:val="en-US"/>
        </w:rPr>
        <w:t>Community engagement is best defined as process of working collaboratively with and through groups of people affiliated by geographic proximity, special interest, or similar situations to address issues affecting their well-being (CDC, 2021). It has dramatically become a requirement in process of democratic governance that builds better, more resilient communities while ensuring that many various voices are represented in decision-making process (Ohmer et al., 2022). Successful community engagement would strongly impact social outcomes, enhance community cohesion, and further perfect mechanisms of trust between communities and institutions (Schiavo, 2021).</w:t>
      </w:r>
    </w:p>
    <w:p w14:paraId="1E0D1FE3" w14:textId="77777777" w:rsidR="00F16946" w:rsidRPr="00C83BA4" w:rsidRDefault="00F16946" w:rsidP="00F16946">
      <w:pPr>
        <w:spacing w:line="360" w:lineRule="auto"/>
        <w:rPr>
          <w:rFonts w:ascii="Times New Roman" w:hAnsi="Times New Roman" w:cs="Times New Roman"/>
          <w:sz w:val="24"/>
          <w:szCs w:val="24"/>
          <w:lang w:val="en-US"/>
        </w:rPr>
      </w:pPr>
      <w:r w:rsidRPr="00C83BA4">
        <w:rPr>
          <w:rFonts w:ascii="Times New Roman" w:hAnsi="Times New Roman" w:cs="Times New Roman"/>
          <w:sz w:val="24"/>
          <w:szCs w:val="24"/>
          <w:lang w:val="en-US"/>
        </w:rPr>
        <w:t>No doubt, community engagement is one of key issues in contemporary society. This is how it addresses complex social issues, most of time through use of local knowledge and available resources. Community engagement cannot forestall emancipation of people and boosting of social cohesion, and this can only be done through creation of social capital, upon which collective action and civic participation can be boosted (CDC, 2021; Ohmer et al., 2022). Again, it lays ground that enables normally marginalized group access and, hence, an influence in policy-making; it provides a chance to live in equity and inclusivity (Trent, 2021).</w:t>
      </w:r>
    </w:p>
    <w:p w14:paraId="788D140A" w14:textId="77777777" w:rsidR="00F16946" w:rsidRPr="00C83BA4" w:rsidRDefault="00F16946" w:rsidP="00F16946">
      <w:pPr>
        <w:spacing w:line="360" w:lineRule="auto"/>
        <w:rPr>
          <w:rFonts w:ascii="Times New Roman" w:hAnsi="Times New Roman" w:cs="Times New Roman"/>
          <w:sz w:val="24"/>
          <w:szCs w:val="24"/>
          <w:lang w:val="en-US"/>
        </w:rPr>
      </w:pPr>
      <w:r w:rsidRPr="00C83BA4">
        <w:rPr>
          <w:rFonts w:ascii="Times New Roman" w:hAnsi="Times New Roman" w:cs="Times New Roman"/>
          <w:sz w:val="24"/>
          <w:szCs w:val="24"/>
          <w:lang w:val="en-US"/>
        </w:rPr>
        <w:t>This reflective portfolio outlines my skills and strategies for coordinating, in an effective way, a future community engagement that is to be aimed at improving local health through sustainable urban gardening. project is aimed at creating green space that not only provides fresh produce to community but also serves as a health education and a social interaction center.</w:t>
      </w:r>
    </w:p>
    <w:p w14:paraId="5746B5E6" w14:textId="77777777" w:rsidR="00F16946" w:rsidRDefault="00F16946" w:rsidP="00F16946">
      <w:pPr>
        <w:spacing w:line="360" w:lineRule="auto"/>
        <w:rPr>
          <w:rFonts w:ascii="Times New Roman" w:hAnsi="Times New Roman" w:cs="Times New Roman"/>
          <w:sz w:val="24"/>
          <w:szCs w:val="24"/>
          <w:lang w:val="en-US"/>
        </w:rPr>
      </w:pPr>
      <w:r w:rsidRPr="00C83BA4">
        <w:rPr>
          <w:rFonts w:ascii="Times New Roman" w:hAnsi="Times New Roman" w:cs="Times New Roman"/>
          <w:sz w:val="24"/>
          <w:szCs w:val="24"/>
          <w:lang w:val="en-US"/>
        </w:rPr>
        <w:t>This portfolio is being developed with an aim to present my understanding of community engagement principles and how they can be utilized for successful designing and implementation of any project. This portfolio is structured to include a number of really important sections: among them core purpose and working of a project, principles of community engagements, planning and design, standards, evaluation, and impact, personal. This shall be done using theories, best practices, and personal reflections that should help draw a roadmap for future community engagement efforts.</w:t>
      </w:r>
    </w:p>
    <w:p w14:paraId="4EBD128B" w14:textId="77777777" w:rsidR="00F16946" w:rsidRDefault="00F16946" w:rsidP="00F16946">
      <w:pPr>
        <w:spacing w:line="360" w:lineRule="auto"/>
        <w:rPr>
          <w:rFonts w:ascii="Times New Roman" w:hAnsi="Times New Roman" w:cs="Times New Roman"/>
          <w:sz w:val="24"/>
          <w:szCs w:val="24"/>
          <w:lang w:val="en-US"/>
        </w:rPr>
      </w:pPr>
    </w:p>
    <w:p w14:paraId="467D3E1B" w14:textId="77777777" w:rsidR="00F16946" w:rsidRPr="00C83BA4" w:rsidRDefault="00F16946" w:rsidP="00F16946">
      <w:pPr>
        <w:spacing w:line="360" w:lineRule="auto"/>
        <w:rPr>
          <w:rFonts w:ascii="Times New Roman" w:hAnsi="Times New Roman" w:cs="Times New Roman"/>
          <w:sz w:val="24"/>
          <w:szCs w:val="24"/>
          <w:lang w:val="en-US"/>
        </w:rPr>
      </w:pPr>
    </w:p>
    <w:p w14:paraId="4DC462F5" w14:textId="77777777" w:rsidR="00F16946" w:rsidRPr="00AB18B4" w:rsidRDefault="00F16946" w:rsidP="00F16946">
      <w:pPr>
        <w:spacing w:line="360" w:lineRule="auto"/>
        <w:rPr>
          <w:rFonts w:ascii="Times New Roman" w:hAnsi="Times New Roman" w:cs="Times New Roman"/>
          <w:b/>
          <w:bCs/>
          <w:sz w:val="24"/>
          <w:szCs w:val="24"/>
          <w:lang w:val="en-US"/>
        </w:rPr>
      </w:pPr>
      <w:r w:rsidRPr="00FD027B">
        <w:rPr>
          <w:rFonts w:ascii="Times New Roman" w:hAnsi="Times New Roman" w:cs="Times New Roman"/>
          <w:b/>
          <w:bCs/>
          <w:sz w:val="24"/>
          <w:szCs w:val="24"/>
          <w:lang w:val="en-US"/>
        </w:rPr>
        <w:lastRenderedPageBreak/>
        <w:t>II</w:t>
      </w:r>
      <w:r>
        <w:rPr>
          <w:rFonts w:ascii="Times New Roman" w:hAnsi="Times New Roman" w:cs="Times New Roman"/>
          <w:b/>
          <w:bCs/>
          <w:sz w:val="24"/>
          <w:szCs w:val="24"/>
          <w:lang w:val="en-US"/>
        </w:rPr>
        <w:t xml:space="preserve">. </w:t>
      </w:r>
      <w:r w:rsidRPr="00AB18B4">
        <w:rPr>
          <w:rFonts w:ascii="Times New Roman" w:hAnsi="Times New Roman" w:cs="Times New Roman"/>
          <w:b/>
          <w:bCs/>
          <w:sz w:val="24"/>
          <w:szCs w:val="24"/>
          <w:lang w:val="en-US"/>
        </w:rPr>
        <w:t>Body</w:t>
      </w:r>
    </w:p>
    <w:p w14:paraId="02151FFC" w14:textId="77777777" w:rsidR="00F16946" w:rsidRPr="00D145A8" w:rsidRDefault="00F16946" w:rsidP="00F16946">
      <w:pPr>
        <w:pStyle w:val="ListParagraph"/>
        <w:numPr>
          <w:ilvl w:val="0"/>
          <w:numId w:val="1"/>
        </w:numPr>
        <w:spacing w:line="360" w:lineRule="auto"/>
        <w:rPr>
          <w:rFonts w:ascii="Times New Roman" w:hAnsi="Times New Roman" w:cs="Times New Roman"/>
          <w:b/>
          <w:bCs/>
          <w:sz w:val="24"/>
          <w:szCs w:val="24"/>
          <w:lang w:val="en-US"/>
        </w:rPr>
      </w:pPr>
      <w:r w:rsidRPr="00D145A8">
        <w:rPr>
          <w:rFonts w:ascii="Times New Roman" w:hAnsi="Times New Roman" w:cs="Times New Roman"/>
          <w:b/>
          <w:bCs/>
          <w:sz w:val="24"/>
          <w:szCs w:val="24"/>
          <w:lang w:val="en-US"/>
        </w:rPr>
        <w:t>Core Purpose and Working of the Project</w:t>
      </w:r>
    </w:p>
    <w:p w14:paraId="7F78A4E4" w14:textId="77777777" w:rsidR="003B449C" w:rsidRPr="00D6047E" w:rsidRDefault="00000000" w:rsidP="00F16946">
      <w:pPr>
        <w:spacing w:line="360" w:lineRule="auto"/>
        <w:rPr>
          <w:rFonts w:ascii="Times New Roman" w:hAnsi="Times New Roman" w:cs="Times New Roman"/>
          <w:b/>
          <w:bCs/>
          <w:sz w:val="24"/>
          <w:szCs w:val="24"/>
          <w:lang w:val="en-US"/>
        </w:rPr>
      </w:pPr>
      <w:r w:rsidRPr="00D6047E">
        <w:rPr>
          <w:rFonts w:ascii="Times New Roman" w:hAnsi="Times New Roman" w:cs="Times New Roman"/>
          <w:b/>
          <w:bCs/>
          <w:sz w:val="24"/>
          <w:szCs w:val="24"/>
          <w:lang w:val="en-US"/>
        </w:rPr>
        <w:t>Project Description</w:t>
      </w:r>
    </w:p>
    <w:p w14:paraId="525AAE53" w14:textId="77777777" w:rsidR="003B449C" w:rsidRPr="00D6047E" w:rsidRDefault="00000000" w:rsidP="00F16946">
      <w:pPr>
        <w:spacing w:line="360" w:lineRule="auto"/>
        <w:rPr>
          <w:rFonts w:ascii="Times New Roman" w:hAnsi="Times New Roman" w:cs="Times New Roman"/>
          <w:sz w:val="24"/>
          <w:szCs w:val="24"/>
          <w:lang w:val="en-US"/>
        </w:rPr>
      </w:pPr>
      <w:r w:rsidRPr="00D6047E">
        <w:rPr>
          <w:rFonts w:ascii="Times New Roman" w:hAnsi="Times New Roman" w:cs="Times New Roman"/>
          <w:sz w:val="24"/>
          <w:szCs w:val="24"/>
          <w:lang w:val="en-US"/>
        </w:rPr>
        <w:t>The proposed community engagement project "Green Haven," is on urban gardening for sustainable living that will further promotion and improvement of health outcomes in community while enhance bonding. This project involves conversion of vacant lots in urban areas into green spaces where community members can grow fresh produce and learn sustainable practices of gardening and have social activities. These workshops on education, events targeting communities, and collaboration on local level with schools and health organizations round out program.</w:t>
      </w:r>
      <w:r w:rsidR="00F16946">
        <w:rPr>
          <w:rFonts w:ascii="Times New Roman" w:hAnsi="Times New Roman" w:cs="Times New Roman"/>
          <w:sz w:val="24"/>
          <w:szCs w:val="24"/>
          <w:lang w:val="en-US"/>
        </w:rPr>
        <w:t xml:space="preserve"> </w:t>
      </w:r>
    </w:p>
    <w:p w14:paraId="7BDE7B7E" w14:textId="77777777" w:rsidR="003B449C" w:rsidRPr="00D6047E" w:rsidRDefault="00000000" w:rsidP="00F16946">
      <w:pPr>
        <w:spacing w:line="360" w:lineRule="auto"/>
        <w:rPr>
          <w:rFonts w:ascii="Times New Roman" w:hAnsi="Times New Roman" w:cs="Times New Roman"/>
          <w:sz w:val="24"/>
          <w:szCs w:val="24"/>
          <w:lang w:val="en-US"/>
        </w:rPr>
      </w:pPr>
      <w:r w:rsidRPr="00D6047E">
        <w:rPr>
          <w:rFonts w:ascii="Times New Roman" w:hAnsi="Times New Roman" w:cs="Times New Roman"/>
          <w:sz w:val="24"/>
          <w:szCs w:val="24"/>
          <w:lang w:val="en-US"/>
        </w:rPr>
        <w:t>Some of goals and objectives that Green Haven has set forth include:</w:t>
      </w:r>
    </w:p>
    <w:p w14:paraId="21348CB5" w14:textId="77777777" w:rsidR="003B449C" w:rsidRPr="00D6047E" w:rsidRDefault="00000000" w:rsidP="00F16946">
      <w:pPr>
        <w:numPr>
          <w:ilvl w:val="0"/>
          <w:numId w:val="2"/>
        </w:numPr>
        <w:spacing w:line="360" w:lineRule="auto"/>
        <w:rPr>
          <w:rFonts w:ascii="Times New Roman" w:hAnsi="Times New Roman" w:cs="Times New Roman"/>
          <w:sz w:val="24"/>
          <w:szCs w:val="24"/>
          <w:lang w:val="en-US"/>
        </w:rPr>
      </w:pPr>
      <w:r w:rsidRPr="00D6047E">
        <w:rPr>
          <w:rFonts w:ascii="Times New Roman" w:hAnsi="Times New Roman" w:cs="Times New Roman"/>
          <w:sz w:val="24"/>
          <w:szCs w:val="24"/>
          <w:lang w:val="en-US"/>
        </w:rPr>
        <w:t>Increasing access to fresh, healthy produce among local community</w:t>
      </w:r>
    </w:p>
    <w:p w14:paraId="7806C003" w14:textId="77777777" w:rsidR="003B449C" w:rsidRPr="00D6047E" w:rsidRDefault="00000000" w:rsidP="00F16946">
      <w:pPr>
        <w:numPr>
          <w:ilvl w:val="0"/>
          <w:numId w:val="2"/>
        </w:numPr>
        <w:spacing w:line="360" w:lineRule="auto"/>
        <w:rPr>
          <w:rFonts w:ascii="Times New Roman" w:hAnsi="Times New Roman" w:cs="Times New Roman"/>
          <w:sz w:val="24"/>
          <w:szCs w:val="24"/>
          <w:lang w:val="en-US"/>
        </w:rPr>
      </w:pPr>
      <w:r w:rsidRPr="00D6047E">
        <w:rPr>
          <w:rFonts w:ascii="Times New Roman" w:hAnsi="Times New Roman" w:cs="Times New Roman"/>
          <w:sz w:val="24"/>
          <w:szCs w:val="24"/>
          <w:lang w:val="en-US"/>
        </w:rPr>
        <w:t>Educating community on issues of sustainable gardening and environmental stewardship</w:t>
      </w:r>
    </w:p>
    <w:p w14:paraId="36011F23" w14:textId="77777777" w:rsidR="003B449C" w:rsidRPr="00D6047E" w:rsidRDefault="00000000" w:rsidP="00F16946">
      <w:pPr>
        <w:numPr>
          <w:ilvl w:val="0"/>
          <w:numId w:val="2"/>
        </w:numPr>
        <w:spacing w:line="360" w:lineRule="auto"/>
        <w:rPr>
          <w:rFonts w:ascii="Times New Roman" w:hAnsi="Times New Roman" w:cs="Times New Roman"/>
          <w:sz w:val="24"/>
          <w:szCs w:val="24"/>
          <w:lang w:val="en-US"/>
        </w:rPr>
      </w:pPr>
      <w:r w:rsidRPr="00D6047E">
        <w:rPr>
          <w:rFonts w:ascii="Times New Roman" w:hAnsi="Times New Roman" w:cs="Times New Roman"/>
          <w:sz w:val="24"/>
          <w:szCs w:val="24"/>
          <w:lang w:val="en-US"/>
        </w:rPr>
        <w:t>Building community and social interaction among garden participants</w:t>
      </w:r>
    </w:p>
    <w:p w14:paraId="641458DB" w14:textId="77777777" w:rsidR="003B449C" w:rsidRPr="00D6047E" w:rsidRDefault="00000000" w:rsidP="00F16946">
      <w:pPr>
        <w:numPr>
          <w:ilvl w:val="0"/>
          <w:numId w:val="2"/>
        </w:numPr>
        <w:spacing w:line="360" w:lineRule="auto"/>
        <w:rPr>
          <w:rFonts w:ascii="Times New Roman" w:hAnsi="Times New Roman" w:cs="Times New Roman"/>
          <w:sz w:val="24"/>
          <w:szCs w:val="24"/>
          <w:lang w:val="en-US"/>
        </w:rPr>
      </w:pPr>
      <w:r w:rsidRPr="00D6047E">
        <w:rPr>
          <w:rFonts w:ascii="Times New Roman" w:hAnsi="Times New Roman" w:cs="Times New Roman"/>
          <w:sz w:val="24"/>
          <w:szCs w:val="24"/>
          <w:lang w:val="en-US"/>
        </w:rPr>
        <w:t>Improving health and mental well-being through activities in gardens and green spaces.</w:t>
      </w:r>
    </w:p>
    <w:p w14:paraId="7BA1ACE9" w14:textId="77777777" w:rsidR="003B449C" w:rsidRPr="00D6047E" w:rsidRDefault="00F16946" w:rsidP="00F16946">
      <w:pPr>
        <w:spacing w:line="360" w:lineRule="auto"/>
        <w:rPr>
          <w:rFonts w:ascii="Times New Roman" w:hAnsi="Times New Roman" w:cs="Times New Roman"/>
          <w:sz w:val="24"/>
          <w:szCs w:val="24"/>
          <w:lang w:val="en-US"/>
        </w:rPr>
      </w:pPr>
      <w:r w:rsidRPr="00D6047E">
        <w:rPr>
          <w:rFonts w:ascii="Times New Roman" w:hAnsi="Times New Roman" w:cs="Times New Roman"/>
          <w:sz w:val="24"/>
          <w:szCs w:val="24"/>
          <w:lang w:val="en-US"/>
        </w:rPr>
        <w:t>Target population would be residents who live in urban neighborhoods without access to fresh food, green spaces, and education about health. Key stakeholders will include local government agencies, schools, health organizations, environmental groups, and community residents.</w:t>
      </w:r>
    </w:p>
    <w:p w14:paraId="0473614E" w14:textId="77777777" w:rsidR="00F16946" w:rsidRPr="00D6047E" w:rsidRDefault="00F16946" w:rsidP="00F16946">
      <w:pPr>
        <w:spacing w:line="360" w:lineRule="auto"/>
        <w:rPr>
          <w:rFonts w:ascii="Times New Roman" w:hAnsi="Times New Roman" w:cs="Times New Roman"/>
          <w:b/>
          <w:bCs/>
          <w:sz w:val="24"/>
          <w:szCs w:val="24"/>
          <w:lang w:val="en-US"/>
        </w:rPr>
      </w:pPr>
      <w:r w:rsidRPr="00D6047E">
        <w:rPr>
          <w:rFonts w:ascii="Times New Roman" w:hAnsi="Times New Roman" w:cs="Times New Roman"/>
          <w:b/>
          <w:bCs/>
          <w:sz w:val="24"/>
          <w:szCs w:val="24"/>
          <w:lang w:val="en-US"/>
        </w:rPr>
        <w:t>Rationale</w:t>
      </w:r>
    </w:p>
    <w:p w14:paraId="5968AE26" w14:textId="77777777" w:rsidR="00F16946" w:rsidRPr="00D6047E" w:rsidRDefault="00F16946" w:rsidP="00F16946">
      <w:pPr>
        <w:spacing w:line="360" w:lineRule="auto"/>
        <w:rPr>
          <w:rFonts w:ascii="Times New Roman" w:hAnsi="Times New Roman" w:cs="Times New Roman"/>
          <w:sz w:val="24"/>
          <w:szCs w:val="24"/>
          <w:lang w:val="en-US"/>
        </w:rPr>
      </w:pPr>
      <w:r w:rsidRPr="00D6047E">
        <w:rPr>
          <w:rFonts w:ascii="Times New Roman" w:hAnsi="Times New Roman" w:cs="Times New Roman"/>
          <w:sz w:val="24"/>
          <w:szCs w:val="24"/>
          <w:lang w:val="en-US"/>
        </w:rPr>
        <w:t xml:space="preserve">There are several reasons this project is chosen, not least of which is fact that urban gardening and green spaces have massive health and social benefits. It has been demonstrated through some studies that urban gardening contributes to improving dietary behaviors by increasing level of availability and intake of fresh produce from backyards. For instance, in a community garden, individuals were consuming an average of 1.4 more servings of fruits and vegetables per day, and were 3.5 times more likely to consume recommended 5 servings of vegetables per day (LLU, 2021). Green spaces are also associated with improved mental </w:t>
      </w:r>
      <w:r w:rsidRPr="00D6047E">
        <w:rPr>
          <w:rFonts w:ascii="Times New Roman" w:hAnsi="Times New Roman" w:cs="Times New Roman"/>
          <w:sz w:val="24"/>
          <w:szCs w:val="24"/>
          <w:lang w:val="en-US"/>
        </w:rPr>
        <w:lastRenderedPageBreak/>
        <w:t>health, reduced stress, and greater level of physical activity (Zhang et al., 2020). One study showed significantly reduced hemoglobin A1C—what is taken as a measure of blood sugar control—with community garden participants, which was not case for non-participants (LLU, 2021).</w:t>
      </w:r>
    </w:p>
    <w:p w14:paraId="1FEDC637" w14:textId="77777777" w:rsidR="00F16946" w:rsidRPr="00D6047E" w:rsidRDefault="00F16946" w:rsidP="00F16946">
      <w:pPr>
        <w:spacing w:line="360" w:lineRule="auto"/>
        <w:rPr>
          <w:rFonts w:ascii="Times New Roman" w:hAnsi="Times New Roman" w:cs="Times New Roman"/>
          <w:sz w:val="24"/>
          <w:szCs w:val="24"/>
          <w:lang w:val="en-US"/>
        </w:rPr>
      </w:pPr>
      <w:r w:rsidRPr="00D6047E">
        <w:rPr>
          <w:rFonts w:ascii="Times New Roman" w:hAnsi="Times New Roman" w:cs="Times New Roman"/>
          <w:sz w:val="24"/>
          <w:szCs w:val="24"/>
          <w:lang w:val="en-US"/>
        </w:rPr>
        <w:t>Many urban areas are lacking in green space, a condition that leads to an "urban heat island" and seriously lowers quality of life for its urban residents (Gherri, 2024). By transforming empty plots into green sanctuaries, this work takes care of both cooling and enjoyment, not only making life more comfortable for community but also beneficial for ecosystem.</w:t>
      </w:r>
    </w:p>
    <w:p w14:paraId="7FDA00B9" w14:textId="77777777" w:rsidR="00F16946" w:rsidRPr="00D6047E" w:rsidRDefault="00F16946" w:rsidP="00F16946">
      <w:pPr>
        <w:spacing w:line="360" w:lineRule="auto"/>
        <w:rPr>
          <w:rFonts w:ascii="Times New Roman" w:hAnsi="Times New Roman" w:cs="Times New Roman"/>
          <w:sz w:val="24"/>
          <w:szCs w:val="24"/>
          <w:lang w:val="en-US"/>
        </w:rPr>
      </w:pPr>
      <w:r w:rsidRPr="00D6047E">
        <w:rPr>
          <w:rFonts w:ascii="Times New Roman" w:hAnsi="Times New Roman" w:cs="Times New Roman"/>
          <w:sz w:val="24"/>
          <w:szCs w:val="24"/>
          <w:lang w:val="en-US"/>
        </w:rPr>
        <w:t>Another social challenge that Green Haven addresses is social isolation. Community gardens create a focus for social contact, allowing people of all ages and classes to interact with one another in developing and building social skills and community cohesion (Jacob, 2023; Zhang et al., 2020). That sense of community is important in cities, where people often feel removed from those living nearby.</w:t>
      </w:r>
    </w:p>
    <w:p w14:paraId="695AA3C1" w14:textId="77777777" w:rsidR="00F16946" w:rsidRDefault="00F16946" w:rsidP="00F16946">
      <w:pPr>
        <w:spacing w:line="360" w:lineRule="auto"/>
        <w:rPr>
          <w:rFonts w:ascii="Times New Roman" w:hAnsi="Times New Roman" w:cs="Times New Roman"/>
          <w:sz w:val="24"/>
          <w:szCs w:val="24"/>
        </w:rPr>
      </w:pPr>
      <w:r w:rsidRPr="00D6047E">
        <w:rPr>
          <w:rFonts w:ascii="Times New Roman" w:hAnsi="Times New Roman" w:cs="Times New Roman"/>
          <w:sz w:val="24"/>
          <w:szCs w:val="24"/>
        </w:rPr>
        <w:t>Some of expected results of this project include eating habits, health, environmental awareness, and community ties by empowering members with sustainable gardening knowledge. Long-term results include a more resilient community, better equipped for future challenges and model for urban areas.</w:t>
      </w:r>
    </w:p>
    <w:p w14:paraId="55490857" w14:textId="77777777" w:rsidR="00F16946" w:rsidRPr="00D6047E" w:rsidRDefault="00F16946" w:rsidP="00F16946">
      <w:pPr>
        <w:spacing w:line="360" w:lineRule="auto"/>
        <w:rPr>
          <w:rFonts w:ascii="Times New Roman" w:hAnsi="Times New Roman" w:cs="Times New Roman"/>
          <w:sz w:val="24"/>
          <w:szCs w:val="24"/>
        </w:rPr>
      </w:pPr>
    </w:p>
    <w:p w14:paraId="6DD1DAA7" w14:textId="77777777" w:rsidR="00F16946" w:rsidRPr="00991FD6" w:rsidRDefault="00F16946" w:rsidP="00F16946">
      <w:pPr>
        <w:spacing w:line="360" w:lineRule="auto"/>
        <w:rPr>
          <w:rFonts w:ascii="Times New Roman" w:hAnsi="Times New Roman" w:cs="Times New Roman"/>
          <w:b/>
          <w:bCs/>
          <w:sz w:val="24"/>
          <w:szCs w:val="24"/>
          <w:lang w:val="en-US"/>
        </w:rPr>
      </w:pPr>
      <w:r w:rsidRPr="00991FD6">
        <w:rPr>
          <w:rFonts w:ascii="Times New Roman" w:hAnsi="Times New Roman" w:cs="Times New Roman"/>
          <w:b/>
          <w:bCs/>
          <w:sz w:val="24"/>
          <w:szCs w:val="24"/>
          <w:lang w:val="en-US"/>
        </w:rPr>
        <w:t>B. Community Engagement Principles</w:t>
      </w:r>
    </w:p>
    <w:p w14:paraId="26BE2BD6" w14:textId="77777777" w:rsidR="00F16946" w:rsidRPr="00991FD6" w:rsidRDefault="00F16946" w:rsidP="00F16946">
      <w:pPr>
        <w:spacing w:line="360" w:lineRule="auto"/>
        <w:rPr>
          <w:rFonts w:ascii="Times New Roman" w:hAnsi="Times New Roman" w:cs="Times New Roman"/>
          <w:b/>
          <w:bCs/>
          <w:sz w:val="24"/>
          <w:szCs w:val="24"/>
          <w:lang w:val="en-US"/>
        </w:rPr>
      </w:pPr>
      <w:r w:rsidRPr="00991FD6">
        <w:rPr>
          <w:rFonts w:ascii="Times New Roman" w:hAnsi="Times New Roman" w:cs="Times New Roman"/>
          <w:b/>
          <w:bCs/>
          <w:sz w:val="24"/>
          <w:szCs w:val="24"/>
          <w:lang w:val="en-US"/>
        </w:rPr>
        <w:t xml:space="preserve">Key Principles </w:t>
      </w:r>
    </w:p>
    <w:p w14:paraId="68A46B42" w14:textId="77777777" w:rsidR="00F16946" w:rsidRPr="00991FD6" w:rsidRDefault="00F16946" w:rsidP="00F16946">
      <w:pPr>
        <w:spacing w:line="360" w:lineRule="auto"/>
        <w:rPr>
          <w:rFonts w:ascii="Times New Roman" w:hAnsi="Times New Roman" w:cs="Times New Roman"/>
          <w:sz w:val="24"/>
          <w:szCs w:val="24"/>
          <w:lang w:val="en-US"/>
        </w:rPr>
      </w:pPr>
      <w:r w:rsidRPr="00991FD6">
        <w:rPr>
          <w:rFonts w:ascii="Times New Roman" w:hAnsi="Times New Roman" w:cs="Times New Roman"/>
          <w:sz w:val="24"/>
          <w:szCs w:val="24"/>
          <w:lang w:val="en-US"/>
        </w:rPr>
        <w:t>The Green Haven project will be guided by key community engagement principles that ensure the processes of inclusion, transparency, and sustainability. One of the core principles would be that of inclusivity, demanding active involvement of persons from different strata of society, including the most marginalized, in all decision-making activities and processes relating to policy development and practice (</w:t>
      </w:r>
      <w:r w:rsidRPr="0036408B">
        <w:rPr>
          <w:rFonts w:ascii="Times New Roman" w:hAnsi="Times New Roman" w:cs="Times New Roman"/>
          <w:sz w:val="24"/>
          <w:szCs w:val="24"/>
          <w:lang w:val="en-US"/>
        </w:rPr>
        <w:t>Trent, 2021</w:t>
      </w:r>
      <w:r>
        <w:rPr>
          <w:rFonts w:ascii="Times New Roman" w:hAnsi="Times New Roman" w:cs="Times New Roman"/>
          <w:sz w:val="24"/>
          <w:szCs w:val="24"/>
          <w:lang w:val="en-US"/>
        </w:rPr>
        <w:t>; CDC, 2021</w:t>
      </w:r>
      <w:r w:rsidRPr="00991FD6">
        <w:rPr>
          <w:rFonts w:ascii="Times New Roman" w:hAnsi="Times New Roman" w:cs="Times New Roman"/>
          <w:sz w:val="24"/>
          <w:szCs w:val="24"/>
          <w:lang w:val="en-US"/>
        </w:rPr>
        <w:t>). This allows all voices to be heard, equitably valued, ignites the spark of ownership, and creates a sense of commitment among participants. Another key principle is transparency: the open, clear communication of what the project does, how it works, and its results establishes confidence and accountability</w:t>
      </w:r>
      <w:r>
        <w:rPr>
          <w:rFonts w:ascii="Times New Roman" w:hAnsi="Times New Roman" w:cs="Times New Roman"/>
          <w:sz w:val="24"/>
          <w:szCs w:val="24"/>
          <w:lang w:val="en-US"/>
        </w:rPr>
        <w:t xml:space="preserve"> </w:t>
      </w:r>
      <w:r w:rsidRPr="00A15167">
        <w:rPr>
          <w:rFonts w:ascii="Times New Roman" w:hAnsi="Times New Roman" w:cs="Times New Roman"/>
          <w:sz w:val="24"/>
          <w:szCs w:val="24"/>
          <w:lang w:val="en-US"/>
        </w:rPr>
        <w:t>(Schiavo, 2021)</w:t>
      </w:r>
      <w:r w:rsidRPr="00991FD6">
        <w:rPr>
          <w:rFonts w:ascii="Times New Roman" w:hAnsi="Times New Roman" w:cs="Times New Roman"/>
          <w:sz w:val="24"/>
          <w:szCs w:val="24"/>
          <w:lang w:val="en-US"/>
        </w:rPr>
        <w:t>. Sustainability is another important principle: long-term thinking in relation to environmental stewardship means that the benefit from a project will be sustained over time</w:t>
      </w:r>
      <w:r>
        <w:rPr>
          <w:rFonts w:ascii="Times New Roman" w:hAnsi="Times New Roman" w:cs="Times New Roman"/>
          <w:sz w:val="24"/>
          <w:szCs w:val="24"/>
          <w:lang w:val="en-US"/>
        </w:rPr>
        <w:t xml:space="preserve"> </w:t>
      </w:r>
      <w:r w:rsidRPr="00203F18">
        <w:rPr>
          <w:rFonts w:ascii="Times New Roman" w:hAnsi="Times New Roman" w:cs="Times New Roman"/>
          <w:sz w:val="24"/>
          <w:szCs w:val="24"/>
          <w:lang w:val="en-US"/>
        </w:rPr>
        <w:t>(Bennett et al., 2018)</w:t>
      </w:r>
      <w:r w:rsidRPr="00991FD6">
        <w:rPr>
          <w:rFonts w:ascii="Times New Roman" w:hAnsi="Times New Roman" w:cs="Times New Roman"/>
          <w:sz w:val="24"/>
          <w:szCs w:val="24"/>
          <w:lang w:val="en-US"/>
        </w:rPr>
        <w:t>.</w:t>
      </w:r>
    </w:p>
    <w:p w14:paraId="06B3BDDD" w14:textId="77777777" w:rsidR="00F16946" w:rsidRDefault="00F16946" w:rsidP="00F16946">
      <w:pPr>
        <w:spacing w:line="360" w:lineRule="auto"/>
        <w:rPr>
          <w:rFonts w:ascii="Times New Roman" w:hAnsi="Times New Roman" w:cs="Times New Roman"/>
          <w:sz w:val="24"/>
          <w:szCs w:val="24"/>
          <w:lang w:val="en-US"/>
        </w:rPr>
      </w:pPr>
      <w:r w:rsidRPr="00991FD6">
        <w:rPr>
          <w:rFonts w:ascii="Times New Roman" w:hAnsi="Times New Roman" w:cs="Times New Roman"/>
          <w:sz w:val="24"/>
          <w:szCs w:val="24"/>
          <w:lang w:val="en-US"/>
        </w:rPr>
        <w:lastRenderedPageBreak/>
        <w:t>These principles suit best in Green Haven because they fulfill the missions of building community cohesion, improving health outcomes, and promoting environmental sustainability. It make sure that project is address all needs in community especially those from relatively disenfranchised areas. The requirement to transparent builds trust with the stakeholders, critical to hold up community support and participation. Sustainability ensures that the benefits endure over time and are sensitive to the environmen</w:t>
      </w:r>
      <w:r>
        <w:rPr>
          <w:rFonts w:ascii="Times New Roman" w:hAnsi="Times New Roman" w:cs="Times New Roman"/>
          <w:sz w:val="24"/>
          <w:szCs w:val="24"/>
          <w:lang w:val="en-US"/>
        </w:rPr>
        <w:t>t.</w:t>
      </w:r>
    </w:p>
    <w:p w14:paraId="38877691" w14:textId="77777777" w:rsidR="00F16946" w:rsidRPr="00B673C9" w:rsidRDefault="00F16946" w:rsidP="00F16946">
      <w:pPr>
        <w:spacing w:line="360" w:lineRule="auto"/>
        <w:rPr>
          <w:rFonts w:ascii="Times New Roman" w:hAnsi="Times New Roman" w:cs="Times New Roman"/>
          <w:b/>
          <w:bCs/>
          <w:sz w:val="24"/>
          <w:szCs w:val="24"/>
          <w:lang w:val="en-US"/>
        </w:rPr>
      </w:pPr>
      <w:r w:rsidRPr="00B673C9">
        <w:rPr>
          <w:rFonts w:ascii="Times New Roman" w:hAnsi="Times New Roman" w:cs="Times New Roman"/>
          <w:b/>
          <w:bCs/>
          <w:sz w:val="24"/>
          <w:szCs w:val="24"/>
          <w:lang w:val="en-US"/>
        </w:rPr>
        <w:t>Communication of Principles</w:t>
      </w:r>
    </w:p>
    <w:p w14:paraId="3FDC63C1" w14:textId="77777777" w:rsidR="00F16946" w:rsidRPr="005D5BB7" w:rsidRDefault="00F16946" w:rsidP="00F16946">
      <w:pPr>
        <w:spacing w:line="360" w:lineRule="auto"/>
        <w:rPr>
          <w:rFonts w:ascii="Times New Roman" w:hAnsi="Times New Roman" w:cs="Times New Roman"/>
          <w:sz w:val="24"/>
          <w:szCs w:val="24"/>
          <w:lang w:val="en-US"/>
        </w:rPr>
      </w:pPr>
      <w:r w:rsidRPr="005D5BB7">
        <w:rPr>
          <w:rFonts w:ascii="Times New Roman" w:hAnsi="Times New Roman" w:cs="Times New Roman"/>
          <w:sz w:val="24"/>
          <w:szCs w:val="24"/>
          <w:lang w:val="en-US"/>
        </w:rPr>
        <w:t>The community meetings and workshops would offer an opportunity for regular briefings with regard to the objectives of the project, the progress made so far, and other concerns. Such meetings will provide an open forum for discussion and help keep the stakeholders informed and involved</w:t>
      </w:r>
      <w:r>
        <w:rPr>
          <w:rFonts w:ascii="Times New Roman" w:hAnsi="Times New Roman" w:cs="Times New Roman"/>
          <w:sz w:val="24"/>
          <w:szCs w:val="24"/>
          <w:lang w:val="en-US"/>
        </w:rPr>
        <w:t xml:space="preserve"> </w:t>
      </w:r>
      <w:r w:rsidRPr="005746D0">
        <w:rPr>
          <w:rFonts w:ascii="Times New Roman" w:hAnsi="Times New Roman" w:cs="Times New Roman"/>
          <w:sz w:val="24"/>
          <w:szCs w:val="24"/>
          <w:lang w:val="en-US"/>
        </w:rPr>
        <w:t>(Readon and Spencer, 2023)</w:t>
      </w:r>
      <w:r w:rsidRPr="005D5BB7">
        <w:rPr>
          <w:rFonts w:ascii="Times New Roman" w:hAnsi="Times New Roman" w:cs="Times New Roman"/>
          <w:sz w:val="24"/>
          <w:szCs w:val="24"/>
          <w:lang w:val="en-US"/>
        </w:rPr>
        <w:t>.</w:t>
      </w:r>
    </w:p>
    <w:p w14:paraId="04EBBD1B" w14:textId="77777777" w:rsidR="00F16946" w:rsidRPr="005D5BB7" w:rsidRDefault="00F16946" w:rsidP="00F16946">
      <w:pPr>
        <w:spacing w:line="360" w:lineRule="auto"/>
        <w:rPr>
          <w:rFonts w:ascii="Times New Roman" w:hAnsi="Times New Roman" w:cs="Times New Roman"/>
          <w:sz w:val="24"/>
          <w:szCs w:val="24"/>
          <w:lang w:val="en-US"/>
        </w:rPr>
      </w:pPr>
      <w:r w:rsidRPr="005D5BB7">
        <w:rPr>
          <w:rFonts w:ascii="Times New Roman" w:hAnsi="Times New Roman" w:cs="Times New Roman"/>
          <w:sz w:val="24"/>
          <w:szCs w:val="24"/>
          <w:lang w:val="en-US"/>
        </w:rPr>
        <w:t>On the other hand, digital tools and platforms can also enhance communication. For instance, a website and social media accounts regarding the project can be created to assist in keeping the community informed, distributing learning materials, and even obtaining some response from interested parties</w:t>
      </w:r>
      <w:r>
        <w:rPr>
          <w:rFonts w:ascii="Times New Roman" w:hAnsi="Times New Roman" w:cs="Times New Roman"/>
          <w:sz w:val="24"/>
          <w:szCs w:val="24"/>
          <w:lang w:val="en-US"/>
        </w:rPr>
        <w:t xml:space="preserve"> </w:t>
      </w:r>
      <w:r w:rsidRPr="00B54E13">
        <w:rPr>
          <w:rFonts w:ascii="Times New Roman" w:hAnsi="Times New Roman" w:cs="Times New Roman"/>
          <w:sz w:val="24"/>
          <w:szCs w:val="24"/>
          <w:lang w:val="en-US"/>
        </w:rPr>
        <w:t>(Shahbaznezhad, Dolan and Rashidirad, 2021)</w:t>
      </w:r>
      <w:r w:rsidRPr="005D5BB7">
        <w:rPr>
          <w:rFonts w:ascii="Times New Roman" w:hAnsi="Times New Roman" w:cs="Times New Roman"/>
          <w:sz w:val="24"/>
          <w:szCs w:val="24"/>
          <w:lang w:val="en-US"/>
        </w:rPr>
        <w:t>. Newsletters and email may also be sent to those who do not always have access to the internet, thereby ensuring that the dissemination is as wide as possible.</w:t>
      </w:r>
    </w:p>
    <w:p w14:paraId="62C26E0D" w14:textId="77777777" w:rsidR="00F16946" w:rsidRDefault="00F16946" w:rsidP="00F16946">
      <w:pPr>
        <w:spacing w:line="360" w:lineRule="auto"/>
        <w:rPr>
          <w:rFonts w:ascii="Times New Roman" w:hAnsi="Times New Roman" w:cs="Times New Roman"/>
          <w:sz w:val="24"/>
          <w:szCs w:val="24"/>
          <w:lang w:val="en-US"/>
        </w:rPr>
      </w:pPr>
      <w:r w:rsidRPr="005D5BB7">
        <w:rPr>
          <w:rFonts w:ascii="Times New Roman" w:hAnsi="Times New Roman" w:cs="Times New Roman"/>
          <w:sz w:val="24"/>
          <w:szCs w:val="24"/>
          <w:lang w:val="en-US"/>
        </w:rPr>
        <w:t>If Green Haven follows these community engagement principles and clearly communicates them to all stakeholders, the company can facilitate a collaborative, open, and sustainable project environment.</w:t>
      </w:r>
    </w:p>
    <w:p w14:paraId="5804E03B" w14:textId="77777777" w:rsidR="00F16946" w:rsidRDefault="00F16946" w:rsidP="00F16946">
      <w:pPr>
        <w:spacing w:line="360" w:lineRule="auto"/>
        <w:rPr>
          <w:rFonts w:ascii="Times New Roman" w:hAnsi="Times New Roman" w:cs="Times New Roman"/>
          <w:sz w:val="24"/>
          <w:szCs w:val="24"/>
          <w:lang w:val="en-US"/>
        </w:rPr>
      </w:pPr>
    </w:p>
    <w:p w14:paraId="4E1B2CC5" w14:textId="77777777" w:rsidR="00F16946" w:rsidRPr="00E94EC9" w:rsidRDefault="00F16946" w:rsidP="00F16946">
      <w:pPr>
        <w:spacing w:line="360" w:lineRule="auto"/>
        <w:rPr>
          <w:rFonts w:ascii="Times New Roman" w:hAnsi="Times New Roman" w:cs="Times New Roman"/>
          <w:b/>
          <w:bCs/>
          <w:sz w:val="24"/>
          <w:szCs w:val="24"/>
          <w:lang w:val="en-US"/>
        </w:rPr>
      </w:pPr>
      <w:r w:rsidRPr="00E94EC9">
        <w:rPr>
          <w:rFonts w:ascii="Times New Roman" w:hAnsi="Times New Roman" w:cs="Times New Roman"/>
          <w:b/>
          <w:bCs/>
          <w:sz w:val="24"/>
          <w:szCs w:val="24"/>
          <w:lang w:val="en-US"/>
        </w:rPr>
        <w:t>C. Planning and Design</w:t>
      </w:r>
    </w:p>
    <w:p w14:paraId="03916CA5" w14:textId="77777777" w:rsidR="00F16946" w:rsidRPr="00064400" w:rsidRDefault="00F16946" w:rsidP="00F16946">
      <w:pPr>
        <w:spacing w:line="360" w:lineRule="auto"/>
        <w:rPr>
          <w:rFonts w:ascii="Times New Roman" w:hAnsi="Times New Roman" w:cs="Times New Roman"/>
          <w:b/>
          <w:bCs/>
          <w:sz w:val="24"/>
          <w:szCs w:val="24"/>
          <w:lang w:val="en-US"/>
        </w:rPr>
      </w:pPr>
      <w:r w:rsidRPr="00064400">
        <w:rPr>
          <w:rFonts w:ascii="Times New Roman" w:hAnsi="Times New Roman" w:cs="Times New Roman"/>
          <w:b/>
          <w:bCs/>
          <w:sz w:val="24"/>
          <w:szCs w:val="24"/>
          <w:lang w:val="en-US"/>
        </w:rPr>
        <w:t>Project Planning</w:t>
      </w:r>
    </w:p>
    <w:p w14:paraId="7D0198B4" w14:textId="77777777" w:rsidR="00F16946" w:rsidRDefault="00F16946" w:rsidP="00F16946">
      <w:pPr>
        <w:spacing w:line="360" w:lineRule="auto"/>
        <w:rPr>
          <w:rFonts w:ascii="Times New Roman" w:hAnsi="Times New Roman" w:cs="Times New Roman"/>
          <w:sz w:val="24"/>
          <w:szCs w:val="24"/>
          <w:lang w:val="en-US"/>
        </w:rPr>
      </w:pPr>
      <w:r w:rsidRPr="004E185B">
        <w:rPr>
          <w:rFonts w:ascii="Times New Roman" w:hAnsi="Times New Roman" w:cs="Times New Roman"/>
          <w:sz w:val="24"/>
          <w:szCs w:val="24"/>
          <w:lang w:val="en-US"/>
        </w:rPr>
        <w:t xml:space="preserve">Project planning involves a number of essential steps to create a foundation for Green Haven. The first is the conceptualization of the project, in which all the details of the project's scope, objective, and expected outcome have to be defined. The project activities are then broken down into a thorough plan that specifies tasks, required materials, and assigns accountability for each. The schedule for Green Haven spans a full year, including significant checkpoints such as site preparation and selection, community workshops and garden design, planting, first community engagement events, continuous upkeep, and assessment. The recommended </w:t>
      </w:r>
      <w:r w:rsidRPr="004E185B">
        <w:rPr>
          <w:rFonts w:ascii="Times New Roman" w:hAnsi="Times New Roman" w:cs="Times New Roman"/>
          <w:sz w:val="24"/>
          <w:szCs w:val="24"/>
          <w:lang w:val="en-US"/>
        </w:rPr>
        <w:lastRenderedPageBreak/>
        <w:t>schedule is as follows Months 1 to 3 are designated for the site preparation and the selection, Months 4 to 6 are designated for the community workshops and garden layout design,  Months 7 to 9 are designated for the planting and the first community engagement activities, and Months 10 to 12 are designated for continuing maintenance and assessment.</w:t>
      </w:r>
    </w:p>
    <w:tbl>
      <w:tblPr>
        <w:tblStyle w:val="TableGrid"/>
        <w:tblW w:w="0" w:type="auto"/>
        <w:tblLook w:val="04A0" w:firstRow="1" w:lastRow="0" w:firstColumn="1" w:lastColumn="0" w:noHBand="0" w:noVBand="1"/>
      </w:tblPr>
      <w:tblGrid>
        <w:gridCol w:w="2719"/>
        <w:gridCol w:w="5149"/>
      </w:tblGrid>
      <w:tr w:rsidR="00F16946" w:rsidRPr="007A7089" w14:paraId="5B4B2558" w14:textId="77777777" w:rsidTr="007313B7">
        <w:tc>
          <w:tcPr>
            <w:tcW w:w="0" w:type="auto"/>
            <w:hideMark/>
          </w:tcPr>
          <w:p w14:paraId="414C3C62" w14:textId="77777777" w:rsidR="00F16946" w:rsidRPr="007A7089" w:rsidRDefault="00F16946" w:rsidP="007313B7">
            <w:pPr>
              <w:spacing w:after="160" w:line="360" w:lineRule="auto"/>
              <w:rPr>
                <w:rFonts w:ascii="Times New Roman" w:hAnsi="Times New Roman" w:cs="Times New Roman"/>
                <w:b/>
                <w:bCs/>
                <w:sz w:val="24"/>
                <w:szCs w:val="24"/>
              </w:rPr>
            </w:pPr>
            <w:r w:rsidRPr="007A7089">
              <w:rPr>
                <w:rFonts w:ascii="Times New Roman" w:hAnsi="Times New Roman" w:cs="Times New Roman"/>
                <w:b/>
                <w:bCs/>
                <w:sz w:val="24"/>
                <w:szCs w:val="24"/>
              </w:rPr>
              <w:t>Timeline and Milestones</w:t>
            </w:r>
          </w:p>
        </w:tc>
        <w:tc>
          <w:tcPr>
            <w:tcW w:w="0" w:type="auto"/>
            <w:hideMark/>
          </w:tcPr>
          <w:p w14:paraId="24B55358" w14:textId="77777777" w:rsidR="00F16946" w:rsidRPr="007A7089" w:rsidRDefault="00F16946" w:rsidP="007313B7">
            <w:pPr>
              <w:spacing w:after="160" w:line="360" w:lineRule="auto"/>
              <w:rPr>
                <w:rFonts w:ascii="Times New Roman" w:hAnsi="Times New Roman" w:cs="Times New Roman"/>
                <w:b/>
                <w:bCs/>
                <w:sz w:val="24"/>
                <w:szCs w:val="24"/>
              </w:rPr>
            </w:pPr>
            <w:r w:rsidRPr="007A7089">
              <w:rPr>
                <w:rFonts w:ascii="Times New Roman" w:hAnsi="Times New Roman" w:cs="Times New Roman"/>
                <w:b/>
                <w:bCs/>
                <w:sz w:val="24"/>
                <w:szCs w:val="24"/>
              </w:rPr>
              <w:t>Details</w:t>
            </w:r>
          </w:p>
        </w:tc>
      </w:tr>
      <w:tr w:rsidR="00F16946" w:rsidRPr="007A7089" w14:paraId="52C7F89E" w14:textId="77777777" w:rsidTr="007313B7">
        <w:tc>
          <w:tcPr>
            <w:tcW w:w="0" w:type="auto"/>
            <w:hideMark/>
          </w:tcPr>
          <w:p w14:paraId="6CE47AA8" w14:textId="77777777" w:rsidR="00F16946" w:rsidRPr="007A7089" w:rsidRDefault="00F16946" w:rsidP="007313B7">
            <w:pPr>
              <w:spacing w:after="160" w:line="360" w:lineRule="auto"/>
              <w:rPr>
                <w:rFonts w:ascii="Times New Roman" w:hAnsi="Times New Roman" w:cs="Times New Roman"/>
                <w:sz w:val="24"/>
                <w:szCs w:val="24"/>
              </w:rPr>
            </w:pPr>
            <w:r w:rsidRPr="007A7089">
              <w:rPr>
                <w:rFonts w:ascii="Times New Roman" w:hAnsi="Times New Roman" w:cs="Times New Roman"/>
                <w:sz w:val="24"/>
                <w:szCs w:val="24"/>
              </w:rPr>
              <w:t>Months 1-3</w:t>
            </w:r>
          </w:p>
        </w:tc>
        <w:tc>
          <w:tcPr>
            <w:tcW w:w="0" w:type="auto"/>
            <w:hideMark/>
          </w:tcPr>
          <w:p w14:paraId="14426922" w14:textId="77777777" w:rsidR="00F16946" w:rsidRPr="007A7089" w:rsidRDefault="00F16946" w:rsidP="007313B7">
            <w:pPr>
              <w:spacing w:after="160" w:line="360" w:lineRule="auto"/>
              <w:rPr>
                <w:rFonts w:ascii="Times New Roman" w:hAnsi="Times New Roman" w:cs="Times New Roman"/>
                <w:sz w:val="24"/>
                <w:szCs w:val="24"/>
              </w:rPr>
            </w:pPr>
            <w:r w:rsidRPr="007A7089">
              <w:rPr>
                <w:rFonts w:ascii="Times New Roman" w:hAnsi="Times New Roman" w:cs="Times New Roman"/>
                <w:sz w:val="24"/>
                <w:szCs w:val="24"/>
              </w:rPr>
              <w:t>Site selection and preparation.</w:t>
            </w:r>
          </w:p>
        </w:tc>
      </w:tr>
      <w:tr w:rsidR="00F16946" w:rsidRPr="007A7089" w14:paraId="6DF724D3" w14:textId="77777777" w:rsidTr="007313B7">
        <w:tc>
          <w:tcPr>
            <w:tcW w:w="0" w:type="auto"/>
            <w:hideMark/>
          </w:tcPr>
          <w:p w14:paraId="5C99B93C" w14:textId="77777777" w:rsidR="00F16946" w:rsidRPr="007A7089" w:rsidRDefault="00F16946" w:rsidP="007313B7">
            <w:pPr>
              <w:spacing w:after="160" w:line="360" w:lineRule="auto"/>
              <w:rPr>
                <w:rFonts w:ascii="Times New Roman" w:hAnsi="Times New Roman" w:cs="Times New Roman"/>
                <w:sz w:val="24"/>
                <w:szCs w:val="24"/>
              </w:rPr>
            </w:pPr>
            <w:r w:rsidRPr="007A7089">
              <w:rPr>
                <w:rFonts w:ascii="Times New Roman" w:hAnsi="Times New Roman" w:cs="Times New Roman"/>
                <w:sz w:val="24"/>
                <w:szCs w:val="24"/>
              </w:rPr>
              <w:t>Months 4-6</w:t>
            </w:r>
          </w:p>
        </w:tc>
        <w:tc>
          <w:tcPr>
            <w:tcW w:w="0" w:type="auto"/>
            <w:hideMark/>
          </w:tcPr>
          <w:p w14:paraId="10642BF6" w14:textId="77777777" w:rsidR="00F16946" w:rsidRPr="007A7089" w:rsidRDefault="00F16946" w:rsidP="007313B7">
            <w:pPr>
              <w:spacing w:after="160" w:line="360" w:lineRule="auto"/>
              <w:rPr>
                <w:rFonts w:ascii="Times New Roman" w:hAnsi="Times New Roman" w:cs="Times New Roman"/>
                <w:sz w:val="24"/>
                <w:szCs w:val="24"/>
              </w:rPr>
            </w:pPr>
            <w:r w:rsidRPr="007A7089">
              <w:rPr>
                <w:rFonts w:ascii="Times New Roman" w:hAnsi="Times New Roman" w:cs="Times New Roman"/>
                <w:sz w:val="24"/>
                <w:szCs w:val="24"/>
              </w:rPr>
              <w:t>Community workshops and garden layout design.</w:t>
            </w:r>
          </w:p>
        </w:tc>
      </w:tr>
      <w:tr w:rsidR="00F16946" w:rsidRPr="007A7089" w14:paraId="439ABCE2" w14:textId="77777777" w:rsidTr="007313B7">
        <w:tc>
          <w:tcPr>
            <w:tcW w:w="0" w:type="auto"/>
            <w:hideMark/>
          </w:tcPr>
          <w:p w14:paraId="3D4CB627" w14:textId="77777777" w:rsidR="00F16946" w:rsidRPr="007A7089" w:rsidRDefault="00F16946" w:rsidP="007313B7">
            <w:pPr>
              <w:spacing w:after="160" w:line="360" w:lineRule="auto"/>
              <w:rPr>
                <w:rFonts w:ascii="Times New Roman" w:hAnsi="Times New Roman" w:cs="Times New Roman"/>
                <w:sz w:val="24"/>
                <w:szCs w:val="24"/>
              </w:rPr>
            </w:pPr>
            <w:r w:rsidRPr="007A7089">
              <w:rPr>
                <w:rFonts w:ascii="Times New Roman" w:hAnsi="Times New Roman" w:cs="Times New Roman"/>
                <w:sz w:val="24"/>
                <w:szCs w:val="24"/>
              </w:rPr>
              <w:t>Months 7-9</w:t>
            </w:r>
          </w:p>
        </w:tc>
        <w:tc>
          <w:tcPr>
            <w:tcW w:w="0" w:type="auto"/>
            <w:hideMark/>
          </w:tcPr>
          <w:p w14:paraId="42F4C79D" w14:textId="77777777" w:rsidR="00F16946" w:rsidRPr="007A7089" w:rsidRDefault="00F16946" w:rsidP="007313B7">
            <w:pPr>
              <w:spacing w:after="160" w:line="360" w:lineRule="auto"/>
              <w:rPr>
                <w:rFonts w:ascii="Times New Roman" w:hAnsi="Times New Roman" w:cs="Times New Roman"/>
                <w:sz w:val="24"/>
                <w:szCs w:val="24"/>
              </w:rPr>
            </w:pPr>
            <w:r w:rsidRPr="007A7089">
              <w:rPr>
                <w:rFonts w:ascii="Times New Roman" w:hAnsi="Times New Roman" w:cs="Times New Roman"/>
                <w:sz w:val="24"/>
                <w:szCs w:val="24"/>
              </w:rPr>
              <w:t>Planting and initial community engagement events.</w:t>
            </w:r>
          </w:p>
        </w:tc>
      </w:tr>
      <w:tr w:rsidR="00F16946" w:rsidRPr="007A7089" w14:paraId="14C4B502" w14:textId="77777777" w:rsidTr="007313B7">
        <w:tc>
          <w:tcPr>
            <w:tcW w:w="0" w:type="auto"/>
            <w:hideMark/>
          </w:tcPr>
          <w:p w14:paraId="224D04B1" w14:textId="77777777" w:rsidR="00F16946" w:rsidRPr="007A7089" w:rsidRDefault="00F16946" w:rsidP="007313B7">
            <w:pPr>
              <w:spacing w:after="160" w:line="360" w:lineRule="auto"/>
              <w:rPr>
                <w:rFonts w:ascii="Times New Roman" w:hAnsi="Times New Roman" w:cs="Times New Roman"/>
                <w:sz w:val="24"/>
                <w:szCs w:val="24"/>
              </w:rPr>
            </w:pPr>
            <w:r w:rsidRPr="007A7089">
              <w:rPr>
                <w:rFonts w:ascii="Times New Roman" w:hAnsi="Times New Roman" w:cs="Times New Roman"/>
                <w:sz w:val="24"/>
                <w:szCs w:val="24"/>
              </w:rPr>
              <w:t>Months 10-12</w:t>
            </w:r>
          </w:p>
        </w:tc>
        <w:tc>
          <w:tcPr>
            <w:tcW w:w="0" w:type="auto"/>
            <w:hideMark/>
          </w:tcPr>
          <w:p w14:paraId="7FB9C4ED" w14:textId="77777777" w:rsidR="00F16946" w:rsidRPr="007A7089" w:rsidRDefault="00F16946" w:rsidP="007313B7">
            <w:pPr>
              <w:spacing w:after="160" w:line="360" w:lineRule="auto"/>
              <w:rPr>
                <w:rFonts w:ascii="Times New Roman" w:hAnsi="Times New Roman" w:cs="Times New Roman"/>
                <w:sz w:val="24"/>
                <w:szCs w:val="24"/>
              </w:rPr>
            </w:pPr>
            <w:r w:rsidRPr="007A7089">
              <w:rPr>
                <w:rFonts w:ascii="Times New Roman" w:hAnsi="Times New Roman" w:cs="Times New Roman"/>
                <w:sz w:val="24"/>
                <w:szCs w:val="24"/>
              </w:rPr>
              <w:t>Ongoing maintenance and evaluation.</w:t>
            </w:r>
          </w:p>
        </w:tc>
      </w:tr>
    </w:tbl>
    <w:p w14:paraId="5960B969" w14:textId="77777777" w:rsidR="00F16946" w:rsidRPr="004E185B" w:rsidRDefault="00F16946" w:rsidP="00F16946">
      <w:pPr>
        <w:spacing w:line="360" w:lineRule="auto"/>
        <w:rPr>
          <w:rFonts w:ascii="Times New Roman" w:hAnsi="Times New Roman" w:cs="Times New Roman"/>
          <w:sz w:val="24"/>
          <w:szCs w:val="24"/>
          <w:lang w:val="en-US"/>
        </w:rPr>
      </w:pPr>
    </w:p>
    <w:p w14:paraId="6EB5C703" w14:textId="77777777" w:rsidR="00F16946" w:rsidRPr="00064400" w:rsidRDefault="00F16946" w:rsidP="00F16946">
      <w:pPr>
        <w:spacing w:line="360" w:lineRule="auto"/>
        <w:rPr>
          <w:rFonts w:ascii="Times New Roman" w:hAnsi="Times New Roman" w:cs="Times New Roman"/>
          <w:b/>
          <w:bCs/>
          <w:sz w:val="24"/>
          <w:szCs w:val="24"/>
          <w:lang w:val="en-US"/>
        </w:rPr>
      </w:pPr>
      <w:r w:rsidRPr="00064400">
        <w:rPr>
          <w:rFonts w:ascii="Times New Roman" w:hAnsi="Times New Roman" w:cs="Times New Roman"/>
          <w:b/>
          <w:bCs/>
          <w:sz w:val="24"/>
          <w:szCs w:val="24"/>
          <w:lang w:val="en-US"/>
        </w:rPr>
        <w:t>Designing Process of Green Haven</w:t>
      </w:r>
    </w:p>
    <w:p w14:paraId="4EA09E13" w14:textId="77777777" w:rsidR="00F16946" w:rsidRDefault="00F16946" w:rsidP="00F16946">
      <w:pPr>
        <w:spacing w:line="360" w:lineRule="auto"/>
        <w:rPr>
          <w:rFonts w:ascii="Times New Roman" w:hAnsi="Times New Roman" w:cs="Times New Roman"/>
          <w:sz w:val="24"/>
          <w:szCs w:val="24"/>
          <w:lang w:val="en-US"/>
        </w:rPr>
      </w:pPr>
      <w:r w:rsidRPr="004E185B">
        <w:rPr>
          <w:rFonts w:ascii="Times New Roman" w:hAnsi="Times New Roman" w:cs="Times New Roman"/>
          <w:sz w:val="24"/>
          <w:szCs w:val="24"/>
          <w:lang w:val="en-US"/>
        </w:rPr>
        <w:t>There will be a few elements in the Green Haven's design process to guarantee a thorough and inclusive approach. Initially, a needs assessment must be the completed in order to ascertain the community's unique needs and preferences. Numerous methods, including focus groups, surveys and community gatherings, might be used to do that. Therefore, the information gathered in this manner will be helpful in the shaping the garden areas' design to meet the requirements and preferences of the neighbourhood. A garden layout plan showing the placement of raised beds, sitting areas, and educational signage will be designed. It will then be presented to the community members and stakeholders for review and comment.</w:t>
      </w:r>
    </w:p>
    <w:p w14:paraId="02DD0C9B" w14:textId="77777777" w:rsidR="00F16946" w:rsidRPr="004E185B" w:rsidRDefault="00F16946" w:rsidP="00F16946">
      <w:pPr>
        <w:spacing w:line="360" w:lineRule="auto"/>
        <w:rPr>
          <w:rFonts w:ascii="Times New Roman" w:hAnsi="Times New Roman" w:cs="Times New Roman"/>
          <w:sz w:val="24"/>
          <w:szCs w:val="24"/>
          <w:lang w:val="en-US"/>
        </w:rPr>
      </w:pPr>
    </w:p>
    <w:p w14:paraId="753957A5" w14:textId="77777777" w:rsidR="00F16946" w:rsidRPr="00064400" w:rsidRDefault="00F16946" w:rsidP="00F16946">
      <w:pPr>
        <w:spacing w:line="360" w:lineRule="auto"/>
        <w:rPr>
          <w:rFonts w:ascii="Times New Roman" w:hAnsi="Times New Roman" w:cs="Times New Roman"/>
          <w:b/>
          <w:bCs/>
          <w:sz w:val="24"/>
          <w:szCs w:val="24"/>
          <w:lang w:val="en-US"/>
        </w:rPr>
      </w:pPr>
      <w:r w:rsidRPr="00064400">
        <w:rPr>
          <w:rFonts w:ascii="Times New Roman" w:hAnsi="Times New Roman" w:cs="Times New Roman"/>
          <w:b/>
          <w:bCs/>
          <w:sz w:val="24"/>
          <w:szCs w:val="24"/>
          <w:lang w:val="en-US"/>
        </w:rPr>
        <w:t>Stakeholder Engagement</w:t>
      </w:r>
    </w:p>
    <w:p w14:paraId="33E43DC5" w14:textId="77777777" w:rsidR="00F16946" w:rsidRDefault="00F16946" w:rsidP="00F16946">
      <w:pPr>
        <w:spacing w:line="360" w:lineRule="auto"/>
        <w:rPr>
          <w:rFonts w:ascii="Times New Roman" w:hAnsi="Times New Roman" w:cs="Times New Roman"/>
          <w:sz w:val="24"/>
          <w:szCs w:val="24"/>
          <w:lang w:val="en-US"/>
        </w:rPr>
      </w:pPr>
      <w:r w:rsidRPr="004E185B">
        <w:rPr>
          <w:rFonts w:ascii="Times New Roman" w:hAnsi="Times New Roman" w:cs="Times New Roman"/>
          <w:sz w:val="24"/>
          <w:szCs w:val="24"/>
          <w:lang w:val="en-US"/>
        </w:rPr>
        <w:t>For Green Haven to thrive is quite important to identify its stakeholders and engage them. The key stakeholders include the residents of the local community, community organizations, schools, local government agencies, and health institutions. Strategies for stakeholder participation include the establishment of a steering committee composed of representatives from each stakeholder group. There will be a regular schedule of meetings and also clear channels of communication that will be maintained with the stakeholders. Participative activities, such as design workshops and volunteer planting days, could be held to instill in stakeholders the sense of ownership and hence its commitment in the project.</w:t>
      </w:r>
    </w:p>
    <w:tbl>
      <w:tblPr>
        <w:tblStyle w:val="TableGrid"/>
        <w:tblW w:w="0" w:type="auto"/>
        <w:tblLook w:val="04A0" w:firstRow="1" w:lastRow="0" w:firstColumn="1" w:lastColumn="0" w:noHBand="0" w:noVBand="1"/>
      </w:tblPr>
      <w:tblGrid>
        <w:gridCol w:w="2962"/>
        <w:gridCol w:w="5395"/>
      </w:tblGrid>
      <w:tr w:rsidR="00F16946" w:rsidRPr="00711986" w14:paraId="5F160A7E" w14:textId="77777777" w:rsidTr="007313B7">
        <w:tc>
          <w:tcPr>
            <w:tcW w:w="0" w:type="auto"/>
            <w:hideMark/>
          </w:tcPr>
          <w:p w14:paraId="56227D77" w14:textId="77777777" w:rsidR="00F16946" w:rsidRPr="00711986" w:rsidRDefault="00F16946" w:rsidP="007313B7">
            <w:pPr>
              <w:spacing w:line="360" w:lineRule="auto"/>
              <w:rPr>
                <w:rFonts w:ascii="Times New Roman" w:hAnsi="Times New Roman" w:cs="Times New Roman"/>
                <w:b/>
                <w:bCs/>
                <w:sz w:val="24"/>
                <w:szCs w:val="24"/>
              </w:rPr>
            </w:pPr>
            <w:r w:rsidRPr="00711986">
              <w:rPr>
                <w:rFonts w:ascii="Times New Roman" w:hAnsi="Times New Roman" w:cs="Times New Roman"/>
                <w:b/>
                <w:bCs/>
                <w:sz w:val="24"/>
                <w:szCs w:val="24"/>
              </w:rPr>
              <w:lastRenderedPageBreak/>
              <w:t>Identification</w:t>
            </w:r>
          </w:p>
        </w:tc>
        <w:tc>
          <w:tcPr>
            <w:tcW w:w="0" w:type="auto"/>
            <w:hideMark/>
          </w:tcPr>
          <w:p w14:paraId="04342257" w14:textId="77777777" w:rsidR="00F16946" w:rsidRPr="00711986" w:rsidRDefault="00F16946" w:rsidP="007313B7">
            <w:pPr>
              <w:spacing w:line="360" w:lineRule="auto"/>
              <w:rPr>
                <w:rFonts w:ascii="Times New Roman" w:hAnsi="Times New Roman" w:cs="Times New Roman"/>
                <w:b/>
                <w:bCs/>
                <w:sz w:val="24"/>
                <w:szCs w:val="24"/>
              </w:rPr>
            </w:pPr>
            <w:r w:rsidRPr="00711986">
              <w:rPr>
                <w:rFonts w:ascii="Times New Roman" w:hAnsi="Times New Roman" w:cs="Times New Roman"/>
                <w:b/>
                <w:bCs/>
                <w:sz w:val="24"/>
                <w:szCs w:val="24"/>
              </w:rPr>
              <w:t>Details</w:t>
            </w:r>
          </w:p>
        </w:tc>
      </w:tr>
      <w:tr w:rsidR="00F16946" w:rsidRPr="00711986" w14:paraId="4BDE7505" w14:textId="77777777" w:rsidTr="007313B7">
        <w:tc>
          <w:tcPr>
            <w:tcW w:w="0" w:type="auto"/>
            <w:hideMark/>
          </w:tcPr>
          <w:p w14:paraId="6B9D6806" w14:textId="77777777" w:rsidR="00F16946" w:rsidRPr="00711986" w:rsidRDefault="00F16946" w:rsidP="007313B7">
            <w:pPr>
              <w:spacing w:line="360" w:lineRule="auto"/>
              <w:rPr>
                <w:rFonts w:ascii="Times New Roman" w:hAnsi="Times New Roman" w:cs="Times New Roman"/>
                <w:sz w:val="24"/>
                <w:szCs w:val="24"/>
              </w:rPr>
            </w:pPr>
            <w:r w:rsidRPr="00711986">
              <w:rPr>
                <w:rFonts w:ascii="Times New Roman" w:hAnsi="Times New Roman" w:cs="Times New Roman"/>
                <w:sz w:val="24"/>
                <w:szCs w:val="24"/>
              </w:rPr>
              <w:t>Local Residents</w:t>
            </w:r>
          </w:p>
        </w:tc>
        <w:tc>
          <w:tcPr>
            <w:tcW w:w="0" w:type="auto"/>
            <w:hideMark/>
          </w:tcPr>
          <w:p w14:paraId="10ACAFBC" w14:textId="77777777" w:rsidR="00F16946" w:rsidRPr="00711986" w:rsidRDefault="00F16946" w:rsidP="007313B7">
            <w:pPr>
              <w:spacing w:line="360" w:lineRule="auto"/>
              <w:rPr>
                <w:rFonts w:ascii="Times New Roman" w:hAnsi="Times New Roman" w:cs="Times New Roman"/>
                <w:sz w:val="24"/>
                <w:szCs w:val="24"/>
              </w:rPr>
            </w:pPr>
            <w:r w:rsidRPr="00711986">
              <w:rPr>
                <w:rFonts w:ascii="Times New Roman" w:hAnsi="Times New Roman" w:cs="Times New Roman"/>
                <w:sz w:val="24"/>
                <w:szCs w:val="24"/>
              </w:rPr>
              <w:t>Involve in planning and activities.</w:t>
            </w:r>
          </w:p>
        </w:tc>
      </w:tr>
      <w:tr w:rsidR="00F16946" w:rsidRPr="00711986" w14:paraId="5F538F8C" w14:textId="77777777" w:rsidTr="007313B7">
        <w:tc>
          <w:tcPr>
            <w:tcW w:w="0" w:type="auto"/>
            <w:hideMark/>
          </w:tcPr>
          <w:p w14:paraId="303C23B9" w14:textId="77777777" w:rsidR="00F16946" w:rsidRPr="00711986" w:rsidRDefault="00F16946" w:rsidP="007313B7">
            <w:pPr>
              <w:spacing w:line="360" w:lineRule="auto"/>
              <w:rPr>
                <w:rFonts w:ascii="Times New Roman" w:hAnsi="Times New Roman" w:cs="Times New Roman"/>
                <w:sz w:val="24"/>
                <w:szCs w:val="24"/>
              </w:rPr>
            </w:pPr>
            <w:r w:rsidRPr="00711986">
              <w:rPr>
                <w:rFonts w:ascii="Times New Roman" w:hAnsi="Times New Roman" w:cs="Times New Roman"/>
                <w:sz w:val="24"/>
                <w:szCs w:val="24"/>
              </w:rPr>
              <w:t>Community Organizations</w:t>
            </w:r>
          </w:p>
        </w:tc>
        <w:tc>
          <w:tcPr>
            <w:tcW w:w="0" w:type="auto"/>
            <w:hideMark/>
          </w:tcPr>
          <w:p w14:paraId="0E33410F" w14:textId="77777777" w:rsidR="00F16946" w:rsidRPr="00711986" w:rsidRDefault="00F16946" w:rsidP="007313B7">
            <w:pPr>
              <w:spacing w:line="360" w:lineRule="auto"/>
              <w:rPr>
                <w:rFonts w:ascii="Times New Roman" w:hAnsi="Times New Roman" w:cs="Times New Roman"/>
                <w:sz w:val="24"/>
                <w:szCs w:val="24"/>
              </w:rPr>
            </w:pPr>
            <w:r w:rsidRPr="00711986">
              <w:rPr>
                <w:rFonts w:ascii="Times New Roman" w:hAnsi="Times New Roman" w:cs="Times New Roman"/>
                <w:sz w:val="24"/>
                <w:szCs w:val="24"/>
              </w:rPr>
              <w:t>Partner for resources and support.</w:t>
            </w:r>
          </w:p>
        </w:tc>
      </w:tr>
      <w:tr w:rsidR="00F16946" w:rsidRPr="00711986" w14:paraId="2719A238" w14:textId="77777777" w:rsidTr="007313B7">
        <w:tc>
          <w:tcPr>
            <w:tcW w:w="0" w:type="auto"/>
            <w:hideMark/>
          </w:tcPr>
          <w:p w14:paraId="23B6E96B" w14:textId="77777777" w:rsidR="00F16946" w:rsidRPr="00711986" w:rsidRDefault="00F16946" w:rsidP="007313B7">
            <w:pPr>
              <w:spacing w:line="360" w:lineRule="auto"/>
              <w:rPr>
                <w:rFonts w:ascii="Times New Roman" w:hAnsi="Times New Roman" w:cs="Times New Roman"/>
                <w:sz w:val="24"/>
                <w:szCs w:val="24"/>
              </w:rPr>
            </w:pPr>
            <w:r w:rsidRPr="00711986">
              <w:rPr>
                <w:rFonts w:ascii="Times New Roman" w:hAnsi="Times New Roman" w:cs="Times New Roman"/>
                <w:sz w:val="24"/>
                <w:szCs w:val="24"/>
              </w:rPr>
              <w:t>Schools</w:t>
            </w:r>
          </w:p>
        </w:tc>
        <w:tc>
          <w:tcPr>
            <w:tcW w:w="0" w:type="auto"/>
            <w:hideMark/>
          </w:tcPr>
          <w:p w14:paraId="3B257581" w14:textId="77777777" w:rsidR="00F16946" w:rsidRPr="00711986" w:rsidRDefault="00F16946" w:rsidP="007313B7">
            <w:pPr>
              <w:spacing w:line="360" w:lineRule="auto"/>
              <w:rPr>
                <w:rFonts w:ascii="Times New Roman" w:hAnsi="Times New Roman" w:cs="Times New Roman"/>
                <w:sz w:val="24"/>
                <w:szCs w:val="24"/>
              </w:rPr>
            </w:pPr>
            <w:r w:rsidRPr="00711986">
              <w:rPr>
                <w:rFonts w:ascii="Times New Roman" w:hAnsi="Times New Roman" w:cs="Times New Roman"/>
                <w:sz w:val="24"/>
                <w:szCs w:val="24"/>
              </w:rPr>
              <w:t>Engage students and staff in educational activities.</w:t>
            </w:r>
          </w:p>
        </w:tc>
      </w:tr>
      <w:tr w:rsidR="00F16946" w:rsidRPr="00711986" w14:paraId="1AA5E59F" w14:textId="77777777" w:rsidTr="007313B7">
        <w:tc>
          <w:tcPr>
            <w:tcW w:w="0" w:type="auto"/>
            <w:hideMark/>
          </w:tcPr>
          <w:p w14:paraId="1D70F558" w14:textId="77777777" w:rsidR="00F16946" w:rsidRPr="00711986" w:rsidRDefault="00F16946" w:rsidP="007313B7">
            <w:pPr>
              <w:spacing w:line="360" w:lineRule="auto"/>
              <w:rPr>
                <w:rFonts w:ascii="Times New Roman" w:hAnsi="Times New Roman" w:cs="Times New Roman"/>
                <w:sz w:val="24"/>
                <w:szCs w:val="24"/>
              </w:rPr>
            </w:pPr>
            <w:r w:rsidRPr="00711986">
              <w:rPr>
                <w:rFonts w:ascii="Times New Roman" w:hAnsi="Times New Roman" w:cs="Times New Roman"/>
                <w:sz w:val="24"/>
                <w:szCs w:val="24"/>
              </w:rPr>
              <w:t>Local Government Agencies</w:t>
            </w:r>
          </w:p>
        </w:tc>
        <w:tc>
          <w:tcPr>
            <w:tcW w:w="0" w:type="auto"/>
            <w:hideMark/>
          </w:tcPr>
          <w:p w14:paraId="1180F0E3" w14:textId="77777777" w:rsidR="00F16946" w:rsidRPr="00711986" w:rsidRDefault="00F16946" w:rsidP="007313B7">
            <w:pPr>
              <w:spacing w:line="360" w:lineRule="auto"/>
              <w:rPr>
                <w:rFonts w:ascii="Times New Roman" w:hAnsi="Times New Roman" w:cs="Times New Roman"/>
                <w:sz w:val="24"/>
                <w:szCs w:val="24"/>
              </w:rPr>
            </w:pPr>
            <w:r w:rsidRPr="00711986">
              <w:rPr>
                <w:rFonts w:ascii="Times New Roman" w:hAnsi="Times New Roman" w:cs="Times New Roman"/>
                <w:sz w:val="24"/>
                <w:szCs w:val="24"/>
              </w:rPr>
              <w:t>Facilitate permits and provide support.</w:t>
            </w:r>
          </w:p>
        </w:tc>
      </w:tr>
      <w:tr w:rsidR="00F16946" w:rsidRPr="00711986" w14:paraId="0A045506" w14:textId="77777777" w:rsidTr="007313B7">
        <w:tc>
          <w:tcPr>
            <w:tcW w:w="0" w:type="auto"/>
            <w:hideMark/>
          </w:tcPr>
          <w:p w14:paraId="6966BE3B" w14:textId="77777777" w:rsidR="00F16946" w:rsidRPr="00711986" w:rsidRDefault="00F16946" w:rsidP="007313B7">
            <w:pPr>
              <w:spacing w:line="360" w:lineRule="auto"/>
              <w:rPr>
                <w:rFonts w:ascii="Times New Roman" w:hAnsi="Times New Roman" w:cs="Times New Roman"/>
                <w:sz w:val="24"/>
                <w:szCs w:val="24"/>
              </w:rPr>
            </w:pPr>
            <w:r w:rsidRPr="00711986">
              <w:rPr>
                <w:rFonts w:ascii="Times New Roman" w:hAnsi="Times New Roman" w:cs="Times New Roman"/>
                <w:sz w:val="24"/>
                <w:szCs w:val="24"/>
              </w:rPr>
              <w:t>Health Institutions</w:t>
            </w:r>
          </w:p>
        </w:tc>
        <w:tc>
          <w:tcPr>
            <w:tcW w:w="0" w:type="auto"/>
            <w:hideMark/>
          </w:tcPr>
          <w:p w14:paraId="259CC37D" w14:textId="77777777" w:rsidR="00F16946" w:rsidRPr="00711986" w:rsidRDefault="00F16946" w:rsidP="007313B7">
            <w:pPr>
              <w:spacing w:line="360" w:lineRule="auto"/>
              <w:rPr>
                <w:rFonts w:ascii="Times New Roman" w:hAnsi="Times New Roman" w:cs="Times New Roman"/>
                <w:sz w:val="24"/>
                <w:szCs w:val="24"/>
              </w:rPr>
            </w:pPr>
            <w:r w:rsidRPr="00711986">
              <w:rPr>
                <w:rFonts w:ascii="Times New Roman" w:hAnsi="Times New Roman" w:cs="Times New Roman"/>
                <w:sz w:val="24"/>
                <w:szCs w:val="24"/>
              </w:rPr>
              <w:t>Promote health benefits and collaborate on initiatives.</w:t>
            </w:r>
          </w:p>
        </w:tc>
      </w:tr>
    </w:tbl>
    <w:p w14:paraId="633E8D03" w14:textId="77777777" w:rsidR="00F16946" w:rsidRPr="004E185B" w:rsidRDefault="00F16946" w:rsidP="00F16946">
      <w:pPr>
        <w:spacing w:line="360" w:lineRule="auto"/>
        <w:rPr>
          <w:rFonts w:ascii="Times New Roman" w:hAnsi="Times New Roman" w:cs="Times New Roman"/>
          <w:sz w:val="24"/>
          <w:szCs w:val="24"/>
          <w:lang w:val="en-US"/>
        </w:rPr>
      </w:pPr>
    </w:p>
    <w:p w14:paraId="71B49104" w14:textId="77777777" w:rsidR="00F16946" w:rsidRDefault="00F16946" w:rsidP="00F16946">
      <w:pPr>
        <w:spacing w:line="360" w:lineRule="auto"/>
        <w:rPr>
          <w:rFonts w:ascii="Times New Roman" w:hAnsi="Times New Roman" w:cs="Times New Roman"/>
          <w:sz w:val="24"/>
          <w:szCs w:val="24"/>
          <w:lang w:val="en-US"/>
        </w:rPr>
      </w:pPr>
      <w:r w:rsidRPr="004E185B">
        <w:rPr>
          <w:rFonts w:ascii="Times New Roman" w:hAnsi="Times New Roman" w:cs="Times New Roman"/>
          <w:sz w:val="24"/>
          <w:szCs w:val="24"/>
          <w:lang w:val="en-US"/>
        </w:rPr>
        <w:t>This can be achieved through effective stakeholder involvement in the process of design planning. Involving a community in the entire process and addressing their needs at every stage would hence create a sustainable and beneficial urban gardening initiative under Green Haven.</w:t>
      </w:r>
    </w:p>
    <w:p w14:paraId="372C39FE" w14:textId="77777777" w:rsidR="00F16946" w:rsidRDefault="00F16946" w:rsidP="00F16946">
      <w:pPr>
        <w:spacing w:line="360" w:lineRule="auto"/>
        <w:rPr>
          <w:rFonts w:ascii="Times New Roman" w:hAnsi="Times New Roman" w:cs="Times New Roman"/>
          <w:sz w:val="24"/>
          <w:szCs w:val="24"/>
          <w:lang w:val="en-US"/>
        </w:rPr>
      </w:pPr>
    </w:p>
    <w:p w14:paraId="36B9A2B6" w14:textId="77777777" w:rsidR="00F16946" w:rsidRPr="006A7DDC" w:rsidRDefault="00F16946" w:rsidP="00F16946">
      <w:pPr>
        <w:spacing w:line="360" w:lineRule="auto"/>
        <w:rPr>
          <w:rFonts w:ascii="Times New Roman" w:hAnsi="Times New Roman" w:cs="Times New Roman"/>
          <w:b/>
          <w:bCs/>
          <w:sz w:val="24"/>
          <w:szCs w:val="24"/>
          <w:lang w:val="en-US"/>
        </w:rPr>
      </w:pPr>
      <w:r w:rsidRPr="006A7DDC">
        <w:rPr>
          <w:rFonts w:ascii="Times New Roman" w:hAnsi="Times New Roman" w:cs="Times New Roman"/>
          <w:b/>
          <w:bCs/>
          <w:sz w:val="24"/>
          <w:szCs w:val="24"/>
          <w:lang w:val="en-US"/>
        </w:rPr>
        <w:t>D. Standards</w:t>
      </w:r>
    </w:p>
    <w:p w14:paraId="0AA3E701" w14:textId="77777777" w:rsidR="00F16946" w:rsidRDefault="00F16946" w:rsidP="00F16946">
      <w:pPr>
        <w:spacing w:line="360" w:lineRule="auto"/>
        <w:rPr>
          <w:rFonts w:ascii="Times New Roman" w:hAnsi="Times New Roman" w:cs="Times New Roman"/>
          <w:b/>
          <w:bCs/>
          <w:sz w:val="24"/>
          <w:szCs w:val="24"/>
          <w:lang w:val="en-US"/>
        </w:rPr>
      </w:pPr>
      <w:r w:rsidRPr="006A7DDC">
        <w:rPr>
          <w:rFonts w:ascii="Times New Roman" w:hAnsi="Times New Roman" w:cs="Times New Roman"/>
          <w:b/>
          <w:bCs/>
          <w:sz w:val="24"/>
          <w:szCs w:val="24"/>
          <w:lang w:val="en-US"/>
        </w:rPr>
        <w:t>Applicable Standards</w:t>
      </w:r>
    </w:p>
    <w:p w14:paraId="4CE1BE65" w14:textId="77777777" w:rsidR="00F16946" w:rsidRPr="00F861AC" w:rsidRDefault="00F16946" w:rsidP="00F16946">
      <w:pPr>
        <w:spacing w:line="360" w:lineRule="auto"/>
        <w:rPr>
          <w:rFonts w:ascii="Times New Roman" w:hAnsi="Times New Roman" w:cs="Times New Roman"/>
          <w:sz w:val="24"/>
          <w:szCs w:val="24"/>
        </w:rPr>
      </w:pPr>
      <w:r w:rsidRPr="00F861AC">
        <w:rPr>
          <w:rFonts w:ascii="Times New Roman" w:hAnsi="Times New Roman" w:cs="Times New Roman"/>
          <w:sz w:val="24"/>
          <w:szCs w:val="24"/>
        </w:rPr>
        <w:t>To check on effectiveness and building community trust, Green Haven shall operate within mix of environmental sustainability standards and community engagement best practices. Environmental sustainability standards provide a framework for project to ensure eco-friendly practices, minimize carbon footprints, and ensure long-term environmental benefits. Key among them include practices of sustainable gardening, reduced wastes, water conservation, and applying organic materials as recommended by Bennett et al., 2018. Acceptance of such standards mirrors general effort of world to combat climate change and give assurance that cities will be sustainable.</w:t>
      </w:r>
    </w:p>
    <w:p w14:paraId="0B5208E7" w14:textId="77777777" w:rsidR="00F16946" w:rsidRPr="00F861AC" w:rsidRDefault="00F16946" w:rsidP="00F16946">
      <w:pPr>
        <w:spacing w:line="360" w:lineRule="auto"/>
        <w:rPr>
          <w:rFonts w:ascii="Times New Roman" w:hAnsi="Times New Roman" w:cs="Times New Roman"/>
          <w:sz w:val="24"/>
          <w:szCs w:val="24"/>
        </w:rPr>
      </w:pPr>
      <w:r w:rsidRPr="00F861AC">
        <w:rPr>
          <w:rFonts w:ascii="Times New Roman" w:hAnsi="Times New Roman" w:cs="Times New Roman"/>
          <w:sz w:val="24"/>
          <w:szCs w:val="24"/>
        </w:rPr>
        <w:t>Best practices in community engagement are also key to success of Green Haven. These will focus on inclusiveness, openness, and activity while ensuring that all community members, including marginalized, are taken through project (Brown &amp; Keast, 2022). This approach is a way of ensuring ownership and commitment from participants, which are necessary for project's sustainability.</w:t>
      </w:r>
    </w:p>
    <w:p w14:paraId="652C4215" w14:textId="77777777" w:rsidR="00F16946" w:rsidRPr="00F861AC" w:rsidRDefault="00F16946" w:rsidP="00F16946">
      <w:pPr>
        <w:spacing w:line="360" w:lineRule="auto"/>
        <w:rPr>
          <w:rFonts w:ascii="Times New Roman" w:hAnsi="Times New Roman" w:cs="Times New Roman"/>
          <w:b/>
          <w:bCs/>
          <w:sz w:val="24"/>
          <w:szCs w:val="24"/>
        </w:rPr>
      </w:pPr>
      <w:r w:rsidRPr="00F861AC">
        <w:rPr>
          <w:rFonts w:ascii="Times New Roman" w:hAnsi="Times New Roman" w:cs="Times New Roman"/>
          <w:b/>
          <w:bCs/>
          <w:sz w:val="24"/>
          <w:szCs w:val="24"/>
        </w:rPr>
        <w:t>Evaluate of Appropriate</w:t>
      </w:r>
    </w:p>
    <w:p w14:paraId="6DF01A5C" w14:textId="77777777" w:rsidR="00F16946" w:rsidRPr="00F861AC" w:rsidRDefault="00F16946" w:rsidP="00F16946">
      <w:pPr>
        <w:spacing w:line="360" w:lineRule="auto"/>
        <w:rPr>
          <w:rFonts w:ascii="Times New Roman" w:hAnsi="Times New Roman" w:cs="Times New Roman"/>
          <w:sz w:val="24"/>
          <w:szCs w:val="24"/>
        </w:rPr>
      </w:pPr>
      <w:r w:rsidRPr="00F861AC">
        <w:rPr>
          <w:rFonts w:ascii="Times New Roman" w:hAnsi="Times New Roman" w:cs="Times New Roman"/>
          <w:sz w:val="24"/>
          <w:szCs w:val="24"/>
        </w:rPr>
        <w:t xml:space="preserve">These standards are fittingly suitable for Green Haven, as they shall help in nurturing goals of project. These standards shall help in nurturing goals of projects and bring forth positive and </w:t>
      </w:r>
      <w:r w:rsidRPr="00F861AC">
        <w:rPr>
          <w:rFonts w:ascii="Times New Roman" w:hAnsi="Times New Roman" w:cs="Times New Roman"/>
          <w:sz w:val="24"/>
          <w:szCs w:val="24"/>
        </w:rPr>
        <w:lastRenderedPageBreak/>
        <w:t>long-term impacts to environment. From such standards, activities of projects are guided, thereby making certain that gardening practices applied fall under category of being within sustainable and beneficial practice to environment. For example, after doing this, it maintains quality of products grown and benefits environment with things such as organic materials and water savings.</w:t>
      </w:r>
    </w:p>
    <w:p w14:paraId="2F30297E" w14:textId="77777777" w:rsidR="00F16946" w:rsidRPr="00F861AC" w:rsidRDefault="00F16946" w:rsidP="00F16946">
      <w:pPr>
        <w:spacing w:line="360" w:lineRule="auto"/>
        <w:rPr>
          <w:rFonts w:ascii="Times New Roman" w:hAnsi="Times New Roman" w:cs="Times New Roman"/>
          <w:sz w:val="24"/>
          <w:szCs w:val="24"/>
        </w:rPr>
      </w:pPr>
      <w:r w:rsidRPr="00F861AC">
        <w:rPr>
          <w:rFonts w:ascii="Times New Roman" w:hAnsi="Times New Roman" w:cs="Times New Roman"/>
          <w:sz w:val="24"/>
          <w:szCs w:val="24"/>
        </w:rPr>
        <w:t>This will make project inclusive and more visible and, therefore, gain trust and cooperation of all stakeholders. practice involving community engagement standards of highest level, to which Green Haven adheres, makes it be responsive to community's needs and wants, thereby making project relevant and beneficial to its people (Ohmer et al., 2022). Standards also help in identifying and working against challenges that might face idea so it will still be flexible enough to cater to every community's concerns.</w:t>
      </w:r>
    </w:p>
    <w:p w14:paraId="65B49A2B" w14:textId="77777777" w:rsidR="00F16946" w:rsidRPr="00F861AC" w:rsidRDefault="00F16946" w:rsidP="00F16946">
      <w:pPr>
        <w:spacing w:line="360" w:lineRule="auto"/>
        <w:rPr>
          <w:rFonts w:ascii="Times New Roman" w:hAnsi="Times New Roman" w:cs="Times New Roman"/>
          <w:b/>
          <w:bCs/>
          <w:sz w:val="24"/>
          <w:szCs w:val="24"/>
        </w:rPr>
      </w:pPr>
      <w:r w:rsidRPr="00F861AC">
        <w:rPr>
          <w:rFonts w:ascii="Times New Roman" w:hAnsi="Times New Roman" w:cs="Times New Roman"/>
          <w:b/>
          <w:bCs/>
          <w:sz w:val="24"/>
          <w:szCs w:val="24"/>
        </w:rPr>
        <w:t>Standard Communication</w:t>
      </w:r>
    </w:p>
    <w:p w14:paraId="5C8B43D4" w14:textId="77777777" w:rsidR="00F16946" w:rsidRPr="00F861AC" w:rsidRDefault="00F16946" w:rsidP="00F16946">
      <w:pPr>
        <w:spacing w:line="360" w:lineRule="auto"/>
        <w:rPr>
          <w:rFonts w:ascii="Times New Roman" w:hAnsi="Times New Roman" w:cs="Times New Roman"/>
          <w:sz w:val="24"/>
          <w:szCs w:val="24"/>
        </w:rPr>
      </w:pPr>
      <w:r w:rsidRPr="00F861AC">
        <w:rPr>
          <w:rFonts w:ascii="Times New Roman" w:hAnsi="Times New Roman" w:cs="Times New Roman"/>
          <w:sz w:val="24"/>
          <w:szCs w:val="24"/>
        </w:rPr>
        <w:t>Communication of these standards to stakeholders is a core ingredient of success of project. One such way of communicating these standards is by holding periodic community meetings where project goals and standards can be openly shared, and progress noted. Such a community meeting forms a venue through which stakeholders express their opinions, give further clarification, or even offer advice on what can make project more open and inclusive (</w:t>
      </w:r>
      <w:r w:rsidRPr="00F861AC">
        <w:rPr>
          <w:rFonts w:ascii="Times New Roman" w:hAnsi="Times New Roman" w:cs="Times New Roman"/>
          <w:sz w:val="24"/>
          <w:szCs w:val="24"/>
          <w:lang w:val="en-US"/>
        </w:rPr>
        <w:t>Readon and Spencer, 2023</w:t>
      </w:r>
      <w:r w:rsidRPr="00F861AC">
        <w:rPr>
          <w:rFonts w:ascii="Times New Roman" w:hAnsi="Times New Roman" w:cs="Times New Roman"/>
          <w:sz w:val="24"/>
          <w:szCs w:val="24"/>
        </w:rPr>
        <w:t>).</w:t>
      </w:r>
    </w:p>
    <w:p w14:paraId="65B5FE8B" w14:textId="77777777" w:rsidR="00F16946" w:rsidRDefault="00F16946" w:rsidP="00F16946">
      <w:pPr>
        <w:spacing w:line="360" w:lineRule="auto"/>
        <w:rPr>
          <w:rFonts w:ascii="Times New Roman" w:hAnsi="Times New Roman" w:cs="Times New Roman"/>
          <w:sz w:val="24"/>
          <w:szCs w:val="24"/>
        </w:rPr>
      </w:pPr>
      <w:r w:rsidRPr="00F861AC">
        <w:rPr>
          <w:rFonts w:ascii="Times New Roman" w:hAnsi="Times New Roman" w:cs="Times New Roman"/>
          <w:sz w:val="24"/>
          <w:szCs w:val="24"/>
        </w:rPr>
        <w:t xml:space="preserve">It can also make use of digital tools and platforms for purposes of communication. It can done through project website and creating social media pages for sharing activities updates, educational resources and successful activities. These digital platforms are effective in reaching a broader audience to ensure that message reaches all members of community </w:t>
      </w:r>
      <w:r w:rsidRPr="00F861AC">
        <w:rPr>
          <w:rFonts w:ascii="Times New Roman" w:hAnsi="Times New Roman" w:cs="Times New Roman"/>
          <w:sz w:val="24"/>
          <w:szCs w:val="24"/>
          <w:lang w:val="en-US"/>
        </w:rPr>
        <w:t>(Shahbaznezhad, Dolan and Rashidirad, 2021)</w:t>
      </w:r>
      <w:r w:rsidRPr="00F861AC">
        <w:rPr>
          <w:rFonts w:ascii="Times New Roman" w:hAnsi="Times New Roman" w:cs="Times New Roman"/>
          <w:sz w:val="24"/>
          <w:szCs w:val="24"/>
        </w:rPr>
        <w:t>. This will facilitate passing of message to those without persistent internet accessibility through newsletters, email campaigns, and like for an extremely inclusive and thorough form of communication.</w:t>
      </w:r>
    </w:p>
    <w:p w14:paraId="11F3153B" w14:textId="77777777" w:rsidR="00F16946" w:rsidRPr="00F861AC" w:rsidRDefault="00F16946" w:rsidP="00F16946">
      <w:pPr>
        <w:spacing w:line="360" w:lineRule="auto"/>
        <w:rPr>
          <w:rFonts w:ascii="Times New Roman" w:hAnsi="Times New Roman" w:cs="Times New Roman"/>
          <w:sz w:val="24"/>
          <w:szCs w:val="24"/>
        </w:rPr>
      </w:pPr>
    </w:p>
    <w:p w14:paraId="35824024" w14:textId="77777777" w:rsidR="00F16946" w:rsidRPr="00D662A7" w:rsidRDefault="00F16946" w:rsidP="00F16946">
      <w:pPr>
        <w:spacing w:line="360" w:lineRule="auto"/>
        <w:rPr>
          <w:rFonts w:ascii="Times New Roman" w:hAnsi="Times New Roman" w:cs="Times New Roman"/>
          <w:b/>
          <w:bCs/>
          <w:sz w:val="24"/>
          <w:szCs w:val="24"/>
          <w:lang w:val="en-US"/>
        </w:rPr>
      </w:pPr>
      <w:r w:rsidRPr="00D662A7">
        <w:rPr>
          <w:rFonts w:ascii="Times New Roman" w:hAnsi="Times New Roman" w:cs="Times New Roman"/>
          <w:b/>
          <w:bCs/>
          <w:sz w:val="24"/>
          <w:szCs w:val="24"/>
          <w:lang w:val="en-US"/>
        </w:rPr>
        <w:t>E. Evaluation and Impact</w:t>
      </w:r>
    </w:p>
    <w:p w14:paraId="60E37866" w14:textId="77777777" w:rsidR="00F16946" w:rsidRPr="00A71187" w:rsidRDefault="00F16946" w:rsidP="00F16946">
      <w:pPr>
        <w:spacing w:line="360" w:lineRule="auto"/>
        <w:rPr>
          <w:rFonts w:ascii="Times New Roman" w:hAnsi="Times New Roman" w:cs="Times New Roman"/>
          <w:b/>
          <w:bCs/>
          <w:sz w:val="24"/>
          <w:szCs w:val="24"/>
          <w:lang w:val="en-US"/>
        </w:rPr>
      </w:pPr>
      <w:r w:rsidRPr="00A71187">
        <w:rPr>
          <w:rFonts w:ascii="Times New Roman" w:hAnsi="Times New Roman" w:cs="Times New Roman"/>
          <w:b/>
          <w:bCs/>
          <w:sz w:val="24"/>
          <w:szCs w:val="24"/>
          <w:lang w:val="en-US"/>
        </w:rPr>
        <w:t>Evaluation Methods</w:t>
      </w:r>
    </w:p>
    <w:p w14:paraId="118EBA4C" w14:textId="77777777" w:rsidR="00F16946" w:rsidRPr="00A71187" w:rsidRDefault="00F16946" w:rsidP="00F16946">
      <w:pPr>
        <w:spacing w:line="360" w:lineRule="auto"/>
        <w:rPr>
          <w:rFonts w:ascii="Times New Roman" w:hAnsi="Times New Roman" w:cs="Times New Roman"/>
          <w:sz w:val="24"/>
          <w:szCs w:val="24"/>
          <w:lang w:val="en-US"/>
        </w:rPr>
      </w:pPr>
      <w:r w:rsidRPr="00A71187">
        <w:rPr>
          <w:rFonts w:ascii="Times New Roman" w:hAnsi="Times New Roman" w:cs="Times New Roman"/>
          <w:sz w:val="24"/>
          <w:szCs w:val="24"/>
          <w:lang w:val="en-US"/>
        </w:rPr>
        <w:t xml:space="preserve">This will be realized by implementation of robust evaluation methods to guarantee success of Green Haven. It is important that project integrates formative and summative evaluations to </w:t>
      </w:r>
      <w:r w:rsidRPr="00A71187">
        <w:rPr>
          <w:rFonts w:ascii="Times New Roman" w:hAnsi="Times New Roman" w:cs="Times New Roman"/>
          <w:sz w:val="24"/>
          <w:szCs w:val="24"/>
          <w:lang w:val="en-US"/>
        </w:rPr>
        <w:lastRenderedPageBreak/>
        <w:t>gauge ongoing feedback and what project has realized, respectively (Smith et al., 2022). Formative evaluation will detect a lot of data during project to make necessary and timely adjustments that will make project remain in line with project goal and be respondent to client community's needs. This can be actualized by having regular surveys, focused group discussions, and feedback cycles with participants.</w:t>
      </w:r>
    </w:p>
    <w:p w14:paraId="2B8DB5E6" w14:textId="77777777" w:rsidR="00F16946" w:rsidRPr="00A71187" w:rsidRDefault="00F16946" w:rsidP="00F16946">
      <w:pPr>
        <w:spacing w:line="360" w:lineRule="auto"/>
        <w:rPr>
          <w:rFonts w:ascii="Times New Roman" w:hAnsi="Times New Roman" w:cs="Times New Roman"/>
          <w:sz w:val="24"/>
          <w:szCs w:val="24"/>
          <w:lang w:val="en-US"/>
        </w:rPr>
      </w:pPr>
      <w:r w:rsidRPr="00A71187">
        <w:rPr>
          <w:rFonts w:ascii="Times New Roman" w:hAnsi="Times New Roman" w:cs="Times New Roman"/>
          <w:sz w:val="24"/>
          <w:szCs w:val="24"/>
          <w:lang w:val="en-US"/>
        </w:rPr>
        <w:t>Summative evaluation assesses overall sum of all project's effect and effectiveness when project is accomplished. This should be conducted both before and after project is accomplished to provide data on changes in community health, social coherence, and environmental benefits. Some of tools to measure impact are usually surveys, interviews, and environmental assessments in most cases providing quantitative and qualitative data of project outcome (Jones &amp; Wells, 2022).</w:t>
      </w:r>
    </w:p>
    <w:p w14:paraId="76880C8C" w14:textId="77777777" w:rsidR="00F16946" w:rsidRPr="00A71187" w:rsidRDefault="00F16946" w:rsidP="00F16946">
      <w:pPr>
        <w:spacing w:line="360" w:lineRule="auto"/>
        <w:rPr>
          <w:rFonts w:ascii="Times New Roman" w:hAnsi="Times New Roman" w:cs="Times New Roman"/>
          <w:b/>
          <w:bCs/>
          <w:sz w:val="24"/>
          <w:szCs w:val="24"/>
          <w:lang w:val="en-US"/>
        </w:rPr>
      </w:pPr>
      <w:r w:rsidRPr="00A71187">
        <w:rPr>
          <w:rFonts w:ascii="Times New Roman" w:hAnsi="Times New Roman" w:cs="Times New Roman"/>
          <w:b/>
          <w:bCs/>
          <w:sz w:val="24"/>
          <w:szCs w:val="24"/>
          <w:lang w:val="en-US"/>
        </w:rPr>
        <w:t>Assessment of Impact</w:t>
      </w:r>
    </w:p>
    <w:p w14:paraId="5C564873" w14:textId="77777777" w:rsidR="00F16946" w:rsidRPr="00A71187" w:rsidRDefault="00F16946" w:rsidP="00F16946">
      <w:pPr>
        <w:spacing w:line="360" w:lineRule="auto"/>
        <w:rPr>
          <w:rFonts w:ascii="Times New Roman" w:hAnsi="Times New Roman" w:cs="Times New Roman"/>
          <w:sz w:val="24"/>
          <w:szCs w:val="24"/>
          <w:lang w:val="en-US"/>
        </w:rPr>
      </w:pPr>
      <w:r w:rsidRPr="00A71187">
        <w:rPr>
          <w:rFonts w:ascii="Times New Roman" w:hAnsi="Times New Roman" w:cs="Times New Roman"/>
          <w:sz w:val="24"/>
          <w:szCs w:val="24"/>
          <w:lang w:val="en-US"/>
        </w:rPr>
        <w:t>Community can improved dietary habits, increased exercise levels, and better mental health. Where, for example it was anticipated that participants would buy more fruits and vegetables that would help improve their health conditions (LLU, 2021). Additionally, there will be an opportunity for social interaction at garden place, reduced social isolation, and increased community bonding (Jacob, 2023; Zhang et al., 2020).</w:t>
      </w:r>
    </w:p>
    <w:p w14:paraId="75264BB3" w14:textId="77777777" w:rsidR="00F16946" w:rsidRDefault="00F16946" w:rsidP="00F16946">
      <w:pPr>
        <w:spacing w:line="360" w:lineRule="auto"/>
        <w:rPr>
          <w:rFonts w:ascii="Times New Roman" w:hAnsi="Times New Roman" w:cs="Times New Roman"/>
          <w:sz w:val="24"/>
          <w:szCs w:val="24"/>
          <w:lang w:val="en-US"/>
        </w:rPr>
      </w:pPr>
      <w:r w:rsidRPr="00A71187">
        <w:rPr>
          <w:rFonts w:ascii="Times New Roman" w:hAnsi="Times New Roman" w:cs="Times New Roman"/>
          <w:sz w:val="24"/>
          <w:szCs w:val="24"/>
          <w:lang w:val="en-US"/>
        </w:rPr>
        <w:t>Long-term benefits accrue in terms of continuous betterment of community health and well-being, more awareness of environmental setup, and interactions among members of community (Bennett et al., 2018; Zhang et al., 2020). Other environmental benefits accruing from Green Haven include lessening effect of an urban heat island and more green spaces that improve health of urban ecosystem (Gherri, 2024). Green Haven will leave a legacy of sustainability and community representation, one that will enhance citizens' quality of life now and for many more generations.</w:t>
      </w:r>
    </w:p>
    <w:p w14:paraId="59330FC1" w14:textId="77777777" w:rsidR="00F16946" w:rsidRPr="00A71187" w:rsidRDefault="00F16946" w:rsidP="00F16946">
      <w:pPr>
        <w:spacing w:line="360" w:lineRule="auto"/>
        <w:rPr>
          <w:rFonts w:ascii="Times New Roman" w:hAnsi="Times New Roman" w:cs="Times New Roman"/>
          <w:sz w:val="24"/>
          <w:szCs w:val="24"/>
          <w:lang w:val="en-US"/>
        </w:rPr>
      </w:pPr>
    </w:p>
    <w:p w14:paraId="16F05787" w14:textId="77777777" w:rsidR="00F16946" w:rsidRPr="00AF3B9E" w:rsidRDefault="00F16946" w:rsidP="00F16946">
      <w:pPr>
        <w:spacing w:line="360" w:lineRule="auto"/>
        <w:rPr>
          <w:rFonts w:ascii="Times New Roman" w:hAnsi="Times New Roman" w:cs="Times New Roman"/>
          <w:sz w:val="24"/>
          <w:szCs w:val="24"/>
        </w:rPr>
      </w:pPr>
      <w:r w:rsidRPr="00AF3B9E">
        <w:rPr>
          <w:rFonts w:ascii="Times New Roman" w:hAnsi="Times New Roman" w:cs="Times New Roman"/>
          <w:b/>
          <w:bCs/>
          <w:sz w:val="24"/>
          <w:szCs w:val="24"/>
        </w:rPr>
        <w:t>III. Links to Personal Skills</w:t>
      </w:r>
    </w:p>
    <w:p w14:paraId="1D5A858D" w14:textId="77777777" w:rsidR="00F16946" w:rsidRPr="00AF3B9E" w:rsidRDefault="00F16946" w:rsidP="00F16946">
      <w:pPr>
        <w:spacing w:line="360" w:lineRule="auto"/>
        <w:rPr>
          <w:rFonts w:ascii="Times New Roman" w:hAnsi="Times New Roman" w:cs="Times New Roman"/>
          <w:sz w:val="24"/>
          <w:szCs w:val="24"/>
        </w:rPr>
      </w:pPr>
      <w:r w:rsidRPr="00AF3B9E">
        <w:rPr>
          <w:rFonts w:ascii="Times New Roman" w:hAnsi="Times New Roman" w:cs="Times New Roman"/>
          <w:b/>
          <w:bCs/>
          <w:sz w:val="24"/>
          <w:szCs w:val="24"/>
        </w:rPr>
        <w:t>Reflection on CPD Log</w:t>
      </w:r>
    </w:p>
    <w:p w14:paraId="34C22BD8" w14:textId="77777777" w:rsidR="00F16946" w:rsidRPr="00A7504A" w:rsidRDefault="00F16946" w:rsidP="00F16946">
      <w:pPr>
        <w:spacing w:line="360" w:lineRule="auto"/>
        <w:rPr>
          <w:rFonts w:ascii="Times New Roman" w:hAnsi="Times New Roman" w:cs="Times New Roman"/>
          <w:sz w:val="24"/>
          <w:szCs w:val="24"/>
          <w:lang w:val="en-US"/>
        </w:rPr>
      </w:pPr>
      <w:r w:rsidRPr="00A7504A">
        <w:rPr>
          <w:rFonts w:ascii="Times New Roman" w:hAnsi="Times New Roman" w:cs="Times New Roman"/>
          <w:sz w:val="24"/>
          <w:szCs w:val="24"/>
          <w:lang w:val="en-US"/>
        </w:rPr>
        <w:t xml:space="preserve">My CPD log is a record of my ten-week learning journey covering the broad areas of skill and knowledge that bear weight in community engagement. Among other skills, the CPD log highlights the ability to undertake reflective writing, research of community needs, project </w:t>
      </w:r>
      <w:r w:rsidRPr="00A7504A">
        <w:rPr>
          <w:rFonts w:ascii="Times New Roman" w:hAnsi="Times New Roman" w:cs="Times New Roman"/>
          <w:sz w:val="24"/>
          <w:szCs w:val="24"/>
          <w:lang w:val="en-US"/>
        </w:rPr>
        <w:lastRenderedPageBreak/>
        <w:t>planning and design, maintenance of quality standards, effective communication, application of models of community engagement, creative problem-solving, and evaluation of the impact of projects.</w:t>
      </w:r>
    </w:p>
    <w:p w14:paraId="1818CB19" w14:textId="77777777" w:rsidR="00F16946" w:rsidRPr="00A7504A" w:rsidRDefault="00F16946" w:rsidP="00F16946">
      <w:pPr>
        <w:spacing w:line="360" w:lineRule="auto"/>
        <w:rPr>
          <w:rFonts w:ascii="Times New Roman" w:hAnsi="Times New Roman" w:cs="Times New Roman"/>
          <w:b/>
          <w:bCs/>
          <w:sz w:val="24"/>
          <w:szCs w:val="24"/>
          <w:lang w:val="en-US"/>
        </w:rPr>
      </w:pPr>
      <w:r w:rsidRPr="00A7504A">
        <w:rPr>
          <w:rFonts w:ascii="Times New Roman" w:hAnsi="Times New Roman" w:cs="Times New Roman"/>
          <w:b/>
          <w:bCs/>
          <w:sz w:val="24"/>
          <w:szCs w:val="24"/>
          <w:lang w:val="en-US"/>
        </w:rPr>
        <w:t>Application of Skills</w:t>
      </w:r>
    </w:p>
    <w:p w14:paraId="0A343874" w14:textId="77777777" w:rsidR="00F16946" w:rsidRPr="00A7504A" w:rsidRDefault="00F16946" w:rsidP="00F16946">
      <w:pPr>
        <w:spacing w:line="360" w:lineRule="auto"/>
        <w:rPr>
          <w:rFonts w:ascii="Times New Roman" w:hAnsi="Times New Roman" w:cs="Times New Roman"/>
          <w:sz w:val="24"/>
          <w:szCs w:val="24"/>
          <w:lang w:val="en-US"/>
        </w:rPr>
      </w:pPr>
      <w:r w:rsidRPr="00A7504A">
        <w:rPr>
          <w:rFonts w:ascii="Times New Roman" w:hAnsi="Times New Roman" w:cs="Times New Roman"/>
          <w:sz w:val="24"/>
          <w:szCs w:val="24"/>
          <w:lang w:val="en-US"/>
        </w:rPr>
        <w:t>These skills can be applied directly in the Green Haven community engagement project. Reflective writing enables one to improve strategies of the project from the experiences acquired from past events. Research skills facilitate a proper analysis of the needs of the community in order to ensure that the most pressing issues will be addressed within the project. Planning and design skills are very essential in structuring the project, clearly defining the scope of the project, its goals, and the roles of the stakeholders; this paves the way to its success. Keeping the quality standards up ensures the effectiveness and benefit of the project to the community. Effective communication is critical for the engagement of stakeholders and laying transparency in all actions of the project. Application of models and principles of community engagement provides a theoretical basis for implementation while problem-solving techniques help surmount various obstacles that may be encountered during the process of implementation. Impact assessment skills are also paramount in evaluating the project's success and whether any adjustments should be made.</w:t>
      </w:r>
    </w:p>
    <w:p w14:paraId="106680BA" w14:textId="77777777" w:rsidR="00F16946" w:rsidRPr="00A7504A" w:rsidRDefault="00F16946" w:rsidP="00F16946">
      <w:pPr>
        <w:spacing w:line="360" w:lineRule="auto"/>
        <w:rPr>
          <w:rFonts w:ascii="Times New Roman" w:hAnsi="Times New Roman" w:cs="Times New Roman"/>
          <w:b/>
          <w:bCs/>
          <w:sz w:val="24"/>
          <w:szCs w:val="24"/>
          <w:lang w:val="en-US"/>
        </w:rPr>
      </w:pPr>
      <w:r w:rsidRPr="00A7504A">
        <w:rPr>
          <w:rFonts w:ascii="Times New Roman" w:hAnsi="Times New Roman" w:cs="Times New Roman"/>
          <w:b/>
          <w:bCs/>
          <w:sz w:val="24"/>
          <w:szCs w:val="24"/>
          <w:lang w:val="en-US"/>
        </w:rPr>
        <w:t>Personal Development</w:t>
      </w:r>
    </w:p>
    <w:p w14:paraId="47651718" w14:textId="77777777" w:rsidR="00F16946" w:rsidRPr="00A7504A" w:rsidRDefault="00F16946" w:rsidP="00F16946">
      <w:pPr>
        <w:spacing w:line="360" w:lineRule="auto"/>
        <w:rPr>
          <w:rFonts w:ascii="Times New Roman" w:hAnsi="Times New Roman" w:cs="Times New Roman"/>
          <w:sz w:val="24"/>
          <w:szCs w:val="24"/>
          <w:lang w:val="en-US"/>
        </w:rPr>
      </w:pPr>
      <w:r w:rsidRPr="00A7504A">
        <w:rPr>
          <w:rFonts w:ascii="Times New Roman" w:hAnsi="Times New Roman" w:cs="Times New Roman"/>
          <w:sz w:val="24"/>
          <w:szCs w:val="24"/>
          <w:lang w:val="en-US"/>
        </w:rPr>
        <w:t>To improve my performance, I look forward to developing the following elements of my personality. First and foremost, I would like to learn new advanced models and theories concerning community engagement by attending workshops and courses. Next will be the development of my leadership skills, since leading is one of the most key activities that a worker can perform in conducting a project to engage communities effectively and to enthuse teams in working collaboratively. Lastly, I would like to boost my data analysis skills to interpret the results from the communities and the effectiveness of projects. Finally, I will volunteer or take up internships to be in a real-life scenario to get hands-on experience and polish my approach.</w:t>
      </w:r>
    </w:p>
    <w:p w14:paraId="0C33BE0D" w14:textId="77777777" w:rsidR="00F16946" w:rsidRPr="00A15167" w:rsidRDefault="00F16946" w:rsidP="00F16946">
      <w:pPr>
        <w:spacing w:line="360" w:lineRule="auto"/>
        <w:rPr>
          <w:rFonts w:ascii="Times New Roman" w:hAnsi="Times New Roman" w:cs="Times New Roman"/>
          <w:sz w:val="24"/>
          <w:szCs w:val="24"/>
          <w:lang w:val="en-US"/>
        </w:rPr>
      </w:pPr>
      <w:r w:rsidRPr="00A7504A">
        <w:rPr>
          <w:rFonts w:ascii="Times New Roman" w:hAnsi="Times New Roman" w:cs="Times New Roman"/>
          <w:sz w:val="24"/>
          <w:szCs w:val="24"/>
          <w:lang w:val="en-US"/>
        </w:rPr>
        <w:t>By systematic reflection and application of skills recorded in my CPD log, I am confident in the management and execution of the Green Haven project by taking it to success, meeting its goals, and achieving lasting benefits for the community.</w:t>
      </w:r>
    </w:p>
    <w:p w14:paraId="380EB364" w14:textId="77777777" w:rsidR="00F16946" w:rsidRPr="00A15167" w:rsidRDefault="00F16946" w:rsidP="00F16946">
      <w:pPr>
        <w:spacing w:line="360" w:lineRule="auto"/>
        <w:rPr>
          <w:rFonts w:ascii="Times New Roman" w:hAnsi="Times New Roman" w:cs="Times New Roman"/>
          <w:sz w:val="24"/>
          <w:szCs w:val="24"/>
          <w:lang w:val="en-US"/>
        </w:rPr>
      </w:pPr>
    </w:p>
    <w:p w14:paraId="2704E5C9" w14:textId="77777777" w:rsidR="00F16946" w:rsidRPr="00E97451" w:rsidRDefault="00F16946" w:rsidP="00F16946">
      <w:pPr>
        <w:spacing w:line="360" w:lineRule="auto"/>
        <w:rPr>
          <w:rFonts w:ascii="Times New Roman" w:hAnsi="Times New Roman" w:cs="Times New Roman"/>
          <w:b/>
          <w:bCs/>
          <w:sz w:val="24"/>
          <w:szCs w:val="24"/>
          <w:lang w:val="en-US"/>
        </w:rPr>
      </w:pPr>
      <w:r w:rsidRPr="00FD027B">
        <w:rPr>
          <w:rFonts w:ascii="Times New Roman" w:hAnsi="Times New Roman" w:cs="Times New Roman"/>
          <w:b/>
          <w:bCs/>
          <w:sz w:val="24"/>
          <w:szCs w:val="24"/>
          <w:lang w:val="en-US"/>
        </w:rPr>
        <w:lastRenderedPageBreak/>
        <w:t>IV</w:t>
      </w:r>
      <w:r>
        <w:rPr>
          <w:rFonts w:ascii="Times New Roman" w:hAnsi="Times New Roman" w:cs="Times New Roman"/>
          <w:b/>
          <w:bCs/>
          <w:sz w:val="24"/>
          <w:szCs w:val="24"/>
          <w:lang w:val="en-US"/>
        </w:rPr>
        <w:t xml:space="preserve">. </w:t>
      </w:r>
      <w:r w:rsidRPr="00E97451">
        <w:rPr>
          <w:rFonts w:ascii="Times New Roman" w:hAnsi="Times New Roman" w:cs="Times New Roman"/>
          <w:b/>
          <w:bCs/>
          <w:sz w:val="24"/>
          <w:szCs w:val="24"/>
          <w:lang w:val="en-US"/>
        </w:rPr>
        <w:t>Conclusion</w:t>
      </w:r>
    </w:p>
    <w:p w14:paraId="01F01D6D" w14:textId="77777777" w:rsidR="00F16946" w:rsidRDefault="00F16946" w:rsidP="00F16946">
      <w:pPr>
        <w:spacing w:line="360" w:lineRule="auto"/>
        <w:rPr>
          <w:rFonts w:ascii="Times New Roman" w:hAnsi="Times New Roman" w:cs="Times New Roman"/>
          <w:sz w:val="24"/>
          <w:szCs w:val="24"/>
          <w:lang w:val="en-US"/>
        </w:rPr>
      </w:pPr>
      <w:r w:rsidRPr="00E97451">
        <w:rPr>
          <w:rFonts w:ascii="Times New Roman" w:hAnsi="Times New Roman" w:cs="Times New Roman"/>
          <w:sz w:val="24"/>
          <w:szCs w:val="24"/>
          <w:lang w:val="en-US"/>
        </w:rPr>
        <w:t>In brief, Green Haven is a project that, like most community projects, targets improving urban spaces into sustainable gardens. The second focus of the project includes aspects of inclusivity, transparency, and long-term sustainability. On principles of community engagement, there should be effective planning and impact evaluation. Some of the raised issues include reflective writing skills, project planning, research skills, quality, effective communication, problem-solving, and measuring impact. This reflective journey has shown ways in which strategic planning and continuous learning can turn out to be of great value. Scaling up lessons learned from future community engagement initiatives will be key to stronger, more resilient communities with new innovative approaches of inclusiveness. These skills and knowledge will not just ensure the success of Green Haven but inspire future projects toward change that has the potential for lasting, positive impacts on communities. This experience really cemented the vision for future initiatives that keep community involvement and sustainability at the forefront as a means of meaningful social change.</w:t>
      </w:r>
    </w:p>
    <w:p w14:paraId="73A5840F" w14:textId="77777777" w:rsidR="00F16946" w:rsidRPr="00A15167" w:rsidRDefault="00F16946" w:rsidP="00F16946">
      <w:pPr>
        <w:spacing w:line="360" w:lineRule="auto"/>
        <w:rPr>
          <w:rFonts w:ascii="Times New Roman" w:hAnsi="Times New Roman" w:cs="Times New Roman"/>
          <w:sz w:val="24"/>
          <w:szCs w:val="24"/>
          <w:lang w:val="en-US"/>
        </w:rPr>
      </w:pPr>
    </w:p>
    <w:p w14:paraId="2FC82CC3" w14:textId="77777777" w:rsidR="00F16946" w:rsidRDefault="00F16946" w:rsidP="00F16946">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2D6A023E" w14:textId="77777777" w:rsidR="00F16946" w:rsidRPr="00423543" w:rsidRDefault="00F16946" w:rsidP="00F16946">
      <w:pPr>
        <w:spacing w:line="360" w:lineRule="auto"/>
        <w:rPr>
          <w:rFonts w:ascii="Times New Roman" w:hAnsi="Times New Roman" w:cs="Times New Roman"/>
          <w:b/>
          <w:bCs/>
          <w:sz w:val="24"/>
          <w:szCs w:val="24"/>
          <w:lang w:val="en-US"/>
        </w:rPr>
      </w:pPr>
      <w:r w:rsidRPr="00423543">
        <w:rPr>
          <w:rFonts w:ascii="Times New Roman" w:hAnsi="Times New Roman" w:cs="Times New Roman"/>
          <w:b/>
          <w:bCs/>
          <w:sz w:val="24"/>
          <w:szCs w:val="24"/>
          <w:lang w:val="en-US"/>
        </w:rPr>
        <w:lastRenderedPageBreak/>
        <w:t>Reference List</w:t>
      </w:r>
    </w:p>
    <w:p w14:paraId="56E4D05A" w14:textId="77777777" w:rsidR="00F16946" w:rsidRPr="0079299A" w:rsidRDefault="00F16946" w:rsidP="00F16946">
      <w:pPr>
        <w:spacing w:line="360" w:lineRule="auto"/>
        <w:rPr>
          <w:rFonts w:ascii="Times New Roman" w:hAnsi="Times New Roman" w:cs="Times New Roman"/>
          <w:sz w:val="24"/>
          <w:szCs w:val="24"/>
        </w:rPr>
      </w:pPr>
      <w:r w:rsidRPr="0079299A">
        <w:rPr>
          <w:rFonts w:ascii="Times New Roman" w:hAnsi="Times New Roman" w:cs="Times New Roman"/>
          <w:sz w:val="24"/>
          <w:szCs w:val="24"/>
        </w:rPr>
        <w:t xml:space="preserve">Bennett, N.J. et al. (2018) 'Environmental Stewardship: A Conceptual Review and Analytical Framework,' Environmental Management, 61(4), pp. 597–614. </w:t>
      </w:r>
      <w:r>
        <w:rPr>
          <w:rFonts w:ascii="Times New Roman" w:hAnsi="Times New Roman" w:cs="Times New Roman"/>
          <w:sz w:val="24"/>
          <w:szCs w:val="24"/>
        </w:rPr>
        <w:t>Available at:</w:t>
      </w:r>
      <w:r w:rsidRPr="0079299A">
        <w:rPr>
          <w:rFonts w:ascii="Times New Roman" w:hAnsi="Times New Roman" w:cs="Times New Roman"/>
          <w:sz w:val="24"/>
          <w:szCs w:val="24"/>
        </w:rPr>
        <w:t xml:space="preserve"> </w:t>
      </w:r>
      <w:hyperlink r:id="rId8" w:history="1">
        <w:r w:rsidRPr="0079299A">
          <w:rPr>
            <w:rStyle w:val="Hyperlink"/>
            <w:rFonts w:ascii="Times New Roman" w:hAnsi="Times New Roman" w:cs="Times New Roman"/>
            <w:sz w:val="24"/>
            <w:szCs w:val="24"/>
          </w:rPr>
          <w:t>https://doi.org/10.1007/s00267-017-0993-2</w:t>
        </w:r>
      </w:hyperlink>
      <w:r w:rsidRPr="0079299A">
        <w:rPr>
          <w:rFonts w:ascii="Times New Roman" w:hAnsi="Times New Roman" w:cs="Times New Roman"/>
          <w:sz w:val="24"/>
          <w:szCs w:val="24"/>
        </w:rPr>
        <w:t xml:space="preserve">. </w:t>
      </w:r>
      <w:r w:rsidRPr="008946D2">
        <w:rPr>
          <w:rFonts w:ascii="Times New Roman" w:hAnsi="Times New Roman" w:cs="Times New Roman"/>
          <w:sz w:val="24"/>
          <w:szCs w:val="24"/>
        </w:rPr>
        <w:t>(Accessed: July 1</w:t>
      </w:r>
      <w:r>
        <w:rPr>
          <w:rFonts w:ascii="Times New Roman" w:hAnsi="Times New Roman" w:cs="Times New Roman"/>
          <w:sz w:val="24"/>
          <w:szCs w:val="24"/>
        </w:rPr>
        <w:t>4</w:t>
      </w:r>
      <w:r w:rsidRPr="008946D2">
        <w:rPr>
          <w:rFonts w:ascii="Times New Roman" w:hAnsi="Times New Roman" w:cs="Times New Roman"/>
          <w:sz w:val="24"/>
          <w:szCs w:val="24"/>
        </w:rPr>
        <w:t>, 2024).</w:t>
      </w:r>
    </w:p>
    <w:p w14:paraId="2319DFA5" w14:textId="77777777" w:rsidR="00F16946" w:rsidRPr="0079299A" w:rsidRDefault="00F16946" w:rsidP="00F16946">
      <w:pPr>
        <w:spacing w:line="360" w:lineRule="auto"/>
        <w:rPr>
          <w:rFonts w:ascii="Times New Roman" w:hAnsi="Times New Roman" w:cs="Times New Roman"/>
          <w:sz w:val="24"/>
          <w:szCs w:val="24"/>
        </w:rPr>
      </w:pPr>
      <w:r w:rsidRPr="0079299A">
        <w:rPr>
          <w:rFonts w:ascii="Times New Roman" w:hAnsi="Times New Roman" w:cs="Times New Roman"/>
          <w:sz w:val="24"/>
          <w:szCs w:val="24"/>
        </w:rPr>
        <w:t>Centers for Disease Control and Prevention (CDC). (2021). Principles of Community Engagement. Centers for Disease Control and Prevention.</w:t>
      </w:r>
    </w:p>
    <w:p w14:paraId="32A57357" w14:textId="77777777" w:rsidR="00F16946" w:rsidRPr="0079299A" w:rsidRDefault="00F16946" w:rsidP="00F16946">
      <w:pPr>
        <w:spacing w:line="360" w:lineRule="auto"/>
        <w:rPr>
          <w:rFonts w:ascii="Times New Roman" w:hAnsi="Times New Roman" w:cs="Times New Roman"/>
          <w:sz w:val="24"/>
          <w:szCs w:val="24"/>
        </w:rPr>
      </w:pPr>
      <w:r w:rsidRPr="0079299A">
        <w:rPr>
          <w:rFonts w:ascii="Times New Roman" w:hAnsi="Times New Roman" w:cs="Times New Roman"/>
          <w:sz w:val="24"/>
          <w:szCs w:val="24"/>
        </w:rPr>
        <w:t xml:space="preserve">Gherri, B. (2024) 'Urban Green Spaces and Their Role in Responding to the Heat Island Effect in Historical Urban Context,' in Smart innovation, systems and technologies, pp. 457–470. </w:t>
      </w:r>
      <w:r>
        <w:rPr>
          <w:rFonts w:ascii="Times New Roman" w:hAnsi="Times New Roman" w:cs="Times New Roman"/>
          <w:sz w:val="24"/>
          <w:szCs w:val="24"/>
        </w:rPr>
        <w:t>Available at:</w:t>
      </w:r>
      <w:r w:rsidRPr="0079299A">
        <w:rPr>
          <w:rFonts w:ascii="Times New Roman" w:hAnsi="Times New Roman" w:cs="Times New Roman"/>
          <w:sz w:val="24"/>
          <w:szCs w:val="24"/>
        </w:rPr>
        <w:t xml:space="preserve"> </w:t>
      </w:r>
      <w:hyperlink r:id="rId9" w:history="1">
        <w:r w:rsidRPr="0079299A">
          <w:rPr>
            <w:rStyle w:val="Hyperlink"/>
            <w:rFonts w:ascii="Times New Roman" w:hAnsi="Times New Roman" w:cs="Times New Roman"/>
            <w:sz w:val="24"/>
            <w:szCs w:val="24"/>
          </w:rPr>
          <w:t>https://doi.org/10.1007/978-981-99-8501-2_40</w:t>
        </w:r>
      </w:hyperlink>
      <w:r w:rsidRPr="0079299A">
        <w:rPr>
          <w:rFonts w:ascii="Times New Roman" w:hAnsi="Times New Roman" w:cs="Times New Roman"/>
          <w:sz w:val="24"/>
          <w:szCs w:val="24"/>
        </w:rPr>
        <w:t>. (Accessed: July 1</w:t>
      </w:r>
      <w:r>
        <w:rPr>
          <w:rFonts w:ascii="Times New Roman" w:hAnsi="Times New Roman" w:cs="Times New Roman"/>
          <w:sz w:val="24"/>
          <w:szCs w:val="24"/>
        </w:rPr>
        <w:t>3</w:t>
      </w:r>
      <w:r w:rsidRPr="0079299A">
        <w:rPr>
          <w:rFonts w:ascii="Times New Roman" w:hAnsi="Times New Roman" w:cs="Times New Roman"/>
          <w:sz w:val="24"/>
          <w:szCs w:val="24"/>
        </w:rPr>
        <w:t>, 2024).</w:t>
      </w:r>
    </w:p>
    <w:p w14:paraId="1046A581" w14:textId="77777777" w:rsidR="00F16946" w:rsidRPr="0079299A" w:rsidRDefault="00F16946" w:rsidP="00F16946">
      <w:pPr>
        <w:spacing w:line="360" w:lineRule="auto"/>
        <w:rPr>
          <w:rFonts w:ascii="Times New Roman" w:hAnsi="Times New Roman" w:cs="Times New Roman"/>
          <w:sz w:val="24"/>
          <w:szCs w:val="24"/>
        </w:rPr>
      </w:pPr>
      <w:r w:rsidRPr="0079299A">
        <w:rPr>
          <w:rFonts w:ascii="Times New Roman" w:hAnsi="Times New Roman" w:cs="Times New Roman"/>
          <w:sz w:val="24"/>
          <w:szCs w:val="24"/>
        </w:rPr>
        <w:t xml:space="preserve">Jacob (2023) How Community Gardens Bring People Together and Build Stronger Communities in 2023 - Community Gardening. </w:t>
      </w:r>
      <w:r>
        <w:rPr>
          <w:rFonts w:ascii="Times New Roman" w:hAnsi="Times New Roman" w:cs="Times New Roman"/>
          <w:sz w:val="24"/>
          <w:szCs w:val="24"/>
        </w:rPr>
        <w:t>Available at:</w:t>
      </w:r>
      <w:r w:rsidRPr="0079299A">
        <w:rPr>
          <w:rFonts w:ascii="Times New Roman" w:hAnsi="Times New Roman" w:cs="Times New Roman"/>
          <w:sz w:val="24"/>
          <w:szCs w:val="24"/>
        </w:rPr>
        <w:t xml:space="preserve"> </w:t>
      </w:r>
      <w:hyperlink r:id="rId10" w:history="1">
        <w:r w:rsidRPr="0079299A">
          <w:rPr>
            <w:rStyle w:val="Hyperlink"/>
            <w:rFonts w:ascii="Times New Roman" w:hAnsi="Times New Roman" w:cs="Times New Roman"/>
            <w:sz w:val="24"/>
            <w:szCs w:val="24"/>
          </w:rPr>
          <w:t>https://www.community-gardening.org/how-community-gardens-bring-people-together/</w:t>
        </w:r>
      </w:hyperlink>
      <w:r w:rsidRPr="0079299A">
        <w:rPr>
          <w:rFonts w:ascii="Times New Roman" w:hAnsi="Times New Roman" w:cs="Times New Roman"/>
          <w:sz w:val="24"/>
          <w:szCs w:val="24"/>
        </w:rPr>
        <w:t>. (Accessed: July 1</w:t>
      </w:r>
      <w:r>
        <w:rPr>
          <w:rFonts w:ascii="Times New Roman" w:hAnsi="Times New Roman" w:cs="Times New Roman"/>
          <w:sz w:val="24"/>
          <w:szCs w:val="24"/>
        </w:rPr>
        <w:t>4</w:t>
      </w:r>
      <w:r w:rsidRPr="0079299A">
        <w:rPr>
          <w:rFonts w:ascii="Times New Roman" w:hAnsi="Times New Roman" w:cs="Times New Roman"/>
          <w:sz w:val="24"/>
          <w:szCs w:val="24"/>
        </w:rPr>
        <w:t>, 2024).</w:t>
      </w:r>
    </w:p>
    <w:p w14:paraId="0147F1A0" w14:textId="77777777" w:rsidR="00F16946" w:rsidRPr="0079299A" w:rsidRDefault="00F16946" w:rsidP="00F16946">
      <w:pPr>
        <w:spacing w:line="360" w:lineRule="auto"/>
        <w:rPr>
          <w:rFonts w:ascii="Times New Roman" w:hAnsi="Times New Roman" w:cs="Times New Roman"/>
          <w:sz w:val="24"/>
          <w:szCs w:val="24"/>
        </w:rPr>
      </w:pPr>
      <w:r w:rsidRPr="0079299A">
        <w:rPr>
          <w:rFonts w:ascii="Times New Roman" w:hAnsi="Times New Roman" w:cs="Times New Roman"/>
          <w:sz w:val="24"/>
          <w:szCs w:val="24"/>
        </w:rPr>
        <w:t xml:space="preserve">Loma Linda University (LLU). (2021). Community gardens: An effective approach to food equity. </w:t>
      </w:r>
      <w:r>
        <w:rPr>
          <w:rFonts w:ascii="Times New Roman" w:hAnsi="Times New Roman" w:cs="Times New Roman"/>
          <w:sz w:val="24"/>
          <w:szCs w:val="24"/>
        </w:rPr>
        <w:t>Available at:</w:t>
      </w:r>
      <w:r w:rsidRPr="0079299A">
        <w:rPr>
          <w:rFonts w:ascii="Times New Roman" w:hAnsi="Times New Roman" w:cs="Times New Roman"/>
          <w:sz w:val="24"/>
          <w:szCs w:val="24"/>
        </w:rPr>
        <w:t xml:space="preserve"> </w:t>
      </w:r>
      <w:hyperlink r:id="rId11" w:history="1">
        <w:r w:rsidRPr="0079299A">
          <w:rPr>
            <w:rStyle w:val="Hyperlink"/>
            <w:rFonts w:ascii="Times New Roman" w:hAnsi="Times New Roman" w:cs="Times New Roman"/>
            <w:sz w:val="24"/>
            <w:szCs w:val="24"/>
          </w:rPr>
          <w:t>https://ihpl.llu.edu/blog/community-gardens-effective-approach-food-equity</w:t>
        </w:r>
      </w:hyperlink>
      <w:r w:rsidRPr="0079299A">
        <w:rPr>
          <w:rFonts w:ascii="Times New Roman" w:hAnsi="Times New Roman" w:cs="Times New Roman"/>
          <w:sz w:val="24"/>
          <w:szCs w:val="24"/>
        </w:rPr>
        <w:t xml:space="preserve"> (Accessed: July 1</w:t>
      </w:r>
      <w:r>
        <w:rPr>
          <w:rFonts w:ascii="Times New Roman" w:hAnsi="Times New Roman" w:cs="Times New Roman"/>
          <w:sz w:val="24"/>
          <w:szCs w:val="24"/>
        </w:rPr>
        <w:t>3</w:t>
      </w:r>
      <w:r w:rsidRPr="0079299A">
        <w:rPr>
          <w:rFonts w:ascii="Times New Roman" w:hAnsi="Times New Roman" w:cs="Times New Roman"/>
          <w:sz w:val="24"/>
          <w:szCs w:val="24"/>
        </w:rPr>
        <w:t>, 2024).</w:t>
      </w:r>
    </w:p>
    <w:p w14:paraId="400D3D99" w14:textId="77777777" w:rsidR="00F16946" w:rsidRPr="0079299A" w:rsidRDefault="00F16946" w:rsidP="00F16946">
      <w:pPr>
        <w:spacing w:line="360" w:lineRule="auto"/>
        <w:rPr>
          <w:rFonts w:ascii="Times New Roman" w:hAnsi="Times New Roman" w:cs="Times New Roman"/>
          <w:sz w:val="24"/>
          <w:szCs w:val="24"/>
        </w:rPr>
      </w:pPr>
      <w:r w:rsidRPr="0079299A">
        <w:rPr>
          <w:rFonts w:ascii="Times New Roman" w:hAnsi="Times New Roman" w:cs="Times New Roman"/>
          <w:sz w:val="24"/>
          <w:szCs w:val="24"/>
        </w:rPr>
        <w:t>Ohmer, M. L., Mendenhall, A. N., Carney, M. M., &amp; Adams, D. (2022). Community engagement: Evolution, challenges, and opportunities for change. Journal of Community Practice, 30(4), 351-358.</w:t>
      </w:r>
      <w:r>
        <w:rPr>
          <w:rFonts w:ascii="Times New Roman" w:hAnsi="Times New Roman" w:cs="Times New Roman"/>
          <w:sz w:val="24"/>
          <w:szCs w:val="24"/>
        </w:rPr>
        <w:t xml:space="preserve"> Available at:</w:t>
      </w:r>
      <w:r w:rsidRPr="0079299A">
        <w:rPr>
          <w:rFonts w:ascii="Times New Roman" w:hAnsi="Times New Roman" w:cs="Times New Roman"/>
          <w:sz w:val="24"/>
          <w:szCs w:val="24"/>
        </w:rPr>
        <w:t xml:space="preserve"> </w:t>
      </w:r>
      <w:hyperlink r:id="rId12" w:history="1">
        <w:r w:rsidRPr="0079299A">
          <w:rPr>
            <w:rStyle w:val="Hyperlink"/>
            <w:rFonts w:ascii="Times New Roman" w:hAnsi="Times New Roman" w:cs="Times New Roman"/>
            <w:sz w:val="24"/>
            <w:szCs w:val="24"/>
          </w:rPr>
          <w:t>https://doi.org/10.1080/10705422.2022.2144061</w:t>
        </w:r>
      </w:hyperlink>
      <w:r w:rsidRPr="0079299A">
        <w:rPr>
          <w:rFonts w:ascii="Times New Roman" w:hAnsi="Times New Roman" w:cs="Times New Roman"/>
          <w:sz w:val="24"/>
          <w:szCs w:val="24"/>
        </w:rPr>
        <w:t xml:space="preserve"> (Accessed: July 1</w:t>
      </w:r>
      <w:r>
        <w:rPr>
          <w:rFonts w:ascii="Times New Roman" w:hAnsi="Times New Roman" w:cs="Times New Roman"/>
          <w:sz w:val="24"/>
          <w:szCs w:val="24"/>
        </w:rPr>
        <w:t>1</w:t>
      </w:r>
      <w:r w:rsidRPr="0079299A">
        <w:rPr>
          <w:rFonts w:ascii="Times New Roman" w:hAnsi="Times New Roman" w:cs="Times New Roman"/>
          <w:sz w:val="24"/>
          <w:szCs w:val="24"/>
        </w:rPr>
        <w:t>, 2024).</w:t>
      </w:r>
    </w:p>
    <w:p w14:paraId="5700F272" w14:textId="77777777" w:rsidR="00F16946" w:rsidRPr="0079299A" w:rsidRDefault="00F16946" w:rsidP="00F16946">
      <w:pPr>
        <w:spacing w:line="360" w:lineRule="auto"/>
        <w:rPr>
          <w:rFonts w:ascii="Times New Roman" w:hAnsi="Times New Roman" w:cs="Times New Roman"/>
          <w:sz w:val="24"/>
          <w:szCs w:val="24"/>
        </w:rPr>
      </w:pPr>
      <w:r w:rsidRPr="0079299A">
        <w:rPr>
          <w:rFonts w:ascii="Times New Roman" w:hAnsi="Times New Roman" w:cs="Times New Roman"/>
          <w:sz w:val="24"/>
          <w:szCs w:val="24"/>
        </w:rPr>
        <w:t xml:space="preserve">Readon, R. and Spencer, J. (2023) How do you design and facilitate effective community meetings and workshops? </w:t>
      </w:r>
      <w:r>
        <w:rPr>
          <w:rFonts w:ascii="Times New Roman" w:hAnsi="Times New Roman" w:cs="Times New Roman"/>
          <w:sz w:val="24"/>
          <w:szCs w:val="24"/>
        </w:rPr>
        <w:t>Available at:</w:t>
      </w:r>
      <w:r w:rsidRPr="0079299A">
        <w:rPr>
          <w:rFonts w:ascii="Times New Roman" w:hAnsi="Times New Roman" w:cs="Times New Roman"/>
          <w:sz w:val="24"/>
          <w:szCs w:val="24"/>
        </w:rPr>
        <w:t xml:space="preserve"> </w:t>
      </w:r>
      <w:hyperlink r:id="rId13" w:history="1">
        <w:r w:rsidRPr="0079299A">
          <w:rPr>
            <w:rStyle w:val="Hyperlink"/>
            <w:rFonts w:ascii="Times New Roman" w:hAnsi="Times New Roman" w:cs="Times New Roman"/>
            <w:sz w:val="24"/>
            <w:szCs w:val="24"/>
          </w:rPr>
          <w:t>https://www.linkedin.com/advice/0/how-do-you-design-facilitate-effective-community</w:t>
        </w:r>
      </w:hyperlink>
      <w:r w:rsidRPr="0079299A">
        <w:rPr>
          <w:rFonts w:ascii="Times New Roman" w:hAnsi="Times New Roman" w:cs="Times New Roman"/>
          <w:sz w:val="24"/>
          <w:szCs w:val="24"/>
        </w:rPr>
        <w:t xml:space="preserve">  </w:t>
      </w:r>
      <w:bookmarkStart w:id="0" w:name="_Hlk172646688"/>
      <w:r w:rsidRPr="0079299A">
        <w:rPr>
          <w:rFonts w:ascii="Times New Roman" w:hAnsi="Times New Roman" w:cs="Times New Roman"/>
          <w:sz w:val="24"/>
          <w:szCs w:val="24"/>
        </w:rPr>
        <w:t>(Accessed: July 17, 2024).</w:t>
      </w:r>
      <w:bookmarkEnd w:id="0"/>
    </w:p>
    <w:p w14:paraId="5A61D8E1" w14:textId="77777777" w:rsidR="00F16946" w:rsidRPr="0079299A" w:rsidRDefault="00F16946" w:rsidP="00F16946">
      <w:pPr>
        <w:spacing w:line="360" w:lineRule="auto"/>
        <w:rPr>
          <w:rFonts w:ascii="Times New Roman" w:hAnsi="Times New Roman" w:cs="Times New Roman"/>
          <w:sz w:val="24"/>
          <w:szCs w:val="24"/>
        </w:rPr>
      </w:pPr>
      <w:r w:rsidRPr="0079299A">
        <w:rPr>
          <w:rFonts w:ascii="Times New Roman" w:hAnsi="Times New Roman" w:cs="Times New Roman"/>
          <w:sz w:val="24"/>
          <w:szCs w:val="24"/>
        </w:rPr>
        <w:t xml:space="preserve">Schiavo, R. (2021). What is true community engagement and why it matters (now more than ever). Journal of Communication in Healthcare, 14(2), 91-92. </w:t>
      </w:r>
      <w:r>
        <w:rPr>
          <w:rFonts w:ascii="Times New Roman" w:hAnsi="Times New Roman" w:cs="Times New Roman"/>
          <w:sz w:val="24"/>
          <w:szCs w:val="24"/>
        </w:rPr>
        <w:t>Available at:</w:t>
      </w:r>
      <w:r w:rsidRPr="0079299A">
        <w:rPr>
          <w:rFonts w:ascii="Times New Roman" w:hAnsi="Times New Roman" w:cs="Times New Roman"/>
          <w:sz w:val="24"/>
          <w:szCs w:val="24"/>
        </w:rPr>
        <w:t xml:space="preserve"> </w:t>
      </w:r>
      <w:hyperlink r:id="rId14" w:history="1">
        <w:r w:rsidRPr="0079299A">
          <w:rPr>
            <w:rStyle w:val="Hyperlink"/>
            <w:rFonts w:ascii="Times New Roman" w:hAnsi="Times New Roman" w:cs="Times New Roman"/>
            <w:sz w:val="24"/>
            <w:szCs w:val="24"/>
          </w:rPr>
          <w:t>https://doi.org/10.1080/17538068.2021.1935569</w:t>
        </w:r>
      </w:hyperlink>
      <w:r w:rsidRPr="0079299A">
        <w:rPr>
          <w:rFonts w:ascii="Times New Roman" w:hAnsi="Times New Roman" w:cs="Times New Roman"/>
          <w:sz w:val="24"/>
          <w:szCs w:val="24"/>
        </w:rPr>
        <w:t xml:space="preserve"> (Accessed: July 1</w:t>
      </w:r>
      <w:r>
        <w:rPr>
          <w:rFonts w:ascii="Times New Roman" w:hAnsi="Times New Roman" w:cs="Times New Roman"/>
          <w:sz w:val="24"/>
          <w:szCs w:val="24"/>
        </w:rPr>
        <w:t>1</w:t>
      </w:r>
      <w:r w:rsidRPr="0079299A">
        <w:rPr>
          <w:rFonts w:ascii="Times New Roman" w:hAnsi="Times New Roman" w:cs="Times New Roman"/>
          <w:sz w:val="24"/>
          <w:szCs w:val="24"/>
        </w:rPr>
        <w:t>, 2024).</w:t>
      </w:r>
    </w:p>
    <w:p w14:paraId="76CA04EE" w14:textId="77777777" w:rsidR="00F16946" w:rsidRPr="0079299A" w:rsidRDefault="00F16946" w:rsidP="00F16946">
      <w:pPr>
        <w:spacing w:line="360" w:lineRule="auto"/>
        <w:rPr>
          <w:rFonts w:ascii="Times New Roman" w:hAnsi="Times New Roman" w:cs="Times New Roman"/>
          <w:sz w:val="24"/>
          <w:szCs w:val="24"/>
        </w:rPr>
      </w:pPr>
      <w:r w:rsidRPr="0079299A">
        <w:rPr>
          <w:rFonts w:ascii="Times New Roman" w:hAnsi="Times New Roman" w:cs="Times New Roman"/>
          <w:sz w:val="24"/>
          <w:szCs w:val="24"/>
        </w:rPr>
        <w:t>Shahbaznezhad, H., Dolan, R. and Rashidirad, M. (2021) 'The Role of Social Media Content Format and Platform in Users’ Engagement Behavior,' Journal of Interactive Marketing, 53, pp. 47–65.</w:t>
      </w:r>
      <w:r w:rsidRPr="007844C4">
        <w:rPr>
          <w:rFonts w:ascii="Times New Roman" w:hAnsi="Times New Roman" w:cs="Times New Roman"/>
          <w:sz w:val="24"/>
          <w:szCs w:val="24"/>
        </w:rPr>
        <w:t xml:space="preserve"> </w:t>
      </w:r>
      <w:r>
        <w:rPr>
          <w:rFonts w:ascii="Times New Roman" w:hAnsi="Times New Roman" w:cs="Times New Roman"/>
          <w:sz w:val="24"/>
          <w:szCs w:val="24"/>
        </w:rPr>
        <w:t>Available at:</w:t>
      </w:r>
      <w:r w:rsidRPr="0079299A">
        <w:rPr>
          <w:rFonts w:ascii="Times New Roman" w:hAnsi="Times New Roman" w:cs="Times New Roman"/>
          <w:sz w:val="24"/>
          <w:szCs w:val="24"/>
        </w:rPr>
        <w:t xml:space="preserve">  </w:t>
      </w:r>
      <w:hyperlink r:id="rId15" w:history="1">
        <w:r w:rsidRPr="0079299A">
          <w:rPr>
            <w:rStyle w:val="Hyperlink"/>
            <w:rFonts w:ascii="Times New Roman" w:hAnsi="Times New Roman" w:cs="Times New Roman"/>
            <w:sz w:val="24"/>
            <w:szCs w:val="24"/>
          </w:rPr>
          <w:t>https://doi.org/10.1016/j.intmar.2020.05.001</w:t>
        </w:r>
      </w:hyperlink>
      <w:r w:rsidRPr="0079299A">
        <w:rPr>
          <w:rFonts w:ascii="Times New Roman" w:hAnsi="Times New Roman" w:cs="Times New Roman"/>
          <w:sz w:val="24"/>
          <w:szCs w:val="24"/>
        </w:rPr>
        <w:t>. (Accessed: July 1</w:t>
      </w:r>
      <w:r>
        <w:rPr>
          <w:rFonts w:ascii="Times New Roman" w:hAnsi="Times New Roman" w:cs="Times New Roman"/>
          <w:sz w:val="24"/>
          <w:szCs w:val="24"/>
        </w:rPr>
        <w:t>6</w:t>
      </w:r>
      <w:r w:rsidRPr="0079299A">
        <w:rPr>
          <w:rFonts w:ascii="Times New Roman" w:hAnsi="Times New Roman" w:cs="Times New Roman"/>
          <w:sz w:val="24"/>
          <w:szCs w:val="24"/>
        </w:rPr>
        <w:t>, 2024).</w:t>
      </w:r>
    </w:p>
    <w:p w14:paraId="3F2C0C75" w14:textId="77777777" w:rsidR="00F16946" w:rsidRPr="0079299A" w:rsidRDefault="00F16946" w:rsidP="00F16946">
      <w:pPr>
        <w:spacing w:line="360" w:lineRule="auto"/>
        <w:rPr>
          <w:rFonts w:ascii="Times New Roman" w:hAnsi="Times New Roman" w:cs="Times New Roman"/>
          <w:sz w:val="24"/>
          <w:szCs w:val="24"/>
        </w:rPr>
      </w:pPr>
      <w:r w:rsidRPr="0079299A">
        <w:rPr>
          <w:rFonts w:ascii="Times New Roman" w:hAnsi="Times New Roman" w:cs="Times New Roman"/>
          <w:sz w:val="24"/>
          <w:szCs w:val="24"/>
        </w:rPr>
        <w:lastRenderedPageBreak/>
        <w:t>Trent, S. (2021). How to facilitate inclusive community outreach and engagement. PM Magazine.</w:t>
      </w:r>
      <w:r>
        <w:rPr>
          <w:rFonts w:ascii="Times New Roman" w:hAnsi="Times New Roman" w:cs="Times New Roman"/>
          <w:sz w:val="24"/>
          <w:szCs w:val="24"/>
        </w:rPr>
        <w:t xml:space="preserve"> Available at:</w:t>
      </w:r>
      <w:r w:rsidRPr="0079299A">
        <w:rPr>
          <w:rFonts w:ascii="Times New Roman" w:hAnsi="Times New Roman" w:cs="Times New Roman"/>
          <w:sz w:val="24"/>
          <w:szCs w:val="24"/>
        </w:rPr>
        <w:t xml:space="preserve"> </w:t>
      </w:r>
      <w:hyperlink r:id="rId16" w:history="1">
        <w:r w:rsidRPr="0079299A">
          <w:rPr>
            <w:rStyle w:val="Hyperlink"/>
            <w:rFonts w:ascii="Times New Roman" w:hAnsi="Times New Roman" w:cs="Times New Roman"/>
            <w:sz w:val="24"/>
            <w:szCs w:val="24"/>
          </w:rPr>
          <w:t>https://icma.org/articles/pm-magazine/how-facilitate-inclusive-community-outreach-and-engagement</w:t>
        </w:r>
      </w:hyperlink>
      <w:r w:rsidRPr="0079299A">
        <w:rPr>
          <w:rFonts w:ascii="Times New Roman" w:hAnsi="Times New Roman" w:cs="Times New Roman"/>
          <w:sz w:val="24"/>
          <w:szCs w:val="24"/>
        </w:rPr>
        <w:t xml:space="preserve"> (Accessed: July 1</w:t>
      </w:r>
      <w:r>
        <w:rPr>
          <w:rFonts w:ascii="Times New Roman" w:hAnsi="Times New Roman" w:cs="Times New Roman"/>
          <w:sz w:val="24"/>
          <w:szCs w:val="24"/>
        </w:rPr>
        <w:t>2</w:t>
      </w:r>
      <w:r w:rsidRPr="0079299A">
        <w:rPr>
          <w:rFonts w:ascii="Times New Roman" w:hAnsi="Times New Roman" w:cs="Times New Roman"/>
          <w:sz w:val="24"/>
          <w:szCs w:val="24"/>
        </w:rPr>
        <w:t>, 2024).</w:t>
      </w:r>
    </w:p>
    <w:p w14:paraId="17E6B0DC" w14:textId="77777777" w:rsidR="00F16946" w:rsidRPr="0079299A" w:rsidRDefault="00F16946" w:rsidP="00F16946">
      <w:pPr>
        <w:spacing w:line="360" w:lineRule="auto"/>
        <w:rPr>
          <w:rFonts w:ascii="Times New Roman" w:hAnsi="Times New Roman" w:cs="Times New Roman"/>
          <w:sz w:val="24"/>
          <w:szCs w:val="24"/>
        </w:rPr>
      </w:pPr>
      <w:r w:rsidRPr="0079299A">
        <w:rPr>
          <w:rFonts w:ascii="Times New Roman" w:hAnsi="Times New Roman" w:cs="Times New Roman"/>
          <w:sz w:val="24"/>
          <w:szCs w:val="24"/>
        </w:rPr>
        <w:t xml:space="preserve">Zhang, Y., Mavoa, S., Zhao, J., Raphael, D., &amp; Smith, M. (2020). The Association between Green Space and Adolescents’ Mental Well-Being: A Systematic Review. International Journal of Environmental Research and Public Health, 17(18), 6728. </w:t>
      </w:r>
      <w:r>
        <w:rPr>
          <w:rFonts w:ascii="Times New Roman" w:hAnsi="Times New Roman" w:cs="Times New Roman"/>
          <w:sz w:val="24"/>
          <w:szCs w:val="24"/>
        </w:rPr>
        <w:t>Available at:</w:t>
      </w:r>
      <w:r w:rsidRPr="0079299A">
        <w:rPr>
          <w:rFonts w:ascii="Times New Roman" w:hAnsi="Times New Roman" w:cs="Times New Roman"/>
          <w:sz w:val="24"/>
          <w:szCs w:val="24"/>
        </w:rPr>
        <w:t xml:space="preserve"> </w:t>
      </w:r>
      <w:hyperlink r:id="rId17" w:history="1">
        <w:r w:rsidRPr="0079299A">
          <w:rPr>
            <w:rStyle w:val="Hyperlink"/>
            <w:rFonts w:ascii="Times New Roman" w:hAnsi="Times New Roman" w:cs="Times New Roman"/>
            <w:sz w:val="24"/>
            <w:szCs w:val="24"/>
          </w:rPr>
          <w:t>https://www.ncbi.nlm.nih.gov/pmc/articles/PMC7557737/pdf/ijerph-17-06640.pdf</w:t>
        </w:r>
      </w:hyperlink>
      <w:r w:rsidRPr="0079299A">
        <w:rPr>
          <w:rFonts w:ascii="Times New Roman" w:hAnsi="Times New Roman" w:cs="Times New Roman"/>
          <w:sz w:val="24"/>
          <w:szCs w:val="24"/>
        </w:rPr>
        <w:t xml:space="preserve"> (Accessed: July 1</w:t>
      </w:r>
      <w:r>
        <w:rPr>
          <w:rFonts w:ascii="Times New Roman" w:hAnsi="Times New Roman" w:cs="Times New Roman"/>
          <w:sz w:val="24"/>
          <w:szCs w:val="24"/>
        </w:rPr>
        <w:t>3</w:t>
      </w:r>
      <w:r w:rsidRPr="0079299A">
        <w:rPr>
          <w:rFonts w:ascii="Times New Roman" w:hAnsi="Times New Roman" w:cs="Times New Roman"/>
          <w:sz w:val="24"/>
          <w:szCs w:val="24"/>
        </w:rPr>
        <w:t>, 2024).</w:t>
      </w:r>
    </w:p>
    <w:p w14:paraId="081B9EEC" w14:textId="77777777" w:rsidR="00F16946" w:rsidRDefault="00F16946" w:rsidP="00F16946"/>
    <w:p w14:paraId="26AC83A6" w14:textId="77777777" w:rsidR="00F16946" w:rsidRDefault="00F16946" w:rsidP="00F16946">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43434ED2" w14:textId="77777777" w:rsidR="00F16946" w:rsidRDefault="00F16946" w:rsidP="00F16946">
      <w:pPr>
        <w:spacing w:line="360" w:lineRule="auto"/>
        <w:rPr>
          <w:rFonts w:ascii="Times New Roman" w:hAnsi="Times New Roman" w:cs="Times New Roman"/>
          <w:b/>
          <w:bCs/>
          <w:sz w:val="24"/>
          <w:szCs w:val="24"/>
          <w:lang w:val="en-US"/>
        </w:rPr>
      </w:pPr>
      <w:r w:rsidRPr="004F6C60">
        <w:rPr>
          <w:rFonts w:ascii="Times New Roman" w:hAnsi="Times New Roman" w:cs="Times New Roman"/>
          <w:b/>
          <w:bCs/>
          <w:sz w:val="24"/>
          <w:szCs w:val="24"/>
          <w:lang w:val="en-US"/>
        </w:rPr>
        <w:lastRenderedPageBreak/>
        <w:t>Appendix</w:t>
      </w:r>
    </w:p>
    <w:p w14:paraId="4BC4B6B3" w14:textId="3C74BE4B" w:rsidR="00A120C4" w:rsidRPr="00A120C4" w:rsidRDefault="00A120C4" w:rsidP="00A120C4">
      <w:pPr>
        <w:spacing w:line="360" w:lineRule="auto"/>
        <w:rPr>
          <w:rFonts w:ascii="Times New Roman" w:hAnsi="Times New Roman" w:cs="Times New Roman"/>
          <w:b/>
          <w:bCs/>
          <w:i/>
          <w:sz w:val="24"/>
          <w:szCs w:val="24"/>
          <w:lang w:val="en-GB"/>
        </w:rPr>
      </w:pPr>
      <w:r w:rsidRPr="00A120C4">
        <w:rPr>
          <w:rFonts w:ascii="Times New Roman" w:hAnsi="Times New Roman" w:cs="Times New Roman"/>
          <w:b/>
          <w:bCs/>
          <w:i/>
          <w:sz w:val="24"/>
          <w:szCs w:val="24"/>
          <w:lang w:val="en-GB"/>
        </w:rPr>
        <w:t xml:space="preserve">CPD Record </w:t>
      </w:r>
      <w:r w:rsidR="00877560">
        <w:rPr>
          <w:rFonts w:ascii="Times New Roman" w:hAnsi="Times New Roman" w:cs="Times New Roman"/>
          <w:b/>
          <w:bCs/>
          <w:i/>
          <w:sz w:val="24"/>
          <w:szCs w:val="24"/>
          <w:lang w:val="en-GB"/>
        </w:rPr>
        <w:t xml:space="preserve"> </w:t>
      </w:r>
    </w:p>
    <w:tbl>
      <w:tblPr>
        <w:tblpPr w:leftFromText="180" w:rightFromText="180" w:vertAnchor="text" w:horzAnchor="margin" w:tblpY="126"/>
        <w:tblW w:w="89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09"/>
        <w:gridCol w:w="2869"/>
        <w:gridCol w:w="2899"/>
      </w:tblGrid>
      <w:tr w:rsidR="00A120C4" w:rsidRPr="00A120C4" w14:paraId="3607129A" w14:textId="77777777" w:rsidTr="00A120C4">
        <w:trPr>
          <w:trHeight w:val="930"/>
        </w:trPr>
        <w:tc>
          <w:tcPr>
            <w:tcW w:w="3209" w:type="dxa"/>
          </w:tcPr>
          <w:p w14:paraId="3E0FF3F7" w14:textId="77777777" w:rsidR="00A120C4" w:rsidRPr="00A120C4" w:rsidRDefault="00A120C4" w:rsidP="00A120C4">
            <w:pPr>
              <w:spacing w:line="360" w:lineRule="auto"/>
              <w:rPr>
                <w:rFonts w:ascii="Times New Roman" w:hAnsi="Times New Roman" w:cs="Times New Roman"/>
                <w:b/>
                <w:bCs/>
                <w:sz w:val="24"/>
                <w:szCs w:val="24"/>
                <w:lang w:val="en-GB"/>
              </w:rPr>
            </w:pPr>
            <w:r w:rsidRPr="00A120C4">
              <w:rPr>
                <w:rFonts w:ascii="Times New Roman" w:hAnsi="Times New Roman" w:cs="Times New Roman"/>
                <w:b/>
                <w:bCs/>
                <w:sz w:val="24"/>
                <w:szCs w:val="24"/>
                <w:lang w:val="en-GB"/>
              </w:rPr>
              <w:t xml:space="preserve">Name: </w:t>
            </w:r>
            <w:r w:rsidRPr="00A120C4">
              <w:rPr>
                <w:rFonts w:ascii="Times New Roman" w:hAnsi="Times New Roman" w:cs="Times New Roman"/>
                <w:sz w:val="24"/>
                <w:szCs w:val="24"/>
                <w:lang w:val="en-GB"/>
              </w:rPr>
              <w:t>Rajwinder Kaur</w:t>
            </w:r>
          </w:p>
        </w:tc>
        <w:tc>
          <w:tcPr>
            <w:tcW w:w="2869" w:type="dxa"/>
          </w:tcPr>
          <w:p w14:paraId="050F12E4" w14:textId="77777777" w:rsidR="00A120C4" w:rsidRPr="00A120C4" w:rsidRDefault="00A120C4" w:rsidP="00A120C4">
            <w:pPr>
              <w:spacing w:line="360" w:lineRule="auto"/>
              <w:rPr>
                <w:rFonts w:ascii="Times New Roman" w:hAnsi="Times New Roman" w:cs="Times New Roman"/>
                <w:b/>
                <w:bCs/>
                <w:i/>
                <w:sz w:val="24"/>
                <w:szCs w:val="24"/>
                <w:lang w:val="en-GB"/>
              </w:rPr>
            </w:pPr>
            <w:r w:rsidRPr="00A120C4">
              <w:rPr>
                <w:rFonts w:ascii="Times New Roman" w:hAnsi="Times New Roman" w:cs="Times New Roman"/>
                <w:b/>
                <w:bCs/>
                <w:i/>
                <w:sz w:val="24"/>
                <w:szCs w:val="24"/>
                <w:lang w:val="en-GB"/>
              </w:rPr>
              <w:t xml:space="preserve">LCBB4011 – </w:t>
            </w:r>
            <w:r w:rsidRPr="00A120C4">
              <w:rPr>
                <w:rFonts w:ascii="Times New Roman" w:hAnsi="Times New Roman" w:cs="Times New Roman"/>
                <w:i/>
                <w:sz w:val="24"/>
                <w:szCs w:val="24"/>
                <w:lang w:val="en-GB"/>
              </w:rPr>
              <w:t>Community Engagement reflection log</w:t>
            </w:r>
          </w:p>
        </w:tc>
        <w:tc>
          <w:tcPr>
            <w:tcW w:w="2899" w:type="dxa"/>
          </w:tcPr>
          <w:p w14:paraId="76BC6F4F" w14:textId="40E9D345" w:rsidR="00A120C4" w:rsidRPr="00A120C4" w:rsidRDefault="00A120C4" w:rsidP="00A120C4">
            <w:pPr>
              <w:spacing w:line="360" w:lineRule="auto"/>
              <w:rPr>
                <w:rFonts w:ascii="Times New Roman" w:hAnsi="Times New Roman" w:cs="Times New Roman"/>
                <w:b/>
                <w:bCs/>
                <w:sz w:val="24"/>
                <w:szCs w:val="24"/>
                <w:lang w:val="en-GB"/>
              </w:rPr>
            </w:pPr>
            <w:r w:rsidRPr="00A120C4">
              <w:rPr>
                <w:rFonts w:ascii="Times New Roman" w:hAnsi="Times New Roman" w:cs="Times New Roman"/>
                <w:b/>
                <w:bCs/>
                <w:sz w:val="24"/>
                <w:szCs w:val="24"/>
                <w:lang w:val="en-GB"/>
              </w:rPr>
              <w:t>Covering the period from</w:t>
            </w:r>
            <w:r>
              <w:rPr>
                <w:rFonts w:ascii="Times New Roman" w:hAnsi="Times New Roman" w:cs="Times New Roman"/>
                <w:b/>
                <w:bCs/>
                <w:sz w:val="24"/>
                <w:szCs w:val="24"/>
                <w:lang w:val="en-GB"/>
              </w:rPr>
              <w:t xml:space="preserve"> </w:t>
            </w:r>
            <w:r w:rsidRPr="00A120C4">
              <w:rPr>
                <w:rFonts w:ascii="Times New Roman" w:hAnsi="Times New Roman" w:cs="Times New Roman"/>
                <w:b/>
                <w:bCs/>
                <w:i/>
                <w:sz w:val="24"/>
                <w:szCs w:val="24"/>
                <w:lang w:val="en-GB"/>
              </w:rPr>
              <w:t>May 2024 to July 2024</w:t>
            </w:r>
            <w:r w:rsidRPr="00A120C4">
              <w:rPr>
                <w:rFonts w:ascii="Times New Roman" w:hAnsi="Times New Roman" w:cs="Times New Roman"/>
                <w:b/>
                <w:bCs/>
                <w:sz w:val="24"/>
                <w:szCs w:val="24"/>
                <w:lang w:val="en-GB"/>
              </w:rPr>
              <w:t xml:space="preserve"> </w:t>
            </w:r>
          </w:p>
        </w:tc>
      </w:tr>
    </w:tbl>
    <w:p w14:paraId="3230E5D9" w14:textId="77777777" w:rsidR="00A120C4" w:rsidRPr="004F6C60" w:rsidRDefault="00A120C4" w:rsidP="00F16946">
      <w:pPr>
        <w:spacing w:line="360" w:lineRule="auto"/>
        <w:rPr>
          <w:rFonts w:ascii="Times New Roman" w:hAnsi="Times New Roman" w:cs="Times New Roman"/>
          <w:b/>
          <w:bCs/>
          <w:sz w:val="24"/>
          <w:szCs w:val="24"/>
          <w:lang w:val="en-US"/>
        </w:rPr>
      </w:pPr>
    </w:p>
    <w:tbl>
      <w:tblPr>
        <w:tblStyle w:val="TableGrid"/>
        <w:tblW w:w="0" w:type="auto"/>
        <w:tblInd w:w="-147" w:type="dxa"/>
        <w:tblLook w:val="04A0" w:firstRow="1" w:lastRow="0" w:firstColumn="1" w:lastColumn="0" w:noHBand="0" w:noVBand="1"/>
      </w:tblPr>
      <w:tblGrid>
        <w:gridCol w:w="1004"/>
        <w:gridCol w:w="1919"/>
        <w:gridCol w:w="2032"/>
        <w:gridCol w:w="2028"/>
        <w:gridCol w:w="2180"/>
      </w:tblGrid>
      <w:tr w:rsidR="00F16946" w:rsidRPr="00F53781" w14:paraId="2C09C013" w14:textId="77777777" w:rsidTr="007313B7">
        <w:tc>
          <w:tcPr>
            <w:tcW w:w="1004" w:type="dxa"/>
            <w:hideMark/>
          </w:tcPr>
          <w:p w14:paraId="0833AE20" w14:textId="77777777" w:rsidR="00F16946" w:rsidRPr="00F53781" w:rsidRDefault="00F16946" w:rsidP="007313B7">
            <w:pPr>
              <w:spacing w:line="360" w:lineRule="auto"/>
              <w:rPr>
                <w:rFonts w:ascii="Times New Roman" w:hAnsi="Times New Roman" w:cs="Times New Roman"/>
                <w:b/>
                <w:bCs/>
                <w:sz w:val="24"/>
                <w:szCs w:val="24"/>
              </w:rPr>
            </w:pPr>
            <w:r w:rsidRPr="00F53781">
              <w:rPr>
                <w:rFonts w:ascii="Times New Roman" w:hAnsi="Times New Roman" w:cs="Times New Roman"/>
                <w:b/>
                <w:bCs/>
                <w:sz w:val="24"/>
                <w:szCs w:val="24"/>
              </w:rPr>
              <w:t>Date of lesson</w:t>
            </w:r>
          </w:p>
        </w:tc>
        <w:tc>
          <w:tcPr>
            <w:tcW w:w="0" w:type="auto"/>
            <w:hideMark/>
          </w:tcPr>
          <w:p w14:paraId="41ABC150" w14:textId="77777777" w:rsidR="00F16946" w:rsidRPr="00F53781" w:rsidRDefault="00F16946" w:rsidP="007313B7">
            <w:pPr>
              <w:spacing w:line="360" w:lineRule="auto"/>
              <w:rPr>
                <w:rFonts w:ascii="Times New Roman" w:hAnsi="Times New Roman" w:cs="Times New Roman"/>
                <w:b/>
                <w:bCs/>
                <w:sz w:val="24"/>
                <w:szCs w:val="24"/>
              </w:rPr>
            </w:pPr>
            <w:r w:rsidRPr="00F53781">
              <w:rPr>
                <w:rFonts w:ascii="Times New Roman" w:hAnsi="Times New Roman" w:cs="Times New Roman"/>
                <w:b/>
                <w:bCs/>
                <w:sz w:val="24"/>
                <w:szCs w:val="24"/>
              </w:rPr>
              <w:t>What did you do in the lesson?</w:t>
            </w:r>
          </w:p>
        </w:tc>
        <w:tc>
          <w:tcPr>
            <w:tcW w:w="0" w:type="auto"/>
            <w:hideMark/>
          </w:tcPr>
          <w:p w14:paraId="75240309" w14:textId="77777777" w:rsidR="00F16946" w:rsidRPr="00F53781" w:rsidRDefault="00F16946" w:rsidP="007313B7">
            <w:pPr>
              <w:spacing w:line="360" w:lineRule="auto"/>
              <w:rPr>
                <w:rFonts w:ascii="Times New Roman" w:hAnsi="Times New Roman" w:cs="Times New Roman"/>
                <w:b/>
                <w:bCs/>
                <w:sz w:val="24"/>
                <w:szCs w:val="24"/>
              </w:rPr>
            </w:pPr>
            <w:r w:rsidRPr="00F53781">
              <w:rPr>
                <w:rFonts w:ascii="Times New Roman" w:hAnsi="Times New Roman" w:cs="Times New Roman"/>
                <w:b/>
                <w:bCs/>
                <w:sz w:val="24"/>
                <w:szCs w:val="24"/>
              </w:rPr>
              <w:t>What did you learn from this?</w:t>
            </w:r>
          </w:p>
        </w:tc>
        <w:tc>
          <w:tcPr>
            <w:tcW w:w="0" w:type="auto"/>
            <w:hideMark/>
          </w:tcPr>
          <w:p w14:paraId="01955C78" w14:textId="77777777" w:rsidR="00F16946" w:rsidRPr="00F53781" w:rsidRDefault="00F16946" w:rsidP="007313B7">
            <w:pPr>
              <w:spacing w:line="360" w:lineRule="auto"/>
              <w:rPr>
                <w:rFonts w:ascii="Times New Roman" w:hAnsi="Times New Roman" w:cs="Times New Roman"/>
                <w:b/>
                <w:bCs/>
                <w:sz w:val="24"/>
                <w:szCs w:val="24"/>
              </w:rPr>
            </w:pPr>
            <w:r w:rsidRPr="00F53781">
              <w:rPr>
                <w:rFonts w:ascii="Times New Roman" w:hAnsi="Times New Roman" w:cs="Times New Roman"/>
                <w:b/>
                <w:bCs/>
                <w:sz w:val="24"/>
                <w:szCs w:val="24"/>
              </w:rPr>
              <w:t>How will you use this in future?</w:t>
            </w:r>
          </w:p>
        </w:tc>
        <w:tc>
          <w:tcPr>
            <w:tcW w:w="0" w:type="auto"/>
            <w:hideMark/>
          </w:tcPr>
          <w:p w14:paraId="5A092628" w14:textId="77777777" w:rsidR="00F16946" w:rsidRPr="00F53781" w:rsidRDefault="00F16946" w:rsidP="007313B7">
            <w:pPr>
              <w:spacing w:line="360" w:lineRule="auto"/>
              <w:rPr>
                <w:rFonts w:ascii="Times New Roman" w:hAnsi="Times New Roman" w:cs="Times New Roman"/>
                <w:b/>
                <w:bCs/>
                <w:sz w:val="24"/>
                <w:szCs w:val="24"/>
              </w:rPr>
            </w:pPr>
            <w:r w:rsidRPr="00F53781">
              <w:rPr>
                <w:rFonts w:ascii="Times New Roman" w:hAnsi="Times New Roman" w:cs="Times New Roman"/>
                <w:b/>
                <w:bCs/>
                <w:sz w:val="24"/>
                <w:szCs w:val="24"/>
              </w:rPr>
              <w:t>What actions (outside of lesson) will you take to improve this skill/knowledge further?</w:t>
            </w:r>
          </w:p>
        </w:tc>
      </w:tr>
      <w:tr w:rsidR="00F16946" w:rsidRPr="00F53781" w14:paraId="2137E930" w14:textId="77777777" w:rsidTr="007313B7">
        <w:tc>
          <w:tcPr>
            <w:tcW w:w="1004" w:type="dxa"/>
            <w:hideMark/>
          </w:tcPr>
          <w:p w14:paraId="0D1A5B4B"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13 May</w:t>
            </w:r>
          </w:p>
        </w:tc>
        <w:tc>
          <w:tcPr>
            <w:tcW w:w="0" w:type="auto"/>
            <w:hideMark/>
          </w:tcPr>
          <w:p w14:paraId="472CFD2D"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Introduction to community engagement and its importance.</w:t>
            </w:r>
          </w:p>
        </w:tc>
        <w:tc>
          <w:tcPr>
            <w:tcW w:w="0" w:type="auto"/>
            <w:hideMark/>
          </w:tcPr>
          <w:p w14:paraId="23F97247"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learned the significance of community engagement in fostering social cohesion and addressing community needs.</w:t>
            </w:r>
          </w:p>
        </w:tc>
        <w:tc>
          <w:tcPr>
            <w:tcW w:w="0" w:type="auto"/>
            <w:hideMark/>
          </w:tcPr>
          <w:p w14:paraId="33A1D9D9"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will apply community engagement principles in my future projects to ensure inclusivity and effectiveness.</w:t>
            </w:r>
          </w:p>
        </w:tc>
        <w:tc>
          <w:tcPr>
            <w:tcW w:w="0" w:type="auto"/>
            <w:hideMark/>
          </w:tcPr>
          <w:p w14:paraId="632F1B51"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will read additional case studies on successful community engagement projects to deepen my understanding.</w:t>
            </w:r>
          </w:p>
        </w:tc>
      </w:tr>
      <w:tr w:rsidR="00F16946" w:rsidRPr="00F53781" w14:paraId="282746B6" w14:textId="77777777" w:rsidTr="007313B7">
        <w:tc>
          <w:tcPr>
            <w:tcW w:w="1004" w:type="dxa"/>
            <w:hideMark/>
          </w:tcPr>
          <w:p w14:paraId="78F9AC74"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20 May</w:t>
            </w:r>
          </w:p>
        </w:tc>
        <w:tc>
          <w:tcPr>
            <w:tcW w:w="0" w:type="auto"/>
            <w:hideMark/>
          </w:tcPr>
          <w:p w14:paraId="1D59CC10"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Reflective writing and learning styles.</w:t>
            </w:r>
          </w:p>
        </w:tc>
        <w:tc>
          <w:tcPr>
            <w:tcW w:w="0" w:type="auto"/>
            <w:hideMark/>
          </w:tcPr>
          <w:p w14:paraId="18F64746"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learned how to systematically reflect on my experiences and identify areas for improvement.</w:t>
            </w:r>
          </w:p>
        </w:tc>
        <w:tc>
          <w:tcPr>
            <w:tcW w:w="0" w:type="auto"/>
            <w:hideMark/>
          </w:tcPr>
          <w:p w14:paraId="3B190A84"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will use reflective practices to continuously improve my skills and approach in community engagement projects.</w:t>
            </w:r>
          </w:p>
        </w:tc>
        <w:tc>
          <w:tcPr>
            <w:tcW w:w="0" w:type="auto"/>
            <w:hideMark/>
          </w:tcPr>
          <w:p w14:paraId="4AB54BBC"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will maintain a reflective journal to document my experiences and reflections regularly.</w:t>
            </w:r>
          </w:p>
        </w:tc>
      </w:tr>
      <w:tr w:rsidR="00F16946" w:rsidRPr="00F53781" w14:paraId="67B7FBE8" w14:textId="77777777" w:rsidTr="007313B7">
        <w:tc>
          <w:tcPr>
            <w:tcW w:w="1004" w:type="dxa"/>
            <w:hideMark/>
          </w:tcPr>
          <w:p w14:paraId="05D07EAD"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3 June</w:t>
            </w:r>
          </w:p>
        </w:tc>
        <w:tc>
          <w:tcPr>
            <w:tcW w:w="0" w:type="auto"/>
            <w:hideMark/>
          </w:tcPr>
          <w:p w14:paraId="2A985C0F"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 xml:space="preserve">Researching community needs using various </w:t>
            </w:r>
            <w:r w:rsidRPr="00F53781">
              <w:rPr>
                <w:rFonts w:ascii="Times New Roman" w:hAnsi="Times New Roman" w:cs="Times New Roman"/>
                <w:sz w:val="24"/>
                <w:szCs w:val="24"/>
              </w:rPr>
              <w:lastRenderedPageBreak/>
              <w:t>tools and platforms.</w:t>
            </w:r>
          </w:p>
        </w:tc>
        <w:tc>
          <w:tcPr>
            <w:tcW w:w="0" w:type="auto"/>
            <w:hideMark/>
          </w:tcPr>
          <w:p w14:paraId="3210818B"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lastRenderedPageBreak/>
              <w:t xml:space="preserve">I learned different methods to assess community needs, </w:t>
            </w:r>
            <w:r w:rsidRPr="00F53781">
              <w:rPr>
                <w:rFonts w:ascii="Times New Roman" w:hAnsi="Times New Roman" w:cs="Times New Roman"/>
                <w:sz w:val="24"/>
                <w:szCs w:val="24"/>
              </w:rPr>
              <w:lastRenderedPageBreak/>
              <w:t>such as surveys, focus groups, and community mapping.</w:t>
            </w:r>
          </w:p>
        </w:tc>
        <w:tc>
          <w:tcPr>
            <w:tcW w:w="0" w:type="auto"/>
            <w:hideMark/>
          </w:tcPr>
          <w:p w14:paraId="3E468005"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lastRenderedPageBreak/>
              <w:t xml:space="preserve">I will use these tools to gather comprehensive </w:t>
            </w:r>
            <w:r w:rsidRPr="00F53781">
              <w:rPr>
                <w:rFonts w:ascii="Times New Roman" w:hAnsi="Times New Roman" w:cs="Times New Roman"/>
                <w:sz w:val="24"/>
                <w:szCs w:val="24"/>
              </w:rPr>
              <w:lastRenderedPageBreak/>
              <w:t>data before starting any community project.</w:t>
            </w:r>
          </w:p>
        </w:tc>
        <w:tc>
          <w:tcPr>
            <w:tcW w:w="0" w:type="auto"/>
            <w:hideMark/>
          </w:tcPr>
          <w:p w14:paraId="31AA2772"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lastRenderedPageBreak/>
              <w:t xml:space="preserve">I will practice designing and conducting surveys </w:t>
            </w:r>
            <w:r w:rsidRPr="00F53781">
              <w:rPr>
                <w:rFonts w:ascii="Times New Roman" w:hAnsi="Times New Roman" w:cs="Times New Roman"/>
                <w:sz w:val="24"/>
                <w:szCs w:val="24"/>
              </w:rPr>
              <w:lastRenderedPageBreak/>
              <w:t>to enhance my data collection skills.</w:t>
            </w:r>
          </w:p>
        </w:tc>
      </w:tr>
      <w:tr w:rsidR="00F16946" w:rsidRPr="00F53781" w14:paraId="1A136A0A" w14:textId="77777777" w:rsidTr="007313B7">
        <w:tc>
          <w:tcPr>
            <w:tcW w:w="1004" w:type="dxa"/>
            <w:hideMark/>
          </w:tcPr>
          <w:p w14:paraId="1847D5AA"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lastRenderedPageBreak/>
              <w:t>10 June</w:t>
            </w:r>
          </w:p>
        </w:tc>
        <w:tc>
          <w:tcPr>
            <w:tcW w:w="0" w:type="auto"/>
            <w:hideMark/>
          </w:tcPr>
          <w:p w14:paraId="16DCA131"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Planning and designing community engagement projects.</w:t>
            </w:r>
          </w:p>
        </w:tc>
        <w:tc>
          <w:tcPr>
            <w:tcW w:w="0" w:type="auto"/>
            <w:hideMark/>
          </w:tcPr>
          <w:p w14:paraId="2920A4C0"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learned the importance of thorough planning and design, including defining scope, goals, and stakeholder roles.</w:t>
            </w:r>
          </w:p>
        </w:tc>
        <w:tc>
          <w:tcPr>
            <w:tcW w:w="0" w:type="auto"/>
            <w:hideMark/>
          </w:tcPr>
          <w:p w14:paraId="645D2C52"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will apply these planning and design principles to ensure my projects are well-structured and effective.</w:t>
            </w:r>
          </w:p>
        </w:tc>
        <w:tc>
          <w:tcPr>
            <w:tcW w:w="0" w:type="auto"/>
            <w:hideMark/>
          </w:tcPr>
          <w:p w14:paraId="657A2612"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will create a detailed project plan for a hypothetical community project to practice these skills.</w:t>
            </w:r>
          </w:p>
        </w:tc>
      </w:tr>
      <w:tr w:rsidR="00F16946" w:rsidRPr="00F53781" w14:paraId="225A964C" w14:textId="77777777" w:rsidTr="007313B7">
        <w:tc>
          <w:tcPr>
            <w:tcW w:w="1004" w:type="dxa"/>
            <w:hideMark/>
          </w:tcPr>
          <w:p w14:paraId="75D7D1E1"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17 June</w:t>
            </w:r>
          </w:p>
        </w:tc>
        <w:tc>
          <w:tcPr>
            <w:tcW w:w="0" w:type="auto"/>
            <w:hideMark/>
          </w:tcPr>
          <w:p w14:paraId="739B932E"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Discussed quality standards for community engagement.</w:t>
            </w:r>
          </w:p>
        </w:tc>
        <w:tc>
          <w:tcPr>
            <w:tcW w:w="0" w:type="auto"/>
            <w:hideMark/>
          </w:tcPr>
          <w:p w14:paraId="326A4206"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learned about the standards that ensure the quality and effectiveness of community engagement projects.</w:t>
            </w:r>
          </w:p>
        </w:tc>
        <w:tc>
          <w:tcPr>
            <w:tcW w:w="0" w:type="auto"/>
            <w:hideMark/>
          </w:tcPr>
          <w:p w14:paraId="3173B2D4"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will adhere to these standards in my future projects to maintain high quality and achieve better outcomes.</w:t>
            </w:r>
          </w:p>
        </w:tc>
        <w:tc>
          <w:tcPr>
            <w:tcW w:w="0" w:type="auto"/>
            <w:hideMark/>
          </w:tcPr>
          <w:p w14:paraId="3EA02FE7"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will review and analyze quality standards from successful community projects to understand best practices.</w:t>
            </w:r>
          </w:p>
        </w:tc>
      </w:tr>
      <w:tr w:rsidR="00F16946" w:rsidRPr="00F53781" w14:paraId="50ADCCFA" w14:textId="77777777" w:rsidTr="007313B7">
        <w:tc>
          <w:tcPr>
            <w:tcW w:w="1004" w:type="dxa"/>
            <w:hideMark/>
          </w:tcPr>
          <w:p w14:paraId="0844B23C"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24 June</w:t>
            </w:r>
          </w:p>
        </w:tc>
        <w:tc>
          <w:tcPr>
            <w:tcW w:w="0" w:type="auto"/>
            <w:hideMark/>
          </w:tcPr>
          <w:p w14:paraId="4E766C5B"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Importance of communication skills in community engagement.</w:t>
            </w:r>
          </w:p>
        </w:tc>
        <w:tc>
          <w:tcPr>
            <w:tcW w:w="0" w:type="auto"/>
            <w:hideMark/>
          </w:tcPr>
          <w:p w14:paraId="3027C09E"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learned how effective communication can enhance community engagement and ensure stakeholder participation.</w:t>
            </w:r>
          </w:p>
        </w:tc>
        <w:tc>
          <w:tcPr>
            <w:tcW w:w="0" w:type="auto"/>
            <w:hideMark/>
          </w:tcPr>
          <w:p w14:paraId="001533E9"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will implement effective communication strategies in my projects to ensure transparency and inclusivity.</w:t>
            </w:r>
          </w:p>
        </w:tc>
        <w:tc>
          <w:tcPr>
            <w:tcW w:w="0" w:type="auto"/>
            <w:hideMark/>
          </w:tcPr>
          <w:p w14:paraId="48752233"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will attend workshops or webinars on communication skills to improve my ability to engage with stakeholders.</w:t>
            </w:r>
          </w:p>
        </w:tc>
      </w:tr>
      <w:tr w:rsidR="00F16946" w:rsidRPr="00F53781" w14:paraId="01D102ED" w14:textId="77777777" w:rsidTr="007313B7">
        <w:tc>
          <w:tcPr>
            <w:tcW w:w="1004" w:type="dxa"/>
            <w:hideMark/>
          </w:tcPr>
          <w:p w14:paraId="369D811E"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1 July</w:t>
            </w:r>
          </w:p>
        </w:tc>
        <w:tc>
          <w:tcPr>
            <w:tcW w:w="0" w:type="auto"/>
            <w:hideMark/>
          </w:tcPr>
          <w:p w14:paraId="536F1DC2"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Models and principles of community engagement.</w:t>
            </w:r>
          </w:p>
        </w:tc>
        <w:tc>
          <w:tcPr>
            <w:tcW w:w="0" w:type="auto"/>
            <w:hideMark/>
          </w:tcPr>
          <w:p w14:paraId="68D58EB7"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learned about different models and principles that guide successful community engagement.</w:t>
            </w:r>
          </w:p>
        </w:tc>
        <w:tc>
          <w:tcPr>
            <w:tcW w:w="0" w:type="auto"/>
            <w:hideMark/>
          </w:tcPr>
          <w:p w14:paraId="63D0EA41"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will use these models to guide my approach in future community projects.</w:t>
            </w:r>
          </w:p>
        </w:tc>
        <w:tc>
          <w:tcPr>
            <w:tcW w:w="0" w:type="auto"/>
            <w:hideMark/>
          </w:tcPr>
          <w:p w14:paraId="60B7AF68"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will study additional models and theories of community engagement to expand my knowledge base.</w:t>
            </w:r>
          </w:p>
        </w:tc>
      </w:tr>
      <w:tr w:rsidR="00F16946" w:rsidRPr="00F53781" w14:paraId="1CCFA8A4" w14:textId="77777777" w:rsidTr="007313B7">
        <w:tc>
          <w:tcPr>
            <w:tcW w:w="1004" w:type="dxa"/>
            <w:hideMark/>
          </w:tcPr>
          <w:p w14:paraId="4A69DEEA"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lastRenderedPageBreak/>
              <w:t>8 July</w:t>
            </w:r>
          </w:p>
        </w:tc>
        <w:tc>
          <w:tcPr>
            <w:tcW w:w="0" w:type="auto"/>
            <w:hideMark/>
          </w:tcPr>
          <w:p w14:paraId="5A99A647"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Problem-solving techniques in community projects.</w:t>
            </w:r>
          </w:p>
        </w:tc>
        <w:tc>
          <w:tcPr>
            <w:tcW w:w="0" w:type="auto"/>
            <w:hideMark/>
          </w:tcPr>
          <w:p w14:paraId="538CD885"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learned various problem-solving techniques such as lateral thinking, mind mapping, and the PMI technique.</w:t>
            </w:r>
          </w:p>
        </w:tc>
        <w:tc>
          <w:tcPr>
            <w:tcW w:w="0" w:type="auto"/>
            <w:hideMark/>
          </w:tcPr>
          <w:p w14:paraId="5D5B4147"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will apply these techniques to address challenges in my community engagement projects.</w:t>
            </w:r>
          </w:p>
        </w:tc>
        <w:tc>
          <w:tcPr>
            <w:tcW w:w="0" w:type="auto"/>
            <w:hideMark/>
          </w:tcPr>
          <w:p w14:paraId="10E42E44"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will practice these problem-solving techniques in hypothetical scenarios to enhance my problem-solving skills.</w:t>
            </w:r>
          </w:p>
        </w:tc>
      </w:tr>
      <w:tr w:rsidR="00F16946" w:rsidRPr="00F53781" w14:paraId="35E9548D" w14:textId="77777777" w:rsidTr="007313B7">
        <w:tc>
          <w:tcPr>
            <w:tcW w:w="1004" w:type="dxa"/>
            <w:hideMark/>
          </w:tcPr>
          <w:p w14:paraId="65856F6C"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15 July</w:t>
            </w:r>
          </w:p>
        </w:tc>
        <w:tc>
          <w:tcPr>
            <w:tcW w:w="0" w:type="auto"/>
            <w:hideMark/>
          </w:tcPr>
          <w:p w14:paraId="4B1065E3"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Impact assessment and evaluation methods for community engagement projects.</w:t>
            </w:r>
          </w:p>
        </w:tc>
        <w:tc>
          <w:tcPr>
            <w:tcW w:w="0" w:type="auto"/>
            <w:hideMark/>
          </w:tcPr>
          <w:p w14:paraId="4F21A5A2"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learned how to evaluate the impact of community projects using formative and summative evaluation methods.</w:t>
            </w:r>
          </w:p>
        </w:tc>
        <w:tc>
          <w:tcPr>
            <w:tcW w:w="0" w:type="auto"/>
            <w:hideMark/>
          </w:tcPr>
          <w:p w14:paraId="58DC0E78"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will use these evaluation methods to measure the success and impact of my future projects.</w:t>
            </w:r>
          </w:p>
        </w:tc>
        <w:tc>
          <w:tcPr>
            <w:tcW w:w="0" w:type="auto"/>
            <w:hideMark/>
          </w:tcPr>
          <w:p w14:paraId="0D23EA89"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will develop an evaluation plan for a hypothetical project to practice these skills.</w:t>
            </w:r>
          </w:p>
        </w:tc>
      </w:tr>
      <w:tr w:rsidR="00F16946" w:rsidRPr="00F53781" w14:paraId="7D4DA36E" w14:textId="77777777" w:rsidTr="007313B7">
        <w:tc>
          <w:tcPr>
            <w:tcW w:w="1004" w:type="dxa"/>
            <w:hideMark/>
          </w:tcPr>
          <w:p w14:paraId="535D6356"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22 July</w:t>
            </w:r>
          </w:p>
        </w:tc>
        <w:tc>
          <w:tcPr>
            <w:tcW w:w="0" w:type="auto"/>
            <w:hideMark/>
          </w:tcPr>
          <w:p w14:paraId="40B8CA56"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Revision of all topics covered and preparation for the final project submission.</w:t>
            </w:r>
          </w:p>
        </w:tc>
        <w:tc>
          <w:tcPr>
            <w:tcW w:w="0" w:type="auto"/>
            <w:hideMark/>
          </w:tcPr>
          <w:p w14:paraId="0C3714E5"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consolidated my understanding of all the topics covered and identified key areas to focus on for my final project.</w:t>
            </w:r>
          </w:p>
        </w:tc>
        <w:tc>
          <w:tcPr>
            <w:tcW w:w="0" w:type="auto"/>
            <w:hideMark/>
          </w:tcPr>
          <w:p w14:paraId="38294BE4"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will use this comprehensive understanding to complete my final project effectively.</w:t>
            </w:r>
          </w:p>
        </w:tc>
        <w:tc>
          <w:tcPr>
            <w:tcW w:w="0" w:type="auto"/>
            <w:hideMark/>
          </w:tcPr>
          <w:p w14:paraId="2351343C" w14:textId="77777777" w:rsidR="00F16946" w:rsidRPr="00F53781" w:rsidRDefault="00F16946" w:rsidP="007313B7">
            <w:pPr>
              <w:spacing w:line="360" w:lineRule="auto"/>
              <w:rPr>
                <w:rFonts w:ascii="Times New Roman" w:hAnsi="Times New Roman" w:cs="Times New Roman"/>
                <w:sz w:val="24"/>
                <w:szCs w:val="24"/>
              </w:rPr>
            </w:pPr>
            <w:r w:rsidRPr="00F53781">
              <w:rPr>
                <w:rFonts w:ascii="Times New Roman" w:hAnsi="Times New Roman" w:cs="Times New Roman"/>
                <w:sz w:val="24"/>
                <w:szCs w:val="24"/>
              </w:rPr>
              <w:t>I will review all my notes and previous assignments to ensure a thorough understanding and prepare for the final project submission.</w:t>
            </w:r>
          </w:p>
        </w:tc>
      </w:tr>
    </w:tbl>
    <w:p w14:paraId="2683B7A9" w14:textId="77777777" w:rsidR="00F16946" w:rsidRPr="00F53781" w:rsidRDefault="00F16946" w:rsidP="00F16946">
      <w:pPr>
        <w:spacing w:line="360" w:lineRule="auto"/>
        <w:rPr>
          <w:rFonts w:ascii="Times New Roman" w:hAnsi="Times New Roman" w:cs="Times New Roman"/>
          <w:vanish/>
          <w:sz w:val="24"/>
          <w:szCs w:val="24"/>
        </w:rPr>
      </w:pPr>
      <w:r w:rsidRPr="00F53781">
        <w:rPr>
          <w:rFonts w:ascii="Times New Roman" w:hAnsi="Times New Roman" w:cs="Times New Roman"/>
          <w:vanish/>
          <w:sz w:val="24"/>
          <w:szCs w:val="24"/>
        </w:rPr>
        <w:t>Top of Form</w:t>
      </w:r>
    </w:p>
    <w:p w14:paraId="26299C3F" w14:textId="77777777" w:rsidR="00F16946" w:rsidRPr="00F53781" w:rsidRDefault="00F16946" w:rsidP="00F16946">
      <w:pPr>
        <w:spacing w:line="360" w:lineRule="auto"/>
        <w:rPr>
          <w:rFonts w:ascii="Times New Roman" w:hAnsi="Times New Roman" w:cs="Times New Roman"/>
          <w:vanish/>
          <w:sz w:val="24"/>
          <w:szCs w:val="24"/>
        </w:rPr>
      </w:pPr>
      <w:r w:rsidRPr="00F53781">
        <w:rPr>
          <w:rFonts w:ascii="Times New Roman" w:hAnsi="Times New Roman" w:cs="Times New Roman"/>
          <w:vanish/>
          <w:sz w:val="24"/>
          <w:szCs w:val="24"/>
        </w:rPr>
        <w:t>Bottom of Form</w:t>
      </w:r>
    </w:p>
    <w:p w14:paraId="255BEC2A" w14:textId="77777777" w:rsidR="00F16946" w:rsidRPr="00F53781" w:rsidRDefault="00F16946" w:rsidP="00F16946">
      <w:pPr>
        <w:spacing w:line="360" w:lineRule="auto"/>
        <w:rPr>
          <w:rFonts w:ascii="Times New Roman" w:hAnsi="Times New Roman" w:cs="Times New Roman"/>
          <w:sz w:val="24"/>
          <w:szCs w:val="24"/>
        </w:rPr>
      </w:pPr>
    </w:p>
    <w:p w14:paraId="527FC17A" w14:textId="77777777" w:rsidR="00F16946" w:rsidRPr="00641E6C" w:rsidRDefault="00F16946" w:rsidP="00F16946">
      <w:pPr>
        <w:spacing w:line="360" w:lineRule="auto"/>
        <w:rPr>
          <w:rFonts w:ascii="Times New Roman" w:hAnsi="Times New Roman" w:cs="Times New Roman"/>
          <w:sz w:val="24"/>
          <w:szCs w:val="24"/>
          <w:lang w:val="en-US"/>
        </w:rPr>
      </w:pPr>
    </w:p>
    <w:p w14:paraId="26D3D266" w14:textId="77777777" w:rsidR="0033555F" w:rsidRDefault="0033555F"/>
    <w:sectPr w:rsidR="0033555F" w:rsidSect="00F16946">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4B0E6E" w14:textId="77777777" w:rsidR="000F3A18" w:rsidRDefault="000F3A18">
      <w:pPr>
        <w:spacing w:after="0" w:line="240" w:lineRule="auto"/>
      </w:pPr>
      <w:r>
        <w:separator/>
      </w:r>
    </w:p>
  </w:endnote>
  <w:endnote w:type="continuationSeparator" w:id="0">
    <w:p w14:paraId="0405BA04" w14:textId="77777777" w:rsidR="000F3A18" w:rsidRDefault="000F3A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89845477"/>
      <w:docPartObj>
        <w:docPartGallery w:val="Page Numbers (Bottom of Page)"/>
        <w:docPartUnique/>
      </w:docPartObj>
    </w:sdtPr>
    <w:sdtEndPr>
      <w:rPr>
        <w:noProof/>
      </w:rPr>
    </w:sdtEndPr>
    <w:sdtContent>
      <w:p w14:paraId="1E56F386" w14:textId="77777777" w:rsidR="003B449C"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C91D65" w14:textId="77777777" w:rsidR="003B449C" w:rsidRDefault="003B4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84E1BF" w14:textId="77777777" w:rsidR="000F3A18" w:rsidRDefault="000F3A18">
      <w:pPr>
        <w:spacing w:after="0" w:line="240" w:lineRule="auto"/>
      </w:pPr>
      <w:r>
        <w:separator/>
      </w:r>
    </w:p>
  </w:footnote>
  <w:footnote w:type="continuationSeparator" w:id="0">
    <w:p w14:paraId="52A471BE" w14:textId="77777777" w:rsidR="000F3A18" w:rsidRDefault="000F3A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D855B2"/>
    <w:multiLevelType w:val="multilevel"/>
    <w:tmpl w:val="CC1CF1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12425E"/>
    <w:multiLevelType w:val="multilevel"/>
    <w:tmpl w:val="938E21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3908DD"/>
    <w:multiLevelType w:val="multilevel"/>
    <w:tmpl w:val="8A0445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F3181F"/>
    <w:multiLevelType w:val="multilevel"/>
    <w:tmpl w:val="3BA0D0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D176B07"/>
    <w:multiLevelType w:val="multilevel"/>
    <w:tmpl w:val="6A968930"/>
    <w:lvl w:ilvl="0">
      <w:start w:val="1"/>
      <w:numFmt w:val="decimal"/>
      <w:lvlText w:val="%1."/>
      <w:lvlJc w:val="left"/>
      <w:pPr>
        <w:tabs>
          <w:tab w:val="num" w:pos="720"/>
        </w:tabs>
        <w:ind w:left="720" w:hanging="360"/>
      </w:pPr>
    </w:lvl>
    <w:lvl w:ilvl="1">
      <w:start w:val="1"/>
      <w:numFmt w:val="bullet"/>
      <w:lvlText w:val="o"/>
      <w:lvlJc w:val="left"/>
      <w:pPr>
        <w:tabs>
          <w:tab w:val="num" w:pos="1210"/>
        </w:tabs>
        <w:ind w:left="121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017EDF"/>
    <w:multiLevelType w:val="hybridMultilevel"/>
    <w:tmpl w:val="A96ACC12"/>
    <w:lvl w:ilvl="0" w:tplc="4009000F">
      <w:start w:val="1"/>
      <w:numFmt w:val="decimal"/>
      <w:lvlText w:val="%1."/>
      <w:lvlJc w:val="left"/>
      <w:pPr>
        <w:ind w:left="644" w:hanging="360"/>
      </w:pPr>
      <w:rPr>
        <w:rFonts w:hint="default"/>
      </w:rPr>
    </w:lvl>
    <w:lvl w:ilvl="1" w:tplc="FFFFFFFF" w:tentative="1">
      <w:start w:val="1"/>
      <w:numFmt w:val="lowerLetter"/>
      <w:lvlText w:val="%2."/>
      <w:lvlJc w:val="left"/>
      <w:pPr>
        <w:ind w:left="1582" w:hanging="360"/>
      </w:pPr>
    </w:lvl>
    <w:lvl w:ilvl="2" w:tplc="FFFFFFFF" w:tentative="1">
      <w:start w:val="1"/>
      <w:numFmt w:val="lowerRoman"/>
      <w:lvlText w:val="%3."/>
      <w:lvlJc w:val="right"/>
      <w:pPr>
        <w:ind w:left="2302" w:hanging="180"/>
      </w:pPr>
    </w:lvl>
    <w:lvl w:ilvl="3" w:tplc="FFFFFFFF" w:tentative="1">
      <w:start w:val="1"/>
      <w:numFmt w:val="decimal"/>
      <w:lvlText w:val="%4."/>
      <w:lvlJc w:val="left"/>
      <w:pPr>
        <w:ind w:left="3022" w:hanging="360"/>
      </w:pPr>
    </w:lvl>
    <w:lvl w:ilvl="4" w:tplc="FFFFFFFF" w:tentative="1">
      <w:start w:val="1"/>
      <w:numFmt w:val="lowerLetter"/>
      <w:lvlText w:val="%5."/>
      <w:lvlJc w:val="left"/>
      <w:pPr>
        <w:ind w:left="3742" w:hanging="360"/>
      </w:pPr>
    </w:lvl>
    <w:lvl w:ilvl="5" w:tplc="FFFFFFFF" w:tentative="1">
      <w:start w:val="1"/>
      <w:numFmt w:val="lowerRoman"/>
      <w:lvlText w:val="%6."/>
      <w:lvlJc w:val="right"/>
      <w:pPr>
        <w:ind w:left="4462" w:hanging="180"/>
      </w:pPr>
    </w:lvl>
    <w:lvl w:ilvl="6" w:tplc="FFFFFFFF" w:tentative="1">
      <w:start w:val="1"/>
      <w:numFmt w:val="decimal"/>
      <w:lvlText w:val="%7."/>
      <w:lvlJc w:val="left"/>
      <w:pPr>
        <w:ind w:left="5182" w:hanging="360"/>
      </w:pPr>
    </w:lvl>
    <w:lvl w:ilvl="7" w:tplc="FFFFFFFF" w:tentative="1">
      <w:start w:val="1"/>
      <w:numFmt w:val="lowerLetter"/>
      <w:lvlText w:val="%8."/>
      <w:lvlJc w:val="left"/>
      <w:pPr>
        <w:ind w:left="5902" w:hanging="360"/>
      </w:pPr>
    </w:lvl>
    <w:lvl w:ilvl="8" w:tplc="FFFFFFFF" w:tentative="1">
      <w:start w:val="1"/>
      <w:numFmt w:val="lowerRoman"/>
      <w:lvlText w:val="%9."/>
      <w:lvlJc w:val="right"/>
      <w:pPr>
        <w:ind w:left="6622" w:hanging="180"/>
      </w:pPr>
    </w:lvl>
  </w:abstractNum>
  <w:abstractNum w:abstractNumId="6" w15:restartNumberingAfterBreak="0">
    <w:nsid w:val="52223385"/>
    <w:multiLevelType w:val="multilevel"/>
    <w:tmpl w:val="7E0C07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2BB5266"/>
    <w:multiLevelType w:val="hybridMultilevel"/>
    <w:tmpl w:val="31F6F888"/>
    <w:lvl w:ilvl="0" w:tplc="40090015">
      <w:start w:val="1"/>
      <w:numFmt w:val="upperLetter"/>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1617979057">
    <w:abstractNumId w:val="7"/>
  </w:num>
  <w:num w:numId="2" w16cid:durableId="43331845">
    <w:abstractNumId w:val="5"/>
  </w:num>
  <w:num w:numId="3" w16cid:durableId="1349482030">
    <w:abstractNumId w:val="4"/>
  </w:num>
  <w:num w:numId="4" w16cid:durableId="1353337398">
    <w:abstractNumId w:val="0"/>
  </w:num>
  <w:num w:numId="5" w16cid:durableId="142282155">
    <w:abstractNumId w:val="3"/>
  </w:num>
  <w:num w:numId="6" w16cid:durableId="1290548522">
    <w:abstractNumId w:val="1"/>
  </w:num>
  <w:num w:numId="7" w16cid:durableId="1204053843">
    <w:abstractNumId w:val="6"/>
  </w:num>
  <w:num w:numId="8" w16cid:durableId="16249683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946"/>
    <w:rsid w:val="000F3A18"/>
    <w:rsid w:val="002125FA"/>
    <w:rsid w:val="0033555F"/>
    <w:rsid w:val="003B449C"/>
    <w:rsid w:val="004C3AA9"/>
    <w:rsid w:val="006C7B36"/>
    <w:rsid w:val="00877560"/>
    <w:rsid w:val="009615FA"/>
    <w:rsid w:val="00A120C4"/>
    <w:rsid w:val="00B75969"/>
    <w:rsid w:val="00F169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E1B62"/>
  <w15:chartTrackingRefBased/>
  <w15:docId w15:val="{A3D83A2B-C899-4D37-A339-06A6A6551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694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6946"/>
    <w:pPr>
      <w:ind w:left="720"/>
      <w:contextualSpacing/>
    </w:pPr>
  </w:style>
  <w:style w:type="paragraph" w:styleId="Footer">
    <w:name w:val="footer"/>
    <w:basedOn w:val="Normal"/>
    <w:link w:val="FooterChar"/>
    <w:uiPriority w:val="99"/>
    <w:unhideWhenUsed/>
    <w:rsid w:val="00F169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946"/>
  </w:style>
  <w:style w:type="table" w:styleId="TableGrid">
    <w:name w:val="Table Grid"/>
    <w:basedOn w:val="TableNormal"/>
    <w:uiPriority w:val="39"/>
    <w:rsid w:val="00F169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16946"/>
    <w:rPr>
      <w:color w:val="0563C1" w:themeColor="hyperlink"/>
      <w:u w:val="single"/>
    </w:rPr>
  </w:style>
  <w:style w:type="paragraph" w:customStyle="1" w:styleId="TableParagraph">
    <w:name w:val="Table Paragraph"/>
    <w:basedOn w:val="Normal"/>
    <w:uiPriority w:val="1"/>
    <w:qFormat/>
    <w:rsid w:val="00F16946"/>
    <w:pPr>
      <w:widowControl w:val="0"/>
      <w:autoSpaceDE w:val="0"/>
      <w:autoSpaceDN w:val="0"/>
      <w:spacing w:after="0" w:line="240" w:lineRule="auto"/>
      <w:ind w:left="107"/>
    </w:pPr>
    <w:rPr>
      <w:rFonts w:ascii="Arial" w:eastAsia="Arial" w:hAnsi="Arial" w:cs="Arial"/>
      <w:kern w:val="0"/>
      <w:lang w:val="en-US"/>
      <w14:ligatures w14:val="none"/>
    </w:rPr>
  </w:style>
  <w:style w:type="character" w:styleId="FollowedHyperlink">
    <w:name w:val="FollowedHyperlink"/>
    <w:basedOn w:val="DefaultParagraphFont"/>
    <w:uiPriority w:val="99"/>
    <w:semiHidden/>
    <w:unhideWhenUsed/>
    <w:rsid w:val="00F169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00267-017-0993-2" TargetMode="External"/><Relationship Id="rId13" Type="http://schemas.openxmlformats.org/officeDocument/2006/relationships/hyperlink" Target="https://www.linkedin.com/advice/0/how-do-you-design-facilitate-effective-community"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80/10705422.2022.2144061" TargetMode="External"/><Relationship Id="rId17" Type="http://schemas.openxmlformats.org/officeDocument/2006/relationships/hyperlink" Target="https://www.ncbi.nlm.nih.gov/pmc/articles/PMC7557737/pdf/ijerph-17-06640.pdf" TargetMode="External"/><Relationship Id="rId2" Type="http://schemas.openxmlformats.org/officeDocument/2006/relationships/styles" Target="styles.xml"/><Relationship Id="rId16" Type="http://schemas.openxmlformats.org/officeDocument/2006/relationships/hyperlink" Target="https://icma.org/articles/pm-magazine/how-facilitate-inclusive-community-outreach-and-engagement"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hpl.llu.edu/blog/community-gardens-effective-approach-food-equity" TargetMode="External"/><Relationship Id="rId5" Type="http://schemas.openxmlformats.org/officeDocument/2006/relationships/footnotes" Target="footnotes.xml"/><Relationship Id="rId15" Type="http://schemas.openxmlformats.org/officeDocument/2006/relationships/hyperlink" Target="https://doi.org/10.1016/j.intmar.2020.05.001" TargetMode="External"/><Relationship Id="rId10" Type="http://schemas.openxmlformats.org/officeDocument/2006/relationships/hyperlink" Target="https://www.community-gardening.org/how-community-gardens-bring-people-together/"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07/978-981-99-8501-2_40" TargetMode="External"/><Relationship Id="rId14" Type="http://schemas.openxmlformats.org/officeDocument/2006/relationships/hyperlink" Target="https://doi.org/10.1080/17538068.2021.19355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17</Pages>
  <Words>4430</Words>
  <Characters>25255</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Rajwinder Kaur (2214604)</dc:creator>
  <cp:keywords/>
  <dc:description/>
  <cp:lastModifiedBy>Rajdeep Kaur</cp:lastModifiedBy>
  <cp:revision>3</cp:revision>
  <dcterms:created xsi:type="dcterms:W3CDTF">2024-07-23T11:43:00Z</dcterms:created>
  <dcterms:modified xsi:type="dcterms:W3CDTF">2024-07-23T13:27:00Z</dcterms:modified>
</cp:coreProperties>
</file>