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0B32A" w14:textId="72B2592E" w:rsidR="00662ACE" w:rsidRPr="008D0B42" w:rsidRDefault="00662ACE" w:rsidP="003D566D">
      <w:pPr>
        <w:pStyle w:val="Heading1"/>
        <w:numPr>
          <w:ilvl w:val="1"/>
          <w:numId w:val="13"/>
        </w:numPr>
        <w:rPr>
          <w:rFonts w:ascii="Arial" w:hAnsi="Arial" w:cs="Arial"/>
        </w:rPr>
      </w:pPr>
      <w:r w:rsidRPr="008D0B42">
        <w:rPr>
          <w:rFonts w:ascii="Arial" w:hAnsi="Arial" w:cs="Arial"/>
        </w:rPr>
        <w:t>Introduction</w:t>
      </w:r>
    </w:p>
    <w:p w14:paraId="337247BB" w14:textId="19D60AC9" w:rsidR="00DC6C4F" w:rsidRPr="008D0B42" w:rsidRDefault="00DC6C4F" w:rsidP="00EA7229">
      <w:pPr>
        <w:spacing w:line="360" w:lineRule="auto"/>
        <w:jc w:val="both"/>
        <w:rPr>
          <w:rFonts w:ascii="Arial" w:hAnsi="Arial" w:cs="Arial"/>
        </w:rPr>
      </w:pPr>
      <w:r w:rsidRPr="008D0B42">
        <w:rPr>
          <w:rFonts w:ascii="Arial" w:hAnsi="Arial" w:cs="Arial"/>
        </w:rPr>
        <w:t xml:space="preserve">Bullying remains a persistent issue in educational settings (Olweus, D.1994), significantly affecting the mental well-being of </w:t>
      </w:r>
      <w:r w:rsidR="00B71E54" w:rsidRPr="008D0B42">
        <w:rPr>
          <w:rFonts w:ascii="Arial" w:hAnsi="Arial" w:cs="Arial"/>
        </w:rPr>
        <w:t xml:space="preserve">teachers and </w:t>
      </w:r>
      <w:r w:rsidRPr="008D0B42">
        <w:rPr>
          <w:rFonts w:ascii="Arial" w:hAnsi="Arial" w:cs="Arial"/>
        </w:rPr>
        <w:t>students</w:t>
      </w:r>
      <w:r w:rsidR="00B71E54" w:rsidRPr="008D0B42">
        <w:rPr>
          <w:rFonts w:ascii="Arial" w:hAnsi="Arial" w:cs="Arial"/>
        </w:rPr>
        <w:t>,</w:t>
      </w:r>
      <w:r w:rsidRPr="008D0B42">
        <w:rPr>
          <w:rFonts w:ascii="Arial" w:hAnsi="Arial" w:cs="Arial"/>
        </w:rPr>
        <w:t xml:space="preserve"> and the overall learning environment. In post-16 education, where students are transitioning into adulthood, the consequences of bullying can lead to severe outcomes, including mental health crises and, in tragic cases, suicide. The role of teachers in managing and preventing bullying is crucial, yet often overlooked in research</w:t>
      </w:r>
      <w:r w:rsidR="0002558E" w:rsidRPr="008D0B42">
        <w:rPr>
          <w:rFonts w:ascii="Arial" w:hAnsi="Arial" w:cs="Arial"/>
        </w:rPr>
        <w:t xml:space="preserve"> (Hutchings &amp; Clarkson, 2015)</w:t>
      </w:r>
      <w:r w:rsidRPr="008D0B42">
        <w:rPr>
          <w:rFonts w:ascii="Arial" w:hAnsi="Arial" w:cs="Arial"/>
        </w:rPr>
        <w:t>. This study aims to explore teacher management in bullying prevention programmes in post-16 settings, focusing on the emotional and psychological effects on educators when students succumb to bullying-related issues.</w:t>
      </w:r>
      <w:r w:rsidR="00057656" w:rsidRPr="008D0B42">
        <w:rPr>
          <w:rFonts w:ascii="Arial" w:hAnsi="Arial" w:cs="Arial"/>
        </w:rPr>
        <w:t xml:space="preserve"> Mainly this research report will focus on how teachers can manage and prevent the effects of bullying.</w:t>
      </w:r>
    </w:p>
    <w:p w14:paraId="4508EDB3" w14:textId="369C0EAD" w:rsidR="00DC6C4F" w:rsidRPr="008D0B42" w:rsidRDefault="00DC6C4F" w:rsidP="00EA7229">
      <w:pPr>
        <w:spacing w:line="360" w:lineRule="auto"/>
        <w:jc w:val="both"/>
        <w:rPr>
          <w:rFonts w:ascii="Arial" w:hAnsi="Arial" w:cs="Arial"/>
        </w:rPr>
      </w:pPr>
      <w:r w:rsidRPr="008D0B42">
        <w:rPr>
          <w:rFonts w:ascii="Arial" w:hAnsi="Arial" w:cs="Arial"/>
        </w:rPr>
        <w:t>The interest in this topic stems from personal teaching experiences where incidents of bullying had direct repercussions on both students and teachers. Teachers often experience feelings of failure, guilt, and frustration, which can lead to burnout and affect their professional efficacy</w:t>
      </w:r>
      <w:r w:rsidR="0023162C" w:rsidRPr="008D0B42">
        <w:rPr>
          <w:rFonts w:ascii="Arial" w:hAnsi="Arial" w:cs="Arial"/>
        </w:rPr>
        <w:t xml:space="preserve"> (Bradshaw et al., 2013)</w:t>
      </w:r>
      <w:r w:rsidRPr="008D0B42">
        <w:rPr>
          <w:rFonts w:ascii="Arial" w:hAnsi="Arial" w:cs="Arial"/>
        </w:rPr>
        <w:t>. Understanding the dynamics between the emotional health of teachers and their management of bullying prevention is paramount to developing effective strategies for both students and educators.</w:t>
      </w:r>
    </w:p>
    <w:p w14:paraId="785D1B5D" w14:textId="42258035" w:rsidR="00DC6C4F" w:rsidRPr="008D0B42" w:rsidRDefault="00DC6C4F" w:rsidP="00EA7229">
      <w:pPr>
        <w:spacing w:line="360" w:lineRule="auto"/>
        <w:jc w:val="both"/>
        <w:rPr>
          <w:rFonts w:ascii="Arial" w:hAnsi="Arial" w:cs="Arial"/>
        </w:rPr>
      </w:pPr>
      <w:r w:rsidRPr="008D0B42">
        <w:rPr>
          <w:rFonts w:ascii="Arial" w:hAnsi="Arial" w:cs="Arial"/>
        </w:rPr>
        <w:t>The current body of literature primarily emphasi</w:t>
      </w:r>
      <w:r w:rsidR="00482EB1" w:rsidRPr="008D0B42">
        <w:rPr>
          <w:rFonts w:ascii="Arial" w:hAnsi="Arial" w:cs="Arial"/>
        </w:rPr>
        <w:t>s</w:t>
      </w:r>
      <w:r w:rsidRPr="008D0B42">
        <w:rPr>
          <w:rFonts w:ascii="Arial" w:hAnsi="Arial" w:cs="Arial"/>
        </w:rPr>
        <w:t xml:space="preserve">es student experiences and the development of anti-bullying strategies; however, the need for a more inclusive approach that considers teachers’ perspectives is critical. By investigating this understudied area, the study seeks to </w:t>
      </w:r>
      <w:r w:rsidR="00566AD1" w:rsidRPr="008D0B42">
        <w:rPr>
          <w:rFonts w:ascii="Arial" w:hAnsi="Arial" w:cs="Arial"/>
        </w:rPr>
        <w:t xml:space="preserve">explore the effects of bullying on teachers and </w:t>
      </w:r>
      <w:r w:rsidRPr="008D0B42">
        <w:rPr>
          <w:rFonts w:ascii="Arial" w:hAnsi="Arial" w:cs="Arial"/>
        </w:rPr>
        <w:t>develop recommendations for future teacher training and support mechanisms within post-16 education</w:t>
      </w:r>
      <w:r w:rsidR="00566AD1" w:rsidRPr="008D0B42">
        <w:rPr>
          <w:rFonts w:ascii="Arial" w:hAnsi="Arial" w:cs="Arial"/>
        </w:rPr>
        <w:t xml:space="preserve"> to identify the issue and share the findings with other PCET teachers</w:t>
      </w:r>
      <w:r w:rsidR="00744E6E" w:rsidRPr="008D0B42">
        <w:rPr>
          <w:rFonts w:ascii="Arial" w:hAnsi="Arial" w:cs="Arial"/>
        </w:rPr>
        <w:t xml:space="preserve">. Also, the study aims to bridge the gap of understanding </w:t>
      </w:r>
      <w:r w:rsidR="00616E23" w:rsidRPr="008D0B42">
        <w:rPr>
          <w:rFonts w:ascii="Arial" w:hAnsi="Arial" w:cs="Arial"/>
        </w:rPr>
        <w:t>about the</w:t>
      </w:r>
      <w:r w:rsidR="00744E6E" w:rsidRPr="008D0B42">
        <w:rPr>
          <w:rFonts w:ascii="Arial" w:hAnsi="Arial" w:cs="Arial"/>
        </w:rPr>
        <w:t xml:space="preserve"> key emotional and psychological challenges that teachers face when managing bullying incidents, and the extent of these challenges influencing their professional identity.</w:t>
      </w:r>
      <w:r w:rsidR="00B71E54" w:rsidRPr="008D0B42">
        <w:rPr>
          <w:rFonts w:ascii="Arial" w:hAnsi="Arial" w:cs="Arial"/>
        </w:rPr>
        <w:t xml:space="preserve"> </w:t>
      </w:r>
      <w:r w:rsidRPr="008D0B42">
        <w:rPr>
          <w:rFonts w:ascii="Arial" w:hAnsi="Arial" w:cs="Arial"/>
        </w:rPr>
        <w:t>The findings will not only contribute to existing literature but also inform policies aimed at creating a safer, more suppor</w:t>
      </w:r>
      <w:commentRangeStart w:id="0"/>
      <w:r w:rsidRPr="008D0B42">
        <w:rPr>
          <w:rFonts w:ascii="Arial" w:hAnsi="Arial" w:cs="Arial"/>
        </w:rPr>
        <w:t>tive educational environment for all stakeholders</w:t>
      </w:r>
      <w:commentRangeEnd w:id="0"/>
      <w:r w:rsidRPr="008D0B42">
        <w:rPr>
          <w:rFonts w:ascii="Arial" w:hAnsi="Arial" w:cs="Arial"/>
        </w:rPr>
        <w:commentReference w:id="0"/>
      </w:r>
      <w:r w:rsidRPr="008D0B42">
        <w:rPr>
          <w:rFonts w:ascii="Arial" w:hAnsi="Arial" w:cs="Arial"/>
        </w:rPr>
        <w:t>.</w:t>
      </w:r>
      <w:r w:rsidR="00DF6855" w:rsidRPr="008D0B42">
        <w:rPr>
          <w:rFonts w:ascii="Arial" w:hAnsi="Arial" w:cs="Arial"/>
        </w:rPr>
        <w:t xml:space="preserve"> </w:t>
      </w:r>
      <w:r w:rsidR="001D56F3" w:rsidRPr="008D0B42">
        <w:rPr>
          <w:rFonts w:ascii="Arial" w:hAnsi="Arial" w:cs="Arial"/>
        </w:rPr>
        <w:t xml:space="preserve">In other words, this study will provide information to other PCET instructors, assisting in </w:t>
      </w:r>
      <w:r w:rsidR="001D56F3" w:rsidRPr="008D0B42">
        <w:rPr>
          <w:rFonts w:ascii="Arial" w:hAnsi="Arial" w:cs="Arial"/>
        </w:rPr>
        <w:lastRenderedPageBreak/>
        <w:t>facilitating the development of teacher-</w:t>
      </w:r>
      <w:r w:rsidR="000B429F" w:rsidRPr="008D0B42">
        <w:rPr>
          <w:rFonts w:ascii="Arial" w:hAnsi="Arial" w:cs="Arial"/>
        </w:rPr>
        <w:t>focused</w:t>
      </w:r>
      <w:r w:rsidR="001D56F3" w:rsidRPr="008D0B42">
        <w:rPr>
          <w:rFonts w:ascii="Arial" w:hAnsi="Arial" w:cs="Arial"/>
        </w:rPr>
        <w:t xml:space="preserve"> support systems and guiding policy suggestions to build a more resilient, prepared teaching staff that can successfully handle and eliminate bullying.</w:t>
      </w:r>
    </w:p>
    <w:p w14:paraId="26EFB121" w14:textId="77777777" w:rsidR="00DC6C4F" w:rsidRPr="008D0B42" w:rsidRDefault="00DC6C4F" w:rsidP="00DC6C4F">
      <w:pPr>
        <w:rPr>
          <w:rFonts w:ascii="Arial" w:hAnsi="Arial" w:cs="Arial"/>
        </w:rPr>
      </w:pPr>
    </w:p>
    <w:p w14:paraId="6A53FF33" w14:textId="77777777" w:rsidR="00DC6C4F" w:rsidRPr="008D0B42" w:rsidRDefault="00DC6C4F" w:rsidP="00DC6C4F">
      <w:pPr>
        <w:rPr>
          <w:rFonts w:ascii="Arial" w:hAnsi="Arial" w:cs="Arial"/>
        </w:rPr>
      </w:pPr>
    </w:p>
    <w:p w14:paraId="320C6B66" w14:textId="77777777" w:rsidR="00DC6C4F" w:rsidRPr="008D0B42" w:rsidRDefault="00DC6C4F" w:rsidP="00DC6C4F">
      <w:pPr>
        <w:rPr>
          <w:rFonts w:ascii="Arial" w:hAnsi="Arial" w:cs="Arial"/>
        </w:rPr>
      </w:pPr>
    </w:p>
    <w:p w14:paraId="090F7DC6" w14:textId="23ADFC36" w:rsidR="00662ACE" w:rsidRPr="008D0B42" w:rsidRDefault="00662ACE" w:rsidP="00DC6C4F">
      <w:pPr>
        <w:rPr>
          <w:rFonts w:ascii="Arial" w:eastAsiaTheme="majorEastAsia" w:hAnsi="Arial" w:cs="Arial"/>
          <w:color w:val="0F4761" w:themeColor="accent1" w:themeShade="BF"/>
          <w:sz w:val="40"/>
          <w:szCs w:val="40"/>
        </w:rPr>
      </w:pPr>
      <w:r w:rsidRPr="008D0B42">
        <w:rPr>
          <w:rFonts w:ascii="Arial" w:hAnsi="Arial" w:cs="Arial"/>
        </w:rPr>
        <w:br w:type="page"/>
      </w:r>
    </w:p>
    <w:p w14:paraId="031AE383" w14:textId="41D2393F" w:rsidR="00662ACE" w:rsidRPr="008D0B42" w:rsidRDefault="00491553" w:rsidP="00662ACE">
      <w:pPr>
        <w:pStyle w:val="Heading1"/>
        <w:numPr>
          <w:ilvl w:val="1"/>
          <w:numId w:val="2"/>
        </w:numPr>
        <w:rPr>
          <w:rFonts w:ascii="Arial" w:hAnsi="Arial" w:cs="Arial"/>
        </w:rPr>
      </w:pPr>
      <w:r w:rsidRPr="008D0B42">
        <w:rPr>
          <w:rFonts w:ascii="Arial" w:hAnsi="Arial" w:cs="Arial"/>
        </w:rPr>
        <w:lastRenderedPageBreak/>
        <w:t>Literature Review</w:t>
      </w:r>
    </w:p>
    <w:p w14:paraId="284177F4" w14:textId="77777777" w:rsidR="006C6142" w:rsidRPr="008D0B42" w:rsidRDefault="006C6142" w:rsidP="00DA619A">
      <w:pPr>
        <w:spacing w:line="360" w:lineRule="auto"/>
        <w:rPr>
          <w:rFonts w:ascii="Arial" w:hAnsi="Arial" w:cs="Arial"/>
        </w:rPr>
      </w:pPr>
      <w:r w:rsidRPr="008D0B42">
        <w:rPr>
          <w:rFonts w:ascii="Arial" w:hAnsi="Arial" w:cs="Arial"/>
        </w:rPr>
        <w:t>The literature review will engage with key themes surrounding bullying in post-16 settings, teacher management strategies, mental health implications, and the intersectionality of teacher and student well-being. Understanding these themes is crucial for developing effective strategies that can improve the educational environment for both students and educators.</w:t>
      </w:r>
    </w:p>
    <w:p w14:paraId="3667B4F4" w14:textId="77777777" w:rsidR="008164F6" w:rsidRPr="008D0B42" w:rsidRDefault="008164F6" w:rsidP="008164F6">
      <w:pPr>
        <w:rPr>
          <w:rFonts w:ascii="Arial" w:hAnsi="Arial" w:cs="Arial"/>
        </w:rPr>
      </w:pPr>
    </w:p>
    <w:p w14:paraId="4395B561" w14:textId="7C707AE7" w:rsidR="008164F6" w:rsidRPr="008D0B42" w:rsidRDefault="0073476D" w:rsidP="0073476D">
      <w:pPr>
        <w:pStyle w:val="Heading3"/>
        <w:rPr>
          <w:rFonts w:ascii="Arial" w:hAnsi="Arial" w:cs="Arial"/>
          <w:b/>
          <w:bCs/>
        </w:rPr>
      </w:pPr>
      <w:r w:rsidRPr="008D0B42">
        <w:rPr>
          <w:rFonts w:ascii="Arial" w:hAnsi="Arial" w:cs="Arial"/>
          <w:b/>
          <w:bCs/>
        </w:rPr>
        <w:t>2.1.1</w:t>
      </w:r>
      <w:r w:rsidR="00B71E54" w:rsidRPr="008D0B42">
        <w:rPr>
          <w:rFonts w:ascii="Arial" w:hAnsi="Arial" w:cs="Arial"/>
          <w:b/>
          <w:bCs/>
        </w:rPr>
        <w:t xml:space="preserve"> </w:t>
      </w:r>
      <w:r w:rsidR="008164F6" w:rsidRPr="008D0B42">
        <w:rPr>
          <w:rFonts w:ascii="Arial" w:hAnsi="Arial" w:cs="Arial"/>
          <w:b/>
          <w:bCs/>
        </w:rPr>
        <w:t>Bullying in Post-16 Education</w:t>
      </w:r>
    </w:p>
    <w:p w14:paraId="6A6D2316" w14:textId="50B24CE7" w:rsidR="00A74460" w:rsidRPr="008D0B42" w:rsidRDefault="00A74460" w:rsidP="00DA619A">
      <w:pPr>
        <w:spacing w:line="360" w:lineRule="auto"/>
        <w:rPr>
          <w:rFonts w:ascii="Arial" w:hAnsi="Arial" w:cs="Arial"/>
        </w:rPr>
      </w:pPr>
      <w:r w:rsidRPr="008D0B42">
        <w:rPr>
          <w:rFonts w:ascii="Arial" w:hAnsi="Arial" w:cs="Arial"/>
        </w:rPr>
        <w:t>Research indicates tha</w:t>
      </w:r>
      <w:commentRangeStart w:id="1"/>
      <w:r w:rsidRPr="008D0B42">
        <w:rPr>
          <w:rFonts w:ascii="Arial" w:hAnsi="Arial" w:cs="Arial"/>
        </w:rPr>
        <w:t xml:space="preserve">t </w:t>
      </w:r>
      <w:r w:rsidR="008B2308" w:rsidRPr="008D0B42">
        <w:rPr>
          <w:rFonts w:ascii="Arial" w:hAnsi="Arial" w:cs="Arial"/>
        </w:rPr>
        <w:t>student</w:t>
      </w:r>
      <w:r w:rsidR="00B71E54" w:rsidRPr="008D0B42">
        <w:rPr>
          <w:rFonts w:ascii="Arial" w:hAnsi="Arial" w:cs="Arial"/>
        </w:rPr>
        <w:t>s</w:t>
      </w:r>
      <w:r w:rsidR="008B2308" w:rsidRPr="008D0B42">
        <w:rPr>
          <w:rFonts w:ascii="Arial" w:hAnsi="Arial" w:cs="Arial"/>
        </w:rPr>
        <w:t xml:space="preserve"> </w:t>
      </w:r>
      <w:r w:rsidRPr="008D0B42">
        <w:rPr>
          <w:rFonts w:ascii="Arial" w:hAnsi="Arial" w:cs="Arial"/>
        </w:rPr>
        <w:t>bullying</w:t>
      </w:r>
      <w:r w:rsidR="009F65F8" w:rsidRPr="008D0B42">
        <w:rPr>
          <w:rFonts w:ascii="Arial" w:hAnsi="Arial" w:cs="Arial"/>
        </w:rPr>
        <w:t xml:space="preserve"> one another or teachers (the effect being indirect bullying)</w:t>
      </w:r>
      <w:r w:rsidRPr="008D0B42">
        <w:rPr>
          <w:rFonts w:ascii="Arial" w:hAnsi="Arial" w:cs="Arial"/>
        </w:rPr>
        <w:t xml:space="preserve"> persists i</w:t>
      </w:r>
      <w:commentRangeEnd w:id="1"/>
      <w:r w:rsidRPr="008D0B42">
        <w:rPr>
          <w:rFonts w:ascii="Arial" w:hAnsi="Arial" w:cs="Arial"/>
        </w:rPr>
        <w:commentReference w:id="1"/>
      </w:r>
      <w:r w:rsidRPr="008D0B42">
        <w:rPr>
          <w:rFonts w:ascii="Arial" w:hAnsi="Arial" w:cs="Arial"/>
        </w:rPr>
        <w:t>n post-16 education</w:t>
      </w:r>
      <w:r w:rsidR="001978C7" w:rsidRPr="008D0B42">
        <w:rPr>
          <w:rFonts w:ascii="Arial" w:hAnsi="Arial" w:cs="Arial"/>
        </w:rPr>
        <w:t xml:space="preserve"> and cause</w:t>
      </w:r>
      <w:r w:rsidR="00B71E54" w:rsidRPr="008D0B42">
        <w:rPr>
          <w:rFonts w:ascii="Arial" w:hAnsi="Arial" w:cs="Arial"/>
        </w:rPr>
        <w:t>s</w:t>
      </w:r>
      <w:r w:rsidR="001978C7" w:rsidRPr="008D0B42">
        <w:rPr>
          <w:rFonts w:ascii="Arial" w:hAnsi="Arial" w:cs="Arial"/>
        </w:rPr>
        <w:t xml:space="preserve"> </w:t>
      </w:r>
      <w:r w:rsidR="00555F78" w:rsidRPr="008D0B42">
        <w:rPr>
          <w:rFonts w:ascii="Arial" w:hAnsi="Arial" w:cs="Arial"/>
        </w:rPr>
        <w:t>psychosomatic problems</w:t>
      </w:r>
      <w:r w:rsidRPr="008D0B42">
        <w:rPr>
          <w:rFonts w:ascii="Arial" w:hAnsi="Arial" w:cs="Arial"/>
        </w:rPr>
        <w:t>, often escalating as students move into these learning environments (Gini &amp; Pozzoli, 2013). This stage of education presents unique challenges, such as increased social pressures and higher academic expectations, contributing to the prevalence of bullying. A systematic review by Wang et al. (2010) highlights various forms of bullying that impact students, including traditional bullying and cyberbullying, which has become increasingly prominent due to the digital landscape students navigate.</w:t>
      </w:r>
      <w:r w:rsidR="0062536F" w:rsidRPr="008D0B42">
        <w:rPr>
          <w:rFonts w:ascii="Arial" w:hAnsi="Arial" w:cs="Arial"/>
        </w:rPr>
        <w:t xml:space="preserve"> </w:t>
      </w:r>
      <w:r w:rsidR="00B755E6" w:rsidRPr="008D0B42">
        <w:rPr>
          <w:rFonts w:ascii="Arial" w:hAnsi="Arial" w:cs="Arial"/>
        </w:rPr>
        <w:t>Considering</w:t>
      </w:r>
      <w:r w:rsidR="0062536F" w:rsidRPr="008D0B42">
        <w:rPr>
          <w:rFonts w:ascii="Arial" w:hAnsi="Arial" w:cs="Arial"/>
        </w:rPr>
        <w:t xml:space="preserve"> the above, poor mental health of teachers affects </w:t>
      </w:r>
      <w:r w:rsidR="00B755E6" w:rsidRPr="008D0B42">
        <w:rPr>
          <w:rFonts w:ascii="Arial" w:hAnsi="Arial" w:cs="Arial"/>
        </w:rPr>
        <w:t xml:space="preserve">their </w:t>
      </w:r>
      <w:r w:rsidR="0062536F" w:rsidRPr="008D0B42">
        <w:rPr>
          <w:rFonts w:ascii="Arial" w:hAnsi="Arial" w:cs="Arial"/>
        </w:rPr>
        <w:t>performance</w:t>
      </w:r>
      <w:r w:rsidR="00B755E6" w:rsidRPr="008D0B42">
        <w:rPr>
          <w:rFonts w:ascii="Arial" w:hAnsi="Arial" w:cs="Arial"/>
        </w:rPr>
        <w:t xml:space="preserve"> and </w:t>
      </w:r>
      <w:r w:rsidR="0062536F" w:rsidRPr="008D0B42">
        <w:rPr>
          <w:rFonts w:ascii="Arial" w:hAnsi="Arial" w:cs="Arial"/>
        </w:rPr>
        <w:t>safeguarding (Health Assured Team, 2024).</w:t>
      </w:r>
      <w:r w:rsidR="00B755E6" w:rsidRPr="008D0B42">
        <w:rPr>
          <w:rFonts w:ascii="Arial" w:hAnsi="Arial" w:cs="Arial"/>
        </w:rPr>
        <w:t xml:space="preserve"> Teachers must ensure their mental health is prioritised to work towards the welfare of students who are either victims or bullies.</w:t>
      </w:r>
    </w:p>
    <w:p w14:paraId="18F51C2D" w14:textId="68F2220C" w:rsidR="00A74460" w:rsidRPr="008D0B42" w:rsidRDefault="00A74460" w:rsidP="00DA619A">
      <w:pPr>
        <w:spacing w:line="360" w:lineRule="auto"/>
        <w:rPr>
          <w:rFonts w:ascii="Arial" w:hAnsi="Arial" w:cs="Arial"/>
        </w:rPr>
      </w:pPr>
      <w:r w:rsidRPr="008D0B42">
        <w:rPr>
          <w:rFonts w:ascii="Arial" w:hAnsi="Arial" w:cs="Arial"/>
        </w:rPr>
        <w:t>Gini and Pozzoli (2013) emphasi</w:t>
      </w:r>
      <w:r w:rsidR="003E30DA">
        <w:rPr>
          <w:rFonts w:ascii="Arial" w:hAnsi="Arial" w:cs="Arial"/>
        </w:rPr>
        <w:t>s</w:t>
      </w:r>
      <w:r w:rsidRPr="008D0B42">
        <w:rPr>
          <w:rFonts w:ascii="Arial" w:hAnsi="Arial" w:cs="Arial"/>
        </w:rPr>
        <w:t xml:space="preserve">e the need for a nuanced understanding of bullying dynamics during this transitional period. Students often face dual pressures from peers and educational demands, leading to heightened vulnerability to bullying </w:t>
      </w:r>
      <w:r w:rsidR="00764E2E" w:rsidRPr="008D0B42">
        <w:rPr>
          <w:rFonts w:ascii="Arial" w:hAnsi="Arial" w:cs="Arial"/>
        </w:rPr>
        <w:t>behaviours</w:t>
      </w:r>
      <w:r w:rsidRPr="008D0B42">
        <w:rPr>
          <w:rFonts w:ascii="Arial" w:hAnsi="Arial" w:cs="Arial"/>
        </w:rPr>
        <w:t xml:space="preserve">. </w:t>
      </w:r>
      <w:commentRangeStart w:id="2"/>
      <w:r w:rsidRPr="008D0B42">
        <w:rPr>
          <w:rFonts w:ascii="Arial" w:hAnsi="Arial" w:cs="Arial"/>
        </w:rPr>
        <w:t>Mental health issues such as anxiety and depression can be exacerbated in this environment, creating a cycle where both bullying and mental well-being decline.</w:t>
      </w:r>
      <w:commentRangeEnd w:id="2"/>
      <w:r w:rsidRPr="008D0B42">
        <w:rPr>
          <w:rFonts w:ascii="Arial" w:hAnsi="Arial" w:cs="Arial"/>
        </w:rPr>
        <w:commentReference w:id="2"/>
      </w:r>
      <w:r w:rsidR="00DF6855" w:rsidRPr="008D0B42">
        <w:rPr>
          <w:rFonts w:ascii="Arial" w:hAnsi="Arial" w:cs="Arial"/>
        </w:rPr>
        <w:t xml:space="preserve"> </w:t>
      </w:r>
      <w:r w:rsidR="00B755E6" w:rsidRPr="008D0B42">
        <w:rPr>
          <w:rFonts w:ascii="Arial" w:hAnsi="Arial" w:cs="Arial"/>
        </w:rPr>
        <w:t xml:space="preserve">This has </w:t>
      </w:r>
      <w:r w:rsidR="00555F78" w:rsidRPr="008D0B42">
        <w:rPr>
          <w:rFonts w:ascii="Arial" w:hAnsi="Arial" w:cs="Arial"/>
        </w:rPr>
        <w:t>a</w:t>
      </w:r>
      <w:r w:rsidR="00B755E6" w:rsidRPr="008D0B42">
        <w:rPr>
          <w:rFonts w:ascii="Arial" w:hAnsi="Arial" w:cs="Arial"/>
        </w:rPr>
        <w:t xml:space="preserve"> </w:t>
      </w:r>
      <w:r w:rsidR="00764E2E" w:rsidRPr="008D0B42">
        <w:rPr>
          <w:rFonts w:ascii="Arial" w:hAnsi="Arial" w:cs="Arial"/>
        </w:rPr>
        <w:t xml:space="preserve">negative </w:t>
      </w:r>
      <w:r w:rsidR="00B755E6" w:rsidRPr="008D0B42">
        <w:rPr>
          <w:rFonts w:ascii="Arial" w:hAnsi="Arial" w:cs="Arial"/>
        </w:rPr>
        <w:t>impact on learning, as teachers’ emotional and professional capabilities are challenged</w:t>
      </w:r>
      <w:r w:rsidR="00764E2E" w:rsidRPr="008D0B42">
        <w:rPr>
          <w:rFonts w:ascii="Arial" w:hAnsi="Arial" w:cs="Arial"/>
        </w:rPr>
        <w:t xml:space="preserve"> in dealing with such situations</w:t>
      </w:r>
      <w:r w:rsidR="00B755E6" w:rsidRPr="008D0B42">
        <w:rPr>
          <w:rFonts w:ascii="Arial" w:hAnsi="Arial" w:cs="Arial"/>
        </w:rPr>
        <w:t>.</w:t>
      </w:r>
    </w:p>
    <w:p w14:paraId="0E46B940" w14:textId="24BCE521" w:rsidR="00A74460" w:rsidRPr="008D0B42" w:rsidRDefault="00A74460" w:rsidP="00DA619A">
      <w:pPr>
        <w:spacing w:line="360" w:lineRule="auto"/>
        <w:rPr>
          <w:rFonts w:ascii="Arial" w:hAnsi="Arial" w:cs="Arial"/>
        </w:rPr>
      </w:pPr>
      <w:r w:rsidRPr="008D0B42">
        <w:rPr>
          <w:rFonts w:ascii="Arial" w:hAnsi="Arial" w:cs="Arial"/>
        </w:rPr>
        <w:t xml:space="preserve">According to Snape and Redman (2016), the systemic nature of bullying in post-16 settings requires a </w:t>
      </w:r>
      <w:r w:rsidR="00764E2E" w:rsidRPr="008D0B42">
        <w:rPr>
          <w:rFonts w:ascii="Arial" w:hAnsi="Arial" w:cs="Arial"/>
        </w:rPr>
        <w:t xml:space="preserve">holistic </w:t>
      </w:r>
      <w:commentRangeStart w:id="3"/>
      <w:r w:rsidRPr="008D0B42">
        <w:rPr>
          <w:rFonts w:ascii="Arial" w:hAnsi="Arial" w:cs="Arial"/>
        </w:rPr>
        <w:t>approach to</w:t>
      </w:r>
      <w:commentRangeEnd w:id="3"/>
      <w:r w:rsidRPr="008D0B42">
        <w:rPr>
          <w:rFonts w:ascii="Arial" w:hAnsi="Arial" w:cs="Arial"/>
        </w:rPr>
        <w:commentReference w:id="3"/>
      </w:r>
      <w:r w:rsidRPr="008D0B42">
        <w:rPr>
          <w:rFonts w:ascii="Arial" w:hAnsi="Arial" w:cs="Arial"/>
        </w:rPr>
        <w:t xml:space="preserve"> effectively address the issue. This approach should foster a positive school</w:t>
      </w:r>
      <w:r w:rsidR="00F44264" w:rsidRPr="008D0B42">
        <w:rPr>
          <w:rFonts w:ascii="Arial" w:hAnsi="Arial" w:cs="Arial"/>
        </w:rPr>
        <w:t>ing</w:t>
      </w:r>
      <w:r w:rsidRPr="008D0B42">
        <w:rPr>
          <w:rFonts w:ascii="Arial" w:hAnsi="Arial" w:cs="Arial"/>
        </w:rPr>
        <w:t xml:space="preserve"> culture that prioriti</w:t>
      </w:r>
      <w:r w:rsidR="003E30DA">
        <w:rPr>
          <w:rFonts w:ascii="Arial" w:hAnsi="Arial" w:cs="Arial"/>
        </w:rPr>
        <w:t>s</w:t>
      </w:r>
      <w:r w:rsidRPr="008D0B42">
        <w:rPr>
          <w:rFonts w:ascii="Arial" w:hAnsi="Arial" w:cs="Arial"/>
        </w:rPr>
        <w:t xml:space="preserve">es safety and inclusivity. </w:t>
      </w:r>
      <w:r w:rsidRPr="008D0B42">
        <w:rPr>
          <w:rFonts w:ascii="Arial" w:hAnsi="Arial" w:cs="Arial"/>
        </w:rPr>
        <w:lastRenderedPageBreak/>
        <w:t xml:space="preserve">Interestingly, studies suggest that peer support programs can play a pivotal role in mitigating bullying, encouraging students to form alliances and speak out against aggression (Boulton et al., 2014). </w:t>
      </w:r>
    </w:p>
    <w:p w14:paraId="2684E914" w14:textId="754C2D60" w:rsidR="008164F6" w:rsidRPr="008D0B42" w:rsidRDefault="008164F6" w:rsidP="00D90EDB">
      <w:pPr>
        <w:spacing w:line="360" w:lineRule="auto"/>
        <w:jc w:val="both"/>
        <w:rPr>
          <w:rFonts w:ascii="Arial" w:hAnsi="Arial" w:cs="Arial"/>
        </w:rPr>
      </w:pPr>
      <w:r w:rsidRPr="008D0B42">
        <w:rPr>
          <w:rFonts w:ascii="Arial" w:hAnsi="Arial" w:cs="Arial"/>
        </w:rPr>
        <w:t>.</w:t>
      </w:r>
    </w:p>
    <w:p w14:paraId="11645836" w14:textId="64B158D0" w:rsidR="00A74460" w:rsidRPr="008D0B42" w:rsidRDefault="0073476D" w:rsidP="00172D1E">
      <w:pPr>
        <w:pStyle w:val="Heading3"/>
        <w:rPr>
          <w:rFonts w:ascii="Arial" w:hAnsi="Arial" w:cs="Arial"/>
          <w:b/>
          <w:bCs/>
        </w:rPr>
      </w:pPr>
      <w:r w:rsidRPr="008D0B42">
        <w:rPr>
          <w:rFonts w:ascii="Arial" w:hAnsi="Arial" w:cs="Arial"/>
        </w:rPr>
        <w:t>2.1.2</w:t>
      </w:r>
      <w:r w:rsidR="008164F6" w:rsidRPr="008D0B42">
        <w:rPr>
          <w:rFonts w:ascii="Arial" w:hAnsi="Arial" w:cs="Arial"/>
        </w:rPr>
        <w:t xml:space="preserve"> </w:t>
      </w:r>
      <w:r w:rsidR="008164F6" w:rsidRPr="008D0B42">
        <w:rPr>
          <w:rFonts w:ascii="Arial" w:hAnsi="Arial" w:cs="Arial"/>
          <w:b/>
          <w:bCs/>
        </w:rPr>
        <w:t>Teacher Management Strategies</w:t>
      </w:r>
    </w:p>
    <w:p w14:paraId="6D16BAAA" w14:textId="749D0152" w:rsidR="00A74460" w:rsidRPr="008D0B42" w:rsidRDefault="00A74460" w:rsidP="00DA619A">
      <w:pPr>
        <w:spacing w:line="360" w:lineRule="auto"/>
        <w:rPr>
          <w:rFonts w:ascii="Arial" w:hAnsi="Arial" w:cs="Arial"/>
        </w:rPr>
      </w:pPr>
      <w:r w:rsidRPr="008D0B42">
        <w:rPr>
          <w:rFonts w:ascii="Arial" w:hAnsi="Arial" w:cs="Arial"/>
        </w:rPr>
        <w:t>Teacher responses to bullying are critical in shaping the educational climate. Effective bullying management requires a comprehensive, whole-school approach that integrates teacher training, student engagement, and community involvement (Smith et al., 2004). Teachers are often at the frontline of dealing with bullying incidents; therefore, their strategies can profoundly influence the dynamics within the classroom and the overall school culture.</w:t>
      </w:r>
    </w:p>
    <w:p w14:paraId="1C03F509" w14:textId="637E85A9" w:rsidR="00A74460" w:rsidRPr="008D0B42" w:rsidRDefault="00A74460" w:rsidP="00DA619A">
      <w:pPr>
        <w:spacing w:line="360" w:lineRule="auto"/>
        <w:rPr>
          <w:rFonts w:ascii="Arial" w:hAnsi="Arial" w:cs="Arial"/>
        </w:rPr>
      </w:pPr>
      <w:r w:rsidRPr="008D0B42">
        <w:rPr>
          <w:rFonts w:ascii="Arial" w:hAnsi="Arial" w:cs="Arial"/>
        </w:rPr>
        <w:t>I</w:t>
      </w:r>
      <w:commentRangeStart w:id="4"/>
      <w:r w:rsidRPr="008D0B42">
        <w:rPr>
          <w:rFonts w:ascii="Arial" w:hAnsi="Arial" w:cs="Arial"/>
        </w:rPr>
        <w:t>n examining teacher management strategies, it becomes evident that there is a significant gap in understanding how these strategies relate to teachers' mental well-being and perceptions of efficacy</w:t>
      </w:r>
      <w:commentRangeEnd w:id="4"/>
      <w:r w:rsidR="00764E2E" w:rsidRPr="008D0B42">
        <w:rPr>
          <w:rFonts w:ascii="Arial" w:hAnsi="Arial" w:cs="Arial"/>
        </w:rPr>
        <w:t xml:space="preserve"> </w:t>
      </w:r>
      <w:r w:rsidRPr="008D0B42">
        <w:rPr>
          <w:rFonts w:ascii="Arial" w:hAnsi="Arial" w:cs="Arial"/>
        </w:rPr>
        <w:commentReference w:id="4"/>
      </w:r>
      <w:r w:rsidRPr="008D0B42">
        <w:rPr>
          <w:rFonts w:ascii="Arial" w:hAnsi="Arial" w:cs="Arial"/>
        </w:rPr>
        <w:t xml:space="preserve">(Hutchings &amp; Clarkson, 2015). </w:t>
      </w:r>
      <w:r w:rsidR="00764E2E" w:rsidRPr="008D0B42">
        <w:rPr>
          <w:rFonts w:ascii="Arial" w:hAnsi="Arial" w:cs="Arial"/>
        </w:rPr>
        <w:t xml:space="preserve">Dealing with bullying has a noticeable impact on the mental health of teachers, resulting in negative effects on the learning environment. </w:t>
      </w:r>
      <w:r w:rsidRPr="008D0B42">
        <w:rPr>
          <w:rFonts w:ascii="Arial" w:hAnsi="Arial" w:cs="Arial"/>
        </w:rPr>
        <w:t>Many educators report feeling overwhelmed when addressing bullying situations, often leading to feelings of inadequacy and frustration. Moreover, the literature illustrates that teachers who perceive themselves as unsupported or untrained are more likely to experience increased stress and burnout when handling bullying incidents (</w:t>
      </w:r>
      <w:proofErr w:type="spellStart"/>
      <w:r w:rsidRPr="008D0B42">
        <w:rPr>
          <w:rFonts w:ascii="Arial" w:hAnsi="Arial" w:cs="Arial"/>
        </w:rPr>
        <w:t>Veenhoven</w:t>
      </w:r>
      <w:proofErr w:type="spellEnd"/>
      <w:r w:rsidRPr="008D0B42">
        <w:rPr>
          <w:rFonts w:ascii="Arial" w:hAnsi="Arial" w:cs="Arial"/>
        </w:rPr>
        <w:t>, 2010).</w:t>
      </w:r>
      <w:r w:rsidR="00C14E99" w:rsidRPr="008D0B42">
        <w:rPr>
          <w:rFonts w:ascii="Arial" w:hAnsi="Arial" w:cs="Arial"/>
        </w:rPr>
        <w:t xml:space="preserve"> Hence, there is overwhelming evidence that bullying, either directly or indirectly, affects both psychological and emotional wellbeing of teacher</w:t>
      </w:r>
      <w:r w:rsidR="0052331A" w:rsidRPr="008D0B42">
        <w:rPr>
          <w:rFonts w:ascii="Arial" w:hAnsi="Arial" w:cs="Arial"/>
        </w:rPr>
        <w:t>s</w:t>
      </w:r>
      <w:r w:rsidR="00C14E99" w:rsidRPr="008D0B42">
        <w:rPr>
          <w:rFonts w:ascii="Arial" w:hAnsi="Arial" w:cs="Arial"/>
        </w:rPr>
        <w:t>. This leads to reduced professional confidence and adaptability</w:t>
      </w:r>
      <w:r w:rsidR="0052331A" w:rsidRPr="008D0B42">
        <w:rPr>
          <w:rFonts w:ascii="Arial" w:hAnsi="Arial" w:cs="Arial"/>
        </w:rPr>
        <w:t>, and</w:t>
      </w:r>
      <w:r w:rsidR="00C14E99" w:rsidRPr="008D0B42">
        <w:rPr>
          <w:rFonts w:ascii="Arial" w:hAnsi="Arial" w:cs="Arial"/>
        </w:rPr>
        <w:t xml:space="preserve"> pedagogical awareness</w:t>
      </w:r>
      <w:r w:rsidR="0052331A" w:rsidRPr="008D0B42">
        <w:rPr>
          <w:rFonts w:ascii="Arial" w:hAnsi="Arial" w:cs="Arial"/>
        </w:rPr>
        <w:t>.</w:t>
      </w:r>
    </w:p>
    <w:p w14:paraId="19F90F24" w14:textId="619B24B2" w:rsidR="00A73D70" w:rsidRPr="008D0B42" w:rsidRDefault="00A74460" w:rsidP="008D0B42">
      <w:pPr>
        <w:spacing w:line="360" w:lineRule="auto"/>
        <w:rPr>
          <w:rFonts w:ascii="Arial" w:hAnsi="Arial" w:cs="Arial"/>
        </w:rPr>
      </w:pPr>
      <w:r w:rsidRPr="008D0B42">
        <w:rPr>
          <w:rFonts w:ascii="Arial" w:hAnsi="Arial" w:cs="Arial"/>
        </w:rPr>
        <w:t>One promising avenue for enhancing teacher management strategies is the incorporation of so</w:t>
      </w:r>
      <w:commentRangeStart w:id="5"/>
      <w:r w:rsidRPr="008D0B42">
        <w:rPr>
          <w:rFonts w:ascii="Arial" w:hAnsi="Arial" w:cs="Arial"/>
        </w:rPr>
        <w:t>cial-emotional learning (SEL) int</w:t>
      </w:r>
      <w:commentRangeEnd w:id="5"/>
      <w:r w:rsidRPr="008D0B42">
        <w:rPr>
          <w:rFonts w:ascii="Arial" w:hAnsi="Arial" w:cs="Arial"/>
        </w:rPr>
        <w:commentReference w:id="5"/>
      </w:r>
      <w:r w:rsidR="00A73D70" w:rsidRPr="008D0B42">
        <w:rPr>
          <w:rFonts w:ascii="Arial" w:hAnsi="Arial" w:cs="Arial"/>
        </w:rPr>
        <w:t>o teacher</w:t>
      </w:r>
      <w:r w:rsidRPr="008D0B42">
        <w:rPr>
          <w:rFonts w:ascii="Arial" w:hAnsi="Arial" w:cs="Arial"/>
        </w:rPr>
        <w:t xml:space="preserve"> training.</w:t>
      </w:r>
      <w:r w:rsidR="00A73D70" w:rsidRPr="008D0B42">
        <w:rPr>
          <w:rFonts w:ascii="Arial" w:hAnsi="Arial" w:cs="Arial"/>
        </w:rPr>
        <w:t xml:space="preserve"> </w:t>
      </w:r>
      <w:r w:rsidR="0030279A" w:rsidRPr="008D0B42">
        <w:rPr>
          <w:rFonts w:ascii="Arial" w:hAnsi="Arial" w:cs="Arial"/>
        </w:rPr>
        <w:t xml:space="preserve">SEL is the process through which individuals develop skills to manage emotions, build healthy identities, empathise with others, foster relationships, and make responsible decisions. </w:t>
      </w:r>
      <w:r w:rsidR="00A73D70" w:rsidRPr="008D0B42">
        <w:rPr>
          <w:rFonts w:ascii="Arial" w:hAnsi="Arial" w:cs="Arial"/>
        </w:rPr>
        <w:t xml:space="preserve">SEL encompasses a range of </w:t>
      </w:r>
      <w:r w:rsidR="0030279A" w:rsidRPr="008D0B42">
        <w:rPr>
          <w:rFonts w:ascii="Arial" w:hAnsi="Arial" w:cs="Arial"/>
        </w:rPr>
        <w:t xml:space="preserve">essential </w:t>
      </w:r>
      <w:r w:rsidR="00A73D70" w:rsidRPr="008D0B42">
        <w:rPr>
          <w:rFonts w:ascii="Arial" w:hAnsi="Arial" w:cs="Arial"/>
        </w:rPr>
        <w:t xml:space="preserve">skills for personal and social development, </w:t>
      </w:r>
      <w:r w:rsidR="0030279A" w:rsidRPr="008D0B42">
        <w:rPr>
          <w:rFonts w:ascii="Arial" w:hAnsi="Arial" w:cs="Arial"/>
        </w:rPr>
        <w:t xml:space="preserve">which helps students </w:t>
      </w:r>
      <w:r w:rsidR="00A73D70" w:rsidRPr="008D0B42">
        <w:rPr>
          <w:rFonts w:ascii="Arial" w:hAnsi="Arial" w:cs="Arial"/>
        </w:rPr>
        <w:t>navigate their emotions and interactions with others effectively.</w:t>
      </w:r>
      <w:r w:rsidR="00AC5B68" w:rsidRPr="008D0B42">
        <w:rPr>
          <w:rFonts w:ascii="Arial" w:hAnsi="Arial" w:cs="Arial"/>
        </w:rPr>
        <w:t xml:space="preserve"> Moreover, improving instructors' self-awareness and emotional control is one of the main advantages of SEL. This helps them deal with bullying </w:t>
      </w:r>
      <w:r w:rsidR="00AC5B68" w:rsidRPr="008D0B42">
        <w:rPr>
          <w:rFonts w:ascii="Arial" w:hAnsi="Arial" w:cs="Arial"/>
        </w:rPr>
        <w:lastRenderedPageBreak/>
        <w:t>situations by reducing stress, frustration, and exhaustion. Teachers can build resilience and deal with bullying calmly and clearly instead of impulsively by identifying their psychological triggers and engaging in mindfulness exercises. Furthermore, SEL develops empathy and interpersonal skills, which help teachers better understand students' emotional challenges and establish a safe space for kids to report bullying instances.</w:t>
      </w:r>
      <w:r w:rsidR="0030279A" w:rsidRPr="008D0B42">
        <w:rPr>
          <w:rFonts w:ascii="Arial" w:hAnsi="Arial" w:cs="Arial"/>
        </w:rPr>
        <w:t xml:space="preserve"> The incorporation of SEL into teacher training can enhance teachers’ management strategies and classroom environments significantly</w:t>
      </w:r>
      <w:r w:rsidR="0052331A" w:rsidRPr="008D0B42">
        <w:rPr>
          <w:rFonts w:ascii="Arial" w:hAnsi="Arial" w:cs="Arial"/>
        </w:rPr>
        <w:t>.</w:t>
      </w:r>
    </w:p>
    <w:p w14:paraId="3C38DC5A" w14:textId="1BD912FB" w:rsidR="00A74460" w:rsidRPr="008D0B42" w:rsidRDefault="00A74460" w:rsidP="00DA619A">
      <w:pPr>
        <w:spacing w:line="360" w:lineRule="auto"/>
        <w:rPr>
          <w:rFonts w:ascii="Arial" w:hAnsi="Arial" w:cs="Arial"/>
        </w:rPr>
      </w:pPr>
      <w:r w:rsidRPr="008D0B42">
        <w:rPr>
          <w:rFonts w:ascii="Arial" w:hAnsi="Arial" w:cs="Arial"/>
        </w:rPr>
        <w:t>Research by Zins et al. (2004) suggests that SEL can improve teachers' ability to manage conflict and respond to bullying effectively.</w:t>
      </w:r>
    </w:p>
    <w:p w14:paraId="56F1A920" w14:textId="77777777" w:rsidR="008164F6" w:rsidRPr="008D0B42" w:rsidRDefault="008164F6" w:rsidP="008164F6">
      <w:pPr>
        <w:rPr>
          <w:rFonts w:ascii="Arial" w:hAnsi="Arial" w:cs="Arial"/>
        </w:rPr>
      </w:pPr>
    </w:p>
    <w:p w14:paraId="0FF21B67" w14:textId="6AFB4897" w:rsidR="008164F6" w:rsidRPr="008D0B42" w:rsidRDefault="0073476D" w:rsidP="0073476D">
      <w:pPr>
        <w:pStyle w:val="Heading3"/>
        <w:rPr>
          <w:rFonts w:ascii="Arial" w:hAnsi="Arial" w:cs="Arial"/>
          <w:b/>
          <w:bCs/>
        </w:rPr>
      </w:pPr>
      <w:r w:rsidRPr="008D0B42">
        <w:rPr>
          <w:rFonts w:ascii="Arial" w:hAnsi="Arial" w:cs="Arial"/>
          <w:b/>
          <w:bCs/>
        </w:rPr>
        <w:t>2.1.3</w:t>
      </w:r>
      <w:r w:rsidR="00F9008D" w:rsidRPr="008D0B42">
        <w:rPr>
          <w:rFonts w:ascii="Arial" w:hAnsi="Arial" w:cs="Arial"/>
          <w:b/>
          <w:bCs/>
        </w:rPr>
        <w:t xml:space="preserve"> </w:t>
      </w:r>
      <w:r w:rsidR="008164F6" w:rsidRPr="008D0B42">
        <w:rPr>
          <w:rFonts w:ascii="Arial" w:hAnsi="Arial" w:cs="Arial"/>
          <w:b/>
          <w:bCs/>
        </w:rPr>
        <w:t>Emotional and Psychological Effects on Teachers</w:t>
      </w:r>
    </w:p>
    <w:p w14:paraId="287A1E19" w14:textId="5F11DDF0" w:rsidR="00A74460" w:rsidRPr="008D0B42" w:rsidRDefault="00A74460" w:rsidP="00DA619A">
      <w:pPr>
        <w:spacing w:line="360" w:lineRule="auto"/>
        <w:rPr>
          <w:rFonts w:ascii="Arial" w:hAnsi="Arial" w:cs="Arial"/>
        </w:rPr>
      </w:pPr>
      <w:r w:rsidRPr="008D0B42">
        <w:rPr>
          <w:rFonts w:ascii="Arial" w:hAnsi="Arial" w:cs="Arial"/>
        </w:rPr>
        <w:t>The emotional toll on educators dealing with the repercussions of bullying incidents is significant. Research indicates that teachers often experience vicarious trauma and secondary stress when confronted with severe outcomes, such as student suicides (Chan &amp; Hagger, 2012). These emotional burdens can lead to feelings of inadequacy and burnout, ultimately impacting their professional effectiveness and classroom relationships.</w:t>
      </w:r>
    </w:p>
    <w:p w14:paraId="33F52D47" w14:textId="4B7C286A" w:rsidR="00A74460" w:rsidRPr="008D0B42" w:rsidRDefault="00A74460" w:rsidP="00DA619A">
      <w:pPr>
        <w:spacing w:line="360" w:lineRule="auto"/>
        <w:rPr>
          <w:rFonts w:ascii="Arial" w:hAnsi="Arial" w:cs="Arial"/>
        </w:rPr>
      </w:pPr>
      <w:r w:rsidRPr="008D0B42">
        <w:rPr>
          <w:rFonts w:ascii="Arial" w:hAnsi="Arial" w:cs="Arial"/>
        </w:rPr>
        <w:t>Teachers often find themselves in emotional turmoil when they are unable to prevent negative outcomes among their students. Chan and Hagger (2012) investigate the phenomenon of secondary traumatic stress—where educators experience trauma indirectly through their students' experiences—highlighting the importance of acknowledging these emotional repercussions. Failure to do so can result in a toxic cycle where teacher burnout adversely affects student learning outcomes, reinforcing the need for systemic support structures.</w:t>
      </w:r>
    </w:p>
    <w:p w14:paraId="5FD6BF8D" w14:textId="3C0C6F5D" w:rsidR="00A74460" w:rsidRPr="008D0B42" w:rsidRDefault="00A74460" w:rsidP="00DA619A">
      <w:pPr>
        <w:spacing w:line="360" w:lineRule="auto"/>
        <w:rPr>
          <w:rFonts w:ascii="Arial" w:hAnsi="Arial" w:cs="Arial"/>
        </w:rPr>
      </w:pPr>
      <w:r w:rsidRPr="008D0B42">
        <w:rPr>
          <w:rFonts w:ascii="Arial" w:hAnsi="Arial" w:cs="Arial"/>
        </w:rPr>
        <w:t>Brackett et al. (2019) emphasi</w:t>
      </w:r>
      <w:r w:rsidR="003E30DA">
        <w:rPr>
          <w:rFonts w:ascii="Arial" w:hAnsi="Arial" w:cs="Arial"/>
        </w:rPr>
        <w:t>s</w:t>
      </w:r>
      <w:r w:rsidRPr="008D0B42">
        <w:rPr>
          <w:rFonts w:ascii="Arial" w:hAnsi="Arial" w:cs="Arial"/>
        </w:rPr>
        <w:t>e the significance of emotional intelligence training for educators. Such training can assist teachers in managing their emotional responses and enhancing their resilience in the face of challenging situations. The study advocates f</w:t>
      </w:r>
      <w:commentRangeStart w:id="6"/>
      <w:r w:rsidRPr="008D0B42">
        <w:rPr>
          <w:rFonts w:ascii="Arial" w:hAnsi="Arial" w:cs="Arial"/>
        </w:rPr>
        <w:t>or structured emotional intelligence programs that can empower educators to navigate the complexities of their roles more effectively while also providing strong pastoral support to students.</w:t>
      </w:r>
      <w:commentRangeEnd w:id="6"/>
      <w:r w:rsidRPr="008D0B42">
        <w:rPr>
          <w:rFonts w:ascii="Arial" w:hAnsi="Arial" w:cs="Arial"/>
        </w:rPr>
        <w:commentReference w:id="6"/>
      </w:r>
      <w:r w:rsidR="00DF6855" w:rsidRPr="008D0B42">
        <w:rPr>
          <w:rFonts w:ascii="Arial" w:hAnsi="Arial" w:cs="Arial"/>
        </w:rPr>
        <w:t xml:space="preserve"> </w:t>
      </w:r>
      <w:r w:rsidR="00CF66E9" w:rsidRPr="008D0B42">
        <w:rPr>
          <w:rFonts w:ascii="Arial" w:hAnsi="Arial" w:cs="Arial"/>
        </w:rPr>
        <w:t xml:space="preserve">This study can be of benefit to the </w:t>
      </w:r>
      <w:r w:rsidR="00CF66E9" w:rsidRPr="008D0B42">
        <w:rPr>
          <w:rFonts w:ascii="Arial" w:hAnsi="Arial" w:cs="Arial"/>
        </w:rPr>
        <w:lastRenderedPageBreak/>
        <w:t xml:space="preserve">teacher, as they can adopt the training practices to equip themselves </w:t>
      </w:r>
      <w:r w:rsidR="00ED1880" w:rsidRPr="008D0B42">
        <w:rPr>
          <w:rFonts w:ascii="Arial" w:hAnsi="Arial" w:cs="Arial"/>
        </w:rPr>
        <w:t>of the skills required to deal with difficult situations.</w:t>
      </w:r>
      <w:r w:rsidR="00AF18B8" w:rsidRPr="008D0B42">
        <w:rPr>
          <w:rFonts w:ascii="Arial" w:hAnsi="Arial" w:cs="Arial"/>
        </w:rPr>
        <w:t xml:space="preserve"> In conclusion,</w:t>
      </w:r>
      <w:r w:rsidR="00ED1880" w:rsidRPr="008D0B42">
        <w:rPr>
          <w:rFonts w:ascii="Arial" w:hAnsi="Arial" w:cs="Arial"/>
        </w:rPr>
        <w:t xml:space="preserve"> </w:t>
      </w:r>
      <w:r w:rsidR="00AF18B8" w:rsidRPr="008D0B42">
        <w:rPr>
          <w:rFonts w:ascii="Arial" w:hAnsi="Arial" w:cs="Arial"/>
        </w:rPr>
        <w:t>training in emotional intelligence is vital, and aids lecturers in stress management, resilience building, and efficient handling of difficult circumstances. It improves their capacity to provide children with emotional support, uphold a positive classroom climate, and foster better communication, all of which eventually contribute to the wellbeing of both students and teachers.</w:t>
      </w:r>
    </w:p>
    <w:p w14:paraId="1382DC3F" w14:textId="451CC2B0" w:rsidR="008164F6" w:rsidRPr="008D0B42" w:rsidRDefault="0073476D" w:rsidP="0073476D">
      <w:pPr>
        <w:pStyle w:val="Heading3"/>
        <w:rPr>
          <w:rFonts w:ascii="Arial" w:hAnsi="Arial" w:cs="Arial"/>
          <w:b/>
          <w:bCs/>
        </w:rPr>
      </w:pPr>
      <w:r w:rsidRPr="008D0B42">
        <w:rPr>
          <w:rFonts w:ascii="Arial" w:hAnsi="Arial" w:cs="Arial"/>
          <w:b/>
          <w:bCs/>
        </w:rPr>
        <w:t>2.1.4</w:t>
      </w:r>
      <w:r w:rsidR="00F9008D" w:rsidRPr="008D0B42">
        <w:rPr>
          <w:rFonts w:ascii="Arial" w:hAnsi="Arial" w:cs="Arial"/>
          <w:b/>
          <w:bCs/>
        </w:rPr>
        <w:t xml:space="preserve"> </w:t>
      </w:r>
      <w:r w:rsidR="008164F6" w:rsidRPr="008D0B42">
        <w:rPr>
          <w:rFonts w:ascii="Arial" w:hAnsi="Arial" w:cs="Arial"/>
          <w:b/>
          <w:bCs/>
        </w:rPr>
        <w:t>Importance of Teacher Support and Training</w:t>
      </w:r>
    </w:p>
    <w:p w14:paraId="192E9B18" w14:textId="37F21B8D" w:rsidR="00A74460" w:rsidRPr="008D0B42" w:rsidRDefault="00A74460" w:rsidP="006947CC">
      <w:pPr>
        <w:spacing w:line="360" w:lineRule="auto"/>
        <w:rPr>
          <w:rFonts w:ascii="Arial" w:hAnsi="Arial" w:cs="Arial"/>
        </w:rPr>
      </w:pPr>
      <w:r w:rsidRPr="008D0B42">
        <w:rPr>
          <w:rFonts w:ascii="Arial" w:hAnsi="Arial" w:cs="Arial"/>
        </w:rPr>
        <w:t>Profes</w:t>
      </w:r>
      <w:commentRangeStart w:id="7"/>
      <w:r w:rsidRPr="008D0B42">
        <w:rPr>
          <w:rFonts w:ascii="Arial" w:hAnsi="Arial" w:cs="Arial"/>
        </w:rPr>
        <w:t>sional developmen</w:t>
      </w:r>
      <w:commentRangeEnd w:id="7"/>
      <w:r w:rsidRPr="008D0B42">
        <w:rPr>
          <w:rFonts w:ascii="Arial" w:hAnsi="Arial" w:cs="Arial"/>
        </w:rPr>
        <w:commentReference w:id="7"/>
      </w:r>
      <w:r w:rsidRPr="008D0B42">
        <w:rPr>
          <w:rFonts w:ascii="Arial" w:hAnsi="Arial" w:cs="Arial"/>
        </w:rPr>
        <w:t xml:space="preserve">t </w:t>
      </w:r>
      <w:r w:rsidR="00AF18B8" w:rsidRPr="008D0B42">
        <w:rPr>
          <w:rFonts w:ascii="Arial" w:hAnsi="Arial" w:cs="Arial"/>
        </w:rPr>
        <w:t>in education for</w:t>
      </w:r>
      <w:r w:rsidR="00ED1880" w:rsidRPr="008D0B42">
        <w:rPr>
          <w:rFonts w:ascii="Arial" w:hAnsi="Arial" w:cs="Arial"/>
        </w:rPr>
        <w:t xml:space="preserve"> </w:t>
      </w:r>
      <w:r w:rsidR="00AF18B8" w:rsidRPr="008D0B42">
        <w:rPr>
          <w:rFonts w:ascii="Arial" w:hAnsi="Arial" w:cs="Arial"/>
        </w:rPr>
        <w:t>prevention of bullying</w:t>
      </w:r>
      <w:r w:rsidRPr="008D0B42">
        <w:rPr>
          <w:rFonts w:ascii="Arial" w:hAnsi="Arial" w:cs="Arial"/>
        </w:rPr>
        <w:t xml:space="preserve"> is critical for equipping educators with the necessary tools to manage and mitigate the effects of bullying effectively (Gordon, 2014). Studies indicate that comprehensive training enhances teachers' confidence and competency in addressing bullying, subsequently benefiting their mental well-being (Hutchings &amp; Clarkson, 2015). Without adequate training, educators may feel ill-equipped to handle bullying incidents, leading to increased stress and diminished job satisfaction (Evers et al., 2007).</w:t>
      </w:r>
    </w:p>
    <w:p w14:paraId="2DDE83E2" w14:textId="0FA317DF" w:rsidR="00A74460" w:rsidRPr="008D0B42" w:rsidRDefault="00A74460" w:rsidP="006947CC">
      <w:pPr>
        <w:spacing w:line="360" w:lineRule="auto"/>
        <w:rPr>
          <w:rFonts w:ascii="Arial" w:hAnsi="Arial" w:cs="Arial"/>
        </w:rPr>
      </w:pPr>
      <w:r w:rsidRPr="008D0B42">
        <w:rPr>
          <w:rFonts w:ascii="Arial" w:hAnsi="Arial" w:cs="Arial"/>
        </w:rPr>
        <w:t xml:space="preserve">Furthermore, </w:t>
      </w:r>
      <w:commentRangeStart w:id="8"/>
      <w:r w:rsidRPr="008D0B42">
        <w:rPr>
          <w:rFonts w:ascii="Arial" w:hAnsi="Arial" w:cs="Arial"/>
        </w:rPr>
        <w:t>emotional support systems</w:t>
      </w:r>
      <w:r w:rsidR="00ED1880" w:rsidRPr="008D0B42">
        <w:rPr>
          <w:rFonts w:ascii="Arial" w:hAnsi="Arial" w:cs="Arial"/>
        </w:rPr>
        <w:t>, such as wellbeing ambassadors, wellbeing rooms and regular check-ins</w:t>
      </w:r>
      <w:r w:rsidRPr="008D0B42">
        <w:rPr>
          <w:rFonts w:ascii="Arial" w:hAnsi="Arial" w:cs="Arial"/>
        </w:rPr>
        <w:t xml:space="preserve"> with</w:t>
      </w:r>
      <w:commentRangeEnd w:id="8"/>
      <w:r w:rsidRPr="008D0B42">
        <w:rPr>
          <w:rFonts w:ascii="Arial" w:hAnsi="Arial" w:cs="Arial"/>
        </w:rPr>
        <w:commentReference w:id="8"/>
      </w:r>
      <w:r w:rsidRPr="008D0B42">
        <w:rPr>
          <w:rFonts w:ascii="Arial" w:hAnsi="Arial" w:cs="Arial"/>
        </w:rPr>
        <w:t>in educational institutions play a pivotal role in reducing teacher burnout (Evers et al., 2007).</w:t>
      </w:r>
      <w:r w:rsidR="00776080" w:rsidRPr="008D0B42">
        <w:rPr>
          <w:rFonts w:ascii="Arial" w:hAnsi="Arial" w:cs="Arial"/>
        </w:rPr>
        <w:t xml:space="preserve"> To alleviate the burden of handling bullying events, a school can, for instance, create a "Well-being Ambassador" program in which trained staff members offer mentorship and peer support to teachers. A designated well-being room might also be established by the organisation, providing a peaceful area for educators to unwind and engage in mindfulness exercises during breaks. Frequent check-ins with leadership teams or school counsellors may also help teachers talk about difficulties, exchange tactics, and get emotional support, which will ultimately lessen burnout and enhance their capacity to effectively manage issues.</w:t>
      </w:r>
      <w:r w:rsidRPr="008D0B42">
        <w:rPr>
          <w:rFonts w:ascii="Arial" w:hAnsi="Arial" w:cs="Arial"/>
        </w:rPr>
        <w:t xml:space="preserve"> Teachers benefit from mentorship programs and peer support networks that foster a collaborative environment where they can share experiences and strategies for managing bullying. Collaborative approaches create a sense of community and normali</w:t>
      </w:r>
      <w:r w:rsidR="003E30DA">
        <w:rPr>
          <w:rFonts w:ascii="Arial" w:hAnsi="Arial" w:cs="Arial"/>
        </w:rPr>
        <w:t>s</w:t>
      </w:r>
      <w:r w:rsidRPr="008D0B42">
        <w:rPr>
          <w:rFonts w:ascii="Arial" w:hAnsi="Arial" w:cs="Arial"/>
        </w:rPr>
        <w:t>ation around bullying, thus encouraging teachers to seek support and lessen their emotional burden.</w:t>
      </w:r>
    </w:p>
    <w:p w14:paraId="6D051BAB" w14:textId="6BC334BC" w:rsidR="00A74460" w:rsidRPr="008D0B42" w:rsidRDefault="00A74460" w:rsidP="006947CC">
      <w:pPr>
        <w:spacing w:line="360" w:lineRule="auto"/>
        <w:rPr>
          <w:rFonts w:ascii="Arial" w:hAnsi="Arial" w:cs="Arial"/>
        </w:rPr>
      </w:pPr>
      <w:r w:rsidRPr="008D0B42">
        <w:rPr>
          <w:rFonts w:ascii="Arial" w:hAnsi="Arial" w:cs="Arial"/>
        </w:rPr>
        <w:lastRenderedPageBreak/>
        <w:t xml:space="preserve">Gordon (2014) also highlights the importance of incorporating research-informed practices into training programs. Teachers equipped with the latest research and </w:t>
      </w:r>
      <w:commentRangeStart w:id="9"/>
      <w:r w:rsidRPr="008D0B42">
        <w:rPr>
          <w:rFonts w:ascii="Arial" w:hAnsi="Arial" w:cs="Arial"/>
        </w:rPr>
        <w:t>methodologies</w:t>
      </w:r>
      <w:r w:rsidR="00E201FE" w:rsidRPr="008D0B42">
        <w:rPr>
          <w:rFonts w:ascii="Arial" w:hAnsi="Arial" w:cs="Arial"/>
        </w:rPr>
        <w:t xml:space="preserve"> related to bullying</w:t>
      </w:r>
      <w:r w:rsidR="0025161D" w:rsidRPr="008D0B42">
        <w:rPr>
          <w:rFonts w:ascii="Arial" w:hAnsi="Arial" w:cs="Arial"/>
        </w:rPr>
        <w:t>, such as cultural competency training</w:t>
      </w:r>
      <w:r w:rsidR="00C14540" w:rsidRPr="008D0B42">
        <w:rPr>
          <w:rFonts w:ascii="Arial" w:hAnsi="Arial" w:cs="Arial"/>
        </w:rPr>
        <w:t xml:space="preserve">, </w:t>
      </w:r>
      <w:r w:rsidR="00E201FE" w:rsidRPr="008D0B42">
        <w:rPr>
          <w:rFonts w:ascii="Arial" w:hAnsi="Arial" w:cs="Arial"/>
        </w:rPr>
        <w:t>bystander intervention training and restorative justice approaches (Brown, 2018),</w:t>
      </w:r>
      <w:commentRangeEnd w:id="9"/>
      <w:r w:rsidRPr="008D0B42">
        <w:rPr>
          <w:rFonts w:ascii="Arial" w:hAnsi="Arial" w:cs="Arial"/>
        </w:rPr>
        <w:commentReference w:id="9"/>
      </w:r>
      <w:r w:rsidRPr="008D0B42">
        <w:rPr>
          <w:rFonts w:ascii="Arial" w:hAnsi="Arial" w:cs="Arial"/>
        </w:rPr>
        <w:t xml:space="preserve"> are better positioned to create effective prevention strategies.</w:t>
      </w:r>
      <w:r w:rsidR="004C2FC6" w:rsidRPr="008D0B42">
        <w:rPr>
          <w:rFonts w:ascii="Arial" w:hAnsi="Arial" w:cs="Arial"/>
        </w:rPr>
        <w:t xml:space="preserve"> Giving educators the newest </w:t>
      </w:r>
      <w:proofErr w:type="gramStart"/>
      <w:r w:rsidR="004C2FC6" w:rsidRPr="008D0B42">
        <w:rPr>
          <w:rFonts w:ascii="Arial" w:hAnsi="Arial" w:cs="Arial"/>
        </w:rPr>
        <w:t>techniques</w:t>
      </w:r>
      <w:proofErr w:type="gramEnd"/>
      <w:r w:rsidR="004C2FC6" w:rsidRPr="008D0B42">
        <w:rPr>
          <w:rFonts w:ascii="Arial" w:hAnsi="Arial" w:cs="Arial"/>
        </w:rPr>
        <w:t xml:space="preserve"> for preventing bullying improves inclusion and safety in the classroom. While bystander intervention training equips students to support classmates and report incidences, cultural competency training assists instructors in sensitively addressing identity-based bullying. Instead of using punishment, restorative justice methods emphasise accountability and reconciliation, which builds empathy and mends relationships. By using these strategies, educators can actively foster a polite and encouraging learning atmosphere.</w:t>
      </w:r>
      <w:r w:rsidRPr="008D0B42">
        <w:rPr>
          <w:rFonts w:ascii="Arial" w:hAnsi="Arial" w:cs="Arial"/>
        </w:rPr>
        <w:t xml:space="preserve"> Professional development programs should be designed to address the specific challenges faced in post-16 education, thus empowering educators to take ownership of their learning and development.</w:t>
      </w:r>
    </w:p>
    <w:p w14:paraId="324C28F2" w14:textId="7AD95BBE" w:rsidR="00A74460" w:rsidRPr="008D0B42" w:rsidRDefault="00A74460" w:rsidP="006947CC">
      <w:pPr>
        <w:spacing w:line="360" w:lineRule="auto"/>
        <w:rPr>
          <w:rFonts w:ascii="Arial" w:hAnsi="Arial" w:cs="Arial"/>
        </w:rPr>
      </w:pPr>
      <w:r w:rsidRPr="008D0B42">
        <w:rPr>
          <w:rFonts w:ascii="Arial" w:hAnsi="Arial" w:cs="Arial"/>
        </w:rPr>
        <w:t>While the literature underscores the significance of teacher support and training, it also reveals persistent gaps in practical i</w:t>
      </w:r>
      <w:commentRangeStart w:id="10"/>
      <w:r w:rsidRPr="008D0B42">
        <w:rPr>
          <w:rFonts w:ascii="Arial" w:hAnsi="Arial" w:cs="Arial"/>
        </w:rPr>
        <w:t>mplementation. Many educational institutions continue to lack systematic support for educators grappling with the emotional consequences of student bullying.</w:t>
      </w:r>
      <w:r w:rsidR="00957647" w:rsidRPr="008D0B42">
        <w:rPr>
          <w:rFonts w:ascii="Arial" w:hAnsi="Arial" w:cs="Arial"/>
        </w:rPr>
        <w:t xml:space="preserve"> This </w:t>
      </w:r>
      <w:r w:rsidR="005C755A" w:rsidRPr="008D0B42">
        <w:rPr>
          <w:rFonts w:ascii="Arial" w:hAnsi="Arial" w:cs="Arial"/>
        </w:rPr>
        <w:t>is secured by</w:t>
      </w:r>
      <w:r w:rsidR="00957647" w:rsidRPr="008D0B42">
        <w:rPr>
          <w:rFonts w:ascii="Arial" w:hAnsi="Arial" w:cs="Arial"/>
        </w:rPr>
        <w:t xml:space="preserve"> </w:t>
      </w:r>
      <w:r w:rsidR="00D97FEF" w:rsidRPr="008D0B42">
        <w:rPr>
          <w:rFonts w:ascii="Arial" w:hAnsi="Arial" w:cs="Arial"/>
        </w:rPr>
        <w:t>(Ofsted, 2019)</w:t>
      </w:r>
      <w:r w:rsidR="00957647" w:rsidRPr="008D0B42">
        <w:rPr>
          <w:rFonts w:ascii="Arial" w:hAnsi="Arial" w:cs="Arial"/>
        </w:rPr>
        <w:t xml:space="preserve">, where it is stated that a lack of senior leadership and an inconsistent approach </w:t>
      </w:r>
      <w:r w:rsidR="00D97FEF" w:rsidRPr="008D0B42">
        <w:rPr>
          <w:rFonts w:ascii="Arial" w:hAnsi="Arial" w:cs="Arial"/>
        </w:rPr>
        <w:t xml:space="preserve">in enforcing policy </w:t>
      </w:r>
      <w:r w:rsidR="00957647" w:rsidRPr="008D0B42">
        <w:rPr>
          <w:rFonts w:ascii="Arial" w:hAnsi="Arial" w:cs="Arial"/>
        </w:rPr>
        <w:t>to manag</w:t>
      </w:r>
      <w:r w:rsidR="00D97FEF" w:rsidRPr="008D0B42">
        <w:rPr>
          <w:rFonts w:ascii="Arial" w:hAnsi="Arial" w:cs="Arial"/>
        </w:rPr>
        <w:t>e</w:t>
      </w:r>
      <w:r w:rsidR="00957647" w:rsidRPr="008D0B42">
        <w:rPr>
          <w:rFonts w:ascii="Arial" w:hAnsi="Arial" w:cs="Arial"/>
        </w:rPr>
        <w:t xml:space="preserve"> behaviour </w:t>
      </w:r>
      <w:r w:rsidR="00855FAC" w:rsidRPr="008D0B42">
        <w:rPr>
          <w:rFonts w:ascii="Arial" w:hAnsi="Arial" w:cs="Arial"/>
        </w:rPr>
        <w:t>worsens teachers’ mental wellbeing</w:t>
      </w:r>
      <w:r w:rsidR="00957647" w:rsidRPr="008D0B42">
        <w:rPr>
          <w:rFonts w:ascii="Arial" w:hAnsi="Arial" w:cs="Arial"/>
        </w:rPr>
        <w:t>.</w:t>
      </w:r>
      <w:r w:rsidR="00365835" w:rsidRPr="008D0B42">
        <w:rPr>
          <w:rFonts w:ascii="Arial" w:hAnsi="Arial" w:cs="Arial"/>
        </w:rPr>
        <w:t xml:space="preserve"> </w:t>
      </w:r>
      <w:r w:rsidRPr="008D0B42">
        <w:rPr>
          <w:rFonts w:ascii="Arial" w:hAnsi="Arial" w:cs="Arial"/>
        </w:rPr>
        <w:t>Consequently, tar</w:t>
      </w:r>
      <w:commentRangeEnd w:id="10"/>
      <w:r w:rsidRPr="008D0B42">
        <w:rPr>
          <w:rFonts w:ascii="Arial" w:hAnsi="Arial" w:cs="Arial"/>
        </w:rPr>
        <w:commentReference w:id="10"/>
      </w:r>
      <w:r w:rsidRPr="008D0B42">
        <w:rPr>
          <w:rFonts w:ascii="Arial" w:hAnsi="Arial" w:cs="Arial"/>
        </w:rPr>
        <w:t>geted efforts to establish robust mental health and support infrastructure are crucial in addressing these issues comprehensively.</w:t>
      </w:r>
    </w:p>
    <w:p w14:paraId="2ECB8A2E" w14:textId="7FA18C58" w:rsidR="00A74460" w:rsidRPr="008D0B42" w:rsidRDefault="0073476D" w:rsidP="0073476D">
      <w:pPr>
        <w:pStyle w:val="Heading3"/>
        <w:rPr>
          <w:rFonts w:ascii="Arial" w:hAnsi="Arial" w:cs="Arial"/>
          <w:b/>
          <w:bCs/>
        </w:rPr>
      </w:pPr>
      <w:r w:rsidRPr="008D0B42">
        <w:rPr>
          <w:rFonts w:ascii="Arial" w:hAnsi="Arial" w:cs="Arial"/>
          <w:b/>
          <w:bCs/>
        </w:rPr>
        <w:t>2.1.5</w:t>
      </w:r>
      <w:r w:rsidR="00365835" w:rsidRPr="008D0B42">
        <w:rPr>
          <w:rFonts w:ascii="Arial" w:hAnsi="Arial" w:cs="Arial"/>
          <w:b/>
          <w:bCs/>
        </w:rPr>
        <w:t xml:space="preserve"> </w:t>
      </w:r>
      <w:r w:rsidR="00A74460" w:rsidRPr="008D0B42">
        <w:rPr>
          <w:rFonts w:ascii="Arial" w:hAnsi="Arial" w:cs="Arial"/>
          <w:b/>
          <w:bCs/>
        </w:rPr>
        <w:t>Intersectionality of Teacher and Student Well-Being</w:t>
      </w:r>
    </w:p>
    <w:p w14:paraId="5180DE60" w14:textId="77777777" w:rsidR="00A74460" w:rsidRPr="008D0B42" w:rsidRDefault="00A74460" w:rsidP="00A74460">
      <w:pPr>
        <w:rPr>
          <w:rFonts w:ascii="Arial" w:hAnsi="Arial" w:cs="Arial"/>
        </w:rPr>
      </w:pPr>
    </w:p>
    <w:p w14:paraId="4605F5C0" w14:textId="134508BA" w:rsidR="00A74460" w:rsidRPr="008D0B42" w:rsidRDefault="004C2FC6" w:rsidP="006947CC">
      <w:pPr>
        <w:spacing w:line="360" w:lineRule="auto"/>
        <w:rPr>
          <w:rFonts w:ascii="Arial" w:hAnsi="Arial" w:cs="Arial"/>
        </w:rPr>
      </w:pPr>
      <w:r w:rsidRPr="008D0B42">
        <w:rPr>
          <w:rFonts w:ascii="Arial" w:hAnsi="Arial" w:cs="Arial"/>
        </w:rPr>
        <w:t>Both</w:t>
      </w:r>
      <w:r w:rsidR="00A74460" w:rsidRPr="008D0B42">
        <w:rPr>
          <w:rFonts w:ascii="Arial" w:hAnsi="Arial" w:cs="Arial"/>
        </w:rPr>
        <w:t xml:space="preserve"> teacher and student well-being must be considered when addressing bullying in post-16 education. The emotional and psychological health of</w:t>
      </w:r>
      <w:r w:rsidR="00E31223" w:rsidRPr="008D0B42">
        <w:rPr>
          <w:rFonts w:ascii="Arial" w:hAnsi="Arial" w:cs="Arial"/>
        </w:rPr>
        <w:t xml:space="preserve"> the </w:t>
      </w:r>
      <w:r w:rsidRPr="008D0B42">
        <w:rPr>
          <w:rFonts w:ascii="Arial" w:hAnsi="Arial" w:cs="Arial"/>
        </w:rPr>
        <w:t>teacher</w:t>
      </w:r>
      <w:r w:rsidR="00E31223" w:rsidRPr="008D0B42">
        <w:rPr>
          <w:rFonts w:ascii="Arial" w:hAnsi="Arial" w:cs="Arial"/>
        </w:rPr>
        <w:t xml:space="preserve"> </w:t>
      </w:r>
      <w:commentRangeStart w:id="11"/>
      <w:r w:rsidR="00A74460" w:rsidRPr="008D0B42">
        <w:rPr>
          <w:rFonts w:ascii="Arial" w:hAnsi="Arial" w:cs="Arial"/>
        </w:rPr>
        <w:t>di</w:t>
      </w:r>
      <w:commentRangeEnd w:id="11"/>
      <w:r w:rsidR="00A74460" w:rsidRPr="008D0B42">
        <w:rPr>
          <w:rFonts w:ascii="Arial" w:hAnsi="Arial" w:cs="Arial"/>
        </w:rPr>
        <w:commentReference w:id="11"/>
      </w:r>
      <w:r w:rsidR="00A74460" w:rsidRPr="008D0B42">
        <w:rPr>
          <w:rFonts w:ascii="Arial" w:hAnsi="Arial" w:cs="Arial"/>
        </w:rPr>
        <w:t>rectly influences the learning environment and student outcomes. When teachers are overwhelmed or stressed due to bullying, their ability to create a supportive classroom atmosphere diminishes, leading to a potential cycle of further bullying and distress.</w:t>
      </w:r>
    </w:p>
    <w:p w14:paraId="6DB1B079" w14:textId="77777777" w:rsidR="00A74460" w:rsidRPr="008D0B42" w:rsidRDefault="00A74460" w:rsidP="006947CC">
      <w:pPr>
        <w:spacing w:line="360" w:lineRule="auto"/>
        <w:rPr>
          <w:rFonts w:ascii="Arial" w:hAnsi="Arial" w:cs="Arial"/>
        </w:rPr>
      </w:pPr>
      <w:r w:rsidRPr="008D0B42">
        <w:rPr>
          <w:rFonts w:ascii="Arial" w:hAnsi="Arial" w:cs="Arial"/>
        </w:rPr>
        <w:lastRenderedPageBreak/>
        <w:t>Research indicates that supportive teacher-student relationships can buffer the impacts of bullying, highlighting the need for interventions that promote positive interactions. According to Hamre and Pianta (2001), strong teacher-student relationships are linked with increased student engagement and academic success. Therefore, by investing in educator well-being, schools can foster an environment where students feel safe and supported, ultimately breaking the cycle of bullying.</w:t>
      </w:r>
    </w:p>
    <w:p w14:paraId="6BC88146" w14:textId="2EFA1871" w:rsidR="00A74460" w:rsidRPr="008D0B42" w:rsidRDefault="00A74460" w:rsidP="006947CC">
      <w:pPr>
        <w:spacing w:line="360" w:lineRule="auto"/>
        <w:rPr>
          <w:rFonts w:ascii="Arial" w:hAnsi="Arial" w:cs="Arial"/>
        </w:rPr>
      </w:pPr>
      <w:r w:rsidRPr="008D0B42">
        <w:rPr>
          <w:rFonts w:ascii="Arial" w:hAnsi="Arial" w:cs="Arial"/>
        </w:rPr>
        <w:t xml:space="preserve">Moreover, the relationship between teacher well-being and </w:t>
      </w:r>
      <w:r w:rsidR="00E31223" w:rsidRPr="008D0B42">
        <w:rPr>
          <w:rFonts w:ascii="Arial" w:hAnsi="Arial" w:cs="Arial"/>
        </w:rPr>
        <w:t>the educational</w:t>
      </w:r>
      <w:commentRangeStart w:id="12"/>
      <w:r w:rsidRPr="008D0B42">
        <w:rPr>
          <w:rFonts w:ascii="Arial" w:hAnsi="Arial" w:cs="Arial"/>
        </w:rPr>
        <w:t xml:space="preserve"> climate</w:t>
      </w:r>
      <w:r w:rsidR="00DF6855" w:rsidRPr="008D0B42">
        <w:rPr>
          <w:rFonts w:ascii="Arial" w:hAnsi="Arial" w:cs="Arial"/>
        </w:rPr>
        <w:t xml:space="preserve"> </w:t>
      </w:r>
      <w:r w:rsidRPr="008D0B42">
        <w:rPr>
          <w:rFonts w:ascii="Arial" w:hAnsi="Arial" w:cs="Arial"/>
        </w:rPr>
        <w:t>ca</w:t>
      </w:r>
      <w:commentRangeEnd w:id="12"/>
      <w:r w:rsidRPr="008D0B42">
        <w:rPr>
          <w:rFonts w:ascii="Arial" w:hAnsi="Arial" w:cs="Arial"/>
        </w:rPr>
        <w:commentReference w:id="12"/>
      </w:r>
      <w:r w:rsidRPr="008D0B42">
        <w:rPr>
          <w:rFonts w:ascii="Arial" w:hAnsi="Arial" w:cs="Arial"/>
        </w:rPr>
        <w:t>nnot be overstated. When educators feel unsupported, the negative school climate can exacerbate issues related to bullying, leading to a cycle of distress that affects both teachers and students (McCormick et al., 2015). Creating a positive school climate requires commitment at both the administrative and community levels, recogni</w:t>
      </w:r>
      <w:r w:rsidR="003E30DA">
        <w:rPr>
          <w:rFonts w:ascii="Arial" w:hAnsi="Arial" w:cs="Arial"/>
        </w:rPr>
        <w:t>s</w:t>
      </w:r>
      <w:r w:rsidRPr="008D0B42">
        <w:rPr>
          <w:rFonts w:ascii="Arial" w:hAnsi="Arial" w:cs="Arial"/>
        </w:rPr>
        <w:t>ing that both teachers and students must thrive for the educational institution to succeed.</w:t>
      </w:r>
    </w:p>
    <w:p w14:paraId="6A6F8ED3" w14:textId="067238DE" w:rsidR="00A74460" w:rsidRPr="008D0B42" w:rsidRDefault="00A74460" w:rsidP="006947CC">
      <w:pPr>
        <w:spacing w:line="360" w:lineRule="auto"/>
        <w:rPr>
          <w:rFonts w:ascii="Arial" w:hAnsi="Arial" w:cs="Arial"/>
        </w:rPr>
      </w:pPr>
      <w:r w:rsidRPr="008D0B42">
        <w:rPr>
          <w:rFonts w:ascii="Arial" w:hAnsi="Arial" w:cs="Arial"/>
        </w:rPr>
        <w:t>In conclusion the literature on bullying in p</w:t>
      </w:r>
      <w:commentRangeStart w:id="13"/>
      <w:r w:rsidRPr="008D0B42">
        <w:rPr>
          <w:rFonts w:ascii="Arial" w:hAnsi="Arial" w:cs="Arial"/>
        </w:rPr>
        <w:t>ost-16</w:t>
      </w:r>
      <w:r w:rsidR="00165158" w:rsidRPr="008D0B42">
        <w:rPr>
          <w:rFonts w:ascii="Arial" w:hAnsi="Arial" w:cs="Arial"/>
        </w:rPr>
        <w:t>/PCET</w:t>
      </w:r>
      <w:r w:rsidRPr="008D0B42">
        <w:rPr>
          <w:rFonts w:ascii="Arial" w:hAnsi="Arial" w:cs="Arial"/>
        </w:rPr>
        <w:t xml:space="preserve"> education rev</w:t>
      </w:r>
      <w:commentRangeEnd w:id="13"/>
      <w:r w:rsidRPr="008D0B42">
        <w:rPr>
          <w:rFonts w:ascii="Arial" w:hAnsi="Arial" w:cs="Arial"/>
        </w:rPr>
        <w:commentReference w:id="13"/>
      </w:r>
      <w:r w:rsidRPr="008D0B42">
        <w:rPr>
          <w:rFonts w:ascii="Arial" w:hAnsi="Arial" w:cs="Arial"/>
        </w:rPr>
        <w:t>eals complex interrelations among student experiences, teacher management strategies, emotional burdens, and the necessity for robust support systems. Developing comprehensive, research-informed training programs for educators—coupled with emotional support mechanisms—will enhance their capacity to address bullying effectively. As the educational landscape continues to evolve, it is imperative that policies and practices consider the well-being of both teachers and students, fostering a sa</w:t>
      </w:r>
      <w:commentRangeStart w:id="14"/>
      <w:r w:rsidRPr="008D0B42">
        <w:rPr>
          <w:rFonts w:ascii="Arial" w:hAnsi="Arial" w:cs="Arial"/>
        </w:rPr>
        <w:t>fer and more supportive environment for all stakeholders involved in the educational process.</w:t>
      </w:r>
      <w:commentRangeEnd w:id="14"/>
      <w:r w:rsidRPr="008D0B42">
        <w:rPr>
          <w:rFonts w:ascii="Arial" w:hAnsi="Arial" w:cs="Arial"/>
        </w:rPr>
        <w:commentReference w:id="14"/>
      </w:r>
      <w:r w:rsidR="00437E2E" w:rsidRPr="008D0B42">
        <w:rPr>
          <w:rFonts w:ascii="Arial" w:hAnsi="Arial" w:cs="Arial"/>
        </w:rPr>
        <w:t xml:space="preserve"> Teachers are more prepared to deal with bullying situations proactively when policies encourage their training in emotional resilience, conflict resolution, and student participation. As a result, a positive educational atmosphere is created where both students and teachers feel safe, valued, and encouraged to realise their greatest potential. Even well-thought-out anti-bullying regulations may not be successful without sufficient teacher support since emotional stress and exhaustion can make it difficult to manage the classroom and implement effective interventions. This</w:t>
      </w:r>
      <w:r w:rsidR="00165158" w:rsidRPr="008D0B42">
        <w:rPr>
          <w:rFonts w:ascii="Arial" w:hAnsi="Arial" w:cs="Arial"/>
        </w:rPr>
        <w:t xml:space="preserve"> ensures a safe learning environment, from which the maximum potential of students can be accessed.</w:t>
      </w:r>
    </w:p>
    <w:p w14:paraId="4DC1F5ED" w14:textId="54C72053" w:rsidR="00A74460" w:rsidRPr="008D0B42" w:rsidRDefault="00A74460" w:rsidP="00A74460">
      <w:pPr>
        <w:rPr>
          <w:rFonts w:ascii="Arial" w:hAnsi="Arial" w:cs="Arial"/>
        </w:rPr>
      </w:pPr>
    </w:p>
    <w:p w14:paraId="72BD2A72" w14:textId="17B5A4E4" w:rsidR="0073476D" w:rsidRPr="008D0B42" w:rsidRDefault="003D75BF" w:rsidP="003D75BF">
      <w:pPr>
        <w:pStyle w:val="Heading1"/>
        <w:rPr>
          <w:rFonts w:ascii="Arial" w:hAnsi="Arial" w:cs="Arial"/>
        </w:rPr>
      </w:pPr>
      <w:r w:rsidRPr="008D0B42">
        <w:rPr>
          <w:rFonts w:ascii="Arial" w:hAnsi="Arial" w:cs="Arial"/>
        </w:rPr>
        <w:lastRenderedPageBreak/>
        <w:t xml:space="preserve">3.1 </w:t>
      </w:r>
      <w:r w:rsidR="007E5BD8" w:rsidRPr="008D0B42">
        <w:rPr>
          <w:rFonts w:ascii="Arial" w:hAnsi="Arial" w:cs="Arial"/>
        </w:rPr>
        <w:t>Methodolog</w:t>
      </w:r>
      <w:r w:rsidR="003D566D">
        <w:rPr>
          <w:rFonts w:ascii="Arial" w:hAnsi="Arial" w:cs="Arial"/>
        </w:rPr>
        <w:t>y</w:t>
      </w:r>
    </w:p>
    <w:p w14:paraId="1958E49B" w14:textId="120A5954" w:rsidR="0057180F" w:rsidRPr="008D0B42" w:rsidRDefault="0057180F" w:rsidP="0057180F">
      <w:pPr>
        <w:spacing w:line="360" w:lineRule="auto"/>
        <w:jc w:val="both"/>
        <w:rPr>
          <w:rFonts w:ascii="Arial" w:hAnsi="Arial" w:cs="Arial"/>
        </w:rPr>
      </w:pPr>
      <w:r w:rsidRPr="008D0B42">
        <w:rPr>
          <w:rFonts w:ascii="Arial" w:hAnsi="Arial" w:cs="Arial"/>
        </w:rPr>
        <w:t>Secondary research will be utilised, focusing on teacher management in bullying prevention, and the psychological and emotional effects on them. The research will aim to gather qualitative data.</w:t>
      </w:r>
      <w:r w:rsidR="00442E3F" w:rsidRPr="008D0B42">
        <w:rPr>
          <w:rFonts w:ascii="Arial" w:hAnsi="Arial" w:cs="Arial"/>
        </w:rPr>
        <w:t xml:space="preserve"> </w:t>
      </w:r>
      <w:r w:rsidR="007B6295" w:rsidRPr="008D0B42">
        <w:rPr>
          <w:rFonts w:ascii="Arial" w:hAnsi="Arial" w:cs="Arial"/>
        </w:rPr>
        <w:t>To support the literature review, the effectiveness of prevention policies will be explored, which will be linked to whether these policies improve the psychological effect on teachers due to dealing with student bullying.</w:t>
      </w:r>
    </w:p>
    <w:p w14:paraId="11F97309" w14:textId="7B6B8A0C" w:rsidR="0057180F" w:rsidRPr="008D0B42" w:rsidRDefault="0057180F" w:rsidP="006947CC">
      <w:pPr>
        <w:spacing w:line="360" w:lineRule="auto"/>
        <w:jc w:val="both"/>
        <w:rPr>
          <w:rFonts w:ascii="Arial" w:hAnsi="Arial" w:cs="Arial"/>
          <w:b/>
          <w:bCs/>
        </w:rPr>
      </w:pPr>
      <w:r w:rsidRPr="008D0B42">
        <w:rPr>
          <w:rFonts w:ascii="Arial" w:hAnsi="Arial" w:cs="Arial"/>
          <w:b/>
          <w:bCs/>
        </w:rPr>
        <w:t xml:space="preserve">Participants </w:t>
      </w:r>
    </w:p>
    <w:p w14:paraId="74764E43" w14:textId="0858B0B9" w:rsidR="0057180F" w:rsidRPr="008D0B42" w:rsidRDefault="0057180F" w:rsidP="006947CC">
      <w:pPr>
        <w:spacing w:line="360" w:lineRule="auto"/>
        <w:jc w:val="both"/>
        <w:rPr>
          <w:rFonts w:ascii="Arial" w:hAnsi="Arial" w:cs="Arial"/>
        </w:rPr>
      </w:pPr>
      <w:r w:rsidRPr="008D0B42">
        <w:rPr>
          <w:rFonts w:ascii="Arial" w:hAnsi="Arial" w:cs="Arial"/>
        </w:rPr>
        <w:t xml:space="preserve">Secondary research will be utilised, focusing on teacher management in bullying prevention, and the psychological and emotional effects on them. </w:t>
      </w:r>
      <w:r w:rsidR="007B6295" w:rsidRPr="008D0B42">
        <w:rPr>
          <w:rFonts w:ascii="Arial" w:hAnsi="Arial" w:cs="Arial"/>
        </w:rPr>
        <w:t>Therefore, no participants as such can be identified.</w:t>
      </w:r>
    </w:p>
    <w:p w14:paraId="1DF962E7" w14:textId="6255B07E" w:rsidR="0057180F" w:rsidRPr="008D0B42" w:rsidRDefault="0057180F" w:rsidP="006947CC">
      <w:pPr>
        <w:spacing w:line="360" w:lineRule="auto"/>
        <w:jc w:val="both"/>
        <w:rPr>
          <w:rFonts w:ascii="Arial" w:hAnsi="Arial" w:cs="Arial"/>
          <w:b/>
          <w:bCs/>
        </w:rPr>
      </w:pPr>
      <w:r w:rsidRPr="008D0B42">
        <w:rPr>
          <w:rFonts w:ascii="Arial" w:hAnsi="Arial" w:cs="Arial"/>
          <w:b/>
          <w:bCs/>
        </w:rPr>
        <w:t>Procedure</w:t>
      </w:r>
    </w:p>
    <w:p w14:paraId="2C1C51A3" w14:textId="5D083739" w:rsidR="0057180F" w:rsidRPr="008D0B42" w:rsidRDefault="0057180F" w:rsidP="006947CC">
      <w:pPr>
        <w:spacing w:line="360" w:lineRule="auto"/>
        <w:jc w:val="both"/>
        <w:rPr>
          <w:rFonts w:ascii="Arial" w:hAnsi="Arial" w:cs="Arial"/>
        </w:rPr>
      </w:pPr>
      <w:r w:rsidRPr="008D0B42">
        <w:rPr>
          <w:rFonts w:ascii="Arial" w:hAnsi="Arial" w:cs="Arial"/>
        </w:rPr>
        <w:t>By collecting data from previously conducted secondary research, the impact of bullying prevention on teachers’ mental wellbeing will be assessed and explored.</w:t>
      </w:r>
    </w:p>
    <w:p w14:paraId="33B7960E" w14:textId="77777777" w:rsidR="0057180F" w:rsidRPr="008D0B42" w:rsidRDefault="0057180F" w:rsidP="006947CC">
      <w:pPr>
        <w:spacing w:line="360" w:lineRule="auto"/>
        <w:jc w:val="both"/>
        <w:rPr>
          <w:rFonts w:ascii="Arial" w:hAnsi="Arial" w:cs="Arial"/>
          <w:b/>
          <w:bCs/>
        </w:rPr>
      </w:pPr>
      <w:r w:rsidRPr="008D0B42">
        <w:rPr>
          <w:rFonts w:ascii="Arial" w:hAnsi="Arial" w:cs="Arial"/>
          <w:b/>
          <w:bCs/>
        </w:rPr>
        <w:t>Instruments</w:t>
      </w:r>
    </w:p>
    <w:p w14:paraId="7DA179CD" w14:textId="75273762" w:rsidR="0031762D" w:rsidRPr="008D0B42" w:rsidRDefault="0057180F" w:rsidP="006947CC">
      <w:pPr>
        <w:spacing w:line="360" w:lineRule="auto"/>
        <w:jc w:val="both"/>
        <w:rPr>
          <w:rFonts w:ascii="Arial" w:hAnsi="Arial" w:cs="Arial"/>
        </w:rPr>
      </w:pPr>
      <w:r w:rsidRPr="008D0B42">
        <w:rPr>
          <w:rFonts w:ascii="Arial" w:hAnsi="Arial" w:cs="Arial"/>
        </w:rPr>
        <w:t xml:space="preserve">This will take place using different platforms; for example, Google search, articles, books and AI tools to collect the data and information regarding the research in question.  </w:t>
      </w:r>
    </w:p>
    <w:p w14:paraId="09D51E09" w14:textId="78D2FA16" w:rsidR="008164F6" w:rsidRDefault="00EF19E6" w:rsidP="006947CC">
      <w:pPr>
        <w:spacing w:line="360" w:lineRule="auto"/>
        <w:jc w:val="both"/>
        <w:rPr>
          <w:rFonts w:ascii="Arial" w:hAnsi="Arial" w:cs="Arial"/>
        </w:rPr>
      </w:pPr>
      <w:r w:rsidRPr="008D0B42">
        <w:rPr>
          <w:rFonts w:ascii="Arial" w:hAnsi="Arial" w:cs="Arial"/>
        </w:rPr>
        <w:t xml:space="preserve">This action research uses an inductive technique to analyse secondary data </w:t>
      </w:r>
      <w:r w:rsidR="008F4C20" w:rsidRPr="008D0B42">
        <w:rPr>
          <w:rFonts w:ascii="Arial" w:hAnsi="Arial" w:cs="Arial"/>
        </w:rPr>
        <w:t>to</w:t>
      </w:r>
      <w:r w:rsidRPr="008D0B42">
        <w:rPr>
          <w:rFonts w:ascii="Arial" w:hAnsi="Arial" w:cs="Arial"/>
        </w:rPr>
        <w:t xml:space="preserve"> examine the emotional impact that teachers endure as well as their involvement in preventing bullying. This study examines current bullying studies, intervention techniques, and educator experiences through a methodical analysis of web sources. This study intends to provide useful insights for assisting educators and strengthening anti-bullying policies in school settings by investigating teachers' viewpoints on bullying prevention and the difficulties they encounter.</w:t>
      </w:r>
    </w:p>
    <w:p w14:paraId="04F05CBF" w14:textId="77777777" w:rsidR="008D0B42" w:rsidRPr="008D0B42" w:rsidRDefault="008D0B42" w:rsidP="006947CC">
      <w:pPr>
        <w:spacing w:line="360" w:lineRule="auto"/>
        <w:jc w:val="both"/>
        <w:rPr>
          <w:rFonts w:ascii="Arial" w:hAnsi="Arial" w:cs="Arial"/>
        </w:rPr>
      </w:pPr>
    </w:p>
    <w:p w14:paraId="56AC0C50" w14:textId="01AEEDFE" w:rsidR="0073476D" w:rsidRPr="008D0B42" w:rsidRDefault="0073476D" w:rsidP="0073476D">
      <w:pPr>
        <w:pStyle w:val="Heading1"/>
        <w:rPr>
          <w:rFonts w:ascii="Arial" w:hAnsi="Arial" w:cs="Arial"/>
        </w:rPr>
      </w:pPr>
      <w:r w:rsidRPr="008D0B42">
        <w:rPr>
          <w:rFonts w:ascii="Arial" w:hAnsi="Arial" w:cs="Arial"/>
        </w:rPr>
        <w:lastRenderedPageBreak/>
        <w:t>4.1 Results/Discussion</w:t>
      </w:r>
    </w:p>
    <w:p w14:paraId="21B77E07" w14:textId="4B502455" w:rsidR="000A1410" w:rsidRPr="008D0B42" w:rsidRDefault="000A1410" w:rsidP="000A1410">
      <w:pPr>
        <w:spacing w:line="360" w:lineRule="auto"/>
        <w:jc w:val="both"/>
        <w:rPr>
          <w:rFonts w:ascii="Arial" w:hAnsi="Arial" w:cs="Arial"/>
        </w:rPr>
      </w:pPr>
      <w:r w:rsidRPr="008D0B42">
        <w:rPr>
          <w:rFonts w:ascii="Arial" w:hAnsi="Arial" w:cs="Arial"/>
        </w:rPr>
        <w:t>The results and discussion section will outline the key findings derived from the thematic analysis of the secondary data. The insights gained will be contextuali</w:t>
      </w:r>
      <w:r w:rsidR="003E30DA">
        <w:rPr>
          <w:rFonts w:ascii="Arial" w:hAnsi="Arial" w:cs="Arial"/>
        </w:rPr>
        <w:t>s</w:t>
      </w:r>
      <w:r w:rsidRPr="008D0B42">
        <w:rPr>
          <w:rFonts w:ascii="Arial" w:hAnsi="Arial" w:cs="Arial"/>
        </w:rPr>
        <w:t>ed within the theoretical frameworks and literature examined previously.</w:t>
      </w:r>
    </w:p>
    <w:p w14:paraId="176A9036" w14:textId="7519D8ED" w:rsidR="000A1410" w:rsidRPr="008D0B42" w:rsidRDefault="000A1410" w:rsidP="000A1410">
      <w:pPr>
        <w:pStyle w:val="Heading3"/>
        <w:rPr>
          <w:rFonts w:ascii="Arial" w:hAnsi="Arial" w:cs="Arial"/>
          <w:b/>
          <w:bCs/>
        </w:rPr>
      </w:pPr>
      <w:r w:rsidRPr="008D0B42">
        <w:rPr>
          <w:rFonts w:ascii="Arial" w:hAnsi="Arial" w:cs="Arial"/>
          <w:b/>
          <w:bCs/>
        </w:rPr>
        <w:t>4.1.1 Teacher Management Strategies</w:t>
      </w:r>
    </w:p>
    <w:p w14:paraId="6E2B2DE6" w14:textId="3AC27EB7" w:rsidR="000A1410" w:rsidRPr="008D0B42" w:rsidRDefault="000A1410" w:rsidP="000A1410">
      <w:pPr>
        <w:spacing w:line="360" w:lineRule="auto"/>
        <w:jc w:val="both"/>
        <w:rPr>
          <w:rFonts w:ascii="Arial" w:hAnsi="Arial" w:cs="Arial"/>
        </w:rPr>
      </w:pPr>
      <w:r w:rsidRPr="008D0B42">
        <w:rPr>
          <w:rFonts w:ascii="Arial" w:hAnsi="Arial" w:cs="Arial"/>
        </w:rPr>
        <w:t>Initial findings indicate that effective management strategies commonly employed by teachers include fostering open communication, implementing clear anti-bullying policies, and building a supportive classroom environment. Many teachers reported utilising peer-mediated strategies, allowing students to take an active role in problem-solving. This aligns with the findings of Smith et al. (2004), who propose peer involvement as a catalysing factor in creating a cohesive environment for bullying prevention.</w:t>
      </w:r>
    </w:p>
    <w:p w14:paraId="098CB8EF" w14:textId="5CF06945" w:rsidR="000A1410" w:rsidRPr="008D0B42" w:rsidRDefault="000A1410" w:rsidP="000A1410">
      <w:pPr>
        <w:pStyle w:val="Heading3"/>
        <w:rPr>
          <w:rFonts w:ascii="Arial" w:hAnsi="Arial" w:cs="Arial"/>
          <w:b/>
          <w:bCs/>
        </w:rPr>
      </w:pPr>
      <w:r w:rsidRPr="008D0B42">
        <w:rPr>
          <w:rFonts w:ascii="Arial" w:hAnsi="Arial" w:cs="Arial"/>
          <w:b/>
          <w:bCs/>
        </w:rPr>
        <w:t>4.1.2 Emotional Responses to Bullying Incidents</w:t>
      </w:r>
    </w:p>
    <w:p w14:paraId="769F5D59" w14:textId="68A56199" w:rsidR="000A1410" w:rsidRPr="008D0B42" w:rsidRDefault="000A1410" w:rsidP="000A1410">
      <w:pPr>
        <w:spacing w:line="360" w:lineRule="auto"/>
        <w:jc w:val="both"/>
        <w:rPr>
          <w:rFonts w:ascii="Arial" w:hAnsi="Arial" w:cs="Arial"/>
        </w:rPr>
      </w:pPr>
      <w:r w:rsidRPr="008D0B42">
        <w:rPr>
          <w:rFonts w:ascii="Arial" w:hAnsi="Arial" w:cs="Arial"/>
        </w:rPr>
        <w:t xml:space="preserve">The </w:t>
      </w:r>
      <w:r w:rsidR="00FF11CB" w:rsidRPr="008D0B42">
        <w:rPr>
          <w:rFonts w:ascii="Arial" w:hAnsi="Arial" w:cs="Arial"/>
        </w:rPr>
        <w:t>data</w:t>
      </w:r>
      <w:r w:rsidRPr="008D0B42">
        <w:rPr>
          <w:rFonts w:ascii="Arial" w:hAnsi="Arial" w:cs="Arial"/>
        </w:rPr>
        <w:t xml:space="preserve"> revealed a spectrum of emotional responses among teachers, including feelings of guilt, frustration, and inadequacy when faced with severe outcomes of bullying. These sentiments resonate with Chan and Hagger’s (2012) findings on the emotional toll of vicarious trauma. Participants articulated a sense of helplessness when they perceived failures in preventing negative outcomes, such as student suicides. These revelations underscore the need for systemic changes that prioriti</w:t>
      </w:r>
      <w:r w:rsidR="003E30DA">
        <w:rPr>
          <w:rFonts w:ascii="Arial" w:hAnsi="Arial" w:cs="Arial"/>
        </w:rPr>
        <w:t>s</w:t>
      </w:r>
      <w:r w:rsidRPr="008D0B42">
        <w:rPr>
          <w:rFonts w:ascii="Arial" w:hAnsi="Arial" w:cs="Arial"/>
        </w:rPr>
        <w:t>e emotional support for teachers as well as comprehensive training.</w:t>
      </w:r>
    </w:p>
    <w:p w14:paraId="5ACD05D5" w14:textId="33A9D86F" w:rsidR="000A1410" w:rsidRPr="008D0B42" w:rsidRDefault="000A1410" w:rsidP="000A1410">
      <w:pPr>
        <w:pStyle w:val="Heading3"/>
        <w:rPr>
          <w:rFonts w:ascii="Arial" w:hAnsi="Arial" w:cs="Arial"/>
          <w:b/>
          <w:bCs/>
        </w:rPr>
      </w:pPr>
      <w:r w:rsidRPr="008D0B42">
        <w:rPr>
          <w:rFonts w:ascii="Arial" w:hAnsi="Arial" w:cs="Arial"/>
          <w:b/>
          <w:bCs/>
        </w:rPr>
        <w:t>4.1.3 The Need for Support and Training</w:t>
      </w:r>
    </w:p>
    <w:p w14:paraId="5598D05C" w14:textId="74AF101B" w:rsidR="000A1410" w:rsidRPr="008D0B42" w:rsidRDefault="000A1410" w:rsidP="00ED49BB">
      <w:pPr>
        <w:spacing w:line="360" w:lineRule="auto"/>
        <w:jc w:val="both"/>
        <w:rPr>
          <w:rFonts w:ascii="Arial" w:hAnsi="Arial" w:cs="Arial"/>
        </w:rPr>
      </w:pPr>
      <w:r w:rsidRPr="008D0B42">
        <w:rPr>
          <w:rFonts w:ascii="Arial" w:hAnsi="Arial" w:cs="Arial"/>
        </w:rPr>
        <w:t xml:space="preserve">A recurring theme that emerged from </w:t>
      </w:r>
      <w:commentRangeStart w:id="15"/>
      <w:r w:rsidRPr="008D0B42">
        <w:rPr>
          <w:rFonts w:ascii="Arial" w:hAnsi="Arial" w:cs="Arial"/>
        </w:rPr>
        <w:t>the data gathered was</w:t>
      </w:r>
      <w:commentRangeEnd w:id="15"/>
      <w:r w:rsidRPr="008D0B42">
        <w:rPr>
          <w:rFonts w:ascii="Arial" w:hAnsi="Arial" w:cs="Arial"/>
        </w:rPr>
        <w:commentReference w:id="15"/>
      </w:r>
      <w:r w:rsidRPr="008D0B42">
        <w:rPr>
          <w:rFonts w:ascii="Arial" w:hAnsi="Arial" w:cs="Arial"/>
        </w:rPr>
        <w:t xml:space="preserve"> the expressed desire for more targeted training and ongoing support in managing bullying situations. Teachers noted that while initial training is beneficial, continuous professional development, coupled with emotional support systems within educational institutions, is essential in fostering a healthier work environment. The findings highlight an urgent need for institutional reforms that promote teacher well-being and empower educators to handle bullying scenarios effectively.</w:t>
      </w:r>
    </w:p>
    <w:p w14:paraId="5504D22E" w14:textId="40DEA06C" w:rsidR="0073476D" w:rsidRPr="008D0B42" w:rsidRDefault="0073476D" w:rsidP="000A1410">
      <w:pPr>
        <w:pStyle w:val="Heading3"/>
        <w:rPr>
          <w:rFonts w:ascii="Arial" w:hAnsi="Arial" w:cs="Arial"/>
          <w:b/>
          <w:bCs/>
        </w:rPr>
      </w:pPr>
      <w:r w:rsidRPr="008D0B42">
        <w:rPr>
          <w:rFonts w:ascii="Arial" w:hAnsi="Arial" w:cs="Arial"/>
          <w:b/>
          <w:bCs/>
        </w:rPr>
        <w:lastRenderedPageBreak/>
        <w:t>4.1.</w:t>
      </w:r>
      <w:r w:rsidR="000A1410" w:rsidRPr="008D0B42">
        <w:rPr>
          <w:rFonts w:ascii="Arial" w:hAnsi="Arial" w:cs="Arial"/>
          <w:b/>
          <w:bCs/>
        </w:rPr>
        <w:t xml:space="preserve">4 </w:t>
      </w:r>
      <w:r w:rsidRPr="008D0B42">
        <w:rPr>
          <w:rFonts w:ascii="Arial" w:hAnsi="Arial" w:cs="Arial"/>
          <w:b/>
          <w:bCs/>
        </w:rPr>
        <w:t>Enhanced Pedagogical Awareness</w:t>
      </w:r>
    </w:p>
    <w:p w14:paraId="5D96F7EB" w14:textId="6DA70437" w:rsidR="0073476D" w:rsidRPr="008D0B42" w:rsidRDefault="0073476D" w:rsidP="00FF11CB">
      <w:pPr>
        <w:spacing w:line="360" w:lineRule="auto"/>
        <w:jc w:val="both"/>
        <w:rPr>
          <w:rFonts w:ascii="Arial" w:hAnsi="Arial" w:cs="Arial"/>
        </w:rPr>
      </w:pPr>
      <w:r w:rsidRPr="008D0B42">
        <w:rPr>
          <w:rFonts w:ascii="Arial" w:hAnsi="Arial" w:cs="Arial"/>
        </w:rPr>
        <w:t>One prominent theme that emerged from the data was an increase in pedagogical awareness among</w:t>
      </w:r>
      <w:r w:rsidR="00172D1E" w:rsidRPr="008D0B42">
        <w:rPr>
          <w:rFonts w:ascii="Arial" w:hAnsi="Arial" w:cs="Arial"/>
        </w:rPr>
        <w:t xml:space="preserve"> teachers</w:t>
      </w:r>
      <w:r w:rsidRPr="008D0B42">
        <w:rPr>
          <w:rFonts w:ascii="Arial" w:hAnsi="Arial" w:cs="Arial"/>
        </w:rPr>
        <w:t>. Educators reported a greater understanding of their teaching methods, the dynamics of the classroom, and the diverse needs of their students.</w:t>
      </w:r>
    </w:p>
    <w:p w14:paraId="3CDD77AC" w14:textId="6D5238E6" w:rsidR="0073476D" w:rsidRPr="008D0B42" w:rsidRDefault="0073476D" w:rsidP="00ED49BB">
      <w:pPr>
        <w:spacing w:line="360" w:lineRule="auto"/>
        <w:rPr>
          <w:rFonts w:ascii="Arial" w:hAnsi="Arial" w:cs="Arial"/>
        </w:rPr>
      </w:pPr>
      <w:r w:rsidRPr="008D0B42">
        <w:rPr>
          <w:rFonts w:ascii="Arial" w:hAnsi="Arial" w:cs="Arial"/>
        </w:rPr>
        <w:t>This enhanced awareness aligns with the findings of Gregson et al. (2015), who emphasi</w:t>
      </w:r>
      <w:r w:rsidR="003E30DA">
        <w:rPr>
          <w:rFonts w:ascii="Arial" w:hAnsi="Arial" w:cs="Arial"/>
        </w:rPr>
        <w:t>s</w:t>
      </w:r>
      <w:r w:rsidRPr="008D0B42">
        <w:rPr>
          <w:rFonts w:ascii="Arial" w:hAnsi="Arial" w:cs="Arial"/>
        </w:rPr>
        <w:t>e the role of reflection in developing teachers' understanding of their practice. The iterative process of action research allowed educators to continuously evaluate and adjust their pedagogical approaches, leading to more responsive teaching strategies.</w:t>
      </w:r>
    </w:p>
    <w:p w14:paraId="12B16E64" w14:textId="33B39BE1" w:rsidR="0073476D" w:rsidRPr="008D0B42" w:rsidRDefault="0073476D" w:rsidP="00FF11CB">
      <w:pPr>
        <w:pStyle w:val="Heading3"/>
        <w:rPr>
          <w:rFonts w:ascii="Arial" w:hAnsi="Arial" w:cs="Arial"/>
          <w:b/>
          <w:bCs/>
        </w:rPr>
      </w:pPr>
      <w:r w:rsidRPr="008D0B42">
        <w:rPr>
          <w:rFonts w:ascii="Arial" w:hAnsi="Arial" w:cs="Arial"/>
          <w:b/>
          <w:bCs/>
        </w:rPr>
        <w:t>4.1.</w:t>
      </w:r>
      <w:r w:rsidR="000A1410" w:rsidRPr="008D0B42">
        <w:rPr>
          <w:rFonts w:ascii="Arial" w:hAnsi="Arial" w:cs="Arial"/>
          <w:b/>
          <w:bCs/>
        </w:rPr>
        <w:t xml:space="preserve">5 </w:t>
      </w:r>
      <w:r w:rsidRPr="008D0B42">
        <w:rPr>
          <w:rFonts w:ascii="Arial" w:hAnsi="Arial" w:cs="Arial"/>
          <w:b/>
          <w:bCs/>
        </w:rPr>
        <w:t>Improved Student Engagement</w:t>
      </w:r>
    </w:p>
    <w:p w14:paraId="4F7CED34" w14:textId="63C4AEC9" w:rsidR="0073476D" w:rsidRPr="008D0B42" w:rsidRDefault="0073476D" w:rsidP="00ED49BB">
      <w:pPr>
        <w:spacing w:line="360" w:lineRule="auto"/>
        <w:jc w:val="both"/>
        <w:rPr>
          <w:rFonts w:ascii="Arial" w:hAnsi="Arial" w:cs="Arial"/>
        </w:rPr>
      </w:pPr>
      <w:r w:rsidRPr="008D0B42">
        <w:rPr>
          <w:rFonts w:ascii="Arial" w:hAnsi="Arial" w:cs="Arial"/>
        </w:rPr>
        <w:t>Another significant outcome of the study was the positive impact on student engagement. Educators observed that as they adopted reflective teaching practices, their students became more involved in the learning process. This increased engagement manifested through higher levels of participation in discussions and activities, as well as improved student satisfaction and motivation.</w:t>
      </w:r>
    </w:p>
    <w:p w14:paraId="06A4C274" w14:textId="75EEC33B" w:rsidR="0073476D" w:rsidRPr="008D0B42" w:rsidRDefault="00FF11CB" w:rsidP="00ED49BB">
      <w:pPr>
        <w:spacing w:line="360" w:lineRule="auto"/>
        <w:jc w:val="both"/>
        <w:rPr>
          <w:rFonts w:ascii="Arial" w:hAnsi="Arial" w:cs="Arial"/>
        </w:rPr>
      </w:pPr>
      <w:r w:rsidRPr="008D0B42">
        <w:rPr>
          <w:rFonts w:ascii="Arial" w:hAnsi="Arial" w:cs="Arial"/>
        </w:rPr>
        <w:t xml:space="preserve">The study </w:t>
      </w:r>
      <w:r w:rsidR="0073476D" w:rsidRPr="008D0B42">
        <w:rPr>
          <w:rFonts w:ascii="Arial" w:hAnsi="Arial" w:cs="Arial"/>
        </w:rPr>
        <w:t>highlighted the importance of creating a supportive and inclusive learning environment</w:t>
      </w:r>
      <w:r w:rsidRPr="008D0B42">
        <w:rPr>
          <w:rFonts w:ascii="Arial" w:hAnsi="Arial" w:cs="Arial"/>
        </w:rPr>
        <w:t xml:space="preserve">. </w:t>
      </w:r>
      <w:r w:rsidR="0073476D" w:rsidRPr="008D0B42">
        <w:rPr>
          <w:rFonts w:ascii="Arial" w:hAnsi="Arial" w:cs="Arial"/>
        </w:rPr>
        <w:t>This finding resonates with Bell and Waters (2018), who argue that reflective teaching fosters a more engaged and active learning environment, ultimately enhancing learner outcomes.</w:t>
      </w:r>
    </w:p>
    <w:p w14:paraId="79C49874" w14:textId="77777777" w:rsidR="0073476D" w:rsidRPr="008D0B42" w:rsidRDefault="0073476D" w:rsidP="000A1410">
      <w:pPr>
        <w:pStyle w:val="Heading3"/>
        <w:rPr>
          <w:rFonts w:ascii="Arial" w:hAnsi="Arial" w:cs="Arial"/>
          <w:b/>
          <w:bCs/>
        </w:rPr>
      </w:pPr>
    </w:p>
    <w:p w14:paraId="2087C507" w14:textId="375CB582" w:rsidR="0073476D" w:rsidRPr="008D0B42" w:rsidRDefault="0073476D" w:rsidP="000A1410">
      <w:pPr>
        <w:pStyle w:val="Heading3"/>
        <w:rPr>
          <w:rFonts w:ascii="Arial" w:hAnsi="Arial" w:cs="Arial"/>
          <w:b/>
          <w:bCs/>
        </w:rPr>
      </w:pPr>
      <w:r w:rsidRPr="008D0B42">
        <w:rPr>
          <w:rFonts w:ascii="Arial" w:hAnsi="Arial" w:cs="Arial"/>
          <w:b/>
          <w:bCs/>
        </w:rPr>
        <w:t>4.1.</w:t>
      </w:r>
      <w:r w:rsidR="000A1410" w:rsidRPr="008D0B42">
        <w:rPr>
          <w:rFonts w:ascii="Arial" w:hAnsi="Arial" w:cs="Arial"/>
          <w:b/>
          <w:bCs/>
        </w:rPr>
        <w:t xml:space="preserve">6 </w:t>
      </w:r>
      <w:r w:rsidRPr="008D0B42">
        <w:rPr>
          <w:rFonts w:ascii="Arial" w:hAnsi="Arial" w:cs="Arial"/>
          <w:b/>
          <w:bCs/>
        </w:rPr>
        <w:t>Collaborative Culture of Inquiry</w:t>
      </w:r>
    </w:p>
    <w:p w14:paraId="4079663B" w14:textId="42B26CF3" w:rsidR="0073476D" w:rsidRPr="008D0B42" w:rsidRDefault="0073476D" w:rsidP="00ED49BB">
      <w:pPr>
        <w:spacing w:line="360" w:lineRule="auto"/>
        <w:jc w:val="both"/>
        <w:rPr>
          <w:rFonts w:ascii="Arial" w:hAnsi="Arial" w:cs="Arial"/>
        </w:rPr>
      </w:pPr>
      <w:r w:rsidRPr="008D0B42">
        <w:rPr>
          <w:rFonts w:ascii="Arial" w:hAnsi="Arial" w:cs="Arial"/>
        </w:rPr>
        <w:t>The study also revealed a shift towards a collaborative culture of inquiry within</w:t>
      </w:r>
      <w:r w:rsidR="00FF11CB" w:rsidRPr="008D0B42">
        <w:rPr>
          <w:rFonts w:ascii="Arial" w:hAnsi="Arial" w:cs="Arial"/>
        </w:rPr>
        <w:t xml:space="preserve"> </w:t>
      </w:r>
      <w:r w:rsidRPr="008D0B42">
        <w:rPr>
          <w:rFonts w:ascii="Arial" w:hAnsi="Arial" w:cs="Arial"/>
        </w:rPr>
        <w:t>educational institution</w:t>
      </w:r>
      <w:r w:rsidR="00FF11CB" w:rsidRPr="008D0B42">
        <w:rPr>
          <w:rFonts w:ascii="Arial" w:hAnsi="Arial" w:cs="Arial"/>
        </w:rPr>
        <w:t>s</w:t>
      </w:r>
      <w:r w:rsidRPr="008D0B42">
        <w:rPr>
          <w:rFonts w:ascii="Arial" w:hAnsi="Arial" w:cs="Arial"/>
        </w:rPr>
        <w:t xml:space="preserve">. Educators reported valuing the opportunity to engage in discussions with their peers about their teaching practices and experiences. </w:t>
      </w:r>
      <w:r w:rsidR="00FF11CB" w:rsidRPr="008D0B42">
        <w:rPr>
          <w:rFonts w:ascii="Arial" w:hAnsi="Arial" w:cs="Arial"/>
        </w:rPr>
        <w:t xml:space="preserve">The </w:t>
      </w:r>
      <w:r w:rsidRPr="008D0B42">
        <w:rPr>
          <w:rFonts w:ascii="Arial" w:hAnsi="Arial" w:cs="Arial"/>
        </w:rPr>
        <w:t>sharing of challenges and successes foste</w:t>
      </w:r>
      <w:r w:rsidR="00FF11CB" w:rsidRPr="008D0B42">
        <w:rPr>
          <w:rFonts w:ascii="Arial" w:hAnsi="Arial" w:cs="Arial"/>
        </w:rPr>
        <w:t>rs</w:t>
      </w:r>
      <w:r w:rsidRPr="008D0B42">
        <w:rPr>
          <w:rFonts w:ascii="Arial" w:hAnsi="Arial" w:cs="Arial"/>
        </w:rPr>
        <w:t xml:space="preserve"> a sense of community among educators.</w:t>
      </w:r>
    </w:p>
    <w:p w14:paraId="0C53C93E" w14:textId="77777777" w:rsidR="0073476D" w:rsidRPr="008D0B42" w:rsidRDefault="0073476D" w:rsidP="00ED49BB">
      <w:pPr>
        <w:spacing w:line="360" w:lineRule="auto"/>
        <w:jc w:val="both"/>
        <w:rPr>
          <w:rFonts w:ascii="Arial" w:hAnsi="Arial" w:cs="Arial"/>
        </w:rPr>
      </w:pPr>
      <w:r w:rsidRPr="008D0B42">
        <w:rPr>
          <w:rFonts w:ascii="Arial" w:hAnsi="Arial" w:cs="Arial"/>
        </w:rPr>
        <w:t xml:space="preserve">As articulated by McAteer (2013), the collaborative nature of action research promotes a shared commitment to professional development and improvement. This finding underscores the importance of establishing a supportive professional learning </w:t>
      </w:r>
      <w:r w:rsidRPr="008D0B42">
        <w:rPr>
          <w:rFonts w:ascii="Arial" w:hAnsi="Arial" w:cs="Arial"/>
        </w:rPr>
        <w:lastRenderedPageBreak/>
        <w:t>community where educators can collectively reflect on their practices and implement evidence-based strategies.</w:t>
      </w:r>
    </w:p>
    <w:p w14:paraId="269652F0" w14:textId="520A807D" w:rsidR="0073476D" w:rsidRPr="008D0B42" w:rsidRDefault="000A1410" w:rsidP="00FF11CB">
      <w:pPr>
        <w:pStyle w:val="Heading3"/>
        <w:rPr>
          <w:rFonts w:ascii="Arial" w:hAnsi="Arial" w:cs="Arial"/>
          <w:b/>
          <w:bCs/>
        </w:rPr>
      </w:pPr>
      <w:r w:rsidRPr="008D0B42">
        <w:rPr>
          <w:rFonts w:ascii="Arial" w:hAnsi="Arial" w:cs="Arial"/>
          <w:b/>
          <w:bCs/>
        </w:rPr>
        <w:t>4.1.7 Challenges</w:t>
      </w:r>
      <w:r w:rsidR="0073476D" w:rsidRPr="008D0B42">
        <w:rPr>
          <w:rFonts w:ascii="Arial" w:hAnsi="Arial" w:cs="Arial"/>
          <w:b/>
          <w:bCs/>
        </w:rPr>
        <w:t xml:space="preserve"> in Implementation</w:t>
      </w:r>
    </w:p>
    <w:p w14:paraId="2C10335E" w14:textId="235FC16C" w:rsidR="0073476D" w:rsidRPr="008D0B42" w:rsidRDefault="0073476D" w:rsidP="00ED49BB">
      <w:pPr>
        <w:spacing w:line="360" w:lineRule="auto"/>
        <w:jc w:val="both"/>
        <w:rPr>
          <w:rFonts w:ascii="Arial" w:hAnsi="Arial" w:cs="Arial"/>
        </w:rPr>
      </w:pPr>
      <w:r w:rsidRPr="008D0B42">
        <w:rPr>
          <w:rFonts w:ascii="Arial" w:hAnsi="Arial" w:cs="Arial"/>
        </w:rPr>
        <w:t xml:space="preserve">Despite the positive outcomes, </w:t>
      </w:r>
      <w:r w:rsidR="00FF11CB" w:rsidRPr="008D0B42">
        <w:rPr>
          <w:rFonts w:ascii="Arial" w:hAnsi="Arial" w:cs="Arial"/>
        </w:rPr>
        <w:t>there</w:t>
      </w:r>
      <w:r w:rsidRPr="008D0B42">
        <w:rPr>
          <w:rFonts w:ascii="Arial" w:hAnsi="Arial" w:cs="Arial"/>
        </w:rPr>
        <w:t xml:space="preserve"> several challenges in implementing reflective teaching practices and action research methodologies. Time constraints emerged as a significant barrier, with educators expressing concerns about the demands of their teaching responsibilities and the limited time available for reflection and collaboration.</w:t>
      </w:r>
    </w:p>
    <w:p w14:paraId="048F6AB4" w14:textId="77777777" w:rsidR="0073476D" w:rsidRPr="008D0B42" w:rsidRDefault="0073476D" w:rsidP="00ED49BB">
      <w:pPr>
        <w:spacing w:line="360" w:lineRule="auto"/>
        <w:jc w:val="both"/>
        <w:rPr>
          <w:rFonts w:ascii="Arial" w:hAnsi="Arial" w:cs="Arial"/>
        </w:rPr>
      </w:pPr>
      <w:r w:rsidRPr="008D0B42">
        <w:rPr>
          <w:rFonts w:ascii="Arial" w:hAnsi="Arial" w:cs="Arial"/>
        </w:rPr>
        <w:t>Moreover, some participants reported initial discomfort with the reflective process, citing fears of vulnerability and exposure. These findings align with Cohen et al. (2018), who note that while reflective practices can enhance teaching effectiveness, they also require educators to confront difficult aspects of their practice.</w:t>
      </w:r>
    </w:p>
    <w:p w14:paraId="0CFD2ECB" w14:textId="77777777" w:rsidR="0073476D" w:rsidRPr="008D0B42" w:rsidRDefault="0073476D" w:rsidP="0073476D">
      <w:pPr>
        <w:rPr>
          <w:rFonts w:ascii="Arial" w:hAnsi="Arial" w:cs="Arial"/>
        </w:rPr>
      </w:pPr>
    </w:p>
    <w:p w14:paraId="5393D549" w14:textId="1422C635" w:rsidR="0073476D" w:rsidRPr="008D0B42" w:rsidRDefault="0073476D" w:rsidP="008D0B42">
      <w:pPr>
        <w:pStyle w:val="Heading3"/>
        <w:rPr>
          <w:rFonts w:ascii="Arial" w:hAnsi="Arial" w:cs="Arial"/>
          <w:b/>
          <w:bCs/>
        </w:rPr>
      </w:pPr>
      <w:r w:rsidRPr="008D0B42">
        <w:rPr>
          <w:rFonts w:ascii="Arial" w:hAnsi="Arial" w:cs="Arial"/>
          <w:b/>
          <w:bCs/>
        </w:rPr>
        <w:t>4.1.</w:t>
      </w:r>
      <w:r w:rsidR="000A1410" w:rsidRPr="008D0B42">
        <w:rPr>
          <w:rFonts w:ascii="Arial" w:hAnsi="Arial" w:cs="Arial"/>
          <w:b/>
          <w:bCs/>
        </w:rPr>
        <w:t>8</w:t>
      </w:r>
      <w:r w:rsidRPr="008D0B42">
        <w:rPr>
          <w:rFonts w:ascii="Arial" w:hAnsi="Arial" w:cs="Arial"/>
          <w:b/>
          <w:bCs/>
        </w:rPr>
        <w:t xml:space="preserve"> Implications for Practice</w:t>
      </w:r>
    </w:p>
    <w:p w14:paraId="2D020C93" w14:textId="530D0FDE" w:rsidR="0073476D" w:rsidRPr="008D0B42" w:rsidRDefault="0073476D" w:rsidP="00ED49BB">
      <w:pPr>
        <w:spacing w:line="360" w:lineRule="auto"/>
        <w:jc w:val="both"/>
        <w:rPr>
          <w:rFonts w:ascii="Arial" w:hAnsi="Arial" w:cs="Arial"/>
        </w:rPr>
      </w:pPr>
      <w:r w:rsidRPr="008D0B42">
        <w:rPr>
          <w:rFonts w:ascii="Arial" w:hAnsi="Arial" w:cs="Arial"/>
        </w:rPr>
        <w:t>The findings of this study have significant implications for practice within the post-16 education sector. Educators are encouraged to prioriti</w:t>
      </w:r>
      <w:r w:rsidR="003E30DA">
        <w:rPr>
          <w:rFonts w:ascii="Arial" w:hAnsi="Arial" w:cs="Arial"/>
        </w:rPr>
        <w:t>s</w:t>
      </w:r>
      <w:r w:rsidRPr="008D0B42">
        <w:rPr>
          <w:rFonts w:ascii="Arial" w:hAnsi="Arial" w:cs="Arial"/>
        </w:rPr>
        <w:t>e reflective teaching practices and engage in action research methodologies as a means of enhancing their effectiveness and meeting the diverse needs of their students.</w:t>
      </w:r>
    </w:p>
    <w:p w14:paraId="42A91D9F" w14:textId="77777777" w:rsidR="0073476D" w:rsidRPr="008D0B42" w:rsidRDefault="0073476D" w:rsidP="00ED49BB">
      <w:pPr>
        <w:spacing w:line="360" w:lineRule="auto"/>
        <w:jc w:val="both"/>
        <w:rPr>
          <w:rFonts w:ascii="Arial" w:hAnsi="Arial" w:cs="Arial"/>
        </w:rPr>
      </w:pPr>
      <w:r w:rsidRPr="008D0B42">
        <w:rPr>
          <w:rFonts w:ascii="Arial" w:hAnsi="Arial" w:cs="Arial"/>
        </w:rPr>
        <w:t>Educational institutions should consider providing dedicated time and support for educators to engage in reflective practices and collaborative inquiry. This could involve professional development workshops, peer mentoring programs, and the establishment of professional learning communities where educators can share their experiences and insights.</w:t>
      </w:r>
    </w:p>
    <w:p w14:paraId="6CE23BC5" w14:textId="77777777" w:rsidR="0073476D" w:rsidRPr="008D0B42" w:rsidRDefault="0073476D" w:rsidP="0073476D">
      <w:pPr>
        <w:rPr>
          <w:rFonts w:ascii="Arial" w:hAnsi="Arial" w:cs="Arial"/>
        </w:rPr>
      </w:pPr>
    </w:p>
    <w:p w14:paraId="4DA1A851" w14:textId="3ADD1AAE" w:rsidR="0073476D" w:rsidRPr="008D0B42" w:rsidRDefault="000C1456" w:rsidP="008D0B42">
      <w:pPr>
        <w:pStyle w:val="Heading1"/>
        <w:rPr>
          <w:rFonts w:ascii="Arial" w:hAnsi="Arial" w:cs="Arial"/>
        </w:rPr>
      </w:pPr>
      <w:r w:rsidRPr="008D0B42">
        <w:rPr>
          <w:rFonts w:ascii="Arial" w:hAnsi="Arial" w:cs="Arial"/>
        </w:rPr>
        <w:t xml:space="preserve">5. </w:t>
      </w:r>
      <w:r w:rsidR="0073476D" w:rsidRPr="008D0B42">
        <w:rPr>
          <w:rFonts w:ascii="Arial" w:hAnsi="Arial" w:cs="Arial"/>
        </w:rPr>
        <w:t xml:space="preserve"> Future Research Directions</w:t>
      </w:r>
    </w:p>
    <w:p w14:paraId="4DC31A78" w14:textId="77777777" w:rsidR="0073476D" w:rsidRPr="008D0B42" w:rsidRDefault="0073476D" w:rsidP="00ED49BB">
      <w:pPr>
        <w:spacing w:line="360" w:lineRule="auto"/>
        <w:jc w:val="both"/>
        <w:rPr>
          <w:rFonts w:ascii="Arial" w:hAnsi="Arial" w:cs="Arial"/>
        </w:rPr>
      </w:pPr>
      <w:r w:rsidRPr="008D0B42">
        <w:rPr>
          <w:rFonts w:ascii="Arial" w:hAnsi="Arial" w:cs="Arial"/>
        </w:rPr>
        <w:t xml:space="preserve">Based on the outcomes of this study, several avenues for future research have been identified. First, longitudinal studies could be conducted to assess the long-term impact of reflective teaching practices and action research on student outcomes. Secondly, research exploring the barriers and facilitators to implementing these </w:t>
      </w:r>
      <w:r w:rsidRPr="008D0B42">
        <w:rPr>
          <w:rFonts w:ascii="Arial" w:hAnsi="Arial" w:cs="Arial"/>
        </w:rPr>
        <w:lastRenderedPageBreak/>
        <w:t>methodologies within different educational contexts could provide valuable insights for educators and policymakers.</w:t>
      </w:r>
    </w:p>
    <w:p w14:paraId="50DB4EC6" w14:textId="5EED0B77" w:rsidR="0073476D" w:rsidRPr="008D0B42" w:rsidRDefault="000C1456" w:rsidP="00ED49BB">
      <w:pPr>
        <w:spacing w:line="360" w:lineRule="auto"/>
        <w:jc w:val="both"/>
        <w:rPr>
          <w:rFonts w:ascii="Arial" w:hAnsi="Arial" w:cs="Arial"/>
        </w:rPr>
      </w:pPr>
      <w:r w:rsidRPr="008D0B42">
        <w:rPr>
          <w:rFonts w:ascii="Arial" w:hAnsi="Arial" w:cs="Arial"/>
        </w:rPr>
        <w:t>The study calls for further research exploring the nuances of teacher experiences and the implications of supportive environments on educational outcomes. By prioritising educator well-being, post-16 institutions can create a more effective and supportive learning environment that minimi</w:t>
      </w:r>
      <w:r w:rsidR="003E30DA">
        <w:rPr>
          <w:rFonts w:ascii="Arial" w:hAnsi="Arial" w:cs="Arial"/>
        </w:rPr>
        <w:t>s</w:t>
      </w:r>
      <w:r w:rsidRPr="008D0B42">
        <w:rPr>
          <w:rFonts w:ascii="Arial" w:hAnsi="Arial" w:cs="Arial"/>
        </w:rPr>
        <w:t xml:space="preserve">es the adverse effects of bullying for everyone involved. </w:t>
      </w:r>
    </w:p>
    <w:p w14:paraId="0A12A4FD" w14:textId="11144DBA" w:rsidR="008B2DB9" w:rsidRPr="008D0B42" w:rsidRDefault="0073476D" w:rsidP="00EA7229">
      <w:pPr>
        <w:spacing w:line="360" w:lineRule="auto"/>
        <w:jc w:val="both"/>
        <w:rPr>
          <w:rFonts w:ascii="Arial" w:hAnsi="Arial" w:cs="Arial"/>
        </w:rPr>
      </w:pPr>
      <w:r w:rsidRPr="008D0B42">
        <w:rPr>
          <w:rFonts w:ascii="Arial" w:hAnsi="Arial" w:cs="Arial"/>
        </w:rPr>
        <w:t>Finally, investigating the relationship between reflective teaching practices, educator well-being, and job satisfaction may yield important information regarding the holistic development of educators in the post-16 education sector.</w:t>
      </w:r>
    </w:p>
    <w:p w14:paraId="5C4A1C18" w14:textId="77777777" w:rsidR="000C1456" w:rsidRPr="008D0B42" w:rsidRDefault="000C1456" w:rsidP="00EA7229">
      <w:pPr>
        <w:spacing w:line="360" w:lineRule="auto"/>
        <w:jc w:val="both"/>
        <w:rPr>
          <w:rFonts w:ascii="Arial" w:hAnsi="Arial" w:cs="Arial"/>
        </w:rPr>
      </w:pPr>
    </w:p>
    <w:p w14:paraId="773448C9" w14:textId="77777777" w:rsidR="008164F6" w:rsidRPr="008D0B42" w:rsidRDefault="008164F6" w:rsidP="008164F6">
      <w:pPr>
        <w:rPr>
          <w:rFonts w:ascii="Arial" w:hAnsi="Arial" w:cs="Arial"/>
        </w:rPr>
      </w:pPr>
    </w:p>
    <w:p w14:paraId="5C83C561" w14:textId="4CAD2827" w:rsidR="00662ACE" w:rsidRPr="008D0B42" w:rsidRDefault="00662ACE" w:rsidP="008D0B42">
      <w:pPr>
        <w:pStyle w:val="Heading1"/>
        <w:numPr>
          <w:ilvl w:val="0"/>
          <w:numId w:val="11"/>
        </w:numPr>
        <w:rPr>
          <w:rFonts w:ascii="Arial" w:hAnsi="Arial" w:cs="Arial"/>
        </w:rPr>
      </w:pPr>
      <w:r w:rsidRPr="008D0B42">
        <w:rPr>
          <w:rFonts w:ascii="Arial" w:hAnsi="Arial" w:cs="Arial"/>
        </w:rPr>
        <w:t>Conclusion</w:t>
      </w:r>
    </w:p>
    <w:p w14:paraId="6035EA07" w14:textId="4F5551C9" w:rsidR="008164F6" w:rsidRPr="008D0B42" w:rsidRDefault="008164F6" w:rsidP="00EA7229">
      <w:pPr>
        <w:spacing w:line="360" w:lineRule="auto"/>
        <w:jc w:val="both"/>
        <w:rPr>
          <w:rFonts w:ascii="Arial" w:hAnsi="Arial" w:cs="Arial"/>
        </w:rPr>
      </w:pPr>
      <w:r w:rsidRPr="008D0B42">
        <w:rPr>
          <w:rFonts w:ascii="Arial" w:hAnsi="Arial" w:cs="Arial"/>
        </w:rPr>
        <w:t>This study has illuminated the critical role of teacher management in bullying prevention programmes within post-16 education, highlighting the emotional and psychological impacts of these incidents on educators. The findings underscore the necessity for enhanced support systems and targeted training programmes that address both the management of bullying and the emotional well-being of teachers.</w:t>
      </w:r>
    </w:p>
    <w:p w14:paraId="0F5FFE57" w14:textId="464E21F4" w:rsidR="008164F6" w:rsidRPr="008D0B42" w:rsidRDefault="008164F6" w:rsidP="00EA7229">
      <w:pPr>
        <w:spacing w:line="360" w:lineRule="auto"/>
        <w:jc w:val="both"/>
        <w:rPr>
          <w:rFonts w:ascii="Arial" w:hAnsi="Arial" w:cs="Arial"/>
        </w:rPr>
      </w:pPr>
      <w:r w:rsidRPr="008D0B42">
        <w:rPr>
          <w:rFonts w:ascii="Arial" w:hAnsi="Arial" w:cs="Arial"/>
        </w:rPr>
        <w:t>Recommendations for future action include implementing comprehensive training modules focused on emotional intelligence and resilience, developing peer-support networks among educators, and fostering a whole-school approach to bullying prevention. Educational institutions must prioriti</w:t>
      </w:r>
      <w:r w:rsidR="003E30DA">
        <w:rPr>
          <w:rFonts w:ascii="Arial" w:hAnsi="Arial" w:cs="Arial"/>
        </w:rPr>
        <w:t>s</w:t>
      </w:r>
      <w:r w:rsidRPr="008D0B42">
        <w:rPr>
          <w:rFonts w:ascii="Arial" w:hAnsi="Arial" w:cs="Arial"/>
        </w:rPr>
        <w:t>e the mental health of their staff to ensure they are equipped to handle the complexities of bullying effectively, ultimately benefiting both students and teachers.</w:t>
      </w:r>
    </w:p>
    <w:p w14:paraId="077ED719" w14:textId="172F7E4A" w:rsidR="00813EA8" w:rsidRPr="008D0B42" w:rsidRDefault="00813EA8" w:rsidP="008D0B42">
      <w:pPr>
        <w:pStyle w:val="Heading1"/>
        <w:rPr>
          <w:rFonts w:ascii="Arial" w:hAnsi="Arial" w:cs="Arial"/>
        </w:rPr>
      </w:pPr>
      <w:r w:rsidRPr="008D0B42">
        <w:rPr>
          <w:rFonts w:ascii="Arial" w:hAnsi="Arial" w:cs="Arial"/>
        </w:rPr>
        <w:lastRenderedPageBreak/>
        <w:t xml:space="preserve">6.1 </w:t>
      </w:r>
      <w:r w:rsidR="0038452C" w:rsidRPr="008D0B42">
        <w:rPr>
          <w:rFonts w:ascii="Arial" w:hAnsi="Arial" w:cs="Arial"/>
        </w:rPr>
        <w:t xml:space="preserve">Recommendation </w:t>
      </w:r>
    </w:p>
    <w:p w14:paraId="51341A4D" w14:textId="27586225" w:rsidR="00813EA8" w:rsidRPr="008D0B42" w:rsidRDefault="00813EA8" w:rsidP="00EC2C20">
      <w:pPr>
        <w:pStyle w:val="Heading2"/>
        <w:rPr>
          <w:rFonts w:ascii="Arial" w:hAnsi="Arial" w:cs="Arial"/>
        </w:rPr>
      </w:pPr>
      <w:r w:rsidRPr="008D0B42">
        <w:rPr>
          <w:rFonts w:ascii="Arial" w:hAnsi="Arial" w:cs="Arial"/>
        </w:rPr>
        <w:t>6.1.1. Implement Comprehensive Training Programs for Emotional Intelligence and Resilience:</w:t>
      </w:r>
    </w:p>
    <w:p w14:paraId="56E1E492" w14:textId="5401FA27" w:rsidR="00813EA8" w:rsidRPr="008D0B42" w:rsidRDefault="00813EA8" w:rsidP="00ED49BB">
      <w:pPr>
        <w:spacing w:line="360" w:lineRule="auto"/>
        <w:jc w:val="both"/>
        <w:rPr>
          <w:rFonts w:ascii="Arial" w:hAnsi="Arial" w:cs="Arial"/>
        </w:rPr>
      </w:pPr>
      <w:r w:rsidRPr="008D0B42">
        <w:rPr>
          <w:rFonts w:ascii="Arial" w:hAnsi="Arial" w:cs="Arial"/>
        </w:rPr>
        <w:t>Educational institutions should develop and mandate training modules that focus on emotional intelligence and resilience-building techniques for educators. These training programs should be integrated into professional development schedules, emphasi</w:t>
      </w:r>
      <w:r w:rsidR="003E30DA">
        <w:rPr>
          <w:rFonts w:ascii="Arial" w:hAnsi="Arial" w:cs="Arial"/>
        </w:rPr>
        <w:t>s</w:t>
      </w:r>
      <w:r w:rsidRPr="008D0B42">
        <w:rPr>
          <w:rFonts w:ascii="Arial" w:hAnsi="Arial" w:cs="Arial"/>
        </w:rPr>
        <w:t>ing strategies for managing stress, understanding emotional cues, and fostering supportive teacher-student relationships. By equipping teachers with these essential skills, they will be better prepared to navigate the challenging dynamics associated with bullying in post-16 education.</w:t>
      </w:r>
    </w:p>
    <w:p w14:paraId="330AA4C2" w14:textId="77777777" w:rsidR="00813EA8" w:rsidRPr="008D0B42" w:rsidRDefault="00813EA8" w:rsidP="00813EA8">
      <w:pPr>
        <w:rPr>
          <w:rFonts w:ascii="Arial" w:hAnsi="Arial" w:cs="Arial"/>
        </w:rPr>
      </w:pPr>
    </w:p>
    <w:p w14:paraId="7BCAA09B" w14:textId="04B9F59E" w:rsidR="00813EA8" w:rsidRPr="008D0B42" w:rsidRDefault="00813EA8" w:rsidP="00EC2C20">
      <w:pPr>
        <w:pStyle w:val="Heading2"/>
        <w:rPr>
          <w:rFonts w:ascii="Arial" w:hAnsi="Arial" w:cs="Arial"/>
        </w:rPr>
      </w:pPr>
      <w:r w:rsidRPr="008D0B42">
        <w:rPr>
          <w:rFonts w:ascii="Arial" w:hAnsi="Arial" w:cs="Arial"/>
        </w:rPr>
        <w:t>6.1.2. Establish Peer Support Networks for Educators:</w:t>
      </w:r>
    </w:p>
    <w:p w14:paraId="27804934" w14:textId="3979B0B8" w:rsidR="00813EA8" w:rsidRPr="008D0B42" w:rsidRDefault="00813EA8" w:rsidP="00FF4DE7">
      <w:pPr>
        <w:spacing w:line="360" w:lineRule="auto"/>
        <w:jc w:val="both"/>
        <w:rPr>
          <w:rFonts w:ascii="Arial" w:hAnsi="Arial" w:cs="Arial"/>
        </w:rPr>
      </w:pPr>
      <w:r w:rsidRPr="008D0B42">
        <w:rPr>
          <w:rFonts w:ascii="Arial" w:hAnsi="Arial" w:cs="Arial"/>
        </w:rPr>
        <w:t>To enhance teachers' emotional well-being and create a collaborative culture, schools should implement structured peer support networks. These networks would allow educators to engage in regular meetings to share experiences, discuss challenges, and offer mutual support in managing bullying situations. By fostering community among educators, in</w:t>
      </w:r>
      <w:commentRangeStart w:id="16"/>
      <w:r w:rsidRPr="008D0B42">
        <w:rPr>
          <w:rFonts w:ascii="Arial" w:hAnsi="Arial" w:cs="Arial"/>
        </w:rPr>
        <w:t>stitutions can reduce feelings of isolation and empower teachers to seek help, ultimately improving their</w:t>
      </w:r>
      <w:commentRangeEnd w:id="16"/>
      <w:r w:rsidRPr="008D0B42">
        <w:rPr>
          <w:rFonts w:ascii="Arial" w:hAnsi="Arial" w:cs="Arial"/>
        </w:rPr>
        <w:commentReference w:id="16"/>
      </w:r>
      <w:r w:rsidRPr="008D0B42">
        <w:rPr>
          <w:rFonts w:ascii="Arial" w:hAnsi="Arial" w:cs="Arial"/>
        </w:rPr>
        <w:t xml:space="preserve"> capacity to handle bullying effectively.</w:t>
      </w:r>
    </w:p>
    <w:p w14:paraId="0C7D5F15" w14:textId="4C72FD3F" w:rsidR="00C14084" w:rsidRPr="008D0B42" w:rsidRDefault="00C14084" w:rsidP="00FF4DE7">
      <w:pPr>
        <w:spacing w:line="360" w:lineRule="auto"/>
        <w:jc w:val="both"/>
        <w:rPr>
          <w:rFonts w:ascii="Arial" w:hAnsi="Arial" w:cs="Arial"/>
        </w:rPr>
      </w:pPr>
      <w:r w:rsidRPr="008D0B42">
        <w:rPr>
          <w:rFonts w:ascii="Arial" w:hAnsi="Arial" w:cs="Arial"/>
        </w:rPr>
        <w:t>Also, teachers who deal with ongoing bullying concerns in their classrooms may feel less alone if they have a well-organised peer support system. Teachers are more inclined to ask for assistance, when necessary, rather than absorbing stress or uncertainty when schools foster an atmosphere where they feel appreciated and encouraged. By learning from each other's experiences and improving their methods for preventing bullying, this strategy not only increases teachers' emotional resilience but also advances their professional development.</w:t>
      </w:r>
    </w:p>
    <w:p w14:paraId="7F852322" w14:textId="4E038D4A" w:rsidR="00813EA8" w:rsidRPr="008D0B42" w:rsidRDefault="00C14084" w:rsidP="00C14084">
      <w:pPr>
        <w:spacing w:line="360" w:lineRule="auto"/>
        <w:jc w:val="both"/>
        <w:rPr>
          <w:rFonts w:ascii="Arial" w:hAnsi="Arial" w:cs="Arial"/>
        </w:rPr>
      </w:pPr>
      <w:r w:rsidRPr="008D0B42">
        <w:rPr>
          <w:rFonts w:ascii="Arial" w:hAnsi="Arial" w:cs="Arial"/>
        </w:rPr>
        <w:t>In the long run, schools enable teachers to better handle bullying by cultivating a cooperative and emotionally supportive culture, guaranteeing a more secure and welcoming learning environment for both employees and students.</w:t>
      </w:r>
    </w:p>
    <w:p w14:paraId="79501E8E" w14:textId="77777777" w:rsidR="00C14084" w:rsidRPr="008D0B42" w:rsidRDefault="00C14084" w:rsidP="00C14084">
      <w:pPr>
        <w:spacing w:line="360" w:lineRule="auto"/>
        <w:jc w:val="both"/>
        <w:rPr>
          <w:rFonts w:ascii="Arial" w:hAnsi="Arial" w:cs="Arial"/>
        </w:rPr>
      </w:pPr>
    </w:p>
    <w:p w14:paraId="2681F979" w14:textId="6D106F82" w:rsidR="00813EA8" w:rsidRPr="008D0B42" w:rsidRDefault="00813EA8" w:rsidP="00EC2C20">
      <w:pPr>
        <w:pStyle w:val="Heading2"/>
        <w:rPr>
          <w:rFonts w:ascii="Arial" w:hAnsi="Arial" w:cs="Arial"/>
        </w:rPr>
      </w:pPr>
      <w:r w:rsidRPr="008D0B42">
        <w:rPr>
          <w:rFonts w:ascii="Arial" w:hAnsi="Arial" w:cs="Arial"/>
        </w:rPr>
        <w:lastRenderedPageBreak/>
        <w:t>6.1.3. Adopt a Whole-School Approach to Bullying Prevention:</w:t>
      </w:r>
    </w:p>
    <w:p w14:paraId="634C5226" w14:textId="2C6B03F9" w:rsidR="00813EA8" w:rsidRPr="008D0B42" w:rsidRDefault="00813EA8" w:rsidP="00ED49BB">
      <w:pPr>
        <w:spacing w:line="360" w:lineRule="auto"/>
        <w:jc w:val="both"/>
        <w:rPr>
          <w:rFonts w:ascii="Arial" w:hAnsi="Arial" w:cs="Arial"/>
        </w:rPr>
      </w:pPr>
      <w:r w:rsidRPr="008D0B42">
        <w:rPr>
          <w:rFonts w:ascii="Arial" w:hAnsi="Arial" w:cs="Arial"/>
        </w:rPr>
        <w:t>Schools should embrace a comprehensive, whole-school approach to bullying prevention that involves all stakeholders, including students, staff, parents, and the community. This approach should include clear anti-bullying policies, consistent communication about expectations, and involvement of students in developing initiatives to promote a positive school climate. By creating a unified front in addressing bullying, schools can cultivate a culture that prioriti</w:t>
      </w:r>
      <w:r w:rsidR="003E30DA">
        <w:rPr>
          <w:rFonts w:ascii="Arial" w:hAnsi="Arial" w:cs="Arial"/>
        </w:rPr>
        <w:t>s</w:t>
      </w:r>
      <w:r w:rsidRPr="008D0B42">
        <w:rPr>
          <w:rFonts w:ascii="Arial" w:hAnsi="Arial" w:cs="Arial"/>
        </w:rPr>
        <w:t>es safety and inclusivity.</w:t>
      </w:r>
    </w:p>
    <w:p w14:paraId="01F868AE" w14:textId="77777777" w:rsidR="00813EA8" w:rsidRPr="008D0B42" w:rsidRDefault="00813EA8" w:rsidP="00813EA8">
      <w:pPr>
        <w:rPr>
          <w:rFonts w:ascii="Arial" w:hAnsi="Arial" w:cs="Arial"/>
        </w:rPr>
      </w:pPr>
    </w:p>
    <w:p w14:paraId="4202ACA8" w14:textId="2A92C883" w:rsidR="00813EA8" w:rsidRPr="008D0B42" w:rsidRDefault="00813EA8" w:rsidP="00EC2C20">
      <w:pPr>
        <w:pStyle w:val="Heading2"/>
        <w:rPr>
          <w:rFonts w:ascii="Arial" w:hAnsi="Arial" w:cs="Arial"/>
        </w:rPr>
      </w:pPr>
      <w:r w:rsidRPr="008D0B42">
        <w:rPr>
          <w:rFonts w:ascii="Arial" w:hAnsi="Arial" w:cs="Arial"/>
        </w:rPr>
        <w:t>6.1.4. Designate Time for Reflective Practice and Collaborative Planning:</w:t>
      </w:r>
    </w:p>
    <w:p w14:paraId="3CAFC56D" w14:textId="53F7760E" w:rsidR="00813EA8" w:rsidRPr="008D0B42" w:rsidRDefault="00813EA8" w:rsidP="008D0B42">
      <w:pPr>
        <w:spacing w:line="360" w:lineRule="auto"/>
        <w:jc w:val="both"/>
        <w:rPr>
          <w:rFonts w:ascii="Arial" w:hAnsi="Arial" w:cs="Arial"/>
        </w:rPr>
      </w:pPr>
      <w:r w:rsidRPr="008D0B42">
        <w:rPr>
          <w:rFonts w:ascii="Arial" w:hAnsi="Arial" w:cs="Arial"/>
        </w:rPr>
        <w:t>Recogni</w:t>
      </w:r>
      <w:r w:rsidR="003E30DA">
        <w:rPr>
          <w:rFonts w:ascii="Arial" w:hAnsi="Arial" w:cs="Arial"/>
        </w:rPr>
        <w:t>s</w:t>
      </w:r>
      <w:r w:rsidRPr="008D0B42">
        <w:rPr>
          <w:rFonts w:ascii="Arial" w:hAnsi="Arial" w:cs="Arial"/>
        </w:rPr>
        <w:t xml:space="preserve">ing the time constraints educators face, schools should allocate dedicated time within the academic schedule for reflective practices and collaborative planning. This time could be used for teacher-led inquiry groups where educators can engage in action research, discuss pedagogy, and explore effective strategies for bullying prevention. Providing a structured environment for reflection and collaboration encourages professional growth and enhances teaching effectiveness, ultimately benefiting student outcomes. </w:t>
      </w:r>
    </w:p>
    <w:p w14:paraId="3FD7CC5D" w14:textId="3E35C96E" w:rsidR="008164F6" w:rsidRPr="008D0B42" w:rsidRDefault="00813EA8" w:rsidP="00ED49BB">
      <w:pPr>
        <w:spacing w:line="360" w:lineRule="auto"/>
        <w:jc w:val="both"/>
        <w:rPr>
          <w:rFonts w:ascii="Arial" w:hAnsi="Arial" w:cs="Arial"/>
        </w:rPr>
      </w:pPr>
      <w:r w:rsidRPr="008D0B42">
        <w:rPr>
          <w:rFonts w:ascii="Arial" w:hAnsi="Arial" w:cs="Arial"/>
        </w:rPr>
        <w:t>By implementing these recommendations, educational institutions can take proactive steps toward creating a supportive environment that equips educators to effectively manage bullying and promote the well-being of both teachers and students in post-16 education.</w:t>
      </w:r>
    </w:p>
    <w:p w14:paraId="1E63AAF6" w14:textId="29EA3DAE" w:rsidR="00662ACE" w:rsidRDefault="00662ACE" w:rsidP="00813EA8">
      <w:pPr>
        <w:rPr>
          <w:rFonts w:ascii="Arial" w:hAnsi="Arial" w:cs="Arial"/>
        </w:rPr>
      </w:pPr>
    </w:p>
    <w:p w14:paraId="1887D717" w14:textId="77777777" w:rsidR="003D566D" w:rsidRDefault="003D566D" w:rsidP="00813EA8">
      <w:pPr>
        <w:rPr>
          <w:rFonts w:ascii="Arial" w:hAnsi="Arial" w:cs="Arial"/>
        </w:rPr>
      </w:pPr>
    </w:p>
    <w:p w14:paraId="4BEDB169" w14:textId="77777777" w:rsidR="003D566D" w:rsidRDefault="003D566D" w:rsidP="00813EA8">
      <w:pPr>
        <w:rPr>
          <w:rFonts w:ascii="Arial" w:hAnsi="Arial" w:cs="Arial"/>
        </w:rPr>
      </w:pPr>
    </w:p>
    <w:p w14:paraId="5CD71A02" w14:textId="77777777" w:rsidR="003D566D" w:rsidRDefault="003D566D" w:rsidP="00813EA8">
      <w:pPr>
        <w:rPr>
          <w:rFonts w:ascii="Arial" w:hAnsi="Arial" w:cs="Arial"/>
        </w:rPr>
      </w:pPr>
    </w:p>
    <w:p w14:paraId="7DCAAB83" w14:textId="6C28656C" w:rsidR="003D566D" w:rsidRDefault="003D566D" w:rsidP="00813EA8">
      <w:pPr>
        <w:rPr>
          <w:rFonts w:ascii="Arial" w:eastAsiaTheme="majorEastAsia" w:hAnsi="Arial" w:cs="Arial"/>
          <w:color w:val="0F4761" w:themeColor="accent1" w:themeShade="BF"/>
          <w:sz w:val="32"/>
          <w:szCs w:val="32"/>
        </w:rPr>
      </w:pPr>
      <w:r w:rsidRPr="003D566D">
        <w:rPr>
          <w:rFonts w:ascii="Arial" w:eastAsiaTheme="majorEastAsia" w:hAnsi="Arial" w:cs="Arial"/>
          <w:color w:val="0F4761" w:themeColor="accent1" w:themeShade="BF"/>
          <w:sz w:val="32"/>
          <w:szCs w:val="32"/>
        </w:rPr>
        <w:t>Excluding references, total wordcount: 3</w:t>
      </w:r>
      <w:r>
        <w:rPr>
          <w:rFonts w:ascii="Arial" w:eastAsiaTheme="majorEastAsia" w:hAnsi="Arial" w:cs="Arial"/>
          <w:color w:val="0F4761" w:themeColor="accent1" w:themeShade="BF"/>
          <w:sz w:val="32"/>
          <w:szCs w:val="32"/>
        </w:rPr>
        <w:t>9</w:t>
      </w:r>
      <w:r w:rsidRPr="003D566D">
        <w:rPr>
          <w:rFonts w:ascii="Arial" w:eastAsiaTheme="majorEastAsia" w:hAnsi="Arial" w:cs="Arial"/>
          <w:color w:val="0F4761" w:themeColor="accent1" w:themeShade="BF"/>
          <w:sz w:val="32"/>
          <w:szCs w:val="32"/>
        </w:rPr>
        <w:t>09 words</w:t>
      </w:r>
    </w:p>
    <w:p w14:paraId="0F5D15CF" w14:textId="77777777" w:rsidR="003D566D" w:rsidRPr="003D566D" w:rsidRDefault="003D566D" w:rsidP="00813EA8">
      <w:pPr>
        <w:rPr>
          <w:rFonts w:ascii="Arial" w:eastAsiaTheme="majorEastAsia" w:hAnsi="Arial" w:cs="Arial"/>
          <w:color w:val="0F4761" w:themeColor="accent1" w:themeShade="BF"/>
          <w:sz w:val="32"/>
          <w:szCs w:val="32"/>
        </w:rPr>
      </w:pPr>
    </w:p>
    <w:p w14:paraId="107F7812" w14:textId="6A50321B" w:rsidR="00D748C5" w:rsidRPr="008D0B42" w:rsidRDefault="00662ACE" w:rsidP="00D10653">
      <w:pPr>
        <w:pStyle w:val="Heading1"/>
        <w:numPr>
          <w:ilvl w:val="1"/>
          <w:numId w:val="10"/>
        </w:numPr>
        <w:rPr>
          <w:rFonts w:ascii="Arial" w:hAnsi="Arial" w:cs="Arial"/>
        </w:rPr>
      </w:pPr>
      <w:r w:rsidRPr="008D0B42">
        <w:rPr>
          <w:rFonts w:ascii="Arial" w:hAnsi="Arial" w:cs="Arial"/>
        </w:rPr>
        <w:lastRenderedPageBreak/>
        <w:t xml:space="preserve">References </w:t>
      </w:r>
    </w:p>
    <w:p w14:paraId="052E16E5"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Anderson, G. (2007). *Fundamentals of educational research*. London: Routledge.</w:t>
      </w:r>
    </w:p>
    <w:p w14:paraId="54310630"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Bell, J., &amp; Waters, S. (2018). *Doing your research project: A guide for first-time researchers* (7th ed.). London: Open University Press McGraw-Hill Education.</w:t>
      </w:r>
    </w:p>
    <w:p w14:paraId="77C745B6"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Bell, J., &amp; Waters, S. (2018). *Doing your research project: A guide for first-time researchers* (7th ed.). London: Open University Press McGraw-Hill Education.</w:t>
      </w:r>
    </w:p>
    <w:p w14:paraId="32CA54FF"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Boulton, M. J., Wechsler, D., &amp; Hawker, D. (2014). "Peer support and bullying: A qualitative study of children's experiences." *Journal of Child and Family Studies*, 23(3), 472-481. doi:10.1007/s10826-013-9778-3.</w:t>
      </w:r>
    </w:p>
    <w:p w14:paraId="172B9A79"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xml:space="preserve">- Brackett, M. A., Reyes, M. R., Rivers, S. E., Elbertson, N. A., &amp; Salovey, P. (2019). "Enhancing academic performance and social and emotional competence: A school-based intervention using the RULER Approach." *PLOS ONE*, 14(4), e0216075. </w:t>
      </w:r>
      <w:proofErr w:type="gramStart"/>
      <w:r w:rsidRPr="008D0B42">
        <w:rPr>
          <w:rFonts w:ascii="Arial" w:hAnsi="Arial" w:cs="Arial"/>
        </w:rPr>
        <w:t>doi:10.1371/journal.pone</w:t>
      </w:r>
      <w:proofErr w:type="gramEnd"/>
      <w:r w:rsidRPr="008D0B42">
        <w:rPr>
          <w:rFonts w:ascii="Arial" w:hAnsi="Arial" w:cs="Arial"/>
        </w:rPr>
        <w:t>.0216075.</w:t>
      </w:r>
    </w:p>
    <w:p w14:paraId="7ED1D3A4"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Brookfield, S. D. (2017). *Becoming a critically reflective teacher*. San Francisco: Jossey-Bass.</w:t>
      </w:r>
    </w:p>
    <w:p w14:paraId="78B43062" w14:textId="3C994CF3" w:rsidR="00E201FE" w:rsidRPr="008D0B42" w:rsidRDefault="00E201FE" w:rsidP="00E201FE">
      <w:pPr>
        <w:pStyle w:val="NormalWeb"/>
        <w:numPr>
          <w:ilvl w:val="0"/>
          <w:numId w:val="6"/>
        </w:numPr>
        <w:rPr>
          <w:rFonts w:ascii="Arial" w:hAnsi="Arial" w:cs="Arial"/>
        </w:rPr>
      </w:pPr>
      <w:r w:rsidRPr="008D0B42">
        <w:rPr>
          <w:rFonts w:ascii="Arial" w:hAnsi="Arial" w:cs="Arial"/>
        </w:rPr>
        <w:t xml:space="preserve">Brown, K. (2018) </w:t>
      </w:r>
      <w:r w:rsidRPr="008D0B42">
        <w:rPr>
          <w:rFonts w:ascii="Arial" w:hAnsi="Arial" w:cs="Arial"/>
          <w:i/>
          <w:iCs/>
        </w:rPr>
        <w:t>Bullying: A review of the evidence - education policy institute</w:t>
      </w:r>
      <w:r w:rsidRPr="008D0B42">
        <w:rPr>
          <w:rFonts w:ascii="Arial" w:hAnsi="Arial" w:cs="Arial"/>
        </w:rPr>
        <w:t xml:space="preserve">, </w:t>
      </w:r>
      <w:r w:rsidRPr="008D0B42">
        <w:rPr>
          <w:rFonts w:ascii="Arial" w:hAnsi="Arial" w:cs="Arial"/>
          <w:i/>
          <w:iCs/>
        </w:rPr>
        <w:t>Bullying: A review of the evidence</w:t>
      </w:r>
      <w:r w:rsidRPr="008D0B42">
        <w:rPr>
          <w:rFonts w:ascii="Arial" w:hAnsi="Arial" w:cs="Arial"/>
        </w:rPr>
        <w:t xml:space="preserve">. Available at: https://epi.org.uk/publications-and-research/bullying-a-review-of-the-evidence/ (Accessed: 25 March 2025). </w:t>
      </w:r>
    </w:p>
    <w:p w14:paraId="52B149EA"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Chan, C., &amp; Hagger, M. S. (2012). "The role of teachers in the prevention and management of school bullying." *International Journal of Mental Health Systems*, 6(1), 15. doi:10.1186/1752-4458-6-15.</w:t>
      </w:r>
    </w:p>
    <w:p w14:paraId="766D8247"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Cohen, L., Manion, L., &amp; Morrison, K. (2018). *Research methods in education* (8th ed.). London: Routledge.</w:t>
      </w:r>
    </w:p>
    <w:p w14:paraId="44E5545B"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Day, C., &amp; Sachs, J. (2004). *Conducting the Reflective Teaching Cycle: It has the potential of creating a reflective culture in schools*. In C. Day &amp; J. Sachs (Eds.), *International Handbook on the Continuing Professional Development of Teachers* (pp. 30-51). Berkshire: Open University Press.</w:t>
      </w:r>
    </w:p>
    <w:p w14:paraId="2CE204B8"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xml:space="preserve">- Desimone, L. M. (2009). *Improving impact studies of teachers' professional development: Insights from the future*. Educational Policy, 23(3), 391-417. doi:10.1177/0895904808328071 </w:t>
      </w:r>
    </w:p>
    <w:p w14:paraId="75DBE2A1"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Evers, W. J. G., Brouwers, A., &amp; Tomic, W. (2007). "Burnout and Self-Efficacy: A Study on Teachers' Motivation." *Educational Studies*, 33(3), 385-397. doi:10.1080/03055690601110978.</w:t>
      </w:r>
    </w:p>
    <w:p w14:paraId="0F9227E3"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Garrison, D. R., &amp; Vaughan, N. D. (2008). *Blended learning in higher education: Framework, principles, and guidelines*. San Francisco: Jossey-Bass.</w:t>
      </w:r>
    </w:p>
    <w:p w14:paraId="7510EA6E"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lastRenderedPageBreak/>
        <w:t>- Gini, G., &amp; Pozzoli, T. (2013). "Bullied children and their teachers: A study of the relationships between students' and teachers' perceptions." *Educational Psychology*, 33(1), 66-79. doi:10.1080/01443410.2012.675014.</w:t>
      </w:r>
    </w:p>
    <w:p w14:paraId="24FE7C4B"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Gordon, M. (2014). "Exploring the impact of teacher training on the management of bullying in schools." *Educational Management Administration &amp; Leadership*, 42(3), 301-321. doi:10.1177/1741143213507190.</w:t>
      </w:r>
    </w:p>
    <w:p w14:paraId="51F30650"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Gregson, M., Hillier, Y., Biesta, G., Duncan, S., Nixon, L., Spedding, T., &amp; Wakeling, P. (2015). *Reflective teaching in further, adult and vocational education* (4th ed.). London: Bloomsbury.</w:t>
      </w:r>
    </w:p>
    <w:p w14:paraId="73460653"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Gregson, M., Hillier, Y., Biesta, G., Duncan, S., Nixon, L., Spedding, T., &amp; Wakeling, P. (2015). *Reflective teaching in further, adult and vocational education* (4th ed.). London: Bloomsbury.</w:t>
      </w:r>
    </w:p>
    <w:p w14:paraId="606D8122" w14:textId="789BE61E" w:rsidR="00D748C5" w:rsidRPr="008D0B42" w:rsidRDefault="00D748C5" w:rsidP="00A74460">
      <w:pPr>
        <w:pStyle w:val="ListParagraph"/>
        <w:numPr>
          <w:ilvl w:val="0"/>
          <w:numId w:val="6"/>
        </w:numPr>
        <w:rPr>
          <w:rFonts w:ascii="Arial" w:hAnsi="Arial" w:cs="Arial"/>
        </w:rPr>
      </w:pPr>
      <w:r w:rsidRPr="008D0B42">
        <w:rPr>
          <w:rFonts w:ascii="Arial" w:hAnsi="Arial" w:cs="Arial"/>
        </w:rPr>
        <w:t>- Hamre, B. K., &amp; Pianta, R. C. (2001). "Early teacher–student relationships and the development of children's classroom engagement." *Journal of Educational Psychology, 93(3), 474-487. doi:10.1037/0022-0663.93.3.474.</w:t>
      </w:r>
    </w:p>
    <w:p w14:paraId="63FFCD3E" w14:textId="754524A6" w:rsidR="00D748C5" w:rsidRPr="008D0B42" w:rsidRDefault="00D748C5" w:rsidP="0073476D">
      <w:pPr>
        <w:pStyle w:val="ListParagraph"/>
        <w:numPr>
          <w:ilvl w:val="0"/>
          <w:numId w:val="6"/>
        </w:numPr>
        <w:rPr>
          <w:rFonts w:ascii="Arial" w:hAnsi="Arial" w:cs="Arial"/>
        </w:rPr>
      </w:pPr>
      <w:r w:rsidRPr="008D0B42">
        <w:rPr>
          <w:rFonts w:ascii="Arial" w:hAnsi="Arial" w:cs="Arial"/>
        </w:rPr>
        <w:t>- Hattie, J. (2009). *Visible learning: A synthesis of over 800 meta-analyses relating to achievement. London: Routledge.</w:t>
      </w:r>
    </w:p>
    <w:p w14:paraId="4FB0D203" w14:textId="65B8C902" w:rsidR="0062536F" w:rsidRPr="008D0B42" w:rsidRDefault="0062536F" w:rsidP="0062536F">
      <w:pPr>
        <w:pStyle w:val="NormalWeb"/>
        <w:numPr>
          <w:ilvl w:val="0"/>
          <w:numId w:val="6"/>
        </w:numPr>
        <w:rPr>
          <w:rFonts w:ascii="Arial" w:hAnsi="Arial" w:cs="Arial"/>
        </w:rPr>
      </w:pPr>
      <w:r w:rsidRPr="008D0B42">
        <w:rPr>
          <w:rFonts w:ascii="Arial" w:hAnsi="Arial" w:cs="Arial"/>
        </w:rPr>
        <w:t xml:space="preserve">Health Assured Team (2024) </w:t>
      </w:r>
      <w:r w:rsidRPr="008D0B42">
        <w:rPr>
          <w:rFonts w:ascii="Arial" w:hAnsi="Arial" w:cs="Arial"/>
          <w:i/>
          <w:iCs/>
        </w:rPr>
        <w:t>Teaching and mental health</w:t>
      </w:r>
      <w:r w:rsidRPr="008D0B42">
        <w:rPr>
          <w:rFonts w:ascii="Arial" w:hAnsi="Arial" w:cs="Arial"/>
        </w:rPr>
        <w:t xml:space="preserve">, </w:t>
      </w:r>
      <w:r w:rsidRPr="008D0B42">
        <w:rPr>
          <w:rFonts w:ascii="Arial" w:hAnsi="Arial" w:cs="Arial"/>
          <w:i/>
          <w:iCs/>
        </w:rPr>
        <w:t>Teaching, mental health and support</w:t>
      </w:r>
      <w:r w:rsidRPr="008D0B42">
        <w:rPr>
          <w:rFonts w:ascii="Arial" w:hAnsi="Arial" w:cs="Arial"/>
        </w:rPr>
        <w:t xml:space="preserve">. Available at: https://www.healthassured.org/blog/teaching-and-mental-health/ (Accessed: 24 March 2025). </w:t>
      </w:r>
    </w:p>
    <w:p w14:paraId="67719FD5"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xml:space="preserve">- Hutchings, M., &amp; Clarkson, C. (2015). "Understanding the role of teachers in preventing and managing bullying." *Educational Research Review*, 10(1), 1-12. </w:t>
      </w:r>
      <w:proofErr w:type="gramStart"/>
      <w:r w:rsidRPr="008D0B42">
        <w:rPr>
          <w:rFonts w:ascii="Arial" w:hAnsi="Arial" w:cs="Arial"/>
        </w:rPr>
        <w:t>doi:10.1016/j.edurev</w:t>
      </w:r>
      <w:proofErr w:type="gramEnd"/>
      <w:r w:rsidRPr="008D0B42">
        <w:rPr>
          <w:rFonts w:ascii="Arial" w:hAnsi="Arial" w:cs="Arial"/>
        </w:rPr>
        <w:t>.2015.07.001.</w:t>
      </w:r>
    </w:p>
    <w:p w14:paraId="0D0DA631" w14:textId="51386E3A" w:rsidR="00D748C5" w:rsidRPr="008D0B42" w:rsidRDefault="00D748C5" w:rsidP="0073476D">
      <w:pPr>
        <w:pStyle w:val="ListParagraph"/>
        <w:numPr>
          <w:ilvl w:val="0"/>
          <w:numId w:val="6"/>
        </w:numPr>
        <w:rPr>
          <w:rFonts w:ascii="Arial" w:hAnsi="Arial" w:cs="Arial"/>
        </w:rPr>
      </w:pPr>
      <w:r w:rsidRPr="008D0B42">
        <w:rPr>
          <w:rFonts w:ascii="Arial" w:hAnsi="Arial" w:cs="Arial"/>
        </w:rPr>
        <w:t>- Killion, J., &amp; Harrison, C. (2017). *Taking the Lead: New Roles for Teachers and School-Based Coaches. Oxford, OH: Learning Forward.</w:t>
      </w:r>
    </w:p>
    <w:p w14:paraId="5FAD6A49" w14:textId="0FD809CF" w:rsidR="00D748C5" w:rsidRPr="008D0B42" w:rsidRDefault="00D748C5" w:rsidP="0073476D">
      <w:pPr>
        <w:pStyle w:val="ListParagraph"/>
        <w:numPr>
          <w:ilvl w:val="0"/>
          <w:numId w:val="6"/>
        </w:numPr>
        <w:rPr>
          <w:rFonts w:ascii="Arial" w:hAnsi="Arial" w:cs="Arial"/>
        </w:rPr>
      </w:pPr>
      <w:r w:rsidRPr="008D0B42">
        <w:rPr>
          <w:rFonts w:ascii="Arial" w:hAnsi="Arial" w:cs="Arial"/>
        </w:rPr>
        <w:t>- McAteer, M. (2013). Action research in education*. Los Angeles: SAGE.</w:t>
      </w:r>
    </w:p>
    <w:p w14:paraId="1AD34D1C" w14:textId="6DFCF5E1" w:rsidR="00D748C5" w:rsidRPr="008D0B42" w:rsidRDefault="00D748C5" w:rsidP="0073476D">
      <w:pPr>
        <w:pStyle w:val="ListParagraph"/>
        <w:numPr>
          <w:ilvl w:val="0"/>
          <w:numId w:val="6"/>
        </w:numPr>
        <w:rPr>
          <w:rFonts w:ascii="Arial" w:hAnsi="Arial" w:cs="Arial"/>
        </w:rPr>
      </w:pPr>
      <w:r w:rsidRPr="008D0B42">
        <w:rPr>
          <w:rFonts w:ascii="Arial" w:hAnsi="Arial" w:cs="Arial"/>
        </w:rPr>
        <w:t>- McAteer, M. (2013). Action research in education*. Los Angeles: SAGE.</w:t>
      </w:r>
    </w:p>
    <w:p w14:paraId="3741F5CD" w14:textId="1C71B4F9" w:rsidR="00D748C5" w:rsidRPr="008D0B42" w:rsidRDefault="00D748C5" w:rsidP="00A74460">
      <w:pPr>
        <w:pStyle w:val="ListParagraph"/>
        <w:numPr>
          <w:ilvl w:val="0"/>
          <w:numId w:val="6"/>
        </w:numPr>
        <w:rPr>
          <w:rFonts w:ascii="Arial" w:hAnsi="Arial" w:cs="Arial"/>
        </w:rPr>
      </w:pPr>
      <w:r w:rsidRPr="008D0B42">
        <w:rPr>
          <w:rFonts w:ascii="Arial" w:hAnsi="Arial" w:cs="Arial"/>
        </w:rPr>
        <w:t>- McCormick, J., Barnett, K., &amp; McCormick, K. (2015). "Rethinking the relationship between teacher well-being and student achievement: Towards a holistic view of the teacher’s role." Education Research International*, 2015, Article ID 654902. doi:10.1155/2015/654902.</w:t>
      </w:r>
    </w:p>
    <w:p w14:paraId="787F9003" w14:textId="25455958" w:rsidR="00D748C5" w:rsidRPr="008D0B42" w:rsidRDefault="00D748C5" w:rsidP="0073476D">
      <w:pPr>
        <w:pStyle w:val="ListParagraph"/>
        <w:numPr>
          <w:ilvl w:val="0"/>
          <w:numId w:val="6"/>
        </w:numPr>
        <w:rPr>
          <w:rFonts w:ascii="Arial" w:hAnsi="Arial" w:cs="Arial"/>
        </w:rPr>
      </w:pPr>
      <w:r w:rsidRPr="008D0B42">
        <w:rPr>
          <w:rFonts w:ascii="Arial" w:hAnsi="Arial" w:cs="Arial"/>
        </w:rPr>
        <w:t>- McNiff, J., &amp; Whitehead, J. (2010). You and your action research project* (3rd ed.). London: Routledge.</w:t>
      </w:r>
    </w:p>
    <w:p w14:paraId="50C4BB6D" w14:textId="7CE982A1" w:rsidR="00D748C5" w:rsidRPr="008D0B42" w:rsidRDefault="00D748C5" w:rsidP="0073476D">
      <w:pPr>
        <w:pStyle w:val="ListParagraph"/>
        <w:numPr>
          <w:ilvl w:val="0"/>
          <w:numId w:val="6"/>
        </w:numPr>
        <w:rPr>
          <w:rFonts w:ascii="Arial" w:hAnsi="Arial" w:cs="Arial"/>
        </w:rPr>
      </w:pPr>
      <w:r w:rsidRPr="008D0B42">
        <w:rPr>
          <w:rFonts w:ascii="Arial" w:hAnsi="Arial" w:cs="Arial"/>
        </w:rPr>
        <w:t>- O’Neill, G., &amp; McMahon, T. (2018). Student-</w:t>
      </w:r>
      <w:proofErr w:type="spellStart"/>
      <w:r w:rsidRPr="008D0B42">
        <w:rPr>
          <w:rFonts w:ascii="Arial" w:hAnsi="Arial" w:cs="Arial"/>
        </w:rPr>
        <w:t>Centered</w:t>
      </w:r>
      <w:proofErr w:type="spellEnd"/>
      <w:r w:rsidRPr="008D0B42">
        <w:rPr>
          <w:rFonts w:ascii="Arial" w:hAnsi="Arial" w:cs="Arial"/>
        </w:rPr>
        <w:t xml:space="preserve"> Learning: What Does It Mean for Students and </w:t>
      </w:r>
      <w:proofErr w:type="gramStart"/>
      <w:r w:rsidRPr="008D0B42">
        <w:rPr>
          <w:rFonts w:ascii="Arial" w:hAnsi="Arial" w:cs="Arial"/>
        </w:rPr>
        <w:t>Teachers?*</w:t>
      </w:r>
      <w:proofErr w:type="gramEnd"/>
      <w:r w:rsidRPr="008D0B42">
        <w:rPr>
          <w:rFonts w:ascii="Arial" w:hAnsi="Arial" w:cs="Arial"/>
        </w:rPr>
        <w:t xml:space="preserve"> In A. O’Reilly &amp; S. H. F. Alkhalaf (Eds.), *Innovations in the Pedagogy and Assessment of Higher Education* (pp. 65-78). London: Palgrave Macmillan.</w:t>
      </w:r>
    </w:p>
    <w:p w14:paraId="265713A6"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Schön, D. A. (1983). *The Reflective Practitioner: How Professionals Think in Action*. New York: Basic Books.</w:t>
      </w:r>
    </w:p>
    <w:p w14:paraId="759992FB"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Schön, D. A. (1983). *The Reflective Practitioner: How Professionals Think in Action*. New York: Basic Books.</w:t>
      </w:r>
    </w:p>
    <w:p w14:paraId="1FA8928F"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lastRenderedPageBreak/>
        <w:t xml:space="preserve">- Smith, P. K., Cowie, H., Olafsson, R. F., &amp; </w:t>
      </w:r>
      <w:proofErr w:type="spellStart"/>
      <w:r w:rsidRPr="008D0B42">
        <w:rPr>
          <w:rFonts w:ascii="Arial" w:hAnsi="Arial" w:cs="Arial"/>
        </w:rPr>
        <w:t>Liefooghe</w:t>
      </w:r>
      <w:proofErr w:type="spellEnd"/>
      <w:r w:rsidRPr="008D0B42">
        <w:rPr>
          <w:rFonts w:ascii="Arial" w:hAnsi="Arial" w:cs="Arial"/>
        </w:rPr>
        <w:t>, A. (2004). "Definitions of bullying: A comparison of terms used, and age differences in the definitions." *British Journal of Developmental Psychology*, 22(1), 33-51. doi:10.1348/026151004773 they194.</w:t>
      </w:r>
    </w:p>
    <w:p w14:paraId="210B36AB"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Snape, J., &amp; Redman, T. (2016). "Workplace Bullying: The Significance of the Bullying Environment." *International Journal of Human Resource Management*, 27(9), 1001-1021. doi:10.1080/09585192.2015.1090803.</w:t>
      </w:r>
    </w:p>
    <w:p w14:paraId="463CF2DF"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xml:space="preserve">- </w:t>
      </w:r>
      <w:proofErr w:type="spellStart"/>
      <w:r w:rsidRPr="008D0B42">
        <w:rPr>
          <w:rFonts w:ascii="Arial" w:hAnsi="Arial" w:cs="Arial"/>
        </w:rPr>
        <w:t>Veenhoven</w:t>
      </w:r>
      <w:proofErr w:type="spellEnd"/>
      <w:r w:rsidRPr="008D0B42">
        <w:rPr>
          <w:rFonts w:ascii="Arial" w:hAnsi="Arial" w:cs="Arial"/>
        </w:rPr>
        <w:t>, R. (2010). "Happiness in nations: The happiness of nations." In L. A. P. H. S. J. F. R. M. S. W. (Eds.), *Fifty Years of Happiness Studies: Perception, Value, and Stigma* (pp. 19-38). Amsterdam: University Press.</w:t>
      </w:r>
    </w:p>
    <w:p w14:paraId="2B3E2A0F"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xml:space="preserve">- Wang, J., Iannotti, R. J., &amp; Nansel, T. R. (2010). "Cyberbullying: A prospective study of adolescent health outcomes." *Archives of </w:t>
      </w:r>
      <w:proofErr w:type="spellStart"/>
      <w:r w:rsidRPr="008D0B42">
        <w:rPr>
          <w:rFonts w:ascii="Arial" w:hAnsi="Arial" w:cs="Arial"/>
        </w:rPr>
        <w:t>Pediatrics</w:t>
      </w:r>
      <w:proofErr w:type="spellEnd"/>
      <w:r w:rsidRPr="008D0B42">
        <w:rPr>
          <w:rFonts w:ascii="Arial" w:hAnsi="Arial" w:cs="Arial"/>
        </w:rPr>
        <w:t xml:space="preserve"> &amp; Adolescent Medicine*, 164(2), 178-185. doi:10.1001/archpediatrics.2009.240. </w:t>
      </w:r>
    </w:p>
    <w:p w14:paraId="0AE03B26"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Wright, P. (2016). *The Action Research Process*. In N. G. Carr &amp; D. J. Harrison (Eds.), *Advanced Educational Research* (pp. 75-100). London: SAGE Publications.</w:t>
      </w:r>
    </w:p>
    <w:p w14:paraId="5749CF09"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xml:space="preserve">- Zeichner, K. (2010). *Rethinking the connections between campus courses and field experiences in college- and university-based teacher </w:t>
      </w:r>
      <w:proofErr w:type="gramStart"/>
      <w:r w:rsidRPr="008D0B42">
        <w:rPr>
          <w:rFonts w:ascii="Arial" w:hAnsi="Arial" w:cs="Arial"/>
        </w:rPr>
        <w:t>education.*</w:t>
      </w:r>
      <w:proofErr w:type="gramEnd"/>
      <w:r w:rsidRPr="008D0B42">
        <w:rPr>
          <w:rFonts w:ascii="Arial" w:hAnsi="Arial" w:cs="Arial"/>
        </w:rPr>
        <w:t xml:space="preserve"> Journal of Teacher Education, 61(1-2), 89-99. doi:10.1177/0022487109349396</w:t>
      </w:r>
    </w:p>
    <w:p w14:paraId="459868E2" w14:textId="77777777" w:rsidR="00D748C5" w:rsidRPr="008D0B42" w:rsidRDefault="00D748C5" w:rsidP="00A74460">
      <w:pPr>
        <w:pStyle w:val="ListParagraph"/>
        <w:numPr>
          <w:ilvl w:val="0"/>
          <w:numId w:val="6"/>
        </w:numPr>
        <w:rPr>
          <w:rFonts w:ascii="Arial" w:hAnsi="Arial" w:cs="Arial"/>
        </w:rPr>
      </w:pPr>
      <w:r w:rsidRPr="008D0B42">
        <w:rPr>
          <w:rFonts w:ascii="Arial" w:hAnsi="Arial" w:cs="Arial"/>
        </w:rPr>
        <w:t>- Zins, J. E., Bloodworth, M. R., Weissberg, R. P., &amp; Walberg, H. J. (2004). "The significance of social and emotional learning for children's success." *Educational Psychologist*, 39(4), 233-238. doi:10.1207/s15326985ep3904_1.</w:t>
      </w:r>
    </w:p>
    <w:p w14:paraId="02FC6D10" w14:textId="77777777" w:rsidR="00D748C5" w:rsidRPr="008D0B42" w:rsidRDefault="00D748C5" w:rsidP="0073476D">
      <w:pPr>
        <w:pStyle w:val="ListParagraph"/>
        <w:numPr>
          <w:ilvl w:val="0"/>
          <w:numId w:val="6"/>
        </w:numPr>
        <w:rPr>
          <w:rFonts w:ascii="Arial" w:hAnsi="Arial" w:cs="Arial"/>
        </w:rPr>
      </w:pPr>
      <w:r w:rsidRPr="008D0B42">
        <w:rPr>
          <w:rFonts w:ascii="Arial" w:hAnsi="Arial" w:cs="Arial"/>
        </w:rPr>
        <w:t>### Reference List</w:t>
      </w:r>
    </w:p>
    <w:p w14:paraId="28F0B2D1"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Brackett, M. A., et al. (2019). Emotional Intelligence in the Classroom: Enhancing the Self-Regulation and Well-Being of Teachers and Students.</w:t>
      </w:r>
    </w:p>
    <w:p w14:paraId="3508B1A7"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Bradshaw, C.P. </w:t>
      </w:r>
      <w:r w:rsidRPr="008D0B42">
        <w:rPr>
          <w:rFonts w:ascii="Arial" w:hAnsi="Arial" w:cs="Arial"/>
          <w:i/>
          <w:iCs/>
        </w:rPr>
        <w:t>et al.</w:t>
      </w:r>
      <w:r w:rsidRPr="008D0B42">
        <w:rPr>
          <w:rFonts w:ascii="Arial" w:hAnsi="Arial" w:cs="Arial"/>
        </w:rPr>
        <w:t xml:space="preserve"> (2013) ‘Teachers’ and education support professionals’ perspectives on bullying and prevention: Findings from a National Education Association Study’, </w:t>
      </w:r>
      <w:r w:rsidRPr="008D0B42">
        <w:rPr>
          <w:rFonts w:ascii="Arial" w:hAnsi="Arial" w:cs="Arial"/>
          <w:i/>
          <w:iCs/>
        </w:rPr>
        <w:t>School Psychology Review</w:t>
      </w:r>
      <w:r w:rsidRPr="008D0B42">
        <w:rPr>
          <w:rFonts w:ascii="Arial" w:hAnsi="Arial" w:cs="Arial"/>
        </w:rPr>
        <w:t xml:space="preserve">, 42(3), pp. 280–297. doi:10.1080/02796015.2013.12087474. </w:t>
      </w:r>
    </w:p>
    <w:p w14:paraId="29942737"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Chan, D. W. &amp; Hagger, M. S. (2012). Teacher Stress and Coping: The Mediating Effects of Emotional Intelligence. </w:t>
      </w:r>
    </w:p>
    <w:p w14:paraId="33B130C3"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Evers, W. J. G., et al. (2007). The Relationship between Teacher Burnout and Classroom Management in Secondary Education. </w:t>
      </w:r>
    </w:p>
    <w:p w14:paraId="2FA88321"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Gini, G. &amp; Pozzoli, T. (2013). Bullied Students' Reactions and Psychological Symptoms: The Role of Teacher's Involvement. </w:t>
      </w:r>
    </w:p>
    <w:p w14:paraId="6EBB5E1B"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Gordon, L. (2014). Importance of Professional Development in Bullying Prevention for Educators. </w:t>
      </w:r>
    </w:p>
    <w:p w14:paraId="251618D6"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Hutchings, J. and Clarkson, S. (2015) ‘Introducing and piloting the Kiva Bullying Prevention Programme in the UK’, </w:t>
      </w:r>
      <w:r w:rsidRPr="008D0B42">
        <w:rPr>
          <w:rFonts w:ascii="Arial" w:hAnsi="Arial" w:cs="Arial"/>
          <w:i/>
          <w:iCs/>
        </w:rPr>
        <w:t>Educational and Child Psychology</w:t>
      </w:r>
      <w:r w:rsidRPr="008D0B42">
        <w:rPr>
          <w:rFonts w:ascii="Arial" w:hAnsi="Arial" w:cs="Arial"/>
        </w:rPr>
        <w:t xml:space="preserve">, 32(1), pp. 49–61. doi:10.53841/bpsecp.2015.32.1.49. </w:t>
      </w:r>
    </w:p>
    <w:p w14:paraId="5BC39A4A"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lastRenderedPageBreak/>
        <w:t>Olweus, D. (1994). Bullying at school: Long-term outcomes for the victims and an effective school-based intervention program. In L. R. Huesmann (Ed.), </w:t>
      </w:r>
      <w:r w:rsidRPr="008D0B42">
        <w:rPr>
          <w:rFonts w:ascii="Arial" w:hAnsi="Arial" w:cs="Arial"/>
          <w:i/>
          <w:iCs/>
        </w:rPr>
        <w:t xml:space="preserve">Aggressive </w:t>
      </w:r>
      <w:proofErr w:type="spellStart"/>
      <w:r w:rsidRPr="008D0B42">
        <w:rPr>
          <w:rFonts w:ascii="Arial" w:hAnsi="Arial" w:cs="Arial"/>
          <w:i/>
          <w:iCs/>
        </w:rPr>
        <w:t>behavior</w:t>
      </w:r>
      <w:proofErr w:type="spellEnd"/>
      <w:r w:rsidRPr="008D0B42">
        <w:rPr>
          <w:rFonts w:ascii="Arial" w:hAnsi="Arial" w:cs="Arial"/>
          <w:i/>
          <w:iCs/>
        </w:rPr>
        <w:t>: Current perspectives</w:t>
      </w:r>
      <w:r w:rsidRPr="008D0B42">
        <w:rPr>
          <w:rFonts w:ascii="Arial" w:hAnsi="Arial" w:cs="Arial"/>
        </w:rPr>
        <w:t> (pp. 97–130). Plenum Press. </w:t>
      </w:r>
      <w:hyperlink r:id="rId12" w:tgtFrame="_blank" w:history="1">
        <w:r w:rsidRPr="008D0B42">
          <w:rPr>
            <w:rStyle w:val="Hyperlink"/>
            <w:rFonts w:ascii="Arial" w:hAnsi="Arial" w:cs="Arial"/>
          </w:rPr>
          <w:t>https://doi.org/10.1007/978-1-4757-9116-7_5</w:t>
        </w:r>
      </w:hyperlink>
    </w:p>
    <w:p w14:paraId="7A02ECD5"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Smith, P. K., et al. (2004). The Role of Peer Involvement in Bullying Prevention. </w:t>
      </w:r>
    </w:p>
    <w:p w14:paraId="1A16AD65" w14:textId="4AC3B6C3" w:rsidR="005C755A" w:rsidRPr="008D0B42" w:rsidRDefault="005C755A" w:rsidP="005C755A">
      <w:pPr>
        <w:pStyle w:val="NormalWeb"/>
        <w:numPr>
          <w:ilvl w:val="0"/>
          <w:numId w:val="6"/>
        </w:numPr>
        <w:rPr>
          <w:rFonts w:ascii="Arial" w:hAnsi="Arial" w:cs="Arial"/>
        </w:rPr>
      </w:pPr>
      <w:proofErr w:type="gramStart"/>
      <w:r w:rsidRPr="008D0B42">
        <w:rPr>
          <w:rFonts w:ascii="Arial" w:hAnsi="Arial" w:cs="Arial"/>
          <w:i/>
          <w:iCs/>
        </w:rPr>
        <w:t>Teachers</w:t>
      </w:r>
      <w:proofErr w:type="gramEnd"/>
      <w:r w:rsidRPr="008D0B42">
        <w:rPr>
          <w:rFonts w:ascii="Arial" w:hAnsi="Arial" w:cs="Arial"/>
          <w:i/>
          <w:iCs/>
        </w:rPr>
        <w:t xml:space="preserve"> well-being at work in schools and further ...</w:t>
      </w:r>
      <w:r w:rsidRPr="008D0B42">
        <w:rPr>
          <w:rFonts w:ascii="Arial" w:hAnsi="Arial" w:cs="Arial"/>
        </w:rPr>
        <w:t xml:space="preserve"> (2019) </w:t>
      </w:r>
      <w:r w:rsidRPr="008D0B42">
        <w:rPr>
          <w:rFonts w:ascii="Arial" w:hAnsi="Arial" w:cs="Arial"/>
          <w:i/>
          <w:iCs/>
        </w:rPr>
        <w:t>Teacher well-being at work in schools and further education providers</w:t>
      </w:r>
      <w:r w:rsidRPr="008D0B42">
        <w:rPr>
          <w:rFonts w:ascii="Arial" w:hAnsi="Arial" w:cs="Arial"/>
        </w:rPr>
        <w:t xml:space="preserve">. Available at: https://assets.publishing.service.gov.uk/media/5fb41122e90e07208d0d5df1/Teacher_well-being_report_110719F.pdf (Accessed: 25 March 2025). </w:t>
      </w:r>
    </w:p>
    <w:p w14:paraId="5D44B36B" w14:textId="77777777" w:rsidR="00D748C5" w:rsidRPr="008D0B42" w:rsidRDefault="00D748C5" w:rsidP="00663B00">
      <w:pPr>
        <w:pStyle w:val="ListParagraph"/>
        <w:numPr>
          <w:ilvl w:val="0"/>
          <w:numId w:val="6"/>
        </w:numPr>
        <w:rPr>
          <w:rFonts w:ascii="Arial" w:hAnsi="Arial" w:cs="Arial"/>
        </w:rPr>
      </w:pPr>
      <w:r w:rsidRPr="008D0B42">
        <w:rPr>
          <w:rFonts w:ascii="Arial" w:hAnsi="Arial" w:cs="Arial"/>
        </w:rPr>
        <w:t xml:space="preserve">Wang, J., et al. (2010). Roles of Bullied Students and Bullying Victims in School Settings: A Systematic Review. </w:t>
      </w:r>
    </w:p>
    <w:p w14:paraId="6E49736C" w14:textId="48B06CE6" w:rsidR="00C33B2A" w:rsidRPr="008D0B42" w:rsidRDefault="00C33B2A" w:rsidP="00C33B2A">
      <w:pPr>
        <w:rPr>
          <w:rFonts w:ascii="Arial" w:eastAsiaTheme="majorEastAsia" w:hAnsi="Arial" w:cs="Arial"/>
          <w:color w:val="0F4761" w:themeColor="accent1" w:themeShade="BF"/>
          <w:sz w:val="40"/>
          <w:szCs w:val="40"/>
        </w:rPr>
      </w:pPr>
    </w:p>
    <w:sectPr w:rsidR="00C33B2A" w:rsidRPr="008D0B42">
      <w:headerReference w:type="default" r:id="rId13"/>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ark Flagg" w:date="2025-03-10T14:40:00Z" w:initials="MF">
    <w:p w14:paraId="26196917" w14:textId="30F6D35A" w:rsidR="00DF082C" w:rsidRPr="0030279A" w:rsidRDefault="00BB233A">
      <w:r w:rsidRPr="0030279A">
        <w:annotationRef/>
      </w:r>
      <w:r w:rsidRPr="0030279A">
        <w:t xml:space="preserve">I really like that you have chosen this topic - the introduction is well written. Two questions 1. what are your research questions 2. what is the context of this investigation - are you trying to identify the issues to share with other PCET teachers for example ? </w:t>
      </w:r>
    </w:p>
  </w:comment>
  <w:comment w:id="1" w:author="Mark Flagg" w:date="2025-03-10T14:42:00Z" w:initials="MF">
    <w:p w14:paraId="452594A5" w14:textId="6AE1009C" w:rsidR="00DF082C" w:rsidRPr="0030279A" w:rsidRDefault="00BB233A">
      <w:r w:rsidRPr="0030279A">
        <w:annotationRef/>
      </w:r>
      <w:r w:rsidRPr="0030279A">
        <w:t xml:space="preserve">can you specify who is being bullied and what this behaviour looks like, also the impact it has on learning </w:t>
      </w:r>
    </w:p>
  </w:comment>
  <w:comment w:id="2" w:author="Mark Flagg" w:date="2025-03-10T14:42:00Z" w:initials="MF">
    <w:p w14:paraId="6F3B2650" w14:textId="4C52EF1C" w:rsidR="00DF082C" w:rsidRPr="0030279A" w:rsidRDefault="00BB233A">
      <w:r w:rsidRPr="0030279A">
        <w:annotationRef/>
      </w:r>
      <w:r w:rsidRPr="0030279A">
        <w:t xml:space="preserve">this has impact on learning </w:t>
      </w:r>
    </w:p>
  </w:comment>
  <w:comment w:id="3" w:author="Mark Flagg" w:date="2025-03-10T14:41:00Z" w:initials="MF">
    <w:p w14:paraId="3583986A" w14:textId="2A70F1CC" w:rsidR="00DF082C" w:rsidRPr="0030279A" w:rsidRDefault="00BB233A">
      <w:r w:rsidRPr="0030279A">
        <w:annotationRef/>
      </w:r>
      <w:r w:rsidRPr="0030279A">
        <w:t xml:space="preserve">when you say school, remember this is post 16- so make sure that you are discussing post 16 (Colleges/University or Employment sector ) </w:t>
      </w:r>
    </w:p>
  </w:comment>
  <w:comment w:id="4" w:author="Mark Flagg" w:date="2025-03-10T14:43:00Z" w:initials="MF">
    <w:p w14:paraId="439084EA" w14:textId="7A8DCB03" w:rsidR="00DF082C" w:rsidRPr="0030279A" w:rsidRDefault="00BB233A">
      <w:r w:rsidRPr="0030279A">
        <w:annotationRef/>
      </w:r>
      <w:r w:rsidRPr="0030279A">
        <w:t>I am not sure what you mean here - does dealing with bullying issues have an impact on teachers ? if so how does this impact on the learning ?</w:t>
      </w:r>
    </w:p>
  </w:comment>
  <w:comment w:id="5" w:author="Mark Flagg" w:date="2025-03-10T14:44:00Z" w:initials="MF">
    <w:p w14:paraId="3032451A" w14:textId="7651889F" w:rsidR="00DF082C" w:rsidRPr="0030279A" w:rsidRDefault="00BB233A">
      <w:r w:rsidRPr="0030279A">
        <w:annotationRef/>
      </w:r>
      <w:r w:rsidRPr="0030279A">
        <w:t xml:space="preserve">explain what this(SEL)  is , and how it may be used -it looks interesting </w:t>
      </w:r>
    </w:p>
  </w:comment>
  <w:comment w:id="6" w:author="Mark Flagg" w:date="2025-03-10T15:36:00Z" w:initials="MF">
    <w:p w14:paraId="7CED46D5" w14:textId="709CDD9C" w:rsidR="00DF082C" w:rsidRPr="0030279A" w:rsidRDefault="00BB233A">
      <w:r w:rsidRPr="0030279A">
        <w:annotationRef/>
      </w:r>
      <w:r w:rsidRPr="0030279A">
        <w:t>This is such good research - so mention here how this actually can be of use to a lecturer</w:t>
      </w:r>
    </w:p>
  </w:comment>
  <w:comment w:id="7" w:author="Mark Flagg" w:date="2025-03-10T15:37:00Z" w:initials="MF">
    <w:p w14:paraId="7100629E" w14:textId="674262C7" w:rsidR="00DF082C" w:rsidRPr="0030279A" w:rsidRDefault="00BB233A">
      <w:r w:rsidRPr="0030279A">
        <w:annotationRef/>
      </w:r>
      <w:r w:rsidRPr="0030279A">
        <w:t xml:space="preserve">for lecturers? </w:t>
      </w:r>
    </w:p>
  </w:comment>
  <w:comment w:id="8" w:author="Mark Flagg" w:date="2025-03-10T15:38:00Z" w:initials="MF">
    <w:p w14:paraId="49F7CE46" w14:textId="2D37D913" w:rsidR="00DF082C" w:rsidRPr="0030279A" w:rsidRDefault="00BB233A">
      <w:r w:rsidRPr="0030279A">
        <w:annotationRef/>
      </w:r>
      <w:r w:rsidRPr="0030279A">
        <w:t xml:space="preserve">be specific about what these are - give an example </w:t>
      </w:r>
    </w:p>
  </w:comment>
  <w:comment w:id="9" w:author="Mark Flagg" w:date="2025-03-10T15:38:00Z" w:initials="MF">
    <w:p w14:paraId="58D4B5EA" w14:textId="729775EE" w:rsidR="00DF082C" w:rsidRPr="0030279A" w:rsidRDefault="00BB233A">
      <w:r w:rsidRPr="0030279A">
        <w:annotationRef/>
      </w:r>
      <w:r w:rsidRPr="0030279A">
        <w:t xml:space="preserve">what would these be in a the teaching context </w:t>
      </w:r>
    </w:p>
  </w:comment>
  <w:comment w:id="10" w:author="Mark Flagg" w:date="2025-03-10T15:39:00Z" w:initials="MF">
    <w:p w14:paraId="7E982BDE" w14:textId="02DCADC8" w:rsidR="00DF082C" w:rsidRPr="0030279A" w:rsidRDefault="00BB233A">
      <w:r w:rsidRPr="0030279A">
        <w:annotationRef/>
      </w:r>
      <w:r w:rsidRPr="0030279A">
        <w:t xml:space="preserve">In your view what does this look like in your experience </w:t>
      </w:r>
    </w:p>
  </w:comment>
  <w:comment w:id="11" w:author="Mark Flagg" w:date="2025-03-10T15:46:00Z" w:initials="MF">
    <w:p w14:paraId="6AFE4749" w14:textId="4CB3422A" w:rsidR="00DF082C" w:rsidRPr="0030279A" w:rsidRDefault="00BB233A">
      <w:r w:rsidRPr="0030279A">
        <w:annotationRef/>
      </w:r>
      <w:r w:rsidRPr="0030279A">
        <w:t>try to keep to a consistent term through the report - ie lecturer/teacher etc</w:t>
      </w:r>
    </w:p>
  </w:comment>
  <w:comment w:id="12" w:author="Mark Flagg" w:date="2025-03-10T15:46:00Z" w:initials="MF">
    <w:p w14:paraId="05A5B275" w14:textId="0B6918D2" w:rsidR="00DF082C" w:rsidRPr="0030279A" w:rsidRDefault="00BB233A">
      <w:r w:rsidRPr="0030279A">
        <w:annotationRef/>
      </w:r>
      <w:r w:rsidRPr="0030279A">
        <w:t xml:space="preserve">be careful with school, is this PCET? </w:t>
      </w:r>
    </w:p>
  </w:comment>
  <w:comment w:id="13" w:author="Mark Flagg" w:date="2025-03-10T15:47:00Z" w:initials="MF">
    <w:p w14:paraId="1270B745" w14:textId="302DF74D" w:rsidR="00DF082C" w:rsidRPr="0030279A" w:rsidRDefault="00BB233A">
      <w:r w:rsidRPr="0030279A">
        <w:annotationRef/>
      </w:r>
      <w:r w:rsidRPr="0030279A">
        <w:t>make sure you stick to Post 16 /PCET</w:t>
      </w:r>
    </w:p>
  </w:comment>
  <w:comment w:id="14" w:author="Mark Flagg" w:date="2025-03-10T15:48:00Z" w:initials="MF">
    <w:p w14:paraId="70D19598" w14:textId="21066C7F" w:rsidR="00DF082C" w:rsidRPr="0030279A" w:rsidRDefault="00BB233A">
      <w:r w:rsidRPr="0030279A">
        <w:annotationRef/>
      </w:r>
      <w:r w:rsidRPr="0030279A">
        <w:t>This is very good, but be very specific on what this means for the teacher/student.</w:t>
      </w:r>
    </w:p>
  </w:comment>
  <w:comment w:id="15" w:author="Mark Flagg" w:date="2025-03-10T15:53:00Z" w:initials="MF">
    <w:p w14:paraId="050993F2" w14:textId="77777777" w:rsidR="000A1410" w:rsidRPr="0030279A" w:rsidRDefault="000A1410" w:rsidP="000A1410">
      <w:r w:rsidRPr="0030279A">
        <w:annotationRef/>
      </w:r>
      <w:r w:rsidRPr="0030279A">
        <w:t xml:space="preserve">What interviews ? you have not got ethical approval? </w:t>
      </w:r>
    </w:p>
  </w:comment>
  <w:comment w:id="16" w:author="Mark Flagg" w:date="2025-03-10T15:57:00Z" w:initials="MF">
    <w:p w14:paraId="3508510A" w14:textId="04DF46D3" w:rsidR="00DF082C" w:rsidRDefault="00BB233A">
      <w:r w:rsidRPr="0030279A">
        <w:annotationRef/>
      </w:r>
      <w:r w:rsidRPr="0030279A">
        <w:t>These need to be much more clearer about what needs to happen...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6196917" w15:done="1"/>
  <w15:commentEx w15:paraId="452594A5" w15:done="1"/>
  <w15:commentEx w15:paraId="6F3B2650" w15:done="1"/>
  <w15:commentEx w15:paraId="3583986A" w15:done="1"/>
  <w15:commentEx w15:paraId="439084EA" w15:done="1"/>
  <w15:commentEx w15:paraId="3032451A" w15:done="1"/>
  <w15:commentEx w15:paraId="7CED46D5" w15:done="1"/>
  <w15:commentEx w15:paraId="7100629E" w15:done="1"/>
  <w15:commentEx w15:paraId="49F7CE46" w15:done="1"/>
  <w15:commentEx w15:paraId="58D4B5EA" w15:done="1"/>
  <w15:commentEx w15:paraId="7E982BDE" w15:done="1"/>
  <w15:commentEx w15:paraId="6AFE4749" w15:done="1"/>
  <w15:commentEx w15:paraId="05A5B275" w15:done="1"/>
  <w15:commentEx w15:paraId="1270B745" w15:done="1"/>
  <w15:commentEx w15:paraId="70D19598" w15:done="1"/>
  <w15:commentEx w15:paraId="050993F2" w15:done="0"/>
  <w15:commentEx w15:paraId="3508510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D155BB2" w16cex:dateUtc="2025-03-10T14:40:00Z">
    <w16cex:extLst>
      <w16:ext w16:uri="{CE6994B0-6A32-4C9F-8C6B-6E91EDA988CE}">
        <cr:reactions xmlns:cr="http://schemas.microsoft.com/office/comments/2020/reactions">
          <cr:reaction reactionType="1">
            <cr:reactionInfo dateUtc="2025-03-24T21:06:20Z">
              <cr:user userId="S::1919419@student.uwtsd.ac.uk::2117251c-b403-4a62-bb89-cb2bbf005f6e" userProvider="AD" userName="Zujaja Kharal (1919419)"/>
            </cr:reactionInfo>
          </cr:reaction>
        </cr:reactions>
      </w16:ext>
    </w16cex:extLst>
  </w16cex:commentExtensible>
  <w16cex:commentExtensible w16cex:durableId="76400C01" w16cex:dateUtc="2025-03-10T14:42:00Z"/>
  <w16cex:commentExtensible w16cex:durableId="3F25E102" w16cex:dateUtc="2025-03-10T14:42:00Z"/>
  <w16cex:commentExtensible w16cex:durableId="54DC3485" w16cex:dateUtc="2025-03-10T14:41:00Z"/>
  <w16cex:commentExtensible w16cex:durableId="3CC6BFC6" w16cex:dateUtc="2025-03-10T14:43:00Z"/>
  <w16cex:commentExtensible w16cex:durableId="06B5F87C" w16cex:dateUtc="2025-03-10T14:44:00Z"/>
  <w16cex:commentExtensible w16cex:durableId="513875EE" w16cex:dateUtc="2025-03-10T15:36:00Z"/>
  <w16cex:commentExtensible w16cex:durableId="5E074186" w16cex:dateUtc="2025-03-10T15:37:00Z"/>
  <w16cex:commentExtensible w16cex:durableId="0C859CC4" w16cex:dateUtc="2025-03-10T15:38:00Z"/>
  <w16cex:commentExtensible w16cex:durableId="5B698F76" w16cex:dateUtc="2025-03-10T15:38:00Z"/>
  <w16cex:commentExtensible w16cex:durableId="48EDF428" w16cex:dateUtc="2025-03-10T15:39:00Z"/>
  <w16cex:commentExtensible w16cex:durableId="6A52EC5C" w16cex:dateUtc="2025-03-10T15:46:00Z"/>
  <w16cex:commentExtensible w16cex:durableId="76EC6A24" w16cex:dateUtc="2025-03-10T15:46:00Z"/>
  <w16cex:commentExtensible w16cex:durableId="20DB5AEA" w16cex:dateUtc="2025-03-10T15:47:00Z"/>
  <w16cex:commentExtensible w16cex:durableId="17499745" w16cex:dateUtc="2025-03-10T15:48:00Z"/>
  <w16cex:commentExtensible w16cex:durableId="4043F0C4" w16cex:dateUtc="2025-03-10T15:53:00Z"/>
  <w16cex:commentExtensible w16cex:durableId="537D6C77" w16cex:dateUtc="2025-03-10T15: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6196917" w16cid:durableId="1D155BB2"/>
  <w16cid:commentId w16cid:paraId="452594A5" w16cid:durableId="76400C01"/>
  <w16cid:commentId w16cid:paraId="6F3B2650" w16cid:durableId="3F25E102"/>
  <w16cid:commentId w16cid:paraId="3583986A" w16cid:durableId="54DC3485"/>
  <w16cid:commentId w16cid:paraId="439084EA" w16cid:durableId="3CC6BFC6"/>
  <w16cid:commentId w16cid:paraId="3032451A" w16cid:durableId="06B5F87C"/>
  <w16cid:commentId w16cid:paraId="7CED46D5" w16cid:durableId="513875EE"/>
  <w16cid:commentId w16cid:paraId="7100629E" w16cid:durableId="5E074186"/>
  <w16cid:commentId w16cid:paraId="49F7CE46" w16cid:durableId="0C859CC4"/>
  <w16cid:commentId w16cid:paraId="58D4B5EA" w16cid:durableId="5B698F76"/>
  <w16cid:commentId w16cid:paraId="7E982BDE" w16cid:durableId="48EDF428"/>
  <w16cid:commentId w16cid:paraId="6AFE4749" w16cid:durableId="6A52EC5C"/>
  <w16cid:commentId w16cid:paraId="05A5B275" w16cid:durableId="76EC6A24"/>
  <w16cid:commentId w16cid:paraId="1270B745" w16cid:durableId="20DB5AEA"/>
  <w16cid:commentId w16cid:paraId="70D19598" w16cid:durableId="17499745"/>
  <w16cid:commentId w16cid:paraId="050993F2" w16cid:durableId="4043F0C4"/>
  <w16cid:commentId w16cid:paraId="3508510A" w16cid:durableId="537D6C7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EF1FC4" w14:textId="77777777" w:rsidR="003C5E68" w:rsidRPr="0030279A" w:rsidRDefault="003C5E68" w:rsidP="00DC6C4F">
      <w:pPr>
        <w:spacing w:after="0" w:line="240" w:lineRule="auto"/>
      </w:pPr>
      <w:r w:rsidRPr="0030279A">
        <w:separator/>
      </w:r>
    </w:p>
  </w:endnote>
  <w:endnote w:type="continuationSeparator" w:id="0">
    <w:p w14:paraId="69E5AD0D" w14:textId="77777777" w:rsidR="003C5E68" w:rsidRPr="0030279A" w:rsidRDefault="003C5E68" w:rsidP="00DC6C4F">
      <w:pPr>
        <w:spacing w:after="0" w:line="240" w:lineRule="auto"/>
      </w:pPr>
      <w:r w:rsidRPr="003027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DC6C4F" w:rsidRPr="0030279A" w14:paraId="04149E4A" w14:textId="77777777">
      <w:trPr>
        <w:trHeight w:hRule="exact" w:val="115"/>
        <w:jc w:val="center"/>
      </w:trPr>
      <w:tc>
        <w:tcPr>
          <w:tcW w:w="4686" w:type="dxa"/>
          <w:shd w:val="clear" w:color="auto" w:fill="156082" w:themeFill="accent1"/>
          <w:tcMar>
            <w:top w:w="0" w:type="dxa"/>
            <w:bottom w:w="0" w:type="dxa"/>
          </w:tcMar>
        </w:tcPr>
        <w:p w14:paraId="4F549BD5" w14:textId="77777777" w:rsidR="00DC6C4F" w:rsidRPr="0030279A" w:rsidRDefault="00DC6C4F">
          <w:pPr>
            <w:pStyle w:val="Header"/>
            <w:rPr>
              <w:caps/>
              <w:sz w:val="18"/>
            </w:rPr>
          </w:pPr>
        </w:p>
      </w:tc>
      <w:tc>
        <w:tcPr>
          <w:tcW w:w="4674" w:type="dxa"/>
          <w:shd w:val="clear" w:color="auto" w:fill="156082" w:themeFill="accent1"/>
          <w:tcMar>
            <w:top w:w="0" w:type="dxa"/>
            <w:bottom w:w="0" w:type="dxa"/>
          </w:tcMar>
        </w:tcPr>
        <w:p w14:paraId="7BEB11BE" w14:textId="77777777" w:rsidR="00DC6C4F" w:rsidRPr="0030279A" w:rsidRDefault="00DC6C4F">
          <w:pPr>
            <w:pStyle w:val="Header"/>
            <w:jc w:val="right"/>
            <w:rPr>
              <w:caps/>
              <w:sz w:val="18"/>
            </w:rPr>
          </w:pPr>
        </w:p>
      </w:tc>
    </w:tr>
    <w:tr w:rsidR="00DC6C4F" w:rsidRPr="0030279A" w14:paraId="56ECFF21" w14:textId="77777777">
      <w:trPr>
        <w:jc w:val="center"/>
      </w:trPr>
      <w:sdt>
        <w:sdtPr>
          <w:rPr>
            <w:caps/>
            <w:color w:val="808080" w:themeColor="background1" w:themeShade="80"/>
            <w:sz w:val="18"/>
            <w:szCs w:val="18"/>
          </w:rPr>
          <w:alias w:val="Author"/>
          <w:tag w:val=""/>
          <w:id w:val="1534151868"/>
          <w:placeholder>
            <w:docPart w:val="1795E19E0E0A4A0F9BA493EF00BF3028"/>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6091E87" w14:textId="4D1F9CC9" w:rsidR="00DC6C4F" w:rsidRPr="0030279A" w:rsidRDefault="00DC6C4F">
              <w:pPr>
                <w:pStyle w:val="Footer"/>
                <w:rPr>
                  <w:caps/>
                  <w:color w:val="808080" w:themeColor="background1" w:themeShade="80"/>
                  <w:sz w:val="18"/>
                  <w:szCs w:val="18"/>
                </w:rPr>
              </w:pPr>
              <w:r w:rsidRPr="0030279A">
                <w:rPr>
                  <w:caps/>
                  <w:color w:val="808080" w:themeColor="background1" w:themeShade="80"/>
                  <w:sz w:val="18"/>
                  <w:szCs w:val="18"/>
                </w:rPr>
                <w:t>Zujaja Kharal (1919419)</w:t>
              </w:r>
            </w:p>
          </w:tc>
        </w:sdtContent>
      </w:sdt>
      <w:tc>
        <w:tcPr>
          <w:tcW w:w="4674" w:type="dxa"/>
          <w:shd w:val="clear" w:color="auto" w:fill="auto"/>
          <w:vAlign w:val="center"/>
        </w:tcPr>
        <w:p w14:paraId="46E4E9E0" w14:textId="77777777" w:rsidR="00DC6C4F" w:rsidRPr="0030279A" w:rsidRDefault="00DC6C4F">
          <w:pPr>
            <w:pStyle w:val="Footer"/>
            <w:jc w:val="right"/>
            <w:rPr>
              <w:caps/>
              <w:color w:val="808080" w:themeColor="background1" w:themeShade="80"/>
              <w:sz w:val="18"/>
              <w:szCs w:val="18"/>
            </w:rPr>
          </w:pPr>
          <w:r w:rsidRPr="0030279A">
            <w:rPr>
              <w:caps/>
              <w:color w:val="808080" w:themeColor="background1" w:themeShade="80"/>
              <w:sz w:val="18"/>
              <w:szCs w:val="18"/>
            </w:rPr>
            <w:fldChar w:fldCharType="begin"/>
          </w:r>
          <w:r w:rsidRPr="0030279A">
            <w:rPr>
              <w:caps/>
              <w:color w:val="808080" w:themeColor="background1" w:themeShade="80"/>
              <w:sz w:val="18"/>
              <w:szCs w:val="18"/>
            </w:rPr>
            <w:instrText>PAGE   \* MERGEFORMAT</w:instrText>
          </w:r>
          <w:r w:rsidRPr="0030279A">
            <w:rPr>
              <w:caps/>
              <w:color w:val="808080" w:themeColor="background1" w:themeShade="80"/>
              <w:sz w:val="18"/>
              <w:szCs w:val="18"/>
            </w:rPr>
            <w:fldChar w:fldCharType="separate"/>
          </w:r>
          <w:r w:rsidRPr="0030279A">
            <w:rPr>
              <w:caps/>
              <w:color w:val="808080" w:themeColor="background1" w:themeShade="80"/>
              <w:sz w:val="18"/>
              <w:szCs w:val="18"/>
            </w:rPr>
            <w:t>2</w:t>
          </w:r>
          <w:r w:rsidRPr="0030279A">
            <w:rPr>
              <w:caps/>
              <w:color w:val="808080" w:themeColor="background1" w:themeShade="80"/>
              <w:sz w:val="18"/>
              <w:szCs w:val="18"/>
            </w:rPr>
            <w:fldChar w:fldCharType="end"/>
          </w:r>
        </w:p>
      </w:tc>
    </w:tr>
  </w:tbl>
  <w:p w14:paraId="03062ECC" w14:textId="77777777" w:rsidR="00DC6C4F" w:rsidRPr="0030279A" w:rsidRDefault="00DC6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683B1" w14:textId="77777777" w:rsidR="003C5E68" w:rsidRPr="0030279A" w:rsidRDefault="003C5E68" w:rsidP="00DC6C4F">
      <w:pPr>
        <w:spacing w:after="0" w:line="240" w:lineRule="auto"/>
      </w:pPr>
      <w:r w:rsidRPr="0030279A">
        <w:separator/>
      </w:r>
    </w:p>
  </w:footnote>
  <w:footnote w:type="continuationSeparator" w:id="0">
    <w:p w14:paraId="2E93E319" w14:textId="77777777" w:rsidR="003C5E68" w:rsidRPr="0030279A" w:rsidRDefault="003C5E68" w:rsidP="00DC6C4F">
      <w:pPr>
        <w:spacing w:after="0" w:line="240" w:lineRule="auto"/>
      </w:pPr>
      <w:r w:rsidRPr="003027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FA623" w14:textId="347DC1CA" w:rsidR="00DC6C4F" w:rsidRPr="0030279A" w:rsidRDefault="00DC6C4F">
    <w:pPr>
      <w:pStyle w:val="Header"/>
    </w:pPr>
    <w:r w:rsidRPr="0030279A">
      <w:rPr>
        <w:noProof/>
      </w:rPr>
      <mc:AlternateContent>
        <mc:Choice Requires="wps">
          <w:drawing>
            <wp:anchor distT="0" distB="0" distL="118745" distR="118745" simplePos="0" relativeHeight="251659264" behindDoc="1" locked="0" layoutInCell="1" allowOverlap="0" wp14:anchorId="57803EC5" wp14:editId="6DF4E3F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69A19D6E" w14:textId="3F55A04B" w:rsidR="00DC6C4F" w:rsidRPr="0030279A" w:rsidRDefault="00DC6C4F">
                              <w:pPr>
                                <w:pStyle w:val="Header"/>
                                <w:jc w:val="center"/>
                                <w:rPr>
                                  <w:caps/>
                                  <w:color w:val="FFFFFF" w:themeColor="background1"/>
                                </w:rPr>
                              </w:pPr>
                              <w:r w:rsidRPr="0030279A">
                                <w:rPr>
                                  <w:b/>
                                  <w:bCs/>
                                </w:rPr>
                                <w:t>Research Project: Teacher Management in Bullying Prevention Programmes in Post-16 Education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7803EC5" id="Rectangle 200"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" o:allowoverlap="f" fillcolor="#156082 [3204]" stroked="f" strokeweight="1pt">
              <v:textbox style="mso-fit-shape-to-text:t">
                <w:txbxContent>
                  <w:sdt>
                    <w:sdtPr>
                      <w:rPr>
                        <w:b/>
                        <w:bCs/>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9A19D6E" w14:textId="3F55A04B" w:rsidR="00DC6C4F" w:rsidRPr="0030279A" w:rsidRDefault="00DC6C4F">
                        <w:pPr>
                          <w:pStyle w:val="Header"/>
                          <w:jc w:val="center"/>
                          <w:rPr>
                            <w:caps/>
                            <w:color w:val="FFFFFF" w:themeColor="background1"/>
                          </w:rPr>
                        </w:pPr>
                        <w:r w:rsidRPr="0030279A">
                          <w:rPr>
                            <w:b/>
                            <w:bCs/>
                          </w:rPr>
                          <w:t>Research Project: Teacher Management in Bullying Prevention Programmes in Post-16 Education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D5B2A"/>
    <w:multiLevelType w:val="multilevel"/>
    <w:tmpl w:val="39E6A430"/>
    <w:lvl w:ilvl="0">
      <w:start w:val="2"/>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126F6E00"/>
    <w:multiLevelType w:val="multilevel"/>
    <w:tmpl w:val="70A86F7E"/>
    <w:lvl w:ilvl="0">
      <w:start w:val="5"/>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13AD167D"/>
    <w:multiLevelType w:val="multilevel"/>
    <w:tmpl w:val="E9C6CF40"/>
    <w:lvl w:ilvl="0">
      <w:start w:val="1"/>
      <w:numFmt w:val="decimal"/>
      <w:lvlText w:val="%1"/>
      <w:lvlJc w:val="left"/>
      <w:pPr>
        <w:ind w:left="576" w:hanging="57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3" w15:restartNumberingAfterBreak="0">
    <w:nsid w:val="201D3422"/>
    <w:multiLevelType w:val="hybridMultilevel"/>
    <w:tmpl w:val="881AB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80F2C"/>
    <w:multiLevelType w:val="multilevel"/>
    <w:tmpl w:val="96E2DE8A"/>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5" w15:restartNumberingAfterBreak="0">
    <w:nsid w:val="377A6F08"/>
    <w:multiLevelType w:val="multilevel"/>
    <w:tmpl w:val="86503D8A"/>
    <w:lvl w:ilvl="0">
      <w:start w:val="3"/>
      <w:numFmt w:val="decimal"/>
      <w:lvlText w:val="%1"/>
      <w:lvlJc w:val="left"/>
      <w:pPr>
        <w:ind w:left="360" w:hanging="360"/>
      </w:pPr>
      <w:rPr>
        <w:rFonts w:hint="default"/>
      </w:rPr>
    </w:lvl>
    <w:lvl w:ilvl="1">
      <w:start w:val="1"/>
      <w:numFmt w:val="decimal"/>
      <w:lvlText w:val="%1.%2"/>
      <w:lvlJc w:val="left"/>
      <w:pPr>
        <w:ind w:left="864" w:hanging="360"/>
      </w:pPr>
      <w:rPr>
        <w:rFonts w:hint="default"/>
      </w:rPr>
    </w:lvl>
    <w:lvl w:ilvl="2">
      <w:start w:val="1"/>
      <w:numFmt w:val="decimal"/>
      <w:lvlText w:val="%1.%2.%3"/>
      <w:lvlJc w:val="left"/>
      <w:pPr>
        <w:ind w:left="1728" w:hanging="720"/>
      </w:pPr>
      <w:rPr>
        <w:rFonts w:hint="default"/>
      </w:rPr>
    </w:lvl>
    <w:lvl w:ilvl="3">
      <w:start w:val="1"/>
      <w:numFmt w:val="decimal"/>
      <w:lvlText w:val="%1.%2.%3.%4"/>
      <w:lvlJc w:val="left"/>
      <w:pPr>
        <w:ind w:left="2592" w:hanging="1080"/>
      </w:pPr>
      <w:rPr>
        <w:rFonts w:hint="default"/>
      </w:rPr>
    </w:lvl>
    <w:lvl w:ilvl="4">
      <w:start w:val="1"/>
      <w:numFmt w:val="decimal"/>
      <w:lvlText w:val="%1.%2.%3.%4.%5"/>
      <w:lvlJc w:val="left"/>
      <w:pPr>
        <w:ind w:left="3096" w:hanging="1080"/>
      </w:pPr>
      <w:rPr>
        <w:rFonts w:hint="default"/>
      </w:rPr>
    </w:lvl>
    <w:lvl w:ilvl="5">
      <w:start w:val="1"/>
      <w:numFmt w:val="decimal"/>
      <w:lvlText w:val="%1.%2.%3.%4.%5.%6"/>
      <w:lvlJc w:val="left"/>
      <w:pPr>
        <w:ind w:left="3960" w:hanging="1440"/>
      </w:pPr>
      <w:rPr>
        <w:rFonts w:hint="default"/>
      </w:rPr>
    </w:lvl>
    <w:lvl w:ilvl="6">
      <w:start w:val="1"/>
      <w:numFmt w:val="decimal"/>
      <w:lvlText w:val="%1.%2.%3.%4.%5.%6.%7"/>
      <w:lvlJc w:val="left"/>
      <w:pPr>
        <w:ind w:left="4464" w:hanging="1440"/>
      </w:pPr>
      <w:rPr>
        <w:rFonts w:hint="default"/>
      </w:rPr>
    </w:lvl>
    <w:lvl w:ilvl="7">
      <w:start w:val="1"/>
      <w:numFmt w:val="decimal"/>
      <w:lvlText w:val="%1.%2.%3.%4.%5.%6.%7.%8"/>
      <w:lvlJc w:val="left"/>
      <w:pPr>
        <w:ind w:left="5328" w:hanging="1800"/>
      </w:pPr>
      <w:rPr>
        <w:rFonts w:hint="default"/>
      </w:rPr>
    </w:lvl>
    <w:lvl w:ilvl="8">
      <w:start w:val="1"/>
      <w:numFmt w:val="decimal"/>
      <w:lvlText w:val="%1.%2.%3.%4.%5.%6.%7.%8.%9"/>
      <w:lvlJc w:val="left"/>
      <w:pPr>
        <w:ind w:left="5832" w:hanging="1800"/>
      </w:pPr>
      <w:rPr>
        <w:rFonts w:hint="default"/>
      </w:rPr>
    </w:lvl>
  </w:abstractNum>
  <w:abstractNum w:abstractNumId="6" w15:restartNumberingAfterBreak="0">
    <w:nsid w:val="45C56C29"/>
    <w:multiLevelType w:val="multilevel"/>
    <w:tmpl w:val="4DB2371E"/>
    <w:lvl w:ilvl="0">
      <w:start w:val="4"/>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7" w15:restartNumberingAfterBreak="0">
    <w:nsid w:val="556A7A6F"/>
    <w:multiLevelType w:val="hybridMultilevel"/>
    <w:tmpl w:val="7DEE9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7A3478"/>
    <w:multiLevelType w:val="hybridMultilevel"/>
    <w:tmpl w:val="C62063D8"/>
    <w:lvl w:ilvl="0" w:tplc="732854A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0B2AB0"/>
    <w:multiLevelType w:val="multilevel"/>
    <w:tmpl w:val="C9AC7EA8"/>
    <w:lvl w:ilvl="0">
      <w:start w:val="3"/>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0" w15:restartNumberingAfterBreak="0">
    <w:nsid w:val="6D936EBB"/>
    <w:multiLevelType w:val="multilevel"/>
    <w:tmpl w:val="B6E059F0"/>
    <w:lvl w:ilvl="0">
      <w:start w:val="5"/>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1" w15:restartNumberingAfterBreak="0">
    <w:nsid w:val="6F37637A"/>
    <w:multiLevelType w:val="multilevel"/>
    <w:tmpl w:val="3824237E"/>
    <w:lvl w:ilvl="0">
      <w:start w:val="7"/>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2" w15:restartNumberingAfterBreak="0">
    <w:nsid w:val="7F5532B5"/>
    <w:multiLevelType w:val="hybridMultilevel"/>
    <w:tmpl w:val="AC92FF8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4147901">
    <w:abstractNumId w:val="2"/>
  </w:num>
  <w:num w:numId="2" w16cid:durableId="474835613">
    <w:abstractNumId w:val="0"/>
  </w:num>
  <w:num w:numId="3" w16cid:durableId="140970943">
    <w:abstractNumId w:val="9"/>
  </w:num>
  <w:num w:numId="4" w16cid:durableId="1899050916">
    <w:abstractNumId w:val="6"/>
  </w:num>
  <w:num w:numId="5" w16cid:durableId="619072030">
    <w:abstractNumId w:val="1"/>
  </w:num>
  <w:num w:numId="6" w16cid:durableId="1295526794">
    <w:abstractNumId w:val="3"/>
  </w:num>
  <w:num w:numId="7" w16cid:durableId="2015835137">
    <w:abstractNumId w:val="8"/>
  </w:num>
  <w:num w:numId="8" w16cid:durableId="54476751">
    <w:abstractNumId w:val="5"/>
  </w:num>
  <w:num w:numId="9" w16cid:durableId="1201825292">
    <w:abstractNumId w:val="10"/>
  </w:num>
  <w:num w:numId="10" w16cid:durableId="1723290472">
    <w:abstractNumId w:val="11"/>
  </w:num>
  <w:num w:numId="11" w16cid:durableId="55054315">
    <w:abstractNumId w:val="12"/>
  </w:num>
  <w:num w:numId="12" w16cid:durableId="1379429784">
    <w:abstractNumId w:val="7"/>
  </w:num>
  <w:num w:numId="13" w16cid:durableId="2134133033">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rk Flagg">
    <w15:presenceInfo w15:providerId="AD" w15:userId="S::mark.flagg@uwtsd.ac.uk::778ee1c4-c87f-463b-a43b-86dc060fca3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ACE"/>
    <w:rsid w:val="0002558E"/>
    <w:rsid w:val="00045798"/>
    <w:rsid w:val="00057656"/>
    <w:rsid w:val="0007796A"/>
    <w:rsid w:val="000A1410"/>
    <w:rsid w:val="000A2F76"/>
    <w:rsid w:val="000B429F"/>
    <w:rsid w:val="000C1456"/>
    <w:rsid w:val="00102469"/>
    <w:rsid w:val="00165158"/>
    <w:rsid w:val="00172D1E"/>
    <w:rsid w:val="001978C7"/>
    <w:rsid w:val="001D56F3"/>
    <w:rsid w:val="00204965"/>
    <w:rsid w:val="0023162C"/>
    <w:rsid w:val="00240D94"/>
    <w:rsid w:val="0025161D"/>
    <w:rsid w:val="002E64BC"/>
    <w:rsid w:val="002F6784"/>
    <w:rsid w:val="0030279A"/>
    <w:rsid w:val="0031762D"/>
    <w:rsid w:val="003517FC"/>
    <w:rsid w:val="00365835"/>
    <w:rsid w:val="00371653"/>
    <w:rsid w:val="003722F3"/>
    <w:rsid w:val="0038452C"/>
    <w:rsid w:val="003B545D"/>
    <w:rsid w:val="003C5E68"/>
    <w:rsid w:val="003D110A"/>
    <w:rsid w:val="003D566D"/>
    <w:rsid w:val="003D75BF"/>
    <w:rsid w:val="003E30DA"/>
    <w:rsid w:val="00437E2E"/>
    <w:rsid w:val="00442E3F"/>
    <w:rsid w:val="0045166C"/>
    <w:rsid w:val="00482EB1"/>
    <w:rsid w:val="00486A9D"/>
    <w:rsid w:val="00491553"/>
    <w:rsid w:val="004A5122"/>
    <w:rsid w:val="004C2FC6"/>
    <w:rsid w:val="004E6366"/>
    <w:rsid w:val="005100BE"/>
    <w:rsid w:val="0052331A"/>
    <w:rsid w:val="00555F78"/>
    <w:rsid w:val="00566AD1"/>
    <w:rsid w:val="00567A51"/>
    <w:rsid w:val="0057180F"/>
    <w:rsid w:val="00593424"/>
    <w:rsid w:val="005C755A"/>
    <w:rsid w:val="00616E23"/>
    <w:rsid w:val="0062536F"/>
    <w:rsid w:val="00643BA9"/>
    <w:rsid w:val="00662ACE"/>
    <w:rsid w:val="00663B00"/>
    <w:rsid w:val="0069195E"/>
    <w:rsid w:val="006947CC"/>
    <w:rsid w:val="006C6142"/>
    <w:rsid w:val="0073476D"/>
    <w:rsid w:val="00744E6E"/>
    <w:rsid w:val="00764E2E"/>
    <w:rsid w:val="00776080"/>
    <w:rsid w:val="007B6295"/>
    <w:rsid w:val="007E5BD8"/>
    <w:rsid w:val="007F4813"/>
    <w:rsid w:val="00811CFE"/>
    <w:rsid w:val="00813EA8"/>
    <w:rsid w:val="008164F6"/>
    <w:rsid w:val="00822358"/>
    <w:rsid w:val="00833349"/>
    <w:rsid w:val="00855FAC"/>
    <w:rsid w:val="008740A3"/>
    <w:rsid w:val="008B2308"/>
    <w:rsid w:val="008B2DB9"/>
    <w:rsid w:val="008B611B"/>
    <w:rsid w:val="008D0B42"/>
    <w:rsid w:val="008F2AF3"/>
    <w:rsid w:val="008F4C20"/>
    <w:rsid w:val="009336CA"/>
    <w:rsid w:val="00957647"/>
    <w:rsid w:val="0098491F"/>
    <w:rsid w:val="009A49B0"/>
    <w:rsid w:val="009F65F8"/>
    <w:rsid w:val="00A73D70"/>
    <w:rsid w:val="00A74460"/>
    <w:rsid w:val="00AB0C65"/>
    <w:rsid w:val="00AB747D"/>
    <w:rsid w:val="00AC5B68"/>
    <w:rsid w:val="00AF18B8"/>
    <w:rsid w:val="00B36E92"/>
    <w:rsid w:val="00B4024C"/>
    <w:rsid w:val="00B71E54"/>
    <w:rsid w:val="00B755E6"/>
    <w:rsid w:val="00BB233A"/>
    <w:rsid w:val="00BF5236"/>
    <w:rsid w:val="00C14084"/>
    <w:rsid w:val="00C14540"/>
    <w:rsid w:val="00C14E99"/>
    <w:rsid w:val="00C33B2A"/>
    <w:rsid w:val="00C4229A"/>
    <w:rsid w:val="00C45A1E"/>
    <w:rsid w:val="00CE3FFB"/>
    <w:rsid w:val="00CF66E9"/>
    <w:rsid w:val="00D317D9"/>
    <w:rsid w:val="00D34B26"/>
    <w:rsid w:val="00D47302"/>
    <w:rsid w:val="00D748C5"/>
    <w:rsid w:val="00D90EDB"/>
    <w:rsid w:val="00D97FEF"/>
    <w:rsid w:val="00DA619A"/>
    <w:rsid w:val="00DC6C4F"/>
    <w:rsid w:val="00DF082C"/>
    <w:rsid w:val="00DF6855"/>
    <w:rsid w:val="00E1264A"/>
    <w:rsid w:val="00E201FE"/>
    <w:rsid w:val="00E31223"/>
    <w:rsid w:val="00EA60D7"/>
    <w:rsid w:val="00EA7229"/>
    <w:rsid w:val="00EC2C20"/>
    <w:rsid w:val="00ED1880"/>
    <w:rsid w:val="00ED49BB"/>
    <w:rsid w:val="00EF19E6"/>
    <w:rsid w:val="00F24D4E"/>
    <w:rsid w:val="00F44264"/>
    <w:rsid w:val="00F9008D"/>
    <w:rsid w:val="00F91D7D"/>
    <w:rsid w:val="00F944BF"/>
    <w:rsid w:val="00FB522D"/>
    <w:rsid w:val="00FE53F4"/>
    <w:rsid w:val="00FF11CB"/>
    <w:rsid w:val="00FF4DE7"/>
    <w:rsid w:val="0441FF18"/>
    <w:rsid w:val="13DB2225"/>
    <w:rsid w:val="13E00C39"/>
    <w:rsid w:val="1960259B"/>
    <w:rsid w:val="2116F5F2"/>
    <w:rsid w:val="339034DA"/>
    <w:rsid w:val="407FB32A"/>
    <w:rsid w:val="471DB12E"/>
    <w:rsid w:val="49576D83"/>
    <w:rsid w:val="52BF635C"/>
    <w:rsid w:val="5812C153"/>
    <w:rsid w:val="6704C6B3"/>
    <w:rsid w:val="6E92D459"/>
    <w:rsid w:val="7787B147"/>
    <w:rsid w:val="7ACAE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57443B"/>
  <w15:chartTrackingRefBased/>
  <w15:docId w15:val="{00485553-9E2E-47C5-B86D-6BD58A8B8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2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2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2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2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2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2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2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2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62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62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2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2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2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2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2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2ACE"/>
    <w:rPr>
      <w:rFonts w:eastAsiaTheme="majorEastAsia" w:cstheme="majorBidi"/>
      <w:color w:val="272727" w:themeColor="text1" w:themeTint="D8"/>
    </w:rPr>
  </w:style>
  <w:style w:type="paragraph" w:styleId="Title">
    <w:name w:val="Title"/>
    <w:basedOn w:val="Normal"/>
    <w:next w:val="Normal"/>
    <w:link w:val="TitleChar"/>
    <w:uiPriority w:val="10"/>
    <w:qFormat/>
    <w:rsid w:val="00662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2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2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2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2ACE"/>
    <w:pPr>
      <w:spacing w:before="160"/>
      <w:jc w:val="center"/>
    </w:pPr>
    <w:rPr>
      <w:i/>
      <w:iCs/>
      <w:color w:val="404040" w:themeColor="text1" w:themeTint="BF"/>
    </w:rPr>
  </w:style>
  <w:style w:type="character" w:customStyle="1" w:styleId="QuoteChar">
    <w:name w:val="Quote Char"/>
    <w:basedOn w:val="DefaultParagraphFont"/>
    <w:link w:val="Quote"/>
    <w:uiPriority w:val="29"/>
    <w:rsid w:val="00662ACE"/>
    <w:rPr>
      <w:i/>
      <w:iCs/>
      <w:color w:val="404040" w:themeColor="text1" w:themeTint="BF"/>
    </w:rPr>
  </w:style>
  <w:style w:type="paragraph" w:styleId="ListParagraph">
    <w:name w:val="List Paragraph"/>
    <w:basedOn w:val="Normal"/>
    <w:uiPriority w:val="34"/>
    <w:qFormat/>
    <w:rsid w:val="00662ACE"/>
    <w:pPr>
      <w:ind w:left="720"/>
      <w:contextualSpacing/>
    </w:pPr>
  </w:style>
  <w:style w:type="character" w:styleId="IntenseEmphasis">
    <w:name w:val="Intense Emphasis"/>
    <w:basedOn w:val="DefaultParagraphFont"/>
    <w:uiPriority w:val="21"/>
    <w:qFormat/>
    <w:rsid w:val="00662ACE"/>
    <w:rPr>
      <w:i/>
      <w:iCs/>
      <w:color w:val="0F4761" w:themeColor="accent1" w:themeShade="BF"/>
    </w:rPr>
  </w:style>
  <w:style w:type="paragraph" w:styleId="IntenseQuote">
    <w:name w:val="Intense Quote"/>
    <w:basedOn w:val="Normal"/>
    <w:next w:val="Normal"/>
    <w:link w:val="IntenseQuoteChar"/>
    <w:uiPriority w:val="30"/>
    <w:qFormat/>
    <w:rsid w:val="00662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2ACE"/>
    <w:rPr>
      <w:i/>
      <w:iCs/>
      <w:color w:val="0F4761" w:themeColor="accent1" w:themeShade="BF"/>
    </w:rPr>
  </w:style>
  <w:style w:type="character" w:styleId="IntenseReference">
    <w:name w:val="Intense Reference"/>
    <w:basedOn w:val="DefaultParagraphFont"/>
    <w:uiPriority w:val="32"/>
    <w:qFormat/>
    <w:rsid w:val="00662ACE"/>
    <w:rPr>
      <w:b/>
      <w:bCs/>
      <w:smallCaps/>
      <w:color w:val="0F4761" w:themeColor="accent1" w:themeShade="BF"/>
      <w:spacing w:val="5"/>
    </w:rPr>
  </w:style>
  <w:style w:type="paragraph" w:styleId="Header">
    <w:name w:val="header"/>
    <w:basedOn w:val="Normal"/>
    <w:link w:val="HeaderChar"/>
    <w:uiPriority w:val="99"/>
    <w:unhideWhenUsed/>
    <w:rsid w:val="00DC6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C4F"/>
  </w:style>
  <w:style w:type="paragraph" w:styleId="Footer">
    <w:name w:val="footer"/>
    <w:basedOn w:val="Normal"/>
    <w:link w:val="FooterChar"/>
    <w:uiPriority w:val="99"/>
    <w:unhideWhenUsed/>
    <w:rsid w:val="00DC6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C4F"/>
  </w:style>
  <w:style w:type="character" w:styleId="Hyperlink">
    <w:name w:val="Hyperlink"/>
    <w:basedOn w:val="DefaultParagraphFont"/>
    <w:uiPriority w:val="99"/>
    <w:unhideWhenUsed/>
    <w:rsid w:val="00F91D7D"/>
    <w:rPr>
      <w:color w:val="467886" w:themeColor="hyperlink"/>
      <w:u w:val="single"/>
    </w:rPr>
  </w:style>
  <w:style w:type="character" w:styleId="UnresolvedMention">
    <w:name w:val="Unresolved Mention"/>
    <w:basedOn w:val="DefaultParagraphFont"/>
    <w:uiPriority w:val="99"/>
    <w:semiHidden/>
    <w:unhideWhenUsed/>
    <w:rsid w:val="00F91D7D"/>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unhideWhenUsed/>
    <w:rsid w:val="0062536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950315">
      <w:bodyDiv w:val="1"/>
      <w:marLeft w:val="0"/>
      <w:marRight w:val="0"/>
      <w:marTop w:val="0"/>
      <w:marBottom w:val="0"/>
      <w:divBdr>
        <w:top w:val="none" w:sz="0" w:space="0" w:color="auto"/>
        <w:left w:val="none" w:sz="0" w:space="0" w:color="auto"/>
        <w:bottom w:val="none" w:sz="0" w:space="0" w:color="auto"/>
        <w:right w:val="none" w:sz="0" w:space="0" w:color="auto"/>
      </w:divBdr>
    </w:div>
    <w:div w:id="419762974">
      <w:bodyDiv w:val="1"/>
      <w:marLeft w:val="0"/>
      <w:marRight w:val="0"/>
      <w:marTop w:val="0"/>
      <w:marBottom w:val="0"/>
      <w:divBdr>
        <w:top w:val="none" w:sz="0" w:space="0" w:color="auto"/>
        <w:left w:val="none" w:sz="0" w:space="0" w:color="auto"/>
        <w:bottom w:val="none" w:sz="0" w:space="0" w:color="auto"/>
        <w:right w:val="none" w:sz="0" w:space="0" w:color="auto"/>
      </w:divBdr>
    </w:div>
    <w:div w:id="458425229">
      <w:bodyDiv w:val="1"/>
      <w:marLeft w:val="0"/>
      <w:marRight w:val="0"/>
      <w:marTop w:val="0"/>
      <w:marBottom w:val="0"/>
      <w:divBdr>
        <w:top w:val="none" w:sz="0" w:space="0" w:color="auto"/>
        <w:left w:val="none" w:sz="0" w:space="0" w:color="auto"/>
        <w:bottom w:val="none" w:sz="0" w:space="0" w:color="auto"/>
        <w:right w:val="none" w:sz="0" w:space="0" w:color="auto"/>
      </w:divBdr>
    </w:div>
    <w:div w:id="678049000">
      <w:bodyDiv w:val="1"/>
      <w:marLeft w:val="0"/>
      <w:marRight w:val="0"/>
      <w:marTop w:val="0"/>
      <w:marBottom w:val="0"/>
      <w:divBdr>
        <w:top w:val="none" w:sz="0" w:space="0" w:color="auto"/>
        <w:left w:val="none" w:sz="0" w:space="0" w:color="auto"/>
        <w:bottom w:val="none" w:sz="0" w:space="0" w:color="auto"/>
        <w:right w:val="none" w:sz="0" w:space="0" w:color="auto"/>
      </w:divBdr>
    </w:div>
    <w:div w:id="887690114">
      <w:bodyDiv w:val="1"/>
      <w:marLeft w:val="0"/>
      <w:marRight w:val="0"/>
      <w:marTop w:val="0"/>
      <w:marBottom w:val="0"/>
      <w:divBdr>
        <w:top w:val="none" w:sz="0" w:space="0" w:color="auto"/>
        <w:left w:val="none" w:sz="0" w:space="0" w:color="auto"/>
        <w:bottom w:val="none" w:sz="0" w:space="0" w:color="auto"/>
        <w:right w:val="none" w:sz="0" w:space="0" w:color="auto"/>
      </w:divBdr>
    </w:div>
    <w:div w:id="888415247">
      <w:bodyDiv w:val="1"/>
      <w:marLeft w:val="0"/>
      <w:marRight w:val="0"/>
      <w:marTop w:val="0"/>
      <w:marBottom w:val="0"/>
      <w:divBdr>
        <w:top w:val="none" w:sz="0" w:space="0" w:color="auto"/>
        <w:left w:val="none" w:sz="0" w:space="0" w:color="auto"/>
        <w:bottom w:val="none" w:sz="0" w:space="0" w:color="auto"/>
        <w:right w:val="none" w:sz="0" w:space="0" w:color="auto"/>
      </w:divBdr>
    </w:div>
    <w:div w:id="203275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sycnet.apa.org/doi/10.1007/978-1-4757-9116-7_5"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795E19E0E0A4A0F9BA493EF00BF3028"/>
        <w:category>
          <w:name w:val="General"/>
          <w:gallery w:val="placeholder"/>
        </w:category>
        <w:types>
          <w:type w:val="bbPlcHdr"/>
        </w:types>
        <w:behaviors>
          <w:behavior w:val="content"/>
        </w:behaviors>
        <w:guid w:val="{3C91B5B6-A7DC-43F8-8EDA-FEF1C4D7CA92}"/>
      </w:docPartPr>
      <w:docPartBody>
        <w:p w:rsidR="007638C9" w:rsidRDefault="00ED3835" w:rsidP="00ED3835">
          <w:pPr>
            <w:pStyle w:val="1795E19E0E0A4A0F9BA493EF00BF3028"/>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835"/>
    <w:rsid w:val="00102469"/>
    <w:rsid w:val="00261F0B"/>
    <w:rsid w:val="003503AC"/>
    <w:rsid w:val="003517FC"/>
    <w:rsid w:val="00423437"/>
    <w:rsid w:val="004A5122"/>
    <w:rsid w:val="00560A19"/>
    <w:rsid w:val="007638C9"/>
    <w:rsid w:val="008F2AF3"/>
    <w:rsid w:val="00973853"/>
    <w:rsid w:val="009A49B0"/>
    <w:rsid w:val="00AB747D"/>
    <w:rsid w:val="00B126C5"/>
    <w:rsid w:val="00CE3FFB"/>
    <w:rsid w:val="00D50B5B"/>
    <w:rsid w:val="00EC48D6"/>
    <w:rsid w:val="00ED3835"/>
    <w:rsid w:val="00FF0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D3835"/>
    <w:rPr>
      <w:color w:val="808080"/>
    </w:rPr>
  </w:style>
  <w:style w:type="paragraph" w:customStyle="1" w:styleId="1795E19E0E0A4A0F9BA493EF00BF3028">
    <w:name w:val="1795E19E0E0A4A0F9BA493EF00BF3028"/>
    <w:rsid w:val="00ED38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C1EE4-A96B-447E-AAAF-346D9E510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5516</Words>
  <Characters>31442</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Research Project: Teacher Management in Bullying Prevention Programmes in Post-16 Education</vt:lpstr>
    </vt:vector>
  </TitlesOfParts>
  <Company/>
  <LinksUpToDate>false</LinksUpToDate>
  <CharactersWithSpaces>36885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Teacher Management in Bullying Prevention Programmes in Post-16 Education</dc:title>
  <dc:subject/>
  <dc:creator>Zujaja Kharal (1919419)</dc:creator>
  <cp:keywords/>
  <dc:description/>
  <cp:lastModifiedBy>Zujaja Kharal (1919419)</cp:lastModifiedBy>
  <cp:revision>2</cp:revision>
  <dcterms:created xsi:type="dcterms:W3CDTF">2025-03-27T23:21:00Z</dcterms:created>
  <dcterms:modified xsi:type="dcterms:W3CDTF">2025-03-27T23:21:00Z</dcterms:modified>
</cp:coreProperties>
</file>