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282077" w:rsidRPr="00897890" w:rsidRDefault="00897890" w:rsidP="00897890">
      <w:pPr>
        <w:jc w:val="center"/>
        <w:rPr>
          <w:b/>
          <w:sz w:val="48"/>
          <w:szCs w:val="48"/>
          <w:u w:val="single"/>
        </w:rPr>
      </w:pPr>
      <w:r w:rsidRPr="00897890">
        <w:rPr>
          <w:b/>
          <w:sz w:val="48"/>
          <w:szCs w:val="48"/>
          <w:u w:val="single"/>
        </w:rPr>
        <w:t>ADVANCED CONSTRUCTION AND CIVIL ENGINEERING TECHNOLOGY</w:t>
      </w:r>
    </w:p>
    <w:p w:rsidR="00897890" w:rsidRPr="00897890" w:rsidRDefault="00897890" w:rsidP="00897890">
      <w:pPr>
        <w:jc w:val="center"/>
        <w:rPr>
          <w:b/>
          <w:sz w:val="48"/>
          <w:szCs w:val="48"/>
          <w:u w:val="single"/>
        </w:rPr>
      </w:pPr>
      <w:r w:rsidRPr="00897890">
        <w:rPr>
          <w:b/>
          <w:sz w:val="48"/>
          <w:szCs w:val="48"/>
          <w:u w:val="single"/>
        </w:rPr>
        <w:t>ACBA: 6004</w:t>
      </w:r>
    </w:p>
    <w:p w:rsidR="00897890" w:rsidRDefault="003D36DD" w:rsidP="00897890">
      <w:pPr>
        <w:jc w:val="center"/>
        <w:rPr>
          <w:b/>
          <w:sz w:val="48"/>
          <w:szCs w:val="48"/>
          <w:u w:val="single"/>
        </w:rPr>
      </w:pPr>
      <w:r>
        <w:rPr>
          <w:b/>
          <w:sz w:val="48"/>
          <w:szCs w:val="48"/>
          <w:u w:val="single"/>
        </w:rPr>
        <w:t xml:space="preserve">STUDENT: </w:t>
      </w:r>
      <w:r w:rsidR="00897890" w:rsidRPr="00897890">
        <w:rPr>
          <w:b/>
          <w:sz w:val="48"/>
          <w:szCs w:val="48"/>
          <w:u w:val="single"/>
        </w:rPr>
        <w:t>1910146</w:t>
      </w: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EA456D">
      <w:pPr>
        <w:jc w:val="both"/>
        <w:rPr>
          <w:b/>
          <w:sz w:val="28"/>
          <w:szCs w:val="28"/>
        </w:rPr>
      </w:pPr>
      <w:r>
        <w:rPr>
          <w:b/>
          <w:sz w:val="28"/>
          <w:szCs w:val="28"/>
        </w:rPr>
        <w:lastRenderedPageBreak/>
        <w:t>Contents</w:t>
      </w:r>
    </w:p>
    <w:p w:rsidR="00EA456D" w:rsidRDefault="00A72C72" w:rsidP="00EA456D">
      <w:pPr>
        <w:jc w:val="both"/>
        <w:rPr>
          <w:sz w:val="24"/>
          <w:szCs w:val="24"/>
        </w:rPr>
      </w:pPr>
      <w:r>
        <w:rPr>
          <w:sz w:val="24"/>
          <w:szCs w:val="24"/>
        </w:rPr>
        <w:t>Introduction ……………………………………………………………………………………………………………</w:t>
      </w:r>
      <w:r w:rsidR="00AE2FA4">
        <w:rPr>
          <w:sz w:val="24"/>
          <w:szCs w:val="24"/>
        </w:rPr>
        <w:t>.</w:t>
      </w:r>
      <w:r>
        <w:rPr>
          <w:sz w:val="24"/>
          <w:szCs w:val="24"/>
        </w:rPr>
        <w:t>……</w:t>
      </w:r>
      <w:r w:rsidR="004D74EF">
        <w:rPr>
          <w:sz w:val="24"/>
          <w:szCs w:val="24"/>
        </w:rPr>
        <w:t xml:space="preserve"> pg. 3</w:t>
      </w:r>
    </w:p>
    <w:p w:rsidR="004D74EF" w:rsidRPr="004D74EF" w:rsidRDefault="004D74EF" w:rsidP="004D74EF">
      <w:pPr>
        <w:pStyle w:val="ListParagraph"/>
        <w:numPr>
          <w:ilvl w:val="0"/>
          <w:numId w:val="14"/>
        </w:numPr>
        <w:jc w:val="both"/>
        <w:rPr>
          <w:sz w:val="24"/>
          <w:szCs w:val="24"/>
        </w:rPr>
      </w:pPr>
      <w:r w:rsidRPr="004D74EF">
        <w:rPr>
          <w:sz w:val="24"/>
          <w:szCs w:val="24"/>
        </w:rPr>
        <w:t>Task 1</w:t>
      </w:r>
      <w:r w:rsidR="000667F5">
        <w:rPr>
          <w:sz w:val="24"/>
          <w:szCs w:val="24"/>
        </w:rPr>
        <w:t>-D</w:t>
      </w:r>
      <w:r w:rsidR="000667F5" w:rsidRPr="00DE2A81">
        <w:rPr>
          <w:sz w:val="24"/>
          <w:szCs w:val="24"/>
        </w:rPr>
        <w:t>esign and construction of the substructure and deep basement works</w:t>
      </w:r>
      <w:r w:rsidR="000667F5">
        <w:rPr>
          <w:sz w:val="24"/>
          <w:szCs w:val="24"/>
        </w:rPr>
        <w:t>, waterproof measures and consideration of neighbouring buildings........................</w:t>
      </w:r>
      <w:r>
        <w:rPr>
          <w:sz w:val="24"/>
          <w:szCs w:val="24"/>
        </w:rPr>
        <w:t>.</w:t>
      </w:r>
      <w:r w:rsidR="000667F5">
        <w:rPr>
          <w:sz w:val="24"/>
          <w:szCs w:val="24"/>
        </w:rPr>
        <w:t>..</w:t>
      </w:r>
      <w:r w:rsidRPr="004D74EF">
        <w:rPr>
          <w:sz w:val="24"/>
          <w:szCs w:val="24"/>
        </w:rPr>
        <w:t>. pg.</w:t>
      </w:r>
      <w:r w:rsidR="000667F5">
        <w:rPr>
          <w:sz w:val="24"/>
          <w:szCs w:val="24"/>
        </w:rPr>
        <w:t xml:space="preserve"> </w:t>
      </w:r>
      <w:r w:rsidRPr="004D74EF">
        <w:rPr>
          <w:sz w:val="24"/>
          <w:szCs w:val="24"/>
        </w:rPr>
        <w:t xml:space="preserve">4 </w:t>
      </w:r>
    </w:p>
    <w:p w:rsidR="004D74EF" w:rsidRDefault="004D74EF" w:rsidP="004D74EF">
      <w:pPr>
        <w:pStyle w:val="ListParagraph"/>
        <w:ind w:left="360"/>
        <w:jc w:val="both"/>
        <w:rPr>
          <w:sz w:val="24"/>
          <w:szCs w:val="24"/>
        </w:rPr>
      </w:pPr>
      <w:r>
        <w:rPr>
          <w:sz w:val="24"/>
          <w:szCs w:val="24"/>
        </w:rPr>
        <w:t xml:space="preserve">          Task 1 continued …………………………………………………………………………</w:t>
      </w:r>
      <w:r w:rsidR="000667F5">
        <w:rPr>
          <w:sz w:val="24"/>
          <w:szCs w:val="24"/>
        </w:rPr>
        <w:t>..</w:t>
      </w:r>
      <w:r>
        <w:rPr>
          <w:sz w:val="24"/>
          <w:szCs w:val="24"/>
        </w:rPr>
        <w:t>………………… pg. 5</w:t>
      </w:r>
    </w:p>
    <w:p w:rsidR="004D74EF" w:rsidRDefault="004D74EF" w:rsidP="004D74EF">
      <w:pPr>
        <w:pStyle w:val="ListParagraph"/>
        <w:ind w:left="360"/>
        <w:jc w:val="both"/>
        <w:rPr>
          <w:sz w:val="24"/>
          <w:szCs w:val="24"/>
        </w:rPr>
      </w:pPr>
      <w:r>
        <w:rPr>
          <w:sz w:val="24"/>
          <w:szCs w:val="24"/>
        </w:rPr>
        <w:t xml:space="preserve">          Task 1 continued …………………………………………………………………………</w:t>
      </w:r>
      <w:r w:rsidR="000667F5">
        <w:rPr>
          <w:sz w:val="24"/>
          <w:szCs w:val="24"/>
        </w:rPr>
        <w:t>..</w:t>
      </w:r>
      <w:r>
        <w:rPr>
          <w:sz w:val="24"/>
          <w:szCs w:val="24"/>
        </w:rPr>
        <w:t>………………… pg. 6</w:t>
      </w:r>
    </w:p>
    <w:p w:rsidR="000667F5" w:rsidRDefault="000667F5" w:rsidP="004D74EF">
      <w:pPr>
        <w:pStyle w:val="ListParagraph"/>
        <w:ind w:left="360"/>
        <w:jc w:val="both"/>
        <w:rPr>
          <w:sz w:val="24"/>
          <w:szCs w:val="24"/>
        </w:rPr>
      </w:pPr>
      <w:r>
        <w:rPr>
          <w:sz w:val="24"/>
          <w:szCs w:val="24"/>
        </w:rPr>
        <w:t xml:space="preserve">          Task 1 continued …………………………………………………………………………………………….. pg. 7</w:t>
      </w:r>
    </w:p>
    <w:p w:rsidR="000667F5" w:rsidRDefault="000667F5" w:rsidP="004D74EF">
      <w:pPr>
        <w:pStyle w:val="ListParagraph"/>
        <w:ind w:left="360"/>
        <w:jc w:val="both"/>
        <w:rPr>
          <w:sz w:val="24"/>
          <w:szCs w:val="24"/>
        </w:rPr>
      </w:pPr>
      <w:r>
        <w:rPr>
          <w:sz w:val="24"/>
          <w:szCs w:val="24"/>
        </w:rPr>
        <w:t xml:space="preserve">          Task 1 continued …………………………………………………………………………………………….. pg. 8</w:t>
      </w:r>
    </w:p>
    <w:p w:rsidR="000667F5" w:rsidRDefault="000667F5" w:rsidP="004D74EF">
      <w:pPr>
        <w:pStyle w:val="ListParagraph"/>
        <w:ind w:left="360"/>
        <w:jc w:val="both"/>
        <w:rPr>
          <w:sz w:val="24"/>
          <w:szCs w:val="24"/>
        </w:rPr>
      </w:pPr>
      <w:r>
        <w:rPr>
          <w:sz w:val="24"/>
          <w:szCs w:val="24"/>
        </w:rPr>
        <w:t xml:space="preserve">          Task 1 continued ……………………………………………………………………………………….……. pg. 9</w:t>
      </w:r>
    </w:p>
    <w:p w:rsidR="000667F5" w:rsidRDefault="000667F5" w:rsidP="004D74EF">
      <w:pPr>
        <w:pStyle w:val="ListParagraph"/>
        <w:ind w:left="360"/>
        <w:jc w:val="both"/>
        <w:rPr>
          <w:sz w:val="24"/>
          <w:szCs w:val="24"/>
        </w:rPr>
      </w:pPr>
      <w:r>
        <w:rPr>
          <w:sz w:val="24"/>
          <w:szCs w:val="24"/>
        </w:rPr>
        <w:t xml:space="preserve">          Task 1 continued …………………………………………………………………………………………… pg. 10</w:t>
      </w:r>
    </w:p>
    <w:p w:rsidR="000667F5" w:rsidRDefault="000667F5" w:rsidP="004D74EF">
      <w:pPr>
        <w:pStyle w:val="ListParagraph"/>
        <w:ind w:left="360"/>
        <w:jc w:val="both"/>
        <w:rPr>
          <w:sz w:val="24"/>
          <w:szCs w:val="24"/>
        </w:rPr>
      </w:pPr>
    </w:p>
    <w:p w:rsidR="000667F5" w:rsidRDefault="000667F5" w:rsidP="000667F5">
      <w:pPr>
        <w:pStyle w:val="ListParagraph"/>
        <w:numPr>
          <w:ilvl w:val="0"/>
          <w:numId w:val="14"/>
        </w:numPr>
        <w:jc w:val="both"/>
        <w:rPr>
          <w:sz w:val="24"/>
          <w:szCs w:val="24"/>
        </w:rPr>
      </w:pPr>
      <w:r>
        <w:rPr>
          <w:sz w:val="24"/>
          <w:szCs w:val="24"/>
        </w:rPr>
        <w:t>Task 2 – Structural Frame ………………………………………………….…………………………………... Pg. 11</w:t>
      </w:r>
    </w:p>
    <w:p w:rsidR="000667F5" w:rsidRDefault="000667F5" w:rsidP="000667F5">
      <w:pPr>
        <w:pStyle w:val="ListParagraph"/>
        <w:ind w:left="360"/>
        <w:jc w:val="both"/>
        <w:rPr>
          <w:sz w:val="24"/>
          <w:szCs w:val="24"/>
        </w:rPr>
      </w:pPr>
      <w:r>
        <w:rPr>
          <w:sz w:val="24"/>
          <w:szCs w:val="24"/>
        </w:rPr>
        <w:t xml:space="preserve">          Task 2 continued …………………………………………………………………………………………… Pg. 12</w:t>
      </w:r>
    </w:p>
    <w:p w:rsidR="000667F5" w:rsidRDefault="000667F5" w:rsidP="000667F5">
      <w:pPr>
        <w:pStyle w:val="ListParagraph"/>
        <w:ind w:left="360"/>
        <w:jc w:val="both"/>
        <w:rPr>
          <w:sz w:val="24"/>
          <w:szCs w:val="24"/>
        </w:rPr>
      </w:pPr>
      <w:r>
        <w:rPr>
          <w:sz w:val="24"/>
          <w:szCs w:val="24"/>
        </w:rPr>
        <w:t xml:space="preserve">          Task 2 continued ………………………………………………………………………………………….. pg. 13</w:t>
      </w:r>
    </w:p>
    <w:p w:rsidR="000667F5" w:rsidRDefault="000667F5" w:rsidP="000667F5">
      <w:pPr>
        <w:pStyle w:val="ListParagraph"/>
        <w:ind w:left="360"/>
        <w:jc w:val="both"/>
        <w:rPr>
          <w:sz w:val="24"/>
          <w:szCs w:val="24"/>
        </w:rPr>
      </w:pPr>
      <w:r>
        <w:rPr>
          <w:sz w:val="24"/>
          <w:szCs w:val="24"/>
        </w:rPr>
        <w:t xml:space="preserve">          Task 2 continued ………………………………………………………………………………………….. pg. 14</w:t>
      </w:r>
    </w:p>
    <w:p w:rsidR="000667F5" w:rsidRDefault="000667F5" w:rsidP="000667F5">
      <w:pPr>
        <w:pStyle w:val="ListParagraph"/>
        <w:ind w:left="360"/>
        <w:jc w:val="both"/>
        <w:rPr>
          <w:sz w:val="24"/>
          <w:szCs w:val="24"/>
        </w:rPr>
      </w:pPr>
    </w:p>
    <w:p w:rsidR="000667F5" w:rsidRDefault="000667F5" w:rsidP="000667F5">
      <w:pPr>
        <w:pStyle w:val="ListParagraph"/>
        <w:numPr>
          <w:ilvl w:val="0"/>
          <w:numId w:val="14"/>
        </w:numPr>
        <w:jc w:val="both"/>
        <w:rPr>
          <w:sz w:val="24"/>
          <w:szCs w:val="24"/>
        </w:rPr>
      </w:pPr>
      <w:r w:rsidRPr="000667F5">
        <w:rPr>
          <w:sz w:val="24"/>
          <w:szCs w:val="24"/>
        </w:rPr>
        <w:t>Task 3 ……………………………………………………………………………………………………………………. pg. 15</w:t>
      </w:r>
    </w:p>
    <w:p w:rsidR="000667F5" w:rsidRPr="000667F5" w:rsidRDefault="000667F5" w:rsidP="000667F5">
      <w:pPr>
        <w:pStyle w:val="ListParagraph"/>
        <w:numPr>
          <w:ilvl w:val="1"/>
          <w:numId w:val="14"/>
        </w:numPr>
        <w:jc w:val="both"/>
        <w:rPr>
          <w:sz w:val="24"/>
          <w:szCs w:val="24"/>
        </w:rPr>
      </w:pPr>
      <w:r w:rsidRPr="000667F5">
        <w:rPr>
          <w:sz w:val="24"/>
          <w:szCs w:val="24"/>
        </w:rPr>
        <w:t>External envelope ………………………………………………………………………………………</w:t>
      </w:r>
      <w:r>
        <w:rPr>
          <w:sz w:val="24"/>
          <w:szCs w:val="24"/>
        </w:rPr>
        <w:t>.</w:t>
      </w:r>
      <w:r w:rsidRPr="000667F5">
        <w:rPr>
          <w:sz w:val="24"/>
          <w:szCs w:val="24"/>
        </w:rPr>
        <w:t xml:space="preserve"> pg. 15 </w:t>
      </w:r>
    </w:p>
    <w:p w:rsidR="000667F5" w:rsidRDefault="000667F5" w:rsidP="000667F5">
      <w:pPr>
        <w:pStyle w:val="ListParagraph"/>
        <w:ind w:left="1080"/>
        <w:jc w:val="both"/>
        <w:rPr>
          <w:sz w:val="24"/>
          <w:szCs w:val="24"/>
        </w:rPr>
      </w:pPr>
      <w:r>
        <w:rPr>
          <w:sz w:val="24"/>
          <w:szCs w:val="24"/>
        </w:rPr>
        <w:t xml:space="preserve">         External envelope continued ……………………………………………………………… pg. 16</w:t>
      </w:r>
    </w:p>
    <w:p w:rsidR="000667F5" w:rsidRDefault="000667F5" w:rsidP="000667F5">
      <w:pPr>
        <w:pStyle w:val="ListParagraph"/>
        <w:ind w:left="1080"/>
        <w:jc w:val="both"/>
        <w:rPr>
          <w:sz w:val="24"/>
          <w:szCs w:val="24"/>
        </w:rPr>
      </w:pPr>
      <w:r>
        <w:rPr>
          <w:sz w:val="24"/>
          <w:szCs w:val="24"/>
        </w:rPr>
        <w:t xml:space="preserve">         External envelope continued …………………………………………………………….. pg. 17</w:t>
      </w:r>
    </w:p>
    <w:p w:rsidR="000667F5" w:rsidRDefault="000667F5" w:rsidP="000667F5">
      <w:pPr>
        <w:pStyle w:val="ListParagraph"/>
        <w:ind w:left="1080"/>
        <w:jc w:val="both"/>
        <w:rPr>
          <w:sz w:val="24"/>
          <w:szCs w:val="24"/>
        </w:rPr>
      </w:pPr>
      <w:r>
        <w:rPr>
          <w:sz w:val="24"/>
          <w:szCs w:val="24"/>
        </w:rPr>
        <w:t xml:space="preserve">         External envelope continued ……………………………………………………</w:t>
      </w:r>
      <w:r w:rsidR="0035482C">
        <w:rPr>
          <w:sz w:val="24"/>
          <w:szCs w:val="24"/>
        </w:rPr>
        <w:t>.</w:t>
      </w:r>
      <w:r>
        <w:rPr>
          <w:sz w:val="24"/>
          <w:szCs w:val="24"/>
        </w:rPr>
        <w:t>……….. pg. 18</w:t>
      </w:r>
    </w:p>
    <w:p w:rsidR="0022247F" w:rsidRDefault="0022247F" w:rsidP="0022247F">
      <w:pPr>
        <w:jc w:val="both"/>
        <w:rPr>
          <w:sz w:val="24"/>
          <w:szCs w:val="24"/>
        </w:rPr>
      </w:pPr>
      <w:r>
        <w:rPr>
          <w:sz w:val="24"/>
          <w:szCs w:val="24"/>
        </w:rPr>
        <w:t xml:space="preserve">             </w:t>
      </w:r>
      <w:r w:rsidRPr="0022247F">
        <w:rPr>
          <w:sz w:val="24"/>
          <w:szCs w:val="24"/>
        </w:rPr>
        <w:t>3.2. Roof ……………………………………………………………</w:t>
      </w:r>
      <w:r>
        <w:rPr>
          <w:sz w:val="24"/>
          <w:szCs w:val="24"/>
        </w:rPr>
        <w:t>……………………………………………. .pg. 18</w:t>
      </w:r>
    </w:p>
    <w:p w:rsidR="0022247F" w:rsidRDefault="0022247F" w:rsidP="0022247F">
      <w:pPr>
        <w:jc w:val="both"/>
        <w:rPr>
          <w:sz w:val="24"/>
          <w:szCs w:val="24"/>
        </w:rPr>
      </w:pPr>
      <w:r>
        <w:rPr>
          <w:sz w:val="24"/>
          <w:szCs w:val="24"/>
        </w:rPr>
        <w:t xml:space="preserve">                             Roof continued ………………………………………………………………………………….. pg. 19</w:t>
      </w:r>
    </w:p>
    <w:p w:rsidR="0022247F" w:rsidRDefault="0022247F" w:rsidP="0022247F">
      <w:pPr>
        <w:pStyle w:val="ListParagraph"/>
        <w:numPr>
          <w:ilvl w:val="0"/>
          <w:numId w:val="14"/>
        </w:numPr>
        <w:jc w:val="both"/>
        <w:rPr>
          <w:sz w:val="24"/>
          <w:szCs w:val="24"/>
        </w:rPr>
      </w:pPr>
      <w:r w:rsidRPr="0022247F">
        <w:rPr>
          <w:sz w:val="24"/>
          <w:szCs w:val="24"/>
        </w:rPr>
        <w:t>Conclusion ……………………………………………………………………………………………………………</w:t>
      </w:r>
      <w:r>
        <w:rPr>
          <w:sz w:val="24"/>
          <w:szCs w:val="24"/>
        </w:rPr>
        <w:t>.</w:t>
      </w:r>
      <w:r w:rsidRPr="0022247F">
        <w:rPr>
          <w:sz w:val="24"/>
          <w:szCs w:val="24"/>
        </w:rPr>
        <w:t>. pg. 19</w:t>
      </w:r>
    </w:p>
    <w:p w:rsidR="0022247F" w:rsidRDefault="0022247F" w:rsidP="0022247F">
      <w:pPr>
        <w:jc w:val="both"/>
        <w:rPr>
          <w:sz w:val="24"/>
          <w:szCs w:val="24"/>
        </w:rPr>
      </w:pPr>
      <w:r>
        <w:rPr>
          <w:sz w:val="24"/>
          <w:szCs w:val="24"/>
        </w:rPr>
        <w:t>References ………………………………………………………………………………………………………………..… pg. 20</w:t>
      </w:r>
    </w:p>
    <w:p w:rsidR="0022247F" w:rsidRDefault="0022247F" w:rsidP="0022247F">
      <w:pPr>
        <w:jc w:val="both"/>
        <w:rPr>
          <w:sz w:val="24"/>
          <w:szCs w:val="24"/>
        </w:rPr>
      </w:pPr>
      <w:r>
        <w:rPr>
          <w:sz w:val="24"/>
          <w:szCs w:val="24"/>
        </w:rPr>
        <w:t xml:space="preserve">                  References continued …………………………………………………………………………………. pg. 21</w:t>
      </w:r>
    </w:p>
    <w:p w:rsidR="0022247F" w:rsidRDefault="0022247F" w:rsidP="0022247F">
      <w:pPr>
        <w:jc w:val="both"/>
        <w:rPr>
          <w:sz w:val="24"/>
          <w:szCs w:val="24"/>
        </w:rPr>
      </w:pPr>
      <w:r>
        <w:rPr>
          <w:sz w:val="24"/>
          <w:szCs w:val="24"/>
        </w:rPr>
        <w:t xml:space="preserve">                  References continued …..……………………………………………………………………………… pg. 22</w:t>
      </w:r>
    </w:p>
    <w:p w:rsidR="000667F5" w:rsidRDefault="0022247F" w:rsidP="0022247F">
      <w:pPr>
        <w:jc w:val="both"/>
        <w:rPr>
          <w:sz w:val="24"/>
          <w:szCs w:val="24"/>
        </w:rPr>
      </w:pPr>
      <w:r>
        <w:rPr>
          <w:sz w:val="24"/>
          <w:szCs w:val="24"/>
        </w:rPr>
        <w:t xml:space="preserve">           </w:t>
      </w:r>
      <w:r w:rsidR="000667F5" w:rsidRPr="0022247F">
        <w:rPr>
          <w:sz w:val="24"/>
          <w:szCs w:val="24"/>
        </w:rPr>
        <w:t xml:space="preserve"> </w:t>
      </w:r>
      <w:r>
        <w:rPr>
          <w:sz w:val="24"/>
          <w:szCs w:val="24"/>
        </w:rPr>
        <w:t xml:space="preserve">      References continued ………………………………………………………………….………………. pg. 23</w:t>
      </w:r>
    </w:p>
    <w:p w:rsidR="0022247F" w:rsidRPr="0022247F" w:rsidRDefault="0022247F" w:rsidP="0022247F">
      <w:pPr>
        <w:jc w:val="both"/>
        <w:rPr>
          <w:sz w:val="24"/>
          <w:szCs w:val="24"/>
        </w:rPr>
      </w:pPr>
      <w:r>
        <w:rPr>
          <w:sz w:val="24"/>
          <w:szCs w:val="24"/>
        </w:rPr>
        <w:t xml:space="preserve">                  References continued …………………………………………………………………….……………. pg. 24</w:t>
      </w:r>
    </w:p>
    <w:p w:rsidR="00EA456D" w:rsidRDefault="00EA456D" w:rsidP="00EA456D">
      <w:pPr>
        <w:jc w:val="both"/>
        <w:rPr>
          <w:b/>
          <w:sz w:val="28"/>
          <w:szCs w:val="28"/>
        </w:rPr>
      </w:pPr>
    </w:p>
    <w:p w:rsidR="00EA456D" w:rsidRDefault="00EA456D" w:rsidP="00EA456D">
      <w:pPr>
        <w:jc w:val="both"/>
        <w:rPr>
          <w:b/>
          <w:sz w:val="28"/>
          <w:szCs w:val="28"/>
        </w:rPr>
      </w:pPr>
    </w:p>
    <w:p w:rsidR="00EA456D" w:rsidRDefault="00EA456D" w:rsidP="00EA456D">
      <w:pPr>
        <w:jc w:val="both"/>
        <w:rPr>
          <w:b/>
          <w:sz w:val="28"/>
          <w:szCs w:val="28"/>
        </w:rPr>
      </w:pPr>
    </w:p>
    <w:p w:rsidR="00EA456D" w:rsidRDefault="00EA456D" w:rsidP="00EA456D">
      <w:pPr>
        <w:jc w:val="both"/>
        <w:rPr>
          <w:b/>
          <w:sz w:val="28"/>
          <w:szCs w:val="28"/>
        </w:rPr>
      </w:pPr>
    </w:p>
    <w:p w:rsidR="00634E3F" w:rsidRDefault="00634E3F" w:rsidP="00EA456D">
      <w:pPr>
        <w:jc w:val="both"/>
        <w:rPr>
          <w:b/>
          <w:sz w:val="28"/>
          <w:szCs w:val="28"/>
        </w:rPr>
      </w:pPr>
    </w:p>
    <w:p w:rsidR="00EA456D" w:rsidRDefault="00EA456D" w:rsidP="00EA456D">
      <w:pPr>
        <w:jc w:val="both"/>
        <w:rPr>
          <w:b/>
          <w:sz w:val="28"/>
          <w:szCs w:val="28"/>
        </w:rPr>
      </w:pPr>
      <w:r>
        <w:rPr>
          <w:b/>
          <w:sz w:val="28"/>
          <w:szCs w:val="28"/>
        </w:rPr>
        <w:lastRenderedPageBreak/>
        <w:t>Introduction</w:t>
      </w:r>
    </w:p>
    <w:p w:rsidR="00CB2386" w:rsidRDefault="00CB2386" w:rsidP="00EA456D">
      <w:pPr>
        <w:jc w:val="both"/>
        <w:rPr>
          <w:sz w:val="24"/>
          <w:szCs w:val="28"/>
        </w:rPr>
      </w:pPr>
      <w:r w:rsidRPr="00CB2386">
        <w:rPr>
          <w:sz w:val="24"/>
          <w:szCs w:val="28"/>
        </w:rPr>
        <w:t xml:space="preserve">The following report </w:t>
      </w:r>
      <w:r>
        <w:rPr>
          <w:sz w:val="24"/>
          <w:szCs w:val="28"/>
        </w:rPr>
        <w:t xml:space="preserve">will aim to evaluate and explore the possibility of using an existing 1970’s site to construct a new large mixed used tower block. </w:t>
      </w:r>
    </w:p>
    <w:p w:rsidR="00CB2386" w:rsidRDefault="00CB2386" w:rsidP="00EA456D">
      <w:pPr>
        <w:jc w:val="both"/>
        <w:rPr>
          <w:sz w:val="24"/>
          <w:szCs w:val="28"/>
        </w:rPr>
      </w:pPr>
      <w:r>
        <w:rPr>
          <w:sz w:val="24"/>
          <w:szCs w:val="28"/>
        </w:rPr>
        <w:t xml:space="preserve">As part of the report there will be three specific tasks explored, the first to make recommendations for the substructure and basement works, including waterproof measures while also considering implications to neighbouring buildings. </w:t>
      </w:r>
    </w:p>
    <w:p w:rsidR="00CB2386" w:rsidRDefault="00CB2386" w:rsidP="00EA456D">
      <w:pPr>
        <w:jc w:val="both"/>
        <w:rPr>
          <w:sz w:val="24"/>
          <w:szCs w:val="28"/>
        </w:rPr>
      </w:pPr>
      <w:r>
        <w:rPr>
          <w:sz w:val="24"/>
          <w:szCs w:val="28"/>
        </w:rPr>
        <w:t xml:space="preserve">Task two will make recommendations for the structural frame taking in to account the proposed buildings purpose for use, adaptable and flexible. </w:t>
      </w:r>
    </w:p>
    <w:p w:rsidR="00CB2386" w:rsidRPr="00CB2386" w:rsidRDefault="00CB2386" w:rsidP="00EA456D">
      <w:pPr>
        <w:jc w:val="both"/>
        <w:rPr>
          <w:sz w:val="24"/>
          <w:szCs w:val="28"/>
        </w:rPr>
      </w:pPr>
      <w:r>
        <w:rPr>
          <w:sz w:val="24"/>
          <w:szCs w:val="28"/>
        </w:rPr>
        <w:t xml:space="preserve">Task three will make recommendations for the external envelope and roof covering, with considerations such as aesthetics </w:t>
      </w:r>
      <w:r w:rsidR="00B041F0">
        <w:rPr>
          <w:sz w:val="24"/>
          <w:szCs w:val="28"/>
        </w:rPr>
        <w:t xml:space="preserve">and efficiency as well as conforming to local planning guides. </w:t>
      </w:r>
      <w:r>
        <w:rPr>
          <w:sz w:val="24"/>
          <w:szCs w:val="28"/>
        </w:rPr>
        <w:t xml:space="preserve"> </w:t>
      </w:r>
    </w:p>
    <w:p w:rsidR="00CB2386" w:rsidRDefault="00CB2386" w:rsidP="00EA456D">
      <w:pPr>
        <w:jc w:val="both"/>
        <w:rPr>
          <w:b/>
          <w:sz w:val="28"/>
          <w:szCs w:val="28"/>
        </w:rPr>
      </w:pPr>
    </w:p>
    <w:p w:rsidR="008942DA" w:rsidRDefault="008942DA"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B041F0" w:rsidRDefault="00B041F0" w:rsidP="00EA456D">
      <w:pPr>
        <w:jc w:val="both"/>
        <w:rPr>
          <w:b/>
          <w:sz w:val="28"/>
          <w:szCs w:val="28"/>
        </w:rPr>
      </w:pPr>
    </w:p>
    <w:p w:rsidR="00F7595F" w:rsidRDefault="00501E95" w:rsidP="00EA456D">
      <w:pPr>
        <w:jc w:val="both"/>
        <w:rPr>
          <w:sz w:val="24"/>
          <w:szCs w:val="24"/>
        </w:rPr>
      </w:pPr>
      <w:r>
        <w:rPr>
          <w:b/>
          <w:sz w:val="28"/>
          <w:szCs w:val="28"/>
        </w:rPr>
        <w:lastRenderedPageBreak/>
        <w:t xml:space="preserve">1.0 </w:t>
      </w:r>
      <w:r w:rsidR="00DE2A81">
        <w:rPr>
          <w:b/>
          <w:sz w:val="28"/>
          <w:szCs w:val="28"/>
        </w:rPr>
        <w:t xml:space="preserve">Task 1 - </w:t>
      </w:r>
      <w:r w:rsidR="00C85146">
        <w:rPr>
          <w:sz w:val="24"/>
          <w:szCs w:val="24"/>
        </w:rPr>
        <w:t>D</w:t>
      </w:r>
      <w:r w:rsidR="00DE2A81" w:rsidRPr="00DE2A81">
        <w:rPr>
          <w:sz w:val="24"/>
          <w:szCs w:val="24"/>
        </w:rPr>
        <w:t>esign and construction of the substructure and deep basement works</w:t>
      </w:r>
      <w:r w:rsidR="00DE2A81">
        <w:rPr>
          <w:sz w:val="24"/>
          <w:szCs w:val="24"/>
        </w:rPr>
        <w:t>, waterproof measures and consideration of neighbouring buildings.</w:t>
      </w:r>
    </w:p>
    <w:p w:rsidR="00B041F0" w:rsidRDefault="00B041F0" w:rsidP="00EA456D">
      <w:pPr>
        <w:jc w:val="both"/>
        <w:rPr>
          <w:rFonts w:ascii="Times New Roman" w:eastAsia="Times New Roman" w:hAnsi="Times New Roman" w:cs="Times New Roman"/>
          <w:sz w:val="28"/>
          <w:szCs w:val="28"/>
          <w:lang w:eastAsia="en-GB"/>
        </w:rPr>
      </w:pPr>
    </w:p>
    <w:p w:rsidR="007911ED" w:rsidRDefault="00BC6531" w:rsidP="00EA456D">
      <w:pPr>
        <w:jc w:val="both"/>
        <w:rPr>
          <w:sz w:val="24"/>
          <w:szCs w:val="24"/>
        </w:rPr>
      </w:pPr>
      <w:r>
        <w:rPr>
          <w:sz w:val="24"/>
          <w:szCs w:val="24"/>
        </w:rPr>
        <w:t>T</w:t>
      </w:r>
      <w:r w:rsidR="008942DA">
        <w:rPr>
          <w:sz w:val="24"/>
          <w:szCs w:val="24"/>
        </w:rPr>
        <w:t>here are two</w:t>
      </w:r>
      <w:r w:rsidR="006E1C4A">
        <w:rPr>
          <w:sz w:val="24"/>
          <w:szCs w:val="24"/>
        </w:rPr>
        <w:t xml:space="preserve"> basic considerations</w:t>
      </w:r>
      <w:r>
        <w:rPr>
          <w:sz w:val="24"/>
          <w:szCs w:val="24"/>
        </w:rPr>
        <w:t xml:space="preserve"> for</w:t>
      </w:r>
      <w:r w:rsidR="006E1C4A">
        <w:rPr>
          <w:sz w:val="24"/>
          <w:szCs w:val="24"/>
        </w:rPr>
        <w:t xml:space="preserve"> </w:t>
      </w:r>
      <w:r>
        <w:rPr>
          <w:sz w:val="24"/>
          <w:szCs w:val="24"/>
        </w:rPr>
        <w:t xml:space="preserve">this project type </w:t>
      </w:r>
      <w:r w:rsidR="007911ED">
        <w:rPr>
          <w:sz w:val="24"/>
          <w:szCs w:val="24"/>
        </w:rPr>
        <w:t xml:space="preserve">that </w:t>
      </w:r>
      <w:r w:rsidR="006E1C4A">
        <w:rPr>
          <w:sz w:val="24"/>
          <w:szCs w:val="24"/>
        </w:rPr>
        <w:t>could be considered, firstly that an excavation cannot be made without causing movement to the surrounding ground and secondly how the basement will be constructed. In terms of the ground movement due to excavati</w:t>
      </w:r>
      <w:r w:rsidR="00F55686">
        <w:rPr>
          <w:sz w:val="24"/>
          <w:szCs w:val="24"/>
        </w:rPr>
        <w:t>ons it is critical to determine the maximum</w:t>
      </w:r>
      <w:r w:rsidR="004C0967">
        <w:rPr>
          <w:sz w:val="24"/>
          <w:szCs w:val="24"/>
        </w:rPr>
        <w:t xml:space="preserve"> movement,</w:t>
      </w:r>
      <w:r w:rsidR="00F55686">
        <w:rPr>
          <w:sz w:val="24"/>
          <w:szCs w:val="24"/>
        </w:rPr>
        <w:t xml:space="preserve"> as these will not only depend on engineering considerations but also the economics of the project</w:t>
      </w:r>
      <w:r w:rsidR="008942DA">
        <w:rPr>
          <w:sz w:val="24"/>
          <w:szCs w:val="24"/>
        </w:rPr>
        <w:t>, (</w:t>
      </w:r>
      <w:proofErr w:type="spellStart"/>
      <w:r w:rsidR="008942DA">
        <w:rPr>
          <w:sz w:val="24"/>
          <w:szCs w:val="24"/>
        </w:rPr>
        <w:t>Burland</w:t>
      </w:r>
      <w:proofErr w:type="spellEnd"/>
      <w:r w:rsidR="008942DA">
        <w:rPr>
          <w:sz w:val="24"/>
          <w:szCs w:val="24"/>
        </w:rPr>
        <w:t xml:space="preserve">, </w:t>
      </w:r>
      <w:r w:rsidR="004C0967">
        <w:rPr>
          <w:sz w:val="24"/>
          <w:szCs w:val="24"/>
        </w:rPr>
        <w:t>2004)</w:t>
      </w:r>
      <w:r w:rsidR="00F55686">
        <w:rPr>
          <w:sz w:val="24"/>
          <w:szCs w:val="24"/>
        </w:rPr>
        <w:t xml:space="preserve">. </w:t>
      </w:r>
      <w:r w:rsidR="006E1C4A">
        <w:rPr>
          <w:sz w:val="24"/>
          <w:szCs w:val="24"/>
        </w:rPr>
        <w:t xml:space="preserve"> </w:t>
      </w:r>
    </w:p>
    <w:p w:rsidR="00F55686" w:rsidRDefault="00B1068B" w:rsidP="00EA456D">
      <w:pPr>
        <w:jc w:val="both"/>
        <w:rPr>
          <w:sz w:val="24"/>
          <w:szCs w:val="24"/>
        </w:rPr>
      </w:pPr>
      <w:r>
        <w:rPr>
          <w:sz w:val="24"/>
          <w:szCs w:val="24"/>
        </w:rPr>
        <w:t xml:space="preserve">As there are many possible foundation and substructure designs that could be considered for this type </w:t>
      </w:r>
      <w:r w:rsidR="008942DA">
        <w:rPr>
          <w:sz w:val="24"/>
          <w:szCs w:val="24"/>
        </w:rPr>
        <w:t xml:space="preserve">of project, each having both </w:t>
      </w:r>
      <w:r>
        <w:rPr>
          <w:sz w:val="24"/>
          <w:szCs w:val="24"/>
        </w:rPr>
        <w:t>positives and negatives</w:t>
      </w:r>
      <w:r w:rsidR="0039227B">
        <w:rPr>
          <w:sz w:val="24"/>
          <w:szCs w:val="24"/>
        </w:rPr>
        <w:t>,</w:t>
      </w:r>
      <w:r w:rsidR="009D0CEC">
        <w:rPr>
          <w:sz w:val="24"/>
          <w:szCs w:val="24"/>
        </w:rPr>
        <w:t xml:space="preserve"> under</w:t>
      </w:r>
      <w:r w:rsidR="009D0CEC" w:rsidRPr="009D0CEC">
        <w:rPr>
          <w:rFonts w:ascii="Arial" w:hAnsi="Arial" w:cs="Arial"/>
          <w:b/>
          <w:bCs/>
          <w:color w:val="142128"/>
          <w:sz w:val="27"/>
          <w:szCs w:val="27"/>
        </w:rPr>
        <w:t xml:space="preserve"> </w:t>
      </w:r>
      <w:r w:rsidR="009D0CEC" w:rsidRPr="009D0CEC">
        <w:rPr>
          <w:rFonts w:cstheme="minorHAnsi"/>
          <w:bCs/>
          <w:color w:val="142128"/>
          <w:sz w:val="24"/>
          <w:szCs w:val="24"/>
        </w:rPr>
        <w:t>BS 5930:2015+A1:2020</w:t>
      </w:r>
      <w:r w:rsidR="0039227B">
        <w:rPr>
          <w:sz w:val="24"/>
          <w:szCs w:val="24"/>
        </w:rPr>
        <w:t xml:space="preserve"> it would be necessary to carry out a ground investigation</w:t>
      </w:r>
      <w:r w:rsidR="00FE38C1">
        <w:rPr>
          <w:sz w:val="24"/>
          <w:szCs w:val="24"/>
        </w:rPr>
        <w:t xml:space="preserve"> </w:t>
      </w:r>
      <w:r w:rsidR="00FE38C1" w:rsidRPr="009D0CEC">
        <w:rPr>
          <w:rFonts w:cstheme="minorHAnsi"/>
          <w:sz w:val="24"/>
          <w:szCs w:val="24"/>
        </w:rPr>
        <w:t>(</w:t>
      </w:r>
      <w:r w:rsidR="009D0CEC">
        <w:rPr>
          <w:rFonts w:cstheme="minorHAnsi"/>
          <w:bCs/>
          <w:color w:val="142128"/>
          <w:sz w:val="24"/>
          <w:szCs w:val="24"/>
        </w:rPr>
        <w:t>British standard institution, 2022</w:t>
      </w:r>
      <w:r w:rsidR="009D0CEC">
        <w:rPr>
          <w:sz w:val="24"/>
          <w:szCs w:val="24"/>
        </w:rPr>
        <w:t>)</w:t>
      </w:r>
      <w:r w:rsidR="0039227B">
        <w:rPr>
          <w:sz w:val="24"/>
          <w:szCs w:val="24"/>
        </w:rPr>
        <w:t xml:space="preserve"> to establish what is beneath the surface, and dependent on these conditions will help determine what would be deemed a suitable foundation for the building, it may also be necessary t</w:t>
      </w:r>
      <w:r w:rsidR="00F55686">
        <w:rPr>
          <w:sz w:val="24"/>
          <w:szCs w:val="24"/>
        </w:rPr>
        <w:t xml:space="preserve">o investigate the water table. </w:t>
      </w:r>
    </w:p>
    <w:p w:rsidR="00F7595F" w:rsidRDefault="00CB2694" w:rsidP="00EA456D">
      <w:pPr>
        <w:jc w:val="both"/>
        <w:rPr>
          <w:sz w:val="24"/>
          <w:szCs w:val="24"/>
        </w:rPr>
      </w:pPr>
      <w:r>
        <w:rPr>
          <w:sz w:val="24"/>
          <w:szCs w:val="24"/>
        </w:rPr>
        <w:t>As part of the ground investigation and i</w:t>
      </w:r>
      <w:r w:rsidR="0039227B">
        <w:rPr>
          <w:sz w:val="24"/>
          <w:szCs w:val="24"/>
        </w:rPr>
        <w:t xml:space="preserve">n order </w:t>
      </w:r>
      <w:r w:rsidR="00E5149D">
        <w:rPr>
          <w:sz w:val="24"/>
          <w:szCs w:val="24"/>
        </w:rPr>
        <w:t>to determine what is beneath</w:t>
      </w:r>
      <w:r>
        <w:rPr>
          <w:sz w:val="24"/>
          <w:szCs w:val="24"/>
        </w:rPr>
        <w:t xml:space="preserve"> ground level</w:t>
      </w:r>
      <w:r w:rsidR="00E5149D">
        <w:rPr>
          <w:sz w:val="24"/>
          <w:szCs w:val="24"/>
        </w:rPr>
        <w:t>,</w:t>
      </w:r>
      <w:r>
        <w:rPr>
          <w:sz w:val="24"/>
          <w:szCs w:val="24"/>
        </w:rPr>
        <w:t xml:space="preserve"> it is possible to check for</w:t>
      </w:r>
      <w:r w:rsidR="00A34435">
        <w:rPr>
          <w:sz w:val="24"/>
          <w:szCs w:val="24"/>
        </w:rPr>
        <w:t xml:space="preserve"> any</w:t>
      </w:r>
      <w:r>
        <w:rPr>
          <w:sz w:val="24"/>
          <w:szCs w:val="24"/>
        </w:rPr>
        <w:t xml:space="preserve"> bore-</w:t>
      </w:r>
      <w:r w:rsidR="00A34435">
        <w:rPr>
          <w:sz w:val="24"/>
          <w:szCs w:val="24"/>
        </w:rPr>
        <w:t>hole data that may have been previously done in or ar</w:t>
      </w:r>
      <w:r w:rsidR="00E5149D">
        <w:rPr>
          <w:sz w:val="24"/>
          <w:szCs w:val="24"/>
        </w:rPr>
        <w:t>ou</w:t>
      </w:r>
      <w:r w:rsidR="00393468">
        <w:rPr>
          <w:sz w:val="24"/>
          <w:szCs w:val="24"/>
        </w:rPr>
        <w:t>nd the area of the site. Fig 1</w:t>
      </w:r>
      <w:r w:rsidR="00E5149D">
        <w:rPr>
          <w:sz w:val="24"/>
          <w:szCs w:val="24"/>
        </w:rPr>
        <w:t xml:space="preserve"> shows the proposed locati</w:t>
      </w:r>
      <w:r w:rsidR="00393468">
        <w:rPr>
          <w:sz w:val="24"/>
          <w:szCs w:val="24"/>
        </w:rPr>
        <w:t>on of the site, while figure 2</w:t>
      </w:r>
      <w:r w:rsidR="00E5149D">
        <w:rPr>
          <w:sz w:val="24"/>
          <w:szCs w:val="24"/>
        </w:rPr>
        <w:t xml:space="preserve"> is showing locations of the borehole locations nearest the proposed site. Bore-hole reference ST17NE</w:t>
      </w:r>
      <w:r w:rsidR="008942DA">
        <w:rPr>
          <w:sz w:val="24"/>
          <w:szCs w:val="24"/>
        </w:rPr>
        <w:t xml:space="preserve">128, (British geological survey, </w:t>
      </w:r>
      <w:r w:rsidR="00E5149D">
        <w:rPr>
          <w:sz w:val="24"/>
          <w:szCs w:val="24"/>
        </w:rPr>
        <w:t xml:space="preserve">2022). </w:t>
      </w:r>
    </w:p>
    <w:p w:rsidR="00A34435" w:rsidRDefault="00E5149D" w:rsidP="00EA456D">
      <w:pPr>
        <w:jc w:val="both"/>
        <w:rPr>
          <w:sz w:val="24"/>
          <w:szCs w:val="24"/>
        </w:rPr>
      </w:pPr>
      <w:r>
        <w:rPr>
          <w:noProof/>
          <w:lang w:eastAsia="en-GB"/>
        </w:rPr>
        <w:drawing>
          <wp:anchor distT="0" distB="0" distL="114300" distR="114300" simplePos="0" relativeHeight="251659264" behindDoc="0" locked="0" layoutInCell="1" allowOverlap="1" wp14:anchorId="4FD670BC" wp14:editId="4935E8DC">
            <wp:simplePos x="0" y="0"/>
            <wp:positionH relativeFrom="margin">
              <wp:align>left</wp:align>
            </wp:positionH>
            <wp:positionV relativeFrom="paragraph">
              <wp:posOffset>274320</wp:posOffset>
            </wp:positionV>
            <wp:extent cx="4030980" cy="219456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30980" cy="2194560"/>
                    </a:xfrm>
                    <a:prstGeom prst="rect">
                      <a:avLst/>
                    </a:prstGeom>
                  </pic:spPr>
                </pic:pic>
              </a:graphicData>
            </a:graphic>
            <wp14:sizeRelH relativeFrom="margin">
              <wp14:pctWidth>0</wp14:pctWidth>
            </wp14:sizeRelH>
            <wp14:sizeRelV relativeFrom="margin">
              <wp14:pctHeight>0</wp14:pctHeight>
            </wp14:sizeRelV>
          </wp:anchor>
        </w:drawing>
      </w:r>
    </w:p>
    <w:p w:rsidR="00A34435" w:rsidRPr="00A34435" w:rsidRDefault="00A34435" w:rsidP="00EA456D">
      <w:pPr>
        <w:jc w:val="both"/>
        <w:rPr>
          <w:sz w:val="16"/>
          <w:szCs w:val="16"/>
        </w:rPr>
      </w:pPr>
    </w:p>
    <w:p w:rsidR="00A34435" w:rsidRDefault="00A34435" w:rsidP="00795AAF">
      <w:pPr>
        <w:rPr>
          <w:b/>
          <w:sz w:val="48"/>
          <w:szCs w:val="48"/>
        </w:rPr>
      </w:pPr>
    </w:p>
    <w:p w:rsidR="00795AAF" w:rsidRDefault="00795AAF" w:rsidP="00795AAF">
      <w:pPr>
        <w:rPr>
          <w:b/>
          <w:sz w:val="48"/>
          <w:szCs w:val="48"/>
        </w:rPr>
      </w:pPr>
    </w:p>
    <w:p w:rsidR="00897890" w:rsidRDefault="00897890" w:rsidP="00795AAF">
      <w:pPr>
        <w:rPr>
          <w:b/>
          <w:sz w:val="48"/>
          <w:szCs w:val="48"/>
        </w:rPr>
      </w:pPr>
    </w:p>
    <w:p w:rsidR="00E5149D" w:rsidRDefault="00E5149D" w:rsidP="00795AAF">
      <w:pPr>
        <w:rPr>
          <w:b/>
          <w:sz w:val="48"/>
          <w:szCs w:val="48"/>
        </w:rPr>
      </w:pPr>
    </w:p>
    <w:p w:rsidR="004530AA" w:rsidRPr="004530AA" w:rsidRDefault="004530AA" w:rsidP="00795AAF">
      <w:pPr>
        <w:rPr>
          <w:sz w:val="16"/>
          <w:szCs w:val="16"/>
        </w:rPr>
      </w:pPr>
      <w:r>
        <w:rPr>
          <w:sz w:val="16"/>
          <w:szCs w:val="16"/>
        </w:rPr>
        <w:t>Fig 1. (Site location outlined in red).</w:t>
      </w:r>
    </w:p>
    <w:p w:rsidR="00795AAF" w:rsidRDefault="00795AAF" w:rsidP="00795AAF">
      <w:pPr>
        <w:rPr>
          <w:b/>
          <w:sz w:val="48"/>
          <w:szCs w:val="48"/>
        </w:rPr>
      </w:pPr>
    </w:p>
    <w:p w:rsidR="00A34435" w:rsidRDefault="00E5149D" w:rsidP="00A34435">
      <w:pPr>
        <w:rPr>
          <w:b/>
          <w:sz w:val="48"/>
          <w:szCs w:val="48"/>
        </w:rPr>
      </w:pPr>
      <w:r w:rsidRPr="004D2E92">
        <w:rPr>
          <w:b/>
          <w:noProof/>
          <w:sz w:val="48"/>
          <w:szCs w:val="48"/>
          <w:lang w:eastAsia="en-GB"/>
        </w:rPr>
        <w:lastRenderedPageBreak/>
        <w:drawing>
          <wp:anchor distT="0" distB="0" distL="114300" distR="114300" simplePos="0" relativeHeight="251661312" behindDoc="0" locked="0" layoutInCell="1" allowOverlap="1">
            <wp:simplePos x="0" y="0"/>
            <wp:positionH relativeFrom="margin">
              <wp:posOffset>-38100</wp:posOffset>
            </wp:positionH>
            <wp:positionV relativeFrom="paragraph">
              <wp:posOffset>41910</wp:posOffset>
            </wp:positionV>
            <wp:extent cx="4175760" cy="2339340"/>
            <wp:effectExtent l="0" t="0" r="0" b="3810"/>
            <wp:wrapSquare wrapText="bothSides"/>
            <wp:docPr id="5" name="Picture 5" descr="C:\Users\marty\Desktop\bore hol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bore hole 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5760" cy="2339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5AAF" w:rsidRDefault="00795AAF" w:rsidP="00795AAF">
      <w:pPr>
        <w:rPr>
          <w:b/>
          <w:sz w:val="48"/>
          <w:szCs w:val="48"/>
        </w:rPr>
      </w:pPr>
    </w:p>
    <w:p w:rsidR="004530AA" w:rsidRDefault="004530AA" w:rsidP="00795AAF">
      <w:pPr>
        <w:rPr>
          <w:b/>
          <w:sz w:val="48"/>
          <w:szCs w:val="48"/>
        </w:rPr>
      </w:pPr>
    </w:p>
    <w:p w:rsidR="004530AA" w:rsidRDefault="004530AA" w:rsidP="00795AAF">
      <w:pPr>
        <w:rPr>
          <w:b/>
          <w:sz w:val="48"/>
          <w:szCs w:val="48"/>
        </w:rPr>
      </w:pPr>
    </w:p>
    <w:p w:rsidR="004530AA" w:rsidRDefault="004530AA" w:rsidP="00795AAF">
      <w:pPr>
        <w:rPr>
          <w:b/>
          <w:sz w:val="48"/>
          <w:szCs w:val="48"/>
        </w:rPr>
      </w:pPr>
    </w:p>
    <w:p w:rsidR="004530AA" w:rsidRDefault="004530AA" w:rsidP="00795AAF">
      <w:pPr>
        <w:rPr>
          <w:sz w:val="16"/>
          <w:szCs w:val="16"/>
        </w:rPr>
      </w:pPr>
      <w:r>
        <w:rPr>
          <w:sz w:val="16"/>
          <w:szCs w:val="16"/>
        </w:rPr>
        <w:t>Fig 2 (Showing locations of boreholes near site location</w:t>
      </w:r>
      <w:r w:rsidR="008107E7">
        <w:rPr>
          <w:sz w:val="16"/>
          <w:szCs w:val="16"/>
        </w:rPr>
        <w:t xml:space="preserve"> BGS (2020)</w:t>
      </w:r>
      <w:r>
        <w:rPr>
          <w:sz w:val="16"/>
          <w:szCs w:val="16"/>
        </w:rPr>
        <w:t>).</w:t>
      </w:r>
    </w:p>
    <w:p w:rsidR="006A7C89" w:rsidRDefault="006A7C89" w:rsidP="00795AAF">
      <w:pPr>
        <w:rPr>
          <w:sz w:val="16"/>
          <w:szCs w:val="16"/>
        </w:rPr>
      </w:pPr>
    </w:p>
    <w:p w:rsidR="00997DA0" w:rsidRDefault="008942DA" w:rsidP="003B1512">
      <w:pPr>
        <w:jc w:val="both"/>
        <w:rPr>
          <w:sz w:val="24"/>
          <w:szCs w:val="24"/>
        </w:rPr>
      </w:pPr>
      <w:r w:rsidRPr="006A7C89">
        <w:rPr>
          <w:noProof/>
          <w:sz w:val="16"/>
          <w:szCs w:val="16"/>
          <w:lang w:eastAsia="en-GB"/>
        </w:rPr>
        <w:drawing>
          <wp:anchor distT="0" distB="0" distL="114300" distR="114300" simplePos="0" relativeHeight="251665408" behindDoc="0" locked="0" layoutInCell="1" allowOverlap="1">
            <wp:simplePos x="0" y="0"/>
            <wp:positionH relativeFrom="column">
              <wp:posOffset>194310</wp:posOffset>
            </wp:positionH>
            <wp:positionV relativeFrom="paragraph">
              <wp:posOffset>3587750</wp:posOffset>
            </wp:positionV>
            <wp:extent cx="5768340" cy="1325880"/>
            <wp:effectExtent l="0" t="0" r="3810" b="7620"/>
            <wp:wrapSquare wrapText="bothSides"/>
            <wp:docPr id="3" name="Picture 3" descr="C:\Users\marty\Desktop\borehol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borehole 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8340"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149D">
        <w:rPr>
          <w:noProof/>
          <w:sz w:val="16"/>
          <w:szCs w:val="16"/>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720090</wp:posOffset>
            </wp:positionV>
            <wp:extent cx="5939790" cy="2842260"/>
            <wp:effectExtent l="0" t="0" r="3810" b="0"/>
            <wp:wrapSquare wrapText="bothSides"/>
            <wp:docPr id="2" name="Picture 2" descr="C:\Users\marty\Desktop\borehol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borehole 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28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6A7C89">
        <w:rPr>
          <w:sz w:val="24"/>
          <w:szCs w:val="24"/>
        </w:rPr>
        <w:t>As you can see from figure three below, t</w:t>
      </w:r>
      <w:r w:rsidR="00AE4F94">
        <w:rPr>
          <w:sz w:val="24"/>
          <w:szCs w:val="24"/>
        </w:rPr>
        <w:t>he ground configuration around the site is made up of Medium dense to very dense sandy gravel with cobbles down to almost three meters, then the data is showing a mixture of mudsto</w:t>
      </w:r>
      <w:r w:rsidR="00997DA0">
        <w:rPr>
          <w:sz w:val="24"/>
          <w:szCs w:val="24"/>
        </w:rPr>
        <w:t>ne and clay down to ten meters.</w:t>
      </w:r>
    </w:p>
    <w:p w:rsidR="00DB5864" w:rsidRDefault="008942DA" w:rsidP="00795AAF">
      <w:pPr>
        <w:rPr>
          <w:sz w:val="16"/>
          <w:szCs w:val="16"/>
        </w:rPr>
      </w:pPr>
      <w:r>
        <w:rPr>
          <w:sz w:val="24"/>
          <w:szCs w:val="24"/>
        </w:rPr>
        <w:t xml:space="preserve">       </w:t>
      </w:r>
      <w:r w:rsidR="006A7C89">
        <w:rPr>
          <w:sz w:val="16"/>
          <w:szCs w:val="16"/>
        </w:rPr>
        <w:t>Fig 3 (showing data from borehole 5</w:t>
      </w:r>
      <w:r w:rsidR="008107E7">
        <w:rPr>
          <w:sz w:val="16"/>
          <w:szCs w:val="16"/>
        </w:rPr>
        <w:t xml:space="preserve"> BGS (2022)</w:t>
      </w:r>
      <w:r w:rsidR="006A7C89">
        <w:rPr>
          <w:sz w:val="16"/>
          <w:szCs w:val="16"/>
        </w:rPr>
        <w:t>)</w:t>
      </w:r>
    </w:p>
    <w:p w:rsidR="001E12B4" w:rsidRPr="00C821E0" w:rsidRDefault="008107E7" w:rsidP="00795AAF">
      <w:pPr>
        <w:rPr>
          <w:sz w:val="24"/>
          <w:szCs w:val="24"/>
        </w:rPr>
      </w:pPr>
      <w:r>
        <w:rPr>
          <w:sz w:val="24"/>
          <w:szCs w:val="24"/>
        </w:rPr>
        <w:t xml:space="preserve"> </w:t>
      </w:r>
    </w:p>
    <w:p w:rsidR="00A257B9" w:rsidRDefault="00A257B9" w:rsidP="003B1512">
      <w:pPr>
        <w:jc w:val="both"/>
        <w:rPr>
          <w:sz w:val="24"/>
          <w:szCs w:val="24"/>
        </w:rPr>
      </w:pPr>
      <w:r w:rsidRPr="000D1568">
        <w:rPr>
          <w:noProof/>
          <w:sz w:val="24"/>
          <w:szCs w:val="24"/>
          <w:lang w:eastAsia="en-GB"/>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422910</wp:posOffset>
            </wp:positionV>
            <wp:extent cx="4328160" cy="2839720"/>
            <wp:effectExtent l="0" t="0" r="0" b="0"/>
            <wp:wrapSquare wrapText="bothSides"/>
            <wp:docPr id="7" name="Picture 7" descr="C:\Users\marty\Desktop\Inkedriver taff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Inkedriver taff_LI.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8160" cy="28397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04CC">
        <w:rPr>
          <w:sz w:val="24"/>
          <w:szCs w:val="24"/>
        </w:rPr>
        <w:t>The image below shows the location of the site and its</w:t>
      </w:r>
      <w:r w:rsidR="007911ED">
        <w:rPr>
          <w:sz w:val="24"/>
          <w:szCs w:val="24"/>
        </w:rPr>
        <w:t xml:space="preserve"> close proximity to the River Taff, while also being close to where the River Seven runs in to the Bristol </w:t>
      </w:r>
      <w:r w:rsidR="004A5BD7">
        <w:rPr>
          <w:sz w:val="24"/>
          <w:szCs w:val="24"/>
        </w:rPr>
        <w:t>Channel</w:t>
      </w:r>
      <w:r w:rsidR="007911ED">
        <w:rPr>
          <w:sz w:val="24"/>
          <w:szCs w:val="24"/>
        </w:rPr>
        <w:t xml:space="preserve">. Due to this it would be necessary to </w:t>
      </w:r>
      <w:r w:rsidR="004A5BD7">
        <w:rPr>
          <w:sz w:val="24"/>
          <w:szCs w:val="24"/>
        </w:rPr>
        <w:t>investigate the water table</w:t>
      </w:r>
      <w:r>
        <w:rPr>
          <w:sz w:val="24"/>
          <w:szCs w:val="24"/>
        </w:rPr>
        <w:t>, and dependant on the results of this investigation will deem if there is an issue wi</w:t>
      </w:r>
      <w:r w:rsidR="00EC306C">
        <w:rPr>
          <w:sz w:val="24"/>
          <w:szCs w:val="24"/>
        </w:rPr>
        <w:t>th water that will need to be addressed.</w:t>
      </w:r>
    </w:p>
    <w:p w:rsidR="003B1512" w:rsidRDefault="00A257B9" w:rsidP="003B1512">
      <w:pPr>
        <w:jc w:val="both"/>
        <w:rPr>
          <w:sz w:val="24"/>
          <w:szCs w:val="24"/>
        </w:rPr>
      </w:pPr>
      <w:r>
        <w:rPr>
          <w:sz w:val="24"/>
          <w:szCs w:val="24"/>
        </w:rPr>
        <w:t xml:space="preserve">As with a ground investigation </w:t>
      </w:r>
      <w:r w:rsidR="00F56FCF">
        <w:rPr>
          <w:sz w:val="24"/>
          <w:szCs w:val="24"/>
        </w:rPr>
        <w:t xml:space="preserve">the use of bore holes could </w:t>
      </w:r>
      <w:r w:rsidR="00F00E5B">
        <w:rPr>
          <w:sz w:val="24"/>
          <w:szCs w:val="24"/>
        </w:rPr>
        <w:t>be used to identify water levels as well as the ground make up.</w:t>
      </w:r>
      <w:r w:rsidR="00F56FCF">
        <w:rPr>
          <w:sz w:val="24"/>
          <w:szCs w:val="24"/>
        </w:rPr>
        <w:t xml:space="preserve"> </w:t>
      </w:r>
    </w:p>
    <w:p w:rsidR="00A257B9" w:rsidRDefault="005A220E" w:rsidP="003B1512">
      <w:pPr>
        <w:jc w:val="both"/>
        <w:rPr>
          <w:sz w:val="24"/>
          <w:szCs w:val="24"/>
        </w:rPr>
      </w:pPr>
      <w:r>
        <w:rPr>
          <w:sz w:val="24"/>
          <w:szCs w:val="24"/>
        </w:rPr>
        <w:t>As you can see from fig.4 below, from bore hole five, reference</w:t>
      </w:r>
      <w:r w:rsidRPr="005A220E">
        <w:rPr>
          <w:sz w:val="24"/>
          <w:szCs w:val="24"/>
        </w:rPr>
        <w:t xml:space="preserve"> </w:t>
      </w:r>
      <w:r>
        <w:rPr>
          <w:sz w:val="24"/>
          <w:szCs w:val="24"/>
        </w:rPr>
        <w:t xml:space="preserve">ST17NE128, British geological survey (2022), it shows that water was detected at just below four meters. </w:t>
      </w:r>
    </w:p>
    <w:p w:rsidR="006646C2" w:rsidRDefault="006646C2" w:rsidP="003B1512">
      <w:pPr>
        <w:jc w:val="both"/>
        <w:rPr>
          <w:sz w:val="16"/>
          <w:szCs w:val="16"/>
        </w:rPr>
      </w:pPr>
    </w:p>
    <w:p w:rsidR="003B1512" w:rsidRDefault="003B1512" w:rsidP="00795AAF">
      <w:pPr>
        <w:rPr>
          <w:sz w:val="24"/>
          <w:szCs w:val="24"/>
        </w:rPr>
      </w:pPr>
      <w:r w:rsidRPr="005A220E">
        <w:rPr>
          <w:noProof/>
          <w:sz w:val="24"/>
          <w:szCs w:val="24"/>
          <w:lang w:eastAsia="en-GB"/>
        </w:rPr>
        <w:drawing>
          <wp:anchor distT="0" distB="0" distL="114300" distR="114300" simplePos="0" relativeHeight="251669504" behindDoc="0" locked="0" layoutInCell="1" allowOverlap="1">
            <wp:simplePos x="0" y="0"/>
            <wp:positionH relativeFrom="margin">
              <wp:align>left</wp:align>
            </wp:positionH>
            <wp:positionV relativeFrom="paragraph">
              <wp:posOffset>217170</wp:posOffset>
            </wp:positionV>
            <wp:extent cx="5939155" cy="1554480"/>
            <wp:effectExtent l="0" t="0" r="4445" b="7620"/>
            <wp:wrapSquare wrapText="bothSides"/>
            <wp:docPr id="8" name="Picture 8" descr="C:\Users\marty\Desktop\borehol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borehole 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155" cy="1554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1512" w:rsidRDefault="003B1512" w:rsidP="003B1512">
      <w:pPr>
        <w:rPr>
          <w:sz w:val="16"/>
          <w:szCs w:val="16"/>
        </w:rPr>
      </w:pPr>
      <w:r>
        <w:rPr>
          <w:sz w:val="16"/>
          <w:szCs w:val="16"/>
        </w:rPr>
        <w:t>Fig 4.</w:t>
      </w:r>
      <w:r w:rsidR="009840A1">
        <w:rPr>
          <w:sz w:val="16"/>
          <w:szCs w:val="16"/>
        </w:rPr>
        <w:t xml:space="preserve"> (Showing water present at bore</w:t>
      </w:r>
      <w:r>
        <w:rPr>
          <w:sz w:val="16"/>
          <w:szCs w:val="16"/>
        </w:rPr>
        <w:t>hole test. BGS (2022))</w:t>
      </w:r>
    </w:p>
    <w:p w:rsidR="003B1512" w:rsidRDefault="003B1512" w:rsidP="00795AAF">
      <w:pPr>
        <w:rPr>
          <w:sz w:val="24"/>
          <w:szCs w:val="24"/>
        </w:rPr>
      </w:pPr>
    </w:p>
    <w:p w:rsidR="003B1512" w:rsidRDefault="003B1512" w:rsidP="00795AAF">
      <w:pPr>
        <w:rPr>
          <w:sz w:val="24"/>
          <w:szCs w:val="24"/>
        </w:rPr>
      </w:pPr>
    </w:p>
    <w:p w:rsidR="00A92272" w:rsidRDefault="006646C2" w:rsidP="003B1512">
      <w:pPr>
        <w:jc w:val="both"/>
        <w:rPr>
          <w:sz w:val="24"/>
          <w:szCs w:val="24"/>
        </w:rPr>
      </w:pPr>
      <w:r>
        <w:rPr>
          <w:sz w:val="24"/>
          <w:szCs w:val="24"/>
        </w:rPr>
        <w:t xml:space="preserve">As there is </w:t>
      </w:r>
      <w:r w:rsidR="00300F21">
        <w:rPr>
          <w:sz w:val="24"/>
          <w:szCs w:val="24"/>
        </w:rPr>
        <w:t xml:space="preserve">ground </w:t>
      </w:r>
      <w:r>
        <w:rPr>
          <w:sz w:val="24"/>
          <w:szCs w:val="24"/>
        </w:rPr>
        <w:t>water identified close to the site it could be assumed that there will also be water directly on the proposed sit</w:t>
      </w:r>
      <w:r w:rsidR="00805CA5">
        <w:rPr>
          <w:sz w:val="24"/>
          <w:szCs w:val="24"/>
        </w:rPr>
        <w:t>e at the same depth as the bore</w:t>
      </w:r>
      <w:r>
        <w:rPr>
          <w:sz w:val="24"/>
          <w:szCs w:val="24"/>
        </w:rPr>
        <w:t>hole data showed. Therefore due to the depth of the basement required to incorporate</w:t>
      </w:r>
      <w:r w:rsidR="00275B40">
        <w:rPr>
          <w:sz w:val="24"/>
          <w:szCs w:val="24"/>
        </w:rPr>
        <w:t xml:space="preserve"> the four stories, it is assumed this will reach the water table. In this instance it would be critical to</w:t>
      </w:r>
      <w:r w:rsidR="00A92272">
        <w:rPr>
          <w:sz w:val="24"/>
          <w:szCs w:val="24"/>
        </w:rPr>
        <w:t xml:space="preserve"> eliminate the groundwater befor</w:t>
      </w:r>
      <w:r w:rsidR="003A1721">
        <w:rPr>
          <w:sz w:val="24"/>
          <w:szCs w:val="24"/>
        </w:rPr>
        <w:t>e any construction work begins</w:t>
      </w:r>
      <w:r w:rsidR="00FE38C1">
        <w:rPr>
          <w:sz w:val="24"/>
          <w:szCs w:val="24"/>
        </w:rPr>
        <w:t xml:space="preserve"> (</w:t>
      </w:r>
      <w:r w:rsidR="006D2B94">
        <w:rPr>
          <w:sz w:val="24"/>
          <w:szCs w:val="24"/>
        </w:rPr>
        <w:t xml:space="preserve">Powers </w:t>
      </w:r>
      <w:r w:rsidR="006D2B94">
        <w:rPr>
          <w:i/>
          <w:sz w:val="24"/>
          <w:szCs w:val="24"/>
        </w:rPr>
        <w:t>et al</w:t>
      </w:r>
      <w:r w:rsidR="006D2B94">
        <w:rPr>
          <w:sz w:val="24"/>
          <w:szCs w:val="24"/>
        </w:rPr>
        <w:t>, 2007)</w:t>
      </w:r>
      <w:r w:rsidR="003A1721">
        <w:rPr>
          <w:sz w:val="24"/>
          <w:szCs w:val="24"/>
        </w:rPr>
        <w:t>, this is required to be done because</w:t>
      </w:r>
      <w:r w:rsidR="00C14F26">
        <w:rPr>
          <w:sz w:val="24"/>
          <w:szCs w:val="24"/>
        </w:rPr>
        <w:t xml:space="preserve"> the water in the ground increases pressures and can add substantial load to the lateral earth pressures to the sides of the excavation, while also any water pressure at the base of the excavation</w:t>
      </w:r>
      <w:r w:rsidR="00787DA7">
        <w:rPr>
          <w:sz w:val="24"/>
          <w:szCs w:val="24"/>
        </w:rPr>
        <w:t xml:space="preserve"> could cause an upward force</w:t>
      </w:r>
      <w:r w:rsidR="00670E47" w:rsidRPr="00670E47">
        <w:rPr>
          <w:rFonts w:cstheme="minorHAnsi"/>
          <w:sz w:val="24"/>
          <w:szCs w:val="24"/>
        </w:rPr>
        <w:t xml:space="preserve"> </w:t>
      </w:r>
      <w:r w:rsidR="00670E47">
        <w:rPr>
          <w:rFonts w:cstheme="minorHAnsi"/>
          <w:sz w:val="24"/>
          <w:szCs w:val="24"/>
        </w:rPr>
        <w:t>Nicholson, (2015).</w:t>
      </w:r>
      <w:r w:rsidR="00670E47">
        <w:rPr>
          <w:sz w:val="24"/>
          <w:szCs w:val="24"/>
        </w:rPr>
        <w:t xml:space="preserve"> </w:t>
      </w:r>
      <w:r w:rsidR="00787DA7">
        <w:rPr>
          <w:sz w:val="24"/>
          <w:szCs w:val="24"/>
        </w:rPr>
        <w:t xml:space="preserve"> These forces and pressures</w:t>
      </w:r>
      <w:r w:rsidR="00670E47">
        <w:rPr>
          <w:sz w:val="24"/>
          <w:szCs w:val="24"/>
        </w:rPr>
        <w:t>,</w:t>
      </w:r>
      <w:r w:rsidR="00787DA7">
        <w:rPr>
          <w:sz w:val="24"/>
          <w:szCs w:val="24"/>
        </w:rPr>
        <w:t xml:space="preserve"> if not dealt with</w:t>
      </w:r>
      <w:r w:rsidR="00670E47">
        <w:rPr>
          <w:sz w:val="24"/>
          <w:szCs w:val="24"/>
        </w:rPr>
        <w:t xml:space="preserve"> correctly</w:t>
      </w:r>
      <w:r w:rsidR="00787DA7">
        <w:rPr>
          <w:sz w:val="24"/>
          <w:szCs w:val="24"/>
        </w:rPr>
        <w:t xml:space="preserve"> could result in</w:t>
      </w:r>
      <w:r w:rsidR="00670E47">
        <w:rPr>
          <w:sz w:val="24"/>
          <w:szCs w:val="24"/>
        </w:rPr>
        <w:t xml:space="preserve"> the failure and flooding of the excavation.  </w:t>
      </w:r>
    </w:p>
    <w:p w:rsidR="00300F21" w:rsidRDefault="00300F21" w:rsidP="003B1512">
      <w:pPr>
        <w:jc w:val="both"/>
        <w:rPr>
          <w:sz w:val="24"/>
          <w:szCs w:val="24"/>
        </w:rPr>
      </w:pPr>
      <w:r>
        <w:rPr>
          <w:sz w:val="24"/>
          <w:szCs w:val="24"/>
        </w:rPr>
        <w:lastRenderedPageBreak/>
        <w:t>The ground water can be eliminated through a variety of ways</w:t>
      </w:r>
      <w:r w:rsidR="00575E26">
        <w:rPr>
          <w:sz w:val="24"/>
          <w:szCs w:val="24"/>
        </w:rPr>
        <w:t xml:space="preserve">, one option would be to use </w:t>
      </w:r>
      <w:r w:rsidR="00FD3704">
        <w:rPr>
          <w:sz w:val="24"/>
          <w:szCs w:val="24"/>
        </w:rPr>
        <w:t>deep well pum</w:t>
      </w:r>
      <w:r w:rsidR="008C26BA">
        <w:rPr>
          <w:sz w:val="24"/>
          <w:szCs w:val="24"/>
        </w:rPr>
        <w:t xml:space="preserve">ps, </w:t>
      </w:r>
      <w:r w:rsidR="00FD3704">
        <w:rPr>
          <w:sz w:val="24"/>
          <w:szCs w:val="24"/>
        </w:rPr>
        <w:t>option</w:t>
      </w:r>
      <w:r w:rsidR="008C26BA">
        <w:rPr>
          <w:sz w:val="24"/>
          <w:szCs w:val="24"/>
        </w:rPr>
        <w:t xml:space="preserve"> two would be the use of shallow well pumps and option three would be a </w:t>
      </w:r>
      <w:r w:rsidR="00575E26">
        <w:rPr>
          <w:sz w:val="24"/>
          <w:szCs w:val="24"/>
        </w:rPr>
        <w:t>multi stage</w:t>
      </w:r>
      <w:r w:rsidR="008C26BA">
        <w:rPr>
          <w:sz w:val="24"/>
          <w:szCs w:val="24"/>
        </w:rPr>
        <w:t xml:space="preserve"> well point system. Which system to be used could depend on a few factor</w:t>
      </w:r>
      <w:r>
        <w:rPr>
          <w:sz w:val="24"/>
          <w:szCs w:val="24"/>
        </w:rPr>
        <w:t xml:space="preserve">s such as total over all depth. </w:t>
      </w:r>
      <w:r w:rsidR="0007752B">
        <w:rPr>
          <w:sz w:val="24"/>
          <w:szCs w:val="24"/>
        </w:rPr>
        <w:t xml:space="preserve">Punmia </w:t>
      </w:r>
      <w:r w:rsidR="0007752B">
        <w:rPr>
          <w:i/>
          <w:sz w:val="24"/>
          <w:szCs w:val="24"/>
        </w:rPr>
        <w:t xml:space="preserve">et al </w:t>
      </w:r>
      <w:r>
        <w:rPr>
          <w:sz w:val="24"/>
          <w:szCs w:val="24"/>
        </w:rPr>
        <w:t>(2005) suggests for</w:t>
      </w:r>
      <w:r w:rsidR="0007752B">
        <w:rPr>
          <w:sz w:val="24"/>
          <w:szCs w:val="24"/>
        </w:rPr>
        <w:t xml:space="preserve"> excavations that exceed a depth of over sixteen meters deep, it </w:t>
      </w:r>
      <w:r w:rsidR="00577910">
        <w:rPr>
          <w:sz w:val="24"/>
          <w:szCs w:val="24"/>
        </w:rPr>
        <w:t>is</w:t>
      </w:r>
      <w:r w:rsidR="0007752B">
        <w:rPr>
          <w:sz w:val="24"/>
          <w:szCs w:val="24"/>
        </w:rPr>
        <w:t xml:space="preserve"> preferable to use the deep well pump system,</w:t>
      </w:r>
      <w:r w:rsidR="00EC09E9">
        <w:rPr>
          <w:sz w:val="24"/>
          <w:szCs w:val="24"/>
        </w:rPr>
        <w:t xml:space="preserve"> a multi-point system would be used if the excavations are more than s</w:t>
      </w:r>
      <w:r w:rsidR="00647613">
        <w:rPr>
          <w:sz w:val="24"/>
          <w:szCs w:val="24"/>
        </w:rPr>
        <w:t xml:space="preserve">ix meters below the water table, whereas a shallow well system could be used up to </w:t>
      </w:r>
      <w:r w:rsidR="00AA7DD2">
        <w:rPr>
          <w:sz w:val="24"/>
          <w:szCs w:val="24"/>
        </w:rPr>
        <w:t xml:space="preserve">a maximum depth of ten meters. </w:t>
      </w:r>
    </w:p>
    <w:p w:rsidR="003A1181" w:rsidRDefault="003A1181" w:rsidP="003B1512">
      <w:pPr>
        <w:jc w:val="both"/>
        <w:rPr>
          <w:sz w:val="24"/>
          <w:szCs w:val="24"/>
        </w:rPr>
      </w:pPr>
      <w:r>
        <w:rPr>
          <w:sz w:val="24"/>
          <w:szCs w:val="24"/>
        </w:rPr>
        <w:t>The use of a multi stage well point system for deep excavations can also be more cost effective than the deep well alternative.</w:t>
      </w:r>
      <w:r w:rsidR="00ED6A7B">
        <w:rPr>
          <w:sz w:val="24"/>
          <w:szCs w:val="24"/>
        </w:rPr>
        <w:t xml:space="preserve"> (Punima </w:t>
      </w:r>
      <w:r w:rsidR="00ED6A7B">
        <w:rPr>
          <w:i/>
          <w:sz w:val="24"/>
          <w:szCs w:val="24"/>
        </w:rPr>
        <w:t>et al</w:t>
      </w:r>
      <w:r w:rsidR="00ED6A7B">
        <w:rPr>
          <w:sz w:val="24"/>
          <w:szCs w:val="24"/>
        </w:rPr>
        <w:t>, 2005)</w:t>
      </w:r>
      <w:r>
        <w:rPr>
          <w:sz w:val="24"/>
          <w:szCs w:val="24"/>
        </w:rPr>
        <w:t xml:space="preserve"> </w:t>
      </w:r>
    </w:p>
    <w:p w:rsidR="00647613" w:rsidRDefault="00AA7DD2" w:rsidP="003B1512">
      <w:pPr>
        <w:jc w:val="both"/>
        <w:rPr>
          <w:sz w:val="24"/>
          <w:szCs w:val="24"/>
        </w:rPr>
      </w:pPr>
      <w:r>
        <w:rPr>
          <w:sz w:val="24"/>
          <w:szCs w:val="24"/>
        </w:rPr>
        <w:t>The subsequent water that is removed could then be diverted to the nearest/most appropriate watercourse or</w:t>
      </w:r>
      <w:r w:rsidR="00711B68">
        <w:rPr>
          <w:sz w:val="24"/>
          <w:szCs w:val="24"/>
        </w:rPr>
        <w:t xml:space="preserve"> alternatively re-used for purposes such </w:t>
      </w:r>
      <w:r>
        <w:rPr>
          <w:sz w:val="24"/>
          <w:szCs w:val="24"/>
        </w:rPr>
        <w:t xml:space="preserve">as a vehicle cleaning station.     </w:t>
      </w:r>
    </w:p>
    <w:p w:rsidR="001F1E05" w:rsidRDefault="001F1E05" w:rsidP="003B1512">
      <w:pPr>
        <w:jc w:val="both"/>
        <w:rPr>
          <w:sz w:val="24"/>
          <w:szCs w:val="24"/>
        </w:rPr>
      </w:pPr>
      <w:r w:rsidRPr="001F1E05">
        <w:rPr>
          <w:noProof/>
          <w:sz w:val="24"/>
          <w:szCs w:val="24"/>
          <w:lang w:eastAsia="en-GB"/>
        </w:rPr>
        <w:drawing>
          <wp:anchor distT="0" distB="0" distL="114300" distR="114300" simplePos="0" relativeHeight="251679744" behindDoc="0" locked="0" layoutInCell="1" allowOverlap="1">
            <wp:simplePos x="0" y="0"/>
            <wp:positionH relativeFrom="margin">
              <wp:align>left</wp:align>
            </wp:positionH>
            <wp:positionV relativeFrom="paragraph">
              <wp:posOffset>436880</wp:posOffset>
            </wp:positionV>
            <wp:extent cx="5939790" cy="3476625"/>
            <wp:effectExtent l="0" t="0" r="3810" b="9525"/>
            <wp:wrapSquare wrapText="bothSides"/>
            <wp:docPr id="12" name="Picture 12" descr="C:\Users\marty\Desktop\deep well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deep well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9790" cy="3476625"/>
                    </a:xfrm>
                    <a:prstGeom prst="rect">
                      <a:avLst/>
                    </a:prstGeom>
                    <a:noFill/>
                    <a:ln>
                      <a:noFill/>
                    </a:ln>
                  </pic:spPr>
                </pic:pic>
              </a:graphicData>
            </a:graphic>
            <wp14:sizeRelH relativeFrom="page">
              <wp14:pctWidth>0</wp14:pctWidth>
            </wp14:sizeRelH>
            <wp14:sizeRelV relativeFrom="page">
              <wp14:pctHeight>0</wp14:pctHeight>
            </wp14:sizeRelV>
          </wp:anchor>
        </w:drawing>
      </w:r>
      <w:r w:rsidR="00393468">
        <w:rPr>
          <w:sz w:val="24"/>
          <w:szCs w:val="24"/>
        </w:rPr>
        <w:t>Fig 5</w:t>
      </w:r>
      <w:r w:rsidR="00647613">
        <w:rPr>
          <w:sz w:val="24"/>
          <w:szCs w:val="24"/>
        </w:rPr>
        <w:t xml:space="preserve"> show</w:t>
      </w:r>
      <w:r w:rsidR="00393468">
        <w:rPr>
          <w:sz w:val="24"/>
          <w:szCs w:val="24"/>
        </w:rPr>
        <w:t>s</w:t>
      </w:r>
      <w:r w:rsidR="00647613">
        <w:rPr>
          <w:sz w:val="24"/>
          <w:szCs w:val="24"/>
        </w:rPr>
        <w:t xml:space="preserve"> a deep well</w:t>
      </w:r>
      <w:r w:rsidR="00393468">
        <w:rPr>
          <w:sz w:val="24"/>
          <w:szCs w:val="24"/>
        </w:rPr>
        <w:t xml:space="preserve"> system and fig 6 shows a mul</w:t>
      </w:r>
      <w:r w:rsidR="00647613">
        <w:rPr>
          <w:sz w:val="24"/>
          <w:szCs w:val="24"/>
        </w:rPr>
        <w:t xml:space="preserve">ti stage </w:t>
      </w:r>
      <w:r w:rsidR="00AA7DD2">
        <w:rPr>
          <w:sz w:val="24"/>
          <w:szCs w:val="24"/>
        </w:rPr>
        <w:t>well point system design.</w:t>
      </w:r>
    </w:p>
    <w:p w:rsidR="001F1E05" w:rsidRDefault="00AA7DD2" w:rsidP="003B1512">
      <w:pPr>
        <w:jc w:val="both"/>
        <w:rPr>
          <w:sz w:val="16"/>
          <w:szCs w:val="16"/>
        </w:rPr>
      </w:pPr>
      <w:r>
        <w:rPr>
          <w:sz w:val="24"/>
          <w:szCs w:val="24"/>
        </w:rPr>
        <w:t xml:space="preserve"> </w:t>
      </w:r>
      <w:r w:rsidR="00647613">
        <w:rPr>
          <w:sz w:val="24"/>
          <w:szCs w:val="24"/>
        </w:rPr>
        <w:t xml:space="preserve"> </w:t>
      </w:r>
      <w:r w:rsidR="00EC09E9">
        <w:rPr>
          <w:sz w:val="24"/>
          <w:szCs w:val="24"/>
        </w:rPr>
        <w:t xml:space="preserve"> </w:t>
      </w:r>
    </w:p>
    <w:p w:rsidR="00FD3704" w:rsidRDefault="001F1E05" w:rsidP="003B1512">
      <w:pPr>
        <w:jc w:val="both"/>
        <w:rPr>
          <w:sz w:val="24"/>
          <w:szCs w:val="24"/>
        </w:rPr>
      </w:pPr>
      <w:r>
        <w:rPr>
          <w:sz w:val="16"/>
          <w:szCs w:val="16"/>
        </w:rPr>
        <w:t>(Fig 5. Deep well system)</w:t>
      </w:r>
      <w:r w:rsidR="0007752B">
        <w:rPr>
          <w:sz w:val="24"/>
          <w:szCs w:val="24"/>
        </w:rPr>
        <w:t xml:space="preserve"> </w:t>
      </w:r>
    </w:p>
    <w:p w:rsidR="00A92272" w:rsidRDefault="00A92272" w:rsidP="00795AAF">
      <w:pPr>
        <w:rPr>
          <w:sz w:val="24"/>
          <w:szCs w:val="24"/>
        </w:rPr>
      </w:pPr>
    </w:p>
    <w:p w:rsidR="00466EF0" w:rsidRPr="0038272B" w:rsidRDefault="001F1E05" w:rsidP="00A92272">
      <w:pPr>
        <w:spacing w:after="0" w:line="240" w:lineRule="auto"/>
        <w:rPr>
          <w:rFonts w:ascii="Times New Roman" w:eastAsia="Times New Roman" w:hAnsi="Times New Roman" w:cs="Times New Roman"/>
          <w:sz w:val="24"/>
          <w:szCs w:val="24"/>
          <w:lang w:eastAsia="en-GB"/>
        </w:rPr>
      </w:pPr>
      <w:r w:rsidRPr="001F1E05">
        <w:rPr>
          <w:rFonts w:ascii="Times New Roman" w:eastAsia="Times New Roman" w:hAnsi="Times New Roman" w:cs="Times New Roman"/>
          <w:noProof/>
          <w:sz w:val="24"/>
          <w:szCs w:val="24"/>
          <w:lang w:eastAsia="en-GB"/>
        </w:rPr>
        <w:lastRenderedPageBreak/>
        <w:drawing>
          <wp:anchor distT="0" distB="0" distL="114300" distR="114300" simplePos="0" relativeHeight="251677696" behindDoc="0" locked="0" layoutInCell="1" allowOverlap="1">
            <wp:simplePos x="0" y="0"/>
            <wp:positionH relativeFrom="margin">
              <wp:posOffset>-266700</wp:posOffset>
            </wp:positionH>
            <wp:positionV relativeFrom="paragraph">
              <wp:posOffset>0</wp:posOffset>
            </wp:positionV>
            <wp:extent cx="5836920" cy="5958840"/>
            <wp:effectExtent l="0" t="0" r="0" b="3810"/>
            <wp:wrapSquare wrapText="bothSides"/>
            <wp:docPr id="11" name="Picture 11" descr="C:\Users\marty\Desktop\multi well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multi well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6920" cy="5958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8272B">
        <w:rPr>
          <w:rFonts w:eastAsia="Times New Roman" w:cstheme="minorHAnsi"/>
          <w:sz w:val="16"/>
          <w:szCs w:val="16"/>
          <w:lang w:eastAsia="en-GB"/>
        </w:rPr>
        <w:t xml:space="preserve">(Fig 6. Multi stage well point system.) </w:t>
      </w:r>
    </w:p>
    <w:p w:rsidR="00466EF0" w:rsidRDefault="00466EF0" w:rsidP="00A92272">
      <w:pPr>
        <w:spacing w:after="0" w:line="240" w:lineRule="auto"/>
        <w:rPr>
          <w:rFonts w:ascii="Times New Roman" w:eastAsia="Times New Roman" w:hAnsi="Times New Roman" w:cs="Times New Roman"/>
          <w:sz w:val="24"/>
          <w:szCs w:val="24"/>
          <w:lang w:eastAsia="en-GB"/>
        </w:rPr>
      </w:pPr>
    </w:p>
    <w:p w:rsidR="005469CF" w:rsidRDefault="005469CF" w:rsidP="00420E99">
      <w:pPr>
        <w:spacing w:before="100" w:after="200" w:line="276" w:lineRule="auto"/>
        <w:jc w:val="both"/>
        <w:rPr>
          <w:rFonts w:ascii="Times New Roman" w:eastAsia="Times New Roman" w:hAnsi="Times New Roman" w:cs="Times New Roman"/>
          <w:sz w:val="24"/>
          <w:szCs w:val="24"/>
          <w:lang w:eastAsia="en-GB"/>
        </w:rPr>
      </w:pPr>
    </w:p>
    <w:p w:rsidR="00514A76" w:rsidRDefault="00C52725" w:rsidP="00420E99">
      <w:pPr>
        <w:spacing w:before="100" w:after="200" w:line="276" w:lineRule="auto"/>
        <w:jc w:val="both"/>
        <w:rPr>
          <w:rFonts w:eastAsiaTheme="minorEastAsia"/>
          <w:sz w:val="24"/>
          <w:szCs w:val="20"/>
        </w:rPr>
      </w:pPr>
      <w:r>
        <w:rPr>
          <w:rFonts w:eastAsiaTheme="minorEastAsia"/>
          <w:sz w:val="24"/>
          <w:szCs w:val="20"/>
        </w:rPr>
        <w:t>Once the ground water level has been successfully reduced it will then be possible to begi</w:t>
      </w:r>
      <w:r w:rsidR="00AA7F23">
        <w:rPr>
          <w:rFonts w:eastAsiaTheme="minorEastAsia"/>
          <w:sz w:val="24"/>
          <w:szCs w:val="20"/>
        </w:rPr>
        <w:t xml:space="preserve">n construction of the basement. </w:t>
      </w:r>
      <w:r w:rsidR="00471699">
        <w:rPr>
          <w:rFonts w:eastAsiaTheme="minorEastAsia"/>
          <w:sz w:val="24"/>
          <w:szCs w:val="20"/>
        </w:rPr>
        <w:t>As it can be considered as a deep basement</w:t>
      </w:r>
      <w:r w:rsidR="00FE38C1">
        <w:rPr>
          <w:rFonts w:eastAsiaTheme="minorEastAsia"/>
          <w:sz w:val="24"/>
          <w:szCs w:val="20"/>
        </w:rPr>
        <w:t xml:space="preserve"> (</w:t>
      </w:r>
      <w:r w:rsidR="007A75B4">
        <w:rPr>
          <w:rFonts w:eastAsiaTheme="minorEastAsia"/>
          <w:sz w:val="24"/>
          <w:szCs w:val="20"/>
        </w:rPr>
        <w:t>Basement information centre, 2022,</w:t>
      </w:r>
      <w:r w:rsidR="00FE38C1">
        <w:rPr>
          <w:rFonts w:eastAsiaTheme="minorEastAsia"/>
          <w:sz w:val="24"/>
          <w:szCs w:val="20"/>
        </w:rPr>
        <w:t>)</w:t>
      </w:r>
      <w:r w:rsidR="00471699">
        <w:rPr>
          <w:rFonts w:eastAsiaTheme="minorEastAsia"/>
          <w:sz w:val="24"/>
          <w:szCs w:val="20"/>
        </w:rPr>
        <w:t xml:space="preserve"> the design and construction of the retaining walls and support system will require careful consideration, design and the monitoring of performance, for this build this is extremely important as it is classed as an urban area with othe</w:t>
      </w:r>
      <w:r w:rsidR="004C307C">
        <w:rPr>
          <w:rFonts w:eastAsiaTheme="minorEastAsia"/>
          <w:sz w:val="24"/>
          <w:szCs w:val="20"/>
        </w:rPr>
        <w:t xml:space="preserve">r buildings in close proximity which could be affected </w:t>
      </w:r>
      <w:r w:rsidR="00BF261F">
        <w:rPr>
          <w:rFonts w:eastAsiaTheme="minorEastAsia"/>
          <w:sz w:val="24"/>
          <w:szCs w:val="20"/>
        </w:rPr>
        <w:t>(</w:t>
      </w:r>
      <w:r w:rsidR="004C307C">
        <w:rPr>
          <w:rFonts w:eastAsiaTheme="minorEastAsia"/>
          <w:sz w:val="24"/>
          <w:szCs w:val="20"/>
        </w:rPr>
        <w:t>Tan</w:t>
      </w:r>
      <w:r w:rsidR="001A34C3">
        <w:rPr>
          <w:rFonts w:eastAsiaTheme="minorEastAsia"/>
          <w:sz w:val="24"/>
          <w:szCs w:val="20"/>
        </w:rPr>
        <w:t xml:space="preserve"> </w:t>
      </w:r>
      <w:r w:rsidR="001A34C3">
        <w:rPr>
          <w:rFonts w:eastAsiaTheme="minorEastAsia"/>
          <w:i/>
          <w:sz w:val="24"/>
          <w:szCs w:val="20"/>
        </w:rPr>
        <w:t>et al,</w:t>
      </w:r>
      <w:r w:rsidR="00BF261F">
        <w:rPr>
          <w:rFonts w:eastAsiaTheme="minorEastAsia"/>
          <w:sz w:val="24"/>
          <w:szCs w:val="20"/>
        </w:rPr>
        <w:t xml:space="preserve"> </w:t>
      </w:r>
      <w:r w:rsidR="00076B77">
        <w:rPr>
          <w:rFonts w:eastAsiaTheme="minorEastAsia"/>
          <w:sz w:val="24"/>
          <w:szCs w:val="20"/>
        </w:rPr>
        <w:t>2008</w:t>
      </w:r>
      <w:r w:rsidR="004C307C">
        <w:rPr>
          <w:rFonts w:eastAsiaTheme="minorEastAsia"/>
          <w:sz w:val="24"/>
          <w:szCs w:val="20"/>
        </w:rPr>
        <w:t>).</w:t>
      </w:r>
      <w:r w:rsidR="001A34C3">
        <w:rPr>
          <w:rFonts w:eastAsiaTheme="minorEastAsia"/>
          <w:sz w:val="24"/>
          <w:szCs w:val="20"/>
        </w:rPr>
        <w:t xml:space="preserve"> Du</w:t>
      </w:r>
      <w:r w:rsidR="00514A76">
        <w:rPr>
          <w:rFonts w:eastAsiaTheme="minorEastAsia"/>
          <w:sz w:val="24"/>
          <w:szCs w:val="20"/>
        </w:rPr>
        <w:t>e to this the ideal method would ideally</w:t>
      </w:r>
      <w:r w:rsidR="001A34C3">
        <w:rPr>
          <w:rFonts w:eastAsiaTheme="minorEastAsia"/>
          <w:sz w:val="24"/>
          <w:szCs w:val="20"/>
        </w:rPr>
        <w:t xml:space="preserve"> be one that prod</w:t>
      </w:r>
      <w:r w:rsidR="00514A76">
        <w:rPr>
          <w:rFonts w:eastAsiaTheme="minorEastAsia"/>
          <w:sz w:val="24"/>
          <w:szCs w:val="20"/>
        </w:rPr>
        <w:t>uces low</w:t>
      </w:r>
      <w:r w:rsidR="001A34C3">
        <w:rPr>
          <w:rFonts w:eastAsiaTheme="minorEastAsia"/>
          <w:sz w:val="24"/>
          <w:szCs w:val="20"/>
        </w:rPr>
        <w:t xml:space="preserve"> vibration and noise.</w:t>
      </w:r>
      <w:r w:rsidR="00514A76">
        <w:rPr>
          <w:rFonts w:eastAsiaTheme="minorEastAsia"/>
          <w:sz w:val="24"/>
          <w:szCs w:val="20"/>
        </w:rPr>
        <w:t xml:space="preserve"> </w:t>
      </w:r>
    </w:p>
    <w:p w:rsidR="00BF261F" w:rsidRDefault="003D41CC" w:rsidP="00420E99">
      <w:pPr>
        <w:spacing w:before="100" w:after="200" w:line="276" w:lineRule="auto"/>
        <w:jc w:val="both"/>
        <w:rPr>
          <w:rFonts w:eastAsiaTheme="minorEastAsia"/>
          <w:sz w:val="24"/>
          <w:szCs w:val="20"/>
        </w:rPr>
      </w:pPr>
      <w:r>
        <w:rPr>
          <w:rFonts w:eastAsiaTheme="minorEastAsia"/>
          <w:sz w:val="24"/>
          <w:szCs w:val="20"/>
        </w:rPr>
        <w:t>P</w:t>
      </w:r>
      <w:r w:rsidR="002A7379">
        <w:rPr>
          <w:rFonts w:eastAsiaTheme="minorEastAsia"/>
          <w:sz w:val="24"/>
          <w:szCs w:val="20"/>
        </w:rPr>
        <w:t xml:space="preserve">ossible </w:t>
      </w:r>
      <w:r w:rsidR="00514A76">
        <w:rPr>
          <w:rFonts w:eastAsiaTheme="minorEastAsia"/>
          <w:sz w:val="24"/>
          <w:szCs w:val="20"/>
        </w:rPr>
        <w:t xml:space="preserve">Options for </w:t>
      </w:r>
      <w:r>
        <w:rPr>
          <w:rFonts w:eastAsiaTheme="minorEastAsia"/>
          <w:sz w:val="24"/>
          <w:szCs w:val="20"/>
        </w:rPr>
        <w:t xml:space="preserve">this project could be Secant piles, </w:t>
      </w:r>
      <w:r w:rsidR="00514A76">
        <w:rPr>
          <w:rFonts w:eastAsiaTheme="minorEastAsia"/>
          <w:sz w:val="24"/>
          <w:szCs w:val="20"/>
        </w:rPr>
        <w:t>diaphragm wall</w:t>
      </w:r>
      <w:r>
        <w:rPr>
          <w:rFonts w:eastAsiaTheme="minorEastAsia"/>
          <w:sz w:val="24"/>
          <w:szCs w:val="20"/>
        </w:rPr>
        <w:t>s, king post walls and sheet pile walls</w:t>
      </w:r>
      <w:r w:rsidR="008D15EE">
        <w:rPr>
          <w:rFonts w:eastAsiaTheme="minorEastAsia"/>
          <w:sz w:val="24"/>
          <w:szCs w:val="20"/>
        </w:rPr>
        <w:t xml:space="preserve">, </w:t>
      </w:r>
      <w:r w:rsidR="00BF261F">
        <w:rPr>
          <w:rFonts w:eastAsiaTheme="minorEastAsia"/>
          <w:sz w:val="24"/>
          <w:szCs w:val="20"/>
        </w:rPr>
        <w:t xml:space="preserve">(Balfour Beatty, </w:t>
      </w:r>
      <w:r w:rsidR="008D15EE">
        <w:rPr>
          <w:rFonts w:eastAsiaTheme="minorEastAsia"/>
          <w:sz w:val="24"/>
          <w:szCs w:val="20"/>
        </w:rPr>
        <w:t>2022).</w:t>
      </w:r>
      <w:r>
        <w:rPr>
          <w:rFonts w:eastAsiaTheme="minorEastAsia"/>
          <w:sz w:val="24"/>
          <w:szCs w:val="20"/>
        </w:rPr>
        <w:t xml:space="preserve"> Each have their advantages for a project of this type</w:t>
      </w:r>
      <w:r w:rsidR="008D15EE">
        <w:rPr>
          <w:rFonts w:eastAsiaTheme="minorEastAsia"/>
          <w:sz w:val="24"/>
          <w:szCs w:val="20"/>
        </w:rPr>
        <w:t>,</w:t>
      </w:r>
      <w:r>
        <w:rPr>
          <w:rFonts w:eastAsiaTheme="minorEastAsia"/>
          <w:sz w:val="24"/>
          <w:szCs w:val="20"/>
        </w:rPr>
        <w:t xml:space="preserve"> </w:t>
      </w:r>
      <w:r>
        <w:rPr>
          <w:rFonts w:eastAsiaTheme="minorEastAsia"/>
          <w:sz w:val="24"/>
          <w:szCs w:val="20"/>
        </w:rPr>
        <w:lastRenderedPageBreak/>
        <w:t xml:space="preserve">such as secant piles </w:t>
      </w:r>
      <w:r w:rsidR="008D15EE">
        <w:rPr>
          <w:rFonts w:eastAsiaTheme="minorEastAsia"/>
          <w:sz w:val="24"/>
          <w:szCs w:val="20"/>
        </w:rPr>
        <w:t>and diaphragm walls will</w:t>
      </w:r>
      <w:r w:rsidR="00E570F2">
        <w:rPr>
          <w:rFonts w:eastAsiaTheme="minorEastAsia"/>
          <w:sz w:val="24"/>
          <w:szCs w:val="20"/>
        </w:rPr>
        <w:t xml:space="preserve"> cause little to no vibration with only the noise of the machines required for install</w:t>
      </w:r>
      <w:r w:rsidR="006A5058">
        <w:rPr>
          <w:rFonts w:eastAsiaTheme="minorEastAsia"/>
          <w:sz w:val="24"/>
          <w:szCs w:val="20"/>
        </w:rPr>
        <w:t xml:space="preserve"> </w:t>
      </w:r>
      <w:r w:rsidR="005D7E07">
        <w:rPr>
          <w:rFonts w:eastAsiaTheme="minorEastAsia"/>
          <w:sz w:val="24"/>
          <w:szCs w:val="20"/>
        </w:rPr>
        <w:t>(</w:t>
      </w:r>
      <w:proofErr w:type="spellStart"/>
      <w:r w:rsidR="005D7E07" w:rsidRPr="00A50CB5">
        <w:rPr>
          <w:rFonts w:cstheme="minorHAnsi"/>
          <w:color w:val="222222"/>
          <w:sz w:val="24"/>
          <w:szCs w:val="24"/>
          <w:shd w:val="clear" w:color="auto" w:fill="FFFFFF"/>
        </w:rPr>
        <w:t>Marlapalle</w:t>
      </w:r>
      <w:proofErr w:type="spellEnd"/>
      <w:r w:rsidR="005D7E07">
        <w:rPr>
          <w:rFonts w:eastAsiaTheme="minorEastAsia"/>
          <w:sz w:val="24"/>
          <w:szCs w:val="20"/>
        </w:rPr>
        <w:t xml:space="preserve"> </w:t>
      </w:r>
      <w:r w:rsidR="005D7E07">
        <w:rPr>
          <w:rFonts w:eastAsiaTheme="minorEastAsia"/>
          <w:i/>
          <w:sz w:val="24"/>
          <w:szCs w:val="20"/>
        </w:rPr>
        <w:t>et al</w:t>
      </w:r>
      <w:r w:rsidR="005D7E07">
        <w:rPr>
          <w:rFonts w:eastAsiaTheme="minorEastAsia"/>
          <w:sz w:val="24"/>
          <w:szCs w:val="20"/>
        </w:rPr>
        <w:t>, 2018)</w:t>
      </w:r>
      <w:r w:rsidR="00E570F2">
        <w:rPr>
          <w:rFonts w:eastAsiaTheme="minorEastAsia"/>
          <w:sz w:val="24"/>
          <w:szCs w:val="20"/>
        </w:rPr>
        <w:t>. Though as this project requires a hi</w:t>
      </w:r>
      <w:r w:rsidR="00266BC0">
        <w:rPr>
          <w:rFonts w:eastAsiaTheme="minorEastAsia"/>
          <w:sz w:val="24"/>
          <w:szCs w:val="20"/>
        </w:rPr>
        <w:t>gh level of waterproofing as</w:t>
      </w:r>
      <w:r w:rsidR="00E570F2">
        <w:rPr>
          <w:rFonts w:eastAsiaTheme="minorEastAsia"/>
          <w:sz w:val="24"/>
          <w:szCs w:val="20"/>
        </w:rPr>
        <w:t xml:space="preserve"> there is to be a spa/gymnasium and plant room as part of the basement</w:t>
      </w:r>
      <w:r w:rsidR="008D15EE">
        <w:rPr>
          <w:rFonts w:eastAsiaTheme="minorEastAsia"/>
          <w:sz w:val="24"/>
          <w:szCs w:val="20"/>
        </w:rPr>
        <w:t xml:space="preserve"> along with the carpark,</w:t>
      </w:r>
      <w:r w:rsidR="00266BC0">
        <w:rPr>
          <w:rFonts w:eastAsiaTheme="minorEastAsia"/>
          <w:sz w:val="24"/>
          <w:szCs w:val="20"/>
        </w:rPr>
        <w:t xml:space="preserve"> and the proposed project is within very close proximity to neighbouring buildings</w:t>
      </w:r>
      <w:r w:rsidR="007A7528">
        <w:rPr>
          <w:rFonts w:eastAsiaTheme="minorEastAsia"/>
          <w:sz w:val="24"/>
          <w:szCs w:val="20"/>
        </w:rPr>
        <w:t xml:space="preserve"> and due to the size of the overall building,</w:t>
      </w:r>
      <w:r w:rsidR="00E570F2">
        <w:rPr>
          <w:rFonts w:eastAsiaTheme="minorEastAsia"/>
          <w:sz w:val="24"/>
          <w:szCs w:val="20"/>
        </w:rPr>
        <w:t xml:space="preserve"> the option recommended would be the diaphragm wall</w:t>
      </w:r>
      <w:r w:rsidR="00BB59FB">
        <w:rPr>
          <w:rFonts w:eastAsiaTheme="minorEastAsia"/>
          <w:sz w:val="24"/>
          <w:szCs w:val="20"/>
        </w:rPr>
        <w:t>.</w:t>
      </w:r>
    </w:p>
    <w:p w:rsidR="003F51C5" w:rsidRDefault="00BF261F" w:rsidP="00420E99">
      <w:pPr>
        <w:spacing w:before="100" w:after="200" w:line="276" w:lineRule="auto"/>
        <w:jc w:val="both"/>
        <w:rPr>
          <w:rFonts w:eastAsiaTheme="minorEastAsia"/>
          <w:sz w:val="24"/>
          <w:szCs w:val="20"/>
        </w:rPr>
      </w:pPr>
      <w:r>
        <w:rPr>
          <w:rFonts w:eastAsiaTheme="minorEastAsia"/>
          <w:sz w:val="24"/>
          <w:szCs w:val="20"/>
        </w:rPr>
        <w:t>A diaphragm wall</w:t>
      </w:r>
      <w:r w:rsidR="007A7528">
        <w:rPr>
          <w:rFonts w:eastAsiaTheme="minorEastAsia"/>
          <w:sz w:val="24"/>
          <w:szCs w:val="20"/>
        </w:rPr>
        <w:t xml:space="preserve"> offers good load stability</w:t>
      </w:r>
      <w:r w:rsidR="007A7528" w:rsidRPr="007A7528">
        <w:rPr>
          <w:rFonts w:eastAsiaTheme="minorEastAsia"/>
          <w:sz w:val="24"/>
          <w:szCs w:val="20"/>
        </w:rPr>
        <w:t xml:space="preserve"> </w:t>
      </w:r>
      <w:r>
        <w:rPr>
          <w:rFonts w:eastAsiaTheme="minorEastAsia"/>
          <w:sz w:val="24"/>
          <w:szCs w:val="20"/>
        </w:rPr>
        <w:t>(</w:t>
      </w:r>
      <w:proofErr w:type="spellStart"/>
      <w:r>
        <w:rPr>
          <w:rFonts w:eastAsiaTheme="minorEastAsia"/>
          <w:sz w:val="24"/>
          <w:szCs w:val="20"/>
        </w:rPr>
        <w:t>Wharmby</w:t>
      </w:r>
      <w:proofErr w:type="spellEnd"/>
      <w:r>
        <w:rPr>
          <w:rFonts w:eastAsiaTheme="minorEastAsia"/>
          <w:sz w:val="24"/>
          <w:szCs w:val="20"/>
        </w:rPr>
        <w:t>, 2010), i</w:t>
      </w:r>
      <w:r w:rsidR="00266BC0">
        <w:rPr>
          <w:rFonts w:eastAsiaTheme="minorEastAsia"/>
          <w:sz w:val="24"/>
          <w:szCs w:val="20"/>
        </w:rPr>
        <w:t>t will cause minimum disruption to the neighbouring buildings</w:t>
      </w:r>
      <w:r w:rsidR="00E570F2">
        <w:rPr>
          <w:rFonts w:eastAsiaTheme="minorEastAsia"/>
          <w:sz w:val="24"/>
          <w:szCs w:val="20"/>
        </w:rPr>
        <w:t xml:space="preserve"> </w:t>
      </w:r>
      <w:r w:rsidR="00266BC0">
        <w:rPr>
          <w:rFonts w:eastAsiaTheme="minorEastAsia"/>
          <w:sz w:val="24"/>
          <w:szCs w:val="20"/>
        </w:rPr>
        <w:t xml:space="preserve">and </w:t>
      </w:r>
      <w:r w:rsidR="00E570F2">
        <w:rPr>
          <w:rFonts w:eastAsiaTheme="minorEastAsia"/>
          <w:sz w:val="24"/>
          <w:szCs w:val="20"/>
        </w:rPr>
        <w:t>with</w:t>
      </w:r>
      <w:r w:rsidR="00266BC0">
        <w:rPr>
          <w:rFonts w:eastAsiaTheme="minorEastAsia"/>
          <w:sz w:val="24"/>
          <w:szCs w:val="20"/>
        </w:rPr>
        <w:t xml:space="preserve"> a</w:t>
      </w:r>
      <w:r w:rsidR="00E570F2">
        <w:rPr>
          <w:rFonts w:eastAsiaTheme="minorEastAsia"/>
          <w:sz w:val="24"/>
          <w:szCs w:val="20"/>
        </w:rPr>
        <w:t xml:space="preserve"> water bar</w:t>
      </w:r>
      <w:r w:rsidR="00266BC0">
        <w:rPr>
          <w:rFonts w:eastAsiaTheme="minorEastAsia"/>
          <w:sz w:val="24"/>
          <w:szCs w:val="20"/>
        </w:rPr>
        <w:t xml:space="preserve"> added along the joints </w:t>
      </w:r>
      <w:r w:rsidR="00E570F2">
        <w:rPr>
          <w:rFonts w:eastAsiaTheme="minorEastAsia"/>
          <w:sz w:val="24"/>
          <w:szCs w:val="20"/>
        </w:rPr>
        <w:t>these together provide excellent water tightness</w:t>
      </w:r>
      <w:r w:rsidR="00266BC0">
        <w:rPr>
          <w:rFonts w:eastAsiaTheme="minorEastAsia"/>
          <w:sz w:val="24"/>
          <w:szCs w:val="20"/>
        </w:rPr>
        <w:t>.</w:t>
      </w:r>
      <w:r w:rsidR="00D10F25">
        <w:rPr>
          <w:rFonts w:eastAsiaTheme="minorEastAsia"/>
          <w:sz w:val="24"/>
          <w:szCs w:val="20"/>
        </w:rPr>
        <w:t xml:space="preserve"> </w:t>
      </w:r>
    </w:p>
    <w:p w:rsidR="003F51C5" w:rsidRDefault="003F51C5" w:rsidP="003F51C5">
      <w:pPr>
        <w:shd w:val="clear" w:color="auto" w:fill="FFFFFF"/>
        <w:spacing w:before="120" w:after="120" w:line="240" w:lineRule="auto"/>
        <w:jc w:val="both"/>
        <w:rPr>
          <w:rFonts w:eastAsia="Times New Roman" w:cstheme="minorHAnsi"/>
          <w:color w:val="1B2831"/>
          <w:sz w:val="16"/>
          <w:szCs w:val="16"/>
          <w:lang w:eastAsia="en-GB"/>
        </w:rPr>
      </w:pPr>
      <w:r w:rsidRPr="003F51C5">
        <w:rPr>
          <w:rFonts w:eastAsia="Times New Roman" w:cstheme="minorHAnsi"/>
          <w:noProof/>
          <w:color w:val="1B2831"/>
          <w:sz w:val="24"/>
          <w:szCs w:val="24"/>
          <w:lang w:eastAsia="en-GB"/>
        </w:rPr>
        <w:drawing>
          <wp:anchor distT="0" distB="0" distL="114300" distR="114300" simplePos="0" relativeHeight="251698176" behindDoc="0" locked="0" layoutInCell="1" allowOverlap="1">
            <wp:simplePos x="0" y="0"/>
            <wp:positionH relativeFrom="margin">
              <wp:align>left</wp:align>
            </wp:positionH>
            <wp:positionV relativeFrom="paragraph">
              <wp:posOffset>160020</wp:posOffset>
            </wp:positionV>
            <wp:extent cx="5731510" cy="2933700"/>
            <wp:effectExtent l="0" t="0" r="2540" b="0"/>
            <wp:wrapSquare wrapText="bothSides"/>
            <wp:docPr id="9" name="Picture 9" descr="C:\Users\marty\Desktop\waterstop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waterstop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33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51C5" w:rsidRDefault="003F51C5" w:rsidP="003F51C5">
      <w:pPr>
        <w:shd w:val="clear" w:color="auto" w:fill="FFFFFF"/>
        <w:spacing w:before="120" w:after="120" w:line="240" w:lineRule="auto"/>
        <w:jc w:val="both"/>
        <w:rPr>
          <w:rFonts w:eastAsia="Times New Roman" w:cstheme="minorHAnsi"/>
          <w:color w:val="1B2831"/>
          <w:sz w:val="24"/>
          <w:szCs w:val="24"/>
          <w:lang w:eastAsia="en-GB"/>
        </w:rPr>
      </w:pPr>
      <w:r>
        <w:rPr>
          <w:rFonts w:eastAsia="Times New Roman" w:cstheme="minorHAnsi"/>
          <w:color w:val="1B2831"/>
          <w:sz w:val="16"/>
          <w:szCs w:val="16"/>
          <w:lang w:eastAsia="en-GB"/>
        </w:rPr>
        <w:t xml:space="preserve">(Fig 7. Showing Water stop/bar at a junction) </w:t>
      </w:r>
    </w:p>
    <w:p w:rsidR="003F51C5" w:rsidRDefault="003F51C5" w:rsidP="00420E99">
      <w:pPr>
        <w:spacing w:before="100" w:after="200" w:line="276" w:lineRule="auto"/>
        <w:jc w:val="both"/>
        <w:rPr>
          <w:rFonts w:eastAsiaTheme="minorEastAsia"/>
          <w:sz w:val="24"/>
          <w:szCs w:val="20"/>
        </w:rPr>
      </w:pPr>
    </w:p>
    <w:p w:rsidR="007A7528" w:rsidRDefault="00D10F25" w:rsidP="00420E99">
      <w:pPr>
        <w:spacing w:before="100" w:after="200" w:line="276" w:lineRule="auto"/>
        <w:jc w:val="both"/>
        <w:rPr>
          <w:rFonts w:eastAsiaTheme="minorEastAsia"/>
          <w:sz w:val="24"/>
          <w:szCs w:val="20"/>
        </w:rPr>
      </w:pPr>
      <w:r>
        <w:rPr>
          <w:rFonts w:eastAsiaTheme="minorEastAsia"/>
          <w:sz w:val="24"/>
          <w:szCs w:val="20"/>
        </w:rPr>
        <w:t xml:space="preserve">The depth of the diaphragm wall should go to a depth below the finished floor level in order to avoid water ingress. </w:t>
      </w:r>
      <w:r w:rsidR="007B5A91">
        <w:rPr>
          <w:rFonts w:eastAsiaTheme="minorEastAsia"/>
          <w:sz w:val="24"/>
          <w:szCs w:val="20"/>
        </w:rPr>
        <w:t>It should be noted that even using the diaphragm wall which could be seen as the best solution for waterproofing due to it having the least amount of vertical construction joints of all retaining wall systems</w:t>
      </w:r>
      <w:r>
        <w:rPr>
          <w:rFonts w:eastAsiaTheme="minorEastAsia"/>
          <w:sz w:val="24"/>
          <w:szCs w:val="20"/>
        </w:rPr>
        <w:t>,</w:t>
      </w:r>
      <w:r w:rsidR="007B5A91">
        <w:rPr>
          <w:rFonts w:eastAsiaTheme="minorEastAsia"/>
          <w:sz w:val="24"/>
          <w:szCs w:val="20"/>
        </w:rPr>
        <w:t xml:space="preserve"> that no retaining walls can be assumed to be f</w:t>
      </w:r>
      <w:r w:rsidR="003A31B7">
        <w:rPr>
          <w:rFonts w:eastAsiaTheme="minorEastAsia"/>
          <w:sz w:val="24"/>
          <w:szCs w:val="20"/>
        </w:rPr>
        <w:t xml:space="preserve">ully water tight, </w:t>
      </w:r>
      <w:r w:rsidR="007B5A91">
        <w:rPr>
          <w:rFonts w:eastAsiaTheme="minorEastAsia"/>
          <w:sz w:val="24"/>
          <w:szCs w:val="20"/>
        </w:rPr>
        <w:t xml:space="preserve">(Larisch, 2016). </w:t>
      </w:r>
      <w:r>
        <w:rPr>
          <w:rFonts w:eastAsiaTheme="minorEastAsia"/>
          <w:sz w:val="24"/>
          <w:szCs w:val="20"/>
        </w:rPr>
        <w:t xml:space="preserve">Due to this in </w:t>
      </w:r>
      <w:r w:rsidR="007A7528">
        <w:rPr>
          <w:rFonts w:eastAsiaTheme="minorEastAsia"/>
          <w:sz w:val="24"/>
          <w:szCs w:val="20"/>
        </w:rPr>
        <w:t>line with Approved Document C the use of BS 810</w:t>
      </w:r>
      <w:r>
        <w:rPr>
          <w:rFonts w:eastAsiaTheme="minorEastAsia"/>
          <w:sz w:val="24"/>
          <w:szCs w:val="20"/>
        </w:rPr>
        <w:t>2 is recommended for the design for further waterproof measures.</w:t>
      </w:r>
      <w:r w:rsidR="007A7528">
        <w:rPr>
          <w:rFonts w:eastAsiaTheme="minorEastAsia"/>
          <w:sz w:val="24"/>
          <w:szCs w:val="20"/>
        </w:rPr>
        <w:t xml:space="preserve"> </w:t>
      </w:r>
    </w:p>
    <w:p w:rsidR="007A7528" w:rsidRDefault="007A7528" w:rsidP="005469CF">
      <w:pPr>
        <w:spacing w:before="100" w:after="200" w:line="276" w:lineRule="auto"/>
        <w:jc w:val="both"/>
        <w:rPr>
          <w:rFonts w:eastAsiaTheme="minorEastAsia"/>
          <w:sz w:val="24"/>
          <w:szCs w:val="20"/>
        </w:rPr>
      </w:pPr>
      <w:r>
        <w:rPr>
          <w:rFonts w:eastAsiaTheme="minorEastAsia"/>
          <w:sz w:val="24"/>
          <w:szCs w:val="20"/>
        </w:rPr>
        <w:t>Under BS 8102 there are three types of basement waterproofing:</w:t>
      </w:r>
    </w:p>
    <w:p w:rsidR="007A7528" w:rsidRPr="007A7528" w:rsidRDefault="007A7528" w:rsidP="005469CF">
      <w:pPr>
        <w:numPr>
          <w:ilvl w:val="0"/>
          <w:numId w:val="2"/>
        </w:numPr>
        <w:shd w:val="clear" w:color="auto" w:fill="FFFFFF"/>
        <w:spacing w:before="120" w:after="120" w:line="240" w:lineRule="auto"/>
        <w:jc w:val="both"/>
        <w:rPr>
          <w:rFonts w:eastAsia="Times New Roman" w:cstheme="minorHAnsi"/>
          <w:color w:val="1B2831"/>
          <w:sz w:val="24"/>
          <w:szCs w:val="24"/>
          <w:lang w:eastAsia="en-GB"/>
        </w:rPr>
      </w:pPr>
      <w:r w:rsidRPr="007A7528">
        <w:rPr>
          <w:rFonts w:eastAsia="Times New Roman" w:cstheme="minorHAnsi"/>
          <w:color w:val="1B2831"/>
          <w:sz w:val="24"/>
          <w:szCs w:val="24"/>
          <w:lang w:eastAsia="en-GB"/>
        </w:rPr>
        <w:t>“Type A” (barrier protection) which requires a tanking membrane</w:t>
      </w:r>
    </w:p>
    <w:p w:rsidR="007A7528" w:rsidRPr="007A7528" w:rsidRDefault="007A7528" w:rsidP="005469CF">
      <w:pPr>
        <w:numPr>
          <w:ilvl w:val="0"/>
          <w:numId w:val="2"/>
        </w:numPr>
        <w:shd w:val="clear" w:color="auto" w:fill="FFFFFF"/>
        <w:spacing w:before="120" w:after="120" w:line="240" w:lineRule="auto"/>
        <w:jc w:val="both"/>
        <w:rPr>
          <w:rFonts w:eastAsia="Times New Roman" w:cstheme="minorHAnsi"/>
          <w:color w:val="1B2831"/>
          <w:sz w:val="24"/>
          <w:szCs w:val="24"/>
          <w:lang w:eastAsia="en-GB"/>
        </w:rPr>
      </w:pPr>
      <w:r w:rsidRPr="007A7528">
        <w:rPr>
          <w:rFonts w:eastAsia="Times New Roman" w:cstheme="minorHAnsi"/>
          <w:color w:val="1B2831"/>
          <w:sz w:val="24"/>
          <w:szCs w:val="24"/>
          <w:lang w:eastAsia="en-GB"/>
        </w:rPr>
        <w:t>“Type B” (structurally integral protection) relies on the quality of the concrete structure only and is not suitable for all applications</w:t>
      </w:r>
    </w:p>
    <w:p w:rsidR="007A7528" w:rsidRDefault="007A7528" w:rsidP="005469CF">
      <w:pPr>
        <w:numPr>
          <w:ilvl w:val="0"/>
          <w:numId w:val="2"/>
        </w:numPr>
        <w:shd w:val="clear" w:color="auto" w:fill="FFFFFF"/>
        <w:spacing w:before="120" w:after="120" w:line="240" w:lineRule="auto"/>
        <w:jc w:val="both"/>
        <w:rPr>
          <w:rFonts w:eastAsia="Times New Roman" w:cstheme="minorHAnsi"/>
          <w:color w:val="1B2831"/>
          <w:sz w:val="24"/>
          <w:szCs w:val="24"/>
          <w:lang w:eastAsia="en-GB"/>
        </w:rPr>
      </w:pPr>
      <w:r w:rsidRPr="007A7528">
        <w:rPr>
          <w:rFonts w:eastAsia="Times New Roman" w:cstheme="minorHAnsi"/>
          <w:color w:val="1B2831"/>
          <w:sz w:val="24"/>
          <w:szCs w:val="24"/>
          <w:lang w:eastAsia="en-GB"/>
        </w:rPr>
        <w:t>“Type C” (drained protection) allows water into the structure, but collects it and drains it away from the occupied areas.</w:t>
      </w:r>
    </w:p>
    <w:p w:rsidR="003F51C5" w:rsidRDefault="003F51C5" w:rsidP="003F51C5">
      <w:pPr>
        <w:shd w:val="clear" w:color="auto" w:fill="FFFFFF"/>
        <w:spacing w:before="120" w:after="120" w:line="240" w:lineRule="auto"/>
        <w:jc w:val="both"/>
        <w:rPr>
          <w:rFonts w:eastAsia="Times New Roman" w:cstheme="minorHAnsi"/>
          <w:color w:val="1B2831"/>
          <w:sz w:val="16"/>
          <w:szCs w:val="16"/>
          <w:lang w:eastAsia="en-GB"/>
        </w:rPr>
      </w:pPr>
    </w:p>
    <w:p w:rsidR="005658A5" w:rsidRDefault="000F1356" w:rsidP="005469CF">
      <w:pPr>
        <w:shd w:val="clear" w:color="auto" w:fill="FFFFFF"/>
        <w:spacing w:before="120" w:after="120" w:line="240" w:lineRule="auto"/>
        <w:jc w:val="both"/>
        <w:rPr>
          <w:rFonts w:eastAsia="Times New Roman" w:cstheme="minorHAnsi"/>
          <w:color w:val="1B2831"/>
          <w:sz w:val="24"/>
          <w:szCs w:val="24"/>
          <w:lang w:eastAsia="en-GB"/>
        </w:rPr>
      </w:pPr>
      <w:r w:rsidRPr="000F1356">
        <w:rPr>
          <w:rFonts w:eastAsia="Times New Roman" w:cstheme="minorHAnsi"/>
          <w:noProof/>
          <w:color w:val="1B2831"/>
          <w:sz w:val="24"/>
          <w:szCs w:val="24"/>
          <w:lang w:eastAsia="en-GB"/>
        </w:rPr>
        <w:drawing>
          <wp:anchor distT="0" distB="0" distL="114300" distR="114300" simplePos="0" relativeHeight="251681792" behindDoc="0" locked="0" layoutInCell="1" allowOverlap="1">
            <wp:simplePos x="0" y="0"/>
            <wp:positionH relativeFrom="margin">
              <wp:align>right</wp:align>
            </wp:positionH>
            <wp:positionV relativeFrom="paragraph">
              <wp:posOffset>700405</wp:posOffset>
            </wp:positionV>
            <wp:extent cx="5937885" cy="3345180"/>
            <wp:effectExtent l="0" t="0" r="5715" b="7620"/>
            <wp:wrapSquare wrapText="bothSides"/>
            <wp:docPr id="13" name="Picture 13" descr="C:\Users\marty\Desktop\type c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type c 1.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885" cy="334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7A7528">
        <w:rPr>
          <w:rFonts w:eastAsia="Times New Roman" w:cstheme="minorHAnsi"/>
          <w:color w:val="1B2831"/>
          <w:sz w:val="24"/>
          <w:szCs w:val="24"/>
          <w:lang w:eastAsia="en-GB"/>
        </w:rPr>
        <w:t xml:space="preserve">As </w:t>
      </w:r>
      <w:r w:rsidR="006A5058">
        <w:rPr>
          <w:rFonts w:eastAsia="Times New Roman" w:cstheme="minorHAnsi"/>
          <w:color w:val="1B2831"/>
          <w:sz w:val="24"/>
          <w:szCs w:val="24"/>
          <w:lang w:eastAsia="en-GB"/>
        </w:rPr>
        <w:t>previously</w:t>
      </w:r>
      <w:r w:rsidR="007A7528">
        <w:rPr>
          <w:rFonts w:eastAsia="Times New Roman" w:cstheme="minorHAnsi"/>
          <w:color w:val="1B2831"/>
          <w:sz w:val="24"/>
          <w:szCs w:val="24"/>
          <w:lang w:eastAsia="en-GB"/>
        </w:rPr>
        <w:t xml:space="preserve"> mentioned</w:t>
      </w:r>
      <w:r w:rsidR="00B216CE">
        <w:rPr>
          <w:rFonts w:eastAsia="Times New Roman" w:cstheme="minorHAnsi"/>
          <w:color w:val="1B2831"/>
          <w:sz w:val="24"/>
          <w:szCs w:val="24"/>
          <w:lang w:eastAsia="en-GB"/>
        </w:rPr>
        <w:t>,</w:t>
      </w:r>
      <w:r w:rsidR="007A7528">
        <w:rPr>
          <w:rFonts w:eastAsia="Times New Roman" w:cstheme="minorHAnsi"/>
          <w:color w:val="1B2831"/>
          <w:sz w:val="24"/>
          <w:szCs w:val="24"/>
          <w:lang w:eastAsia="en-GB"/>
        </w:rPr>
        <w:t xml:space="preserve"> Larisch (2016) believes no retaining wall system is </w:t>
      </w:r>
      <w:r w:rsidR="00B216CE">
        <w:rPr>
          <w:rFonts w:eastAsia="Times New Roman" w:cstheme="minorHAnsi"/>
          <w:color w:val="1B2831"/>
          <w:sz w:val="24"/>
          <w:szCs w:val="24"/>
          <w:lang w:eastAsia="en-GB"/>
        </w:rPr>
        <w:t>completely waterproof, due to this it is recommended that the use of</w:t>
      </w:r>
      <w:r w:rsidR="007A7528">
        <w:rPr>
          <w:rFonts w:eastAsia="Times New Roman" w:cstheme="minorHAnsi"/>
          <w:color w:val="1B2831"/>
          <w:sz w:val="24"/>
          <w:szCs w:val="24"/>
          <w:lang w:eastAsia="en-GB"/>
        </w:rPr>
        <w:t xml:space="preserve"> Type C under BS</w:t>
      </w:r>
      <w:r w:rsidR="00B216CE">
        <w:rPr>
          <w:rFonts w:eastAsia="Times New Roman" w:cstheme="minorHAnsi"/>
          <w:color w:val="1B2831"/>
          <w:sz w:val="24"/>
          <w:szCs w:val="24"/>
          <w:lang w:eastAsia="en-GB"/>
        </w:rPr>
        <w:t xml:space="preserve"> 8102 is used </w:t>
      </w:r>
      <w:r w:rsidR="00805CA5">
        <w:rPr>
          <w:rFonts w:eastAsia="Times New Roman" w:cstheme="minorHAnsi"/>
          <w:color w:val="1B2831"/>
          <w:sz w:val="24"/>
          <w:szCs w:val="24"/>
          <w:lang w:eastAsia="en-GB"/>
        </w:rPr>
        <w:t>along with the diaphragm wall.</w:t>
      </w:r>
    </w:p>
    <w:p w:rsidR="000F1356" w:rsidRPr="00805CA5" w:rsidRDefault="003F51C5" w:rsidP="005469CF">
      <w:pPr>
        <w:shd w:val="clear" w:color="auto" w:fill="FFFFFF"/>
        <w:spacing w:before="120" w:after="120" w:line="240" w:lineRule="auto"/>
        <w:jc w:val="both"/>
        <w:rPr>
          <w:rFonts w:eastAsia="Times New Roman" w:cstheme="minorHAnsi"/>
          <w:color w:val="1B2831"/>
          <w:sz w:val="24"/>
          <w:szCs w:val="24"/>
          <w:lang w:eastAsia="en-GB"/>
        </w:rPr>
      </w:pPr>
      <w:r>
        <w:rPr>
          <w:rFonts w:eastAsia="Times New Roman" w:cstheme="minorHAnsi"/>
          <w:color w:val="1B2831"/>
          <w:sz w:val="16"/>
          <w:szCs w:val="16"/>
          <w:lang w:eastAsia="en-GB"/>
        </w:rPr>
        <w:t>(Fig 7.1</w:t>
      </w:r>
      <w:r w:rsidR="00805CA5">
        <w:rPr>
          <w:rFonts w:eastAsia="Times New Roman" w:cstheme="minorHAnsi"/>
          <w:color w:val="1B2831"/>
          <w:sz w:val="16"/>
          <w:szCs w:val="16"/>
          <w:lang w:eastAsia="en-GB"/>
        </w:rPr>
        <w:t xml:space="preserve"> Cavity drain)</w:t>
      </w:r>
    </w:p>
    <w:p w:rsidR="00D10F25" w:rsidRDefault="00D10F25" w:rsidP="005469CF">
      <w:pPr>
        <w:shd w:val="clear" w:color="auto" w:fill="FFFFFF"/>
        <w:spacing w:before="120" w:after="120" w:line="240" w:lineRule="auto"/>
        <w:jc w:val="both"/>
        <w:rPr>
          <w:color w:val="000000"/>
          <w:sz w:val="24"/>
          <w:szCs w:val="24"/>
        </w:rPr>
      </w:pPr>
    </w:p>
    <w:p w:rsidR="00E53543" w:rsidRDefault="00E53543" w:rsidP="005469CF">
      <w:pPr>
        <w:shd w:val="clear" w:color="auto" w:fill="FFFFFF"/>
        <w:spacing w:before="120" w:after="120" w:line="240" w:lineRule="auto"/>
        <w:jc w:val="both"/>
        <w:rPr>
          <w:color w:val="000000"/>
          <w:sz w:val="24"/>
          <w:szCs w:val="24"/>
        </w:rPr>
      </w:pPr>
    </w:p>
    <w:p w:rsidR="00805CA5" w:rsidRPr="00C758C2" w:rsidRDefault="00805CA5" w:rsidP="005469CF">
      <w:pPr>
        <w:shd w:val="clear" w:color="auto" w:fill="FFFFFF"/>
        <w:spacing w:before="120" w:after="120" w:line="240" w:lineRule="auto"/>
        <w:jc w:val="both"/>
        <w:rPr>
          <w:color w:val="000000"/>
          <w:sz w:val="24"/>
          <w:szCs w:val="24"/>
        </w:rPr>
      </w:pPr>
      <w:r>
        <w:rPr>
          <w:color w:val="000000"/>
          <w:sz w:val="24"/>
          <w:szCs w:val="24"/>
        </w:rPr>
        <w:t xml:space="preserve">It is recommended that for the foundations and basement construction, the use of the construction method ‘Top Down’ be utilised. </w:t>
      </w:r>
      <w:r w:rsidR="00C758C2">
        <w:rPr>
          <w:color w:val="000000"/>
          <w:sz w:val="24"/>
          <w:szCs w:val="24"/>
        </w:rPr>
        <w:t>This met</w:t>
      </w:r>
      <w:r w:rsidR="00054253">
        <w:rPr>
          <w:color w:val="000000"/>
          <w:sz w:val="24"/>
          <w:szCs w:val="24"/>
        </w:rPr>
        <w:t>hod has many advantages such as allowing savings in terms of lead time, due to simplified working procedures, greater safety and improved efficiency of excavation</w:t>
      </w:r>
      <w:r w:rsidR="00C758C2">
        <w:rPr>
          <w:color w:val="000000"/>
          <w:sz w:val="24"/>
          <w:szCs w:val="24"/>
        </w:rPr>
        <w:t xml:space="preserve"> (Ji </w:t>
      </w:r>
      <w:r w:rsidR="00C758C2">
        <w:rPr>
          <w:i/>
          <w:color w:val="000000"/>
          <w:sz w:val="24"/>
          <w:szCs w:val="24"/>
        </w:rPr>
        <w:t>et al,</w:t>
      </w:r>
      <w:r w:rsidR="00C758C2">
        <w:rPr>
          <w:color w:val="000000"/>
          <w:sz w:val="24"/>
          <w:szCs w:val="24"/>
        </w:rPr>
        <w:t xml:space="preserve"> 2019)</w:t>
      </w:r>
      <w:r w:rsidR="00054253">
        <w:rPr>
          <w:color w:val="000000"/>
          <w:sz w:val="24"/>
          <w:szCs w:val="24"/>
        </w:rPr>
        <w:t xml:space="preserve">. The foundations recommended for this project would be </w:t>
      </w:r>
      <w:r w:rsidR="00B03C87">
        <w:rPr>
          <w:color w:val="000000"/>
          <w:sz w:val="24"/>
          <w:szCs w:val="24"/>
        </w:rPr>
        <w:t>bored piles, as noise and vibration is relatively low thus reducing disturbance to adjacent piles or structures, a pile of any length can go into any soil type down to suitable bearing material, there is no need to excavate large areas, high bearing capacity can be achieved with potentially greater economics (Ground engineering Ltd, 2017</w:t>
      </w:r>
      <w:r w:rsidR="005658A5">
        <w:rPr>
          <w:color w:val="000000"/>
          <w:sz w:val="24"/>
          <w:szCs w:val="24"/>
        </w:rPr>
        <w:t>, Centrum, 2018</w:t>
      </w:r>
      <w:r w:rsidR="003F172F">
        <w:rPr>
          <w:color w:val="000000"/>
          <w:sz w:val="24"/>
          <w:szCs w:val="24"/>
        </w:rPr>
        <w:t>, Pile tech, 2021)</w:t>
      </w:r>
      <w:r w:rsidR="00B03C87">
        <w:rPr>
          <w:color w:val="000000"/>
          <w:sz w:val="24"/>
          <w:szCs w:val="24"/>
        </w:rPr>
        <w:t xml:space="preserve"> </w:t>
      </w:r>
    </w:p>
    <w:p w:rsidR="00805CA5" w:rsidRDefault="00805CA5" w:rsidP="005469CF">
      <w:pPr>
        <w:shd w:val="clear" w:color="auto" w:fill="FFFFFF"/>
        <w:spacing w:before="120" w:after="120" w:line="240" w:lineRule="auto"/>
        <w:jc w:val="both"/>
        <w:rPr>
          <w:color w:val="000000"/>
          <w:sz w:val="27"/>
          <w:szCs w:val="27"/>
        </w:rPr>
      </w:pP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 xml:space="preserve">Even </w:t>
      </w: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 xml:space="preserve">cast  in-place  concrete  diaphragm  walls  with  very  low  permeability  can’t  be  considered </w:t>
      </w: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 xml:space="preserve">completely  water  tight  despite  having  the  least  number  of  vertical  construction  joints  of  all </w:t>
      </w: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proofErr w:type="gramStart"/>
      <w:r w:rsidRPr="009661B2">
        <w:rPr>
          <w:rFonts w:ascii="ff5" w:eastAsia="Times New Roman" w:hAnsi="ff5" w:cs="Times New Roman"/>
          <w:color w:val="FF0000"/>
          <w:sz w:val="66"/>
          <w:szCs w:val="66"/>
          <w:lang w:eastAsia="en-GB"/>
        </w:rPr>
        <w:t>embedded  retaining</w:t>
      </w:r>
      <w:proofErr w:type="gramEnd"/>
      <w:r w:rsidRPr="009661B2">
        <w:rPr>
          <w:rFonts w:ascii="ff5" w:eastAsia="Times New Roman" w:hAnsi="ff5" w:cs="Times New Roman"/>
          <w:color w:val="FF0000"/>
          <w:sz w:val="66"/>
          <w:szCs w:val="66"/>
          <w:lang w:eastAsia="en-GB"/>
        </w:rPr>
        <w:t xml:space="preserve">  wall  systems</w:t>
      </w:r>
      <w:r w:rsidRPr="009661B2">
        <w:rPr>
          <w:rFonts w:ascii="ff5" w:eastAsia="Times New Roman" w:hAnsi="ff5" w:cs="Times New Roman"/>
          <w:color w:val="FF0000"/>
          <w:spacing w:val="-4"/>
          <w:sz w:val="66"/>
          <w:szCs w:val="66"/>
          <w:lang w:eastAsia="en-GB"/>
        </w:rPr>
        <w:t>.</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Even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cast  in-place  concrete  diaphragm  walls  with  very  low  permeability  can’t  be  considered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completely  water  tight  despite  having  the  least  number  of  vertical  construction  joints  of  all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proofErr w:type="gramStart"/>
      <w:r w:rsidRPr="009661B2">
        <w:rPr>
          <w:rFonts w:ascii="ff5" w:eastAsia="Times New Roman" w:hAnsi="ff5" w:cs="Times New Roman"/>
          <w:color w:val="000000"/>
          <w:sz w:val="66"/>
          <w:szCs w:val="66"/>
          <w:lang w:eastAsia="en-GB"/>
        </w:rPr>
        <w:t>embedded  retaining</w:t>
      </w:r>
      <w:proofErr w:type="gramEnd"/>
      <w:r w:rsidRPr="009661B2">
        <w:rPr>
          <w:rFonts w:ascii="ff5" w:eastAsia="Times New Roman" w:hAnsi="ff5" w:cs="Times New Roman"/>
          <w:color w:val="000000"/>
          <w:sz w:val="66"/>
          <w:szCs w:val="66"/>
          <w:lang w:eastAsia="en-GB"/>
        </w:rPr>
        <w:t xml:space="preserve">  wall  systems</w:t>
      </w:r>
      <w:r w:rsidRPr="009661B2">
        <w:rPr>
          <w:rFonts w:ascii="ff5" w:eastAsia="Times New Roman" w:hAnsi="ff5" w:cs="Times New Roman"/>
          <w:color w:val="000000"/>
          <w:spacing w:val="-4"/>
          <w:sz w:val="66"/>
          <w:szCs w:val="66"/>
          <w:lang w:eastAsia="en-GB"/>
        </w:rPr>
        <w:t>.</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Even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cast  in-place  concrete  diaphragm  walls  with  very  low  permeability  can’t  be  considered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completely  water  tight  despite  having  the  least  number  of  vertical  construction  joints  of  all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proofErr w:type="gramStart"/>
      <w:r w:rsidRPr="009661B2">
        <w:rPr>
          <w:rFonts w:ascii="ff5" w:eastAsia="Times New Roman" w:hAnsi="ff5" w:cs="Times New Roman"/>
          <w:color w:val="000000"/>
          <w:sz w:val="66"/>
          <w:szCs w:val="66"/>
          <w:lang w:eastAsia="en-GB"/>
        </w:rPr>
        <w:t>embedded  retaining</w:t>
      </w:r>
      <w:proofErr w:type="gramEnd"/>
      <w:r w:rsidRPr="009661B2">
        <w:rPr>
          <w:rFonts w:ascii="ff5" w:eastAsia="Times New Roman" w:hAnsi="ff5" w:cs="Times New Roman"/>
          <w:color w:val="000000"/>
          <w:sz w:val="66"/>
          <w:szCs w:val="66"/>
          <w:lang w:eastAsia="en-GB"/>
        </w:rPr>
        <w:t xml:space="preserve">  wall  systems</w:t>
      </w:r>
      <w:r w:rsidRPr="009661B2">
        <w:rPr>
          <w:rFonts w:ascii="ff5" w:eastAsia="Times New Roman" w:hAnsi="ff5" w:cs="Times New Roman"/>
          <w:color w:val="000000"/>
          <w:spacing w:val="-4"/>
          <w:sz w:val="66"/>
          <w:szCs w:val="66"/>
          <w:lang w:eastAsia="en-GB"/>
        </w:rPr>
        <w:t>.</w:t>
      </w: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02B45" w:rsidRPr="00D319F4" w:rsidRDefault="00501E95" w:rsidP="00F27A1A">
      <w:pPr>
        <w:jc w:val="both"/>
        <w:rPr>
          <w:b/>
          <w:color w:val="000000" w:themeColor="text1"/>
          <w:sz w:val="24"/>
          <w:szCs w:val="24"/>
        </w:rPr>
      </w:pPr>
      <w:r>
        <w:rPr>
          <w:b/>
          <w:color w:val="000000" w:themeColor="text1"/>
          <w:sz w:val="24"/>
          <w:szCs w:val="24"/>
        </w:rPr>
        <w:lastRenderedPageBreak/>
        <w:t>2.0 T</w:t>
      </w:r>
      <w:r w:rsidR="00702B45" w:rsidRPr="00D319F4">
        <w:rPr>
          <w:b/>
          <w:color w:val="000000" w:themeColor="text1"/>
          <w:sz w:val="24"/>
          <w:szCs w:val="24"/>
        </w:rPr>
        <w:t>ask 2</w:t>
      </w:r>
      <w:r w:rsidR="00C85146">
        <w:rPr>
          <w:b/>
          <w:color w:val="000000" w:themeColor="text1"/>
          <w:sz w:val="24"/>
          <w:szCs w:val="24"/>
        </w:rPr>
        <w:t xml:space="preserve"> – Structural Frame</w:t>
      </w:r>
    </w:p>
    <w:p w:rsidR="00D319F4" w:rsidRDefault="00D319F4" w:rsidP="00F27A1A">
      <w:pPr>
        <w:jc w:val="both"/>
        <w:rPr>
          <w:color w:val="000000" w:themeColor="text1"/>
          <w:sz w:val="24"/>
          <w:szCs w:val="24"/>
        </w:rPr>
      </w:pPr>
      <w:r>
        <w:rPr>
          <w:color w:val="000000" w:themeColor="text1"/>
          <w:sz w:val="24"/>
          <w:szCs w:val="24"/>
        </w:rPr>
        <w:t>For the proposed project</w:t>
      </w:r>
      <w:r w:rsidR="00843C7D">
        <w:rPr>
          <w:color w:val="000000" w:themeColor="text1"/>
          <w:sz w:val="24"/>
          <w:szCs w:val="24"/>
        </w:rPr>
        <w:t>,</w:t>
      </w:r>
      <w:r>
        <w:rPr>
          <w:color w:val="000000" w:themeColor="text1"/>
          <w:sz w:val="24"/>
          <w:szCs w:val="24"/>
        </w:rPr>
        <w:t xml:space="preserve"> the layout of the plot lends itself to an ‘L’ shaped building to fit nicely around the adjoining building and to mak</w:t>
      </w:r>
      <w:r w:rsidR="00D31AE5">
        <w:rPr>
          <w:color w:val="000000" w:themeColor="text1"/>
          <w:sz w:val="24"/>
          <w:szCs w:val="24"/>
        </w:rPr>
        <w:t xml:space="preserve">e most of the </w:t>
      </w:r>
      <w:r w:rsidR="00954566">
        <w:rPr>
          <w:color w:val="000000" w:themeColor="text1"/>
          <w:sz w:val="24"/>
          <w:szCs w:val="24"/>
        </w:rPr>
        <w:t>available</w:t>
      </w:r>
      <w:r w:rsidR="00D31AE5">
        <w:rPr>
          <w:color w:val="000000" w:themeColor="text1"/>
          <w:sz w:val="24"/>
          <w:szCs w:val="24"/>
        </w:rPr>
        <w:t xml:space="preserve"> space</w:t>
      </w:r>
      <w:r w:rsidR="00954566">
        <w:rPr>
          <w:color w:val="000000" w:themeColor="text1"/>
          <w:sz w:val="24"/>
          <w:szCs w:val="24"/>
        </w:rPr>
        <w:t>.</w:t>
      </w:r>
      <w:r>
        <w:rPr>
          <w:color w:val="000000" w:themeColor="text1"/>
          <w:sz w:val="24"/>
          <w:szCs w:val="24"/>
        </w:rPr>
        <w:t xml:space="preserve"> </w:t>
      </w:r>
      <w:r w:rsidR="00954566">
        <w:rPr>
          <w:color w:val="000000" w:themeColor="text1"/>
          <w:sz w:val="24"/>
          <w:szCs w:val="24"/>
        </w:rPr>
        <w:t>(See fig</w:t>
      </w:r>
      <w:r w:rsidR="007A1E64">
        <w:rPr>
          <w:color w:val="000000" w:themeColor="text1"/>
          <w:sz w:val="24"/>
          <w:szCs w:val="24"/>
        </w:rPr>
        <w:t>s 8, 9)</w:t>
      </w:r>
    </w:p>
    <w:p w:rsidR="00954566" w:rsidRDefault="00954566" w:rsidP="00F27A1A">
      <w:pPr>
        <w:jc w:val="both"/>
        <w:rPr>
          <w:color w:val="000000" w:themeColor="text1"/>
          <w:sz w:val="24"/>
          <w:szCs w:val="24"/>
        </w:rPr>
      </w:pPr>
    </w:p>
    <w:p w:rsidR="00954566" w:rsidRDefault="00E916CF" w:rsidP="00F27A1A">
      <w:pPr>
        <w:jc w:val="both"/>
        <w:rPr>
          <w:color w:val="000000" w:themeColor="text1"/>
          <w:sz w:val="24"/>
          <w:szCs w:val="24"/>
        </w:rPr>
      </w:pPr>
      <w:r w:rsidRPr="00E916CF">
        <w:rPr>
          <w:noProof/>
          <w:color w:val="000000" w:themeColor="text1"/>
          <w:sz w:val="24"/>
          <w:szCs w:val="24"/>
          <w:lang w:eastAsia="en-GB"/>
        </w:rPr>
        <w:drawing>
          <wp:anchor distT="0" distB="0" distL="114300" distR="114300" simplePos="0" relativeHeight="251685888" behindDoc="0" locked="0" layoutInCell="1" allowOverlap="1">
            <wp:simplePos x="0" y="0"/>
            <wp:positionH relativeFrom="margin">
              <wp:posOffset>2804160</wp:posOffset>
            </wp:positionH>
            <wp:positionV relativeFrom="paragraph">
              <wp:posOffset>5080</wp:posOffset>
            </wp:positionV>
            <wp:extent cx="3444240" cy="4739640"/>
            <wp:effectExtent l="0" t="0" r="3810" b="3810"/>
            <wp:wrapSquare wrapText="bothSides"/>
            <wp:docPr id="15" name="Picture 15" descr="C:\Users\marty\Desktop\proposed plan 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y\Desktop\proposed plan 1.1.jpe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5253"/>
                    <a:stretch/>
                  </pic:blipFill>
                  <pic:spPr bwMode="auto">
                    <a:xfrm>
                      <a:off x="0" y="0"/>
                      <a:ext cx="3444240" cy="4739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06B2" w:rsidRPr="003C06B2">
        <w:rPr>
          <w:noProof/>
          <w:color w:val="000000" w:themeColor="text1"/>
          <w:sz w:val="24"/>
          <w:szCs w:val="24"/>
          <w:lang w:eastAsia="en-GB"/>
        </w:rPr>
        <w:drawing>
          <wp:anchor distT="0" distB="0" distL="114300" distR="114300" simplePos="0" relativeHeight="251683840" behindDoc="0" locked="0" layoutInCell="1" allowOverlap="1">
            <wp:simplePos x="0" y="0"/>
            <wp:positionH relativeFrom="margin">
              <wp:posOffset>-388620</wp:posOffset>
            </wp:positionH>
            <wp:positionV relativeFrom="paragraph">
              <wp:posOffset>248920</wp:posOffset>
            </wp:positionV>
            <wp:extent cx="3154680" cy="4663440"/>
            <wp:effectExtent l="0" t="0" r="7620" b="3810"/>
            <wp:wrapSquare wrapText="bothSides"/>
            <wp:docPr id="14" name="Picture 14" descr="C:\Users\marty\Desktop\existing plan 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existing plan 1.1.jpe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493" r="12121"/>
                    <a:stretch/>
                  </pic:blipFill>
                  <pic:spPr bwMode="auto">
                    <a:xfrm>
                      <a:off x="0" y="0"/>
                      <a:ext cx="3154680" cy="4663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4566" w:rsidRDefault="00954566" w:rsidP="00F27A1A">
      <w:pPr>
        <w:jc w:val="both"/>
        <w:rPr>
          <w:color w:val="000000" w:themeColor="text1"/>
          <w:sz w:val="24"/>
          <w:szCs w:val="24"/>
        </w:rPr>
      </w:pPr>
    </w:p>
    <w:p w:rsidR="00954566" w:rsidRDefault="00954566" w:rsidP="00F27A1A">
      <w:pPr>
        <w:jc w:val="both"/>
        <w:rPr>
          <w:color w:val="000000" w:themeColor="text1"/>
          <w:sz w:val="24"/>
          <w:szCs w:val="24"/>
        </w:rPr>
      </w:pPr>
    </w:p>
    <w:p w:rsidR="00954566" w:rsidRDefault="00954566" w:rsidP="00F27A1A">
      <w:pPr>
        <w:jc w:val="both"/>
        <w:rPr>
          <w:color w:val="000000" w:themeColor="text1"/>
          <w:sz w:val="24"/>
          <w:szCs w:val="24"/>
        </w:rPr>
      </w:pPr>
    </w:p>
    <w:p w:rsidR="00D23492" w:rsidRPr="00D319F4" w:rsidRDefault="00954566" w:rsidP="00F27A1A">
      <w:pPr>
        <w:jc w:val="both"/>
        <w:rPr>
          <w:color w:val="000000" w:themeColor="text1"/>
          <w:sz w:val="24"/>
          <w:szCs w:val="24"/>
        </w:rPr>
      </w:pPr>
      <w:r>
        <w:rPr>
          <w:color w:val="000000" w:themeColor="text1"/>
          <w:sz w:val="24"/>
          <w:szCs w:val="24"/>
        </w:rPr>
        <w:t>As the proposed building is to be a multi-storey building with 16 floors above ground level,</w:t>
      </w:r>
      <w:r w:rsidR="00D23492">
        <w:rPr>
          <w:color w:val="000000" w:themeColor="text1"/>
          <w:sz w:val="24"/>
          <w:szCs w:val="24"/>
        </w:rPr>
        <w:t xml:space="preserve"> it is classed as a high rise building. A</w:t>
      </w:r>
      <w:r>
        <w:rPr>
          <w:color w:val="000000" w:themeColor="text1"/>
          <w:sz w:val="24"/>
          <w:szCs w:val="24"/>
        </w:rPr>
        <w:t xml:space="preserve">ny building over 18metres high or with over </w:t>
      </w:r>
      <w:r w:rsidR="00D23492">
        <w:rPr>
          <w:color w:val="000000" w:themeColor="text1"/>
          <w:sz w:val="24"/>
          <w:szCs w:val="24"/>
        </w:rPr>
        <w:t>7 stories, whichever comes first is classed as a high rise building, (Gov.UK, 2021)</w:t>
      </w:r>
      <w:r w:rsidR="008304CC">
        <w:rPr>
          <w:color w:val="000000" w:themeColor="text1"/>
          <w:sz w:val="24"/>
          <w:szCs w:val="24"/>
        </w:rPr>
        <w:t>, and under the Cardiff City supplementary planning guide (SPG) tall buildings are considered to be those of 8 storeys or more or higher than 25 metres</w:t>
      </w:r>
      <w:r w:rsidR="00D23492">
        <w:rPr>
          <w:color w:val="000000" w:themeColor="text1"/>
          <w:sz w:val="24"/>
          <w:szCs w:val="24"/>
        </w:rPr>
        <w:t>. When thinking about what frame to use for this type of build it may be necessary to consider the weather in particular the wind</w:t>
      </w:r>
      <w:r w:rsidR="001C0C2B" w:rsidRPr="001C0C2B">
        <w:rPr>
          <w:rFonts w:cstheme="minorHAnsi"/>
          <w:color w:val="222222"/>
          <w:sz w:val="24"/>
          <w:szCs w:val="24"/>
          <w:shd w:val="clear" w:color="auto" w:fill="FFFFFF"/>
        </w:rPr>
        <w:t xml:space="preserve"> </w:t>
      </w:r>
      <w:r w:rsidR="001C0C2B">
        <w:rPr>
          <w:rFonts w:cstheme="minorHAnsi"/>
          <w:color w:val="222222"/>
          <w:sz w:val="24"/>
          <w:szCs w:val="24"/>
          <w:shd w:val="clear" w:color="auto" w:fill="FFFFFF"/>
        </w:rPr>
        <w:t>(</w:t>
      </w:r>
      <w:r w:rsidR="001C0C2B" w:rsidRPr="00D03F63">
        <w:rPr>
          <w:rFonts w:cstheme="minorHAnsi"/>
          <w:color w:val="222222"/>
          <w:sz w:val="24"/>
          <w:szCs w:val="24"/>
          <w:shd w:val="clear" w:color="auto" w:fill="FFFFFF"/>
        </w:rPr>
        <w:t>Rajmani,</w:t>
      </w:r>
      <w:r w:rsidR="001C0C2B">
        <w:rPr>
          <w:rFonts w:cstheme="minorHAnsi"/>
          <w:color w:val="222222"/>
          <w:sz w:val="24"/>
          <w:szCs w:val="24"/>
          <w:shd w:val="clear" w:color="auto" w:fill="FFFFFF"/>
        </w:rPr>
        <w:t xml:space="preserve"> 2015),</w:t>
      </w:r>
      <w:r w:rsidR="001C0C2B" w:rsidRPr="00D03F63">
        <w:rPr>
          <w:rFonts w:cstheme="minorHAnsi"/>
          <w:color w:val="222222"/>
          <w:sz w:val="24"/>
          <w:szCs w:val="24"/>
          <w:shd w:val="clear" w:color="auto" w:fill="FFFFFF"/>
        </w:rPr>
        <w:t xml:space="preserve"> </w:t>
      </w:r>
      <w:r w:rsidR="009C5364">
        <w:rPr>
          <w:color w:val="000000" w:themeColor="text1"/>
          <w:sz w:val="24"/>
          <w:szCs w:val="24"/>
        </w:rPr>
        <w:t>(see fig.10</w:t>
      </w:r>
      <w:r w:rsidR="0062631B">
        <w:rPr>
          <w:color w:val="000000" w:themeColor="text1"/>
          <w:sz w:val="24"/>
          <w:szCs w:val="24"/>
        </w:rPr>
        <w:t>)</w:t>
      </w:r>
      <w:r w:rsidR="00D23492">
        <w:rPr>
          <w:color w:val="000000" w:themeColor="text1"/>
          <w:sz w:val="24"/>
          <w:szCs w:val="24"/>
        </w:rPr>
        <w:t xml:space="preserve"> and even possibly the snow fall</w:t>
      </w:r>
      <w:r w:rsidR="002171FE">
        <w:rPr>
          <w:color w:val="000000" w:themeColor="text1"/>
          <w:sz w:val="24"/>
          <w:szCs w:val="24"/>
        </w:rPr>
        <w:t xml:space="preserve"> (See fig 11</w:t>
      </w:r>
      <w:r w:rsidR="00484CB0">
        <w:rPr>
          <w:color w:val="000000" w:themeColor="text1"/>
          <w:sz w:val="24"/>
          <w:szCs w:val="24"/>
        </w:rPr>
        <w:t>)</w:t>
      </w:r>
      <w:r w:rsidR="00D23492">
        <w:rPr>
          <w:color w:val="000000" w:themeColor="text1"/>
          <w:sz w:val="24"/>
          <w:szCs w:val="24"/>
        </w:rPr>
        <w:t xml:space="preserve"> when considering the weight of a building.  </w:t>
      </w:r>
    </w:p>
    <w:p w:rsidR="00702B45" w:rsidRPr="00702B45" w:rsidRDefault="0062631B" w:rsidP="00F27A1A">
      <w:pPr>
        <w:jc w:val="both"/>
        <w:rPr>
          <w:b/>
          <w:color w:val="FF0000"/>
          <w:sz w:val="28"/>
          <w:szCs w:val="28"/>
        </w:rPr>
      </w:pPr>
      <w:r w:rsidRPr="0062631B">
        <w:rPr>
          <w:b/>
          <w:noProof/>
          <w:color w:val="FF0000"/>
          <w:sz w:val="28"/>
          <w:szCs w:val="28"/>
          <w:lang w:eastAsia="en-GB"/>
        </w:rPr>
        <w:lastRenderedPageBreak/>
        <w:drawing>
          <wp:anchor distT="0" distB="0" distL="114300" distR="114300" simplePos="0" relativeHeight="251671552" behindDoc="0" locked="0" layoutInCell="1" allowOverlap="1">
            <wp:simplePos x="0" y="0"/>
            <wp:positionH relativeFrom="column">
              <wp:posOffset>0</wp:posOffset>
            </wp:positionH>
            <wp:positionV relativeFrom="paragraph">
              <wp:posOffset>335280</wp:posOffset>
            </wp:positionV>
            <wp:extent cx="5940425" cy="2762250"/>
            <wp:effectExtent l="0" t="0" r="3175" b="0"/>
            <wp:wrapSquare wrapText="bothSides"/>
            <wp:docPr id="4" name="Picture 4" descr="C:\Users\marty\Desktop\wind spee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wind speeds.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2762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3A6D" w:rsidRPr="0062631B" w:rsidRDefault="009C5364" w:rsidP="00F27A1A">
      <w:pPr>
        <w:jc w:val="both"/>
        <w:rPr>
          <w:sz w:val="16"/>
          <w:szCs w:val="16"/>
        </w:rPr>
      </w:pPr>
      <w:r>
        <w:rPr>
          <w:sz w:val="16"/>
          <w:szCs w:val="16"/>
        </w:rPr>
        <w:t>Fig 10</w:t>
      </w:r>
      <w:r w:rsidR="0062631B" w:rsidRPr="0062631B">
        <w:rPr>
          <w:sz w:val="16"/>
          <w:szCs w:val="16"/>
        </w:rPr>
        <w:t>. Wind speed in Cardiff during 2021. (Weather spark.com 2022).</w:t>
      </w:r>
    </w:p>
    <w:p w:rsidR="0062631B" w:rsidRPr="00484CB0" w:rsidRDefault="00484CB0" w:rsidP="00F27A1A">
      <w:pPr>
        <w:jc w:val="both"/>
        <w:rPr>
          <w:sz w:val="24"/>
          <w:szCs w:val="24"/>
        </w:rPr>
      </w:pPr>
      <w:r>
        <w:rPr>
          <w:sz w:val="24"/>
          <w:szCs w:val="24"/>
        </w:rPr>
        <w:t>As you can see the wind speed in Cardiff throughout a yearly period can vary with the daily range being relatively low, though the maximum gust speeds that can occur are significantly higher. The wind direction itself comes predominantly from the west</w:t>
      </w:r>
      <w:r w:rsidR="00662949">
        <w:rPr>
          <w:sz w:val="24"/>
          <w:szCs w:val="24"/>
        </w:rPr>
        <w:t xml:space="preserve"> (Weather spark, 2022), if the wind was to add any extra forces to the building this would be counteracted by the supporting north elevation. </w:t>
      </w:r>
    </w:p>
    <w:p w:rsidR="00484CB0" w:rsidRDefault="00484CB0" w:rsidP="00F27A1A">
      <w:pPr>
        <w:jc w:val="both"/>
        <w:rPr>
          <w:b/>
          <w:sz w:val="28"/>
          <w:szCs w:val="28"/>
        </w:rPr>
      </w:pPr>
      <w:r w:rsidRPr="00484CB0">
        <w:rPr>
          <w:b/>
          <w:noProof/>
          <w:sz w:val="28"/>
          <w:szCs w:val="28"/>
          <w:lang w:eastAsia="en-GB"/>
        </w:rPr>
        <w:drawing>
          <wp:anchor distT="0" distB="0" distL="114300" distR="114300" simplePos="0" relativeHeight="251673600" behindDoc="0" locked="0" layoutInCell="1" allowOverlap="1">
            <wp:simplePos x="0" y="0"/>
            <wp:positionH relativeFrom="column">
              <wp:posOffset>0</wp:posOffset>
            </wp:positionH>
            <wp:positionV relativeFrom="paragraph">
              <wp:posOffset>334645</wp:posOffset>
            </wp:positionV>
            <wp:extent cx="5937250" cy="2566035"/>
            <wp:effectExtent l="0" t="0" r="6350" b="5715"/>
            <wp:wrapSquare wrapText="bothSides"/>
            <wp:docPr id="6" name="Picture 6" descr="C:\Users\marty\Desktop\snow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snow chart.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250" cy="256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4CB0" w:rsidRPr="00484CB0" w:rsidRDefault="002171FE" w:rsidP="00F27A1A">
      <w:pPr>
        <w:jc w:val="both"/>
        <w:rPr>
          <w:sz w:val="16"/>
          <w:szCs w:val="16"/>
        </w:rPr>
      </w:pPr>
      <w:r>
        <w:rPr>
          <w:sz w:val="16"/>
          <w:szCs w:val="16"/>
        </w:rPr>
        <w:t>Fig 11.</w:t>
      </w:r>
      <w:r w:rsidR="00484CB0">
        <w:rPr>
          <w:sz w:val="16"/>
          <w:szCs w:val="16"/>
        </w:rPr>
        <w:t xml:space="preserve"> Average snowfall since 2009. (World weather online 2022). </w:t>
      </w:r>
    </w:p>
    <w:p w:rsidR="00484CB0" w:rsidRDefault="00662949" w:rsidP="00F27A1A">
      <w:pPr>
        <w:jc w:val="both"/>
        <w:rPr>
          <w:sz w:val="24"/>
          <w:szCs w:val="24"/>
        </w:rPr>
      </w:pPr>
      <w:r>
        <w:rPr>
          <w:sz w:val="24"/>
          <w:szCs w:val="24"/>
        </w:rPr>
        <w:t xml:space="preserve">From the data above it shows that snow fall in Cardiff is very minimal throughout a year, though it is possible to have heavy snowfall on some occasions therefore this would need to be considered when designing the building due to extra weight as well as the design of the roof to be considered also. </w:t>
      </w:r>
    </w:p>
    <w:p w:rsidR="00662949" w:rsidRDefault="006A5058" w:rsidP="00F27A1A">
      <w:pPr>
        <w:jc w:val="both"/>
        <w:rPr>
          <w:rFonts w:cstheme="minorHAnsi"/>
          <w:color w:val="222222"/>
          <w:sz w:val="24"/>
          <w:szCs w:val="24"/>
          <w:shd w:val="clear" w:color="auto" w:fill="FFFFFF"/>
        </w:rPr>
      </w:pPr>
      <w:r>
        <w:rPr>
          <w:sz w:val="24"/>
          <w:szCs w:val="24"/>
        </w:rPr>
        <w:lastRenderedPageBreak/>
        <w:t>T</w:t>
      </w:r>
      <w:r w:rsidR="000122EE">
        <w:rPr>
          <w:sz w:val="24"/>
          <w:szCs w:val="24"/>
        </w:rPr>
        <w:t>here are three common materials used for constructing structures, these are steel, concrete and timber, with all three having great reasoning as why they should be used. For this project a reinforced concrete frame would be recommended.</w:t>
      </w:r>
      <w:r w:rsidR="00411731">
        <w:rPr>
          <w:sz w:val="24"/>
          <w:szCs w:val="24"/>
        </w:rPr>
        <w:t xml:space="preserve"> </w:t>
      </w:r>
      <w:r w:rsidR="00B46743">
        <w:rPr>
          <w:sz w:val="24"/>
          <w:szCs w:val="24"/>
        </w:rPr>
        <w:t xml:space="preserve">Reinforced concrete (RC) frame structures are built from concrete which encloses steel bars also known as rebar, the advantage of using this for the frame is because the concrete is very strong in compression and the rebar is very strong in tension. While concrete </w:t>
      </w:r>
      <w:r w:rsidR="00B256E8">
        <w:rPr>
          <w:sz w:val="24"/>
          <w:szCs w:val="24"/>
        </w:rPr>
        <w:t>i</w:t>
      </w:r>
      <w:r w:rsidR="00B46743">
        <w:rPr>
          <w:sz w:val="24"/>
          <w:szCs w:val="24"/>
        </w:rPr>
        <w:t>s fairly inexpensive compared to steal and easy to produce on site</w:t>
      </w:r>
      <w:r w:rsidR="00B256E8">
        <w:rPr>
          <w:sz w:val="24"/>
          <w:szCs w:val="24"/>
        </w:rPr>
        <w:t>. (</w:t>
      </w:r>
      <w:r w:rsidR="00B256E8" w:rsidRPr="00B256E8">
        <w:rPr>
          <w:rFonts w:cstheme="minorHAnsi"/>
          <w:color w:val="222222"/>
          <w:sz w:val="24"/>
          <w:szCs w:val="24"/>
          <w:shd w:val="clear" w:color="auto" w:fill="FFFFFF"/>
        </w:rPr>
        <w:t>Yakut</w:t>
      </w:r>
      <w:r w:rsidR="00B256E8">
        <w:rPr>
          <w:rFonts w:cstheme="minorHAnsi"/>
          <w:color w:val="222222"/>
          <w:sz w:val="24"/>
          <w:szCs w:val="24"/>
          <w:shd w:val="clear" w:color="auto" w:fill="FFFFFF"/>
        </w:rPr>
        <w:t xml:space="preserve">, 2004). </w:t>
      </w:r>
    </w:p>
    <w:p w:rsidR="00390542" w:rsidRDefault="00C578B0" w:rsidP="00F27A1A">
      <w:pPr>
        <w:jc w:val="both"/>
        <w:rPr>
          <w:rFonts w:cstheme="minorHAnsi"/>
          <w:color w:val="222222"/>
          <w:sz w:val="24"/>
          <w:szCs w:val="24"/>
          <w:shd w:val="clear" w:color="auto" w:fill="FFFFFF"/>
        </w:rPr>
      </w:pPr>
      <w:r>
        <w:rPr>
          <w:rFonts w:cstheme="minorHAnsi"/>
          <w:color w:val="222222"/>
          <w:sz w:val="24"/>
          <w:szCs w:val="24"/>
          <w:shd w:val="clear" w:color="auto" w:fill="FFFFFF"/>
        </w:rPr>
        <w:t>Due to the many floors and height of the building</w:t>
      </w:r>
      <w:r w:rsidR="00791915">
        <w:rPr>
          <w:rFonts w:cstheme="minorHAnsi"/>
          <w:color w:val="222222"/>
          <w:sz w:val="24"/>
          <w:szCs w:val="24"/>
          <w:shd w:val="clear" w:color="auto" w:fill="FFFFFF"/>
        </w:rPr>
        <w:t xml:space="preserve"> including apartments</w:t>
      </w:r>
      <w:r>
        <w:rPr>
          <w:rFonts w:cstheme="minorHAnsi"/>
          <w:color w:val="222222"/>
          <w:sz w:val="24"/>
          <w:szCs w:val="24"/>
          <w:shd w:val="clear" w:color="auto" w:fill="FFFFFF"/>
        </w:rPr>
        <w:t xml:space="preserve"> there are also many other positives and advantages to using an RC frame. Taking safety in to consideration and especially fire safety</w:t>
      </w:r>
      <w:r w:rsidR="00390542">
        <w:rPr>
          <w:rFonts w:cstheme="minorHAnsi"/>
          <w:color w:val="222222"/>
          <w:sz w:val="24"/>
          <w:szCs w:val="24"/>
          <w:shd w:val="clear" w:color="auto" w:fill="FFFFFF"/>
        </w:rPr>
        <w:t>,</w:t>
      </w:r>
      <w:r>
        <w:rPr>
          <w:rFonts w:cstheme="minorHAnsi"/>
          <w:color w:val="222222"/>
          <w:sz w:val="24"/>
          <w:szCs w:val="24"/>
          <w:shd w:val="clear" w:color="auto" w:fill="FFFFFF"/>
        </w:rPr>
        <w:t xml:space="preserve"> concrete is one of the best fire resistant materials </w:t>
      </w:r>
      <w:r w:rsidR="005349EB">
        <w:rPr>
          <w:rFonts w:cstheme="minorHAnsi"/>
          <w:color w:val="222222"/>
          <w:sz w:val="24"/>
          <w:szCs w:val="24"/>
          <w:shd w:val="clear" w:color="auto" w:fill="FFFFFF"/>
        </w:rPr>
        <w:t xml:space="preserve">offered </w:t>
      </w:r>
      <w:r w:rsidR="00791915">
        <w:rPr>
          <w:rFonts w:cstheme="minorHAnsi"/>
          <w:color w:val="222222"/>
          <w:sz w:val="24"/>
          <w:szCs w:val="24"/>
          <w:shd w:val="clear" w:color="auto" w:fill="FFFFFF"/>
        </w:rPr>
        <w:t xml:space="preserve">to the construction industry </w:t>
      </w:r>
      <w:r w:rsidR="008F722D">
        <w:rPr>
          <w:rFonts w:cstheme="minorHAnsi"/>
          <w:color w:val="222222"/>
          <w:sz w:val="24"/>
          <w:szCs w:val="24"/>
          <w:shd w:val="clear" w:color="auto" w:fill="FFFFFF"/>
        </w:rPr>
        <w:t xml:space="preserve">which was </w:t>
      </w:r>
      <w:r w:rsidR="00685F3D">
        <w:rPr>
          <w:rFonts w:cstheme="minorHAnsi"/>
          <w:color w:val="222222"/>
          <w:sz w:val="24"/>
          <w:szCs w:val="24"/>
          <w:shd w:val="clear" w:color="auto" w:fill="FFFFFF"/>
        </w:rPr>
        <w:t xml:space="preserve">classified as an A1 material </w:t>
      </w:r>
      <w:r w:rsidR="000A21D9">
        <w:rPr>
          <w:rFonts w:cstheme="minorHAnsi"/>
          <w:color w:val="222222"/>
          <w:sz w:val="24"/>
          <w:szCs w:val="24"/>
          <w:shd w:val="clear" w:color="auto" w:fill="FFFFFF"/>
        </w:rPr>
        <w:t xml:space="preserve">under BS EN13501-1:2007-A1:2009 (NBS, 2007). </w:t>
      </w:r>
    </w:p>
    <w:p w:rsidR="00390542" w:rsidRDefault="000A21D9" w:rsidP="00F27A1A">
      <w:pPr>
        <w:jc w:val="both"/>
        <w:rPr>
          <w:rFonts w:cstheme="minorHAnsi"/>
          <w:color w:val="222222"/>
          <w:sz w:val="24"/>
          <w:szCs w:val="24"/>
          <w:shd w:val="clear" w:color="auto" w:fill="FFFFFF"/>
        </w:rPr>
      </w:pPr>
      <w:r>
        <w:rPr>
          <w:rFonts w:cstheme="minorHAnsi"/>
          <w:color w:val="222222"/>
          <w:sz w:val="24"/>
          <w:szCs w:val="24"/>
          <w:shd w:val="clear" w:color="auto" w:fill="FFFFFF"/>
        </w:rPr>
        <w:t>This is due</w:t>
      </w:r>
      <w:r w:rsidR="00791915">
        <w:rPr>
          <w:rFonts w:cstheme="minorHAnsi"/>
          <w:color w:val="222222"/>
          <w:sz w:val="24"/>
          <w:szCs w:val="24"/>
          <w:shd w:val="clear" w:color="auto" w:fill="FFFFFF"/>
        </w:rPr>
        <w:t xml:space="preserve"> to such qualities as being able to act as a fire shield allowing a safer way of escape for occupants</w:t>
      </w:r>
      <w:r w:rsidR="00250D5B">
        <w:rPr>
          <w:rFonts w:cstheme="minorHAnsi"/>
          <w:color w:val="222222"/>
          <w:sz w:val="24"/>
          <w:szCs w:val="24"/>
          <w:shd w:val="clear" w:color="auto" w:fill="FFFFFF"/>
        </w:rPr>
        <w:t xml:space="preserve">, </w:t>
      </w:r>
      <w:r w:rsidR="00791915">
        <w:rPr>
          <w:rFonts w:cstheme="minorHAnsi"/>
          <w:color w:val="222222"/>
          <w:sz w:val="24"/>
          <w:szCs w:val="24"/>
          <w:shd w:val="clear" w:color="auto" w:fill="FFFFFF"/>
        </w:rPr>
        <w:t xml:space="preserve">there is no need for additional </w:t>
      </w:r>
      <w:r w:rsidR="00685F3D">
        <w:rPr>
          <w:rFonts w:cstheme="minorHAnsi"/>
          <w:color w:val="222222"/>
          <w:sz w:val="24"/>
          <w:szCs w:val="24"/>
          <w:shd w:val="clear" w:color="auto" w:fill="FFFFFF"/>
        </w:rPr>
        <w:t>paints or coatings as is needed with steel frames</w:t>
      </w:r>
      <w:r w:rsidR="002137FC">
        <w:rPr>
          <w:rFonts w:cstheme="minorHAnsi"/>
          <w:color w:val="222222"/>
          <w:sz w:val="24"/>
          <w:szCs w:val="24"/>
          <w:shd w:val="clear" w:color="auto" w:fill="FFFFFF"/>
        </w:rPr>
        <w:t xml:space="preserve"> which if not applied correctly or in the right conditions</w:t>
      </w:r>
      <w:r w:rsidR="00FD7296">
        <w:rPr>
          <w:rFonts w:cstheme="minorHAnsi"/>
          <w:color w:val="222222"/>
          <w:sz w:val="24"/>
          <w:szCs w:val="24"/>
          <w:shd w:val="clear" w:color="auto" w:fill="FFFFFF"/>
        </w:rPr>
        <w:t>,</w:t>
      </w:r>
      <w:r w:rsidR="002137FC">
        <w:rPr>
          <w:rFonts w:cstheme="minorHAnsi"/>
          <w:color w:val="222222"/>
          <w:sz w:val="24"/>
          <w:szCs w:val="24"/>
          <w:shd w:val="clear" w:color="auto" w:fill="FFFFFF"/>
        </w:rPr>
        <w:t xml:space="preserve"> can cause the coating to peel off</w:t>
      </w:r>
      <w:r w:rsidR="00390542">
        <w:rPr>
          <w:rFonts w:cstheme="minorHAnsi"/>
          <w:color w:val="222222"/>
          <w:sz w:val="24"/>
          <w:szCs w:val="24"/>
          <w:shd w:val="clear" w:color="auto" w:fill="FFFFFF"/>
        </w:rPr>
        <w:t>,</w:t>
      </w:r>
      <w:r w:rsidR="00FD7296">
        <w:rPr>
          <w:rFonts w:cstheme="minorHAnsi"/>
          <w:color w:val="222222"/>
          <w:sz w:val="24"/>
          <w:szCs w:val="24"/>
          <w:shd w:val="clear" w:color="auto" w:fill="FFFFFF"/>
        </w:rPr>
        <w:t xml:space="preserve"> or</w:t>
      </w:r>
      <w:r w:rsidR="002137FC">
        <w:rPr>
          <w:rFonts w:cstheme="minorHAnsi"/>
          <w:color w:val="222222"/>
          <w:sz w:val="24"/>
          <w:szCs w:val="24"/>
          <w:shd w:val="clear" w:color="auto" w:fill="FFFFFF"/>
        </w:rPr>
        <w:t xml:space="preserve"> </w:t>
      </w:r>
      <w:r w:rsidR="00FD7296">
        <w:rPr>
          <w:rFonts w:cstheme="minorHAnsi"/>
          <w:color w:val="222222"/>
          <w:sz w:val="24"/>
          <w:szCs w:val="24"/>
          <w:shd w:val="clear" w:color="auto" w:fill="FFFFFF"/>
        </w:rPr>
        <w:t xml:space="preserve">how the coatings fire resistance remains over a long period of time (Chen, 2015), </w:t>
      </w:r>
      <w:r w:rsidR="002137FC">
        <w:rPr>
          <w:rFonts w:cstheme="minorHAnsi"/>
          <w:color w:val="222222"/>
          <w:sz w:val="24"/>
          <w:szCs w:val="24"/>
          <w:shd w:val="clear" w:color="auto" w:fill="FFFFFF"/>
        </w:rPr>
        <w:t xml:space="preserve">thus causing major problems. </w:t>
      </w:r>
    </w:p>
    <w:p w:rsidR="00C578B0" w:rsidRDefault="002137FC" w:rsidP="00F27A1A">
      <w:pPr>
        <w:jc w:val="both"/>
        <w:rPr>
          <w:rFonts w:cstheme="minorHAnsi"/>
          <w:color w:val="222222"/>
          <w:sz w:val="24"/>
          <w:szCs w:val="24"/>
          <w:shd w:val="clear" w:color="auto" w:fill="FFFFFF"/>
        </w:rPr>
      </w:pPr>
      <w:r>
        <w:rPr>
          <w:rFonts w:cstheme="minorHAnsi"/>
          <w:color w:val="222222"/>
          <w:sz w:val="24"/>
          <w:szCs w:val="24"/>
          <w:shd w:val="clear" w:color="auto" w:fill="FFFFFF"/>
        </w:rPr>
        <w:t>RC</w:t>
      </w:r>
      <w:r w:rsidR="00F27A1A">
        <w:rPr>
          <w:rFonts w:cstheme="minorHAnsi"/>
          <w:color w:val="222222"/>
          <w:sz w:val="24"/>
          <w:szCs w:val="24"/>
          <w:shd w:val="clear" w:color="auto" w:fill="FFFFFF"/>
        </w:rPr>
        <w:t xml:space="preserve"> has great </w:t>
      </w:r>
      <w:r w:rsidR="00685F3D">
        <w:rPr>
          <w:rFonts w:cstheme="minorHAnsi"/>
          <w:color w:val="222222"/>
          <w:sz w:val="24"/>
          <w:szCs w:val="24"/>
          <w:shd w:val="clear" w:color="auto" w:fill="FFFFFF"/>
        </w:rPr>
        <w:t>toughness in a fire</w:t>
      </w:r>
      <w:r w:rsidR="00390542">
        <w:rPr>
          <w:rFonts w:cstheme="minorHAnsi"/>
          <w:color w:val="222222"/>
          <w:sz w:val="24"/>
          <w:szCs w:val="24"/>
          <w:shd w:val="clear" w:color="auto" w:fill="FFFFFF"/>
        </w:rPr>
        <w:t>,</w:t>
      </w:r>
      <w:r w:rsidR="00685F3D">
        <w:rPr>
          <w:rFonts w:cstheme="minorHAnsi"/>
          <w:color w:val="222222"/>
          <w:sz w:val="24"/>
          <w:szCs w:val="24"/>
          <w:shd w:val="clear" w:color="auto" w:fill="FFFFFF"/>
        </w:rPr>
        <w:t xml:space="preserve"> reducing the risk of structural collapse. It also as the added bonus of being generally easier to repair than other materials after fire damage allowing the building to get back to use sooner. </w:t>
      </w:r>
    </w:p>
    <w:p w:rsidR="005F54BB" w:rsidRDefault="005F54BB" w:rsidP="00F27A1A">
      <w:pPr>
        <w:jc w:val="both"/>
        <w:rPr>
          <w:sz w:val="24"/>
          <w:szCs w:val="24"/>
        </w:rPr>
      </w:pPr>
      <w:r>
        <w:rPr>
          <w:rFonts w:cstheme="minorHAnsi"/>
          <w:color w:val="222222"/>
          <w:sz w:val="24"/>
          <w:szCs w:val="24"/>
          <w:shd w:val="clear" w:color="auto" w:fill="FFFFFF"/>
        </w:rPr>
        <w:t xml:space="preserve">As the use of the building is to also be multipurpose with </w:t>
      </w:r>
      <w:r w:rsidRPr="005F54BB">
        <w:rPr>
          <w:rFonts w:cstheme="minorHAnsi"/>
          <w:color w:val="222222"/>
          <w:sz w:val="24"/>
          <w:szCs w:val="24"/>
          <w:shd w:val="clear" w:color="auto" w:fill="FFFFFF"/>
        </w:rPr>
        <w:t>floors</w:t>
      </w:r>
      <w:r w:rsidRPr="005F54BB">
        <w:rPr>
          <w:sz w:val="24"/>
          <w:szCs w:val="24"/>
        </w:rPr>
        <w:t xml:space="preserve"> 0 to 6 to be designated for use as offices</w:t>
      </w:r>
      <w:r>
        <w:rPr>
          <w:sz w:val="24"/>
          <w:szCs w:val="24"/>
        </w:rPr>
        <w:t xml:space="preserve"> there is a need for this space to be flexible and easily adapte</w:t>
      </w:r>
      <w:r w:rsidR="008F722D">
        <w:rPr>
          <w:sz w:val="24"/>
          <w:szCs w:val="24"/>
        </w:rPr>
        <w:t>d for change of use or pu</w:t>
      </w:r>
      <w:r w:rsidR="000D1DFE">
        <w:rPr>
          <w:sz w:val="24"/>
          <w:szCs w:val="24"/>
        </w:rPr>
        <w:t>rpose. To achieve this flexibility the number of columns in the office spaces w</w:t>
      </w:r>
      <w:r w:rsidR="00F27A1A">
        <w:rPr>
          <w:sz w:val="24"/>
          <w:szCs w:val="24"/>
        </w:rPr>
        <w:t>ould need to be minimal, the use o</w:t>
      </w:r>
      <w:r w:rsidR="00390542">
        <w:rPr>
          <w:sz w:val="24"/>
          <w:szCs w:val="24"/>
        </w:rPr>
        <w:t xml:space="preserve">f reinforced concrete </w:t>
      </w:r>
      <w:r w:rsidR="00F27A1A">
        <w:rPr>
          <w:sz w:val="24"/>
          <w:szCs w:val="24"/>
        </w:rPr>
        <w:t xml:space="preserve">columns </w:t>
      </w:r>
      <w:r w:rsidR="00576D5A">
        <w:rPr>
          <w:sz w:val="24"/>
          <w:szCs w:val="24"/>
        </w:rPr>
        <w:t xml:space="preserve">and beams </w:t>
      </w:r>
      <w:r w:rsidR="00F27A1A">
        <w:rPr>
          <w:sz w:val="24"/>
          <w:szCs w:val="24"/>
        </w:rPr>
        <w:t xml:space="preserve">with pre-stressed concrete slabs would be able to provide this. (Rafal </w:t>
      </w:r>
      <w:r w:rsidR="00F27A1A">
        <w:rPr>
          <w:i/>
          <w:sz w:val="24"/>
          <w:szCs w:val="24"/>
        </w:rPr>
        <w:t>et al,</w:t>
      </w:r>
      <w:r w:rsidR="00F27A1A">
        <w:rPr>
          <w:sz w:val="24"/>
          <w:szCs w:val="24"/>
        </w:rPr>
        <w:t xml:space="preserve"> 2017).</w:t>
      </w:r>
    </w:p>
    <w:p w:rsidR="00E95345" w:rsidRDefault="00163A16" w:rsidP="00F27A1A">
      <w:pPr>
        <w:jc w:val="both"/>
        <w:rPr>
          <w:sz w:val="24"/>
          <w:szCs w:val="24"/>
        </w:rPr>
      </w:pPr>
      <w:r>
        <w:rPr>
          <w:sz w:val="24"/>
          <w:szCs w:val="24"/>
        </w:rPr>
        <w:t>The RC columns on the floors</w:t>
      </w:r>
      <w:r w:rsidR="00BE1B41">
        <w:rPr>
          <w:sz w:val="24"/>
          <w:szCs w:val="24"/>
        </w:rPr>
        <w:t xml:space="preserve"> 0 to 6</w:t>
      </w:r>
      <w:r>
        <w:rPr>
          <w:sz w:val="24"/>
          <w:szCs w:val="24"/>
        </w:rPr>
        <w:t xml:space="preserve"> will</w:t>
      </w:r>
      <w:r w:rsidR="00390542">
        <w:rPr>
          <w:sz w:val="24"/>
          <w:szCs w:val="24"/>
        </w:rPr>
        <w:t xml:space="preserve"> need to be of a larger size and </w:t>
      </w:r>
      <w:r>
        <w:rPr>
          <w:sz w:val="24"/>
          <w:szCs w:val="24"/>
        </w:rPr>
        <w:t>with more reinforcement in order to achieve the large span required for the office spaces</w:t>
      </w:r>
      <w:r w:rsidR="00BE1B41" w:rsidRPr="00BE1B41">
        <w:rPr>
          <w:sz w:val="24"/>
          <w:szCs w:val="24"/>
        </w:rPr>
        <w:t xml:space="preserve"> </w:t>
      </w:r>
      <w:r w:rsidR="00BE1B41">
        <w:rPr>
          <w:sz w:val="24"/>
          <w:szCs w:val="24"/>
        </w:rPr>
        <w:t>(</w:t>
      </w:r>
      <w:r w:rsidR="00BE1B41" w:rsidRPr="00163A16">
        <w:rPr>
          <w:sz w:val="24"/>
          <w:szCs w:val="24"/>
        </w:rPr>
        <w:t>Guowei</w:t>
      </w:r>
      <w:r>
        <w:rPr>
          <w:sz w:val="24"/>
          <w:szCs w:val="24"/>
        </w:rPr>
        <w:t>,</w:t>
      </w:r>
      <w:r w:rsidR="00BE1B41">
        <w:rPr>
          <w:sz w:val="24"/>
          <w:szCs w:val="24"/>
        </w:rPr>
        <w:t xml:space="preserve"> 2000). T</w:t>
      </w:r>
      <w:r>
        <w:rPr>
          <w:sz w:val="24"/>
          <w:szCs w:val="24"/>
        </w:rPr>
        <w:t>hese columns can also continue down the basement levels as the car parking will require large spacing</w:t>
      </w:r>
      <w:r w:rsidR="00810712">
        <w:rPr>
          <w:sz w:val="24"/>
          <w:szCs w:val="24"/>
        </w:rPr>
        <w:t>,</w:t>
      </w:r>
      <w:r>
        <w:rPr>
          <w:sz w:val="24"/>
          <w:szCs w:val="24"/>
        </w:rPr>
        <w:t xml:space="preserve"> with the gym and spa also b</w:t>
      </w:r>
      <w:r w:rsidR="00810712">
        <w:rPr>
          <w:sz w:val="24"/>
          <w:szCs w:val="24"/>
        </w:rPr>
        <w:t>enefiting from this space</w:t>
      </w:r>
      <w:r>
        <w:rPr>
          <w:sz w:val="24"/>
          <w:szCs w:val="24"/>
        </w:rPr>
        <w:t xml:space="preserve">.  </w:t>
      </w:r>
    </w:p>
    <w:p w:rsidR="00F24416" w:rsidRDefault="00F24416" w:rsidP="00F27A1A">
      <w:pPr>
        <w:jc w:val="both"/>
        <w:rPr>
          <w:sz w:val="24"/>
          <w:szCs w:val="24"/>
        </w:rPr>
      </w:pPr>
      <w:r>
        <w:rPr>
          <w:sz w:val="24"/>
          <w:szCs w:val="24"/>
        </w:rPr>
        <w:t xml:space="preserve">Another factor to consider due to the multi occupancy of the building </w:t>
      </w:r>
      <w:r w:rsidR="002D3A2D">
        <w:rPr>
          <w:sz w:val="24"/>
          <w:szCs w:val="24"/>
        </w:rPr>
        <w:t>is the need for mul</w:t>
      </w:r>
      <w:r w:rsidR="00D75F7E">
        <w:rPr>
          <w:sz w:val="24"/>
          <w:szCs w:val="24"/>
        </w:rPr>
        <w:t xml:space="preserve">tiple egress and access points while also taking in to consideration disabled access under </w:t>
      </w:r>
      <w:r w:rsidR="001D4A40">
        <w:rPr>
          <w:sz w:val="24"/>
          <w:szCs w:val="24"/>
        </w:rPr>
        <w:t xml:space="preserve">Building Regulations 2010, Approved Document M Volume 1 2015 edition. (NBS, 2015). </w:t>
      </w:r>
    </w:p>
    <w:p w:rsidR="00A91060" w:rsidRDefault="00A91060" w:rsidP="00F27A1A">
      <w:pPr>
        <w:jc w:val="both"/>
        <w:rPr>
          <w:sz w:val="24"/>
          <w:szCs w:val="24"/>
        </w:rPr>
      </w:pPr>
      <w:r>
        <w:rPr>
          <w:sz w:val="24"/>
          <w:szCs w:val="24"/>
        </w:rPr>
        <w:t>The building will house stair wells and lift shafts</w:t>
      </w:r>
      <w:r w:rsidR="00D7508A">
        <w:rPr>
          <w:sz w:val="24"/>
          <w:szCs w:val="24"/>
        </w:rPr>
        <w:t xml:space="preserve"> located </w:t>
      </w:r>
      <w:r w:rsidR="007E38B0">
        <w:rPr>
          <w:sz w:val="24"/>
          <w:szCs w:val="24"/>
        </w:rPr>
        <w:t>at the south and east corners of the building with the</w:t>
      </w:r>
      <w:r w:rsidR="00D04BAC">
        <w:rPr>
          <w:sz w:val="24"/>
          <w:szCs w:val="24"/>
        </w:rPr>
        <w:t xml:space="preserve"> main</w:t>
      </w:r>
      <w:r w:rsidR="007E38B0">
        <w:rPr>
          <w:sz w:val="24"/>
          <w:szCs w:val="24"/>
        </w:rPr>
        <w:t xml:space="preserve"> core being located centrally</w:t>
      </w:r>
      <w:r w:rsidR="00390542">
        <w:rPr>
          <w:sz w:val="24"/>
          <w:szCs w:val="24"/>
        </w:rPr>
        <w:t>,</w:t>
      </w:r>
      <w:r w:rsidR="00D04BAC">
        <w:rPr>
          <w:sz w:val="24"/>
          <w:szCs w:val="24"/>
        </w:rPr>
        <w:t xml:space="preserve"> using the voids as risers for the M+E services with access available for maintenance (Law Insider, 2022). The use of shear wal</w:t>
      </w:r>
      <w:r w:rsidR="002E02BC">
        <w:rPr>
          <w:sz w:val="24"/>
          <w:szCs w:val="24"/>
        </w:rPr>
        <w:t>ls will be integrated to the building</w:t>
      </w:r>
      <w:r w:rsidR="00D04BAC">
        <w:rPr>
          <w:sz w:val="24"/>
          <w:szCs w:val="24"/>
        </w:rPr>
        <w:t xml:space="preserve"> which will add stability and reduce any possible movement or damage from adverse weather conditions.  </w:t>
      </w:r>
      <w:r w:rsidR="007E38B0">
        <w:rPr>
          <w:sz w:val="24"/>
          <w:szCs w:val="24"/>
        </w:rPr>
        <w:t xml:space="preserve"> </w:t>
      </w:r>
    </w:p>
    <w:p w:rsidR="00136559" w:rsidRDefault="00136559" w:rsidP="00F27A1A">
      <w:pPr>
        <w:jc w:val="both"/>
        <w:rPr>
          <w:sz w:val="24"/>
          <w:szCs w:val="24"/>
        </w:rPr>
      </w:pPr>
    </w:p>
    <w:p w:rsidR="00F24416" w:rsidRDefault="00F24416" w:rsidP="00F27A1A">
      <w:pPr>
        <w:jc w:val="both"/>
        <w:rPr>
          <w:sz w:val="24"/>
          <w:szCs w:val="24"/>
        </w:rPr>
      </w:pPr>
    </w:p>
    <w:p w:rsidR="000A059F" w:rsidRDefault="00136559" w:rsidP="00635D4F">
      <w:pPr>
        <w:jc w:val="both"/>
        <w:rPr>
          <w:b/>
          <w:sz w:val="28"/>
          <w:szCs w:val="28"/>
        </w:rPr>
      </w:pPr>
      <w:r w:rsidRPr="00136559">
        <w:rPr>
          <w:noProof/>
          <w:sz w:val="24"/>
          <w:szCs w:val="24"/>
          <w:lang w:eastAsia="en-GB"/>
        </w:rPr>
        <w:lastRenderedPageBreak/>
        <w:drawing>
          <wp:anchor distT="0" distB="0" distL="114300" distR="114300" simplePos="0" relativeHeight="251687936" behindDoc="0" locked="0" layoutInCell="1" allowOverlap="1">
            <wp:simplePos x="0" y="0"/>
            <wp:positionH relativeFrom="margin">
              <wp:posOffset>31750</wp:posOffset>
            </wp:positionH>
            <wp:positionV relativeFrom="paragraph">
              <wp:posOffset>-476250</wp:posOffset>
            </wp:positionV>
            <wp:extent cx="5937885" cy="6905625"/>
            <wp:effectExtent l="0" t="7620" r="0" b="0"/>
            <wp:wrapSquare wrapText="bothSides"/>
            <wp:docPr id="16" name="Picture 16" descr="C:\Users\marty\Desktop\rc fram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rc frame.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5937885" cy="6905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B1261">
        <w:rPr>
          <w:sz w:val="16"/>
          <w:szCs w:val="16"/>
        </w:rPr>
        <w:t xml:space="preserve">(Fig 12. Example of Reinforced concrete frame elevation) </w:t>
      </w:r>
    </w:p>
    <w:p w:rsidR="000A059F" w:rsidRDefault="000A059F"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5506D3" w:rsidRDefault="00501E95" w:rsidP="00635D4F">
      <w:pPr>
        <w:jc w:val="both"/>
      </w:pPr>
      <w:r>
        <w:rPr>
          <w:b/>
          <w:sz w:val="28"/>
          <w:szCs w:val="28"/>
        </w:rPr>
        <w:lastRenderedPageBreak/>
        <w:t xml:space="preserve">3.0 </w:t>
      </w:r>
      <w:r w:rsidR="00635D4F">
        <w:rPr>
          <w:b/>
          <w:sz w:val="28"/>
          <w:szCs w:val="28"/>
        </w:rPr>
        <w:t xml:space="preserve">Task 3 - </w:t>
      </w:r>
      <w:r w:rsidR="00553B0F" w:rsidRPr="00635D4F">
        <w:rPr>
          <w:b/>
        </w:rPr>
        <w:t>Make recommendations for weathering the external envelope. This should consider both the wall cladding and roof coverings</w:t>
      </w:r>
      <w:r w:rsidR="00553B0F">
        <w:t xml:space="preserve">. </w:t>
      </w:r>
    </w:p>
    <w:p w:rsidR="00B41637" w:rsidRDefault="00B41637" w:rsidP="00635D4F">
      <w:pPr>
        <w:jc w:val="both"/>
      </w:pPr>
    </w:p>
    <w:p w:rsidR="008805B1" w:rsidRPr="008805B1" w:rsidRDefault="00501E95" w:rsidP="00635D4F">
      <w:pPr>
        <w:jc w:val="both"/>
        <w:rPr>
          <w:b/>
          <w:sz w:val="24"/>
          <w:szCs w:val="24"/>
        </w:rPr>
      </w:pPr>
      <w:r>
        <w:rPr>
          <w:b/>
          <w:sz w:val="24"/>
          <w:szCs w:val="24"/>
        </w:rPr>
        <w:t xml:space="preserve">3.1 </w:t>
      </w:r>
      <w:r w:rsidR="008805B1">
        <w:rPr>
          <w:b/>
          <w:sz w:val="24"/>
          <w:szCs w:val="24"/>
        </w:rPr>
        <w:t>External Envelope</w:t>
      </w:r>
    </w:p>
    <w:p w:rsidR="00A44998" w:rsidRDefault="00A44998" w:rsidP="00635D4F">
      <w:pPr>
        <w:jc w:val="both"/>
        <w:rPr>
          <w:sz w:val="24"/>
          <w:szCs w:val="24"/>
        </w:rPr>
      </w:pPr>
      <w:r>
        <w:rPr>
          <w:sz w:val="24"/>
          <w:szCs w:val="24"/>
        </w:rPr>
        <w:t>When considering a buildings external envelope there are many considerations to take in to account. These options identified by (Arnold, 2016) are:</w:t>
      </w:r>
    </w:p>
    <w:p w:rsidR="00A44998" w:rsidRDefault="00A44998" w:rsidP="00A44998">
      <w:pPr>
        <w:pStyle w:val="ListParagraph"/>
        <w:numPr>
          <w:ilvl w:val="0"/>
          <w:numId w:val="5"/>
        </w:numPr>
        <w:jc w:val="both"/>
        <w:rPr>
          <w:sz w:val="24"/>
          <w:szCs w:val="24"/>
        </w:rPr>
      </w:pPr>
      <w:r>
        <w:rPr>
          <w:sz w:val="24"/>
          <w:szCs w:val="24"/>
        </w:rPr>
        <w:t>Fire safety</w:t>
      </w:r>
    </w:p>
    <w:p w:rsidR="00A44998" w:rsidRDefault="00A44998" w:rsidP="00A44998">
      <w:pPr>
        <w:pStyle w:val="ListParagraph"/>
        <w:numPr>
          <w:ilvl w:val="0"/>
          <w:numId w:val="5"/>
        </w:numPr>
        <w:jc w:val="both"/>
        <w:rPr>
          <w:sz w:val="24"/>
          <w:szCs w:val="24"/>
        </w:rPr>
      </w:pPr>
      <w:r>
        <w:rPr>
          <w:sz w:val="24"/>
          <w:szCs w:val="24"/>
        </w:rPr>
        <w:t>Thermal performance</w:t>
      </w:r>
    </w:p>
    <w:p w:rsidR="00A44998" w:rsidRDefault="00A44998" w:rsidP="00A44998">
      <w:pPr>
        <w:pStyle w:val="ListParagraph"/>
        <w:numPr>
          <w:ilvl w:val="0"/>
          <w:numId w:val="5"/>
        </w:numPr>
        <w:jc w:val="both"/>
        <w:rPr>
          <w:sz w:val="24"/>
          <w:szCs w:val="24"/>
        </w:rPr>
      </w:pPr>
      <w:r>
        <w:rPr>
          <w:sz w:val="24"/>
          <w:szCs w:val="24"/>
        </w:rPr>
        <w:t>Moisture protection</w:t>
      </w:r>
    </w:p>
    <w:p w:rsidR="00A44998" w:rsidRDefault="00A44998" w:rsidP="00A44998">
      <w:pPr>
        <w:pStyle w:val="ListParagraph"/>
        <w:numPr>
          <w:ilvl w:val="0"/>
          <w:numId w:val="5"/>
        </w:numPr>
        <w:jc w:val="both"/>
        <w:rPr>
          <w:sz w:val="24"/>
          <w:szCs w:val="24"/>
        </w:rPr>
      </w:pPr>
      <w:r>
        <w:rPr>
          <w:sz w:val="24"/>
          <w:szCs w:val="24"/>
        </w:rPr>
        <w:t>Provision of light</w:t>
      </w:r>
    </w:p>
    <w:p w:rsidR="00A44998" w:rsidRDefault="00A44998" w:rsidP="00A44998">
      <w:pPr>
        <w:pStyle w:val="ListParagraph"/>
        <w:numPr>
          <w:ilvl w:val="0"/>
          <w:numId w:val="5"/>
        </w:numPr>
        <w:jc w:val="both"/>
        <w:rPr>
          <w:sz w:val="24"/>
          <w:szCs w:val="24"/>
        </w:rPr>
      </w:pPr>
      <w:r>
        <w:rPr>
          <w:sz w:val="24"/>
          <w:szCs w:val="24"/>
        </w:rPr>
        <w:t>Acoustic performance</w:t>
      </w:r>
    </w:p>
    <w:p w:rsidR="00A44998" w:rsidRDefault="00A44998" w:rsidP="00A44998">
      <w:pPr>
        <w:pStyle w:val="ListParagraph"/>
        <w:numPr>
          <w:ilvl w:val="0"/>
          <w:numId w:val="5"/>
        </w:numPr>
        <w:jc w:val="both"/>
        <w:rPr>
          <w:sz w:val="24"/>
          <w:szCs w:val="24"/>
        </w:rPr>
      </w:pPr>
      <w:r>
        <w:rPr>
          <w:sz w:val="24"/>
          <w:szCs w:val="24"/>
        </w:rPr>
        <w:t xml:space="preserve">System maintainability </w:t>
      </w:r>
    </w:p>
    <w:p w:rsidR="00A44998" w:rsidRDefault="00A44998" w:rsidP="00635D4F">
      <w:pPr>
        <w:pStyle w:val="ListParagraph"/>
        <w:numPr>
          <w:ilvl w:val="0"/>
          <w:numId w:val="5"/>
        </w:numPr>
        <w:jc w:val="both"/>
        <w:rPr>
          <w:sz w:val="24"/>
          <w:szCs w:val="24"/>
        </w:rPr>
      </w:pPr>
      <w:r>
        <w:rPr>
          <w:sz w:val="24"/>
          <w:szCs w:val="24"/>
        </w:rPr>
        <w:t>Material durability</w:t>
      </w:r>
    </w:p>
    <w:p w:rsidR="00D27501" w:rsidRDefault="00254171" w:rsidP="00A44998">
      <w:pPr>
        <w:jc w:val="both"/>
        <w:rPr>
          <w:sz w:val="24"/>
          <w:szCs w:val="24"/>
        </w:rPr>
      </w:pPr>
      <w:r>
        <w:rPr>
          <w:sz w:val="24"/>
          <w:szCs w:val="24"/>
        </w:rPr>
        <w:t>Fire safety in buildings and the materials used for the building envelope plays major role in the projects design. After the Great Fire of London the London Building Act 1667 restricted the use of combustible materials on the exterior of buildings, yet in 2006 a minor change was made allowing combustible materials to be used on the outside of tall buildings</w:t>
      </w:r>
      <w:r w:rsidR="00D27501">
        <w:rPr>
          <w:sz w:val="24"/>
          <w:szCs w:val="24"/>
        </w:rPr>
        <w:t xml:space="preserve"> (Jones </w:t>
      </w:r>
      <w:r w:rsidR="00D27501">
        <w:rPr>
          <w:i/>
          <w:sz w:val="24"/>
          <w:szCs w:val="24"/>
        </w:rPr>
        <w:t>et al</w:t>
      </w:r>
      <w:r w:rsidR="00D27501">
        <w:rPr>
          <w:sz w:val="24"/>
          <w:szCs w:val="24"/>
        </w:rPr>
        <w:t>, 2021).</w:t>
      </w:r>
    </w:p>
    <w:p w:rsidR="00C60E05" w:rsidRDefault="00D27501" w:rsidP="00A44998">
      <w:pPr>
        <w:jc w:val="both"/>
        <w:rPr>
          <w:rFonts w:cstheme="minorHAnsi"/>
          <w:color w:val="222222"/>
          <w:sz w:val="24"/>
          <w:szCs w:val="24"/>
          <w:shd w:val="clear" w:color="auto" w:fill="FFFFFF"/>
        </w:rPr>
      </w:pPr>
      <w:r>
        <w:rPr>
          <w:sz w:val="24"/>
          <w:szCs w:val="24"/>
        </w:rPr>
        <w:t>Following on from the Grenfell Tower tragedy in London an adjustment was then made to the Building Regulations 2010, prohibiting the use of combustible materials on the external faces of high rise buildings (</w:t>
      </w:r>
      <w:r w:rsidR="00C60E05">
        <w:rPr>
          <w:sz w:val="24"/>
          <w:szCs w:val="24"/>
        </w:rPr>
        <w:t xml:space="preserve">Jones </w:t>
      </w:r>
      <w:r w:rsidR="00C60E05">
        <w:rPr>
          <w:i/>
          <w:sz w:val="24"/>
          <w:szCs w:val="24"/>
        </w:rPr>
        <w:t>et</w:t>
      </w:r>
      <w:r>
        <w:rPr>
          <w:i/>
          <w:sz w:val="24"/>
          <w:szCs w:val="24"/>
        </w:rPr>
        <w:t xml:space="preserve"> al</w:t>
      </w:r>
      <w:r>
        <w:rPr>
          <w:sz w:val="24"/>
          <w:szCs w:val="24"/>
        </w:rPr>
        <w:t xml:space="preserve"> 2021,</w:t>
      </w:r>
      <w:r w:rsidRPr="00D27501">
        <w:rPr>
          <w:rFonts w:cstheme="minorHAnsi"/>
          <w:color w:val="222222"/>
          <w:sz w:val="24"/>
          <w:szCs w:val="24"/>
          <w:shd w:val="clear" w:color="auto" w:fill="FFFFFF"/>
        </w:rPr>
        <w:t xml:space="preserve"> Calabrò</w:t>
      </w:r>
      <w:r>
        <w:rPr>
          <w:rFonts w:cstheme="minorHAnsi"/>
          <w:color w:val="222222"/>
          <w:sz w:val="24"/>
          <w:szCs w:val="24"/>
          <w:shd w:val="clear" w:color="auto" w:fill="FFFFFF"/>
        </w:rPr>
        <w:t xml:space="preserve"> </w:t>
      </w:r>
      <w:r>
        <w:rPr>
          <w:rFonts w:cstheme="minorHAnsi"/>
          <w:i/>
          <w:color w:val="222222"/>
          <w:sz w:val="24"/>
          <w:szCs w:val="24"/>
          <w:shd w:val="clear" w:color="auto" w:fill="FFFFFF"/>
        </w:rPr>
        <w:t xml:space="preserve">et al </w:t>
      </w:r>
      <w:r>
        <w:rPr>
          <w:rFonts w:cstheme="minorHAnsi"/>
          <w:color w:val="222222"/>
          <w:sz w:val="24"/>
          <w:szCs w:val="24"/>
          <w:shd w:val="clear" w:color="auto" w:fill="FFFFFF"/>
        </w:rPr>
        <w:t>et al 2021).</w:t>
      </w:r>
    </w:p>
    <w:p w:rsidR="00167FE8" w:rsidRDefault="00C60E05" w:rsidP="00A44998">
      <w:pPr>
        <w:jc w:val="both"/>
        <w:rPr>
          <w:rFonts w:cstheme="minorHAnsi"/>
          <w:color w:val="222222"/>
          <w:sz w:val="24"/>
          <w:szCs w:val="24"/>
          <w:shd w:val="clear" w:color="auto" w:fill="FFFFFF"/>
        </w:rPr>
      </w:pPr>
      <w:r>
        <w:rPr>
          <w:rFonts w:cstheme="minorHAnsi"/>
          <w:color w:val="222222"/>
          <w:sz w:val="24"/>
          <w:szCs w:val="24"/>
          <w:shd w:val="clear" w:color="auto" w:fill="FFFFFF"/>
        </w:rPr>
        <w:t>As the proposed project is a high rise building and its multipurpose use</w:t>
      </w:r>
      <w:r w:rsidR="00962ACA">
        <w:rPr>
          <w:rFonts w:cstheme="minorHAnsi"/>
          <w:color w:val="222222"/>
          <w:sz w:val="24"/>
          <w:szCs w:val="24"/>
          <w:shd w:val="clear" w:color="auto" w:fill="FFFFFF"/>
        </w:rPr>
        <w:t>,</w:t>
      </w:r>
      <w:r w:rsidR="00167FE8">
        <w:rPr>
          <w:rFonts w:cstheme="minorHAnsi"/>
          <w:color w:val="222222"/>
          <w:sz w:val="24"/>
          <w:szCs w:val="24"/>
          <w:shd w:val="clear" w:color="auto" w:fill="FFFFFF"/>
        </w:rPr>
        <w:t xml:space="preserve"> including rentable apartment’s fire safet</w:t>
      </w:r>
      <w:r w:rsidR="000A3534">
        <w:rPr>
          <w:rFonts w:cstheme="minorHAnsi"/>
          <w:color w:val="222222"/>
          <w:sz w:val="24"/>
          <w:szCs w:val="24"/>
          <w:shd w:val="clear" w:color="auto" w:fill="FFFFFF"/>
        </w:rPr>
        <w:t>y would be of upmost importance</w:t>
      </w:r>
      <w:r w:rsidR="00E53649">
        <w:rPr>
          <w:rFonts w:cstheme="minorHAnsi"/>
          <w:color w:val="222222"/>
          <w:sz w:val="24"/>
          <w:szCs w:val="24"/>
          <w:shd w:val="clear" w:color="auto" w:fill="FFFFFF"/>
        </w:rPr>
        <w:t>,</w:t>
      </w:r>
      <w:r w:rsidR="000A3534">
        <w:rPr>
          <w:rFonts w:cstheme="minorHAnsi"/>
          <w:color w:val="222222"/>
          <w:sz w:val="24"/>
          <w:szCs w:val="24"/>
          <w:shd w:val="clear" w:color="auto" w:fill="FFFFFF"/>
        </w:rPr>
        <w:t xml:space="preserve"> along with the other considerations previously mentioned. Other factors to consider due to the buildings location would be the City Centre Design Guide and in particular the ‘Tall Buildings Design Guide 2017’. </w:t>
      </w:r>
    </w:p>
    <w:p w:rsidR="00E53649" w:rsidRDefault="00E53649" w:rsidP="00A44998">
      <w:pPr>
        <w:jc w:val="both"/>
        <w:rPr>
          <w:sz w:val="24"/>
        </w:rPr>
      </w:pPr>
      <w:r w:rsidRPr="00E53649">
        <w:rPr>
          <w:sz w:val="24"/>
        </w:rPr>
        <w:t>The Requirement B4 (1) of the B</w:t>
      </w:r>
      <w:r>
        <w:rPr>
          <w:sz w:val="24"/>
        </w:rPr>
        <w:t>uilding Regulations states that:</w:t>
      </w:r>
      <w:r w:rsidRPr="00E53649">
        <w:rPr>
          <w:sz w:val="24"/>
        </w:rPr>
        <w:t xml:space="preserve"> </w:t>
      </w:r>
    </w:p>
    <w:p w:rsidR="000A059F" w:rsidRPr="00E53649" w:rsidRDefault="00E53649" w:rsidP="00E53649">
      <w:pPr>
        <w:jc w:val="center"/>
        <w:rPr>
          <w:rFonts w:cstheme="minorHAnsi"/>
          <w:color w:val="222222"/>
          <w:sz w:val="28"/>
          <w:szCs w:val="24"/>
          <w:shd w:val="clear" w:color="auto" w:fill="FFFFFF"/>
        </w:rPr>
      </w:pPr>
      <w:r>
        <w:rPr>
          <w:i/>
          <w:sz w:val="24"/>
        </w:rPr>
        <w:t>‘</w:t>
      </w:r>
      <w:r w:rsidRPr="00E53649">
        <w:rPr>
          <w:i/>
          <w:sz w:val="24"/>
        </w:rPr>
        <w:t>The external walls of the building shall adequately resist the spread of fire over the walls and from one building to another, having regard to the height, use and position of the building.</w:t>
      </w:r>
      <w:r>
        <w:rPr>
          <w:sz w:val="24"/>
        </w:rPr>
        <w:t>’</w:t>
      </w:r>
    </w:p>
    <w:p w:rsidR="00AF2DCC" w:rsidRPr="00E53649" w:rsidRDefault="0049270E" w:rsidP="00B41637">
      <w:pPr>
        <w:jc w:val="both"/>
        <w:rPr>
          <w:rFonts w:cstheme="minorHAnsi"/>
          <w:color w:val="222222"/>
          <w:sz w:val="24"/>
          <w:szCs w:val="24"/>
          <w:shd w:val="clear" w:color="auto" w:fill="FFFFFF"/>
        </w:rPr>
      </w:pPr>
      <w:r>
        <w:rPr>
          <w:rFonts w:cstheme="minorHAnsi"/>
          <w:color w:val="222222"/>
          <w:sz w:val="24"/>
          <w:szCs w:val="24"/>
          <w:shd w:val="clear" w:color="auto" w:fill="FFFFFF"/>
        </w:rPr>
        <w:t>Under Approved Document B a building over 18m above ground level insulation products should be of limited combustibility, and under the Euro class system materials meeting A2 or better should be used on buildings over 18m high (Rockwool LTD, 2018</w:t>
      </w:r>
      <w:r w:rsidR="000759CE">
        <w:rPr>
          <w:rFonts w:cstheme="minorHAnsi"/>
          <w:color w:val="222222"/>
          <w:sz w:val="24"/>
          <w:szCs w:val="24"/>
          <w:shd w:val="clear" w:color="auto" w:fill="FFFFFF"/>
        </w:rPr>
        <w:t>, Building Regulations, 2010</w:t>
      </w:r>
      <w:r w:rsidR="0040550C">
        <w:rPr>
          <w:rFonts w:cstheme="minorHAnsi"/>
          <w:color w:val="222222"/>
          <w:sz w:val="24"/>
          <w:szCs w:val="24"/>
          <w:shd w:val="clear" w:color="auto" w:fill="FFFFFF"/>
        </w:rPr>
        <w:t>). (See fig13</w:t>
      </w:r>
      <w:r>
        <w:rPr>
          <w:rFonts w:cstheme="minorHAnsi"/>
          <w:color w:val="222222"/>
          <w:sz w:val="24"/>
          <w:szCs w:val="24"/>
          <w:shd w:val="clear" w:color="auto" w:fill="FFFFFF"/>
        </w:rPr>
        <w:t>)</w:t>
      </w:r>
    </w:p>
    <w:p w:rsidR="00C60E05" w:rsidRDefault="00C60E05" w:rsidP="00A44998">
      <w:pPr>
        <w:jc w:val="both"/>
        <w:rPr>
          <w:rFonts w:cstheme="minorHAnsi"/>
          <w:color w:val="222222"/>
          <w:sz w:val="24"/>
          <w:szCs w:val="24"/>
          <w:shd w:val="clear" w:color="auto" w:fill="FFFFFF"/>
        </w:rPr>
      </w:pPr>
    </w:p>
    <w:p w:rsidR="00D27501" w:rsidRDefault="00D27501" w:rsidP="00A44998">
      <w:pPr>
        <w:jc w:val="both"/>
        <w:rPr>
          <w:sz w:val="24"/>
          <w:szCs w:val="24"/>
        </w:rPr>
      </w:pPr>
      <w:r>
        <w:rPr>
          <w:sz w:val="24"/>
          <w:szCs w:val="24"/>
        </w:rPr>
        <w:t xml:space="preserve">  </w:t>
      </w:r>
    </w:p>
    <w:p w:rsidR="0049270E" w:rsidRPr="002920FE" w:rsidRDefault="00D27501" w:rsidP="00635D4F">
      <w:pPr>
        <w:jc w:val="both"/>
        <w:rPr>
          <w:sz w:val="24"/>
          <w:szCs w:val="24"/>
        </w:rPr>
      </w:pPr>
      <w:r>
        <w:rPr>
          <w:sz w:val="24"/>
          <w:szCs w:val="24"/>
        </w:rPr>
        <w:t xml:space="preserve"> </w:t>
      </w:r>
    </w:p>
    <w:p w:rsidR="0049270E" w:rsidRDefault="0049270E" w:rsidP="00635D4F">
      <w:pPr>
        <w:jc w:val="both"/>
      </w:pPr>
    </w:p>
    <w:p w:rsidR="0049270E" w:rsidRPr="0049270E" w:rsidRDefault="0049270E" w:rsidP="00635D4F">
      <w:pPr>
        <w:jc w:val="both"/>
        <w:rPr>
          <w:sz w:val="16"/>
          <w:szCs w:val="16"/>
        </w:rPr>
      </w:pPr>
      <w:r w:rsidRPr="00E53649">
        <w:rPr>
          <w:rFonts w:cstheme="minorHAnsi"/>
          <w:noProof/>
          <w:color w:val="222222"/>
          <w:sz w:val="24"/>
          <w:szCs w:val="24"/>
          <w:shd w:val="clear" w:color="auto" w:fill="FFFFFF"/>
          <w:lang w:eastAsia="en-GB"/>
        </w:rPr>
        <w:drawing>
          <wp:anchor distT="0" distB="0" distL="114300" distR="114300" simplePos="0" relativeHeight="251675648" behindDoc="0" locked="0" layoutInCell="1" allowOverlap="1">
            <wp:simplePos x="0" y="0"/>
            <wp:positionH relativeFrom="margin">
              <wp:posOffset>8255</wp:posOffset>
            </wp:positionH>
            <wp:positionV relativeFrom="paragraph">
              <wp:posOffset>2540</wp:posOffset>
            </wp:positionV>
            <wp:extent cx="5814695" cy="1920240"/>
            <wp:effectExtent l="0" t="0" r="0" b="3810"/>
            <wp:wrapSquare wrapText="bothSides"/>
            <wp:docPr id="10" name="Picture 10" descr="C:\Users\marty\Desktop\Fire rat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Fire ratings.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4695"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50C">
        <w:rPr>
          <w:sz w:val="16"/>
          <w:szCs w:val="16"/>
        </w:rPr>
        <w:t>Fig13.</w:t>
      </w:r>
      <w:r>
        <w:rPr>
          <w:sz w:val="16"/>
          <w:szCs w:val="16"/>
        </w:rPr>
        <w:t xml:space="preserve"> Showing Euro class Classifications. (Rockwool LTD, 2018).</w:t>
      </w:r>
    </w:p>
    <w:p w:rsidR="0049270E" w:rsidRDefault="0049270E" w:rsidP="00635D4F">
      <w:pPr>
        <w:jc w:val="both"/>
      </w:pPr>
    </w:p>
    <w:p w:rsidR="00B32EAF" w:rsidRDefault="0085148F" w:rsidP="00635D4F">
      <w:pPr>
        <w:jc w:val="both"/>
        <w:rPr>
          <w:sz w:val="24"/>
        </w:rPr>
      </w:pPr>
      <w:r>
        <w:rPr>
          <w:sz w:val="24"/>
        </w:rPr>
        <w:t xml:space="preserve">Taking into consideration all of the factors required for the building </w:t>
      </w:r>
      <w:r w:rsidR="00326A51">
        <w:rPr>
          <w:sz w:val="24"/>
        </w:rPr>
        <w:t>envelope</w:t>
      </w:r>
      <w:r w:rsidR="006C23DE">
        <w:rPr>
          <w:sz w:val="24"/>
        </w:rPr>
        <w:t>,</w:t>
      </w:r>
      <w:r w:rsidR="00326A51">
        <w:rPr>
          <w:sz w:val="24"/>
        </w:rPr>
        <w:t xml:space="preserve"> it is recommended that the use of</w:t>
      </w:r>
      <w:r w:rsidR="00CF2556">
        <w:rPr>
          <w:sz w:val="24"/>
        </w:rPr>
        <w:t xml:space="preserve"> </w:t>
      </w:r>
      <w:r w:rsidR="00B32EAF">
        <w:rPr>
          <w:sz w:val="24"/>
        </w:rPr>
        <w:t>an</w:t>
      </w:r>
      <w:r w:rsidR="00CF2556">
        <w:rPr>
          <w:sz w:val="24"/>
        </w:rPr>
        <w:t xml:space="preserve"> aluminium</w:t>
      </w:r>
      <w:r w:rsidR="006C23DE">
        <w:rPr>
          <w:sz w:val="24"/>
        </w:rPr>
        <w:t xml:space="preserve"> rain screen cladding system is used.</w:t>
      </w:r>
      <w:r w:rsidR="007C3B30">
        <w:rPr>
          <w:sz w:val="24"/>
        </w:rPr>
        <w:t xml:space="preserve"> This system allows water/rain to pass through the joints and down a cavity, and with openings such as window sills</w:t>
      </w:r>
      <w:r w:rsidR="002856F2">
        <w:rPr>
          <w:sz w:val="24"/>
        </w:rPr>
        <w:t>,</w:t>
      </w:r>
      <w:r w:rsidR="007C3B30">
        <w:rPr>
          <w:sz w:val="24"/>
        </w:rPr>
        <w:t xml:space="preserve"> are formed to direct water to these opening and down the cavity, this can help prevent staining to the panels mitigating the chances of the building looking unsightly</w:t>
      </w:r>
      <w:r w:rsidR="002856F2">
        <w:rPr>
          <w:sz w:val="24"/>
        </w:rPr>
        <w:t>,</w:t>
      </w:r>
      <w:r w:rsidR="007C3B30">
        <w:rPr>
          <w:sz w:val="24"/>
        </w:rPr>
        <w:t xml:space="preserve"> as the panels can be aesthetically pleasing with crisp lines and can be installed without visible fixings (FIRST IN ARCHITECTURE, 2022). </w:t>
      </w:r>
      <w:r w:rsidR="00B32EAF">
        <w:rPr>
          <w:sz w:val="24"/>
        </w:rPr>
        <w:t>Benefits of a rain screen cladding system identified by (CPD, 2017) are:</w:t>
      </w:r>
    </w:p>
    <w:p w:rsidR="0085148F" w:rsidRDefault="00B32EAF" w:rsidP="00B32EAF">
      <w:pPr>
        <w:pStyle w:val="ListParagraph"/>
        <w:numPr>
          <w:ilvl w:val="0"/>
          <w:numId w:val="9"/>
        </w:numPr>
        <w:jc w:val="both"/>
        <w:rPr>
          <w:sz w:val="24"/>
        </w:rPr>
      </w:pPr>
      <w:r w:rsidRPr="00B32EAF">
        <w:rPr>
          <w:sz w:val="24"/>
        </w:rPr>
        <w:t>Good thermal performance, allowing very efficient envelopes to meet environmental standards</w:t>
      </w:r>
    </w:p>
    <w:p w:rsidR="00B32EAF" w:rsidRDefault="00B32EAF" w:rsidP="00B32EAF">
      <w:pPr>
        <w:pStyle w:val="ListParagraph"/>
        <w:numPr>
          <w:ilvl w:val="0"/>
          <w:numId w:val="9"/>
        </w:numPr>
        <w:jc w:val="both"/>
        <w:rPr>
          <w:sz w:val="24"/>
        </w:rPr>
      </w:pPr>
      <w:r>
        <w:rPr>
          <w:sz w:val="24"/>
        </w:rPr>
        <w:t>Easier and quicker to install that other methods, in doing so reducing time and cost</w:t>
      </w:r>
    </w:p>
    <w:p w:rsidR="00B32EAF" w:rsidRDefault="00B32EAF" w:rsidP="00B32EAF">
      <w:pPr>
        <w:pStyle w:val="ListParagraph"/>
        <w:numPr>
          <w:ilvl w:val="0"/>
          <w:numId w:val="9"/>
        </w:numPr>
        <w:jc w:val="both"/>
        <w:rPr>
          <w:sz w:val="24"/>
        </w:rPr>
      </w:pPr>
      <w:r>
        <w:rPr>
          <w:sz w:val="24"/>
        </w:rPr>
        <w:t xml:space="preserve">Lightweight, durable, cost effective with options of colour choices. </w:t>
      </w:r>
    </w:p>
    <w:p w:rsidR="007C3B30" w:rsidRDefault="0077471C" w:rsidP="0077471C">
      <w:pPr>
        <w:jc w:val="both"/>
        <w:rPr>
          <w:sz w:val="24"/>
        </w:rPr>
      </w:pPr>
      <w:r>
        <w:rPr>
          <w:sz w:val="24"/>
        </w:rPr>
        <w:t>In conjunction with the aluminium rain screen cladding it is important as part of the application that the insulati</w:t>
      </w:r>
      <w:r w:rsidR="002856F2">
        <w:rPr>
          <w:sz w:val="24"/>
        </w:rPr>
        <w:t>on used also has minimal to no</w:t>
      </w:r>
      <w:r>
        <w:rPr>
          <w:sz w:val="24"/>
        </w:rPr>
        <w:t xml:space="preserve"> combustibility, therefore an insulation such as the </w:t>
      </w:r>
      <w:proofErr w:type="spellStart"/>
      <w:r>
        <w:rPr>
          <w:sz w:val="24"/>
        </w:rPr>
        <w:t>Rocksilk</w:t>
      </w:r>
      <w:proofErr w:type="spellEnd"/>
      <w:r>
        <w:rPr>
          <w:sz w:val="24"/>
        </w:rPr>
        <w:t xml:space="preserve"> slab would be recommended as it has an A1 rating (</w:t>
      </w:r>
      <w:proofErr w:type="spellStart"/>
      <w:r>
        <w:rPr>
          <w:sz w:val="24"/>
        </w:rPr>
        <w:t>Knauf</w:t>
      </w:r>
      <w:proofErr w:type="spellEnd"/>
      <w:r>
        <w:rPr>
          <w:sz w:val="24"/>
        </w:rPr>
        <w:t xml:space="preserve"> insulation</w:t>
      </w:r>
      <w:r w:rsidR="00DB56D6">
        <w:rPr>
          <w:sz w:val="24"/>
        </w:rPr>
        <w:t xml:space="preserve">, 2022), it is made with a water repellent additives and has good acoustic performance. (CCF 2022). </w:t>
      </w:r>
    </w:p>
    <w:p w:rsidR="00794194" w:rsidRDefault="007C3B30" w:rsidP="0077471C">
      <w:pPr>
        <w:jc w:val="both"/>
        <w:rPr>
          <w:sz w:val="24"/>
        </w:rPr>
      </w:pPr>
      <w:r>
        <w:rPr>
          <w:sz w:val="24"/>
        </w:rPr>
        <w:t xml:space="preserve">As there is </w:t>
      </w:r>
      <w:r w:rsidR="00794194">
        <w:rPr>
          <w:sz w:val="24"/>
        </w:rPr>
        <w:t>to be a cavity for the runaway of water it would also be recommended to use fire stop cavity barriers at junctions to each floor horizontally and party walls, as detailed in Approved Document B.</w:t>
      </w:r>
      <w:r w:rsidR="008805B1">
        <w:rPr>
          <w:sz w:val="24"/>
        </w:rPr>
        <w:t xml:space="preserve"> (</w:t>
      </w:r>
      <w:proofErr w:type="spellStart"/>
      <w:r w:rsidR="008805B1">
        <w:rPr>
          <w:sz w:val="24"/>
        </w:rPr>
        <w:t>Knauf</w:t>
      </w:r>
      <w:proofErr w:type="spellEnd"/>
      <w:r w:rsidR="008805B1">
        <w:rPr>
          <w:sz w:val="24"/>
        </w:rPr>
        <w:t xml:space="preserve"> Insulation, 2022).</w:t>
      </w:r>
    </w:p>
    <w:p w:rsidR="00794194" w:rsidRDefault="00794194" w:rsidP="0077471C">
      <w:pPr>
        <w:jc w:val="both"/>
        <w:rPr>
          <w:sz w:val="24"/>
        </w:rPr>
      </w:pPr>
      <w:r>
        <w:rPr>
          <w:sz w:val="24"/>
        </w:rPr>
        <w:t xml:space="preserve">It also needs mentioning that as the building is RC frame and due to the spacing of the columns to allow open space, the use of a steel frame system (SFS) would be recommended </w:t>
      </w:r>
      <w:r w:rsidR="0095669A">
        <w:rPr>
          <w:sz w:val="24"/>
        </w:rPr>
        <w:t xml:space="preserve">to fix the rains screen cladding to. </w:t>
      </w:r>
      <w:r>
        <w:rPr>
          <w:sz w:val="24"/>
        </w:rPr>
        <w:t xml:space="preserve">   </w:t>
      </w:r>
    </w:p>
    <w:p w:rsidR="00501E95" w:rsidRDefault="00794194" w:rsidP="00635D4F">
      <w:pPr>
        <w:jc w:val="both"/>
        <w:rPr>
          <w:sz w:val="24"/>
        </w:rPr>
      </w:pPr>
      <w:r>
        <w:rPr>
          <w:sz w:val="24"/>
        </w:rPr>
        <w:t xml:space="preserve"> </w:t>
      </w:r>
      <w:r w:rsidR="00CE1623" w:rsidRPr="0077471C">
        <w:rPr>
          <w:sz w:val="24"/>
        </w:rPr>
        <w:t xml:space="preserve"> </w:t>
      </w:r>
    </w:p>
    <w:p w:rsidR="00C73B30" w:rsidRDefault="00C73B30" w:rsidP="00635D4F">
      <w:pPr>
        <w:jc w:val="both"/>
        <w:rPr>
          <w:b/>
          <w:sz w:val="24"/>
          <w:szCs w:val="24"/>
        </w:rPr>
      </w:pPr>
      <w:r w:rsidRPr="00C73B30">
        <w:rPr>
          <w:b/>
          <w:noProof/>
          <w:sz w:val="24"/>
          <w:szCs w:val="24"/>
          <w:lang w:eastAsia="en-GB"/>
        </w:rPr>
        <w:lastRenderedPageBreak/>
        <w:drawing>
          <wp:anchor distT="0" distB="0" distL="114300" distR="114300" simplePos="0" relativeHeight="251689984" behindDoc="0" locked="0" layoutInCell="1" allowOverlap="1">
            <wp:simplePos x="0" y="0"/>
            <wp:positionH relativeFrom="margin">
              <wp:align>left</wp:align>
            </wp:positionH>
            <wp:positionV relativeFrom="paragraph">
              <wp:posOffset>7620</wp:posOffset>
            </wp:positionV>
            <wp:extent cx="4579620" cy="3832860"/>
            <wp:effectExtent l="0" t="0" r="0" b="0"/>
            <wp:wrapSquare wrapText="bothSides"/>
            <wp:docPr id="17" name="Picture 17" descr="C:\Users\marty\Desktop\cladding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ty\Desktop\cladding 1.jpe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2359" t="12482"/>
                    <a:stretch/>
                  </pic:blipFill>
                  <pic:spPr bwMode="auto">
                    <a:xfrm>
                      <a:off x="0" y="0"/>
                      <a:ext cx="4579620" cy="3832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C73B30" w:rsidRDefault="00C73B30" w:rsidP="00635D4F">
      <w:pPr>
        <w:jc w:val="both"/>
        <w:rPr>
          <w:sz w:val="16"/>
          <w:szCs w:val="16"/>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C73B30" w:rsidRDefault="00BB199B" w:rsidP="00635D4F">
      <w:pPr>
        <w:jc w:val="both"/>
        <w:rPr>
          <w:sz w:val="16"/>
          <w:szCs w:val="16"/>
        </w:rPr>
      </w:pPr>
      <w:r>
        <w:rPr>
          <w:sz w:val="16"/>
          <w:szCs w:val="16"/>
        </w:rPr>
        <w:t>(</w:t>
      </w:r>
      <w:r w:rsidR="0040550C">
        <w:rPr>
          <w:sz w:val="16"/>
          <w:szCs w:val="16"/>
        </w:rPr>
        <w:t>Fig 14</w:t>
      </w:r>
      <w:r w:rsidR="00C73B30">
        <w:rPr>
          <w:sz w:val="16"/>
          <w:szCs w:val="16"/>
        </w:rPr>
        <w:t>. Rainscreen cladding foundation detail</w:t>
      </w:r>
      <w:r>
        <w:rPr>
          <w:sz w:val="16"/>
          <w:szCs w:val="16"/>
        </w:rPr>
        <w:t>)</w:t>
      </w:r>
      <w:r w:rsidR="00C73B30">
        <w:rPr>
          <w:sz w:val="16"/>
          <w:szCs w:val="16"/>
        </w:rPr>
        <w:t xml:space="preserve"> </w:t>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r w:rsidRPr="00C73B30">
        <w:rPr>
          <w:b/>
          <w:noProof/>
          <w:sz w:val="24"/>
          <w:szCs w:val="24"/>
          <w:lang w:eastAsia="en-GB"/>
        </w:rPr>
        <w:drawing>
          <wp:anchor distT="0" distB="0" distL="114300" distR="114300" simplePos="0" relativeHeight="251692032" behindDoc="0" locked="0" layoutInCell="1" allowOverlap="1">
            <wp:simplePos x="0" y="0"/>
            <wp:positionH relativeFrom="margin">
              <wp:align>right</wp:align>
            </wp:positionH>
            <wp:positionV relativeFrom="paragraph">
              <wp:posOffset>3810</wp:posOffset>
            </wp:positionV>
            <wp:extent cx="4320540" cy="3223260"/>
            <wp:effectExtent l="0" t="0" r="3810" b="0"/>
            <wp:wrapSquare wrapText="bothSides"/>
            <wp:docPr id="18" name="Picture 18" descr="C:\Users\marty\Desktop\cladding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ty\Desktop\cladding 2.jpe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985" t="3059" r="1662" b="4516"/>
                    <a:stretch/>
                  </pic:blipFill>
                  <pic:spPr bwMode="auto">
                    <a:xfrm>
                      <a:off x="0" y="0"/>
                      <a:ext cx="4320540" cy="3223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C73B30" w:rsidRDefault="00BB199B" w:rsidP="00C73B30">
      <w:pPr>
        <w:jc w:val="center"/>
        <w:rPr>
          <w:sz w:val="16"/>
          <w:szCs w:val="16"/>
        </w:rPr>
      </w:pPr>
      <w:r>
        <w:rPr>
          <w:sz w:val="16"/>
          <w:szCs w:val="16"/>
        </w:rPr>
        <w:t>(</w:t>
      </w:r>
      <w:r w:rsidR="0040550C">
        <w:rPr>
          <w:sz w:val="16"/>
          <w:szCs w:val="16"/>
        </w:rPr>
        <w:t>Fig 15</w:t>
      </w:r>
      <w:r w:rsidR="00C73B30">
        <w:rPr>
          <w:sz w:val="16"/>
          <w:szCs w:val="16"/>
        </w:rPr>
        <w:t xml:space="preserve">. Rainscreen cladding Window sill </w:t>
      </w:r>
      <w:r>
        <w:rPr>
          <w:sz w:val="16"/>
          <w:szCs w:val="16"/>
        </w:rPr>
        <w:t>detail)</w:t>
      </w:r>
    </w:p>
    <w:p w:rsidR="00C73B30" w:rsidRDefault="00C73B30" w:rsidP="00635D4F">
      <w:pPr>
        <w:jc w:val="both"/>
        <w:rPr>
          <w:b/>
          <w:sz w:val="24"/>
          <w:szCs w:val="24"/>
        </w:rPr>
      </w:pPr>
      <w:r w:rsidRPr="00C73B30">
        <w:rPr>
          <w:b/>
          <w:noProof/>
          <w:sz w:val="24"/>
          <w:szCs w:val="24"/>
          <w:lang w:eastAsia="en-GB"/>
        </w:rPr>
        <w:lastRenderedPageBreak/>
        <w:drawing>
          <wp:anchor distT="0" distB="0" distL="114300" distR="114300" simplePos="0" relativeHeight="251694080" behindDoc="0" locked="0" layoutInCell="1" allowOverlap="1">
            <wp:simplePos x="0" y="0"/>
            <wp:positionH relativeFrom="margin">
              <wp:align>left</wp:align>
            </wp:positionH>
            <wp:positionV relativeFrom="paragraph">
              <wp:posOffset>0</wp:posOffset>
            </wp:positionV>
            <wp:extent cx="4282440" cy="2880360"/>
            <wp:effectExtent l="0" t="0" r="3810" b="0"/>
            <wp:wrapSquare wrapText="bothSides"/>
            <wp:docPr id="19" name="Picture 19" descr="C:\Users\marty\Desktop\cladding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ty\Desktop\cladding 3.jpe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16" t="9361" b="4338"/>
                    <a:stretch/>
                  </pic:blipFill>
                  <pic:spPr bwMode="auto">
                    <a:xfrm>
                      <a:off x="0" y="0"/>
                      <a:ext cx="4282440" cy="2880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367D5B" w:rsidRDefault="00BB199B" w:rsidP="00635D4F">
      <w:pPr>
        <w:jc w:val="both"/>
        <w:rPr>
          <w:sz w:val="16"/>
          <w:szCs w:val="16"/>
        </w:rPr>
      </w:pPr>
      <w:r>
        <w:rPr>
          <w:sz w:val="16"/>
          <w:szCs w:val="16"/>
        </w:rPr>
        <w:t>(</w:t>
      </w:r>
      <w:r w:rsidR="0040550C">
        <w:rPr>
          <w:sz w:val="16"/>
          <w:szCs w:val="16"/>
        </w:rPr>
        <w:t>Fig 16</w:t>
      </w:r>
      <w:r w:rsidR="00367D5B">
        <w:rPr>
          <w:sz w:val="16"/>
          <w:szCs w:val="16"/>
        </w:rPr>
        <w:t>. R</w:t>
      </w:r>
      <w:r>
        <w:rPr>
          <w:sz w:val="16"/>
          <w:szCs w:val="16"/>
        </w:rPr>
        <w:t>ainscreen cladding roof detail)</w:t>
      </w:r>
    </w:p>
    <w:p w:rsidR="00C73B30" w:rsidRDefault="00C73B30" w:rsidP="00635D4F">
      <w:pPr>
        <w:jc w:val="both"/>
        <w:rPr>
          <w:b/>
          <w:sz w:val="24"/>
          <w:szCs w:val="24"/>
        </w:rPr>
      </w:pPr>
    </w:p>
    <w:p w:rsidR="0049270E" w:rsidRDefault="00501E95" w:rsidP="00635D4F">
      <w:pPr>
        <w:jc w:val="both"/>
        <w:rPr>
          <w:b/>
          <w:sz w:val="24"/>
          <w:szCs w:val="24"/>
        </w:rPr>
      </w:pPr>
      <w:r>
        <w:rPr>
          <w:b/>
          <w:sz w:val="24"/>
          <w:szCs w:val="24"/>
        </w:rPr>
        <w:t>3.2 Roof</w:t>
      </w:r>
    </w:p>
    <w:p w:rsidR="00BC2139" w:rsidRDefault="003858E0" w:rsidP="00635D4F">
      <w:pPr>
        <w:jc w:val="both"/>
        <w:rPr>
          <w:sz w:val="24"/>
          <w:szCs w:val="24"/>
        </w:rPr>
      </w:pPr>
      <w:r>
        <w:rPr>
          <w:sz w:val="24"/>
          <w:szCs w:val="24"/>
        </w:rPr>
        <w:t>In order for a building to have low energy it requires high thermal protection, therefore when considering what roof to use</w:t>
      </w:r>
      <w:r w:rsidR="00BC40F6">
        <w:rPr>
          <w:sz w:val="24"/>
          <w:szCs w:val="24"/>
        </w:rPr>
        <w:t>,</w:t>
      </w:r>
      <w:r>
        <w:rPr>
          <w:sz w:val="24"/>
          <w:szCs w:val="24"/>
        </w:rPr>
        <w:t xml:space="preserve"> to go towards a low energy building the roof must effectively reduce </w:t>
      </w:r>
      <w:r w:rsidR="00BC40F6">
        <w:rPr>
          <w:sz w:val="24"/>
          <w:szCs w:val="24"/>
        </w:rPr>
        <w:t>heat loss</w:t>
      </w:r>
      <w:r w:rsidR="00BC40F6" w:rsidRPr="00BC40F6">
        <w:rPr>
          <w:rFonts w:cstheme="minorHAnsi"/>
          <w:color w:val="222222"/>
          <w:sz w:val="24"/>
          <w:szCs w:val="24"/>
          <w:shd w:val="clear" w:color="auto" w:fill="FFFFFF"/>
        </w:rPr>
        <w:t xml:space="preserve"> </w:t>
      </w:r>
      <w:r w:rsidR="00BC40F6">
        <w:rPr>
          <w:rFonts w:cstheme="minorHAnsi"/>
          <w:color w:val="222222"/>
          <w:sz w:val="24"/>
          <w:szCs w:val="24"/>
          <w:shd w:val="clear" w:color="auto" w:fill="FFFFFF"/>
        </w:rPr>
        <w:t>(</w:t>
      </w:r>
      <w:r w:rsidR="00BC40F6" w:rsidRPr="003858E0">
        <w:rPr>
          <w:rFonts w:cstheme="minorHAnsi"/>
          <w:color w:val="222222"/>
          <w:sz w:val="24"/>
          <w:szCs w:val="24"/>
          <w:shd w:val="clear" w:color="auto" w:fill="FFFFFF"/>
        </w:rPr>
        <w:t>Kraus</w:t>
      </w:r>
      <w:r w:rsidR="00BC40F6">
        <w:rPr>
          <w:sz w:val="24"/>
          <w:szCs w:val="24"/>
        </w:rPr>
        <w:t xml:space="preserve"> </w:t>
      </w:r>
      <w:r w:rsidR="00BC40F6">
        <w:rPr>
          <w:i/>
          <w:sz w:val="24"/>
          <w:szCs w:val="24"/>
        </w:rPr>
        <w:t xml:space="preserve">et al, </w:t>
      </w:r>
      <w:r w:rsidR="00BC40F6" w:rsidRPr="00BC40F6">
        <w:rPr>
          <w:sz w:val="24"/>
          <w:szCs w:val="24"/>
        </w:rPr>
        <w:t>2019).</w:t>
      </w:r>
      <w:r w:rsidR="00BC40F6">
        <w:rPr>
          <w:sz w:val="24"/>
          <w:szCs w:val="24"/>
        </w:rPr>
        <w:t xml:space="preserve"> </w:t>
      </w:r>
      <w:proofErr w:type="spellStart"/>
      <w:r w:rsidR="00411DE1">
        <w:rPr>
          <w:sz w:val="24"/>
          <w:szCs w:val="24"/>
        </w:rPr>
        <w:t>Misar</w:t>
      </w:r>
      <w:proofErr w:type="spellEnd"/>
      <w:r w:rsidR="00375FE0">
        <w:rPr>
          <w:sz w:val="24"/>
          <w:szCs w:val="24"/>
        </w:rPr>
        <w:t xml:space="preserve"> </w:t>
      </w:r>
      <w:r w:rsidR="00375FE0">
        <w:rPr>
          <w:i/>
          <w:sz w:val="24"/>
          <w:szCs w:val="24"/>
        </w:rPr>
        <w:t>et al</w:t>
      </w:r>
      <w:r w:rsidR="00411DE1">
        <w:rPr>
          <w:sz w:val="24"/>
          <w:szCs w:val="24"/>
        </w:rPr>
        <w:t>, (2017</w:t>
      </w:r>
      <w:r w:rsidR="00375FE0">
        <w:rPr>
          <w:sz w:val="24"/>
          <w:szCs w:val="24"/>
        </w:rPr>
        <w:t>)</w:t>
      </w:r>
      <w:r w:rsidR="00411DE1">
        <w:rPr>
          <w:sz w:val="24"/>
          <w:szCs w:val="24"/>
        </w:rPr>
        <w:t xml:space="preserve"> suggest flat roofs can be highly affected by outdoor climatic conditions, though the roof structure is very important</w:t>
      </w:r>
      <w:r w:rsidR="00F32204">
        <w:rPr>
          <w:sz w:val="24"/>
          <w:szCs w:val="24"/>
        </w:rPr>
        <w:t xml:space="preserve"> to the resilience</w:t>
      </w:r>
      <w:r w:rsidR="00411DE1">
        <w:rPr>
          <w:sz w:val="24"/>
          <w:szCs w:val="24"/>
        </w:rPr>
        <w:t xml:space="preserve"> and endurance of a</w:t>
      </w:r>
      <w:r w:rsidR="006E14F3">
        <w:rPr>
          <w:sz w:val="24"/>
          <w:szCs w:val="24"/>
        </w:rPr>
        <w:t xml:space="preserve"> building</w:t>
      </w:r>
      <w:r w:rsidR="00F32204">
        <w:rPr>
          <w:sz w:val="24"/>
          <w:szCs w:val="24"/>
        </w:rPr>
        <w:t>s</w:t>
      </w:r>
      <w:r w:rsidR="006E14F3">
        <w:rPr>
          <w:sz w:val="24"/>
          <w:szCs w:val="24"/>
        </w:rPr>
        <w:t xml:space="preserve"> structure as a whole.</w:t>
      </w:r>
      <w:r w:rsidR="008B3CB0">
        <w:rPr>
          <w:sz w:val="24"/>
          <w:szCs w:val="24"/>
        </w:rPr>
        <w:t xml:space="preserve"> </w:t>
      </w:r>
      <w:r w:rsidR="00BC2139">
        <w:rPr>
          <w:sz w:val="24"/>
          <w:szCs w:val="24"/>
        </w:rPr>
        <w:t>A common roof structure over the last 20 years (</w:t>
      </w:r>
      <w:proofErr w:type="spellStart"/>
      <w:r w:rsidR="00BC2139">
        <w:rPr>
          <w:sz w:val="24"/>
          <w:szCs w:val="24"/>
        </w:rPr>
        <w:t>Misar</w:t>
      </w:r>
      <w:proofErr w:type="spellEnd"/>
      <w:r w:rsidR="00BC2139">
        <w:rPr>
          <w:sz w:val="24"/>
          <w:szCs w:val="24"/>
        </w:rPr>
        <w:t xml:space="preserve"> </w:t>
      </w:r>
      <w:r w:rsidR="00BC2139">
        <w:rPr>
          <w:i/>
          <w:sz w:val="24"/>
          <w:szCs w:val="24"/>
        </w:rPr>
        <w:t>et al</w:t>
      </w:r>
      <w:r w:rsidR="00BC2139">
        <w:rPr>
          <w:sz w:val="24"/>
          <w:szCs w:val="24"/>
        </w:rPr>
        <w:t xml:space="preserve">, 2017) and the roof recommended for this project is the inverted roof. </w:t>
      </w:r>
    </w:p>
    <w:p w:rsidR="002A47D0" w:rsidRDefault="00A9724F" w:rsidP="00635D4F">
      <w:pPr>
        <w:jc w:val="both"/>
        <w:rPr>
          <w:sz w:val="24"/>
          <w:szCs w:val="24"/>
        </w:rPr>
      </w:pPr>
      <w:r>
        <w:rPr>
          <w:sz w:val="24"/>
          <w:szCs w:val="24"/>
        </w:rPr>
        <w:t xml:space="preserve">This is where the thermal insulation layer is positioned above the waterproofing system (Gorse </w:t>
      </w:r>
      <w:r>
        <w:rPr>
          <w:i/>
          <w:sz w:val="24"/>
          <w:szCs w:val="24"/>
        </w:rPr>
        <w:t>et al</w:t>
      </w:r>
      <w:r w:rsidR="00ED288F">
        <w:rPr>
          <w:sz w:val="24"/>
          <w:szCs w:val="24"/>
        </w:rPr>
        <w:t>, 2020), which is loaded with surface protection layers such as ballast or paving</w:t>
      </w:r>
      <w:r w:rsidR="00A80080">
        <w:rPr>
          <w:sz w:val="24"/>
          <w:szCs w:val="24"/>
        </w:rPr>
        <w:t xml:space="preserve"> (Frank </w:t>
      </w:r>
      <w:r w:rsidR="00A80080">
        <w:rPr>
          <w:i/>
          <w:sz w:val="24"/>
          <w:szCs w:val="24"/>
        </w:rPr>
        <w:t>et al,</w:t>
      </w:r>
      <w:r w:rsidR="00A80080">
        <w:rPr>
          <w:sz w:val="24"/>
          <w:szCs w:val="24"/>
        </w:rPr>
        <w:t xml:space="preserve"> 2018).</w:t>
      </w:r>
      <w:r w:rsidR="00927AD7">
        <w:rPr>
          <w:sz w:val="24"/>
          <w:szCs w:val="24"/>
        </w:rPr>
        <w:t xml:space="preserve"> </w:t>
      </w:r>
      <w:r w:rsidR="004E7DD4">
        <w:rPr>
          <w:sz w:val="24"/>
          <w:szCs w:val="24"/>
        </w:rPr>
        <w:t xml:space="preserve">CPD (2016), believes </w:t>
      </w:r>
      <w:r w:rsidR="000E35E8">
        <w:rPr>
          <w:sz w:val="24"/>
          <w:szCs w:val="24"/>
        </w:rPr>
        <w:t>Inverted roofs are able to surpass Building regulations part L requirements with many advantages</w:t>
      </w:r>
      <w:r w:rsidR="004E7DD4">
        <w:rPr>
          <w:sz w:val="24"/>
          <w:szCs w:val="24"/>
        </w:rPr>
        <w:t xml:space="preserve"> such as:</w:t>
      </w:r>
    </w:p>
    <w:p w:rsidR="002B2192" w:rsidRDefault="00750F41" w:rsidP="002A47D0">
      <w:pPr>
        <w:pStyle w:val="ListParagraph"/>
        <w:numPr>
          <w:ilvl w:val="0"/>
          <w:numId w:val="12"/>
        </w:numPr>
        <w:jc w:val="both"/>
        <w:rPr>
          <w:sz w:val="24"/>
          <w:szCs w:val="24"/>
        </w:rPr>
      </w:pPr>
      <w:r>
        <w:rPr>
          <w:sz w:val="24"/>
          <w:szCs w:val="24"/>
        </w:rPr>
        <w:t>Shields the waterproofing from UV radiation and</w:t>
      </w:r>
      <w:r w:rsidR="002B2192">
        <w:rPr>
          <w:sz w:val="24"/>
          <w:szCs w:val="24"/>
        </w:rPr>
        <w:t xml:space="preserve"> impact damage</w:t>
      </w:r>
    </w:p>
    <w:p w:rsidR="002B2192" w:rsidRDefault="002B2192" w:rsidP="002A47D0">
      <w:pPr>
        <w:pStyle w:val="ListParagraph"/>
        <w:numPr>
          <w:ilvl w:val="0"/>
          <w:numId w:val="12"/>
        </w:numPr>
        <w:jc w:val="both"/>
        <w:rPr>
          <w:sz w:val="24"/>
          <w:szCs w:val="24"/>
        </w:rPr>
      </w:pPr>
      <w:r>
        <w:rPr>
          <w:sz w:val="24"/>
          <w:szCs w:val="24"/>
        </w:rPr>
        <w:t>Eliminates the risk of condensation within the roof construction by allowing the waterproof layer to act as a vapour barrier</w:t>
      </w:r>
    </w:p>
    <w:p w:rsidR="002B2192" w:rsidRDefault="002B2192" w:rsidP="002A47D0">
      <w:pPr>
        <w:pStyle w:val="ListParagraph"/>
        <w:numPr>
          <w:ilvl w:val="0"/>
          <w:numId w:val="12"/>
        </w:numPr>
        <w:jc w:val="both"/>
        <w:rPr>
          <w:sz w:val="24"/>
          <w:szCs w:val="24"/>
        </w:rPr>
      </w:pPr>
      <w:r>
        <w:rPr>
          <w:sz w:val="24"/>
          <w:szCs w:val="24"/>
        </w:rPr>
        <w:t>The possibility to reduce the urban heat island effect</w:t>
      </w:r>
    </w:p>
    <w:p w:rsidR="000E068F" w:rsidRDefault="00E531A9" w:rsidP="000E068F">
      <w:pPr>
        <w:pStyle w:val="ListParagraph"/>
        <w:numPr>
          <w:ilvl w:val="0"/>
          <w:numId w:val="12"/>
        </w:numPr>
        <w:jc w:val="both"/>
        <w:rPr>
          <w:sz w:val="24"/>
          <w:szCs w:val="24"/>
        </w:rPr>
      </w:pPr>
      <w:r>
        <w:rPr>
          <w:sz w:val="24"/>
          <w:szCs w:val="24"/>
        </w:rPr>
        <w:t xml:space="preserve">The ability to maintain waterproofing at an even temperature close to the interior of the building. </w:t>
      </w:r>
      <w:r w:rsidR="002B2192">
        <w:rPr>
          <w:sz w:val="24"/>
          <w:szCs w:val="24"/>
        </w:rPr>
        <w:t xml:space="preserve"> </w:t>
      </w:r>
    </w:p>
    <w:p w:rsidR="00BC2139" w:rsidRDefault="006655B1" w:rsidP="00635D4F">
      <w:pPr>
        <w:jc w:val="both"/>
        <w:rPr>
          <w:b/>
          <w:sz w:val="24"/>
          <w:szCs w:val="24"/>
        </w:rPr>
      </w:pPr>
      <w:r>
        <w:rPr>
          <w:sz w:val="24"/>
          <w:szCs w:val="24"/>
        </w:rPr>
        <w:t>Building regulations part L is concerned with the energy performance of buildings by</w:t>
      </w:r>
      <w:r w:rsidR="00092635">
        <w:rPr>
          <w:sz w:val="24"/>
          <w:szCs w:val="24"/>
        </w:rPr>
        <w:t xml:space="preserve"> restricting heat losses and excessive solar gains, (RICS, 2022).</w:t>
      </w:r>
      <w:r>
        <w:rPr>
          <w:sz w:val="24"/>
          <w:szCs w:val="24"/>
        </w:rPr>
        <w:t xml:space="preserve"> </w:t>
      </w:r>
    </w:p>
    <w:p w:rsidR="003E7F62" w:rsidRDefault="005121D0" w:rsidP="003E7F62">
      <w:pPr>
        <w:jc w:val="both"/>
        <w:rPr>
          <w:sz w:val="24"/>
          <w:szCs w:val="24"/>
        </w:rPr>
      </w:pPr>
      <w:r>
        <w:rPr>
          <w:sz w:val="24"/>
          <w:szCs w:val="24"/>
        </w:rPr>
        <w:t xml:space="preserve">A fundamental layer to the thermal performance of an inverted roof </w:t>
      </w:r>
      <w:r w:rsidR="00EA2692">
        <w:rPr>
          <w:sz w:val="24"/>
          <w:szCs w:val="24"/>
        </w:rPr>
        <w:t>is the water infiltration layer, reducing heat loss due to the rainwater cooling effect. It is crucial to understand the role of an inverted roof during the design phase and how to correctly account for their presence through U-value calculations (RIBA CPD, 2020).</w:t>
      </w:r>
      <w:r w:rsidR="003E7F62">
        <w:rPr>
          <w:sz w:val="24"/>
          <w:szCs w:val="24"/>
        </w:rPr>
        <w:t xml:space="preserve"> It is also important to consider the </w:t>
      </w:r>
      <w:r w:rsidR="003E7F62">
        <w:rPr>
          <w:sz w:val="24"/>
          <w:szCs w:val="24"/>
        </w:rPr>
        <w:lastRenderedPageBreak/>
        <w:t xml:space="preserve">type of insulation for the inverted roof. Extruded polystyrene (XPS) insulation boards are an ideal choice due to their supreme levels of low water absorption, strength and outstanding thermal performance.  </w:t>
      </w:r>
    </w:p>
    <w:p w:rsidR="00AA48A1" w:rsidRPr="003E7F62" w:rsidRDefault="00AA48A1" w:rsidP="003E7F62">
      <w:pPr>
        <w:jc w:val="both"/>
        <w:rPr>
          <w:sz w:val="24"/>
          <w:szCs w:val="24"/>
        </w:rPr>
      </w:pPr>
      <w:r>
        <w:rPr>
          <w:sz w:val="24"/>
          <w:szCs w:val="24"/>
        </w:rPr>
        <w:t xml:space="preserve">Another design advantage of an inverted roof is its ease of use and option </w:t>
      </w:r>
      <w:r w:rsidR="003E7F62">
        <w:rPr>
          <w:sz w:val="24"/>
          <w:szCs w:val="24"/>
        </w:rPr>
        <w:t xml:space="preserve">for green roofs and blue roofs. </w:t>
      </w:r>
    </w:p>
    <w:p w:rsidR="009853ED" w:rsidRDefault="009853ED" w:rsidP="009853ED">
      <w:pPr>
        <w:jc w:val="both"/>
        <w:rPr>
          <w:sz w:val="24"/>
          <w:szCs w:val="24"/>
        </w:rPr>
      </w:pPr>
      <w:r w:rsidRPr="009870C9">
        <w:rPr>
          <w:noProof/>
          <w:sz w:val="24"/>
          <w:szCs w:val="24"/>
          <w:lang w:eastAsia="en-GB"/>
        </w:rPr>
        <w:drawing>
          <wp:anchor distT="0" distB="0" distL="114300" distR="114300" simplePos="0" relativeHeight="251696128" behindDoc="0" locked="0" layoutInCell="1" allowOverlap="1">
            <wp:simplePos x="0" y="0"/>
            <wp:positionH relativeFrom="margin">
              <wp:align>right</wp:align>
            </wp:positionH>
            <wp:positionV relativeFrom="paragraph">
              <wp:posOffset>238125</wp:posOffset>
            </wp:positionV>
            <wp:extent cx="5731510" cy="2452370"/>
            <wp:effectExtent l="0" t="0" r="2540" b="5080"/>
            <wp:wrapSquare wrapText="bothSides"/>
            <wp:docPr id="20" name="Picture 20" descr="C:\Users\marty\Desktop\roof layout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rty\Desktop\roof layout 1.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52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0C9" w:rsidRPr="009853ED" w:rsidRDefault="00BB199B" w:rsidP="009853ED">
      <w:pPr>
        <w:jc w:val="both"/>
        <w:rPr>
          <w:sz w:val="24"/>
          <w:szCs w:val="24"/>
        </w:rPr>
      </w:pPr>
      <w:r>
        <w:rPr>
          <w:sz w:val="16"/>
          <w:szCs w:val="16"/>
        </w:rPr>
        <w:t>(</w:t>
      </w:r>
      <w:bookmarkStart w:id="0" w:name="_GoBack"/>
      <w:bookmarkEnd w:id="0"/>
      <w:r w:rsidR="0040550C">
        <w:rPr>
          <w:sz w:val="16"/>
          <w:szCs w:val="16"/>
        </w:rPr>
        <w:t>Fig 17</w:t>
      </w:r>
      <w:r w:rsidR="009870C9">
        <w:rPr>
          <w:sz w:val="16"/>
          <w:szCs w:val="16"/>
        </w:rPr>
        <w:t>. Inverted roof makeup</w:t>
      </w:r>
      <w:r>
        <w:rPr>
          <w:sz w:val="16"/>
          <w:szCs w:val="16"/>
        </w:rPr>
        <w:t>)</w:t>
      </w:r>
      <w:r w:rsidR="009870C9">
        <w:rPr>
          <w:sz w:val="16"/>
          <w:szCs w:val="16"/>
        </w:rPr>
        <w:t xml:space="preserve"> </w:t>
      </w:r>
    </w:p>
    <w:p w:rsidR="009870C9" w:rsidRDefault="009870C9" w:rsidP="00635D4F">
      <w:pPr>
        <w:jc w:val="both"/>
        <w:rPr>
          <w:sz w:val="24"/>
          <w:szCs w:val="24"/>
        </w:rPr>
      </w:pPr>
    </w:p>
    <w:p w:rsidR="009870C9" w:rsidRDefault="009870C9" w:rsidP="00635D4F">
      <w:pPr>
        <w:jc w:val="both"/>
        <w:rPr>
          <w:sz w:val="24"/>
          <w:szCs w:val="24"/>
        </w:rPr>
      </w:pPr>
    </w:p>
    <w:p w:rsidR="009870C9" w:rsidRDefault="00A72C72" w:rsidP="00635D4F">
      <w:pPr>
        <w:jc w:val="both"/>
        <w:rPr>
          <w:b/>
          <w:sz w:val="24"/>
          <w:szCs w:val="24"/>
        </w:rPr>
      </w:pPr>
      <w:r>
        <w:rPr>
          <w:b/>
          <w:sz w:val="24"/>
          <w:szCs w:val="24"/>
        </w:rPr>
        <w:t xml:space="preserve">4.0 </w:t>
      </w:r>
      <w:r w:rsidR="009853ED">
        <w:rPr>
          <w:b/>
          <w:sz w:val="24"/>
          <w:szCs w:val="24"/>
        </w:rPr>
        <w:t>Conclusion</w:t>
      </w:r>
    </w:p>
    <w:p w:rsidR="009853ED" w:rsidRPr="009853ED" w:rsidRDefault="00D97D81" w:rsidP="00635D4F">
      <w:pPr>
        <w:jc w:val="both"/>
        <w:rPr>
          <w:sz w:val="24"/>
          <w:szCs w:val="24"/>
        </w:rPr>
      </w:pPr>
      <w:r>
        <w:rPr>
          <w:sz w:val="24"/>
          <w:szCs w:val="24"/>
        </w:rPr>
        <w:t xml:space="preserve">This paper set out to </w:t>
      </w:r>
      <w:r w:rsidR="003A24CE">
        <w:rPr>
          <w:sz w:val="24"/>
          <w:szCs w:val="24"/>
        </w:rPr>
        <w:t>provide</w:t>
      </w:r>
      <w:r>
        <w:rPr>
          <w:sz w:val="24"/>
          <w:szCs w:val="24"/>
        </w:rPr>
        <w:t xml:space="preserve"> recommendations for specif</w:t>
      </w:r>
      <w:r w:rsidR="00E834C9">
        <w:rPr>
          <w:sz w:val="24"/>
          <w:szCs w:val="24"/>
        </w:rPr>
        <w:t>ic tasks for a significant multi story building with a deep basement in a city centre. Considerations were made of neighbouring buildings and to use construction methods that would make zero to m</w:t>
      </w:r>
      <w:r w:rsidR="00052A1D">
        <w:rPr>
          <w:sz w:val="24"/>
          <w:szCs w:val="24"/>
        </w:rPr>
        <w:t xml:space="preserve">inimal impact on said buildings. The recommendation of an RC frame due to its advantages in fire safety and the widespan between columns that can be utilised for large open spaces which in turn lends itself to the ease of change of purpose.  </w:t>
      </w:r>
      <w:r w:rsidR="00E834C9">
        <w:rPr>
          <w:sz w:val="24"/>
          <w:szCs w:val="24"/>
        </w:rPr>
        <w:t xml:space="preserve">The use of </w:t>
      </w:r>
      <w:r w:rsidR="00BB2EE7">
        <w:rPr>
          <w:sz w:val="24"/>
          <w:szCs w:val="24"/>
        </w:rPr>
        <w:t xml:space="preserve">the SPG for Cardiff </w:t>
      </w:r>
      <w:r w:rsidR="00052A1D">
        <w:rPr>
          <w:sz w:val="24"/>
          <w:szCs w:val="24"/>
        </w:rPr>
        <w:t xml:space="preserve">was used </w:t>
      </w:r>
      <w:r w:rsidR="00BB2EE7">
        <w:rPr>
          <w:sz w:val="24"/>
          <w:szCs w:val="24"/>
        </w:rPr>
        <w:t xml:space="preserve">when considering the aesthetic of the building </w:t>
      </w:r>
      <w:r w:rsidR="00052A1D">
        <w:rPr>
          <w:sz w:val="24"/>
          <w:szCs w:val="24"/>
        </w:rPr>
        <w:t>to ensure the recommendations were in line with the guidance in said document and the look of the building would fit the landscape. The roof recommended considered the loss of heat and ove</w:t>
      </w:r>
      <w:r w:rsidR="00B41637">
        <w:rPr>
          <w:sz w:val="24"/>
          <w:szCs w:val="24"/>
        </w:rPr>
        <w:t xml:space="preserve">rall performance, while also having the potential for the roof to be used as either a green or blue roof. </w:t>
      </w:r>
      <w:r w:rsidR="00BB2EE7">
        <w:rPr>
          <w:sz w:val="24"/>
          <w:szCs w:val="24"/>
        </w:rPr>
        <w:t xml:space="preserve">  </w:t>
      </w:r>
      <w:r w:rsidR="00E834C9">
        <w:rPr>
          <w:sz w:val="24"/>
          <w:szCs w:val="24"/>
        </w:rPr>
        <w:t xml:space="preserve">  </w:t>
      </w:r>
    </w:p>
    <w:p w:rsidR="009870C9" w:rsidRDefault="009870C9" w:rsidP="00635D4F">
      <w:pPr>
        <w:jc w:val="both"/>
        <w:rPr>
          <w:sz w:val="24"/>
          <w:szCs w:val="24"/>
        </w:rPr>
      </w:pPr>
    </w:p>
    <w:p w:rsidR="009870C9" w:rsidRDefault="009870C9" w:rsidP="00635D4F">
      <w:pPr>
        <w:jc w:val="both"/>
        <w:rPr>
          <w:sz w:val="24"/>
          <w:szCs w:val="24"/>
        </w:rPr>
      </w:pPr>
    </w:p>
    <w:p w:rsidR="009870C9" w:rsidRDefault="009870C9" w:rsidP="00635D4F">
      <w:pPr>
        <w:jc w:val="both"/>
        <w:rPr>
          <w:sz w:val="24"/>
          <w:szCs w:val="24"/>
        </w:rPr>
      </w:pPr>
    </w:p>
    <w:p w:rsidR="009870C9" w:rsidRDefault="009870C9" w:rsidP="00635D4F">
      <w:pPr>
        <w:jc w:val="both"/>
        <w:rPr>
          <w:sz w:val="24"/>
          <w:szCs w:val="24"/>
        </w:rPr>
      </w:pPr>
    </w:p>
    <w:p w:rsidR="002920FE" w:rsidRDefault="002920FE" w:rsidP="00B45673">
      <w:pPr>
        <w:jc w:val="both"/>
        <w:rPr>
          <w:sz w:val="24"/>
          <w:szCs w:val="24"/>
        </w:rPr>
      </w:pPr>
    </w:p>
    <w:p w:rsidR="004530AA" w:rsidRDefault="00F55686" w:rsidP="00B45673">
      <w:pPr>
        <w:jc w:val="both"/>
        <w:rPr>
          <w:b/>
          <w:sz w:val="28"/>
          <w:szCs w:val="28"/>
        </w:rPr>
      </w:pPr>
      <w:r>
        <w:rPr>
          <w:b/>
          <w:sz w:val="28"/>
          <w:szCs w:val="28"/>
        </w:rPr>
        <w:lastRenderedPageBreak/>
        <w:t>References</w:t>
      </w:r>
    </w:p>
    <w:p w:rsidR="008D15EE" w:rsidRDefault="008D15EE" w:rsidP="00B45673">
      <w:pPr>
        <w:jc w:val="both"/>
        <w:rPr>
          <w:sz w:val="24"/>
          <w:szCs w:val="24"/>
        </w:rPr>
      </w:pPr>
      <w:r>
        <w:rPr>
          <w:sz w:val="24"/>
          <w:szCs w:val="24"/>
        </w:rPr>
        <w:t>Balfour Beatty (2022). Ground Engineering. RETAINING WALLS. Available at: https://www.balfourbeatty.com/media/28633/retaining-walls-web.pdf. [Accessed 08 February 2022]</w:t>
      </w:r>
    </w:p>
    <w:p w:rsidR="005E45C1" w:rsidRDefault="005E45C1" w:rsidP="00B45673">
      <w:pPr>
        <w:jc w:val="both"/>
        <w:rPr>
          <w:sz w:val="24"/>
          <w:szCs w:val="24"/>
        </w:rPr>
      </w:pPr>
    </w:p>
    <w:p w:rsidR="005E45C1" w:rsidRPr="005E45C1" w:rsidRDefault="005E45C1" w:rsidP="00B45673">
      <w:pPr>
        <w:jc w:val="both"/>
        <w:rPr>
          <w:rFonts w:cstheme="minorHAnsi"/>
          <w:szCs w:val="24"/>
        </w:rPr>
      </w:pPr>
      <w:r>
        <w:rPr>
          <w:sz w:val="24"/>
          <w:szCs w:val="24"/>
        </w:rPr>
        <w:t xml:space="preserve">British Standards Institution, (2022). Code of practice for ground investigations. </w:t>
      </w:r>
      <w:r w:rsidRPr="005E45C1">
        <w:rPr>
          <w:rFonts w:cstheme="minorHAnsi"/>
          <w:bCs/>
          <w:color w:val="142128"/>
          <w:sz w:val="24"/>
          <w:szCs w:val="27"/>
        </w:rPr>
        <w:t>BS 5930:2015+A1:2020</w:t>
      </w:r>
      <w:r>
        <w:rPr>
          <w:rFonts w:cstheme="minorHAnsi"/>
          <w:bCs/>
          <w:color w:val="142128"/>
          <w:sz w:val="24"/>
          <w:szCs w:val="27"/>
        </w:rPr>
        <w:t>. Available at: https://shop.bsigroup.com/products/code-of-practice-fro-ground-investigations/standard. [Accessed 31 March 2022].</w:t>
      </w:r>
    </w:p>
    <w:p w:rsidR="008D15EE" w:rsidRPr="008D15EE" w:rsidRDefault="008D15EE" w:rsidP="00B45673">
      <w:pPr>
        <w:jc w:val="both"/>
        <w:rPr>
          <w:sz w:val="24"/>
          <w:szCs w:val="24"/>
        </w:rPr>
      </w:pPr>
    </w:p>
    <w:p w:rsidR="008107E7" w:rsidRDefault="008107E7" w:rsidP="00B45673">
      <w:pPr>
        <w:jc w:val="both"/>
        <w:rPr>
          <w:sz w:val="24"/>
          <w:szCs w:val="24"/>
        </w:rPr>
      </w:pPr>
      <w:r>
        <w:rPr>
          <w:sz w:val="24"/>
          <w:szCs w:val="24"/>
        </w:rPr>
        <w:t>British Geological Survey, (2022). Available at: scans.bgs.ac.uk/sobi_scans/boreholes/378372/i</w:t>
      </w:r>
      <w:r w:rsidR="00B32354">
        <w:rPr>
          <w:sz w:val="24"/>
          <w:szCs w:val="24"/>
        </w:rPr>
        <w:t>mages/10693407.html. [Accessed 29 January</w:t>
      </w:r>
      <w:r>
        <w:rPr>
          <w:sz w:val="24"/>
          <w:szCs w:val="24"/>
        </w:rPr>
        <w:t xml:space="preserve"> 2022]</w:t>
      </w:r>
    </w:p>
    <w:p w:rsidR="00B32354" w:rsidRDefault="00B32354" w:rsidP="00B45673">
      <w:pPr>
        <w:jc w:val="both"/>
        <w:rPr>
          <w:sz w:val="24"/>
          <w:szCs w:val="24"/>
        </w:rPr>
      </w:pPr>
    </w:p>
    <w:p w:rsidR="008107E7" w:rsidRDefault="008107E7" w:rsidP="00B45673">
      <w:pPr>
        <w:jc w:val="both"/>
        <w:rPr>
          <w:sz w:val="24"/>
          <w:szCs w:val="24"/>
        </w:rPr>
      </w:pPr>
      <w:r>
        <w:rPr>
          <w:sz w:val="24"/>
          <w:szCs w:val="24"/>
        </w:rPr>
        <w:t>British Geological Survey, (2022). Available at: scans.bgs.ac.uk/</w:t>
      </w:r>
      <w:proofErr w:type="spellStart"/>
      <w:r>
        <w:rPr>
          <w:sz w:val="24"/>
          <w:szCs w:val="24"/>
        </w:rPr>
        <w:t>sobi_scans</w:t>
      </w:r>
      <w:proofErr w:type="spellEnd"/>
      <w:r>
        <w:rPr>
          <w:sz w:val="24"/>
          <w:szCs w:val="24"/>
        </w:rPr>
        <w:t xml:space="preserve">/boreholes378372/images/10693413.html. [Accessed </w:t>
      </w:r>
      <w:r w:rsidR="00B32354">
        <w:rPr>
          <w:sz w:val="24"/>
          <w:szCs w:val="24"/>
        </w:rPr>
        <w:t>29 January 2022].</w:t>
      </w:r>
    </w:p>
    <w:p w:rsidR="00457999" w:rsidRDefault="00457999" w:rsidP="00B45673">
      <w:pPr>
        <w:jc w:val="both"/>
        <w:rPr>
          <w:sz w:val="24"/>
          <w:szCs w:val="24"/>
        </w:rPr>
      </w:pPr>
    </w:p>
    <w:p w:rsidR="00D27501" w:rsidRDefault="00D27501" w:rsidP="00B45673">
      <w:pPr>
        <w:jc w:val="both"/>
        <w:rPr>
          <w:rFonts w:cstheme="minorHAnsi"/>
          <w:color w:val="222222"/>
          <w:sz w:val="24"/>
          <w:szCs w:val="24"/>
          <w:shd w:val="clear" w:color="auto" w:fill="FFFFFF"/>
        </w:rPr>
      </w:pPr>
      <w:r w:rsidRPr="00D27501">
        <w:rPr>
          <w:rFonts w:cstheme="minorHAnsi"/>
          <w:color w:val="222222"/>
          <w:sz w:val="24"/>
          <w:szCs w:val="24"/>
          <w:shd w:val="clear" w:color="auto" w:fill="FFFFFF"/>
        </w:rPr>
        <w:t xml:space="preserve">Calabrò, E., Peron, F. and Meggers, F.J., </w:t>
      </w:r>
      <w:r w:rsidR="00DB56D6">
        <w:rPr>
          <w:rFonts w:cstheme="minorHAnsi"/>
          <w:color w:val="222222"/>
          <w:sz w:val="24"/>
          <w:szCs w:val="24"/>
          <w:shd w:val="clear" w:color="auto" w:fill="FFFFFF"/>
        </w:rPr>
        <w:t>(</w:t>
      </w:r>
      <w:r w:rsidRPr="00D27501">
        <w:rPr>
          <w:rFonts w:cstheme="minorHAnsi"/>
          <w:color w:val="222222"/>
          <w:sz w:val="24"/>
          <w:szCs w:val="24"/>
          <w:shd w:val="clear" w:color="auto" w:fill="FFFFFF"/>
        </w:rPr>
        <w:t>2021</w:t>
      </w:r>
      <w:r w:rsidR="00DB56D6">
        <w:rPr>
          <w:rFonts w:cstheme="minorHAnsi"/>
          <w:color w:val="222222"/>
          <w:sz w:val="24"/>
          <w:szCs w:val="24"/>
          <w:shd w:val="clear" w:color="auto" w:fill="FFFFFF"/>
        </w:rPr>
        <w:t>)</w:t>
      </w:r>
      <w:r w:rsidRPr="00D27501">
        <w:rPr>
          <w:rFonts w:cstheme="minorHAnsi"/>
          <w:color w:val="222222"/>
          <w:sz w:val="24"/>
          <w:szCs w:val="24"/>
          <w:shd w:val="clear" w:color="auto" w:fill="FFFFFF"/>
        </w:rPr>
        <w:t>, November. Trent Brick Panel: innovative envelope system designed according latest UK national fire and energy performance regulations. In </w:t>
      </w:r>
      <w:r w:rsidRPr="00D27501">
        <w:rPr>
          <w:rFonts w:cstheme="minorHAnsi"/>
          <w:i/>
          <w:iCs/>
          <w:color w:val="222222"/>
          <w:sz w:val="24"/>
          <w:szCs w:val="24"/>
          <w:shd w:val="clear" w:color="auto" w:fill="FFFFFF"/>
        </w:rPr>
        <w:t>Journal of Physics: Conference Series</w:t>
      </w:r>
      <w:r w:rsidRPr="00D27501">
        <w:rPr>
          <w:rFonts w:cstheme="minorHAnsi"/>
          <w:color w:val="222222"/>
          <w:sz w:val="24"/>
          <w:szCs w:val="24"/>
          <w:shd w:val="clear" w:color="auto" w:fill="FFFFFF"/>
        </w:rPr>
        <w:t> (Vol. 2069, No. 1, p. 012203). IOP Publishing.</w:t>
      </w:r>
    </w:p>
    <w:p w:rsidR="00DB56D6" w:rsidRDefault="00DB56D6" w:rsidP="00B45673">
      <w:pPr>
        <w:jc w:val="both"/>
        <w:rPr>
          <w:rFonts w:cstheme="minorHAnsi"/>
          <w:color w:val="222222"/>
          <w:sz w:val="24"/>
          <w:szCs w:val="24"/>
          <w:shd w:val="clear" w:color="auto" w:fill="FFFFFF"/>
        </w:rPr>
      </w:pPr>
    </w:p>
    <w:p w:rsidR="00DB56D6" w:rsidRDefault="00DB56D6" w:rsidP="00B45673">
      <w:pPr>
        <w:jc w:val="both"/>
        <w:rPr>
          <w:rFonts w:cstheme="minorHAnsi"/>
          <w:color w:val="222222"/>
          <w:sz w:val="24"/>
          <w:szCs w:val="24"/>
          <w:shd w:val="clear" w:color="auto" w:fill="FFFFFF"/>
        </w:rPr>
      </w:pPr>
      <w:r>
        <w:rPr>
          <w:rFonts w:cstheme="minorHAnsi"/>
          <w:color w:val="222222"/>
          <w:sz w:val="24"/>
          <w:szCs w:val="24"/>
          <w:shd w:val="clear" w:color="auto" w:fill="FFFFFF"/>
        </w:rPr>
        <w:t>CCF, (2022).</w:t>
      </w:r>
      <w:r w:rsidR="00C73538">
        <w:rPr>
          <w:rFonts w:cstheme="minorHAnsi"/>
          <w:color w:val="222222"/>
          <w:sz w:val="24"/>
          <w:szCs w:val="24"/>
          <w:shd w:val="clear" w:color="auto" w:fill="FFFFFF"/>
        </w:rPr>
        <w:t xml:space="preserve"> </w:t>
      </w:r>
      <w:proofErr w:type="spellStart"/>
      <w:r w:rsidR="00C73538">
        <w:rPr>
          <w:rFonts w:cstheme="minorHAnsi"/>
          <w:color w:val="222222"/>
          <w:sz w:val="24"/>
          <w:szCs w:val="24"/>
          <w:shd w:val="clear" w:color="auto" w:fill="FFFFFF"/>
        </w:rPr>
        <w:t>Knauf</w:t>
      </w:r>
      <w:proofErr w:type="spellEnd"/>
      <w:r w:rsidR="00C73538">
        <w:rPr>
          <w:rFonts w:cstheme="minorHAnsi"/>
          <w:color w:val="222222"/>
          <w:sz w:val="24"/>
          <w:szCs w:val="24"/>
          <w:shd w:val="clear" w:color="auto" w:fill="FFFFFF"/>
        </w:rPr>
        <w:t xml:space="preserve"> Insulation </w:t>
      </w:r>
      <w:proofErr w:type="spellStart"/>
      <w:r w:rsidR="00C73538">
        <w:rPr>
          <w:rFonts w:cstheme="minorHAnsi"/>
          <w:color w:val="222222"/>
          <w:sz w:val="24"/>
          <w:szCs w:val="24"/>
          <w:shd w:val="clear" w:color="auto" w:fill="FFFFFF"/>
        </w:rPr>
        <w:t>Rocksilk</w:t>
      </w:r>
      <w:proofErr w:type="spellEnd"/>
      <w:r w:rsidR="00C73538">
        <w:rPr>
          <w:rFonts w:cstheme="minorHAnsi"/>
          <w:color w:val="222222"/>
          <w:sz w:val="24"/>
          <w:szCs w:val="24"/>
          <w:shd w:val="clear" w:color="auto" w:fill="FFFFFF"/>
        </w:rPr>
        <w:t xml:space="preserve"> Rainscreen Slab. Available at: https://www.ccfltd.co.uk/rainscreen-insulation/knauf-insulation-rocksilk-rainscreen-slab-1200mm-</w:t>
      </w:r>
      <w:r w:rsidR="00F70DC0">
        <w:rPr>
          <w:rFonts w:cstheme="minorHAnsi"/>
          <w:color w:val="222222"/>
          <w:sz w:val="24"/>
          <w:szCs w:val="24"/>
          <w:shd w:val="clear" w:color="auto" w:fill="FFFFFF"/>
        </w:rPr>
        <w:t>x-600mm-x-50mm/p/238563. [Accessed 16 March 2022].</w:t>
      </w:r>
      <w:r w:rsidR="00F80F97">
        <w:rPr>
          <w:rFonts w:cstheme="minorHAnsi"/>
          <w:color w:val="222222"/>
          <w:sz w:val="24"/>
          <w:szCs w:val="24"/>
          <w:shd w:val="clear" w:color="auto" w:fill="FFFFFF"/>
        </w:rPr>
        <w:t xml:space="preserve"> </w:t>
      </w:r>
    </w:p>
    <w:p w:rsidR="007A1E64" w:rsidRDefault="007A1E64" w:rsidP="00B45673">
      <w:pPr>
        <w:jc w:val="both"/>
        <w:rPr>
          <w:rFonts w:cstheme="minorHAnsi"/>
          <w:color w:val="222222"/>
          <w:sz w:val="24"/>
          <w:szCs w:val="24"/>
          <w:shd w:val="clear" w:color="auto" w:fill="FFFFFF"/>
        </w:rPr>
      </w:pPr>
    </w:p>
    <w:p w:rsidR="007A1E64" w:rsidRDefault="007A1E64"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Centrum, (2018). What are the differences between bore piles and drive piles? Available at: https://www.cetrumpile.co.uk/what-are-the-differences-between-bore-piles-and-driven-piles/. [Accessed 31 March 2022]. </w:t>
      </w:r>
    </w:p>
    <w:p w:rsidR="000A3534" w:rsidRDefault="000A3534" w:rsidP="00B45673">
      <w:pPr>
        <w:jc w:val="both"/>
        <w:rPr>
          <w:rFonts w:cstheme="minorHAnsi"/>
          <w:color w:val="222222"/>
          <w:sz w:val="24"/>
          <w:szCs w:val="24"/>
          <w:shd w:val="clear" w:color="auto" w:fill="FFFFFF"/>
        </w:rPr>
      </w:pPr>
    </w:p>
    <w:p w:rsidR="000A3534" w:rsidRPr="000A3534" w:rsidRDefault="000A3534" w:rsidP="00B45673">
      <w:pPr>
        <w:jc w:val="both"/>
        <w:rPr>
          <w:rFonts w:cstheme="minorHAnsi"/>
          <w:i/>
          <w:sz w:val="24"/>
          <w:szCs w:val="24"/>
        </w:rPr>
      </w:pPr>
      <w:r>
        <w:rPr>
          <w:rFonts w:cstheme="minorHAnsi"/>
          <w:color w:val="222222"/>
          <w:sz w:val="24"/>
          <w:szCs w:val="24"/>
          <w:shd w:val="clear" w:color="auto" w:fill="FFFFFF"/>
        </w:rPr>
        <w:t xml:space="preserve">City of Cardiff Council (2017). Tall Buildings. </w:t>
      </w:r>
      <w:r>
        <w:rPr>
          <w:rFonts w:cstheme="minorHAnsi"/>
          <w:i/>
          <w:color w:val="222222"/>
          <w:sz w:val="24"/>
          <w:szCs w:val="24"/>
          <w:shd w:val="clear" w:color="auto" w:fill="FFFFFF"/>
        </w:rPr>
        <w:t xml:space="preserve">Supplementary Planning Guidance. </w:t>
      </w:r>
      <w:r>
        <w:rPr>
          <w:rFonts w:cstheme="minorHAnsi"/>
          <w:color w:val="222222"/>
          <w:sz w:val="24"/>
          <w:szCs w:val="24"/>
          <w:shd w:val="clear" w:color="auto" w:fill="FFFFFF"/>
        </w:rPr>
        <w:t>Available at: https://www.cardiff.gov.uk/ENG/resident/Planning/Planning-policy/Supplementary-Planning-Guidance/Documents/Tall%20Buildings.pdf. [Accessed 15 March 2022]</w:t>
      </w:r>
      <w:r>
        <w:rPr>
          <w:rFonts w:cstheme="minorHAnsi"/>
          <w:i/>
          <w:color w:val="222222"/>
          <w:sz w:val="24"/>
          <w:szCs w:val="24"/>
          <w:shd w:val="clear" w:color="auto" w:fill="FFFFFF"/>
        </w:rPr>
        <w:t xml:space="preserve"> </w:t>
      </w:r>
    </w:p>
    <w:p w:rsidR="00D27501" w:rsidRDefault="00D27501" w:rsidP="00B45673">
      <w:pPr>
        <w:jc w:val="both"/>
        <w:rPr>
          <w:rFonts w:cstheme="minorHAnsi"/>
          <w:color w:val="222222"/>
          <w:sz w:val="24"/>
          <w:szCs w:val="24"/>
          <w:shd w:val="clear" w:color="auto" w:fill="FFFFFF"/>
        </w:rPr>
      </w:pPr>
    </w:p>
    <w:p w:rsidR="00457999" w:rsidRDefault="00457999" w:rsidP="00B45673">
      <w:pPr>
        <w:jc w:val="both"/>
        <w:rPr>
          <w:rFonts w:cstheme="minorHAnsi"/>
          <w:color w:val="222222"/>
          <w:sz w:val="24"/>
          <w:szCs w:val="24"/>
          <w:shd w:val="clear" w:color="auto" w:fill="FFFFFF"/>
        </w:rPr>
      </w:pPr>
      <w:r w:rsidRPr="00457999">
        <w:rPr>
          <w:rFonts w:cstheme="minorHAnsi"/>
          <w:color w:val="222222"/>
          <w:sz w:val="24"/>
          <w:szCs w:val="24"/>
          <w:shd w:val="clear" w:color="auto" w:fill="FFFFFF"/>
        </w:rPr>
        <w:lastRenderedPageBreak/>
        <w:t xml:space="preserve">Chen, S., Jiang, L., </w:t>
      </w:r>
      <w:proofErr w:type="spellStart"/>
      <w:r w:rsidRPr="00457999">
        <w:rPr>
          <w:rFonts w:cstheme="minorHAnsi"/>
          <w:color w:val="222222"/>
          <w:sz w:val="24"/>
          <w:szCs w:val="24"/>
          <w:shd w:val="clear" w:color="auto" w:fill="FFFFFF"/>
        </w:rPr>
        <w:t>Usmani</w:t>
      </w:r>
      <w:proofErr w:type="spellEnd"/>
      <w:r w:rsidRPr="00457999">
        <w:rPr>
          <w:rFonts w:cstheme="minorHAnsi"/>
          <w:color w:val="222222"/>
          <w:sz w:val="24"/>
          <w:szCs w:val="24"/>
          <w:shd w:val="clear" w:color="auto" w:fill="FFFFFF"/>
        </w:rPr>
        <w:t xml:space="preserve">, A., Li, G.Q. and </w:t>
      </w:r>
      <w:proofErr w:type="spellStart"/>
      <w:r w:rsidRPr="00457999">
        <w:rPr>
          <w:rFonts w:cstheme="minorHAnsi"/>
          <w:color w:val="222222"/>
          <w:sz w:val="24"/>
          <w:szCs w:val="24"/>
          <w:shd w:val="clear" w:color="auto" w:fill="FFFFFF"/>
        </w:rPr>
        <w:t>Jin</w:t>
      </w:r>
      <w:proofErr w:type="spellEnd"/>
      <w:r w:rsidRPr="00457999">
        <w:rPr>
          <w:rFonts w:cstheme="minorHAnsi"/>
          <w:color w:val="222222"/>
          <w:sz w:val="24"/>
          <w:szCs w:val="24"/>
          <w:shd w:val="clear" w:color="auto" w:fill="FFFFFF"/>
        </w:rPr>
        <w:t xml:space="preserve">, C., </w:t>
      </w:r>
      <w:r w:rsidR="00FD7296">
        <w:rPr>
          <w:rFonts w:cstheme="minorHAnsi"/>
          <w:color w:val="222222"/>
          <w:sz w:val="24"/>
          <w:szCs w:val="24"/>
          <w:shd w:val="clear" w:color="auto" w:fill="FFFFFF"/>
        </w:rPr>
        <w:t>(</w:t>
      </w:r>
      <w:r w:rsidRPr="00457999">
        <w:rPr>
          <w:rFonts w:cstheme="minorHAnsi"/>
          <w:color w:val="222222"/>
          <w:sz w:val="24"/>
          <w:szCs w:val="24"/>
          <w:shd w:val="clear" w:color="auto" w:fill="FFFFFF"/>
        </w:rPr>
        <w:t>2015</w:t>
      </w:r>
      <w:r w:rsidR="00FD7296">
        <w:rPr>
          <w:rFonts w:cstheme="minorHAnsi"/>
          <w:color w:val="222222"/>
          <w:sz w:val="24"/>
          <w:szCs w:val="24"/>
          <w:shd w:val="clear" w:color="auto" w:fill="FFFFFF"/>
        </w:rPr>
        <w:t>)</w:t>
      </w:r>
      <w:r w:rsidRPr="00457999">
        <w:rPr>
          <w:rFonts w:cstheme="minorHAnsi"/>
          <w:color w:val="222222"/>
          <w:sz w:val="24"/>
          <w:szCs w:val="24"/>
          <w:shd w:val="clear" w:color="auto" w:fill="FFFFFF"/>
        </w:rPr>
        <w:t>. Damage mechanisms in cementitious coatings on steel members under axial loading. </w:t>
      </w:r>
      <w:r w:rsidRPr="00457999">
        <w:rPr>
          <w:rFonts w:cstheme="minorHAnsi"/>
          <w:i/>
          <w:iCs/>
          <w:color w:val="222222"/>
          <w:sz w:val="24"/>
          <w:szCs w:val="24"/>
          <w:shd w:val="clear" w:color="auto" w:fill="FFFFFF"/>
        </w:rPr>
        <w:t>Construction and Building Materials</w:t>
      </w:r>
      <w:r w:rsidRPr="00457999">
        <w:rPr>
          <w:rFonts w:cstheme="minorHAnsi"/>
          <w:color w:val="222222"/>
          <w:sz w:val="24"/>
          <w:szCs w:val="24"/>
          <w:shd w:val="clear" w:color="auto" w:fill="FFFFFF"/>
        </w:rPr>
        <w:t>, </w:t>
      </w:r>
      <w:r w:rsidRPr="00457999">
        <w:rPr>
          <w:rFonts w:cstheme="minorHAnsi"/>
          <w:i/>
          <w:iCs/>
          <w:color w:val="222222"/>
          <w:sz w:val="24"/>
          <w:szCs w:val="24"/>
          <w:shd w:val="clear" w:color="auto" w:fill="FFFFFF"/>
        </w:rPr>
        <w:t>90</w:t>
      </w:r>
      <w:r w:rsidRPr="00457999">
        <w:rPr>
          <w:rFonts w:cstheme="minorHAnsi"/>
          <w:color w:val="222222"/>
          <w:sz w:val="24"/>
          <w:szCs w:val="24"/>
          <w:shd w:val="clear" w:color="auto" w:fill="FFFFFF"/>
        </w:rPr>
        <w:t>, pp.18-35.</w:t>
      </w:r>
    </w:p>
    <w:p w:rsidR="00F32204" w:rsidRDefault="00F32204" w:rsidP="00B45673">
      <w:pPr>
        <w:jc w:val="both"/>
        <w:rPr>
          <w:rFonts w:cstheme="minorHAnsi"/>
          <w:color w:val="222222"/>
          <w:sz w:val="24"/>
          <w:szCs w:val="24"/>
          <w:shd w:val="clear" w:color="auto" w:fill="FFFFFF"/>
        </w:rPr>
      </w:pPr>
    </w:p>
    <w:p w:rsidR="00F32204" w:rsidRDefault="00F32204" w:rsidP="00B45673">
      <w:pPr>
        <w:jc w:val="both"/>
        <w:rPr>
          <w:rFonts w:cstheme="minorHAnsi"/>
          <w:color w:val="222222"/>
          <w:sz w:val="24"/>
          <w:szCs w:val="24"/>
          <w:shd w:val="clear" w:color="auto" w:fill="FFFFFF"/>
        </w:rPr>
      </w:pPr>
      <w:r>
        <w:rPr>
          <w:rFonts w:cstheme="minorHAnsi"/>
          <w:color w:val="222222"/>
          <w:sz w:val="24"/>
          <w:szCs w:val="24"/>
          <w:shd w:val="clear" w:color="auto" w:fill="FFFFFF"/>
        </w:rPr>
        <w:t>CPD 3 (2016). Introduction to inverted roofs. Available at: https://</w:t>
      </w:r>
      <w:r w:rsidR="00B96BA5">
        <w:rPr>
          <w:rFonts w:cstheme="minorHAnsi"/>
          <w:color w:val="222222"/>
          <w:sz w:val="24"/>
          <w:szCs w:val="24"/>
          <w:shd w:val="clear" w:color="auto" w:fill="FFFFFF"/>
        </w:rPr>
        <w:t>www.building.co.uk/cpd/cpd-3-2016-introduction-to-inverted-roofs/5080480.article. [Accessed 30 March 2022]</w:t>
      </w:r>
    </w:p>
    <w:p w:rsidR="0095170C" w:rsidRDefault="0095170C" w:rsidP="00B45673">
      <w:pPr>
        <w:jc w:val="both"/>
        <w:rPr>
          <w:rFonts w:cstheme="minorHAnsi"/>
          <w:color w:val="222222"/>
          <w:sz w:val="24"/>
          <w:szCs w:val="24"/>
          <w:shd w:val="clear" w:color="auto" w:fill="FFFFFF"/>
        </w:rPr>
      </w:pPr>
    </w:p>
    <w:p w:rsidR="0095170C" w:rsidRDefault="0095170C"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CPD 7 (2017). Rain screen cladding. Available at: https://www.building.co.uk/cpd/cpd-7-2017-rainscreen-cladding/5087063.article. [Accessed 15 March 2022]. </w:t>
      </w:r>
    </w:p>
    <w:p w:rsidR="00ED288F" w:rsidRDefault="00ED288F" w:rsidP="00B45673">
      <w:pPr>
        <w:jc w:val="both"/>
        <w:rPr>
          <w:rFonts w:cstheme="minorHAnsi"/>
          <w:color w:val="222222"/>
          <w:sz w:val="24"/>
          <w:szCs w:val="24"/>
          <w:shd w:val="clear" w:color="auto" w:fill="FFFFFF"/>
        </w:rPr>
      </w:pPr>
    </w:p>
    <w:p w:rsidR="00ED288F" w:rsidRPr="00ED288F" w:rsidRDefault="00ED288F" w:rsidP="00ED288F">
      <w:pPr>
        <w:shd w:val="clear" w:color="auto" w:fill="FFFFFF"/>
        <w:spacing w:line="240" w:lineRule="auto"/>
        <w:rPr>
          <w:rFonts w:eastAsia="Times New Roman" w:cstheme="minorHAnsi"/>
          <w:color w:val="3A3A3A"/>
          <w:sz w:val="24"/>
          <w:szCs w:val="23"/>
          <w:lang w:eastAsia="en-GB"/>
        </w:rPr>
      </w:pPr>
      <w:proofErr w:type="spellStart"/>
      <w:r w:rsidRPr="00ED288F">
        <w:rPr>
          <w:rFonts w:eastAsia="Times New Roman" w:cstheme="minorHAnsi"/>
          <w:color w:val="3A3A3A"/>
          <w:sz w:val="24"/>
          <w:szCs w:val="23"/>
          <w:lang w:eastAsia="en-GB"/>
        </w:rPr>
        <w:t>Francke</w:t>
      </w:r>
      <w:proofErr w:type="spellEnd"/>
      <w:r w:rsidRPr="00ED288F">
        <w:rPr>
          <w:rFonts w:eastAsia="Times New Roman" w:cstheme="minorHAnsi"/>
          <w:color w:val="3A3A3A"/>
          <w:sz w:val="24"/>
          <w:szCs w:val="23"/>
          <w:lang w:eastAsia="en-GB"/>
        </w:rPr>
        <w:t xml:space="preserve">, B. and </w:t>
      </w:r>
      <w:proofErr w:type="spellStart"/>
      <w:r w:rsidRPr="00ED288F">
        <w:rPr>
          <w:rFonts w:eastAsia="Times New Roman" w:cstheme="minorHAnsi"/>
          <w:color w:val="3A3A3A"/>
          <w:sz w:val="24"/>
          <w:szCs w:val="23"/>
          <w:lang w:eastAsia="en-GB"/>
        </w:rPr>
        <w:t>Geryło</w:t>
      </w:r>
      <w:proofErr w:type="spellEnd"/>
      <w:r w:rsidRPr="00ED288F">
        <w:rPr>
          <w:rFonts w:eastAsia="Times New Roman" w:cstheme="minorHAnsi"/>
          <w:color w:val="3A3A3A"/>
          <w:sz w:val="24"/>
          <w:szCs w:val="23"/>
          <w:lang w:eastAsia="en-GB"/>
        </w:rPr>
        <w:t>, R. (2018) ‘Inverted roof insulation kits and their durability’, </w:t>
      </w:r>
      <w:r w:rsidRPr="00ED288F">
        <w:rPr>
          <w:rFonts w:eastAsia="Times New Roman" w:cstheme="minorHAnsi"/>
          <w:i/>
          <w:iCs/>
          <w:color w:val="3A3A3A"/>
          <w:sz w:val="24"/>
          <w:szCs w:val="23"/>
          <w:lang w:eastAsia="en-GB"/>
        </w:rPr>
        <w:t>MATEC web of conferences</w:t>
      </w:r>
      <w:r w:rsidRPr="00ED288F">
        <w:rPr>
          <w:rFonts w:eastAsia="Times New Roman" w:cstheme="minorHAnsi"/>
          <w:color w:val="3A3A3A"/>
          <w:sz w:val="24"/>
          <w:szCs w:val="23"/>
          <w:lang w:eastAsia="en-GB"/>
        </w:rPr>
        <w:t>, 163, p. 8005–. doi:10.1051/</w:t>
      </w:r>
      <w:proofErr w:type="spellStart"/>
      <w:r w:rsidRPr="00ED288F">
        <w:rPr>
          <w:rFonts w:eastAsia="Times New Roman" w:cstheme="minorHAnsi"/>
          <w:color w:val="3A3A3A"/>
          <w:sz w:val="24"/>
          <w:szCs w:val="23"/>
          <w:lang w:eastAsia="en-GB"/>
        </w:rPr>
        <w:t>matecconf</w:t>
      </w:r>
      <w:proofErr w:type="spellEnd"/>
      <w:r w:rsidRPr="00ED288F">
        <w:rPr>
          <w:rFonts w:eastAsia="Times New Roman" w:cstheme="minorHAnsi"/>
          <w:color w:val="3A3A3A"/>
          <w:sz w:val="24"/>
          <w:szCs w:val="23"/>
          <w:lang w:eastAsia="en-GB"/>
        </w:rPr>
        <w:t>/201816308005.</w:t>
      </w:r>
    </w:p>
    <w:p w:rsidR="00BF002C" w:rsidRDefault="00BF002C" w:rsidP="00B45673">
      <w:pPr>
        <w:jc w:val="both"/>
        <w:rPr>
          <w:rFonts w:cstheme="minorHAnsi"/>
          <w:color w:val="222222"/>
          <w:sz w:val="24"/>
          <w:szCs w:val="24"/>
          <w:shd w:val="clear" w:color="auto" w:fill="FFFFFF"/>
        </w:rPr>
      </w:pPr>
    </w:p>
    <w:p w:rsidR="00BF002C" w:rsidRPr="00BF002C" w:rsidRDefault="00BF002C" w:rsidP="00B45673">
      <w:pPr>
        <w:jc w:val="both"/>
        <w:rPr>
          <w:rFonts w:cstheme="minorHAnsi"/>
          <w:color w:val="222222"/>
          <w:sz w:val="28"/>
          <w:szCs w:val="24"/>
          <w:shd w:val="clear" w:color="auto" w:fill="FFFFFF"/>
        </w:rPr>
      </w:pPr>
      <w:r>
        <w:rPr>
          <w:rFonts w:cstheme="minorHAnsi"/>
          <w:color w:val="222222"/>
          <w:sz w:val="24"/>
          <w:szCs w:val="24"/>
          <w:shd w:val="clear" w:color="auto" w:fill="FFFFFF"/>
        </w:rPr>
        <w:t xml:space="preserve">Gorse, C., Johnston, D., Pritchard, M. (2020). </w:t>
      </w:r>
      <w:r>
        <w:rPr>
          <w:rFonts w:cstheme="minorHAnsi"/>
          <w:color w:val="3A3A3A"/>
          <w:sz w:val="24"/>
          <w:szCs w:val="23"/>
          <w:shd w:val="clear" w:color="auto" w:fill="FFFFFF"/>
        </w:rPr>
        <w:t>‘Inverted roof’</w:t>
      </w:r>
      <w:r w:rsidRPr="00BF002C">
        <w:rPr>
          <w:rFonts w:cstheme="minorHAnsi"/>
          <w:color w:val="3A3A3A"/>
          <w:sz w:val="24"/>
          <w:szCs w:val="23"/>
          <w:shd w:val="clear" w:color="auto" w:fill="FFFFFF"/>
        </w:rPr>
        <w:t> </w:t>
      </w:r>
      <w:r w:rsidRPr="00BF002C">
        <w:rPr>
          <w:rFonts w:cstheme="minorHAnsi"/>
          <w:i/>
          <w:iCs/>
          <w:color w:val="3A3A3A"/>
          <w:sz w:val="24"/>
          <w:szCs w:val="23"/>
          <w:shd w:val="clear" w:color="auto" w:fill="FFFFFF"/>
        </w:rPr>
        <w:t>A Dictionary of Construction, Surveying, and Civil Engineering</w:t>
      </w:r>
      <w:r w:rsidRPr="00BF002C">
        <w:rPr>
          <w:rFonts w:cstheme="minorHAnsi"/>
          <w:color w:val="3A3A3A"/>
          <w:sz w:val="24"/>
          <w:szCs w:val="23"/>
          <w:shd w:val="clear" w:color="auto" w:fill="FFFFFF"/>
        </w:rPr>
        <w:t xml:space="preserve">. 2nd </w:t>
      </w:r>
      <w:proofErr w:type="spellStart"/>
      <w:r w:rsidRPr="00BF002C">
        <w:rPr>
          <w:rFonts w:cstheme="minorHAnsi"/>
          <w:color w:val="3A3A3A"/>
          <w:sz w:val="24"/>
          <w:szCs w:val="23"/>
          <w:shd w:val="clear" w:color="auto" w:fill="FFFFFF"/>
        </w:rPr>
        <w:t>edn</w:t>
      </w:r>
      <w:proofErr w:type="spellEnd"/>
      <w:r w:rsidRPr="00BF002C">
        <w:rPr>
          <w:rFonts w:cstheme="minorHAnsi"/>
          <w:color w:val="3A3A3A"/>
          <w:sz w:val="24"/>
          <w:szCs w:val="23"/>
          <w:shd w:val="clear" w:color="auto" w:fill="FFFFFF"/>
        </w:rPr>
        <w:t>. Oxford University Press</w:t>
      </w:r>
      <w:r>
        <w:rPr>
          <w:rFonts w:cstheme="minorHAnsi"/>
          <w:color w:val="3A3A3A"/>
          <w:sz w:val="24"/>
          <w:szCs w:val="23"/>
          <w:shd w:val="clear" w:color="auto" w:fill="FFFFFF"/>
        </w:rPr>
        <w:t>.</w:t>
      </w:r>
    </w:p>
    <w:p w:rsidR="00457999" w:rsidRPr="00BF002C" w:rsidRDefault="00457999" w:rsidP="00B45673">
      <w:pPr>
        <w:jc w:val="both"/>
        <w:rPr>
          <w:rFonts w:cstheme="minorHAnsi"/>
          <w:sz w:val="28"/>
          <w:szCs w:val="24"/>
        </w:rPr>
      </w:pPr>
    </w:p>
    <w:p w:rsidR="00D23492" w:rsidRDefault="00D23492" w:rsidP="00DC6B1B">
      <w:pPr>
        <w:jc w:val="both"/>
        <w:rPr>
          <w:sz w:val="24"/>
          <w:szCs w:val="24"/>
        </w:rPr>
      </w:pPr>
      <w:r w:rsidRPr="00D23492">
        <w:rPr>
          <w:sz w:val="24"/>
          <w:szCs w:val="24"/>
        </w:rPr>
        <w:t>Gov.UK (2021). Buildings included in the new more stringent regulatory regime: factsheet. Available at:</w:t>
      </w:r>
      <w:r w:rsidR="00DC6B1B">
        <w:rPr>
          <w:sz w:val="24"/>
          <w:szCs w:val="24"/>
        </w:rPr>
        <w:t xml:space="preserve"> </w:t>
      </w:r>
      <w:r w:rsidR="00B41637">
        <w:rPr>
          <w:sz w:val="24"/>
          <w:szCs w:val="24"/>
        </w:rPr>
        <w:t>https://www.gov.uk/government/publications/building-safety-bill-factsheets/buildings-included-in-the-new-more-stringent-rugulatory-regime-factsheet</w:t>
      </w:r>
      <w:r w:rsidR="00DC6B1B">
        <w:rPr>
          <w:sz w:val="24"/>
          <w:szCs w:val="24"/>
        </w:rPr>
        <w:t xml:space="preserve">. </w:t>
      </w:r>
      <w:r w:rsidRPr="00D23492">
        <w:rPr>
          <w:sz w:val="24"/>
          <w:szCs w:val="24"/>
        </w:rPr>
        <w:t>[Accessed 06 March 2022]</w:t>
      </w:r>
    </w:p>
    <w:p w:rsidR="007A1E64" w:rsidRDefault="007A1E64" w:rsidP="00B45673">
      <w:pPr>
        <w:jc w:val="both"/>
        <w:rPr>
          <w:sz w:val="24"/>
          <w:szCs w:val="24"/>
        </w:rPr>
      </w:pPr>
    </w:p>
    <w:p w:rsidR="007A1E64" w:rsidRPr="00D23492" w:rsidRDefault="007A1E64" w:rsidP="00B45673">
      <w:pPr>
        <w:jc w:val="both"/>
        <w:rPr>
          <w:sz w:val="24"/>
          <w:szCs w:val="24"/>
        </w:rPr>
      </w:pPr>
      <w:r>
        <w:rPr>
          <w:sz w:val="24"/>
          <w:szCs w:val="24"/>
        </w:rPr>
        <w:t xml:space="preserve">Ground Engineering LTD, (2017). Bored piles and their advantage in the construction of a vertical building. Available at: https://medium.com/@groundengineeringltd/bored-piles-and-thier-advantage-in-the-construction-of-a-vertical-building-7db534321ce0. [Accessed 29 March 2022]. </w:t>
      </w:r>
    </w:p>
    <w:p w:rsidR="00254171" w:rsidRDefault="00254171" w:rsidP="00254171">
      <w:pPr>
        <w:jc w:val="both"/>
        <w:rPr>
          <w:sz w:val="24"/>
          <w:szCs w:val="24"/>
        </w:rPr>
      </w:pPr>
    </w:p>
    <w:p w:rsidR="00254171" w:rsidRDefault="00254171" w:rsidP="00254171">
      <w:pPr>
        <w:jc w:val="both"/>
        <w:rPr>
          <w:sz w:val="24"/>
          <w:szCs w:val="24"/>
        </w:rPr>
      </w:pPr>
      <w:r w:rsidRPr="00163A16">
        <w:rPr>
          <w:sz w:val="24"/>
          <w:szCs w:val="24"/>
        </w:rPr>
        <w:t>Guowei</w:t>
      </w:r>
      <w:r>
        <w:rPr>
          <w:sz w:val="24"/>
          <w:szCs w:val="24"/>
        </w:rPr>
        <w:t xml:space="preserve">, M., &amp; </w:t>
      </w:r>
      <w:r w:rsidRPr="00163A16">
        <w:rPr>
          <w:sz w:val="24"/>
          <w:szCs w:val="24"/>
        </w:rPr>
        <w:t>Hong</w:t>
      </w:r>
      <w:r>
        <w:rPr>
          <w:sz w:val="24"/>
          <w:szCs w:val="24"/>
        </w:rPr>
        <w:t>, H., &amp; Zhou, Y</w:t>
      </w:r>
      <w:r w:rsidRPr="00163A16">
        <w:rPr>
          <w:sz w:val="24"/>
          <w:szCs w:val="24"/>
        </w:rPr>
        <w:t>. (2000). Assessment of structure damage to blasting induced ground motion. Engineering Structures - ENG STRUCT. 22. 1378-1389. 10.1016/S0141-0296(99)00072-3.</w:t>
      </w:r>
    </w:p>
    <w:p w:rsidR="003B1512" w:rsidRDefault="003B1512" w:rsidP="00B45673">
      <w:pPr>
        <w:jc w:val="both"/>
        <w:rPr>
          <w:sz w:val="24"/>
          <w:szCs w:val="24"/>
        </w:rPr>
      </w:pPr>
    </w:p>
    <w:p w:rsidR="00F55686" w:rsidRDefault="00F55686" w:rsidP="00B45673">
      <w:pPr>
        <w:jc w:val="both"/>
        <w:rPr>
          <w:rFonts w:cstheme="minorHAnsi"/>
          <w:color w:val="222222"/>
          <w:sz w:val="24"/>
          <w:szCs w:val="24"/>
          <w:shd w:val="clear" w:color="auto" w:fill="FFFFFF"/>
        </w:rPr>
      </w:pPr>
      <w:r w:rsidRPr="00F55686">
        <w:rPr>
          <w:rFonts w:cstheme="minorHAnsi"/>
          <w:color w:val="222222"/>
          <w:sz w:val="24"/>
          <w:szCs w:val="24"/>
          <w:shd w:val="clear" w:color="auto" w:fill="FFFFFF"/>
        </w:rPr>
        <w:t xml:space="preserve">Institution of Structural Engineers (Great Britain) and </w:t>
      </w:r>
      <w:proofErr w:type="spellStart"/>
      <w:r w:rsidRPr="00F55686">
        <w:rPr>
          <w:rFonts w:cstheme="minorHAnsi"/>
          <w:color w:val="222222"/>
          <w:sz w:val="24"/>
          <w:szCs w:val="24"/>
          <w:shd w:val="clear" w:color="auto" w:fill="FFFFFF"/>
        </w:rPr>
        <w:t>Burland</w:t>
      </w:r>
      <w:proofErr w:type="spellEnd"/>
      <w:r w:rsidRPr="00F55686">
        <w:rPr>
          <w:rFonts w:cstheme="minorHAnsi"/>
          <w:color w:val="222222"/>
          <w:sz w:val="24"/>
          <w:szCs w:val="24"/>
          <w:shd w:val="clear" w:color="auto" w:fill="FFFFFF"/>
        </w:rPr>
        <w:t xml:space="preserve">, J.B., </w:t>
      </w:r>
      <w:r w:rsidR="004C0967">
        <w:rPr>
          <w:rFonts w:cstheme="minorHAnsi"/>
          <w:color w:val="222222"/>
          <w:sz w:val="24"/>
          <w:szCs w:val="24"/>
          <w:shd w:val="clear" w:color="auto" w:fill="FFFFFF"/>
        </w:rPr>
        <w:t>(</w:t>
      </w:r>
      <w:r w:rsidRPr="00F55686">
        <w:rPr>
          <w:rFonts w:cstheme="minorHAnsi"/>
          <w:color w:val="222222"/>
          <w:sz w:val="24"/>
          <w:szCs w:val="24"/>
          <w:shd w:val="clear" w:color="auto" w:fill="FFFFFF"/>
        </w:rPr>
        <w:t>2004</w:t>
      </w:r>
      <w:r w:rsidR="004C0967">
        <w:rPr>
          <w:rFonts w:cstheme="minorHAnsi"/>
          <w:color w:val="222222"/>
          <w:sz w:val="24"/>
          <w:szCs w:val="24"/>
          <w:shd w:val="clear" w:color="auto" w:fill="FFFFFF"/>
        </w:rPr>
        <w:t>)</w:t>
      </w:r>
      <w:r w:rsidRPr="00F55686">
        <w:rPr>
          <w:rFonts w:cstheme="minorHAnsi"/>
          <w:color w:val="222222"/>
          <w:sz w:val="24"/>
          <w:szCs w:val="24"/>
          <w:shd w:val="clear" w:color="auto" w:fill="FFFFFF"/>
        </w:rPr>
        <w:t>. </w:t>
      </w:r>
      <w:r w:rsidRPr="00F55686">
        <w:rPr>
          <w:rFonts w:cstheme="minorHAnsi"/>
          <w:i/>
          <w:iCs/>
          <w:color w:val="222222"/>
          <w:sz w:val="24"/>
          <w:szCs w:val="24"/>
          <w:shd w:val="clear" w:color="auto" w:fill="FFFFFF"/>
        </w:rPr>
        <w:t>Design and construction of deep basements including cut-and-cover structures</w:t>
      </w:r>
      <w:r w:rsidRPr="00F55686">
        <w:rPr>
          <w:rFonts w:cstheme="minorHAnsi"/>
          <w:color w:val="222222"/>
          <w:sz w:val="24"/>
          <w:szCs w:val="24"/>
          <w:shd w:val="clear" w:color="auto" w:fill="FFFFFF"/>
        </w:rPr>
        <w:t>. The Institution.</w:t>
      </w:r>
    </w:p>
    <w:p w:rsidR="00C758C2" w:rsidRDefault="00C758C2" w:rsidP="00B45673">
      <w:pPr>
        <w:jc w:val="both"/>
        <w:rPr>
          <w:rFonts w:cstheme="minorHAnsi"/>
          <w:color w:val="222222"/>
          <w:sz w:val="32"/>
          <w:szCs w:val="24"/>
          <w:shd w:val="clear" w:color="auto" w:fill="FFFFFF"/>
        </w:rPr>
      </w:pPr>
    </w:p>
    <w:p w:rsidR="00C758C2" w:rsidRPr="00C758C2" w:rsidRDefault="00C758C2" w:rsidP="00B45673">
      <w:pPr>
        <w:jc w:val="both"/>
        <w:rPr>
          <w:rFonts w:cstheme="minorHAnsi"/>
          <w:color w:val="222222"/>
          <w:sz w:val="32"/>
          <w:szCs w:val="24"/>
          <w:shd w:val="clear" w:color="auto" w:fill="FFFFFF"/>
        </w:rPr>
      </w:pPr>
      <w:r w:rsidRPr="00C758C2">
        <w:rPr>
          <w:rFonts w:cstheme="minorHAnsi"/>
          <w:color w:val="222222"/>
          <w:sz w:val="24"/>
          <w:szCs w:val="20"/>
          <w:shd w:val="clear" w:color="auto" w:fill="FFFFFF"/>
        </w:rPr>
        <w:lastRenderedPageBreak/>
        <w:t xml:space="preserve">Ji, X., Ni, P., Zhao, W. and Yu, H., </w:t>
      </w:r>
      <w:r>
        <w:rPr>
          <w:rFonts w:cstheme="minorHAnsi"/>
          <w:color w:val="222222"/>
          <w:sz w:val="24"/>
          <w:szCs w:val="20"/>
          <w:shd w:val="clear" w:color="auto" w:fill="FFFFFF"/>
        </w:rPr>
        <w:t>(</w:t>
      </w:r>
      <w:r w:rsidRPr="00C758C2">
        <w:rPr>
          <w:rFonts w:cstheme="minorHAnsi"/>
          <w:color w:val="222222"/>
          <w:sz w:val="24"/>
          <w:szCs w:val="20"/>
          <w:shd w:val="clear" w:color="auto" w:fill="FFFFFF"/>
        </w:rPr>
        <w:t>2019</w:t>
      </w:r>
      <w:r>
        <w:rPr>
          <w:rFonts w:cstheme="minorHAnsi"/>
          <w:color w:val="222222"/>
          <w:sz w:val="24"/>
          <w:szCs w:val="20"/>
          <w:shd w:val="clear" w:color="auto" w:fill="FFFFFF"/>
        </w:rPr>
        <w:t>)</w:t>
      </w:r>
      <w:r w:rsidRPr="00C758C2">
        <w:rPr>
          <w:rFonts w:cstheme="minorHAnsi"/>
          <w:color w:val="222222"/>
          <w:sz w:val="24"/>
          <w:szCs w:val="20"/>
          <w:shd w:val="clear" w:color="auto" w:fill="FFFFFF"/>
        </w:rPr>
        <w:t>. Top-down excavation of an underpass linking two large-scale basements in sandy soil. </w:t>
      </w:r>
      <w:r w:rsidRPr="00C758C2">
        <w:rPr>
          <w:rFonts w:cstheme="minorHAnsi"/>
          <w:i/>
          <w:iCs/>
          <w:color w:val="222222"/>
          <w:sz w:val="24"/>
          <w:szCs w:val="20"/>
          <w:shd w:val="clear" w:color="auto" w:fill="FFFFFF"/>
        </w:rPr>
        <w:t>Arabian Journal of Geosciences</w:t>
      </w:r>
      <w:r w:rsidRPr="00C758C2">
        <w:rPr>
          <w:rFonts w:cstheme="minorHAnsi"/>
          <w:color w:val="222222"/>
          <w:sz w:val="24"/>
          <w:szCs w:val="20"/>
          <w:shd w:val="clear" w:color="auto" w:fill="FFFFFF"/>
        </w:rPr>
        <w:t>, </w:t>
      </w:r>
      <w:r w:rsidRPr="00C758C2">
        <w:rPr>
          <w:rFonts w:cstheme="minorHAnsi"/>
          <w:i/>
          <w:iCs/>
          <w:color w:val="222222"/>
          <w:sz w:val="24"/>
          <w:szCs w:val="20"/>
          <w:shd w:val="clear" w:color="auto" w:fill="FFFFFF"/>
        </w:rPr>
        <w:t>12</w:t>
      </w:r>
      <w:r w:rsidRPr="00C758C2">
        <w:rPr>
          <w:rFonts w:cstheme="minorHAnsi"/>
          <w:color w:val="222222"/>
          <w:sz w:val="24"/>
          <w:szCs w:val="20"/>
          <w:shd w:val="clear" w:color="auto" w:fill="FFFFFF"/>
        </w:rPr>
        <w:t>(10), pp.1-13.</w:t>
      </w:r>
    </w:p>
    <w:p w:rsidR="00254171" w:rsidRDefault="00254171" w:rsidP="00B45673">
      <w:pPr>
        <w:jc w:val="both"/>
        <w:rPr>
          <w:rFonts w:cstheme="minorHAnsi"/>
          <w:color w:val="222222"/>
          <w:sz w:val="24"/>
          <w:szCs w:val="24"/>
          <w:shd w:val="clear" w:color="auto" w:fill="FFFFFF"/>
        </w:rPr>
      </w:pPr>
    </w:p>
    <w:p w:rsidR="00254171" w:rsidRDefault="00254171" w:rsidP="00B45673">
      <w:pPr>
        <w:jc w:val="both"/>
        <w:rPr>
          <w:rFonts w:cstheme="minorHAnsi"/>
          <w:color w:val="222222"/>
          <w:sz w:val="20"/>
          <w:szCs w:val="20"/>
          <w:shd w:val="clear" w:color="auto" w:fill="FFFFFF"/>
        </w:rPr>
      </w:pPr>
      <w:r w:rsidRPr="00254171">
        <w:rPr>
          <w:rFonts w:cstheme="minorHAnsi"/>
          <w:color w:val="222222"/>
          <w:sz w:val="24"/>
          <w:szCs w:val="20"/>
          <w:shd w:val="clear" w:color="auto" w:fill="FFFFFF"/>
        </w:rPr>
        <w:t xml:space="preserve">Jones, N., Peck, G., McKenna, S.T., </w:t>
      </w:r>
      <w:proofErr w:type="spellStart"/>
      <w:r w:rsidRPr="00254171">
        <w:rPr>
          <w:rFonts w:cstheme="minorHAnsi"/>
          <w:color w:val="222222"/>
          <w:sz w:val="24"/>
          <w:szCs w:val="20"/>
          <w:shd w:val="clear" w:color="auto" w:fill="FFFFFF"/>
        </w:rPr>
        <w:t>Glockling</w:t>
      </w:r>
      <w:proofErr w:type="spellEnd"/>
      <w:r w:rsidRPr="00254171">
        <w:rPr>
          <w:rFonts w:cstheme="minorHAnsi"/>
          <w:color w:val="222222"/>
          <w:sz w:val="24"/>
          <w:szCs w:val="20"/>
          <w:shd w:val="clear" w:color="auto" w:fill="FFFFFF"/>
        </w:rPr>
        <w:t xml:space="preserve">, J.L., </w:t>
      </w:r>
      <w:proofErr w:type="spellStart"/>
      <w:r w:rsidRPr="00254171">
        <w:rPr>
          <w:rFonts w:cstheme="minorHAnsi"/>
          <w:color w:val="222222"/>
          <w:sz w:val="24"/>
          <w:szCs w:val="20"/>
          <w:shd w:val="clear" w:color="auto" w:fill="FFFFFF"/>
        </w:rPr>
        <w:t>Harbottle</w:t>
      </w:r>
      <w:proofErr w:type="spellEnd"/>
      <w:r w:rsidRPr="00254171">
        <w:rPr>
          <w:rFonts w:cstheme="minorHAnsi"/>
          <w:color w:val="222222"/>
          <w:sz w:val="24"/>
          <w:szCs w:val="20"/>
          <w:shd w:val="clear" w:color="auto" w:fill="FFFFFF"/>
        </w:rPr>
        <w:t xml:space="preserve">, J., </w:t>
      </w:r>
      <w:proofErr w:type="spellStart"/>
      <w:r w:rsidRPr="00254171">
        <w:rPr>
          <w:rFonts w:cstheme="minorHAnsi"/>
          <w:color w:val="222222"/>
          <w:sz w:val="24"/>
          <w:szCs w:val="20"/>
          <w:shd w:val="clear" w:color="auto" w:fill="FFFFFF"/>
        </w:rPr>
        <w:t>Stec</w:t>
      </w:r>
      <w:proofErr w:type="spellEnd"/>
      <w:r w:rsidRPr="00254171">
        <w:rPr>
          <w:rFonts w:cstheme="minorHAnsi"/>
          <w:color w:val="222222"/>
          <w:sz w:val="24"/>
          <w:szCs w:val="20"/>
          <w:shd w:val="clear" w:color="auto" w:fill="FFFFFF"/>
        </w:rPr>
        <w:t xml:space="preserve">, A.A. and Hull, T.R., </w:t>
      </w:r>
      <w:r>
        <w:rPr>
          <w:rFonts w:cstheme="minorHAnsi"/>
          <w:color w:val="222222"/>
          <w:sz w:val="24"/>
          <w:szCs w:val="20"/>
          <w:shd w:val="clear" w:color="auto" w:fill="FFFFFF"/>
        </w:rPr>
        <w:t>(</w:t>
      </w:r>
      <w:r w:rsidRPr="00254171">
        <w:rPr>
          <w:rFonts w:cstheme="minorHAnsi"/>
          <w:color w:val="222222"/>
          <w:sz w:val="24"/>
          <w:szCs w:val="20"/>
          <w:shd w:val="clear" w:color="auto" w:fill="FFFFFF"/>
        </w:rPr>
        <w:t>2021</w:t>
      </w:r>
      <w:r>
        <w:rPr>
          <w:rFonts w:cstheme="minorHAnsi"/>
          <w:color w:val="222222"/>
          <w:sz w:val="24"/>
          <w:szCs w:val="20"/>
          <w:shd w:val="clear" w:color="auto" w:fill="FFFFFF"/>
        </w:rPr>
        <w:t>)</w:t>
      </w:r>
      <w:r w:rsidRPr="00254171">
        <w:rPr>
          <w:rFonts w:cstheme="minorHAnsi"/>
          <w:color w:val="222222"/>
          <w:sz w:val="24"/>
          <w:szCs w:val="20"/>
          <w:shd w:val="clear" w:color="auto" w:fill="FFFFFF"/>
        </w:rPr>
        <w:t xml:space="preserve">. Burning behaviour of </w:t>
      </w:r>
      <w:proofErr w:type="spellStart"/>
      <w:r w:rsidR="008805B1">
        <w:rPr>
          <w:rFonts w:cstheme="minorHAnsi"/>
          <w:color w:val="222222"/>
          <w:sz w:val="24"/>
          <w:szCs w:val="20"/>
          <w:shd w:val="clear" w:color="auto" w:fill="FFFFFF"/>
        </w:rPr>
        <w:t>rain</w:t>
      </w:r>
      <w:r w:rsidR="0095170C" w:rsidRPr="00254171">
        <w:rPr>
          <w:rFonts w:cstheme="minorHAnsi"/>
          <w:color w:val="222222"/>
          <w:sz w:val="24"/>
          <w:szCs w:val="20"/>
          <w:shd w:val="clear" w:color="auto" w:fill="FFFFFF"/>
        </w:rPr>
        <w:t>screen</w:t>
      </w:r>
      <w:proofErr w:type="spellEnd"/>
      <w:r w:rsidRPr="00254171">
        <w:rPr>
          <w:rFonts w:cstheme="minorHAnsi"/>
          <w:color w:val="222222"/>
          <w:sz w:val="24"/>
          <w:szCs w:val="20"/>
          <w:shd w:val="clear" w:color="auto" w:fill="FFFFFF"/>
        </w:rPr>
        <w:t xml:space="preserve"> façades. </w:t>
      </w:r>
      <w:r w:rsidRPr="00254171">
        <w:rPr>
          <w:rFonts w:cstheme="minorHAnsi"/>
          <w:i/>
          <w:iCs/>
          <w:color w:val="222222"/>
          <w:sz w:val="24"/>
          <w:szCs w:val="20"/>
          <w:shd w:val="clear" w:color="auto" w:fill="FFFFFF"/>
        </w:rPr>
        <w:t>Journal of hazardous materials</w:t>
      </w:r>
      <w:r w:rsidRPr="00254171">
        <w:rPr>
          <w:rFonts w:cstheme="minorHAnsi"/>
          <w:color w:val="222222"/>
          <w:sz w:val="24"/>
          <w:szCs w:val="20"/>
          <w:shd w:val="clear" w:color="auto" w:fill="FFFFFF"/>
        </w:rPr>
        <w:t>, </w:t>
      </w:r>
      <w:r w:rsidRPr="00254171">
        <w:rPr>
          <w:rFonts w:cstheme="minorHAnsi"/>
          <w:i/>
          <w:iCs/>
          <w:color w:val="222222"/>
          <w:sz w:val="24"/>
          <w:szCs w:val="20"/>
          <w:shd w:val="clear" w:color="auto" w:fill="FFFFFF"/>
        </w:rPr>
        <w:t>403</w:t>
      </w:r>
      <w:r w:rsidRPr="00254171">
        <w:rPr>
          <w:rFonts w:cstheme="minorHAnsi"/>
          <w:color w:val="222222"/>
          <w:sz w:val="24"/>
          <w:szCs w:val="20"/>
          <w:shd w:val="clear" w:color="auto" w:fill="FFFFFF"/>
        </w:rPr>
        <w:t>, p.123894</w:t>
      </w:r>
      <w:r w:rsidRPr="00254171">
        <w:rPr>
          <w:rFonts w:cstheme="minorHAnsi"/>
          <w:color w:val="222222"/>
          <w:sz w:val="20"/>
          <w:szCs w:val="20"/>
          <w:shd w:val="clear" w:color="auto" w:fill="FFFFFF"/>
        </w:rPr>
        <w:t>.</w:t>
      </w:r>
    </w:p>
    <w:p w:rsidR="003858E0" w:rsidRDefault="003858E0" w:rsidP="00B45673">
      <w:pPr>
        <w:jc w:val="both"/>
        <w:rPr>
          <w:rFonts w:cstheme="minorHAnsi"/>
          <w:color w:val="222222"/>
          <w:sz w:val="20"/>
          <w:szCs w:val="20"/>
          <w:shd w:val="clear" w:color="auto" w:fill="FFFFFF"/>
        </w:rPr>
      </w:pPr>
    </w:p>
    <w:p w:rsidR="003858E0" w:rsidRPr="003858E0" w:rsidRDefault="003858E0" w:rsidP="00B45673">
      <w:pPr>
        <w:jc w:val="both"/>
        <w:rPr>
          <w:rFonts w:cstheme="minorHAnsi"/>
          <w:color w:val="222222"/>
          <w:sz w:val="24"/>
          <w:szCs w:val="24"/>
          <w:shd w:val="clear" w:color="auto" w:fill="FFFFFF"/>
        </w:rPr>
      </w:pPr>
      <w:r w:rsidRPr="003858E0">
        <w:rPr>
          <w:rFonts w:cstheme="minorHAnsi"/>
          <w:color w:val="222222"/>
          <w:sz w:val="24"/>
          <w:szCs w:val="24"/>
          <w:shd w:val="clear" w:color="auto" w:fill="FFFFFF"/>
        </w:rPr>
        <w:t xml:space="preserve">Kraus, M. and </w:t>
      </w:r>
      <w:proofErr w:type="spellStart"/>
      <w:r w:rsidRPr="003858E0">
        <w:rPr>
          <w:rFonts w:cstheme="minorHAnsi"/>
          <w:color w:val="222222"/>
          <w:sz w:val="24"/>
          <w:szCs w:val="24"/>
          <w:shd w:val="clear" w:color="auto" w:fill="FFFFFF"/>
        </w:rPr>
        <w:t>Juhásová</w:t>
      </w:r>
      <w:proofErr w:type="spellEnd"/>
      <w:r w:rsidRPr="003858E0">
        <w:rPr>
          <w:rFonts w:cstheme="minorHAnsi"/>
          <w:color w:val="222222"/>
          <w:sz w:val="24"/>
          <w:szCs w:val="24"/>
          <w:shd w:val="clear" w:color="auto" w:fill="FFFFFF"/>
        </w:rPr>
        <w:t xml:space="preserve"> </w:t>
      </w:r>
      <w:proofErr w:type="spellStart"/>
      <w:r w:rsidRPr="003858E0">
        <w:rPr>
          <w:rFonts w:cstheme="minorHAnsi"/>
          <w:color w:val="222222"/>
          <w:sz w:val="24"/>
          <w:szCs w:val="24"/>
          <w:shd w:val="clear" w:color="auto" w:fill="FFFFFF"/>
        </w:rPr>
        <w:t>Šenitková</w:t>
      </w:r>
      <w:proofErr w:type="spellEnd"/>
      <w:r w:rsidRPr="003858E0">
        <w:rPr>
          <w:rFonts w:cstheme="minorHAnsi"/>
          <w:color w:val="222222"/>
          <w:sz w:val="24"/>
          <w:szCs w:val="24"/>
          <w:shd w:val="clear" w:color="auto" w:fill="FFFFFF"/>
        </w:rPr>
        <w:t xml:space="preserve">, I., </w:t>
      </w:r>
      <w:r w:rsidR="00BC40F6">
        <w:rPr>
          <w:rFonts w:cstheme="minorHAnsi"/>
          <w:color w:val="222222"/>
          <w:sz w:val="24"/>
          <w:szCs w:val="24"/>
          <w:shd w:val="clear" w:color="auto" w:fill="FFFFFF"/>
        </w:rPr>
        <w:t>(</w:t>
      </w:r>
      <w:r w:rsidRPr="003858E0">
        <w:rPr>
          <w:rFonts w:cstheme="minorHAnsi"/>
          <w:color w:val="222222"/>
          <w:sz w:val="24"/>
          <w:szCs w:val="24"/>
          <w:shd w:val="clear" w:color="auto" w:fill="FFFFFF"/>
        </w:rPr>
        <w:t>2019</w:t>
      </w:r>
      <w:r w:rsidR="00BC40F6">
        <w:rPr>
          <w:rFonts w:cstheme="minorHAnsi"/>
          <w:color w:val="222222"/>
          <w:sz w:val="24"/>
          <w:szCs w:val="24"/>
          <w:shd w:val="clear" w:color="auto" w:fill="FFFFFF"/>
        </w:rPr>
        <w:t>)</w:t>
      </w:r>
      <w:r w:rsidRPr="003858E0">
        <w:rPr>
          <w:rFonts w:cstheme="minorHAnsi"/>
          <w:color w:val="222222"/>
          <w:sz w:val="24"/>
          <w:szCs w:val="24"/>
          <w:shd w:val="clear" w:color="auto" w:fill="FFFFFF"/>
        </w:rPr>
        <w:t>. Assessment of the Sustainability of the Flat Roof Systems. </w:t>
      </w:r>
      <w:r w:rsidRPr="003858E0">
        <w:rPr>
          <w:rFonts w:cstheme="minorHAnsi"/>
          <w:i/>
          <w:iCs/>
          <w:color w:val="222222"/>
          <w:sz w:val="24"/>
          <w:szCs w:val="24"/>
          <w:shd w:val="clear" w:color="auto" w:fill="FFFFFF"/>
        </w:rPr>
        <w:t xml:space="preserve">19th International Multidisciplinary Scientific </w:t>
      </w:r>
      <w:proofErr w:type="spellStart"/>
      <w:r w:rsidRPr="003858E0">
        <w:rPr>
          <w:rFonts w:cstheme="minorHAnsi"/>
          <w:i/>
          <w:iCs/>
          <w:color w:val="222222"/>
          <w:sz w:val="24"/>
          <w:szCs w:val="24"/>
          <w:shd w:val="clear" w:color="auto" w:fill="FFFFFF"/>
        </w:rPr>
        <w:t>GeoConference</w:t>
      </w:r>
      <w:proofErr w:type="spellEnd"/>
      <w:r w:rsidRPr="003858E0">
        <w:rPr>
          <w:rFonts w:cstheme="minorHAnsi"/>
          <w:i/>
          <w:iCs/>
          <w:color w:val="222222"/>
          <w:sz w:val="24"/>
          <w:szCs w:val="24"/>
          <w:shd w:val="clear" w:color="auto" w:fill="FFFFFF"/>
        </w:rPr>
        <w:t xml:space="preserve"> SGEM 2019</w:t>
      </w:r>
      <w:r w:rsidRPr="003858E0">
        <w:rPr>
          <w:rFonts w:cstheme="minorHAnsi"/>
          <w:color w:val="222222"/>
          <w:sz w:val="24"/>
          <w:szCs w:val="24"/>
          <w:shd w:val="clear" w:color="auto" w:fill="FFFFFF"/>
        </w:rPr>
        <w:t>, </w:t>
      </w:r>
      <w:r w:rsidRPr="003858E0">
        <w:rPr>
          <w:rFonts w:cstheme="minorHAnsi"/>
          <w:i/>
          <w:iCs/>
          <w:color w:val="222222"/>
          <w:sz w:val="24"/>
          <w:szCs w:val="24"/>
          <w:shd w:val="clear" w:color="auto" w:fill="FFFFFF"/>
        </w:rPr>
        <w:t>19</w:t>
      </w:r>
      <w:r w:rsidRPr="003858E0">
        <w:rPr>
          <w:rFonts w:cstheme="minorHAnsi"/>
          <w:color w:val="222222"/>
          <w:sz w:val="24"/>
          <w:szCs w:val="24"/>
          <w:shd w:val="clear" w:color="auto" w:fill="FFFFFF"/>
        </w:rPr>
        <w:t>(6.2), pp.387-394.</w:t>
      </w:r>
    </w:p>
    <w:p w:rsidR="003E2F69" w:rsidRDefault="003E2F69" w:rsidP="00B45673">
      <w:pPr>
        <w:jc w:val="both"/>
        <w:rPr>
          <w:rFonts w:cstheme="minorHAnsi"/>
          <w:color w:val="222222"/>
          <w:sz w:val="20"/>
          <w:szCs w:val="20"/>
          <w:shd w:val="clear" w:color="auto" w:fill="FFFFFF"/>
        </w:rPr>
      </w:pPr>
    </w:p>
    <w:p w:rsidR="003E2F69" w:rsidRDefault="003858E0" w:rsidP="00B45673">
      <w:pPr>
        <w:jc w:val="both"/>
        <w:rPr>
          <w:rFonts w:cstheme="minorHAnsi"/>
          <w:color w:val="222222"/>
          <w:sz w:val="24"/>
          <w:szCs w:val="20"/>
          <w:shd w:val="clear" w:color="auto" w:fill="FFFFFF"/>
        </w:rPr>
      </w:pPr>
      <w:proofErr w:type="spellStart"/>
      <w:r>
        <w:rPr>
          <w:rFonts w:cstheme="minorHAnsi"/>
          <w:color w:val="222222"/>
          <w:sz w:val="24"/>
          <w:szCs w:val="20"/>
          <w:shd w:val="clear" w:color="auto" w:fill="FFFFFF"/>
        </w:rPr>
        <w:t>Knauf</w:t>
      </w:r>
      <w:proofErr w:type="spellEnd"/>
      <w:r w:rsidR="003E2F69" w:rsidRPr="003E2F69">
        <w:rPr>
          <w:rFonts w:cstheme="minorHAnsi"/>
          <w:color w:val="222222"/>
          <w:sz w:val="24"/>
          <w:szCs w:val="20"/>
          <w:shd w:val="clear" w:color="auto" w:fill="FFFFFF"/>
        </w:rPr>
        <w:t xml:space="preserve"> Insu</w:t>
      </w:r>
      <w:r w:rsidR="003E2F69">
        <w:rPr>
          <w:rFonts w:cstheme="minorHAnsi"/>
          <w:color w:val="222222"/>
          <w:sz w:val="24"/>
          <w:szCs w:val="20"/>
          <w:shd w:val="clear" w:color="auto" w:fill="FFFFFF"/>
        </w:rPr>
        <w:t xml:space="preserve">lation (2022). </w:t>
      </w:r>
      <w:r w:rsidR="008805B1">
        <w:rPr>
          <w:rFonts w:cstheme="minorHAnsi"/>
          <w:color w:val="222222"/>
          <w:sz w:val="24"/>
          <w:szCs w:val="20"/>
          <w:shd w:val="clear" w:color="auto" w:fill="FFFFFF"/>
        </w:rPr>
        <w:t>Rain</w:t>
      </w:r>
      <w:r w:rsidR="003E2F69">
        <w:rPr>
          <w:rFonts w:cstheme="minorHAnsi"/>
          <w:color w:val="222222"/>
          <w:sz w:val="24"/>
          <w:szCs w:val="20"/>
          <w:shd w:val="clear" w:color="auto" w:fill="FFFFFF"/>
        </w:rPr>
        <w:t xml:space="preserve">screen Façade System Solutions. Design </w:t>
      </w:r>
      <w:r w:rsidR="0095170C">
        <w:rPr>
          <w:rFonts w:cstheme="minorHAnsi"/>
          <w:color w:val="222222"/>
          <w:sz w:val="24"/>
          <w:szCs w:val="20"/>
          <w:shd w:val="clear" w:color="auto" w:fill="FFFFFF"/>
        </w:rPr>
        <w:t>out Risk with</w:t>
      </w:r>
      <w:r w:rsidR="003E2F69">
        <w:rPr>
          <w:rFonts w:cstheme="minorHAnsi"/>
          <w:color w:val="222222"/>
          <w:sz w:val="24"/>
          <w:szCs w:val="20"/>
          <w:shd w:val="clear" w:color="auto" w:fill="FFFFFF"/>
        </w:rPr>
        <w:t xml:space="preserve"> </w:t>
      </w:r>
      <w:proofErr w:type="spellStart"/>
      <w:r w:rsidR="003E2F69">
        <w:rPr>
          <w:rFonts w:cstheme="minorHAnsi"/>
          <w:color w:val="222222"/>
          <w:sz w:val="24"/>
          <w:szCs w:val="20"/>
          <w:shd w:val="clear" w:color="auto" w:fill="FFFFFF"/>
        </w:rPr>
        <w:t>Rocksilk</w:t>
      </w:r>
      <w:proofErr w:type="spellEnd"/>
      <w:r w:rsidR="003E2F69">
        <w:rPr>
          <w:rFonts w:cstheme="minorHAnsi"/>
          <w:color w:val="222222"/>
          <w:sz w:val="24"/>
          <w:szCs w:val="20"/>
          <w:shd w:val="clear" w:color="auto" w:fill="FFFFFF"/>
        </w:rPr>
        <w:t xml:space="preserve"> Rain screen Slab. Available at</w:t>
      </w:r>
      <w:r w:rsidR="0095170C">
        <w:rPr>
          <w:rFonts w:cstheme="minorHAnsi"/>
          <w:color w:val="222222"/>
          <w:sz w:val="24"/>
          <w:szCs w:val="20"/>
          <w:shd w:val="clear" w:color="auto" w:fill="FFFFFF"/>
        </w:rPr>
        <w:t>: https://www.knaufinsulation.co.uk/rainscreen-solutions. [Accessed 16 March 2022]</w:t>
      </w:r>
    </w:p>
    <w:p w:rsidR="008805B1" w:rsidRDefault="008805B1" w:rsidP="00B45673">
      <w:pPr>
        <w:jc w:val="both"/>
        <w:rPr>
          <w:rFonts w:cstheme="minorHAnsi"/>
          <w:color w:val="222222"/>
          <w:sz w:val="24"/>
          <w:szCs w:val="20"/>
          <w:shd w:val="clear" w:color="auto" w:fill="FFFFFF"/>
        </w:rPr>
      </w:pPr>
    </w:p>
    <w:p w:rsidR="008805B1" w:rsidRPr="003E2F69" w:rsidRDefault="003858E0" w:rsidP="00B45673">
      <w:pPr>
        <w:jc w:val="both"/>
        <w:rPr>
          <w:rFonts w:cstheme="minorHAnsi"/>
          <w:color w:val="222222"/>
          <w:sz w:val="32"/>
          <w:szCs w:val="24"/>
          <w:shd w:val="clear" w:color="auto" w:fill="FFFFFF"/>
        </w:rPr>
      </w:pPr>
      <w:proofErr w:type="spellStart"/>
      <w:r>
        <w:rPr>
          <w:rFonts w:cstheme="minorHAnsi"/>
          <w:color w:val="222222"/>
          <w:sz w:val="24"/>
          <w:szCs w:val="20"/>
          <w:shd w:val="clear" w:color="auto" w:fill="FFFFFF"/>
        </w:rPr>
        <w:t>Knau</w:t>
      </w:r>
      <w:r w:rsidR="008805B1" w:rsidRPr="003E2F69">
        <w:rPr>
          <w:rFonts w:cstheme="minorHAnsi"/>
          <w:color w:val="222222"/>
          <w:sz w:val="24"/>
          <w:szCs w:val="20"/>
          <w:shd w:val="clear" w:color="auto" w:fill="FFFFFF"/>
        </w:rPr>
        <w:t>f</w:t>
      </w:r>
      <w:proofErr w:type="spellEnd"/>
      <w:r w:rsidR="008805B1" w:rsidRPr="003E2F69">
        <w:rPr>
          <w:rFonts w:cstheme="minorHAnsi"/>
          <w:color w:val="222222"/>
          <w:sz w:val="24"/>
          <w:szCs w:val="20"/>
          <w:shd w:val="clear" w:color="auto" w:fill="FFFFFF"/>
        </w:rPr>
        <w:t xml:space="preserve"> Insu</w:t>
      </w:r>
      <w:r w:rsidR="008805B1">
        <w:rPr>
          <w:rFonts w:cstheme="minorHAnsi"/>
          <w:color w:val="222222"/>
          <w:sz w:val="24"/>
          <w:szCs w:val="20"/>
          <w:shd w:val="clear" w:color="auto" w:fill="FFFFFF"/>
        </w:rPr>
        <w:t>lation (2022). Rainscreen Façade Systems – Technical Detail. Rainscreen Façade Systems. Rainscreen cladding and curtain wall systems. Available at: https://www.knaufinsulation.co.uk/rainscreen-facade-systems/technical-detail. [Accessed 16 March 2022].</w:t>
      </w:r>
    </w:p>
    <w:p w:rsidR="008805B1" w:rsidRDefault="008805B1" w:rsidP="00B45673">
      <w:pPr>
        <w:jc w:val="both"/>
        <w:rPr>
          <w:rFonts w:cstheme="minorHAnsi"/>
          <w:color w:val="222222"/>
          <w:sz w:val="24"/>
          <w:szCs w:val="24"/>
          <w:shd w:val="clear" w:color="auto" w:fill="FFFFFF"/>
        </w:rPr>
      </w:pPr>
    </w:p>
    <w:p w:rsidR="007B5A91" w:rsidRDefault="007B5A91" w:rsidP="00B45673">
      <w:pPr>
        <w:jc w:val="both"/>
        <w:rPr>
          <w:sz w:val="24"/>
          <w:szCs w:val="24"/>
        </w:rPr>
      </w:pPr>
      <w:r w:rsidRPr="007B5A91">
        <w:rPr>
          <w:rFonts w:cstheme="minorHAnsi"/>
          <w:color w:val="222222"/>
          <w:sz w:val="24"/>
          <w:szCs w:val="24"/>
          <w:shd w:val="clear" w:color="auto" w:fill="FFFFFF"/>
        </w:rPr>
        <w:t>Larisch, D, M. (2016). Modern concrete technology and placement methods and their influence on waterproofing performance of diaphragm walls. Available at:</w:t>
      </w:r>
      <w:r w:rsidR="00DC6B1B">
        <w:rPr>
          <w:rFonts w:cstheme="minorHAnsi"/>
          <w:color w:val="222222"/>
          <w:sz w:val="24"/>
          <w:szCs w:val="24"/>
          <w:shd w:val="clear" w:color="auto" w:fill="FFFFFF"/>
        </w:rPr>
        <w:t xml:space="preserve"> </w:t>
      </w:r>
      <w:r w:rsidR="00DC6B1B" w:rsidRPr="00DC6B1B">
        <w:rPr>
          <w:rFonts w:cstheme="minorHAnsi"/>
          <w:color w:val="222222"/>
          <w:sz w:val="24"/>
          <w:szCs w:val="24"/>
          <w:shd w:val="clear" w:color="auto" w:fill="FFFFFF"/>
        </w:rPr>
        <w:t>https://www.researchgate.net/publication/30893113</w:t>
      </w:r>
      <w:r w:rsidR="00DC6B1B">
        <w:rPr>
          <w:rFonts w:cstheme="minorHAnsi"/>
          <w:color w:val="222222"/>
          <w:sz w:val="24"/>
          <w:szCs w:val="24"/>
          <w:shd w:val="clear" w:color="auto" w:fill="FFFFFF"/>
        </w:rPr>
        <w:t>92_modern_concrete_technology_an</w:t>
      </w:r>
      <w:r w:rsidR="00DC6B1B" w:rsidRPr="00DC6B1B">
        <w:rPr>
          <w:rFonts w:cstheme="minorHAnsi"/>
          <w:color w:val="222222"/>
          <w:sz w:val="24"/>
          <w:szCs w:val="24"/>
          <w:shd w:val="clear" w:color="auto" w:fill="FFFFFF"/>
        </w:rPr>
        <w:t>d</w:t>
      </w:r>
      <w:r w:rsidR="00DC6B1B">
        <w:rPr>
          <w:rFonts w:cstheme="minorHAnsi"/>
          <w:color w:val="222222"/>
          <w:sz w:val="24"/>
          <w:szCs w:val="24"/>
          <w:shd w:val="clear" w:color="auto" w:fill="FFFFFF"/>
        </w:rPr>
        <w:t>_placement__methods_and_thier_influence_on_waterproofing_performance_of_diaphragm_walls.</w:t>
      </w:r>
      <w:r w:rsidRPr="007B5A91">
        <w:rPr>
          <w:sz w:val="24"/>
          <w:szCs w:val="24"/>
        </w:rPr>
        <w:t xml:space="preserve"> [Accessed </w:t>
      </w:r>
      <w:r>
        <w:rPr>
          <w:sz w:val="24"/>
          <w:szCs w:val="24"/>
        </w:rPr>
        <w:t>05 March 2022}.</w:t>
      </w:r>
    </w:p>
    <w:p w:rsidR="00A50CB5" w:rsidRDefault="00A50CB5" w:rsidP="00B45673">
      <w:pPr>
        <w:jc w:val="both"/>
        <w:rPr>
          <w:sz w:val="24"/>
          <w:szCs w:val="24"/>
        </w:rPr>
      </w:pPr>
    </w:p>
    <w:p w:rsidR="00A50CB5" w:rsidRPr="00A50CB5" w:rsidRDefault="00A50CB5" w:rsidP="00B45673">
      <w:pPr>
        <w:jc w:val="both"/>
        <w:rPr>
          <w:rFonts w:cstheme="minorHAnsi"/>
          <w:sz w:val="24"/>
          <w:szCs w:val="24"/>
        </w:rPr>
      </w:pPr>
      <w:proofErr w:type="spellStart"/>
      <w:r w:rsidRPr="00A50CB5">
        <w:rPr>
          <w:rFonts w:cstheme="minorHAnsi"/>
          <w:color w:val="222222"/>
          <w:sz w:val="24"/>
          <w:szCs w:val="24"/>
          <w:shd w:val="clear" w:color="auto" w:fill="FFFFFF"/>
        </w:rPr>
        <w:t>Marlapalle</w:t>
      </w:r>
      <w:proofErr w:type="spellEnd"/>
      <w:r w:rsidRPr="00A50CB5">
        <w:rPr>
          <w:rFonts w:cstheme="minorHAnsi"/>
          <w:color w:val="222222"/>
          <w:sz w:val="24"/>
          <w:szCs w:val="24"/>
          <w:shd w:val="clear" w:color="auto" w:fill="FFFFFF"/>
        </w:rPr>
        <w:t xml:space="preserve">, V., </w:t>
      </w:r>
      <w:proofErr w:type="spellStart"/>
      <w:r w:rsidRPr="00A50CB5">
        <w:rPr>
          <w:rFonts w:cstheme="minorHAnsi"/>
          <w:color w:val="222222"/>
          <w:sz w:val="24"/>
          <w:szCs w:val="24"/>
          <w:shd w:val="clear" w:color="auto" w:fill="FFFFFF"/>
        </w:rPr>
        <w:t>Khot</w:t>
      </w:r>
      <w:proofErr w:type="spellEnd"/>
      <w:r w:rsidRPr="00A50CB5">
        <w:rPr>
          <w:rFonts w:cstheme="minorHAnsi"/>
          <w:color w:val="222222"/>
          <w:sz w:val="24"/>
          <w:szCs w:val="24"/>
          <w:shd w:val="clear" w:color="auto" w:fill="FFFFFF"/>
        </w:rPr>
        <w:t xml:space="preserve">, S.A. and </w:t>
      </w:r>
      <w:proofErr w:type="spellStart"/>
      <w:r w:rsidRPr="00A50CB5">
        <w:rPr>
          <w:rFonts w:cstheme="minorHAnsi"/>
          <w:color w:val="222222"/>
          <w:sz w:val="24"/>
          <w:szCs w:val="24"/>
          <w:shd w:val="clear" w:color="auto" w:fill="FFFFFF"/>
        </w:rPr>
        <w:t>Mhaskar</w:t>
      </w:r>
      <w:proofErr w:type="spellEnd"/>
      <w:r w:rsidRPr="00A50CB5">
        <w:rPr>
          <w:rFonts w:cstheme="minorHAnsi"/>
          <w:color w:val="222222"/>
          <w:sz w:val="24"/>
          <w:szCs w:val="24"/>
          <w:shd w:val="clear" w:color="auto" w:fill="FFFFFF"/>
        </w:rPr>
        <w:t xml:space="preserve">, M., </w:t>
      </w:r>
      <w:r w:rsidR="005D7E07">
        <w:rPr>
          <w:rFonts w:cstheme="minorHAnsi"/>
          <w:color w:val="222222"/>
          <w:sz w:val="24"/>
          <w:szCs w:val="24"/>
          <w:shd w:val="clear" w:color="auto" w:fill="FFFFFF"/>
        </w:rPr>
        <w:t>(</w:t>
      </w:r>
      <w:r w:rsidRPr="00A50CB5">
        <w:rPr>
          <w:rFonts w:cstheme="minorHAnsi"/>
          <w:color w:val="222222"/>
          <w:sz w:val="24"/>
          <w:szCs w:val="24"/>
          <w:shd w:val="clear" w:color="auto" w:fill="FFFFFF"/>
        </w:rPr>
        <w:t>2018</w:t>
      </w:r>
      <w:r w:rsidR="005D7E07">
        <w:rPr>
          <w:rFonts w:cstheme="minorHAnsi"/>
          <w:color w:val="222222"/>
          <w:sz w:val="24"/>
          <w:szCs w:val="24"/>
          <w:shd w:val="clear" w:color="auto" w:fill="FFFFFF"/>
        </w:rPr>
        <w:t>)</w:t>
      </w:r>
      <w:r w:rsidRPr="00A50CB5">
        <w:rPr>
          <w:rFonts w:cstheme="minorHAnsi"/>
          <w:color w:val="222222"/>
          <w:sz w:val="24"/>
          <w:szCs w:val="24"/>
          <w:shd w:val="clear" w:color="auto" w:fill="FFFFFF"/>
        </w:rPr>
        <w:t>. Analysis and design of secant piles.</w:t>
      </w:r>
    </w:p>
    <w:p w:rsidR="00375FE0" w:rsidRDefault="00375FE0" w:rsidP="00B45673">
      <w:pPr>
        <w:jc w:val="both"/>
        <w:rPr>
          <w:sz w:val="24"/>
          <w:szCs w:val="24"/>
        </w:rPr>
      </w:pPr>
    </w:p>
    <w:p w:rsidR="00375FE0" w:rsidRPr="00411DE1" w:rsidRDefault="00375FE0" w:rsidP="00B45673">
      <w:pPr>
        <w:jc w:val="both"/>
        <w:rPr>
          <w:rFonts w:cstheme="minorHAnsi"/>
          <w:color w:val="000000" w:themeColor="text1"/>
          <w:sz w:val="36"/>
          <w:szCs w:val="24"/>
        </w:rPr>
      </w:pPr>
      <w:r w:rsidRPr="00411DE1">
        <w:rPr>
          <w:rFonts w:cstheme="minorHAnsi"/>
          <w:color w:val="000000" w:themeColor="text1"/>
          <w:sz w:val="24"/>
          <w:szCs w:val="18"/>
          <w:shd w:val="clear" w:color="auto" w:fill="FFFFFF"/>
        </w:rPr>
        <w:t>MISAR, I. and NOVOTNÝ, M., 2017. </w:t>
      </w:r>
      <w:r w:rsidRPr="00411DE1">
        <w:rPr>
          <w:rFonts w:cstheme="minorHAnsi"/>
          <w:i/>
          <w:iCs/>
          <w:color w:val="000000" w:themeColor="text1"/>
          <w:sz w:val="24"/>
          <w:szCs w:val="18"/>
          <w:shd w:val="clear" w:color="auto" w:fill="FFFFFF"/>
        </w:rPr>
        <w:t>Defects and behaviour of inverted flat roof from the point of building physics. </w:t>
      </w:r>
      <w:r w:rsidRPr="00411DE1">
        <w:rPr>
          <w:rFonts w:cstheme="minorHAnsi"/>
          <w:color w:val="000000" w:themeColor="text1"/>
          <w:sz w:val="24"/>
          <w:szCs w:val="18"/>
          <w:shd w:val="clear" w:color="auto" w:fill="FFFFFF"/>
        </w:rPr>
        <w:t xml:space="preserve">Les </w:t>
      </w:r>
      <w:proofErr w:type="spellStart"/>
      <w:r w:rsidRPr="00411DE1">
        <w:rPr>
          <w:rFonts w:cstheme="minorHAnsi"/>
          <w:color w:val="000000" w:themeColor="text1"/>
          <w:sz w:val="24"/>
          <w:szCs w:val="18"/>
          <w:shd w:val="clear" w:color="auto" w:fill="FFFFFF"/>
        </w:rPr>
        <w:t>Ulis</w:t>
      </w:r>
      <w:proofErr w:type="spellEnd"/>
      <w:r w:rsidRPr="00411DE1">
        <w:rPr>
          <w:rFonts w:cstheme="minorHAnsi"/>
          <w:color w:val="000000" w:themeColor="text1"/>
          <w:sz w:val="24"/>
          <w:szCs w:val="18"/>
          <w:shd w:val="clear" w:color="auto" w:fill="FFFFFF"/>
        </w:rPr>
        <w:t>: EDP Sciences.</w:t>
      </w:r>
    </w:p>
    <w:p w:rsidR="00163A16" w:rsidRPr="00DC6B1B" w:rsidRDefault="00163A16" w:rsidP="00B45673">
      <w:pPr>
        <w:jc w:val="both"/>
        <w:rPr>
          <w:sz w:val="24"/>
          <w:szCs w:val="24"/>
        </w:rPr>
      </w:pPr>
    </w:p>
    <w:p w:rsidR="001D4A40" w:rsidRPr="00DC6B1B" w:rsidRDefault="001D4A40" w:rsidP="00B45673">
      <w:pPr>
        <w:jc w:val="both"/>
        <w:rPr>
          <w:rFonts w:cstheme="minorHAnsi"/>
          <w:sz w:val="24"/>
          <w:szCs w:val="24"/>
        </w:rPr>
      </w:pPr>
      <w:r w:rsidRPr="00DC6B1B">
        <w:rPr>
          <w:rFonts w:cstheme="minorHAnsi"/>
          <w:color w:val="222222"/>
          <w:sz w:val="24"/>
          <w:szCs w:val="24"/>
          <w:shd w:val="clear" w:color="auto" w:fill="FFFFFF"/>
        </w:rPr>
        <w:t xml:space="preserve">NBS.com (2007). </w:t>
      </w:r>
      <w:r w:rsidRPr="00DC6B1B">
        <w:rPr>
          <w:rFonts w:cstheme="minorHAnsi"/>
          <w:sz w:val="24"/>
          <w:szCs w:val="24"/>
        </w:rPr>
        <w:t>BS EN 13501-1:2007 Fire classification of construction products and building elements. Classification using data from reaction to fire tests (+A1:2009). Available at:</w:t>
      </w:r>
      <w:r w:rsidR="00DC6B1B" w:rsidRPr="00DC6B1B">
        <w:rPr>
          <w:rFonts w:cstheme="minorHAnsi"/>
          <w:sz w:val="24"/>
          <w:szCs w:val="24"/>
        </w:rPr>
        <w:t xml:space="preserve"> https://www.thenbs.com/publicationindex/documents/details?pub=bsi&amp;docid=291252</w:t>
      </w:r>
      <w:r w:rsidRPr="00DC6B1B">
        <w:rPr>
          <w:sz w:val="24"/>
          <w:szCs w:val="24"/>
        </w:rPr>
        <w:t>.</w:t>
      </w:r>
      <w:r w:rsidR="00DC6B1B" w:rsidRPr="00DC6B1B">
        <w:rPr>
          <w:sz w:val="24"/>
          <w:szCs w:val="24"/>
        </w:rPr>
        <w:t xml:space="preserve"> </w:t>
      </w:r>
      <w:r w:rsidRPr="00DC6B1B">
        <w:rPr>
          <w:sz w:val="24"/>
          <w:szCs w:val="24"/>
        </w:rPr>
        <w:t xml:space="preserve"> [Accessed 06 March 2022].</w:t>
      </w:r>
    </w:p>
    <w:p w:rsidR="001D4A40" w:rsidRDefault="001D4A40" w:rsidP="00B45673">
      <w:pPr>
        <w:jc w:val="both"/>
        <w:rPr>
          <w:rFonts w:cstheme="minorHAnsi"/>
          <w:color w:val="222222"/>
          <w:sz w:val="24"/>
          <w:szCs w:val="24"/>
          <w:shd w:val="clear" w:color="auto" w:fill="FFFFFF"/>
        </w:rPr>
      </w:pPr>
    </w:p>
    <w:p w:rsidR="001D4A40" w:rsidRPr="00393DF4" w:rsidRDefault="001D4A40" w:rsidP="00B45673">
      <w:pPr>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NBS.com (2015). The Buildings Regulation 2010. Access to and use of Buildings. Approved document M. Available at:</w:t>
      </w:r>
      <w:r w:rsidR="00393DF4">
        <w:rPr>
          <w:rFonts w:cstheme="minorHAnsi"/>
          <w:color w:val="222222"/>
          <w:sz w:val="24"/>
          <w:szCs w:val="24"/>
          <w:shd w:val="clear" w:color="auto" w:fill="FFFFFF"/>
        </w:rPr>
        <w:t xml:space="preserve"> https://assets.publishing.service.gov.uk/government/uploads/system/uploads/attachment_data/file/540330/br_pdf_ad_m1_2015_with_2016_amendments_v3.pdf. </w:t>
      </w:r>
      <w:r w:rsidRPr="00393DF4">
        <w:rPr>
          <w:sz w:val="24"/>
          <w:szCs w:val="24"/>
        </w:rPr>
        <w:t>[Accessed 09 March 2022].</w:t>
      </w:r>
      <w:r w:rsidRPr="00393DF4">
        <w:rPr>
          <w:rFonts w:cstheme="minorHAnsi"/>
          <w:color w:val="222222"/>
          <w:sz w:val="24"/>
          <w:szCs w:val="24"/>
          <w:shd w:val="clear" w:color="auto" w:fill="FFFFFF"/>
        </w:rPr>
        <w:t xml:space="preserve"> </w:t>
      </w:r>
    </w:p>
    <w:p w:rsidR="00A92272" w:rsidRDefault="00A92272" w:rsidP="00B45673">
      <w:pPr>
        <w:jc w:val="both"/>
        <w:rPr>
          <w:rFonts w:cstheme="minorHAnsi"/>
          <w:color w:val="222222"/>
          <w:sz w:val="24"/>
          <w:szCs w:val="24"/>
          <w:shd w:val="clear" w:color="auto" w:fill="FFFFFF"/>
        </w:rPr>
      </w:pPr>
    </w:p>
    <w:p w:rsidR="00A92272" w:rsidRPr="00A92272" w:rsidRDefault="00A92272" w:rsidP="00B45673">
      <w:pPr>
        <w:jc w:val="both"/>
        <w:rPr>
          <w:rFonts w:cstheme="minorHAnsi"/>
          <w:sz w:val="24"/>
          <w:szCs w:val="24"/>
        </w:rPr>
      </w:pPr>
      <w:r>
        <w:rPr>
          <w:rFonts w:cstheme="minorHAnsi"/>
          <w:sz w:val="24"/>
          <w:szCs w:val="24"/>
        </w:rPr>
        <w:t>Nicholson,</w:t>
      </w:r>
      <w:r w:rsidR="003B1512">
        <w:rPr>
          <w:rFonts w:cstheme="minorHAnsi"/>
          <w:sz w:val="24"/>
          <w:szCs w:val="24"/>
        </w:rPr>
        <w:t xml:space="preserve"> P</w:t>
      </w:r>
      <w:r w:rsidR="001A34C3">
        <w:rPr>
          <w:rFonts w:cstheme="minorHAnsi"/>
          <w:sz w:val="24"/>
          <w:szCs w:val="24"/>
        </w:rPr>
        <w:t>, G.</w:t>
      </w:r>
      <w:r w:rsidR="003B1512">
        <w:rPr>
          <w:rFonts w:cstheme="minorHAnsi"/>
          <w:sz w:val="24"/>
          <w:szCs w:val="24"/>
        </w:rPr>
        <w:t>,</w:t>
      </w:r>
      <w:r>
        <w:rPr>
          <w:rFonts w:cstheme="minorHAnsi"/>
          <w:sz w:val="24"/>
          <w:szCs w:val="24"/>
        </w:rPr>
        <w:t xml:space="preserve"> (2015). </w:t>
      </w:r>
      <w:r w:rsidRPr="00A92272">
        <w:rPr>
          <w:rFonts w:cstheme="minorHAnsi"/>
          <w:sz w:val="24"/>
          <w:szCs w:val="24"/>
        </w:rPr>
        <w:t>Objectives and Approaches to Hydraulic Modification,</w:t>
      </w:r>
      <w:r>
        <w:rPr>
          <w:rFonts w:cstheme="minorHAnsi"/>
          <w:sz w:val="24"/>
          <w:szCs w:val="24"/>
        </w:rPr>
        <w:t xml:space="preserve"> </w:t>
      </w:r>
      <w:r w:rsidRPr="00A92272">
        <w:rPr>
          <w:rFonts w:cstheme="minorHAnsi"/>
          <w:i/>
          <w:sz w:val="24"/>
          <w:szCs w:val="24"/>
        </w:rPr>
        <w:t>Soil Improvement</w:t>
      </w:r>
      <w:r>
        <w:rPr>
          <w:rFonts w:cstheme="minorHAnsi"/>
          <w:i/>
          <w:sz w:val="24"/>
          <w:szCs w:val="24"/>
        </w:rPr>
        <w:t xml:space="preserve"> and Ground Modification Method. </w:t>
      </w:r>
      <w:r>
        <w:rPr>
          <w:rFonts w:cstheme="minorHAnsi"/>
          <w:sz w:val="24"/>
          <w:szCs w:val="24"/>
        </w:rPr>
        <w:t xml:space="preserve">Butterworth-Heinemann, Pages 151-187, ISBN 9780124080768.  </w:t>
      </w:r>
    </w:p>
    <w:p w:rsidR="005658A5" w:rsidRDefault="005658A5" w:rsidP="00B45673">
      <w:pPr>
        <w:jc w:val="both"/>
        <w:rPr>
          <w:rFonts w:cstheme="minorHAnsi"/>
          <w:sz w:val="24"/>
          <w:szCs w:val="24"/>
        </w:rPr>
      </w:pPr>
    </w:p>
    <w:p w:rsidR="005658A5" w:rsidRDefault="005658A5" w:rsidP="00B45673">
      <w:pPr>
        <w:jc w:val="both"/>
        <w:rPr>
          <w:rFonts w:cstheme="minorHAnsi"/>
          <w:sz w:val="24"/>
          <w:szCs w:val="24"/>
        </w:rPr>
      </w:pPr>
      <w:r>
        <w:rPr>
          <w:rFonts w:cstheme="minorHAnsi"/>
          <w:sz w:val="24"/>
          <w:szCs w:val="24"/>
        </w:rPr>
        <w:t xml:space="preserve">Pile Tech (2021). Bored piled foundation – Advantages, disadvantages &amp; techniques. </w:t>
      </w:r>
      <w:r w:rsidR="007022B0">
        <w:rPr>
          <w:rFonts w:cstheme="minorHAnsi"/>
          <w:sz w:val="24"/>
          <w:szCs w:val="24"/>
        </w:rPr>
        <w:t>Available</w:t>
      </w:r>
      <w:r>
        <w:rPr>
          <w:rFonts w:cstheme="minorHAnsi"/>
          <w:sz w:val="24"/>
          <w:szCs w:val="24"/>
        </w:rPr>
        <w:t xml:space="preserve"> at: https://www.piletech.co.uk/bored-pile-foundation/. [Accessed 29 March 2022]</w:t>
      </w:r>
    </w:p>
    <w:p w:rsidR="006D2B94" w:rsidRDefault="006D2B94" w:rsidP="00B45673">
      <w:pPr>
        <w:jc w:val="both"/>
        <w:rPr>
          <w:rFonts w:cstheme="minorHAnsi"/>
          <w:sz w:val="24"/>
          <w:szCs w:val="24"/>
        </w:rPr>
      </w:pPr>
    </w:p>
    <w:p w:rsidR="006D2B94" w:rsidRPr="006D2B94" w:rsidRDefault="006D2B94" w:rsidP="00B45673">
      <w:pPr>
        <w:jc w:val="both"/>
        <w:rPr>
          <w:rFonts w:cstheme="minorHAnsi"/>
          <w:sz w:val="32"/>
          <w:szCs w:val="24"/>
        </w:rPr>
      </w:pPr>
      <w:r w:rsidRPr="006D2B94">
        <w:rPr>
          <w:rFonts w:cstheme="minorHAnsi"/>
          <w:color w:val="222222"/>
          <w:sz w:val="24"/>
          <w:szCs w:val="20"/>
          <w:shd w:val="clear" w:color="auto" w:fill="FFFFFF"/>
        </w:rPr>
        <w:t xml:space="preserve">Powers, J.P., Corwin, A.B., </w:t>
      </w:r>
      <w:proofErr w:type="spellStart"/>
      <w:r w:rsidRPr="006D2B94">
        <w:rPr>
          <w:rFonts w:cstheme="minorHAnsi"/>
          <w:color w:val="222222"/>
          <w:sz w:val="24"/>
          <w:szCs w:val="20"/>
          <w:shd w:val="clear" w:color="auto" w:fill="FFFFFF"/>
        </w:rPr>
        <w:t>Schmall</w:t>
      </w:r>
      <w:proofErr w:type="spellEnd"/>
      <w:r w:rsidRPr="006D2B94">
        <w:rPr>
          <w:rFonts w:cstheme="minorHAnsi"/>
          <w:color w:val="222222"/>
          <w:sz w:val="24"/>
          <w:szCs w:val="20"/>
          <w:shd w:val="clear" w:color="auto" w:fill="FFFFFF"/>
        </w:rPr>
        <w:t xml:space="preserve">, P.C. and </w:t>
      </w:r>
      <w:proofErr w:type="spellStart"/>
      <w:r w:rsidRPr="006D2B94">
        <w:rPr>
          <w:rFonts w:cstheme="minorHAnsi"/>
          <w:color w:val="222222"/>
          <w:sz w:val="24"/>
          <w:szCs w:val="20"/>
          <w:shd w:val="clear" w:color="auto" w:fill="FFFFFF"/>
        </w:rPr>
        <w:t>Kaeck</w:t>
      </w:r>
      <w:proofErr w:type="spellEnd"/>
      <w:r w:rsidRPr="006D2B94">
        <w:rPr>
          <w:rFonts w:cstheme="minorHAnsi"/>
          <w:color w:val="222222"/>
          <w:sz w:val="24"/>
          <w:szCs w:val="20"/>
          <w:shd w:val="clear" w:color="auto" w:fill="FFFFFF"/>
        </w:rPr>
        <w:t xml:space="preserve">, W.E., </w:t>
      </w:r>
      <w:r>
        <w:rPr>
          <w:rFonts w:cstheme="minorHAnsi"/>
          <w:color w:val="222222"/>
          <w:sz w:val="24"/>
          <w:szCs w:val="20"/>
          <w:shd w:val="clear" w:color="auto" w:fill="FFFFFF"/>
        </w:rPr>
        <w:t>(</w:t>
      </w:r>
      <w:r w:rsidRPr="006D2B94">
        <w:rPr>
          <w:rFonts w:cstheme="minorHAnsi"/>
          <w:color w:val="222222"/>
          <w:sz w:val="24"/>
          <w:szCs w:val="20"/>
          <w:shd w:val="clear" w:color="auto" w:fill="FFFFFF"/>
        </w:rPr>
        <w:t>2007</w:t>
      </w:r>
      <w:r>
        <w:rPr>
          <w:rFonts w:cstheme="minorHAnsi"/>
          <w:color w:val="222222"/>
          <w:sz w:val="24"/>
          <w:szCs w:val="20"/>
          <w:shd w:val="clear" w:color="auto" w:fill="FFFFFF"/>
        </w:rPr>
        <w:t>)</w:t>
      </w:r>
      <w:r w:rsidRPr="006D2B94">
        <w:rPr>
          <w:rFonts w:cstheme="minorHAnsi"/>
          <w:color w:val="222222"/>
          <w:sz w:val="24"/>
          <w:szCs w:val="20"/>
          <w:shd w:val="clear" w:color="auto" w:fill="FFFFFF"/>
        </w:rPr>
        <w:t>. </w:t>
      </w:r>
      <w:r w:rsidRPr="006D2B94">
        <w:rPr>
          <w:rFonts w:cstheme="minorHAnsi"/>
          <w:i/>
          <w:iCs/>
          <w:color w:val="222222"/>
          <w:sz w:val="24"/>
          <w:szCs w:val="20"/>
          <w:shd w:val="clear" w:color="auto" w:fill="FFFFFF"/>
        </w:rPr>
        <w:t>Construction dewatering and groundwater control: new methods and applications</w:t>
      </w:r>
      <w:r w:rsidRPr="006D2B94">
        <w:rPr>
          <w:rFonts w:cstheme="minorHAnsi"/>
          <w:color w:val="222222"/>
          <w:sz w:val="24"/>
          <w:szCs w:val="20"/>
          <w:shd w:val="clear" w:color="auto" w:fill="FFFFFF"/>
        </w:rPr>
        <w:t>. John Wiley &amp; Sons.</w:t>
      </w:r>
    </w:p>
    <w:p w:rsidR="008D15EE" w:rsidRDefault="008D15EE" w:rsidP="00B45673">
      <w:pPr>
        <w:jc w:val="both"/>
        <w:rPr>
          <w:rFonts w:cstheme="minorHAnsi"/>
          <w:sz w:val="24"/>
          <w:szCs w:val="24"/>
        </w:rPr>
      </w:pPr>
    </w:p>
    <w:p w:rsidR="008D15EE" w:rsidRDefault="008D15EE" w:rsidP="00B45673">
      <w:pPr>
        <w:jc w:val="both"/>
        <w:rPr>
          <w:i/>
          <w:sz w:val="24"/>
          <w:szCs w:val="24"/>
        </w:rPr>
      </w:pPr>
      <w:r>
        <w:rPr>
          <w:sz w:val="24"/>
          <w:szCs w:val="24"/>
        </w:rPr>
        <w:t xml:space="preserve">Punmia, B, C., Jain, A, K., Jain, A, K. (2005). </w:t>
      </w:r>
      <w:r w:rsidRPr="003B1512">
        <w:rPr>
          <w:i/>
          <w:sz w:val="24"/>
          <w:szCs w:val="24"/>
        </w:rPr>
        <w:t>Soil Mechanics and Foundations</w:t>
      </w:r>
      <w:r>
        <w:rPr>
          <w:i/>
          <w:sz w:val="24"/>
          <w:szCs w:val="24"/>
        </w:rPr>
        <w:t xml:space="preserve">. </w:t>
      </w:r>
      <w:r>
        <w:rPr>
          <w:sz w:val="24"/>
          <w:szCs w:val="24"/>
        </w:rPr>
        <w:t>16</w:t>
      </w:r>
      <w:r w:rsidRPr="003B1512">
        <w:rPr>
          <w:sz w:val="24"/>
          <w:szCs w:val="24"/>
          <w:vertAlign w:val="superscript"/>
        </w:rPr>
        <w:t>th</w:t>
      </w:r>
      <w:r>
        <w:rPr>
          <w:sz w:val="24"/>
          <w:szCs w:val="24"/>
        </w:rPr>
        <w:t xml:space="preserve"> Edition.  Drainage and Dewatering. Pages 269-271. </w:t>
      </w:r>
      <w:proofErr w:type="spellStart"/>
      <w:r>
        <w:rPr>
          <w:sz w:val="24"/>
          <w:szCs w:val="24"/>
        </w:rPr>
        <w:t>Laxmi</w:t>
      </w:r>
      <w:proofErr w:type="spellEnd"/>
      <w:r>
        <w:rPr>
          <w:sz w:val="24"/>
          <w:szCs w:val="24"/>
        </w:rPr>
        <w:t xml:space="preserve"> Publications</w:t>
      </w:r>
      <w:r>
        <w:rPr>
          <w:i/>
          <w:sz w:val="24"/>
          <w:szCs w:val="24"/>
        </w:rPr>
        <w:t>.</w:t>
      </w:r>
    </w:p>
    <w:p w:rsidR="005D42F9" w:rsidRDefault="005D42F9" w:rsidP="00B45673">
      <w:pPr>
        <w:jc w:val="both"/>
        <w:rPr>
          <w:i/>
          <w:sz w:val="24"/>
          <w:szCs w:val="24"/>
        </w:rPr>
      </w:pPr>
    </w:p>
    <w:p w:rsidR="005D42F9" w:rsidRPr="005D42F9" w:rsidRDefault="005D42F9" w:rsidP="00B45673">
      <w:pPr>
        <w:jc w:val="both"/>
        <w:rPr>
          <w:sz w:val="24"/>
          <w:szCs w:val="24"/>
        </w:rPr>
      </w:pPr>
      <w:r>
        <w:rPr>
          <w:sz w:val="24"/>
          <w:szCs w:val="24"/>
        </w:rPr>
        <w:t>Ribacpd.com, (20200. The importance of Water Flow Reducing Layer in an Inverted Flat Roof. Available at: https:</w:t>
      </w:r>
      <w:r w:rsidR="00F669D3">
        <w:rPr>
          <w:sz w:val="24"/>
          <w:szCs w:val="24"/>
        </w:rPr>
        <w:t>//www.ribacpd.com/articles/ravago-building-solutions/2540/the-importance-of-water-flow-reducing-layer-in-an-inverted-flat-roof/200034/. [Accessed 31 March 2022].</w:t>
      </w:r>
    </w:p>
    <w:p w:rsidR="00F27A1A" w:rsidRDefault="00F27A1A" w:rsidP="00B45673">
      <w:pPr>
        <w:jc w:val="both"/>
        <w:rPr>
          <w:i/>
          <w:sz w:val="24"/>
          <w:szCs w:val="24"/>
        </w:rPr>
      </w:pPr>
    </w:p>
    <w:p w:rsidR="00F27A1A" w:rsidRDefault="00F27A1A" w:rsidP="00B45673">
      <w:pPr>
        <w:jc w:val="both"/>
        <w:rPr>
          <w:sz w:val="24"/>
          <w:szCs w:val="24"/>
        </w:rPr>
      </w:pPr>
      <w:r w:rsidRPr="00F27A1A">
        <w:rPr>
          <w:sz w:val="24"/>
          <w:szCs w:val="24"/>
        </w:rPr>
        <w:t xml:space="preserve">Rafal </w:t>
      </w:r>
      <w:proofErr w:type="spellStart"/>
      <w:r w:rsidRPr="00F27A1A">
        <w:rPr>
          <w:sz w:val="24"/>
          <w:szCs w:val="24"/>
        </w:rPr>
        <w:t>Szydlowski</w:t>
      </w:r>
      <w:proofErr w:type="spellEnd"/>
      <w:r w:rsidRPr="00F27A1A">
        <w:rPr>
          <w:sz w:val="24"/>
          <w:szCs w:val="24"/>
        </w:rPr>
        <w:t xml:space="preserve"> and Barbara </w:t>
      </w:r>
      <w:proofErr w:type="spellStart"/>
      <w:r w:rsidRPr="00F27A1A">
        <w:rPr>
          <w:sz w:val="24"/>
          <w:szCs w:val="24"/>
        </w:rPr>
        <w:t>Labuzek</w:t>
      </w:r>
      <w:proofErr w:type="spellEnd"/>
      <w:r w:rsidRPr="00F27A1A">
        <w:rPr>
          <w:sz w:val="24"/>
          <w:szCs w:val="24"/>
        </w:rPr>
        <w:t xml:space="preserve"> </w:t>
      </w:r>
      <w:r>
        <w:rPr>
          <w:sz w:val="24"/>
          <w:szCs w:val="24"/>
        </w:rPr>
        <w:t>(</w:t>
      </w:r>
      <w:r w:rsidRPr="00F27A1A">
        <w:rPr>
          <w:sz w:val="24"/>
          <w:szCs w:val="24"/>
        </w:rPr>
        <w:t>2017</w:t>
      </w:r>
      <w:r>
        <w:rPr>
          <w:sz w:val="24"/>
          <w:szCs w:val="24"/>
        </w:rPr>
        <w:t>)</w:t>
      </w:r>
      <w:r w:rsidRPr="00F27A1A">
        <w:rPr>
          <w:sz w:val="24"/>
          <w:szCs w:val="24"/>
        </w:rPr>
        <w:t xml:space="preserve"> IOP Conf. Ser.: Mater. Sci. Eng. 245 022065</w:t>
      </w:r>
    </w:p>
    <w:p w:rsidR="00D03F63" w:rsidRDefault="00D03F63" w:rsidP="00B45673">
      <w:pPr>
        <w:jc w:val="both"/>
        <w:rPr>
          <w:sz w:val="24"/>
          <w:szCs w:val="24"/>
        </w:rPr>
      </w:pPr>
    </w:p>
    <w:p w:rsidR="000A3534" w:rsidRDefault="00D03F63" w:rsidP="00B45673">
      <w:pPr>
        <w:jc w:val="both"/>
        <w:rPr>
          <w:rFonts w:cstheme="minorHAnsi"/>
          <w:color w:val="222222"/>
          <w:sz w:val="24"/>
          <w:szCs w:val="24"/>
          <w:shd w:val="clear" w:color="auto" w:fill="FFFFFF"/>
        </w:rPr>
      </w:pPr>
      <w:r w:rsidRPr="00D03F63">
        <w:rPr>
          <w:rFonts w:cstheme="minorHAnsi"/>
          <w:color w:val="222222"/>
          <w:sz w:val="24"/>
          <w:szCs w:val="24"/>
          <w:shd w:val="clear" w:color="auto" w:fill="FFFFFF"/>
        </w:rPr>
        <w:t xml:space="preserve">Rajmani, A. and </w:t>
      </w:r>
      <w:proofErr w:type="spellStart"/>
      <w:r w:rsidRPr="00D03F63">
        <w:rPr>
          <w:rFonts w:cstheme="minorHAnsi"/>
          <w:color w:val="222222"/>
          <w:sz w:val="24"/>
          <w:szCs w:val="24"/>
          <w:shd w:val="clear" w:color="auto" w:fill="FFFFFF"/>
        </w:rPr>
        <w:t>Guha</w:t>
      </w:r>
      <w:proofErr w:type="spellEnd"/>
      <w:r w:rsidRPr="00D03F63">
        <w:rPr>
          <w:rFonts w:cstheme="minorHAnsi"/>
          <w:color w:val="222222"/>
          <w:sz w:val="24"/>
          <w:szCs w:val="24"/>
          <w:shd w:val="clear" w:color="auto" w:fill="FFFFFF"/>
        </w:rPr>
        <w:t xml:space="preserve">, P., </w:t>
      </w:r>
      <w:r>
        <w:rPr>
          <w:rFonts w:cstheme="minorHAnsi"/>
          <w:color w:val="222222"/>
          <w:sz w:val="24"/>
          <w:szCs w:val="24"/>
          <w:shd w:val="clear" w:color="auto" w:fill="FFFFFF"/>
        </w:rPr>
        <w:t>(</w:t>
      </w:r>
      <w:r w:rsidRPr="00D03F63">
        <w:rPr>
          <w:rFonts w:cstheme="minorHAnsi"/>
          <w:color w:val="222222"/>
          <w:sz w:val="24"/>
          <w:szCs w:val="24"/>
          <w:shd w:val="clear" w:color="auto" w:fill="FFFFFF"/>
        </w:rPr>
        <w:t>2015</w:t>
      </w:r>
      <w:r>
        <w:rPr>
          <w:rFonts w:cstheme="minorHAnsi"/>
          <w:color w:val="222222"/>
          <w:sz w:val="24"/>
          <w:szCs w:val="24"/>
          <w:shd w:val="clear" w:color="auto" w:fill="FFFFFF"/>
        </w:rPr>
        <w:t>)</w:t>
      </w:r>
      <w:r w:rsidRPr="00D03F63">
        <w:rPr>
          <w:rFonts w:cstheme="minorHAnsi"/>
          <w:color w:val="222222"/>
          <w:sz w:val="24"/>
          <w:szCs w:val="24"/>
          <w:shd w:val="clear" w:color="auto" w:fill="FFFFFF"/>
        </w:rPr>
        <w:t>. Analysis of wind &amp; earthquake load for different shapes of high rise building. </w:t>
      </w:r>
      <w:r w:rsidRPr="00D03F63">
        <w:rPr>
          <w:rFonts w:cstheme="minorHAnsi"/>
          <w:i/>
          <w:iCs/>
          <w:color w:val="222222"/>
          <w:sz w:val="24"/>
          <w:szCs w:val="24"/>
          <w:shd w:val="clear" w:color="auto" w:fill="FFFFFF"/>
        </w:rPr>
        <w:t>International Journal of Civil Engineering and Technology</w:t>
      </w:r>
      <w:r w:rsidRPr="00D03F63">
        <w:rPr>
          <w:rFonts w:cstheme="minorHAnsi"/>
          <w:color w:val="222222"/>
          <w:sz w:val="24"/>
          <w:szCs w:val="24"/>
          <w:shd w:val="clear" w:color="auto" w:fill="FFFFFF"/>
        </w:rPr>
        <w:t>, </w:t>
      </w:r>
      <w:r w:rsidRPr="00D03F63">
        <w:rPr>
          <w:rFonts w:cstheme="minorHAnsi"/>
          <w:i/>
          <w:iCs/>
          <w:color w:val="222222"/>
          <w:sz w:val="24"/>
          <w:szCs w:val="24"/>
          <w:shd w:val="clear" w:color="auto" w:fill="FFFFFF"/>
        </w:rPr>
        <w:t>6</w:t>
      </w:r>
      <w:r w:rsidRPr="00D03F63">
        <w:rPr>
          <w:rFonts w:cstheme="minorHAnsi"/>
          <w:color w:val="222222"/>
          <w:sz w:val="24"/>
          <w:szCs w:val="24"/>
          <w:shd w:val="clear" w:color="auto" w:fill="FFFFFF"/>
        </w:rPr>
        <w:t>(2), pp.38-45.</w:t>
      </w:r>
    </w:p>
    <w:p w:rsidR="00092635" w:rsidRDefault="00092635" w:rsidP="00B45673">
      <w:pPr>
        <w:jc w:val="both"/>
        <w:rPr>
          <w:rFonts w:cstheme="minorHAnsi"/>
          <w:color w:val="222222"/>
          <w:sz w:val="24"/>
          <w:szCs w:val="24"/>
          <w:shd w:val="clear" w:color="auto" w:fill="FFFFFF"/>
        </w:rPr>
      </w:pPr>
    </w:p>
    <w:p w:rsidR="00092635" w:rsidRDefault="00092635"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RICS, (2022). Part L of the Building Regulations. Available at: https://www.isurv.com/info/35/part_l_of_the_building_regulations. [Accessed 30 March 2022]. </w:t>
      </w:r>
    </w:p>
    <w:p w:rsidR="00874468" w:rsidRDefault="00874468" w:rsidP="00B45673">
      <w:pPr>
        <w:jc w:val="both"/>
        <w:rPr>
          <w:rFonts w:cstheme="minorHAnsi"/>
          <w:color w:val="222222"/>
          <w:sz w:val="24"/>
          <w:szCs w:val="24"/>
          <w:shd w:val="clear" w:color="auto" w:fill="FFFFFF"/>
        </w:rPr>
      </w:pPr>
    </w:p>
    <w:p w:rsidR="00874468" w:rsidRPr="000A3534" w:rsidRDefault="00874468"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Rockwool LTD, (2018). High Rise Buildings with a Floor Level above 18m. Meeting the </w:t>
      </w:r>
      <w:r w:rsidR="00593F22">
        <w:rPr>
          <w:rFonts w:cstheme="minorHAnsi"/>
          <w:color w:val="222222"/>
          <w:sz w:val="24"/>
          <w:szCs w:val="24"/>
          <w:shd w:val="clear" w:color="auto" w:fill="FFFFFF"/>
        </w:rPr>
        <w:t xml:space="preserve">guidance within the requirements of Approve Document B Volume 2. Available at: </w:t>
      </w:r>
      <w:r w:rsidR="0012614E">
        <w:rPr>
          <w:rFonts w:cstheme="minorHAnsi"/>
          <w:color w:val="222222"/>
          <w:sz w:val="24"/>
          <w:szCs w:val="24"/>
          <w:shd w:val="clear" w:color="auto" w:fill="FFFFFF"/>
        </w:rPr>
        <w:lastRenderedPageBreak/>
        <w:t>https://www.walls-and-ceilings.co.uk/pub/media/wysiwyg/routes-to-compliance---in-high-rise-buildings-above-18m.pdf. [Accessed 15 March 2022].</w:t>
      </w:r>
    </w:p>
    <w:p w:rsidR="008D15EE" w:rsidRDefault="008D15EE" w:rsidP="00B45673">
      <w:pPr>
        <w:jc w:val="both"/>
        <w:rPr>
          <w:rFonts w:cstheme="minorHAnsi"/>
          <w:sz w:val="24"/>
          <w:szCs w:val="24"/>
        </w:rPr>
      </w:pPr>
    </w:p>
    <w:p w:rsidR="00076B77" w:rsidRDefault="00076B77" w:rsidP="00B45673">
      <w:pPr>
        <w:jc w:val="both"/>
        <w:rPr>
          <w:rFonts w:cstheme="minorHAnsi"/>
          <w:color w:val="222222"/>
          <w:sz w:val="24"/>
          <w:szCs w:val="24"/>
          <w:shd w:val="clear" w:color="auto" w:fill="FFFFFF"/>
        </w:rPr>
      </w:pPr>
      <w:r w:rsidRPr="00076B77">
        <w:rPr>
          <w:rFonts w:cstheme="minorHAnsi"/>
          <w:color w:val="222222"/>
          <w:sz w:val="24"/>
          <w:szCs w:val="24"/>
          <w:shd w:val="clear" w:color="auto" w:fill="FFFFFF"/>
        </w:rPr>
        <w:t>Tan, Y.C., Chow, C.M., (2008), March. Design of retaining wall and support systems for deep basement construction–a Malaysian experience. In </w:t>
      </w:r>
      <w:r w:rsidRPr="00076B77">
        <w:rPr>
          <w:rFonts w:cstheme="minorHAnsi"/>
          <w:i/>
          <w:iCs/>
          <w:color w:val="222222"/>
          <w:sz w:val="24"/>
          <w:szCs w:val="24"/>
          <w:shd w:val="clear" w:color="auto" w:fill="FFFFFF"/>
        </w:rPr>
        <w:t xml:space="preserve">Seminar on “deep excavation and retaining walls”, jointly </w:t>
      </w:r>
      <w:r w:rsidR="000759CE" w:rsidRPr="00076B77">
        <w:rPr>
          <w:rFonts w:cstheme="minorHAnsi"/>
          <w:i/>
          <w:iCs/>
          <w:color w:val="222222"/>
          <w:sz w:val="24"/>
          <w:szCs w:val="24"/>
          <w:shd w:val="clear" w:color="auto" w:fill="FFFFFF"/>
        </w:rPr>
        <w:t>organised</w:t>
      </w:r>
      <w:r w:rsidRPr="00076B77">
        <w:rPr>
          <w:rFonts w:cstheme="minorHAnsi"/>
          <w:i/>
          <w:iCs/>
          <w:color w:val="222222"/>
          <w:sz w:val="24"/>
          <w:szCs w:val="24"/>
          <w:shd w:val="clear" w:color="auto" w:fill="FFFFFF"/>
        </w:rPr>
        <w:t xml:space="preserve"> by IEM-HKIE, Malaysia</w:t>
      </w:r>
      <w:r w:rsidRPr="00076B77">
        <w:rPr>
          <w:rFonts w:cstheme="minorHAnsi"/>
          <w:color w:val="222222"/>
          <w:sz w:val="24"/>
          <w:szCs w:val="24"/>
          <w:shd w:val="clear" w:color="auto" w:fill="FFFFFF"/>
        </w:rPr>
        <w:t> (Vol. 24).</w:t>
      </w:r>
    </w:p>
    <w:p w:rsidR="00697783" w:rsidRDefault="00697783" w:rsidP="00B45673">
      <w:pPr>
        <w:jc w:val="both"/>
        <w:rPr>
          <w:rFonts w:cstheme="minorHAnsi"/>
          <w:color w:val="222222"/>
          <w:sz w:val="24"/>
          <w:szCs w:val="24"/>
          <w:shd w:val="clear" w:color="auto" w:fill="FFFFFF"/>
        </w:rPr>
      </w:pPr>
    </w:p>
    <w:p w:rsidR="00697783" w:rsidRDefault="00697783" w:rsidP="00B45673">
      <w:pPr>
        <w:jc w:val="both"/>
        <w:rPr>
          <w:rFonts w:cstheme="minorHAnsi"/>
          <w:color w:val="222222"/>
          <w:sz w:val="24"/>
          <w:szCs w:val="24"/>
          <w:shd w:val="clear" w:color="auto" w:fill="FFFFFF"/>
        </w:rPr>
      </w:pPr>
      <w:r>
        <w:rPr>
          <w:rFonts w:cstheme="minorHAnsi"/>
          <w:color w:val="222222"/>
          <w:sz w:val="24"/>
          <w:szCs w:val="24"/>
          <w:shd w:val="clear" w:color="auto" w:fill="FFFFFF"/>
        </w:rPr>
        <w:t>The Basement Information Centre, (2022). Types of basements. Available at: https://www.basements.org.uk/TBIC/Basements/Types-of-Basements.aspx. [Accessed 19 March 2022]</w:t>
      </w:r>
    </w:p>
    <w:p w:rsidR="000759CE" w:rsidRDefault="000759CE" w:rsidP="00B45673">
      <w:pPr>
        <w:jc w:val="both"/>
        <w:rPr>
          <w:rFonts w:cstheme="minorHAnsi"/>
          <w:color w:val="222222"/>
          <w:sz w:val="24"/>
          <w:szCs w:val="24"/>
          <w:shd w:val="clear" w:color="auto" w:fill="FFFFFF"/>
        </w:rPr>
      </w:pPr>
    </w:p>
    <w:p w:rsidR="000759CE" w:rsidRDefault="000759CE"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The Building Regulations 2010, (2020). Approved Document B. Volume 2 – Buildings other than dwelling houses. </w:t>
      </w:r>
    </w:p>
    <w:p w:rsidR="00D04BAC" w:rsidRDefault="00D04BAC" w:rsidP="00B45673">
      <w:pPr>
        <w:jc w:val="both"/>
        <w:rPr>
          <w:rFonts w:cstheme="minorHAnsi"/>
          <w:color w:val="222222"/>
          <w:sz w:val="24"/>
          <w:szCs w:val="24"/>
          <w:shd w:val="clear" w:color="auto" w:fill="FFFFFF"/>
        </w:rPr>
      </w:pPr>
    </w:p>
    <w:p w:rsidR="00D04BAC" w:rsidRPr="00393DF4" w:rsidRDefault="00D04BAC" w:rsidP="00B45673">
      <w:pPr>
        <w:jc w:val="both"/>
        <w:rPr>
          <w:rFonts w:cstheme="minorHAnsi"/>
          <w:color w:val="222222"/>
          <w:sz w:val="24"/>
          <w:szCs w:val="24"/>
          <w:shd w:val="clear" w:color="auto" w:fill="FFFFFF"/>
        </w:rPr>
      </w:pPr>
      <w:r w:rsidRPr="00393DF4">
        <w:rPr>
          <w:rFonts w:cstheme="minorHAnsi"/>
          <w:color w:val="222222"/>
          <w:sz w:val="24"/>
          <w:szCs w:val="24"/>
          <w:shd w:val="clear" w:color="auto" w:fill="FFFFFF"/>
        </w:rPr>
        <w:t>The Law Insider, (2022). Building Core definition. Available at:</w:t>
      </w:r>
      <w:r w:rsidR="00393DF4" w:rsidRPr="00393DF4">
        <w:rPr>
          <w:rFonts w:cstheme="minorHAnsi"/>
          <w:color w:val="222222"/>
          <w:sz w:val="24"/>
          <w:szCs w:val="24"/>
          <w:shd w:val="clear" w:color="auto" w:fill="FFFFFF"/>
        </w:rPr>
        <w:t xml:space="preserve"> https://www</w:t>
      </w:r>
      <w:r w:rsidRPr="00393DF4">
        <w:rPr>
          <w:sz w:val="24"/>
          <w:szCs w:val="24"/>
        </w:rPr>
        <w:t>.</w:t>
      </w:r>
      <w:r w:rsidR="00393DF4" w:rsidRPr="00393DF4">
        <w:rPr>
          <w:sz w:val="24"/>
          <w:szCs w:val="24"/>
        </w:rPr>
        <w:t xml:space="preserve">lawinsider.com/dictionary/building-core. </w:t>
      </w:r>
      <w:r w:rsidRPr="00393DF4">
        <w:rPr>
          <w:sz w:val="24"/>
          <w:szCs w:val="24"/>
        </w:rPr>
        <w:t xml:space="preserve"> [Accessed 09 March 2022]. </w:t>
      </w:r>
    </w:p>
    <w:p w:rsidR="000A21D9" w:rsidRPr="00393DF4" w:rsidRDefault="000A21D9" w:rsidP="00B45673">
      <w:pPr>
        <w:jc w:val="both"/>
        <w:rPr>
          <w:rFonts w:cstheme="minorHAnsi"/>
          <w:color w:val="222222"/>
          <w:sz w:val="24"/>
          <w:szCs w:val="24"/>
          <w:shd w:val="clear" w:color="auto" w:fill="FFFFFF"/>
        </w:rPr>
      </w:pPr>
    </w:p>
    <w:p w:rsidR="0062631B" w:rsidRDefault="0062631B" w:rsidP="00B45673">
      <w:pPr>
        <w:jc w:val="both"/>
        <w:rPr>
          <w:sz w:val="24"/>
          <w:szCs w:val="24"/>
        </w:rPr>
      </w:pPr>
      <w:r>
        <w:rPr>
          <w:rFonts w:cstheme="minorHAnsi"/>
          <w:color w:val="222222"/>
          <w:sz w:val="24"/>
          <w:szCs w:val="24"/>
          <w:shd w:val="clear" w:color="auto" w:fill="FFFFFF"/>
        </w:rPr>
        <w:t>Weather spark.com. (2022). 2021 weather history in Cardiff. Available at:</w:t>
      </w:r>
      <w:r w:rsidR="00393DF4">
        <w:rPr>
          <w:rFonts w:cstheme="minorHAnsi"/>
          <w:color w:val="222222"/>
          <w:sz w:val="24"/>
          <w:szCs w:val="24"/>
          <w:shd w:val="clear" w:color="auto" w:fill="FFFFFF"/>
        </w:rPr>
        <w:t>https://weatherspark.com/h/y/37834/2021/historical-weather-during-2021-in-cardiff-united-kingdom#figures-windspeed</w:t>
      </w:r>
      <w:r>
        <w:rPr>
          <w:sz w:val="24"/>
          <w:szCs w:val="24"/>
        </w:rPr>
        <w:t>.</w:t>
      </w:r>
      <w:r w:rsidR="00393DF4">
        <w:rPr>
          <w:sz w:val="24"/>
          <w:szCs w:val="24"/>
        </w:rPr>
        <w:t xml:space="preserve"> </w:t>
      </w:r>
      <w:r>
        <w:rPr>
          <w:sz w:val="24"/>
          <w:szCs w:val="24"/>
        </w:rPr>
        <w:t xml:space="preserve"> [Accessed 06 March 2022]. </w:t>
      </w:r>
    </w:p>
    <w:p w:rsidR="00484CB0" w:rsidRDefault="00484CB0" w:rsidP="00B45673">
      <w:pPr>
        <w:jc w:val="both"/>
        <w:rPr>
          <w:sz w:val="24"/>
          <w:szCs w:val="24"/>
        </w:rPr>
      </w:pPr>
    </w:p>
    <w:p w:rsidR="00484CB0" w:rsidRPr="0062631B" w:rsidRDefault="00484CB0" w:rsidP="00B45673">
      <w:pPr>
        <w:jc w:val="both"/>
        <w:rPr>
          <w:rFonts w:cstheme="minorHAnsi"/>
          <w:color w:val="222222"/>
          <w:sz w:val="24"/>
          <w:szCs w:val="24"/>
          <w:shd w:val="clear" w:color="auto" w:fill="FFFFFF"/>
        </w:rPr>
      </w:pPr>
      <w:r>
        <w:rPr>
          <w:sz w:val="24"/>
          <w:szCs w:val="24"/>
        </w:rPr>
        <w:t>World weather online. (2022). Cardiff climate weather averages. Available at:</w:t>
      </w:r>
      <w:r w:rsidR="00393DF4">
        <w:rPr>
          <w:sz w:val="24"/>
          <w:szCs w:val="24"/>
        </w:rPr>
        <w:t>https://www.worldweatheronline.com/Cardiff-weather-averages/Cardiff/gb.aspx</w:t>
      </w:r>
      <w:r>
        <w:t>. [Accessed 06 March 2022].</w:t>
      </w:r>
      <w:r>
        <w:rPr>
          <w:sz w:val="24"/>
          <w:szCs w:val="24"/>
        </w:rPr>
        <w:t xml:space="preserve"> </w:t>
      </w:r>
    </w:p>
    <w:p w:rsidR="00A1346C" w:rsidRDefault="00A1346C" w:rsidP="00B45673">
      <w:pPr>
        <w:jc w:val="both"/>
        <w:rPr>
          <w:rFonts w:cstheme="minorHAnsi"/>
          <w:color w:val="222222"/>
          <w:sz w:val="24"/>
          <w:szCs w:val="24"/>
          <w:shd w:val="clear" w:color="auto" w:fill="FFFFFF"/>
        </w:rPr>
      </w:pPr>
    </w:p>
    <w:p w:rsidR="00A1346C" w:rsidRDefault="00A1346C" w:rsidP="00B45673">
      <w:pPr>
        <w:jc w:val="both"/>
        <w:rPr>
          <w:rFonts w:cstheme="minorHAnsi"/>
          <w:color w:val="222222"/>
          <w:sz w:val="24"/>
          <w:szCs w:val="24"/>
          <w:shd w:val="clear" w:color="auto" w:fill="FFFFFF"/>
        </w:rPr>
      </w:pPr>
      <w:proofErr w:type="spellStart"/>
      <w:r>
        <w:rPr>
          <w:rFonts w:cstheme="minorHAnsi"/>
          <w:color w:val="222222"/>
          <w:sz w:val="24"/>
          <w:szCs w:val="24"/>
          <w:shd w:val="clear" w:color="auto" w:fill="FFFFFF"/>
        </w:rPr>
        <w:t>Wharmby</w:t>
      </w:r>
      <w:proofErr w:type="spellEnd"/>
      <w:r>
        <w:rPr>
          <w:rFonts w:cstheme="minorHAnsi"/>
          <w:color w:val="222222"/>
          <w:sz w:val="24"/>
          <w:szCs w:val="24"/>
          <w:shd w:val="clear" w:color="auto" w:fill="FFFFFF"/>
        </w:rPr>
        <w:t>, N. (2010). Diaphragm &amp; Secant Pile Walls. Available at: https://fcc.thewebpractice.co.nz/Resources/Diaphragm_Secant_pile_walls</w:t>
      </w:r>
      <w:r w:rsidR="00B41637">
        <w:rPr>
          <w:rFonts w:cstheme="minorHAnsi"/>
          <w:color w:val="222222"/>
          <w:sz w:val="24"/>
          <w:szCs w:val="24"/>
          <w:shd w:val="clear" w:color="auto" w:fill="FFFFFF"/>
        </w:rPr>
        <w:t>_ (</w:t>
      </w:r>
      <w:r>
        <w:rPr>
          <w:rFonts w:cstheme="minorHAnsi"/>
          <w:color w:val="222222"/>
          <w:sz w:val="24"/>
          <w:szCs w:val="24"/>
          <w:shd w:val="clear" w:color="auto" w:fill="FFFFFF"/>
        </w:rPr>
        <w:t xml:space="preserve">Wharmby_SESoc_2010).pdf. [Accessed 08 February 2022].  </w:t>
      </w:r>
    </w:p>
    <w:p w:rsidR="00B256E8" w:rsidRPr="00B256E8" w:rsidRDefault="00B256E8" w:rsidP="00B45673">
      <w:pPr>
        <w:jc w:val="both"/>
        <w:rPr>
          <w:rFonts w:cstheme="minorHAnsi"/>
          <w:color w:val="222222"/>
          <w:sz w:val="24"/>
          <w:szCs w:val="24"/>
          <w:shd w:val="clear" w:color="auto" w:fill="FFFFFF"/>
        </w:rPr>
      </w:pPr>
    </w:p>
    <w:p w:rsidR="00B256E8" w:rsidRDefault="00B256E8" w:rsidP="00B45673">
      <w:pPr>
        <w:jc w:val="both"/>
        <w:rPr>
          <w:rFonts w:cstheme="minorHAnsi"/>
          <w:color w:val="222222"/>
          <w:sz w:val="24"/>
          <w:szCs w:val="24"/>
          <w:shd w:val="clear" w:color="auto" w:fill="FFFFFF"/>
        </w:rPr>
      </w:pPr>
      <w:r w:rsidRPr="00B256E8">
        <w:rPr>
          <w:rFonts w:cstheme="minorHAnsi"/>
          <w:color w:val="222222"/>
          <w:sz w:val="24"/>
          <w:szCs w:val="24"/>
          <w:shd w:val="clear" w:color="auto" w:fill="FFFFFF"/>
        </w:rPr>
        <w:t xml:space="preserve">Yakut, A., </w:t>
      </w:r>
      <w:r w:rsidR="00C758C2">
        <w:rPr>
          <w:rFonts w:cstheme="minorHAnsi"/>
          <w:color w:val="222222"/>
          <w:sz w:val="24"/>
          <w:szCs w:val="24"/>
          <w:shd w:val="clear" w:color="auto" w:fill="FFFFFF"/>
        </w:rPr>
        <w:t>(</w:t>
      </w:r>
      <w:r w:rsidRPr="00B256E8">
        <w:rPr>
          <w:rFonts w:cstheme="minorHAnsi"/>
          <w:color w:val="222222"/>
          <w:sz w:val="24"/>
          <w:szCs w:val="24"/>
          <w:shd w:val="clear" w:color="auto" w:fill="FFFFFF"/>
        </w:rPr>
        <w:t>2004</w:t>
      </w:r>
      <w:r w:rsidR="00C758C2">
        <w:rPr>
          <w:rFonts w:cstheme="minorHAnsi"/>
          <w:color w:val="222222"/>
          <w:sz w:val="24"/>
          <w:szCs w:val="24"/>
          <w:shd w:val="clear" w:color="auto" w:fill="FFFFFF"/>
        </w:rPr>
        <w:t>)</w:t>
      </w:r>
      <w:r w:rsidRPr="00B256E8">
        <w:rPr>
          <w:rFonts w:cstheme="minorHAnsi"/>
          <w:color w:val="222222"/>
          <w:sz w:val="24"/>
          <w:szCs w:val="24"/>
          <w:shd w:val="clear" w:color="auto" w:fill="FFFFFF"/>
        </w:rPr>
        <w:t>. Reinforced concrete frame construction. </w:t>
      </w:r>
      <w:r w:rsidRPr="00B256E8">
        <w:rPr>
          <w:rFonts w:cstheme="minorHAnsi"/>
          <w:i/>
          <w:iCs/>
          <w:color w:val="222222"/>
          <w:sz w:val="24"/>
          <w:szCs w:val="24"/>
          <w:shd w:val="clear" w:color="auto" w:fill="FFFFFF"/>
        </w:rPr>
        <w:t xml:space="preserve">World Housing </w:t>
      </w:r>
      <w:proofErr w:type="spellStart"/>
      <w:r w:rsidRPr="00B256E8">
        <w:rPr>
          <w:rFonts w:cstheme="minorHAnsi"/>
          <w:i/>
          <w:iCs/>
          <w:color w:val="222222"/>
          <w:sz w:val="24"/>
          <w:szCs w:val="24"/>
          <w:shd w:val="clear" w:color="auto" w:fill="FFFFFF"/>
        </w:rPr>
        <w:t>Encyclopedia</w:t>
      </w:r>
      <w:proofErr w:type="spellEnd"/>
      <w:r w:rsidRPr="00B256E8">
        <w:rPr>
          <w:rFonts w:cstheme="minorHAnsi"/>
          <w:i/>
          <w:iCs/>
          <w:color w:val="222222"/>
          <w:sz w:val="24"/>
          <w:szCs w:val="24"/>
          <w:shd w:val="clear" w:color="auto" w:fill="FFFFFF"/>
        </w:rPr>
        <w:t>, Summary Publication</w:t>
      </w:r>
      <w:r w:rsidRPr="00B256E8">
        <w:rPr>
          <w:rFonts w:cstheme="minorHAnsi"/>
          <w:color w:val="222222"/>
          <w:sz w:val="24"/>
          <w:szCs w:val="24"/>
          <w:shd w:val="clear" w:color="auto" w:fill="FFFFFF"/>
        </w:rPr>
        <w:t>, pp.9-1.</w:t>
      </w:r>
    </w:p>
    <w:p w:rsidR="00457999" w:rsidRDefault="00457999" w:rsidP="00B45673">
      <w:pPr>
        <w:jc w:val="both"/>
        <w:rPr>
          <w:rFonts w:cstheme="minorHAnsi"/>
          <w:color w:val="222222"/>
          <w:sz w:val="24"/>
          <w:szCs w:val="24"/>
          <w:shd w:val="clear" w:color="auto" w:fill="FFFFFF"/>
        </w:rPr>
      </w:pPr>
    </w:p>
    <w:sectPr w:rsidR="00457999">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E60" w:rsidRDefault="005C2E60" w:rsidP="008107E7">
      <w:pPr>
        <w:spacing w:after="0" w:line="240" w:lineRule="auto"/>
      </w:pPr>
      <w:r>
        <w:separator/>
      </w:r>
    </w:p>
  </w:endnote>
  <w:endnote w:type="continuationSeparator" w:id="0">
    <w:p w:rsidR="005C2E60" w:rsidRDefault="005C2E60" w:rsidP="0081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5">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4EF" w:rsidRDefault="004D74E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BB199B">
      <w:rPr>
        <w:caps/>
        <w:noProof/>
        <w:color w:val="5B9BD5" w:themeColor="accent1"/>
      </w:rPr>
      <w:t>24</w:t>
    </w:r>
    <w:r>
      <w:rPr>
        <w:caps/>
        <w:noProof/>
        <w:color w:val="5B9BD5" w:themeColor="accent1"/>
      </w:rPr>
      <w:fldChar w:fldCharType="end"/>
    </w:r>
  </w:p>
  <w:p w:rsidR="004D74EF" w:rsidRDefault="004D74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E60" w:rsidRDefault="005C2E60" w:rsidP="008107E7">
      <w:pPr>
        <w:spacing w:after="0" w:line="240" w:lineRule="auto"/>
      </w:pPr>
      <w:r>
        <w:separator/>
      </w:r>
    </w:p>
  </w:footnote>
  <w:footnote w:type="continuationSeparator" w:id="0">
    <w:p w:rsidR="005C2E60" w:rsidRDefault="005C2E60" w:rsidP="00810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10903"/>
    <w:multiLevelType w:val="hybridMultilevel"/>
    <w:tmpl w:val="F1A28C50"/>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 w15:restartNumberingAfterBreak="0">
    <w:nsid w:val="02593006"/>
    <w:multiLevelType w:val="multilevel"/>
    <w:tmpl w:val="19EA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04B93"/>
    <w:multiLevelType w:val="multilevel"/>
    <w:tmpl w:val="1278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605FF"/>
    <w:multiLevelType w:val="multilevel"/>
    <w:tmpl w:val="52B8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A6E85"/>
    <w:multiLevelType w:val="multilevel"/>
    <w:tmpl w:val="55D8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91947"/>
    <w:multiLevelType w:val="hybridMultilevel"/>
    <w:tmpl w:val="FE7CA7E4"/>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6" w15:restartNumberingAfterBreak="0">
    <w:nsid w:val="3F526E8E"/>
    <w:multiLevelType w:val="multilevel"/>
    <w:tmpl w:val="0FB6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014CE"/>
    <w:multiLevelType w:val="hybridMultilevel"/>
    <w:tmpl w:val="B9B865F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43B94D51"/>
    <w:multiLevelType w:val="multilevel"/>
    <w:tmpl w:val="B8DA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46718"/>
    <w:multiLevelType w:val="hybridMultilevel"/>
    <w:tmpl w:val="9274E05C"/>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0" w15:restartNumberingAfterBreak="0">
    <w:nsid w:val="51241C77"/>
    <w:multiLevelType w:val="multilevel"/>
    <w:tmpl w:val="896452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8EB782D"/>
    <w:multiLevelType w:val="hybridMultilevel"/>
    <w:tmpl w:val="6AF6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A694F"/>
    <w:multiLevelType w:val="hybridMultilevel"/>
    <w:tmpl w:val="8D5C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864D2E"/>
    <w:multiLevelType w:val="multilevel"/>
    <w:tmpl w:val="573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2"/>
  </w:num>
  <w:num w:numId="4">
    <w:abstractNumId w:val="6"/>
  </w:num>
  <w:num w:numId="5">
    <w:abstractNumId w:val="11"/>
  </w:num>
  <w:num w:numId="6">
    <w:abstractNumId w:val="13"/>
  </w:num>
  <w:num w:numId="7">
    <w:abstractNumId w:val="4"/>
  </w:num>
  <w:num w:numId="8">
    <w:abstractNumId w:val="0"/>
  </w:num>
  <w:num w:numId="9">
    <w:abstractNumId w:val="5"/>
  </w:num>
  <w:num w:numId="10">
    <w:abstractNumId w:val="3"/>
  </w:num>
  <w:num w:numId="11">
    <w:abstractNumId w:val="1"/>
  </w:num>
  <w:num w:numId="12">
    <w:abstractNumId w:val="9"/>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90"/>
    <w:rsid w:val="000122EE"/>
    <w:rsid w:val="00052A1D"/>
    <w:rsid w:val="00054253"/>
    <w:rsid w:val="000667F5"/>
    <w:rsid w:val="00072914"/>
    <w:rsid w:val="000759CE"/>
    <w:rsid w:val="00076B77"/>
    <w:rsid w:val="0007752B"/>
    <w:rsid w:val="00087C7E"/>
    <w:rsid w:val="00092635"/>
    <w:rsid w:val="000A059F"/>
    <w:rsid w:val="000A0EFA"/>
    <w:rsid w:val="000A21D9"/>
    <w:rsid w:val="000A3534"/>
    <w:rsid w:val="000D1568"/>
    <w:rsid w:val="000D1DFE"/>
    <w:rsid w:val="000E068F"/>
    <w:rsid w:val="000E35E8"/>
    <w:rsid w:val="000E35EF"/>
    <w:rsid w:val="000F1356"/>
    <w:rsid w:val="0012614E"/>
    <w:rsid w:val="001319D6"/>
    <w:rsid w:val="00136559"/>
    <w:rsid w:val="00143A6D"/>
    <w:rsid w:val="00163A16"/>
    <w:rsid w:val="00167FE8"/>
    <w:rsid w:val="00187A99"/>
    <w:rsid w:val="00197D00"/>
    <w:rsid w:val="001A34C3"/>
    <w:rsid w:val="001A6FCA"/>
    <w:rsid w:val="001C0C2B"/>
    <w:rsid w:val="001D4A40"/>
    <w:rsid w:val="001E12B4"/>
    <w:rsid w:val="001F1E05"/>
    <w:rsid w:val="002137FC"/>
    <w:rsid w:val="002171FE"/>
    <w:rsid w:val="0022247F"/>
    <w:rsid w:val="00250D5B"/>
    <w:rsid w:val="00254171"/>
    <w:rsid w:val="00266BC0"/>
    <w:rsid w:val="00275B40"/>
    <w:rsid w:val="00282077"/>
    <w:rsid w:val="002856F2"/>
    <w:rsid w:val="002920FE"/>
    <w:rsid w:val="002A47D0"/>
    <w:rsid w:val="002A7379"/>
    <w:rsid w:val="002B1261"/>
    <w:rsid w:val="002B2192"/>
    <w:rsid w:val="002C3C36"/>
    <w:rsid w:val="002D3A2D"/>
    <w:rsid w:val="002E02BC"/>
    <w:rsid w:val="00300F21"/>
    <w:rsid w:val="00326A51"/>
    <w:rsid w:val="0035482C"/>
    <w:rsid w:val="0035609F"/>
    <w:rsid w:val="00367D5B"/>
    <w:rsid w:val="00371D16"/>
    <w:rsid w:val="00375FE0"/>
    <w:rsid w:val="0038272B"/>
    <w:rsid w:val="003858E0"/>
    <w:rsid w:val="00390542"/>
    <w:rsid w:val="0039227B"/>
    <w:rsid w:val="0039271F"/>
    <w:rsid w:val="00393468"/>
    <w:rsid w:val="00393DF4"/>
    <w:rsid w:val="003A1181"/>
    <w:rsid w:val="003A1721"/>
    <w:rsid w:val="003A24CE"/>
    <w:rsid w:val="003A31B7"/>
    <w:rsid w:val="003B1512"/>
    <w:rsid w:val="003C06B2"/>
    <w:rsid w:val="003D36DD"/>
    <w:rsid w:val="003D41CC"/>
    <w:rsid w:val="003D66F9"/>
    <w:rsid w:val="003E2F69"/>
    <w:rsid w:val="003E7F62"/>
    <w:rsid w:val="003F172F"/>
    <w:rsid w:val="003F23B5"/>
    <w:rsid w:val="003F51C5"/>
    <w:rsid w:val="00402620"/>
    <w:rsid w:val="0040550C"/>
    <w:rsid w:val="00411731"/>
    <w:rsid w:val="00411DE1"/>
    <w:rsid w:val="00420E99"/>
    <w:rsid w:val="004530AA"/>
    <w:rsid w:val="00457999"/>
    <w:rsid w:val="004660BE"/>
    <w:rsid w:val="00466EF0"/>
    <w:rsid w:val="00471699"/>
    <w:rsid w:val="00484CB0"/>
    <w:rsid w:val="0049270E"/>
    <w:rsid w:val="004A188D"/>
    <w:rsid w:val="004A5BD7"/>
    <w:rsid w:val="004C0967"/>
    <w:rsid w:val="004C307C"/>
    <w:rsid w:val="004D2E92"/>
    <w:rsid w:val="004D74EF"/>
    <w:rsid w:val="004E7DD4"/>
    <w:rsid w:val="00501E95"/>
    <w:rsid w:val="005121D0"/>
    <w:rsid w:val="00514A76"/>
    <w:rsid w:val="00524131"/>
    <w:rsid w:val="005349EB"/>
    <w:rsid w:val="005469CF"/>
    <w:rsid w:val="005506D3"/>
    <w:rsid w:val="00553B0F"/>
    <w:rsid w:val="005658A5"/>
    <w:rsid w:val="00575E26"/>
    <w:rsid w:val="00576D5A"/>
    <w:rsid w:val="00577910"/>
    <w:rsid w:val="00593F22"/>
    <w:rsid w:val="005A220E"/>
    <w:rsid w:val="005B40D0"/>
    <w:rsid w:val="005B7486"/>
    <w:rsid w:val="005C2E60"/>
    <w:rsid w:val="005C4D73"/>
    <w:rsid w:val="005D42F9"/>
    <w:rsid w:val="005D7E07"/>
    <w:rsid w:val="005E45C1"/>
    <w:rsid w:val="005F54BB"/>
    <w:rsid w:val="006050F4"/>
    <w:rsid w:val="0062631B"/>
    <w:rsid w:val="00634E3F"/>
    <w:rsid w:val="00635D4F"/>
    <w:rsid w:val="00647613"/>
    <w:rsid w:val="0065070A"/>
    <w:rsid w:val="00662949"/>
    <w:rsid w:val="006646C2"/>
    <w:rsid w:val="006655B1"/>
    <w:rsid w:val="00670E47"/>
    <w:rsid w:val="00685F3D"/>
    <w:rsid w:val="00697783"/>
    <w:rsid w:val="006A5058"/>
    <w:rsid w:val="006A7C89"/>
    <w:rsid w:val="006C23DE"/>
    <w:rsid w:val="006D2B94"/>
    <w:rsid w:val="006E14F3"/>
    <w:rsid w:val="006E1C4A"/>
    <w:rsid w:val="007022B0"/>
    <w:rsid w:val="00702B45"/>
    <w:rsid w:val="00711B68"/>
    <w:rsid w:val="007362D6"/>
    <w:rsid w:val="00750F41"/>
    <w:rsid w:val="007567FC"/>
    <w:rsid w:val="0076238B"/>
    <w:rsid w:val="00767177"/>
    <w:rsid w:val="0077471C"/>
    <w:rsid w:val="00787DA7"/>
    <w:rsid w:val="007911ED"/>
    <w:rsid w:val="00791915"/>
    <w:rsid w:val="00794194"/>
    <w:rsid w:val="00795AAF"/>
    <w:rsid w:val="007A1E64"/>
    <w:rsid w:val="007A7528"/>
    <w:rsid w:val="007A75B4"/>
    <w:rsid w:val="007B5A91"/>
    <w:rsid w:val="007C3B30"/>
    <w:rsid w:val="007E38B0"/>
    <w:rsid w:val="007E3B90"/>
    <w:rsid w:val="00805CA5"/>
    <w:rsid w:val="00806EE3"/>
    <w:rsid w:val="00810712"/>
    <w:rsid w:val="008107E7"/>
    <w:rsid w:val="008304CC"/>
    <w:rsid w:val="00843C7D"/>
    <w:rsid w:val="00847FE0"/>
    <w:rsid w:val="0085148F"/>
    <w:rsid w:val="00874468"/>
    <w:rsid w:val="008805B1"/>
    <w:rsid w:val="008942DA"/>
    <w:rsid w:val="00897890"/>
    <w:rsid w:val="008B3CB0"/>
    <w:rsid w:val="008C26BA"/>
    <w:rsid w:val="008D15EE"/>
    <w:rsid w:val="008E735A"/>
    <w:rsid w:val="008F722D"/>
    <w:rsid w:val="00906EE0"/>
    <w:rsid w:val="009215CF"/>
    <w:rsid w:val="00927AD7"/>
    <w:rsid w:val="0093570B"/>
    <w:rsid w:val="0095170C"/>
    <w:rsid w:val="00954566"/>
    <w:rsid w:val="0095669A"/>
    <w:rsid w:val="00962ACA"/>
    <w:rsid w:val="009661B2"/>
    <w:rsid w:val="009840A1"/>
    <w:rsid w:val="009853ED"/>
    <w:rsid w:val="009870C9"/>
    <w:rsid w:val="00997DA0"/>
    <w:rsid w:val="009B3A97"/>
    <w:rsid w:val="009C5364"/>
    <w:rsid w:val="009D0CEC"/>
    <w:rsid w:val="009E717B"/>
    <w:rsid w:val="00A06A21"/>
    <w:rsid w:val="00A11437"/>
    <w:rsid w:val="00A1346C"/>
    <w:rsid w:val="00A257B9"/>
    <w:rsid w:val="00A34435"/>
    <w:rsid w:val="00A44998"/>
    <w:rsid w:val="00A50CB5"/>
    <w:rsid w:val="00A5679A"/>
    <w:rsid w:val="00A72B93"/>
    <w:rsid w:val="00A72C72"/>
    <w:rsid w:val="00A80080"/>
    <w:rsid w:val="00A85128"/>
    <w:rsid w:val="00A91060"/>
    <w:rsid w:val="00A92272"/>
    <w:rsid w:val="00A9724F"/>
    <w:rsid w:val="00AA48A1"/>
    <w:rsid w:val="00AA7DD2"/>
    <w:rsid w:val="00AA7F23"/>
    <w:rsid w:val="00AC201F"/>
    <w:rsid w:val="00AE2FA4"/>
    <w:rsid w:val="00AE4F94"/>
    <w:rsid w:val="00AF2DCC"/>
    <w:rsid w:val="00B03C87"/>
    <w:rsid w:val="00B041F0"/>
    <w:rsid w:val="00B1068B"/>
    <w:rsid w:val="00B17091"/>
    <w:rsid w:val="00B216CE"/>
    <w:rsid w:val="00B256E8"/>
    <w:rsid w:val="00B32354"/>
    <w:rsid w:val="00B32EAF"/>
    <w:rsid w:val="00B41637"/>
    <w:rsid w:val="00B45673"/>
    <w:rsid w:val="00B46743"/>
    <w:rsid w:val="00B65355"/>
    <w:rsid w:val="00B91F98"/>
    <w:rsid w:val="00B96BA5"/>
    <w:rsid w:val="00BB00B9"/>
    <w:rsid w:val="00BB199B"/>
    <w:rsid w:val="00BB2EE7"/>
    <w:rsid w:val="00BB59FB"/>
    <w:rsid w:val="00BC2139"/>
    <w:rsid w:val="00BC2A43"/>
    <w:rsid w:val="00BC40F6"/>
    <w:rsid w:val="00BC6531"/>
    <w:rsid w:val="00BE1B41"/>
    <w:rsid w:val="00BF002C"/>
    <w:rsid w:val="00BF23F2"/>
    <w:rsid w:val="00BF261F"/>
    <w:rsid w:val="00C14F26"/>
    <w:rsid w:val="00C47474"/>
    <w:rsid w:val="00C52725"/>
    <w:rsid w:val="00C578B0"/>
    <w:rsid w:val="00C60E05"/>
    <w:rsid w:val="00C6626B"/>
    <w:rsid w:val="00C73538"/>
    <w:rsid w:val="00C73B30"/>
    <w:rsid w:val="00C758C2"/>
    <w:rsid w:val="00C821E0"/>
    <w:rsid w:val="00C85146"/>
    <w:rsid w:val="00C9545E"/>
    <w:rsid w:val="00CA0DFF"/>
    <w:rsid w:val="00CA6EA2"/>
    <w:rsid w:val="00CB2386"/>
    <w:rsid w:val="00CB2694"/>
    <w:rsid w:val="00CC4468"/>
    <w:rsid w:val="00CE0788"/>
    <w:rsid w:val="00CE1623"/>
    <w:rsid w:val="00CF2556"/>
    <w:rsid w:val="00D03F63"/>
    <w:rsid w:val="00D04BAC"/>
    <w:rsid w:val="00D10F25"/>
    <w:rsid w:val="00D23492"/>
    <w:rsid w:val="00D27501"/>
    <w:rsid w:val="00D319F4"/>
    <w:rsid w:val="00D31AE5"/>
    <w:rsid w:val="00D3456E"/>
    <w:rsid w:val="00D74692"/>
    <w:rsid w:val="00D7508A"/>
    <w:rsid w:val="00D75F7E"/>
    <w:rsid w:val="00D76495"/>
    <w:rsid w:val="00D97D81"/>
    <w:rsid w:val="00DB56D6"/>
    <w:rsid w:val="00DB5864"/>
    <w:rsid w:val="00DC6B1B"/>
    <w:rsid w:val="00DE2A81"/>
    <w:rsid w:val="00DF51C7"/>
    <w:rsid w:val="00DF656B"/>
    <w:rsid w:val="00DF7EBA"/>
    <w:rsid w:val="00E12E8D"/>
    <w:rsid w:val="00E33A4B"/>
    <w:rsid w:val="00E43D0F"/>
    <w:rsid w:val="00E5149D"/>
    <w:rsid w:val="00E531A9"/>
    <w:rsid w:val="00E53543"/>
    <w:rsid w:val="00E53649"/>
    <w:rsid w:val="00E56C51"/>
    <w:rsid w:val="00E570F2"/>
    <w:rsid w:val="00E834C9"/>
    <w:rsid w:val="00E916CF"/>
    <w:rsid w:val="00E95345"/>
    <w:rsid w:val="00EA2692"/>
    <w:rsid w:val="00EA456D"/>
    <w:rsid w:val="00EC09E9"/>
    <w:rsid w:val="00EC306C"/>
    <w:rsid w:val="00ED288F"/>
    <w:rsid w:val="00ED6A7B"/>
    <w:rsid w:val="00F00E5B"/>
    <w:rsid w:val="00F066E1"/>
    <w:rsid w:val="00F24416"/>
    <w:rsid w:val="00F27A1A"/>
    <w:rsid w:val="00F32204"/>
    <w:rsid w:val="00F512CB"/>
    <w:rsid w:val="00F55686"/>
    <w:rsid w:val="00F56FCF"/>
    <w:rsid w:val="00F669D3"/>
    <w:rsid w:val="00F70DC0"/>
    <w:rsid w:val="00F7595F"/>
    <w:rsid w:val="00F80F97"/>
    <w:rsid w:val="00F9062C"/>
    <w:rsid w:val="00FA335F"/>
    <w:rsid w:val="00FD3704"/>
    <w:rsid w:val="00FD3706"/>
    <w:rsid w:val="00FD7296"/>
    <w:rsid w:val="00FE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87DCE-8EC3-4552-8A18-1F05C294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0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7E7"/>
  </w:style>
  <w:style w:type="paragraph" w:styleId="Footer">
    <w:name w:val="footer"/>
    <w:basedOn w:val="Normal"/>
    <w:link w:val="FooterChar"/>
    <w:uiPriority w:val="99"/>
    <w:unhideWhenUsed/>
    <w:rsid w:val="00810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7E7"/>
  </w:style>
  <w:style w:type="paragraph" w:styleId="NormalWeb">
    <w:name w:val="Normal (Web)"/>
    <w:basedOn w:val="Normal"/>
    <w:uiPriority w:val="99"/>
    <w:semiHidden/>
    <w:unhideWhenUsed/>
    <w:rsid w:val="00A92272"/>
    <w:rPr>
      <w:rFonts w:ascii="Times New Roman" w:hAnsi="Times New Roman" w:cs="Times New Roman"/>
      <w:sz w:val="24"/>
      <w:szCs w:val="24"/>
    </w:rPr>
  </w:style>
  <w:style w:type="character" w:styleId="Hyperlink">
    <w:name w:val="Hyperlink"/>
    <w:basedOn w:val="DefaultParagraphFont"/>
    <w:uiPriority w:val="99"/>
    <w:unhideWhenUsed/>
    <w:rsid w:val="00A92272"/>
    <w:rPr>
      <w:color w:val="0563C1" w:themeColor="hyperlink"/>
      <w:u w:val="single"/>
    </w:rPr>
  </w:style>
  <w:style w:type="paragraph" w:styleId="ListParagraph">
    <w:name w:val="List Paragraph"/>
    <w:basedOn w:val="Normal"/>
    <w:uiPriority w:val="34"/>
    <w:qFormat/>
    <w:rsid w:val="007A7528"/>
    <w:pPr>
      <w:ind w:left="720"/>
      <w:contextualSpacing/>
    </w:pPr>
  </w:style>
  <w:style w:type="paragraph" w:styleId="BalloonText">
    <w:name w:val="Balloon Text"/>
    <w:basedOn w:val="Normal"/>
    <w:link w:val="BalloonTextChar"/>
    <w:uiPriority w:val="99"/>
    <w:semiHidden/>
    <w:unhideWhenUsed/>
    <w:rsid w:val="00393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468"/>
    <w:rPr>
      <w:rFonts w:ascii="Segoe UI" w:hAnsi="Segoe UI" w:cs="Segoe UI"/>
      <w:sz w:val="18"/>
      <w:szCs w:val="18"/>
    </w:rPr>
  </w:style>
  <w:style w:type="character" w:styleId="FollowedHyperlink">
    <w:name w:val="FollowedHyperlink"/>
    <w:basedOn w:val="DefaultParagraphFont"/>
    <w:uiPriority w:val="99"/>
    <w:semiHidden/>
    <w:unhideWhenUsed/>
    <w:rsid w:val="003A1181"/>
    <w:rPr>
      <w:color w:val="954F72" w:themeColor="followedHyperlink"/>
      <w:u w:val="single"/>
    </w:rPr>
  </w:style>
  <w:style w:type="paragraph" w:customStyle="1" w:styleId="pw-post-body-paragraph">
    <w:name w:val="pw-post-body-paragraph"/>
    <w:basedOn w:val="Normal"/>
    <w:rsid w:val="00B03C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3C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17341">
      <w:bodyDiv w:val="1"/>
      <w:marLeft w:val="0"/>
      <w:marRight w:val="0"/>
      <w:marTop w:val="0"/>
      <w:marBottom w:val="0"/>
      <w:divBdr>
        <w:top w:val="none" w:sz="0" w:space="0" w:color="auto"/>
        <w:left w:val="none" w:sz="0" w:space="0" w:color="auto"/>
        <w:bottom w:val="none" w:sz="0" w:space="0" w:color="auto"/>
        <w:right w:val="none" w:sz="0" w:space="0" w:color="auto"/>
      </w:divBdr>
    </w:div>
    <w:div w:id="141435566">
      <w:bodyDiv w:val="1"/>
      <w:marLeft w:val="0"/>
      <w:marRight w:val="0"/>
      <w:marTop w:val="0"/>
      <w:marBottom w:val="0"/>
      <w:divBdr>
        <w:top w:val="none" w:sz="0" w:space="0" w:color="auto"/>
        <w:left w:val="none" w:sz="0" w:space="0" w:color="auto"/>
        <w:bottom w:val="none" w:sz="0" w:space="0" w:color="auto"/>
        <w:right w:val="none" w:sz="0" w:space="0" w:color="auto"/>
      </w:divBdr>
    </w:div>
    <w:div w:id="149755150">
      <w:bodyDiv w:val="1"/>
      <w:marLeft w:val="0"/>
      <w:marRight w:val="0"/>
      <w:marTop w:val="0"/>
      <w:marBottom w:val="0"/>
      <w:divBdr>
        <w:top w:val="none" w:sz="0" w:space="0" w:color="auto"/>
        <w:left w:val="none" w:sz="0" w:space="0" w:color="auto"/>
        <w:bottom w:val="none" w:sz="0" w:space="0" w:color="auto"/>
        <w:right w:val="none" w:sz="0" w:space="0" w:color="auto"/>
      </w:divBdr>
    </w:div>
    <w:div w:id="158204004">
      <w:bodyDiv w:val="1"/>
      <w:marLeft w:val="0"/>
      <w:marRight w:val="0"/>
      <w:marTop w:val="0"/>
      <w:marBottom w:val="0"/>
      <w:divBdr>
        <w:top w:val="none" w:sz="0" w:space="0" w:color="auto"/>
        <w:left w:val="none" w:sz="0" w:space="0" w:color="auto"/>
        <w:bottom w:val="none" w:sz="0" w:space="0" w:color="auto"/>
        <w:right w:val="none" w:sz="0" w:space="0" w:color="auto"/>
      </w:divBdr>
      <w:divsChild>
        <w:div w:id="261377951">
          <w:marLeft w:val="0"/>
          <w:marRight w:val="0"/>
          <w:marTop w:val="15"/>
          <w:marBottom w:val="0"/>
          <w:divBdr>
            <w:top w:val="single" w:sz="48" w:space="0" w:color="auto"/>
            <w:left w:val="single" w:sz="48" w:space="0" w:color="auto"/>
            <w:bottom w:val="single" w:sz="48" w:space="0" w:color="auto"/>
            <w:right w:val="single" w:sz="48" w:space="0" w:color="auto"/>
          </w:divBdr>
          <w:divsChild>
            <w:div w:id="3752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05452">
      <w:bodyDiv w:val="1"/>
      <w:marLeft w:val="0"/>
      <w:marRight w:val="0"/>
      <w:marTop w:val="0"/>
      <w:marBottom w:val="0"/>
      <w:divBdr>
        <w:top w:val="none" w:sz="0" w:space="0" w:color="auto"/>
        <w:left w:val="none" w:sz="0" w:space="0" w:color="auto"/>
        <w:bottom w:val="none" w:sz="0" w:space="0" w:color="auto"/>
        <w:right w:val="none" w:sz="0" w:space="0" w:color="auto"/>
      </w:divBdr>
    </w:div>
    <w:div w:id="478307264">
      <w:bodyDiv w:val="1"/>
      <w:marLeft w:val="0"/>
      <w:marRight w:val="0"/>
      <w:marTop w:val="0"/>
      <w:marBottom w:val="0"/>
      <w:divBdr>
        <w:top w:val="none" w:sz="0" w:space="0" w:color="auto"/>
        <w:left w:val="none" w:sz="0" w:space="0" w:color="auto"/>
        <w:bottom w:val="none" w:sz="0" w:space="0" w:color="auto"/>
        <w:right w:val="none" w:sz="0" w:space="0" w:color="auto"/>
      </w:divBdr>
    </w:div>
    <w:div w:id="677001948">
      <w:bodyDiv w:val="1"/>
      <w:marLeft w:val="0"/>
      <w:marRight w:val="0"/>
      <w:marTop w:val="0"/>
      <w:marBottom w:val="0"/>
      <w:divBdr>
        <w:top w:val="none" w:sz="0" w:space="0" w:color="auto"/>
        <w:left w:val="none" w:sz="0" w:space="0" w:color="auto"/>
        <w:bottom w:val="none" w:sz="0" w:space="0" w:color="auto"/>
        <w:right w:val="none" w:sz="0" w:space="0" w:color="auto"/>
      </w:divBdr>
      <w:divsChild>
        <w:div w:id="1356728887">
          <w:marLeft w:val="0"/>
          <w:marRight w:val="0"/>
          <w:marTop w:val="0"/>
          <w:marBottom w:val="0"/>
          <w:divBdr>
            <w:top w:val="none" w:sz="0" w:space="0" w:color="auto"/>
            <w:left w:val="none" w:sz="0" w:space="0" w:color="auto"/>
            <w:bottom w:val="none" w:sz="0" w:space="0" w:color="auto"/>
            <w:right w:val="none" w:sz="0" w:space="0" w:color="auto"/>
          </w:divBdr>
        </w:div>
        <w:div w:id="2050760280">
          <w:marLeft w:val="0"/>
          <w:marRight w:val="0"/>
          <w:marTop w:val="120"/>
          <w:marBottom w:val="0"/>
          <w:divBdr>
            <w:top w:val="none" w:sz="0" w:space="0" w:color="auto"/>
            <w:left w:val="none" w:sz="0" w:space="0" w:color="auto"/>
            <w:bottom w:val="none" w:sz="0" w:space="0" w:color="auto"/>
            <w:right w:val="none" w:sz="0" w:space="0" w:color="auto"/>
          </w:divBdr>
        </w:div>
      </w:divsChild>
    </w:div>
    <w:div w:id="750783562">
      <w:bodyDiv w:val="1"/>
      <w:marLeft w:val="0"/>
      <w:marRight w:val="0"/>
      <w:marTop w:val="0"/>
      <w:marBottom w:val="0"/>
      <w:divBdr>
        <w:top w:val="none" w:sz="0" w:space="0" w:color="auto"/>
        <w:left w:val="none" w:sz="0" w:space="0" w:color="auto"/>
        <w:bottom w:val="none" w:sz="0" w:space="0" w:color="auto"/>
        <w:right w:val="none" w:sz="0" w:space="0" w:color="auto"/>
      </w:divBdr>
    </w:div>
    <w:div w:id="755444691">
      <w:bodyDiv w:val="1"/>
      <w:marLeft w:val="0"/>
      <w:marRight w:val="0"/>
      <w:marTop w:val="0"/>
      <w:marBottom w:val="0"/>
      <w:divBdr>
        <w:top w:val="none" w:sz="0" w:space="0" w:color="auto"/>
        <w:left w:val="none" w:sz="0" w:space="0" w:color="auto"/>
        <w:bottom w:val="none" w:sz="0" w:space="0" w:color="auto"/>
        <w:right w:val="none" w:sz="0" w:space="0" w:color="auto"/>
      </w:divBdr>
    </w:div>
    <w:div w:id="780337848">
      <w:bodyDiv w:val="1"/>
      <w:marLeft w:val="0"/>
      <w:marRight w:val="0"/>
      <w:marTop w:val="0"/>
      <w:marBottom w:val="0"/>
      <w:divBdr>
        <w:top w:val="none" w:sz="0" w:space="0" w:color="auto"/>
        <w:left w:val="none" w:sz="0" w:space="0" w:color="auto"/>
        <w:bottom w:val="none" w:sz="0" w:space="0" w:color="auto"/>
        <w:right w:val="none" w:sz="0" w:space="0" w:color="auto"/>
      </w:divBdr>
    </w:div>
    <w:div w:id="827943739">
      <w:bodyDiv w:val="1"/>
      <w:marLeft w:val="0"/>
      <w:marRight w:val="0"/>
      <w:marTop w:val="0"/>
      <w:marBottom w:val="0"/>
      <w:divBdr>
        <w:top w:val="none" w:sz="0" w:space="0" w:color="auto"/>
        <w:left w:val="none" w:sz="0" w:space="0" w:color="auto"/>
        <w:bottom w:val="none" w:sz="0" w:space="0" w:color="auto"/>
        <w:right w:val="none" w:sz="0" w:space="0" w:color="auto"/>
      </w:divBdr>
    </w:div>
    <w:div w:id="859660810">
      <w:bodyDiv w:val="1"/>
      <w:marLeft w:val="0"/>
      <w:marRight w:val="0"/>
      <w:marTop w:val="0"/>
      <w:marBottom w:val="0"/>
      <w:divBdr>
        <w:top w:val="none" w:sz="0" w:space="0" w:color="auto"/>
        <w:left w:val="none" w:sz="0" w:space="0" w:color="auto"/>
        <w:bottom w:val="none" w:sz="0" w:space="0" w:color="auto"/>
        <w:right w:val="none" w:sz="0" w:space="0" w:color="auto"/>
      </w:divBdr>
    </w:div>
    <w:div w:id="1242787918">
      <w:bodyDiv w:val="1"/>
      <w:marLeft w:val="0"/>
      <w:marRight w:val="0"/>
      <w:marTop w:val="0"/>
      <w:marBottom w:val="0"/>
      <w:divBdr>
        <w:top w:val="none" w:sz="0" w:space="0" w:color="auto"/>
        <w:left w:val="none" w:sz="0" w:space="0" w:color="auto"/>
        <w:bottom w:val="none" w:sz="0" w:space="0" w:color="auto"/>
        <w:right w:val="none" w:sz="0" w:space="0" w:color="auto"/>
      </w:divBdr>
      <w:divsChild>
        <w:div w:id="519127864">
          <w:marLeft w:val="0"/>
          <w:marRight w:val="0"/>
          <w:marTop w:val="0"/>
          <w:marBottom w:val="0"/>
          <w:divBdr>
            <w:top w:val="none" w:sz="0" w:space="0" w:color="auto"/>
            <w:left w:val="none" w:sz="0" w:space="0" w:color="auto"/>
            <w:bottom w:val="none" w:sz="0" w:space="0" w:color="auto"/>
            <w:right w:val="none" w:sz="0" w:space="0" w:color="auto"/>
          </w:divBdr>
          <w:divsChild>
            <w:div w:id="2100327990">
              <w:marLeft w:val="0"/>
              <w:marRight w:val="0"/>
              <w:marTop w:val="0"/>
              <w:marBottom w:val="0"/>
              <w:divBdr>
                <w:top w:val="none" w:sz="0" w:space="0" w:color="auto"/>
                <w:left w:val="none" w:sz="0" w:space="0" w:color="auto"/>
                <w:bottom w:val="none" w:sz="0" w:space="0" w:color="auto"/>
                <w:right w:val="none" w:sz="0" w:space="0" w:color="auto"/>
              </w:divBdr>
              <w:divsChild>
                <w:div w:id="838039493">
                  <w:marLeft w:val="0"/>
                  <w:marRight w:val="0"/>
                  <w:marTop w:val="0"/>
                  <w:marBottom w:val="0"/>
                  <w:divBdr>
                    <w:top w:val="none" w:sz="0" w:space="0" w:color="auto"/>
                    <w:left w:val="none" w:sz="0" w:space="0" w:color="auto"/>
                    <w:bottom w:val="none" w:sz="0" w:space="0" w:color="auto"/>
                    <w:right w:val="none" w:sz="0" w:space="0" w:color="auto"/>
                  </w:divBdr>
                  <w:divsChild>
                    <w:div w:id="6850619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0887241">
      <w:bodyDiv w:val="1"/>
      <w:marLeft w:val="0"/>
      <w:marRight w:val="0"/>
      <w:marTop w:val="0"/>
      <w:marBottom w:val="0"/>
      <w:divBdr>
        <w:top w:val="none" w:sz="0" w:space="0" w:color="auto"/>
        <w:left w:val="none" w:sz="0" w:space="0" w:color="auto"/>
        <w:bottom w:val="none" w:sz="0" w:space="0" w:color="auto"/>
        <w:right w:val="none" w:sz="0" w:space="0" w:color="auto"/>
      </w:divBdr>
    </w:div>
    <w:div w:id="1516849802">
      <w:bodyDiv w:val="1"/>
      <w:marLeft w:val="0"/>
      <w:marRight w:val="0"/>
      <w:marTop w:val="0"/>
      <w:marBottom w:val="0"/>
      <w:divBdr>
        <w:top w:val="none" w:sz="0" w:space="0" w:color="auto"/>
        <w:left w:val="none" w:sz="0" w:space="0" w:color="auto"/>
        <w:bottom w:val="none" w:sz="0" w:space="0" w:color="auto"/>
        <w:right w:val="none" w:sz="0" w:space="0" w:color="auto"/>
      </w:divBdr>
      <w:divsChild>
        <w:div w:id="1392344004">
          <w:marLeft w:val="0"/>
          <w:marRight w:val="0"/>
          <w:marTop w:val="0"/>
          <w:marBottom w:val="0"/>
          <w:divBdr>
            <w:top w:val="none" w:sz="0" w:space="0" w:color="auto"/>
            <w:left w:val="none" w:sz="0" w:space="0" w:color="auto"/>
            <w:bottom w:val="none" w:sz="0" w:space="0" w:color="auto"/>
            <w:right w:val="none" w:sz="0" w:space="0" w:color="auto"/>
          </w:divBdr>
          <w:divsChild>
            <w:div w:id="331178406">
              <w:marLeft w:val="0"/>
              <w:marRight w:val="0"/>
              <w:marTop w:val="0"/>
              <w:marBottom w:val="0"/>
              <w:divBdr>
                <w:top w:val="none" w:sz="0" w:space="0" w:color="auto"/>
                <w:left w:val="none" w:sz="0" w:space="0" w:color="auto"/>
                <w:bottom w:val="none" w:sz="0" w:space="0" w:color="auto"/>
                <w:right w:val="none" w:sz="0" w:space="0" w:color="auto"/>
              </w:divBdr>
              <w:divsChild>
                <w:div w:id="353849160">
                  <w:marLeft w:val="0"/>
                  <w:marRight w:val="0"/>
                  <w:marTop w:val="0"/>
                  <w:marBottom w:val="0"/>
                  <w:divBdr>
                    <w:top w:val="none" w:sz="0" w:space="0" w:color="auto"/>
                    <w:left w:val="none" w:sz="0" w:space="0" w:color="auto"/>
                    <w:bottom w:val="none" w:sz="0" w:space="0" w:color="auto"/>
                    <w:right w:val="none" w:sz="0" w:space="0" w:color="auto"/>
                  </w:divBdr>
                  <w:divsChild>
                    <w:div w:id="14120161">
                      <w:marLeft w:val="0"/>
                      <w:marRight w:val="0"/>
                      <w:marTop w:val="0"/>
                      <w:marBottom w:val="0"/>
                      <w:divBdr>
                        <w:top w:val="none" w:sz="0" w:space="0" w:color="auto"/>
                        <w:left w:val="none" w:sz="0" w:space="0" w:color="auto"/>
                        <w:bottom w:val="none" w:sz="0" w:space="0" w:color="auto"/>
                        <w:right w:val="none" w:sz="0" w:space="0" w:color="auto"/>
                      </w:divBdr>
                      <w:divsChild>
                        <w:div w:id="1503471655">
                          <w:marLeft w:val="0"/>
                          <w:marRight w:val="0"/>
                          <w:marTop w:val="0"/>
                          <w:marBottom w:val="0"/>
                          <w:divBdr>
                            <w:top w:val="none" w:sz="0" w:space="0" w:color="auto"/>
                            <w:left w:val="none" w:sz="0" w:space="0" w:color="auto"/>
                            <w:bottom w:val="none" w:sz="0" w:space="0" w:color="auto"/>
                            <w:right w:val="none" w:sz="0" w:space="0" w:color="auto"/>
                          </w:divBdr>
                        </w:div>
                        <w:div w:id="17718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342143">
          <w:marLeft w:val="0"/>
          <w:marRight w:val="0"/>
          <w:marTop w:val="0"/>
          <w:marBottom w:val="0"/>
          <w:divBdr>
            <w:top w:val="none" w:sz="0" w:space="0" w:color="auto"/>
            <w:left w:val="none" w:sz="0" w:space="0" w:color="auto"/>
            <w:bottom w:val="none" w:sz="0" w:space="0" w:color="auto"/>
            <w:right w:val="none" w:sz="0" w:space="0" w:color="auto"/>
          </w:divBdr>
        </w:div>
      </w:divsChild>
    </w:div>
    <w:div w:id="1605915798">
      <w:bodyDiv w:val="1"/>
      <w:marLeft w:val="0"/>
      <w:marRight w:val="0"/>
      <w:marTop w:val="0"/>
      <w:marBottom w:val="0"/>
      <w:divBdr>
        <w:top w:val="none" w:sz="0" w:space="0" w:color="auto"/>
        <w:left w:val="none" w:sz="0" w:space="0" w:color="auto"/>
        <w:bottom w:val="none" w:sz="0" w:space="0" w:color="auto"/>
        <w:right w:val="none" w:sz="0" w:space="0" w:color="auto"/>
      </w:divBdr>
    </w:div>
    <w:div w:id="1667826233">
      <w:bodyDiv w:val="1"/>
      <w:marLeft w:val="0"/>
      <w:marRight w:val="0"/>
      <w:marTop w:val="0"/>
      <w:marBottom w:val="0"/>
      <w:divBdr>
        <w:top w:val="none" w:sz="0" w:space="0" w:color="auto"/>
        <w:left w:val="none" w:sz="0" w:space="0" w:color="auto"/>
        <w:bottom w:val="none" w:sz="0" w:space="0" w:color="auto"/>
        <w:right w:val="none" w:sz="0" w:space="0" w:color="auto"/>
      </w:divBdr>
    </w:div>
    <w:div w:id="1720326585">
      <w:bodyDiv w:val="1"/>
      <w:marLeft w:val="0"/>
      <w:marRight w:val="0"/>
      <w:marTop w:val="0"/>
      <w:marBottom w:val="0"/>
      <w:divBdr>
        <w:top w:val="none" w:sz="0" w:space="0" w:color="auto"/>
        <w:left w:val="none" w:sz="0" w:space="0" w:color="auto"/>
        <w:bottom w:val="none" w:sz="0" w:space="0" w:color="auto"/>
        <w:right w:val="none" w:sz="0" w:space="0" w:color="auto"/>
      </w:divBdr>
    </w:div>
    <w:div w:id="185522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11672</TotalTime>
  <Pages>24</Pages>
  <Words>4797</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152</cp:revision>
  <cp:lastPrinted>2022-04-07T12:47:00Z</cp:lastPrinted>
  <dcterms:created xsi:type="dcterms:W3CDTF">2022-01-29T11:22:00Z</dcterms:created>
  <dcterms:modified xsi:type="dcterms:W3CDTF">2022-04-07T12:57:00Z</dcterms:modified>
</cp:coreProperties>
</file>