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54C8DD" w14:textId="0AB8E8B3" w:rsidR="007C27F7" w:rsidRDefault="007C27F7" w:rsidP="007C27F7">
      <w:pPr>
        <w:spacing w:line="360" w:lineRule="auto"/>
        <w:jc w:val="both"/>
        <w:rPr>
          <w:rFonts w:ascii="Arial" w:hAnsi="Arial" w:cs="Arial"/>
          <w:sz w:val="28"/>
          <w:szCs w:val="28"/>
        </w:rPr>
      </w:pPr>
    </w:p>
    <w:p w14:paraId="72C3C6EF" w14:textId="5BB3A998" w:rsidR="007C27F7" w:rsidRDefault="007C27F7" w:rsidP="007C27F7">
      <w:pPr>
        <w:spacing w:line="360" w:lineRule="auto"/>
        <w:jc w:val="both"/>
        <w:rPr>
          <w:rFonts w:ascii="Arial" w:hAnsi="Arial" w:cs="Arial"/>
          <w:sz w:val="28"/>
          <w:szCs w:val="28"/>
        </w:rPr>
      </w:pPr>
    </w:p>
    <w:p w14:paraId="0DD37458"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Student Number : 2030521</w:t>
      </w:r>
    </w:p>
    <w:p w14:paraId="042302A7" w14:textId="77777777" w:rsidR="007C27F7" w:rsidRPr="007C27F7" w:rsidRDefault="007C27F7" w:rsidP="007C27F7">
      <w:pPr>
        <w:spacing w:line="360" w:lineRule="auto"/>
        <w:jc w:val="both"/>
        <w:rPr>
          <w:rFonts w:ascii="Arial" w:hAnsi="Arial" w:cs="Arial"/>
          <w:sz w:val="28"/>
          <w:szCs w:val="28"/>
        </w:rPr>
      </w:pPr>
    </w:p>
    <w:p w14:paraId="4E297A5D"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STUDENT NAME : </w:t>
      </w:r>
      <w:proofErr w:type="spellStart"/>
      <w:r w:rsidRPr="007C27F7">
        <w:rPr>
          <w:rFonts w:ascii="Arial" w:hAnsi="Arial" w:cs="Arial"/>
          <w:sz w:val="28"/>
          <w:szCs w:val="28"/>
        </w:rPr>
        <w:t>Samiriwet</w:t>
      </w:r>
      <w:proofErr w:type="spellEnd"/>
      <w:r w:rsidRPr="007C27F7">
        <w:rPr>
          <w:rFonts w:ascii="Arial" w:hAnsi="Arial" w:cs="Arial"/>
          <w:sz w:val="28"/>
          <w:szCs w:val="28"/>
        </w:rPr>
        <w:t xml:space="preserve"> Tariku</w:t>
      </w:r>
    </w:p>
    <w:p w14:paraId="28481662" w14:textId="77777777" w:rsidR="007C27F7" w:rsidRPr="007C27F7" w:rsidRDefault="007C27F7" w:rsidP="007C27F7">
      <w:pPr>
        <w:spacing w:line="360" w:lineRule="auto"/>
        <w:jc w:val="both"/>
        <w:rPr>
          <w:rFonts w:ascii="Arial" w:hAnsi="Arial" w:cs="Arial"/>
          <w:sz w:val="28"/>
          <w:szCs w:val="28"/>
        </w:rPr>
      </w:pPr>
    </w:p>
    <w:p w14:paraId="708F63D9" w14:textId="0064CC78"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Module:</w:t>
      </w:r>
      <w:r w:rsidR="00A84BCC">
        <w:rPr>
          <w:rFonts w:ascii="Arial" w:hAnsi="Arial" w:cs="Arial"/>
          <w:sz w:val="28"/>
          <w:szCs w:val="28"/>
        </w:rPr>
        <w:t>B</w:t>
      </w:r>
      <w:r w:rsidR="00B530FE">
        <w:rPr>
          <w:rFonts w:ascii="Arial" w:hAnsi="Arial" w:cs="Arial"/>
          <w:sz w:val="28"/>
          <w:szCs w:val="28"/>
        </w:rPr>
        <w:t>MSW4004</w:t>
      </w:r>
      <w:r w:rsidR="004241AF">
        <w:rPr>
          <w:rFonts w:ascii="Arial" w:hAnsi="Arial" w:cs="Arial"/>
          <w:sz w:val="28"/>
          <w:szCs w:val="28"/>
        </w:rPr>
        <w:t>-LON</w:t>
      </w:r>
    </w:p>
    <w:p w14:paraId="47F66927" w14:textId="77777777" w:rsidR="007C27F7" w:rsidRPr="007C27F7" w:rsidRDefault="007C27F7" w:rsidP="007C27F7">
      <w:pPr>
        <w:spacing w:line="360" w:lineRule="auto"/>
        <w:jc w:val="both"/>
        <w:rPr>
          <w:rFonts w:ascii="Arial" w:hAnsi="Arial" w:cs="Arial"/>
          <w:sz w:val="28"/>
          <w:szCs w:val="28"/>
        </w:rPr>
      </w:pPr>
    </w:p>
    <w:p w14:paraId="532CD79B" w14:textId="58852CC1"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Module title :</w:t>
      </w:r>
      <w:r w:rsidR="00AE4DCA">
        <w:rPr>
          <w:rFonts w:ascii="Arial" w:hAnsi="Arial" w:cs="Arial"/>
          <w:sz w:val="28"/>
          <w:szCs w:val="28"/>
        </w:rPr>
        <w:t xml:space="preserve">problem solving </w:t>
      </w:r>
    </w:p>
    <w:p w14:paraId="7A58385C" w14:textId="77777777" w:rsidR="007C27F7" w:rsidRPr="007C27F7" w:rsidRDefault="007C27F7" w:rsidP="007C27F7">
      <w:pPr>
        <w:spacing w:line="360" w:lineRule="auto"/>
        <w:jc w:val="both"/>
        <w:rPr>
          <w:rFonts w:ascii="Arial" w:hAnsi="Arial" w:cs="Arial"/>
          <w:sz w:val="28"/>
          <w:szCs w:val="28"/>
        </w:rPr>
      </w:pPr>
    </w:p>
    <w:p w14:paraId="167E2648" w14:textId="25772692" w:rsidR="007C27F7" w:rsidRDefault="007C27F7" w:rsidP="007C27F7">
      <w:pPr>
        <w:spacing w:line="360" w:lineRule="auto"/>
        <w:jc w:val="both"/>
        <w:rPr>
          <w:rFonts w:ascii="Arial" w:hAnsi="Arial" w:cs="Arial"/>
          <w:sz w:val="28"/>
          <w:szCs w:val="28"/>
        </w:rPr>
      </w:pPr>
      <w:r w:rsidRPr="007C27F7">
        <w:rPr>
          <w:rFonts w:ascii="Arial" w:hAnsi="Arial" w:cs="Arial"/>
          <w:sz w:val="28"/>
          <w:szCs w:val="28"/>
        </w:rPr>
        <w:t>Module leader :</w:t>
      </w:r>
    </w:p>
    <w:p w14:paraId="13B73EA4" w14:textId="77EAC915" w:rsidR="007C27F7" w:rsidRDefault="007C27F7" w:rsidP="007C27F7">
      <w:pPr>
        <w:spacing w:line="360" w:lineRule="auto"/>
        <w:jc w:val="both"/>
        <w:rPr>
          <w:rFonts w:ascii="Arial" w:hAnsi="Arial" w:cs="Arial"/>
          <w:sz w:val="28"/>
          <w:szCs w:val="28"/>
        </w:rPr>
      </w:pPr>
    </w:p>
    <w:p w14:paraId="0531161E" w14:textId="472A32EC" w:rsidR="007C27F7" w:rsidRDefault="007C27F7" w:rsidP="007C27F7">
      <w:pPr>
        <w:spacing w:line="360" w:lineRule="auto"/>
        <w:jc w:val="both"/>
        <w:rPr>
          <w:rFonts w:ascii="Arial" w:hAnsi="Arial" w:cs="Arial"/>
          <w:sz w:val="28"/>
          <w:szCs w:val="28"/>
        </w:rPr>
      </w:pPr>
    </w:p>
    <w:p w14:paraId="38F06027" w14:textId="78A57887" w:rsidR="007C27F7" w:rsidRDefault="007C27F7" w:rsidP="007C27F7">
      <w:pPr>
        <w:spacing w:line="360" w:lineRule="auto"/>
        <w:jc w:val="both"/>
        <w:rPr>
          <w:rFonts w:ascii="Arial" w:hAnsi="Arial" w:cs="Arial"/>
          <w:sz w:val="28"/>
          <w:szCs w:val="28"/>
        </w:rPr>
      </w:pPr>
    </w:p>
    <w:p w14:paraId="7F0DD45E" w14:textId="509907C5" w:rsidR="007C27F7" w:rsidRDefault="007C27F7" w:rsidP="007C27F7">
      <w:pPr>
        <w:spacing w:line="360" w:lineRule="auto"/>
        <w:jc w:val="both"/>
        <w:rPr>
          <w:rFonts w:ascii="Arial" w:hAnsi="Arial" w:cs="Arial"/>
          <w:sz w:val="28"/>
          <w:szCs w:val="28"/>
        </w:rPr>
      </w:pPr>
    </w:p>
    <w:p w14:paraId="19CBE084" w14:textId="3D70FA86" w:rsidR="007C27F7" w:rsidRDefault="007C27F7" w:rsidP="007C27F7">
      <w:pPr>
        <w:spacing w:line="360" w:lineRule="auto"/>
        <w:jc w:val="both"/>
        <w:rPr>
          <w:rFonts w:ascii="Arial" w:hAnsi="Arial" w:cs="Arial"/>
          <w:sz w:val="28"/>
          <w:szCs w:val="28"/>
        </w:rPr>
      </w:pPr>
    </w:p>
    <w:p w14:paraId="3247C6F7" w14:textId="06A8B4DF" w:rsidR="007C27F7" w:rsidRDefault="007C27F7" w:rsidP="007C27F7">
      <w:pPr>
        <w:spacing w:line="360" w:lineRule="auto"/>
        <w:jc w:val="both"/>
        <w:rPr>
          <w:rFonts w:ascii="Arial" w:hAnsi="Arial" w:cs="Arial"/>
          <w:sz w:val="28"/>
          <w:szCs w:val="28"/>
        </w:rPr>
      </w:pPr>
    </w:p>
    <w:p w14:paraId="112F78E6" w14:textId="653DD7A2" w:rsidR="007C27F7" w:rsidRDefault="007C27F7" w:rsidP="007C27F7">
      <w:pPr>
        <w:spacing w:line="360" w:lineRule="auto"/>
        <w:jc w:val="both"/>
        <w:rPr>
          <w:rFonts w:ascii="Arial" w:hAnsi="Arial" w:cs="Arial"/>
          <w:sz w:val="28"/>
          <w:szCs w:val="28"/>
        </w:rPr>
      </w:pPr>
    </w:p>
    <w:p w14:paraId="10865804" w14:textId="0CEB5617" w:rsidR="007C27F7" w:rsidRDefault="007C27F7" w:rsidP="007C27F7">
      <w:pPr>
        <w:spacing w:line="360" w:lineRule="auto"/>
        <w:jc w:val="both"/>
        <w:rPr>
          <w:rFonts w:ascii="Arial" w:hAnsi="Arial" w:cs="Arial"/>
          <w:sz w:val="28"/>
          <w:szCs w:val="28"/>
        </w:rPr>
      </w:pPr>
    </w:p>
    <w:p w14:paraId="3B527285" w14:textId="65001AB3" w:rsidR="007C27F7" w:rsidRDefault="007C27F7" w:rsidP="007C27F7">
      <w:pPr>
        <w:spacing w:line="360" w:lineRule="auto"/>
        <w:jc w:val="both"/>
        <w:rPr>
          <w:rFonts w:ascii="Arial" w:hAnsi="Arial" w:cs="Arial"/>
          <w:sz w:val="28"/>
          <w:szCs w:val="28"/>
        </w:rPr>
      </w:pPr>
    </w:p>
    <w:p w14:paraId="500D42AE" w14:textId="27C3FE81" w:rsidR="007C27F7" w:rsidRDefault="007C27F7" w:rsidP="007C27F7">
      <w:pPr>
        <w:spacing w:line="360" w:lineRule="auto"/>
        <w:jc w:val="both"/>
        <w:rPr>
          <w:rFonts w:ascii="Arial" w:hAnsi="Arial" w:cs="Arial"/>
          <w:sz w:val="28"/>
          <w:szCs w:val="28"/>
        </w:rPr>
      </w:pPr>
    </w:p>
    <w:p w14:paraId="250766EB" w14:textId="280406DC" w:rsidR="007C27F7" w:rsidRDefault="007C27F7" w:rsidP="007C27F7">
      <w:pPr>
        <w:spacing w:line="360" w:lineRule="auto"/>
        <w:jc w:val="both"/>
        <w:rPr>
          <w:rFonts w:ascii="Arial" w:hAnsi="Arial" w:cs="Arial"/>
          <w:sz w:val="28"/>
          <w:szCs w:val="28"/>
        </w:rPr>
      </w:pPr>
    </w:p>
    <w:p w14:paraId="3D87F652" w14:textId="24017DCF" w:rsidR="007C27F7" w:rsidRDefault="007C27F7" w:rsidP="007C27F7">
      <w:pPr>
        <w:spacing w:line="360" w:lineRule="auto"/>
        <w:jc w:val="both"/>
        <w:rPr>
          <w:rFonts w:ascii="Arial" w:hAnsi="Arial" w:cs="Arial"/>
          <w:sz w:val="28"/>
          <w:szCs w:val="28"/>
        </w:rPr>
      </w:pPr>
    </w:p>
    <w:p w14:paraId="684435C1" w14:textId="1BCF18DD" w:rsidR="007C27F7" w:rsidRDefault="007C27F7" w:rsidP="007C27F7">
      <w:pPr>
        <w:spacing w:line="360" w:lineRule="auto"/>
        <w:jc w:val="both"/>
        <w:rPr>
          <w:rFonts w:ascii="Arial" w:hAnsi="Arial" w:cs="Arial"/>
          <w:sz w:val="28"/>
          <w:szCs w:val="28"/>
        </w:rPr>
      </w:pPr>
    </w:p>
    <w:p w14:paraId="72F99167" w14:textId="6B4C0251" w:rsidR="007C27F7" w:rsidRDefault="007C27F7" w:rsidP="007C27F7">
      <w:pPr>
        <w:spacing w:line="360" w:lineRule="auto"/>
        <w:jc w:val="both"/>
        <w:rPr>
          <w:rFonts w:ascii="Arial" w:hAnsi="Arial" w:cs="Arial"/>
          <w:sz w:val="28"/>
          <w:szCs w:val="28"/>
        </w:rPr>
      </w:pPr>
    </w:p>
    <w:p w14:paraId="5E01DED3" w14:textId="08CE392B" w:rsidR="007C27F7" w:rsidRDefault="007C27F7" w:rsidP="007C27F7">
      <w:pPr>
        <w:spacing w:line="360" w:lineRule="auto"/>
        <w:jc w:val="both"/>
        <w:rPr>
          <w:rFonts w:ascii="Arial" w:hAnsi="Arial" w:cs="Arial"/>
          <w:sz w:val="28"/>
          <w:szCs w:val="28"/>
        </w:rPr>
      </w:pPr>
    </w:p>
    <w:p w14:paraId="6A73EB67" w14:textId="7C1AC4E0" w:rsidR="007C27F7" w:rsidRDefault="007C27F7" w:rsidP="007C27F7">
      <w:pPr>
        <w:spacing w:line="360" w:lineRule="auto"/>
        <w:jc w:val="both"/>
        <w:rPr>
          <w:rFonts w:ascii="Arial" w:hAnsi="Arial" w:cs="Arial"/>
          <w:sz w:val="28"/>
          <w:szCs w:val="28"/>
        </w:rPr>
      </w:pPr>
    </w:p>
    <w:p w14:paraId="29FFCC3F" w14:textId="554B64ED" w:rsidR="007C27F7" w:rsidRDefault="007C27F7" w:rsidP="007C27F7">
      <w:pPr>
        <w:spacing w:line="360" w:lineRule="auto"/>
        <w:jc w:val="both"/>
        <w:rPr>
          <w:rFonts w:ascii="Arial" w:hAnsi="Arial" w:cs="Arial"/>
          <w:sz w:val="28"/>
          <w:szCs w:val="28"/>
        </w:rPr>
      </w:pPr>
    </w:p>
    <w:p w14:paraId="486BC259" w14:textId="690B9989" w:rsidR="007C27F7" w:rsidRDefault="007C27F7" w:rsidP="007C27F7">
      <w:pPr>
        <w:spacing w:line="360" w:lineRule="auto"/>
        <w:jc w:val="both"/>
        <w:rPr>
          <w:rFonts w:ascii="Arial" w:hAnsi="Arial" w:cs="Arial"/>
          <w:sz w:val="28"/>
          <w:szCs w:val="28"/>
        </w:rPr>
      </w:pPr>
    </w:p>
    <w:p w14:paraId="7D0E085D" w14:textId="1E63D1B2" w:rsidR="007C27F7" w:rsidRDefault="007C27F7" w:rsidP="007C27F7">
      <w:pPr>
        <w:spacing w:line="360" w:lineRule="auto"/>
        <w:jc w:val="both"/>
        <w:rPr>
          <w:rFonts w:ascii="Arial" w:hAnsi="Arial" w:cs="Arial"/>
          <w:sz w:val="28"/>
          <w:szCs w:val="28"/>
        </w:rPr>
      </w:pPr>
    </w:p>
    <w:p w14:paraId="76706184" w14:textId="505A0C93" w:rsidR="007C27F7" w:rsidRDefault="007C27F7" w:rsidP="007C27F7">
      <w:pPr>
        <w:spacing w:line="360" w:lineRule="auto"/>
        <w:jc w:val="both"/>
        <w:rPr>
          <w:rFonts w:ascii="Arial" w:hAnsi="Arial" w:cs="Arial"/>
          <w:sz w:val="28"/>
          <w:szCs w:val="28"/>
        </w:rPr>
      </w:pPr>
    </w:p>
    <w:p w14:paraId="29A1348D" w14:textId="2869D433" w:rsidR="007C27F7" w:rsidRDefault="007C27F7" w:rsidP="007C27F7">
      <w:pPr>
        <w:spacing w:line="360" w:lineRule="auto"/>
        <w:jc w:val="both"/>
        <w:rPr>
          <w:rFonts w:ascii="Arial" w:hAnsi="Arial" w:cs="Arial"/>
          <w:sz w:val="28"/>
          <w:szCs w:val="28"/>
        </w:rPr>
      </w:pPr>
    </w:p>
    <w:p w14:paraId="7EFE6D3C" w14:textId="01B1864B" w:rsidR="007C27F7" w:rsidRDefault="007C27F7" w:rsidP="007C27F7">
      <w:pPr>
        <w:spacing w:line="360" w:lineRule="auto"/>
        <w:jc w:val="both"/>
        <w:rPr>
          <w:rFonts w:ascii="Arial" w:hAnsi="Arial" w:cs="Arial"/>
          <w:sz w:val="28"/>
          <w:szCs w:val="28"/>
        </w:rPr>
      </w:pPr>
    </w:p>
    <w:p w14:paraId="1279A984" w14:textId="6068DE42" w:rsidR="007C27F7" w:rsidRDefault="007C27F7" w:rsidP="007C27F7">
      <w:pPr>
        <w:spacing w:line="360" w:lineRule="auto"/>
        <w:jc w:val="both"/>
        <w:rPr>
          <w:rFonts w:ascii="Arial" w:hAnsi="Arial" w:cs="Arial"/>
          <w:sz w:val="28"/>
          <w:szCs w:val="28"/>
        </w:rPr>
      </w:pPr>
    </w:p>
    <w:p w14:paraId="32236863" w14:textId="77777777" w:rsidR="007C27F7" w:rsidRPr="007C27F7" w:rsidRDefault="007C27F7" w:rsidP="007C27F7">
      <w:pPr>
        <w:spacing w:line="360" w:lineRule="auto"/>
        <w:jc w:val="both"/>
        <w:rPr>
          <w:rFonts w:ascii="Arial" w:hAnsi="Arial" w:cs="Arial"/>
          <w:sz w:val="28"/>
          <w:szCs w:val="28"/>
        </w:rPr>
      </w:pPr>
    </w:p>
    <w:p w14:paraId="7EAAD04D"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Daily we use our initiative and creativity to solve problems. For example, making dinner with the leftover food you have Available and finding shortcuts to avoid traffic. </w:t>
      </w:r>
    </w:p>
    <w:p w14:paraId="7A060A49"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In the workplace, we will often come across complex problems that will require us to apply recognised problem-solving tools and techniques to identify and propose solutions to problems such as discrimination (Flegal,2000). Problems like these can have serious consequences for a workforce, the sooner an issue is identified the quicker it can be addressed. </w:t>
      </w:r>
    </w:p>
    <w:p w14:paraId="54C59D83" w14:textId="77777777" w:rsidR="007C27F7" w:rsidRPr="007C27F7" w:rsidRDefault="007C27F7" w:rsidP="007C27F7">
      <w:pPr>
        <w:spacing w:line="360" w:lineRule="auto"/>
        <w:jc w:val="both"/>
        <w:rPr>
          <w:rFonts w:ascii="Arial" w:hAnsi="Arial" w:cs="Arial"/>
          <w:sz w:val="28"/>
          <w:szCs w:val="28"/>
        </w:rPr>
      </w:pPr>
    </w:p>
    <w:p w14:paraId="3C388255"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I have once felt discriminated against because of my gender, being the only female staff in my workplace, I found myself listening to the male staff who were constantly making jokes about females and the things that they were capable and incapable of doing. </w:t>
      </w:r>
    </w:p>
    <w:p w14:paraId="5EECC541"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 to add to this, I also found out that I was being paid less than some of the male workers in my workplace, whilst doing the same job as them. This made me feel extremely angry and sometimes even hurt, I hated going to work and found it extremely difficult to communicate to my co-workers as they would often say I am being too emotional and over the top, they also felt that the jokes they told about females were not offensive. </w:t>
      </w:r>
    </w:p>
    <w:p w14:paraId="3C58284E" w14:textId="77777777" w:rsidR="007C27F7" w:rsidRPr="007C27F7" w:rsidRDefault="007C27F7" w:rsidP="007C27F7">
      <w:pPr>
        <w:spacing w:line="360" w:lineRule="auto"/>
        <w:jc w:val="both"/>
        <w:rPr>
          <w:rFonts w:ascii="Arial" w:hAnsi="Arial" w:cs="Arial"/>
          <w:sz w:val="28"/>
          <w:szCs w:val="28"/>
        </w:rPr>
      </w:pPr>
    </w:p>
    <w:p w14:paraId="1D0EFC13"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Feeling uncomfortable and unhappy whilst at work is something that no one should ever have to feel, being bullied, harassed and victimised is something that should never be tolerated by any employee, however, discrimination is known to be one of the biggest factors of negativity in a workplace  (Baldwin,2013).</w:t>
      </w:r>
    </w:p>
    <w:p w14:paraId="62E9202B" w14:textId="77777777" w:rsidR="007C27F7" w:rsidRPr="007C27F7" w:rsidRDefault="007C27F7" w:rsidP="007C27F7">
      <w:pPr>
        <w:spacing w:line="360" w:lineRule="auto"/>
        <w:jc w:val="both"/>
        <w:rPr>
          <w:rFonts w:ascii="Arial" w:hAnsi="Arial" w:cs="Arial"/>
          <w:sz w:val="28"/>
          <w:szCs w:val="28"/>
        </w:rPr>
      </w:pPr>
    </w:p>
    <w:p w14:paraId="24840576"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The feeling of discrimination can make a person's work-life extremely unbearable; it can also ruin an employer's reputation. Taking place at any stage and any level, discrimination includes issues such as racial and sexual harassment (Helmy2006). </w:t>
      </w:r>
    </w:p>
    <w:p w14:paraId="77D252A9" w14:textId="77777777" w:rsidR="007C27F7" w:rsidRPr="007C27F7" w:rsidRDefault="007C27F7" w:rsidP="007C27F7">
      <w:pPr>
        <w:spacing w:line="360" w:lineRule="auto"/>
        <w:jc w:val="both"/>
        <w:rPr>
          <w:rFonts w:ascii="Arial" w:hAnsi="Arial" w:cs="Arial"/>
          <w:sz w:val="28"/>
          <w:szCs w:val="28"/>
        </w:rPr>
      </w:pPr>
    </w:p>
    <w:p w14:paraId="5ABA1295"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An employer can end up facing issues such as tribunals getting involved, Employment tribunals take place because of different matters, for example, unfair sacking, breaches of contract as well as public interest disclosures. They are there to help support staff from unfair treatments. </w:t>
      </w:r>
    </w:p>
    <w:p w14:paraId="2F67BB44"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The Majesty’s Courts &amp; Tribunals Service for years 2014 to 2018 found that 62% of the most common type of discrimination brought to employment tribunals in England and Wales within the years 2017 and 2018 was problems related to equal pay (Soo,2019). </w:t>
      </w:r>
    </w:p>
    <w:p w14:paraId="3987F113"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A more up to date study conducted In 2019, found that 38% of UK employees deal with discrimination within their workplace (Bowersox,2021). </w:t>
      </w:r>
    </w:p>
    <w:p w14:paraId="2F3849C8"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The most common type of discrimination is known to be age discrimination, with more than 11% saying they did not get the job they applied for due to their age (Bowersox,2021).  The second factor was found to be gender discrimination; in my workplace, there was more male staff than female staff, in my group, I was the only female staff within the group. One in twenty UK adults say they experience discrimination due to their gender, either being refused a job due to gender or feel discriminated against at work because of their gender (Bowersox,2021).  </w:t>
      </w:r>
    </w:p>
    <w:p w14:paraId="1D735C5E" w14:textId="77777777" w:rsidR="007C27F7" w:rsidRPr="007C27F7" w:rsidRDefault="007C27F7" w:rsidP="007C27F7">
      <w:pPr>
        <w:spacing w:line="360" w:lineRule="auto"/>
        <w:jc w:val="both"/>
        <w:rPr>
          <w:rFonts w:ascii="Arial" w:hAnsi="Arial" w:cs="Arial"/>
          <w:sz w:val="28"/>
          <w:szCs w:val="28"/>
        </w:rPr>
      </w:pPr>
    </w:p>
    <w:p w14:paraId="6DAB4C66"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Recognising that I got paid less than the male staff within my workplace for doing the same job angered me, I believe it was completely unfair.  Tribunals have the ability to Fine the company as compensation, which can harm a business. Employers will also notice a high staff turnover because of discrimination in the workplace (Roush,2008). Due to ongoing issues with pay discrimination, tribunals related to equal pay has tripled over the years. </w:t>
      </w:r>
    </w:p>
    <w:p w14:paraId="5F9EE57B" w14:textId="77777777" w:rsidR="007C27F7" w:rsidRPr="007C27F7" w:rsidRDefault="007C27F7" w:rsidP="007C27F7">
      <w:pPr>
        <w:spacing w:line="360" w:lineRule="auto"/>
        <w:jc w:val="both"/>
        <w:rPr>
          <w:rFonts w:ascii="Arial" w:hAnsi="Arial" w:cs="Arial"/>
          <w:sz w:val="28"/>
          <w:szCs w:val="28"/>
        </w:rPr>
      </w:pPr>
    </w:p>
    <w:p w14:paraId="6DD68668"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Discrimination may occur because of many reasons such as disability, age, sex, race, religion and even sexual orientation. </w:t>
      </w:r>
    </w:p>
    <w:p w14:paraId="59EF451B"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There are different types of discrimination </w:t>
      </w:r>
    </w:p>
    <w:p w14:paraId="4B3B0A6E"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Such as the following </w:t>
      </w:r>
    </w:p>
    <w:p w14:paraId="330BEDD6"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o</w:t>
      </w:r>
      <w:r w:rsidRPr="007C27F7">
        <w:rPr>
          <w:rFonts w:ascii="Arial" w:hAnsi="Arial" w:cs="Arial"/>
          <w:sz w:val="28"/>
          <w:szCs w:val="28"/>
        </w:rPr>
        <w:tab/>
        <w:t xml:space="preserve">Indirect and direct discrimination </w:t>
      </w:r>
    </w:p>
    <w:p w14:paraId="6BAFF658"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o</w:t>
      </w:r>
      <w:r w:rsidRPr="007C27F7">
        <w:rPr>
          <w:rFonts w:ascii="Arial" w:hAnsi="Arial" w:cs="Arial"/>
          <w:sz w:val="28"/>
          <w:szCs w:val="28"/>
        </w:rPr>
        <w:tab/>
        <w:t xml:space="preserve">positive discrimination </w:t>
      </w:r>
    </w:p>
    <w:p w14:paraId="588A725F"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o</w:t>
      </w:r>
      <w:r w:rsidRPr="007C27F7">
        <w:rPr>
          <w:rFonts w:ascii="Arial" w:hAnsi="Arial" w:cs="Arial"/>
          <w:sz w:val="28"/>
          <w:szCs w:val="28"/>
        </w:rPr>
        <w:tab/>
        <w:t xml:space="preserve">Discriminations by perception </w:t>
      </w:r>
    </w:p>
    <w:p w14:paraId="52528FA3"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o</w:t>
      </w:r>
      <w:r w:rsidRPr="007C27F7">
        <w:rPr>
          <w:rFonts w:ascii="Arial" w:hAnsi="Arial" w:cs="Arial"/>
          <w:sz w:val="28"/>
          <w:szCs w:val="28"/>
        </w:rPr>
        <w:tab/>
        <w:t xml:space="preserve">Associative discrimination </w:t>
      </w:r>
    </w:p>
    <w:p w14:paraId="445D33FC" w14:textId="77777777" w:rsidR="007C27F7" w:rsidRPr="007C27F7" w:rsidRDefault="007C27F7" w:rsidP="007C27F7">
      <w:pPr>
        <w:spacing w:line="360" w:lineRule="auto"/>
        <w:jc w:val="both"/>
        <w:rPr>
          <w:rFonts w:ascii="Arial" w:hAnsi="Arial" w:cs="Arial"/>
          <w:sz w:val="28"/>
          <w:szCs w:val="28"/>
        </w:rPr>
      </w:pPr>
    </w:p>
    <w:p w14:paraId="46A0273C"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It can affect an individual's mind as well as physically, it has been known to cause stress, depression and anxiety, it can also cause high blood pressure and negative working environments (Shaw,2011).</w:t>
      </w:r>
    </w:p>
    <w:p w14:paraId="090DF6BA" w14:textId="77777777" w:rsidR="007C27F7" w:rsidRPr="007C27F7" w:rsidRDefault="007C27F7" w:rsidP="007C27F7">
      <w:pPr>
        <w:spacing w:line="360" w:lineRule="auto"/>
        <w:jc w:val="both"/>
        <w:rPr>
          <w:rFonts w:ascii="Arial" w:hAnsi="Arial" w:cs="Arial"/>
          <w:sz w:val="28"/>
          <w:szCs w:val="28"/>
        </w:rPr>
      </w:pPr>
    </w:p>
    <w:p w14:paraId="77BEED72" w14:textId="77777777" w:rsidR="007C27F7" w:rsidRPr="007C27F7" w:rsidRDefault="007C27F7" w:rsidP="007C27F7">
      <w:pPr>
        <w:spacing w:line="360" w:lineRule="auto"/>
        <w:jc w:val="both"/>
        <w:rPr>
          <w:rFonts w:ascii="Arial" w:hAnsi="Arial" w:cs="Arial"/>
          <w:sz w:val="28"/>
          <w:szCs w:val="28"/>
        </w:rPr>
      </w:pPr>
    </w:p>
    <w:p w14:paraId="72A8313C"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Employment discrimination laws in the UK are there to protect staff from certain discrimination, for example, the 2010 equality act is there to protect certain people from unfair treatment. </w:t>
      </w:r>
    </w:p>
    <w:p w14:paraId="3975D0B2" w14:textId="77777777" w:rsidR="007C27F7" w:rsidRPr="007C27F7" w:rsidRDefault="007C27F7" w:rsidP="007C27F7">
      <w:pPr>
        <w:spacing w:line="360" w:lineRule="auto"/>
        <w:jc w:val="both"/>
        <w:rPr>
          <w:rFonts w:ascii="Arial" w:hAnsi="Arial" w:cs="Arial"/>
          <w:sz w:val="28"/>
          <w:szCs w:val="28"/>
        </w:rPr>
      </w:pPr>
    </w:p>
    <w:p w14:paraId="77D406EA"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Following these laws will do a company more good than harm, the laws are there to ensure equality in the workplace as well complying with the law. Companies should also have a way of keeping their policies up to date regularly,  this shows that they are constantly reviewing their policies to help in staff satisfaction and making sure things are being done correctly. </w:t>
      </w:r>
    </w:p>
    <w:p w14:paraId="1C1A3F70" w14:textId="77777777" w:rsidR="007C27F7" w:rsidRPr="007C27F7" w:rsidRDefault="007C27F7" w:rsidP="007C27F7">
      <w:pPr>
        <w:spacing w:line="360" w:lineRule="auto"/>
        <w:jc w:val="both"/>
        <w:rPr>
          <w:rFonts w:ascii="Arial" w:hAnsi="Arial" w:cs="Arial"/>
          <w:sz w:val="28"/>
          <w:szCs w:val="28"/>
        </w:rPr>
      </w:pPr>
    </w:p>
    <w:p w14:paraId="36006C0D" w14:textId="77777777" w:rsidR="007C27F7" w:rsidRPr="007C27F7" w:rsidRDefault="007C27F7" w:rsidP="007C27F7">
      <w:pPr>
        <w:spacing w:line="360" w:lineRule="auto"/>
        <w:jc w:val="both"/>
        <w:rPr>
          <w:rFonts w:ascii="Arial" w:hAnsi="Arial" w:cs="Arial"/>
          <w:sz w:val="28"/>
          <w:szCs w:val="28"/>
        </w:rPr>
      </w:pPr>
    </w:p>
    <w:p w14:paraId="493E09AF"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There should also be a clear process in place where staff can feel comfortable enough to report discrimination. Creating a positive working environment that encourages managers to speak openly to their staff and have a good working relationship is also key. </w:t>
      </w:r>
    </w:p>
    <w:p w14:paraId="6C066C0B" w14:textId="77777777" w:rsidR="007C27F7" w:rsidRPr="007C27F7" w:rsidRDefault="007C27F7" w:rsidP="007C27F7">
      <w:pPr>
        <w:spacing w:line="360" w:lineRule="auto"/>
        <w:jc w:val="both"/>
        <w:rPr>
          <w:rFonts w:ascii="Arial" w:hAnsi="Arial" w:cs="Arial"/>
          <w:sz w:val="28"/>
          <w:szCs w:val="28"/>
        </w:rPr>
      </w:pPr>
    </w:p>
    <w:p w14:paraId="4D6BCA4C"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There should be a clear zero-tolerance of discrimination within the workplace, those who choose to go against this should face consequences due to their actions.</w:t>
      </w:r>
    </w:p>
    <w:p w14:paraId="3B3C9974"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Managers should also be educated regularly so that they can make the correct decisions when dealing with conflict in the workplace. </w:t>
      </w:r>
    </w:p>
    <w:p w14:paraId="1ED7DACC" w14:textId="77777777" w:rsidR="007C27F7" w:rsidRPr="007C27F7" w:rsidRDefault="007C27F7" w:rsidP="007C27F7">
      <w:pPr>
        <w:spacing w:line="360" w:lineRule="auto"/>
        <w:jc w:val="both"/>
        <w:rPr>
          <w:rFonts w:ascii="Arial" w:hAnsi="Arial" w:cs="Arial"/>
          <w:sz w:val="28"/>
          <w:szCs w:val="28"/>
        </w:rPr>
      </w:pPr>
    </w:p>
    <w:p w14:paraId="59F18DEA"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It is important that businesses are following the law, within these laws reasonable adjustments will also need to be made to accommodate employees or future employees, for example, those with disabilities may require a ramp to be put in place for them to Get Around in the workplace,</w:t>
      </w:r>
    </w:p>
    <w:p w14:paraId="22DE20A1"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not doing so can result in disability discrimination.   </w:t>
      </w:r>
    </w:p>
    <w:p w14:paraId="3E967311" w14:textId="77777777" w:rsidR="007C27F7" w:rsidRPr="007C27F7" w:rsidRDefault="007C27F7" w:rsidP="007C27F7">
      <w:pPr>
        <w:spacing w:line="360" w:lineRule="auto"/>
        <w:jc w:val="both"/>
        <w:rPr>
          <w:rFonts w:ascii="Arial" w:hAnsi="Arial" w:cs="Arial"/>
          <w:sz w:val="28"/>
          <w:szCs w:val="28"/>
        </w:rPr>
      </w:pPr>
    </w:p>
    <w:p w14:paraId="2CC91DF5" w14:textId="77777777" w:rsidR="007C27F7" w:rsidRPr="007C27F7" w:rsidRDefault="007C27F7" w:rsidP="007C27F7">
      <w:pPr>
        <w:spacing w:line="360" w:lineRule="auto"/>
        <w:jc w:val="both"/>
        <w:rPr>
          <w:rFonts w:ascii="Arial" w:hAnsi="Arial" w:cs="Arial"/>
          <w:sz w:val="28"/>
          <w:szCs w:val="28"/>
        </w:rPr>
      </w:pPr>
    </w:p>
    <w:p w14:paraId="3A8EFE1F"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once an issue has been identified, a process should be put in the workplace to help solve inevitable issues.  It is not always easy to find solutions to complex problems, however, different problems may require different problem-solving techniques.</w:t>
      </w:r>
    </w:p>
    <w:p w14:paraId="1AB7B4FE" w14:textId="77777777" w:rsidR="007C27F7" w:rsidRPr="007C27F7" w:rsidRDefault="007C27F7" w:rsidP="007C27F7">
      <w:pPr>
        <w:spacing w:line="360" w:lineRule="auto"/>
        <w:jc w:val="both"/>
        <w:rPr>
          <w:rFonts w:ascii="Arial" w:hAnsi="Arial" w:cs="Arial"/>
          <w:sz w:val="28"/>
          <w:szCs w:val="28"/>
        </w:rPr>
      </w:pPr>
    </w:p>
    <w:p w14:paraId="14A743ED"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After identifying the problem, it is important to identify different solutions. </w:t>
      </w:r>
    </w:p>
    <w:p w14:paraId="6FE591CB"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To solve such problems, you must use an effective inquiry process, also known as research or, investigation. </w:t>
      </w:r>
    </w:p>
    <w:p w14:paraId="55170983"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An investigation will first need to occur into why the issues have arisen and what took place and the best step to take next. Once all the information and facts have been gathered the next step is to put a plan in place to help resolve the issue and to also help stop it from occurring again. </w:t>
      </w:r>
    </w:p>
    <w:p w14:paraId="6FD4CEAA" w14:textId="77777777" w:rsidR="007C27F7" w:rsidRPr="007C27F7" w:rsidRDefault="007C27F7" w:rsidP="007C27F7">
      <w:pPr>
        <w:spacing w:line="360" w:lineRule="auto"/>
        <w:jc w:val="both"/>
        <w:rPr>
          <w:rFonts w:ascii="Arial" w:hAnsi="Arial" w:cs="Arial"/>
          <w:sz w:val="28"/>
          <w:szCs w:val="28"/>
        </w:rPr>
      </w:pPr>
    </w:p>
    <w:p w14:paraId="5209350F"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Having things in places such as an induction for when a person first starts working is a good way of setting out company rules and expectations required from each employee. Expectations can also be set out in employment contracts and company workbooks. </w:t>
      </w:r>
    </w:p>
    <w:p w14:paraId="46457078" w14:textId="77777777" w:rsidR="007C27F7" w:rsidRPr="007C27F7" w:rsidRDefault="007C27F7" w:rsidP="007C27F7">
      <w:pPr>
        <w:spacing w:line="360" w:lineRule="auto"/>
        <w:jc w:val="both"/>
        <w:rPr>
          <w:rFonts w:ascii="Arial" w:hAnsi="Arial" w:cs="Arial"/>
          <w:sz w:val="28"/>
          <w:szCs w:val="28"/>
        </w:rPr>
      </w:pPr>
    </w:p>
    <w:p w14:paraId="70F87446"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Having a clear line and process of communication in a company is vital for the success of a company, communication breakdowns can cause productivity issues. Speaking to employees about ways to improve things like communication lets you know what is working and what is not working.</w:t>
      </w:r>
    </w:p>
    <w:p w14:paraId="0691829E" w14:textId="77777777" w:rsidR="007C27F7" w:rsidRPr="007C27F7" w:rsidRDefault="007C27F7" w:rsidP="007C27F7">
      <w:pPr>
        <w:spacing w:line="360" w:lineRule="auto"/>
        <w:jc w:val="both"/>
        <w:rPr>
          <w:rFonts w:ascii="Arial" w:hAnsi="Arial" w:cs="Arial"/>
          <w:sz w:val="28"/>
          <w:szCs w:val="28"/>
        </w:rPr>
      </w:pPr>
    </w:p>
    <w:p w14:paraId="174C8B24" w14:textId="77777777" w:rsidR="007C27F7" w:rsidRPr="007C27F7" w:rsidRDefault="007C27F7" w:rsidP="007C27F7">
      <w:pPr>
        <w:spacing w:line="360" w:lineRule="auto"/>
        <w:jc w:val="both"/>
        <w:rPr>
          <w:rFonts w:ascii="Arial" w:hAnsi="Arial" w:cs="Arial"/>
          <w:sz w:val="28"/>
          <w:szCs w:val="28"/>
        </w:rPr>
      </w:pPr>
    </w:p>
    <w:p w14:paraId="6E82B034"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There are skills that you will need to be successful at problem-solving, developing effective skills is key to dealing with specific challenges, here are some skills needed below. </w:t>
      </w:r>
    </w:p>
    <w:p w14:paraId="26AEA9B6" w14:textId="77777777" w:rsidR="007C27F7" w:rsidRPr="007C27F7" w:rsidRDefault="007C27F7" w:rsidP="007C27F7">
      <w:pPr>
        <w:spacing w:line="360" w:lineRule="auto"/>
        <w:jc w:val="both"/>
        <w:rPr>
          <w:rFonts w:ascii="Arial" w:hAnsi="Arial" w:cs="Arial"/>
          <w:sz w:val="28"/>
          <w:szCs w:val="28"/>
        </w:rPr>
      </w:pPr>
    </w:p>
    <w:p w14:paraId="15B17779"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w:t>
      </w:r>
      <w:r w:rsidRPr="007C27F7">
        <w:rPr>
          <w:rFonts w:ascii="Arial" w:hAnsi="Arial" w:cs="Arial"/>
          <w:sz w:val="28"/>
          <w:szCs w:val="28"/>
        </w:rPr>
        <w:tab/>
        <w:t xml:space="preserve">Researching Skills- research is needed when trying to solve a problem, having good research skills can help you come up with the best solution to problem-solving and also avoid having the same issue in the future. </w:t>
      </w:r>
    </w:p>
    <w:p w14:paraId="544113F4"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w:t>
      </w:r>
      <w:r w:rsidRPr="007C27F7">
        <w:rPr>
          <w:rFonts w:ascii="Arial" w:hAnsi="Arial" w:cs="Arial"/>
          <w:sz w:val="28"/>
          <w:szCs w:val="28"/>
        </w:rPr>
        <w:tab/>
        <w:t>Ability to control emotions is key,  as emotions can get in the way of you not being biased and coming out with not only the right outcome but one that is not biased. Not being able to control your emotions can also lead to poor judgments.</w:t>
      </w:r>
    </w:p>
    <w:p w14:paraId="5FA75DEB"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w:t>
      </w:r>
      <w:r w:rsidRPr="007C27F7">
        <w:rPr>
          <w:rFonts w:ascii="Arial" w:hAnsi="Arial" w:cs="Arial"/>
          <w:sz w:val="28"/>
          <w:szCs w:val="28"/>
        </w:rPr>
        <w:tab/>
        <w:t xml:space="preserve">Negotiation- can be key to solving problems. Getting people to communicate with each other so that they can come up with a plan in solving their problems can take some negotiation.  </w:t>
      </w:r>
    </w:p>
    <w:p w14:paraId="32CAD7E3" w14:textId="77777777" w:rsidR="007C27F7" w:rsidRPr="007C27F7" w:rsidRDefault="007C27F7" w:rsidP="007C27F7">
      <w:pPr>
        <w:spacing w:line="360" w:lineRule="auto"/>
        <w:jc w:val="both"/>
        <w:rPr>
          <w:rFonts w:ascii="Arial" w:hAnsi="Arial" w:cs="Arial"/>
          <w:sz w:val="28"/>
          <w:szCs w:val="28"/>
        </w:rPr>
      </w:pPr>
    </w:p>
    <w:p w14:paraId="2AC8FF4D" w14:textId="77777777" w:rsidR="007C27F7" w:rsidRPr="007C27F7" w:rsidRDefault="007C27F7" w:rsidP="007C27F7">
      <w:pPr>
        <w:spacing w:line="360" w:lineRule="auto"/>
        <w:jc w:val="both"/>
        <w:rPr>
          <w:rFonts w:ascii="Arial" w:hAnsi="Arial" w:cs="Arial"/>
          <w:sz w:val="28"/>
          <w:szCs w:val="28"/>
        </w:rPr>
      </w:pPr>
    </w:p>
    <w:p w14:paraId="7BF6ECA9"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My manager dealt with my discrimination issue by calling a one on one meeting with me in a confidential place and allowing me to express how I felt. He also spoke to the individual that had expressed negative comments towards me for being a woman. my manager then got us to seat down for a Conciliation where both sides got to express themselves and come up with a solution of how we could work together and get along better. </w:t>
      </w:r>
    </w:p>
    <w:p w14:paraId="4AE1F85E" w14:textId="77777777" w:rsidR="007C27F7" w:rsidRPr="007C27F7" w:rsidRDefault="007C27F7" w:rsidP="007C27F7">
      <w:pPr>
        <w:spacing w:line="360" w:lineRule="auto"/>
        <w:jc w:val="both"/>
        <w:rPr>
          <w:rFonts w:ascii="Arial" w:hAnsi="Arial" w:cs="Arial"/>
          <w:sz w:val="28"/>
          <w:szCs w:val="28"/>
        </w:rPr>
      </w:pPr>
    </w:p>
    <w:p w14:paraId="5A021A6B"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Another Part of the problem is that there was not enough female worker in my unit, as a company I believe they should use this information to hire more female workers, by hiring more female workers, it makes the workplace feel more balanced as I would not be the only female worker there. as stated above, discrimination can also be based on gender, for example, I found out that I was earning less than the male workers within my job even doe  I was doing the same job as them.  </w:t>
      </w:r>
    </w:p>
    <w:p w14:paraId="1DBC66C5"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I had to speak to HR about this and although other people's pay cannot be discussed I did express to HR how I felt. </w:t>
      </w:r>
    </w:p>
    <w:p w14:paraId="5FBF5C9F" w14:textId="77777777" w:rsidR="007C27F7" w:rsidRPr="007C27F7" w:rsidRDefault="007C27F7" w:rsidP="007C27F7">
      <w:pPr>
        <w:spacing w:line="360" w:lineRule="auto"/>
        <w:jc w:val="both"/>
        <w:rPr>
          <w:rFonts w:ascii="Arial" w:hAnsi="Arial" w:cs="Arial"/>
          <w:sz w:val="28"/>
          <w:szCs w:val="28"/>
        </w:rPr>
      </w:pPr>
    </w:p>
    <w:p w14:paraId="4B511D6C" w14:textId="050D29D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Mayer</w:t>
      </w:r>
      <w:r>
        <w:rPr>
          <w:rFonts w:ascii="Arial" w:hAnsi="Arial" w:cs="Arial"/>
          <w:sz w:val="28"/>
          <w:szCs w:val="28"/>
        </w:rPr>
        <w:t xml:space="preserve"> </w:t>
      </w:r>
      <w:r w:rsidRPr="007C27F7">
        <w:rPr>
          <w:rFonts w:ascii="Arial" w:hAnsi="Arial" w:cs="Arial"/>
          <w:sz w:val="28"/>
          <w:szCs w:val="28"/>
        </w:rPr>
        <w:t xml:space="preserve">(1977) focused on problem-solving and thinking, he stated that a problem has givens, goals and obstacles. Problem-solving abilities can be imperative to business success. </w:t>
      </w:r>
    </w:p>
    <w:p w14:paraId="01E29407" w14:textId="77777777" w:rsidR="007C27F7" w:rsidRPr="007C27F7" w:rsidRDefault="007C27F7" w:rsidP="007C27F7">
      <w:pPr>
        <w:spacing w:line="360" w:lineRule="auto"/>
        <w:jc w:val="both"/>
        <w:rPr>
          <w:rFonts w:ascii="Arial" w:hAnsi="Arial" w:cs="Arial"/>
          <w:sz w:val="28"/>
          <w:szCs w:val="28"/>
        </w:rPr>
      </w:pPr>
    </w:p>
    <w:p w14:paraId="6C557136" w14:textId="021F47AB"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There are different problem-solving tools in business, for example, </w:t>
      </w:r>
    </w:p>
    <w:p w14:paraId="24E505F4"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w:t>
      </w:r>
      <w:r w:rsidRPr="007C27F7">
        <w:rPr>
          <w:rFonts w:ascii="Arial" w:hAnsi="Arial" w:cs="Arial"/>
          <w:sz w:val="28"/>
          <w:szCs w:val="28"/>
        </w:rPr>
        <w:tab/>
        <w:t xml:space="preserve">The 5W’s - what, where, who, why when? </w:t>
      </w:r>
    </w:p>
    <w:p w14:paraId="01222A40"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 What is the issue? , what do I need to know? what will be ideal? , where did it happen, when did it happen? who are the people involved? , why did it happen to begin with? ) </w:t>
      </w:r>
    </w:p>
    <w:p w14:paraId="16BB8D1A" w14:textId="6B21AA98"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w:t>
      </w:r>
      <w:r w:rsidRPr="007C27F7">
        <w:rPr>
          <w:rFonts w:ascii="Arial" w:hAnsi="Arial" w:cs="Arial"/>
          <w:sz w:val="28"/>
          <w:szCs w:val="28"/>
        </w:rPr>
        <w:tab/>
        <w:t>SWOT Analysis</w:t>
      </w:r>
      <w:r>
        <w:rPr>
          <w:rFonts w:ascii="Arial" w:hAnsi="Arial" w:cs="Arial"/>
          <w:sz w:val="28"/>
          <w:szCs w:val="28"/>
        </w:rPr>
        <w:t xml:space="preserve"> </w:t>
      </w:r>
      <w:r w:rsidRPr="007C27F7">
        <w:rPr>
          <w:rFonts w:ascii="Arial" w:hAnsi="Arial" w:cs="Arial"/>
          <w:sz w:val="28"/>
          <w:szCs w:val="28"/>
        </w:rPr>
        <w:t xml:space="preserve">(this is more for business, strength, weakness, opportunities and threats) </w:t>
      </w:r>
    </w:p>
    <w:p w14:paraId="3420EC99"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w:t>
      </w:r>
      <w:r w:rsidRPr="007C27F7">
        <w:rPr>
          <w:rFonts w:ascii="Arial" w:hAnsi="Arial" w:cs="Arial"/>
          <w:sz w:val="28"/>
          <w:szCs w:val="28"/>
        </w:rPr>
        <w:tab/>
        <w:t xml:space="preserve">Mind Mapping- this can be effective in collecting thoughts and coming up with good solutions to a problem. </w:t>
      </w:r>
    </w:p>
    <w:p w14:paraId="6E2179DD"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w:t>
      </w:r>
      <w:r w:rsidRPr="007C27F7">
        <w:rPr>
          <w:rFonts w:ascii="Arial" w:hAnsi="Arial" w:cs="Arial"/>
          <w:sz w:val="28"/>
          <w:szCs w:val="28"/>
        </w:rPr>
        <w:tab/>
        <w:t xml:space="preserve">Brainstorming- this can be used in a group to find out ways to better improve. </w:t>
      </w:r>
    </w:p>
    <w:p w14:paraId="154D1866"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w:t>
      </w:r>
      <w:r w:rsidRPr="007C27F7">
        <w:rPr>
          <w:rFonts w:ascii="Arial" w:hAnsi="Arial" w:cs="Arial"/>
          <w:sz w:val="28"/>
          <w:szCs w:val="28"/>
        </w:rPr>
        <w:tab/>
        <w:t>The Fishbone Diagram (or Cause and ? Effect Diagram)</w:t>
      </w:r>
    </w:p>
    <w:p w14:paraId="49ADBBB9"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w:t>
      </w:r>
      <w:r w:rsidRPr="007C27F7">
        <w:rPr>
          <w:rFonts w:ascii="Arial" w:hAnsi="Arial" w:cs="Arial"/>
          <w:sz w:val="28"/>
          <w:szCs w:val="28"/>
        </w:rPr>
        <w:tab/>
        <w:t xml:space="preserve">Affinity Mapping </w:t>
      </w:r>
    </w:p>
    <w:p w14:paraId="29078AAA" w14:textId="77777777" w:rsidR="007C27F7" w:rsidRPr="007C27F7" w:rsidRDefault="007C27F7" w:rsidP="007C27F7">
      <w:pPr>
        <w:spacing w:line="360" w:lineRule="auto"/>
        <w:jc w:val="both"/>
        <w:rPr>
          <w:rFonts w:ascii="Arial" w:hAnsi="Arial" w:cs="Arial"/>
          <w:sz w:val="28"/>
          <w:szCs w:val="28"/>
        </w:rPr>
      </w:pPr>
    </w:p>
    <w:p w14:paraId="06890DEF" w14:textId="77777777" w:rsidR="007C27F7" w:rsidRPr="007C27F7" w:rsidRDefault="007C27F7" w:rsidP="007C27F7">
      <w:pPr>
        <w:spacing w:line="360" w:lineRule="auto"/>
        <w:jc w:val="both"/>
        <w:rPr>
          <w:rFonts w:ascii="Arial" w:hAnsi="Arial" w:cs="Arial"/>
          <w:sz w:val="28"/>
          <w:szCs w:val="28"/>
        </w:rPr>
      </w:pPr>
    </w:p>
    <w:p w14:paraId="52E8385B"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The issues that I expressed to my managers and HR, can be checked by, checking the improvements in the number of hired female workers within the workplace. Also changing the pay to not favour male workers would have helped tremendously.  making sure that female and male pay is equal for the same role and same workload.</w:t>
      </w:r>
    </w:p>
    <w:p w14:paraId="31C6CD2E" w14:textId="77777777" w:rsidR="007C27F7" w:rsidRPr="007C27F7" w:rsidRDefault="007C27F7" w:rsidP="007C27F7">
      <w:pPr>
        <w:spacing w:line="360" w:lineRule="auto"/>
        <w:jc w:val="both"/>
        <w:rPr>
          <w:rFonts w:ascii="Arial" w:hAnsi="Arial" w:cs="Arial"/>
          <w:sz w:val="28"/>
          <w:szCs w:val="28"/>
        </w:rPr>
      </w:pPr>
      <w:r w:rsidRPr="007C27F7">
        <w:rPr>
          <w:rFonts w:ascii="Arial" w:hAnsi="Arial" w:cs="Arial"/>
          <w:sz w:val="28"/>
          <w:szCs w:val="28"/>
        </w:rPr>
        <w:t xml:space="preserve">I also believe Having a regular one to one with your staff on a monthly or 3 months basis to discuss any issues they may have and to see how they are doing in the workplace can be very important to staff's mental health and work-life balance. </w:t>
      </w:r>
    </w:p>
    <w:p w14:paraId="32BA3A8C" w14:textId="77777777" w:rsidR="007C27F7" w:rsidRPr="007C27F7" w:rsidRDefault="007C27F7" w:rsidP="007C27F7">
      <w:pPr>
        <w:jc w:val="both"/>
        <w:rPr>
          <w:rFonts w:ascii="Arial" w:hAnsi="Arial" w:cs="Arial"/>
          <w:color w:val="000000" w:themeColor="text1"/>
          <w:sz w:val="28"/>
          <w:szCs w:val="28"/>
        </w:rPr>
      </w:pPr>
    </w:p>
    <w:p w14:paraId="2D64E8B9" w14:textId="77777777" w:rsidR="007C27F7" w:rsidRPr="007C27F7" w:rsidRDefault="007C27F7" w:rsidP="007C27F7">
      <w:pPr>
        <w:jc w:val="both"/>
        <w:rPr>
          <w:rFonts w:ascii="Arial" w:hAnsi="Arial" w:cs="Arial"/>
          <w:color w:val="000000" w:themeColor="text1"/>
          <w:sz w:val="28"/>
          <w:szCs w:val="28"/>
        </w:rPr>
      </w:pPr>
    </w:p>
    <w:p w14:paraId="1340CF36" w14:textId="77777777" w:rsidR="007C27F7" w:rsidRPr="007C27F7" w:rsidRDefault="007C27F7" w:rsidP="007C27F7">
      <w:pPr>
        <w:jc w:val="both"/>
        <w:rPr>
          <w:rFonts w:ascii="Arial" w:hAnsi="Arial" w:cs="Arial"/>
          <w:color w:val="000000" w:themeColor="text1"/>
          <w:sz w:val="28"/>
          <w:szCs w:val="28"/>
        </w:rPr>
      </w:pPr>
    </w:p>
    <w:p w14:paraId="6BA75401" w14:textId="0D4E90B8" w:rsidR="00D15848" w:rsidRDefault="00D15848" w:rsidP="00A64BF6">
      <w:pPr>
        <w:jc w:val="both"/>
        <w:rPr>
          <w:rFonts w:ascii="Arial" w:hAnsi="Arial" w:cs="Arial"/>
          <w:sz w:val="28"/>
          <w:szCs w:val="28"/>
        </w:rPr>
      </w:pPr>
    </w:p>
    <w:p w14:paraId="1A129B1E" w14:textId="56D5912F" w:rsidR="00D15848" w:rsidRDefault="00D15848" w:rsidP="00A64BF6">
      <w:pPr>
        <w:jc w:val="both"/>
        <w:rPr>
          <w:rFonts w:ascii="Arial" w:hAnsi="Arial" w:cs="Arial"/>
          <w:sz w:val="28"/>
          <w:szCs w:val="28"/>
        </w:rPr>
      </w:pPr>
    </w:p>
    <w:p w14:paraId="5A2F9642" w14:textId="6EA4482D" w:rsidR="00D15848" w:rsidRDefault="00D15848" w:rsidP="00A64BF6">
      <w:pPr>
        <w:jc w:val="both"/>
        <w:rPr>
          <w:rFonts w:ascii="Arial" w:hAnsi="Arial" w:cs="Arial"/>
          <w:sz w:val="28"/>
          <w:szCs w:val="28"/>
        </w:rPr>
      </w:pPr>
    </w:p>
    <w:p w14:paraId="2F71DD43" w14:textId="3E421102" w:rsidR="00D15848" w:rsidRDefault="00D15848" w:rsidP="00A64BF6">
      <w:pPr>
        <w:jc w:val="both"/>
        <w:rPr>
          <w:rFonts w:ascii="Arial" w:hAnsi="Arial" w:cs="Arial"/>
          <w:sz w:val="28"/>
          <w:szCs w:val="28"/>
        </w:rPr>
      </w:pPr>
    </w:p>
    <w:p w14:paraId="07934003" w14:textId="370B751A" w:rsidR="00D15848" w:rsidRDefault="00D15848" w:rsidP="00A64BF6">
      <w:pPr>
        <w:jc w:val="both"/>
        <w:rPr>
          <w:rFonts w:ascii="Arial" w:hAnsi="Arial" w:cs="Arial"/>
          <w:sz w:val="28"/>
          <w:szCs w:val="28"/>
        </w:rPr>
      </w:pPr>
    </w:p>
    <w:p w14:paraId="4D984142" w14:textId="77777777" w:rsidR="00D15848" w:rsidRPr="00A64BF6" w:rsidRDefault="00D15848" w:rsidP="00A64BF6">
      <w:pPr>
        <w:jc w:val="both"/>
        <w:rPr>
          <w:rFonts w:ascii="Arial" w:hAnsi="Arial" w:cs="Arial"/>
          <w:sz w:val="28"/>
          <w:szCs w:val="28"/>
        </w:rPr>
      </w:pPr>
    </w:p>
    <w:p w14:paraId="2417DC5F" w14:textId="77777777" w:rsidR="00A64BF6" w:rsidRDefault="00A64BF6" w:rsidP="00A64BF6">
      <w:pPr>
        <w:jc w:val="both"/>
        <w:rPr>
          <w:sz w:val="28"/>
          <w:szCs w:val="28"/>
        </w:rPr>
      </w:pPr>
    </w:p>
    <w:p w14:paraId="4A0AE5F3" w14:textId="344DA880" w:rsidR="00A64BF6" w:rsidRPr="00A64BF6" w:rsidRDefault="00A64BF6" w:rsidP="00A64BF6">
      <w:pPr>
        <w:jc w:val="both"/>
        <w:rPr>
          <w:rFonts w:ascii="Arial" w:hAnsi="Arial" w:cs="Arial"/>
          <w:b/>
          <w:bCs/>
          <w:color w:val="000000" w:themeColor="text1"/>
          <w:sz w:val="28"/>
          <w:szCs w:val="28"/>
          <w:u w:val="single"/>
        </w:rPr>
      </w:pPr>
      <w:r w:rsidRPr="00A64BF6">
        <w:rPr>
          <w:rFonts w:ascii="Arial" w:hAnsi="Arial" w:cs="Arial"/>
          <w:b/>
          <w:bCs/>
          <w:color w:val="000000" w:themeColor="text1"/>
          <w:sz w:val="28"/>
          <w:szCs w:val="28"/>
          <w:u w:val="single"/>
        </w:rPr>
        <w:t xml:space="preserve">Reference. </w:t>
      </w:r>
    </w:p>
    <w:p w14:paraId="320A1A79" w14:textId="48A669E6" w:rsidR="00A64BF6" w:rsidRPr="00A64BF6" w:rsidRDefault="00A64BF6" w:rsidP="00A64BF6">
      <w:pPr>
        <w:jc w:val="both"/>
        <w:rPr>
          <w:rFonts w:ascii="Arial" w:hAnsi="Arial" w:cs="Arial"/>
          <w:color w:val="000000" w:themeColor="text1"/>
          <w:sz w:val="28"/>
          <w:szCs w:val="28"/>
          <w:u w:val="single"/>
        </w:rPr>
      </w:pPr>
    </w:p>
    <w:p w14:paraId="7E4A0323" w14:textId="05DE42B4" w:rsidR="00A64BF6" w:rsidRPr="007C27F7" w:rsidRDefault="00A64BF6" w:rsidP="007C27F7">
      <w:pPr>
        <w:pStyle w:val="ListParagraph"/>
        <w:numPr>
          <w:ilvl w:val="0"/>
          <w:numId w:val="2"/>
        </w:numPr>
        <w:spacing w:line="360" w:lineRule="auto"/>
        <w:jc w:val="both"/>
        <w:rPr>
          <w:rFonts w:ascii="Arial" w:hAnsi="Arial" w:cs="Arial"/>
          <w:sz w:val="28"/>
          <w:szCs w:val="28"/>
        </w:rPr>
      </w:pPr>
      <w:r w:rsidRPr="007C27F7">
        <w:rPr>
          <w:rFonts w:ascii="Arial" w:hAnsi="Arial" w:cs="Arial"/>
          <w:sz w:val="28"/>
          <w:szCs w:val="28"/>
          <w:shd w:val="clear" w:color="auto" w:fill="FFFFFF"/>
        </w:rPr>
        <w:t>Flegal KM (2000). </w:t>
      </w:r>
      <w:r w:rsidRPr="007C27F7">
        <w:rPr>
          <w:rFonts w:ascii="Arial" w:hAnsi="Arial" w:cs="Arial"/>
          <w:sz w:val="28"/>
          <w:szCs w:val="28"/>
        </w:rPr>
        <w:t xml:space="preserve">Curve smoothing and transformations in the development of growth </w:t>
      </w:r>
    </w:p>
    <w:p w14:paraId="3AB1B6C0" w14:textId="77777777" w:rsidR="00A64BF6" w:rsidRPr="007C27F7" w:rsidRDefault="00A64BF6" w:rsidP="007C27F7">
      <w:pPr>
        <w:pStyle w:val="ListParagraph"/>
        <w:spacing w:line="360" w:lineRule="auto"/>
        <w:jc w:val="both"/>
        <w:rPr>
          <w:rFonts w:ascii="Arial" w:hAnsi="Arial" w:cs="Arial"/>
          <w:sz w:val="28"/>
          <w:szCs w:val="28"/>
        </w:rPr>
      </w:pPr>
    </w:p>
    <w:p w14:paraId="3FFE794B" w14:textId="4EBCC8E7" w:rsidR="00A64BF6" w:rsidRPr="007C27F7" w:rsidRDefault="00A64BF6" w:rsidP="007C27F7">
      <w:pPr>
        <w:pStyle w:val="ListParagraph"/>
        <w:numPr>
          <w:ilvl w:val="0"/>
          <w:numId w:val="2"/>
        </w:numPr>
        <w:spacing w:line="360" w:lineRule="auto"/>
        <w:jc w:val="both"/>
        <w:rPr>
          <w:rFonts w:ascii="Arial" w:hAnsi="Arial" w:cs="Arial"/>
          <w:sz w:val="28"/>
          <w:szCs w:val="28"/>
        </w:rPr>
      </w:pPr>
      <w:r w:rsidRPr="007C27F7">
        <w:rPr>
          <w:rFonts w:ascii="Arial" w:hAnsi="Arial" w:cs="Arial"/>
          <w:sz w:val="28"/>
          <w:szCs w:val="28"/>
        </w:rPr>
        <w:t>Hayes SJ. (2008) Terminal digit preference occurs in pathology reporting irrespective of patient management implication. </w:t>
      </w:r>
    </w:p>
    <w:p w14:paraId="3B742800" w14:textId="77777777" w:rsidR="00A64BF6" w:rsidRPr="007C27F7" w:rsidRDefault="00A64BF6" w:rsidP="007C27F7">
      <w:pPr>
        <w:spacing w:line="360" w:lineRule="auto"/>
        <w:jc w:val="both"/>
        <w:rPr>
          <w:rFonts w:ascii="Arial" w:hAnsi="Arial" w:cs="Arial"/>
          <w:sz w:val="28"/>
          <w:szCs w:val="28"/>
        </w:rPr>
      </w:pPr>
    </w:p>
    <w:p w14:paraId="46CBDC97" w14:textId="4F5D007D" w:rsidR="00A64BF6" w:rsidRPr="00A64BF6" w:rsidRDefault="00A64BF6" w:rsidP="007C27F7">
      <w:pPr>
        <w:numPr>
          <w:ilvl w:val="0"/>
          <w:numId w:val="2"/>
        </w:numPr>
        <w:spacing w:after="225" w:line="360" w:lineRule="auto"/>
        <w:jc w:val="both"/>
        <w:rPr>
          <w:rFonts w:ascii="Arial" w:hAnsi="Arial" w:cs="Arial"/>
          <w:sz w:val="28"/>
          <w:szCs w:val="28"/>
        </w:rPr>
      </w:pPr>
      <w:r w:rsidRPr="00A64BF6">
        <w:rPr>
          <w:rFonts w:ascii="Arial" w:hAnsi="Arial" w:cs="Arial"/>
          <w:sz w:val="28"/>
          <w:szCs w:val="28"/>
        </w:rPr>
        <w:t xml:space="preserve">Baldwin, T. (2013). Managing organizational </w:t>
      </w:r>
      <w:r w:rsidRPr="007C27F7">
        <w:rPr>
          <w:rFonts w:ascii="Arial" w:hAnsi="Arial" w:cs="Arial"/>
          <w:sz w:val="28"/>
          <w:szCs w:val="28"/>
        </w:rPr>
        <w:t>behaviour</w:t>
      </w:r>
      <w:r w:rsidRPr="00A64BF6">
        <w:rPr>
          <w:rFonts w:ascii="Arial" w:hAnsi="Arial" w:cs="Arial"/>
          <w:sz w:val="28"/>
          <w:szCs w:val="28"/>
        </w:rPr>
        <w:t>: What great managers know and do. New York</w:t>
      </w:r>
    </w:p>
    <w:p w14:paraId="75F05FA3" w14:textId="2BBD4682" w:rsidR="00A64BF6" w:rsidRPr="007C27F7" w:rsidRDefault="00A64BF6" w:rsidP="007C27F7">
      <w:pPr>
        <w:pStyle w:val="ListParagraph"/>
        <w:numPr>
          <w:ilvl w:val="0"/>
          <w:numId w:val="2"/>
        </w:numPr>
        <w:spacing w:line="360" w:lineRule="auto"/>
        <w:jc w:val="both"/>
        <w:rPr>
          <w:rFonts w:ascii="Arial" w:hAnsi="Arial" w:cs="Arial"/>
          <w:sz w:val="28"/>
          <w:szCs w:val="28"/>
        </w:rPr>
      </w:pPr>
      <w:r w:rsidRPr="007C27F7">
        <w:rPr>
          <w:rFonts w:ascii="Arial" w:hAnsi="Arial" w:cs="Arial"/>
          <w:sz w:val="28"/>
          <w:szCs w:val="28"/>
          <w:shd w:val="clear" w:color="auto" w:fill="FFFFFF"/>
        </w:rPr>
        <w:t>Parrott, R. (2009). Lasting strategies for rising leaders. Colorado Springs: David C Cook</w:t>
      </w:r>
    </w:p>
    <w:p w14:paraId="1746AA6B" w14:textId="77777777" w:rsidR="00A64BF6" w:rsidRPr="007C27F7" w:rsidRDefault="00A64BF6" w:rsidP="007C27F7">
      <w:pPr>
        <w:pStyle w:val="ListParagraph"/>
        <w:spacing w:line="360" w:lineRule="auto"/>
        <w:jc w:val="both"/>
        <w:rPr>
          <w:rFonts w:ascii="Arial" w:hAnsi="Arial" w:cs="Arial"/>
          <w:sz w:val="28"/>
          <w:szCs w:val="28"/>
        </w:rPr>
      </w:pPr>
    </w:p>
    <w:p w14:paraId="040AA47F" w14:textId="24B0C8E6" w:rsidR="00A64BF6" w:rsidRPr="007C27F7" w:rsidRDefault="00A64BF6" w:rsidP="007C27F7">
      <w:pPr>
        <w:pStyle w:val="ListParagraph"/>
        <w:numPr>
          <w:ilvl w:val="0"/>
          <w:numId w:val="2"/>
        </w:numPr>
        <w:spacing w:line="360" w:lineRule="auto"/>
        <w:jc w:val="both"/>
        <w:rPr>
          <w:rFonts w:ascii="Arial" w:hAnsi="Arial" w:cs="Arial"/>
          <w:sz w:val="28"/>
          <w:szCs w:val="28"/>
        </w:rPr>
      </w:pPr>
      <w:r w:rsidRPr="007C27F7">
        <w:rPr>
          <w:rFonts w:ascii="Arial" w:hAnsi="Arial" w:cs="Arial"/>
          <w:sz w:val="28"/>
          <w:szCs w:val="28"/>
          <w:shd w:val="clear" w:color="auto" w:fill="FFFFFF"/>
        </w:rPr>
        <w:t>Brest, P (2010). </w:t>
      </w:r>
      <w:r w:rsidRPr="007C27F7">
        <w:rPr>
          <w:rFonts w:ascii="Arial" w:hAnsi="Arial" w:cs="Arial"/>
          <w:sz w:val="28"/>
          <w:szCs w:val="28"/>
        </w:rPr>
        <w:t>Problem Solving, Decision Making, and Professional Judgment: A Guide for Lawyers and Policymakers</w:t>
      </w:r>
      <w:r w:rsidRPr="007C27F7">
        <w:rPr>
          <w:rFonts w:ascii="Arial" w:hAnsi="Arial" w:cs="Arial"/>
          <w:sz w:val="28"/>
          <w:szCs w:val="28"/>
          <w:shd w:val="clear" w:color="auto" w:fill="FFFFFF"/>
        </w:rPr>
        <w:t>. Oxford: Oxford University Press.</w:t>
      </w:r>
    </w:p>
    <w:p w14:paraId="0A8297FB" w14:textId="77777777" w:rsidR="00A64BF6" w:rsidRPr="007C27F7" w:rsidRDefault="00A64BF6" w:rsidP="007C27F7">
      <w:pPr>
        <w:pStyle w:val="ListParagraph"/>
        <w:spacing w:line="360" w:lineRule="auto"/>
        <w:jc w:val="both"/>
        <w:rPr>
          <w:rFonts w:ascii="Arial" w:hAnsi="Arial" w:cs="Arial"/>
          <w:sz w:val="28"/>
          <w:szCs w:val="28"/>
        </w:rPr>
      </w:pPr>
    </w:p>
    <w:p w14:paraId="458F6597" w14:textId="50EA254F" w:rsidR="00A64BF6" w:rsidRPr="007C27F7" w:rsidRDefault="00A64BF6" w:rsidP="007C27F7">
      <w:pPr>
        <w:pStyle w:val="ListParagraph"/>
        <w:numPr>
          <w:ilvl w:val="0"/>
          <w:numId w:val="2"/>
        </w:numPr>
        <w:spacing w:line="360" w:lineRule="auto"/>
        <w:jc w:val="both"/>
        <w:rPr>
          <w:rFonts w:ascii="Arial" w:hAnsi="Arial" w:cs="Arial"/>
          <w:sz w:val="28"/>
          <w:szCs w:val="28"/>
        </w:rPr>
      </w:pPr>
      <w:r w:rsidRPr="007C27F7">
        <w:rPr>
          <w:rFonts w:ascii="Arial" w:hAnsi="Arial" w:cs="Arial"/>
          <w:sz w:val="28"/>
          <w:szCs w:val="28"/>
          <w:shd w:val="clear" w:color="auto" w:fill="FFFFFF"/>
        </w:rPr>
        <w:t>Moyer, C.(2008). </w:t>
      </w:r>
      <w:r w:rsidRPr="007C27F7">
        <w:rPr>
          <w:rFonts w:ascii="Arial" w:hAnsi="Arial" w:cs="Arial"/>
          <w:i/>
          <w:iCs/>
          <w:sz w:val="28"/>
          <w:szCs w:val="28"/>
        </w:rPr>
        <w:t>Contemporary Financial Management</w:t>
      </w:r>
      <w:r w:rsidRPr="007C27F7">
        <w:rPr>
          <w:rFonts w:ascii="Arial" w:hAnsi="Arial" w:cs="Arial"/>
          <w:sz w:val="28"/>
          <w:szCs w:val="28"/>
          <w:shd w:val="clear" w:color="auto" w:fill="FFFFFF"/>
        </w:rPr>
        <w:t>. New York: Wiley.</w:t>
      </w:r>
    </w:p>
    <w:p w14:paraId="1DB1F930" w14:textId="77777777" w:rsidR="00A64BF6" w:rsidRPr="007C27F7" w:rsidRDefault="00A64BF6" w:rsidP="007C27F7">
      <w:pPr>
        <w:pStyle w:val="ListParagraph"/>
        <w:spacing w:line="360" w:lineRule="auto"/>
        <w:jc w:val="both"/>
        <w:rPr>
          <w:rFonts w:ascii="Arial" w:hAnsi="Arial" w:cs="Arial"/>
          <w:sz w:val="28"/>
          <w:szCs w:val="28"/>
        </w:rPr>
      </w:pPr>
    </w:p>
    <w:p w14:paraId="6235A388" w14:textId="61D3D9F3" w:rsidR="00A64BF6" w:rsidRPr="007C27F7" w:rsidRDefault="00A64BF6" w:rsidP="007C27F7">
      <w:pPr>
        <w:pStyle w:val="ListParagraph"/>
        <w:numPr>
          <w:ilvl w:val="0"/>
          <w:numId w:val="2"/>
        </w:numPr>
        <w:spacing w:line="360" w:lineRule="auto"/>
        <w:jc w:val="both"/>
        <w:rPr>
          <w:rFonts w:ascii="Arial" w:hAnsi="Arial" w:cs="Arial"/>
          <w:sz w:val="28"/>
          <w:szCs w:val="28"/>
        </w:rPr>
      </w:pPr>
      <w:r w:rsidRPr="007C27F7">
        <w:rPr>
          <w:rFonts w:ascii="Arial" w:hAnsi="Arial" w:cs="Arial"/>
          <w:sz w:val="28"/>
          <w:szCs w:val="28"/>
          <w:shd w:val="clear" w:color="auto" w:fill="FFFFFF"/>
        </w:rPr>
        <w:t>Barkley, B. (2006). </w:t>
      </w:r>
      <w:r w:rsidRPr="007C27F7">
        <w:rPr>
          <w:rFonts w:ascii="Arial" w:hAnsi="Arial" w:cs="Arial"/>
          <w:i/>
          <w:iCs/>
          <w:sz w:val="28"/>
          <w:szCs w:val="28"/>
        </w:rPr>
        <w:t>Integrated Project Management.</w:t>
      </w:r>
      <w:r w:rsidRPr="007C27F7">
        <w:rPr>
          <w:rFonts w:ascii="Arial" w:hAnsi="Arial" w:cs="Arial"/>
          <w:sz w:val="28"/>
          <w:szCs w:val="28"/>
          <w:shd w:val="clear" w:color="auto" w:fill="FFFFFF"/>
        </w:rPr>
        <w:t> McGraw-Hill</w:t>
      </w:r>
    </w:p>
    <w:p w14:paraId="6D289C92" w14:textId="77777777" w:rsidR="00A64BF6" w:rsidRPr="007C27F7" w:rsidRDefault="00A64BF6" w:rsidP="007C27F7">
      <w:pPr>
        <w:pStyle w:val="ListParagraph"/>
        <w:spacing w:line="360" w:lineRule="auto"/>
        <w:jc w:val="both"/>
        <w:rPr>
          <w:rFonts w:ascii="Arial" w:hAnsi="Arial" w:cs="Arial"/>
          <w:sz w:val="28"/>
          <w:szCs w:val="28"/>
        </w:rPr>
      </w:pPr>
    </w:p>
    <w:p w14:paraId="175D30DF" w14:textId="77777777" w:rsidR="00A64BF6" w:rsidRPr="007C27F7" w:rsidRDefault="00A64BF6" w:rsidP="007C27F7">
      <w:pPr>
        <w:spacing w:line="360" w:lineRule="auto"/>
        <w:jc w:val="both"/>
        <w:rPr>
          <w:rFonts w:ascii="Arial" w:hAnsi="Arial" w:cs="Arial"/>
          <w:sz w:val="28"/>
          <w:szCs w:val="28"/>
        </w:rPr>
      </w:pPr>
    </w:p>
    <w:p w14:paraId="2B11E7FF" w14:textId="37F23479" w:rsidR="00A64BF6" w:rsidRPr="007C27F7" w:rsidRDefault="00A64BF6" w:rsidP="007C27F7">
      <w:pPr>
        <w:pStyle w:val="ListParagraph"/>
        <w:numPr>
          <w:ilvl w:val="0"/>
          <w:numId w:val="2"/>
        </w:numPr>
        <w:spacing w:line="360" w:lineRule="auto"/>
        <w:jc w:val="both"/>
        <w:rPr>
          <w:rFonts w:ascii="Arial" w:hAnsi="Arial" w:cs="Arial"/>
          <w:sz w:val="28"/>
          <w:szCs w:val="28"/>
        </w:rPr>
      </w:pPr>
      <w:r w:rsidRPr="007C27F7">
        <w:rPr>
          <w:rFonts w:ascii="Arial" w:hAnsi="Arial" w:cs="Arial"/>
          <w:sz w:val="28"/>
          <w:szCs w:val="28"/>
          <w:shd w:val="clear" w:color="auto" w:fill="FFFFFF"/>
        </w:rPr>
        <w:t>Helmy H. (2006). </w:t>
      </w:r>
      <w:r w:rsidRPr="007C27F7">
        <w:rPr>
          <w:rFonts w:ascii="Arial" w:hAnsi="Arial" w:cs="Arial"/>
          <w:i/>
          <w:iCs/>
          <w:sz w:val="28"/>
          <w:szCs w:val="28"/>
        </w:rPr>
        <w:t>Organization Structures: Theory and Design, Analysis and Prescription.</w:t>
      </w:r>
    </w:p>
    <w:p w14:paraId="2D17F0EE" w14:textId="74A3D397" w:rsidR="00A64BF6" w:rsidRPr="007C27F7" w:rsidRDefault="00A64BF6" w:rsidP="007C27F7">
      <w:pPr>
        <w:pStyle w:val="ListParagraph"/>
        <w:numPr>
          <w:ilvl w:val="0"/>
          <w:numId w:val="2"/>
        </w:numPr>
        <w:spacing w:after="375" w:line="360" w:lineRule="auto"/>
        <w:jc w:val="both"/>
        <w:rPr>
          <w:rFonts w:ascii="Arial" w:hAnsi="Arial" w:cs="Arial"/>
          <w:sz w:val="28"/>
          <w:szCs w:val="28"/>
        </w:rPr>
      </w:pPr>
      <w:r w:rsidRPr="007C27F7">
        <w:rPr>
          <w:rFonts w:ascii="Arial" w:hAnsi="Arial" w:cs="Arial"/>
          <w:sz w:val="28"/>
          <w:szCs w:val="28"/>
        </w:rPr>
        <w:t>Soo, W. (201</w:t>
      </w:r>
      <w:r w:rsidR="00D15848" w:rsidRPr="007C27F7">
        <w:rPr>
          <w:rFonts w:ascii="Arial" w:hAnsi="Arial" w:cs="Arial"/>
          <w:sz w:val="28"/>
          <w:szCs w:val="28"/>
        </w:rPr>
        <w:t>9</w:t>
      </w:r>
      <w:r w:rsidRPr="007C27F7">
        <w:rPr>
          <w:rFonts w:ascii="Arial" w:hAnsi="Arial" w:cs="Arial"/>
          <w:sz w:val="28"/>
          <w:szCs w:val="28"/>
        </w:rPr>
        <w:t>). “The quality impact of governance change on board decision making”, </w:t>
      </w:r>
      <w:r w:rsidRPr="007C27F7">
        <w:rPr>
          <w:rFonts w:ascii="Arial" w:hAnsi="Arial" w:cs="Arial"/>
          <w:i/>
          <w:iCs/>
          <w:sz w:val="28"/>
          <w:szCs w:val="28"/>
        </w:rPr>
        <w:t>UK Journal on Quality,</w:t>
      </w:r>
      <w:r w:rsidRPr="007C27F7">
        <w:rPr>
          <w:rFonts w:ascii="Arial" w:hAnsi="Arial" w:cs="Arial"/>
          <w:sz w:val="28"/>
          <w:szCs w:val="28"/>
        </w:rPr>
        <w:t> </w:t>
      </w:r>
    </w:p>
    <w:p w14:paraId="59E5D16B" w14:textId="77777777" w:rsidR="00A64BF6" w:rsidRPr="007C27F7" w:rsidRDefault="00A64BF6" w:rsidP="007C27F7">
      <w:pPr>
        <w:pStyle w:val="ListParagraph"/>
        <w:spacing w:line="360" w:lineRule="auto"/>
        <w:jc w:val="both"/>
        <w:rPr>
          <w:rFonts w:ascii="Arial" w:hAnsi="Arial" w:cs="Arial"/>
          <w:sz w:val="28"/>
          <w:szCs w:val="28"/>
        </w:rPr>
      </w:pPr>
    </w:p>
    <w:p w14:paraId="718AA9B9" w14:textId="7CFA85BA" w:rsidR="00A64BF6" w:rsidRPr="007C27F7" w:rsidRDefault="00A64BF6" w:rsidP="007C27F7">
      <w:pPr>
        <w:pStyle w:val="ListParagraph"/>
        <w:numPr>
          <w:ilvl w:val="0"/>
          <w:numId w:val="2"/>
        </w:numPr>
        <w:spacing w:line="360" w:lineRule="auto"/>
        <w:jc w:val="both"/>
        <w:rPr>
          <w:rFonts w:ascii="Arial" w:hAnsi="Arial" w:cs="Arial"/>
          <w:sz w:val="28"/>
          <w:szCs w:val="28"/>
        </w:rPr>
      </w:pPr>
      <w:r w:rsidRPr="007C27F7">
        <w:rPr>
          <w:rFonts w:ascii="Arial" w:hAnsi="Arial" w:cs="Arial"/>
          <w:sz w:val="28"/>
          <w:szCs w:val="28"/>
        </w:rPr>
        <w:t>Roush, R ( 2008) </w:t>
      </w:r>
      <w:r w:rsidRPr="007C27F7">
        <w:rPr>
          <w:rFonts w:ascii="Arial" w:hAnsi="Arial" w:cs="Arial"/>
          <w:i/>
          <w:iCs/>
          <w:sz w:val="28"/>
          <w:szCs w:val="28"/>
        </w:rPr>
        <w:t>A Rational Approach to Race Relations: A Guide to Talking Straight about Contemporary Race Issues. </w:t>
      </w:r>
      <w:r w:rsidRPr="007C27F7">
        <w:rPr>
          <w:rFonts w:ascii="Arial" w:hAnsi="Arial" w:cs="Arial"/>
          <w:sz w:val="28"/>
          <w:szCs w:val="28"/>
        </w:rPr>
        <w:t>Lincoln</w:t>
      </w:r>
    </w:p>
    <w:p w14:paraId="66B5C2FA" w14:textId="77777777" w:rsidR="00A64BF6" w:rsidRPr="007C27F7" w:rsidRDefault="00A64BF6" w:rsidP="007C27F7">
      <w:pPr>
        <w:pStyle w:val="ListParagraph"/>
        <w:spacing w:line="360" w:lineRule="auto"/>
        <w:jc w:val="both"/>
        <w:rPr>
          <w:rFonts w:ascii="Arial" w:hAnsi="Arial" w:cs="Arial"/>
          <w:sz w:val="28"/>
          <w:szCs w:val="28"/>
        </w:rPr>
      </w:pPr>
    </w:p>
    <w:p w14:paraId="5314F988" w14:textId="77777777" w:rsidR="00A64BF6" w:rsidRPr="007C27F7" w:rsidRDefault="00A64BF6" w:rsidP="007C27F7">
      <w:pPr>
        <w:pStyle w:val="ListParagraph"/>
        <w:spacing w:line="360" w:lineRule="auto"/>
        <w:jc w:val="both"/>
        <w:rPr>
          <w:rFonts w:ascii="Arial" w:hAnsi="Arial" w:cs="Arial"/>
          <w:sz w:val="28"/>
          <w:szCs w:val="28"/>
        </w:rPr>
      </w:pPr>
    </w:p>
    <w:p w14:paraId="7C3BA134" w14:textId="6731A492" w:rsidR="00A64BF6" w:rsidRPr="007C27F7" w:rsidRDefault="00A64BF6" w:rsidP="007C27F7">
      <w:pPr>
        <w:pStyle w:val="ListParagraph"/>
        <w:numPr>
          <w:ilvl w:val="0"/>
          <w:numId w:val="2"/>
        </w:numPr>
        <w:spacing w:before="100" w:beforeAutospacing="1" w:after="100" w:afterAutospacing="1" w:line="360" w:lineRule="auto"/>
        <w:jc w:val="both"/>
        <w:rPr>
          <w:rFonts w:ascii="Arial" w:hAnsi="Arial" w:cs="Arial"/>
          <w:sz w:val="28"/>
          <w:szCs w:val="28"/>
        </w:rPr>
      </w:pPr>
      <w:r w:rsidRPr="007C27F7">
        <w:rPr>
          <w:rFonts w:ascii="Arial" w:hAnsi="Arial" w:cs="Arial"/>
          <w:sz w:val="28"/>
          <w:szCs w:val="28"/>
        </w:rPr>
        <w:t xml:space="preserve">Bolton, R. (1996) People Styles at Work: Making Bad Relationships Good and Good Relationships Better. New York </w:t>
      </w:r>
    </w:p>
    <w:p w14:paraId="768358C4" w14:textId="77777777" w:rsidR="00A64BF6" w:rsidRPr="007C27F7" w:rsidRDefault="00A64BF6" w:rsidP="007C27F7">
      <w:pPr>
        <w:pStyle w:val="ListParagraph"/>
        <w:spacing w:before="100" w:beforeAutospacing="1" w:after="100" w:afterAutospacing="1" w:line="360" w:lineRule="auto"/>
        <w:jc w:val="both"/>
        <w:rPr>
          <w:rFonts w:ascii="Arial" w:hAnsi="Arial" w:cs="Arial"/>
          <w:sz w:val="28"/>
          <w:szCs w:val="28"/>
        </w:rPr>
      </w:pPr>
    </w:p>
    <w:p w14:paraId="6FE04CCC" w14:textId="58B00218" w:rsidR="00A64BF6" w:rsidRPr="007C27F7" w:rsidRDefault="00A64BF6" w:rsidP="007C27F7">
      <w:pPr>
        <w:pStyle w:val="ListParagraph"/>
        <w:numPr>
          <w:ilvl w:val="0"/>
          <w:numId w:val="2"/>
        </w:numPr>
        <w:spacing w:before="100" w:beforeAutospacing="1" w:after="100" w:afterAutospacing="1" w:line="360" w:lineRule="auto"/>
        <w:jc w:val="both"/>
        <w:rPr>
          <w:rFonts w:ascii="Arial" w:hAnsi="Arial" w:cs="Arial"/>
          <w:sz w:val="28"/>
          <w:szCs w:val="28"/>
        </w:rPr>
      </w:pPr>
      <w:r w:rsidRPr="007C27F7">
        <w:rPr>
          <w:rFonts w:ascii="Arial" w:hAnsi="Arial" w:cs="Arial"/>
          <w:sz w:val="28"/>
          <w:szCs w:val="28"/>
        </w:rPr>
        <w:t>Rubin, Melanie (1995). 5s for Operators: 5 Pillars of the Visual Workplace. 1996.</w:t>
      </w:r>
    </w:p>
    <w:p w14:paraId="740C2C19" w14:textId="77777777" w:rsidR="00A64BF6" w:rsidRPr="007C27F7" w:rsidRDefault="00A64BF6" w:rsidP="007C27F7">
      <w:pPr>
        <w:pStyle w:val="ListParagraph"/>
        <w:spacing w:line="360" w:lineRule="auto"/>
        <w:jc w:val="both"/>
        <w:rPr>
          <w:rFonts w:ascii="Arial" w:hAnsi="Arial" w:cs="Arial"/>
          <w:sz w:val="28"/>
          <w:szCs w:val="28"/>
        </w:rPr>
      </w:pPr>
    </w:p>
    <w:p w14:paraId="734D358C" w14:textId="77777777" w:rsidR="00A64BF6" w:rsidRPr="007C27F7" w:rsidRDefault="00A64BF6" w:rsidP="007C27F7">
      <w:pPr>
        <w:pStyle w:val="ListParagraph"/>
        <w:spacing w:before="100" w:beforeAutospacing="1" w:after="100" w:afterAutospacing="1" w:line="360" w:lineRule="auto"/>
        <w:jc w:val="both"/>
        <w:rPr>
          <w:rFonts w:ascii="Arial" w:hAnsi="Arial" w:cs="Arial"/>
          <w:sz w:val="28"/>
          <w:szCs w:val="28"/>
        </w:rPr>
      </w:pPr>
    </w:p>
    <w:p w14:paraId="4E7F3219" w14:textId="0EDEB088" w:rsidR="00A64BF6" w:rsidRPr="007C27F7" w:rsidRDefault="00A64BF6" w:rsidP="007C27F7">
      <w:pPr>
        <w:pStyle w:val="ListParagraph"/>
        <w:numPr>
          <w:ilvl w:val="0"/>
          <w:numId w:val="2"/>
        </w:numPr>
        <w:spacing w:line="360" w:lineRule="auto"/>
        <w:jc w:val="both"/>
        <w:rPr>
          <w:rFonts w:ascii="Arial" w:hAnsi="Arial" w:cs="Arial"/>
          <w:sz w:val="28"/>
          <w:szCs w:val="28"/>
        </w:rPr>
      </w:pPr>
      <w:r w:rsidRPr="007C27F7">
        <w:rPr>
          <w:rFonts w:ascii="Arial" w:hAnsi="Arial" w:cs="Arial"/>
          <w:sz w:val="28"/>
          <w:szCs w:val="28"/>
          <w:shd w:val="clear" w:color="auto" w:fill="FFFFFF"/>
        </w:rPr>
        <w:t>Craig, R (2007) Systemic</w:t>
      </w:r>
      <w:r w:rsidRPr="007C27F7">
        <w:rPr>
          <w:rFonts w:ascii="Arial" w:hAnsi="Arial" w:cs="Arial"/>
          <w:sz w:val="28"/>
          <w:szCs w:val="28"/>
        </w:rPr>
        <w:t xml:space="preserve"> Discrimination in Employment and the Promotion of Ethnic Equality</w:t>
      </w:r>
      <w:r w:rsidRPr="007C27F7">
        <w:rPr>
          <w:rFonts w:ascii="Arial" w:hAnsi="Arial" w:cs="Arial"/>
          <w:sz w:val="28"/>
          <w:szCs w:val="28"/>
          <w:shd w:val="clear" w:color="auto" w:fill="FFFFFF"/>
        </w:rPr>
        <w:t xml:space="preserve">. MA: Martinus </w:t>
      </w:r>
      <w:proofErr w:type="spellStart"/>
      <w:r w:rsidRPr="007C27F7">
        <w:rPr>
          <w:rFonts w:ascii="Arial" w:hAnsi="Arial" w:cs="Arial"/>
          <w:sz w:val="28"/>
          <w:szCs w:val="28"/>
          <w:shd w:val="clear" w:color="auto" w:fill="FFFFFF"/>
        </w:rPr>
        <w:t>Nijhoff</w:t>
      </w:r>
      <w:proofErr w:type="spellEnd"/>
      <w:r w:rsidRPr="007C27F7">
        <w:rPr>
          <w:rFonts w:ascii="Arial" w:hAnsi="Arial" w:cs="Arial"/>
          <w:sz w:val="28"/>
          <w:szCs w:val="28"/>
          <w:shd w:val="clear" w:color="auto" w:fill="FFFFFF"/>
        </w:rPr>
        <w:t xml:space="preserve"> Publishers.</w:t>
      </w:r>
    </w:p>
    <w:p w14:paraId="3C0C95E6" w14:textId="77777777" w:rsidR="00A64BF6" w:rsidRPr="007C27F7" w:rsidRDefault="00A64BF6" w:rsidP="007C27F7">
      <w:pPr>
        <w:pStyle w:val="ListParagraph"/>
        <w:spacing w:line="360" w:lineRule="auto"/>
        <w:jc w:val="both"/>
        <w:rPr>
          <w:rFonts w:ascii="Arial" w:hAnsi="Arial" w:cs="Arial"/>
          <w:sz w:val="28"/>
          <w:szCs w:val="28"/>
        </w:rPr>
      </w:pPr>
    </w:p>
    <w:p w14:paraId="153ECFF0" w14:textId="2E6783EF" w:rsidR="00A64BF6" w:rsidRPr="007C27F7" w:rsidRDefault="00A64BF6" w:rsidP="007C27F7">
      <w:pPr>
        <w:pStyle w:val="ListParagraph"/>
        <w:numPr>
          <w:ilvl w:val="0"/>
          <w:numId w:val="2"/>
        </w:numPr>
        <w:spacing w:before="100" w:beforeAutospacing="1" w:after="100" w:afterAutospacing="1" w:line="360" w:lineRule="auto"/>
        <w:jc w:val="both"/>
        <w:rPr>
          <w:rFonts w:ascii="Arial" w:hAnsi="Arial" w:cs="Arial"/>
          <w:sz w:val="28"/>
          <w:szCs w:val="28"/>
        </w:rPr>
      </w:pPr>
      <w:r w:rsidRPr="007C27F7">
        <w:rPr>
          <w:rFonts w:ascii="Arial" w:hAnsi="Arial" w:cs="Arial"/>
          <w:sz w:val="28"/>
          <w:szCs w:val="28"/>
          <w:shd w:val="clear" w:color="auto" w:fill="FFFFFF"/>
        </w:rPr>
        <w:t>Thomas, C. (2008)</w:t>
      </w:r>
      <w:r w:rsidRPr="007C27F7">
        <w:rPr>
          <w:rFonts w:ascii="Arial" w:hAnsi="Arial" w:cs="Arial"/>
          <w:i/>
          <w:iCs/>
          <w:sz w:val="28"/>
          <w:szCs w:val="28"/>
        </w:rPr>
        <w:t xml:space="preserve"> An Analysis of the Effects of Diversity Training on Employment Practices</w:t>
      </w:r>
      <w:r w:rsidRPr="007C27F7">
        <w:rPr>
          <w:rFonts w:ascii="Arial" w:hAnsi="Arial" w:cs="Arial"/>
          <w:sz w:val="28"/>
          <w:szCs w:val="28"/>
          <w:shd w:val="clear" w:color="auto" w:fill="FFFFFF"/>
        </w:rPr>
        <w:t xml:space="preserve">. Oxford: ProQuest </w:t>
      </w:r>
    </w:p>
    <w:p w14:paraId="0F2661B6" w14:textId="77777777" w:rsidR="00A64BF6" w:rsidRPr="007C27F7" w:rsidRDefault="00A64BF6" w:rsidP="007C27F7">
      <w:pPr>
        <w:pStyle w:val="ListParagraph"/>
        <w:spacing w:before="100" w:beforeAutospacing="1" w:after="100" w:afterAutospacing="1" w:line="360" w:lineRule="auto"/>
        <w:jc w:val="both"/>
        <w:rPr>
          <w:rFonts w:ascii="Arial" w:hAnsi="Arial" w:cs="Arial"/>
          <w:sz w:val="28"/>
          <w:szCs w:val="28"/>
        </w:rPr>
      </w:pPr>
    </w:p>
    <w:p w14:paraId="0F848193" w14:textId="21FC0A63" w:rsidR="00A64BF6" w:rsidRPr="007C27F7" w:rsidRDefault="00A64BF6" w:rsidP="007C27F7">
      <w:pPr>
        <w:pStyle w:val="ListParagraph"/>
        <w:numPr>
          <w:ilvl w:val="0"/>
          <w:numId w:val="2"/>
        </w:numPr>
        <w:spacing w:line="360" w:lineRule="auto"/>
        <w:jc w:val="both"/>
        <w:rPr>
          <w:rFonts w:ascii="Arial" w:hAnsi="Arial" w:cs="Arial"/>
          <w:sz w:val="28"/>
          <w:szCs w:val="28"/>
        </w:rPr>
      </w:pPr>
      <w:r w:rsidRPr="007C27F7">
        <w:rPr>
          <w:rFonts w:ascii="Arial" w:hAnsi="Arial" w:cs="Arial"/>
          <w:sz w:val="28"/>
          <w:szCs w:val="28"/>
          <w:shd w:val="clear" w:color="auto" w:fill="FFFFFF"/>
        </w:rPr>
        <w:t>Siegel, G. (2009). </w:t>
      </w:r>
      <w:proofErr w:type="spellStart"/>
      <w:r w:rsidRPr="007C27F7">
        <w:rPr>
          <w:rFonts w:ascii="Arial" w:hAnsi="Arial" w:cs="Arial"/>
          <w:i/>
          <w:iCs/>
          <w:sz w:val="28"/>
          <w:szCs w:val="28"/>
        </w:rPr>
        <w:t>Schaum’s</w:t>
      </w:r>
      <w:proofErr w:type="spellEnd"/>
      <w:r w:rsidRPr="007C27F7">
        <w:rPr>
          <w:rFonts w:ascii="Arial" w:hAnsi="Arial" w:cs="Arial"/>
          <w:i/>
          <w:iCs/>
          <w:sz w:val="28"/>
          <w:szCs w:val="28"/>
        </w:rPr>
        <w:t xml:space="preserve"> Outline of Financial Management</w:t>
      </w:r>
      <w:r w:rsidRPr="007C27F7">
        <w:rPr>
          <w:rFonts w:ascii="Arial" w:hAnsi="Arial" w:cs="Arial"/>
          <w:sz w:val="28"/>
          <w:szCs w:val="28"/>
          <w:shd w:val="clear" w:color="auto" w:fill="FFFFFF"/>
        </w:rPr>
        <w:t>. London: McGraw-Hill.</w:t>
      </w:r>
    </w:p>
    <w:p w14:paraId="5D2730C2" w14:textId="77777777" w:rsidR="00A64BF6" w:rsidRPr="007C27F7" w:rsidRDefault="00A64BF6" w:rsidP="007C27F7">
      <w:pPr>
        <w:spacing w:line="360" w:lineRule="auto"/>
        <w:jc w:val="both"/>
        <w:rPr>
          <w:rFonts w:ascii="Arial" w:hAnsi="Arial" w:cs="Arial"/>
          <w:sz w:val="28"/>
          <w:szCs w:val="28"/>
        </w:rPr>
      </w:pPr>
    </w:p>
    <w:p w14:paraId="0C9B8D32" w14:textId="2C011189" w:rsidR="00A64BF6" w:rsidRPr="007C27F7" w:rsidRDefault="00A64BF6" w:rsidP="007C27F7">
      <w:pPr>
        <w:pStyle w:val="ListParagraph"/>
        <w:numPr>
          <w:ilvl w:val="0"/>
          <w:numId w:val="2"/>
        </w:numPr>
        <w:spacing w:line="360" w:lineRule="auto"/>
        <w:jc w:val="both"/>
        <w:rPr>
          <w:rFonts w:ascii="Arial" w:hAnsi="Arial" w:cs="Arial"/>
          <w:sz w:val="28"/>
          <w:szCs w:val="28"/>
        </w:rPr>
      </w:pPr>
      <w:r w:rsidRPr="007C27F7">
        <w:rPr>
          <w:rFonts w:ascii="Arial" w:hAnsi="Arial" w:cs="Arial"/>
          <w:sz w:val="28"/>
          <w:szCs w:val="28"/>
          <w:shd w:val="clear" w:color="auto" w:fill="FFFFFF"/>
        </w:rPr>
        <w:t>Bruce, C. (2002). “Evaluating corporate board cultures and decision making”, </w:t>
      </w:r>
      <w:r w:rsidRPr="007C27F7">
        <w:rPr>
          <w:rFonts w:ascii="Arial" w:hAnsi="Arial" w:cs="Arial"/>
          <w:i/>
          <w:iCs/>
          <w:sz w:val="28"/>
          <w:szCs w:val="28"/>
        </w:rPr>
        <w:t>Corporate Governance</w:t>
      </w:r>
      <w:r w:rsidRPr="007C27F7">
        <w:rPr>
          <w:rFonts w:ascii="Arial" w:hAnsi="Arial" w:cs="Arial"/>
          <w:sz w:val="28"/>
          <w:szCs w:val="28"/>
          <w:shd w:val="clear" w:color="auto" w:fill="FFFFFF"/>
        </w:rPr>
        <w:t>.</w:t>
      </w:r>
    </w:p>
    <w:p w14:paraId="6C78D199" w14:textId="77777777" w:rsidR="00A64BF6" w:rsidRPr="007C27F7" w:rsidRDefault="00A64BF6" w:rsidP="007C27F7">
      <w:pPr>
        <w:pStyle w:val="ListParagraph"/>
        <w:spacing w:line="360" w:lineRule="auto"/>
        <w:jc w:val="both"/>
        <w:rPr>
          <w:rFonts w:ascii="Arial" w:hAnsi="Arial" w:cs="Arial"/>
          <w:sz w:val="28"/>
          <w:szCs w:val="28"/>
        </w:rPr>
      </w:pPr>
    </w:p>
    <w:p w14:paraId="69FFD9AF" w14:textId="08491008" w:rsidR="00A64BF6" w:rsidRPr="007C27F7" w:rsidRDefault="00A64BF6" w:rsidP="007C27F7">
      <w:pPr>
        <w:pStyle w:val="ListParagraph"/>
        <w:numPr>
          <w:ilvl w:val="0"/>
          <w:numId w:val="2"/>
        </w:numPr>
        <w:spacing w:line="360" w:lineRule="auto"/>
        <w:jc w:val="both"/>
        <w:rPr>
          <w:rFonts w:ascii="Arial" w:hAnsi="Arial" w:cs="Arial"/>
          <w:sz w:val="28"/>
          <w:szCs w:val="28"/>
        </w:rPr>
      </w:pPr>
      <w:r w:rsidRPr="007C27F7">
        <w:rPr>
          <w:rFonts w:ascii="Arial" w:hAnsi="Arial" w:cs="Arial"/>
          <w:sz w:val="28"/>
          <w:szCs w:val="28"/>
          <w:shd w:val="clear" w:color="auto" w:fill="FFFFFF"/>
        </w:rPr>
        <w:t xml:space="preserve">Shaw, W. 2011). Business Ethics: A Textbook with Cases. Boston: </w:t>
      </w:r>
    </w:p>
    <w:p w14:paraId="78CBA8DB" w14:textId="368849C3" w:rsidR="00A64BF6" w:rsidRPr="007C27F7" w:rsidRDefault="00A64BF6" w:rsidP="007C27F7">
      <w:pPr>
        <w:pStyle w:val="ListParagraph"/>
        <w:numPr>
          <w:ilvl w:val="0"/>
          <w:numId w:val="2"/>
        </w:numPr>
        <w:spacing w:line="360" w:lineRule="auto"/>
        <w:jc w:val="both"/>
        <w:rPr>
          <w:rFonts w:ascii="Arial" w:hAnsi="Arial" w:cs="Arial"/>
          <w:sz w:val="28"/>
          <w:szCs w:val="28"/>
        </w:rPr>
      </w:pPr>
      <w:r w:rsidRPr="007C27F7">
        <w:rPr>
          <w:rFonts w:ascii="Arial" w:hAnsi="Arial" w:cs="Arial"/>
          <w:sz w:val="28"/>
          <w:szCs w:val="28"/>
          <w:shd w:val="clear" w:color="auto" w:fill="FFFFFF"/>
        </w:rPr>
        <w:t>Fraedrich, J.. (2010). Business Ethics: Ethical decision making and cases. Mason</w:t>
      </w:r>
    </w:p>
    <w:p w14:paraId="400A76B5" w14:textId="3DB804C9" w:rsidR="00A64BF6" w:rsidRPr="007C27F7" w:rsidRDefault="00A64BF6" w:rsidP="007C27F7">
      <w:pPr>
        <w:pStyle w:val="ListParagraph"/>
        <w:numPr>
          <w:ilvl w:val="0"/>
          <w:numId w:val="2"/>
        </w:numPr>
        <w:spacing w:after="375" w:line="360" w:lineRule="auto"/>
        <w:jc w:val="both"/>
        <w:rPr>
          <w:rFonts w:ascii="Arial" w:hAnsi="Arial" w:cs="Arial"/>
          <w:sz w:val="28"/>
          <w:szCs w:val="28"/>
        </w:rPr>
      </w:pPr>
      <w:r w:rsidRPr="007C27F7">
        <w:rPr>
          <w:rFonts w:ascii="Arial" w:hAnsi="Arial" w:cs="Arial"/>
          <w:sz w:val="28"/>
          <w:szCs w:val="28"/>
        </w:rPr>
        <w:t xml:space="preserve">Bose, C. (2006). Principles of Management and Administration. New Delhi: </w:t>
      </w:r>
    </w:p>
    <w:p w14:paraId="33398382" w14:textId="4FFDDF11" w:rsidR="00A64BF6" w:rsidRPr="007C27F7" w:rsidRDefault="00A64BF6" w:rsidP="007C27F7">
      <w:pPr>
        <w:pStyle w:val="ListParagraph"/>
        <w:numPr>
          <w:ilvl w:val="0"/>
          <w:numId w:val="2"/>
        </w:numPr>
        <w:spacing w:line="360" w:lineRule="auto"/>
        <w:jc w:val="both"/>
        <w:rPr>
          <w:rFonts w:ascii="Arial" w:eastAsiaTheme="minorHAnsi" w:hAnsi="Arial" w:cs="Arial"/>
          <w:sz w:val="28"/>
          <w:szCs w:val="28"/>
          <w:u w:val="single"/>
          <w:lang w:eastAsia="en-US"/>
        </w:rPr>
      </w:pPr>
      <w:r w:rsidRPr="007C27F7">
        <w:rPr>
          <w:rFonts w:ascii="Arial" w:hAnsi="Arial" w:cs="Arial"/>
          <w:sz w:val="28"/>
          <w:szCs w:val="28"/>
          <w:shd w:val="clear" w:color="auto" w:fill="FFFFFF"/>
        </w:rPr>
        <w:t>Pojman, L. (2009). Ethics: Discovering Right and Wrong. Belmont</w:t>
      </w:r>
    </w:p>
    <w:p w14:paraId="47DBB29F" w14:textId="77777777" w:rsidR="00A64BF6" w:rsidRPr="007C27F7" w:rsidRDefault="00A64BF6" w:rsidP="007C27F7">
      <w:pPr>
        <w:pStyle w:val="ListParagraph"/>
        <w:numPr>
          <w:ilvl w:val="0"/>
          <w:numId w:val="2"/>
        </w:numPr>
        <w:spacing w:line="360" w:lineRule="auto"/>
        <w:jc w:val="both"/>
        <w:rPr>
          <w:rFonts w:ascii="Arial" w:hAnsi="Arial" w:cs="Arial"/>
          <w:sz w:val="28"/>
          <w:szCs w:val="28"/>
        </w:rPr>
      </w:pPr>
      <w:r w:rsidRPr="007C27F7">
        <w:rPr>
          <w:rFonts w:ascii="Arial" w:hAnsi="Arial" w:cs="Arial"/>
          <w:sz w:val="28"/>
          <w:szCs w:val="28"/>
          <w:shd w:val="clear" w:color="auto" w:fill="FFFFFF"/>
        </w:rPr>
        <w:t>Andrew M. (2006). Venture Capital and the Finance of Innovation. Wiley. </w:t>
      </w:r>
    </w:p>
    <w:p w14:paraId="4C6AE7C9" w14:textId="1E21732B" w:rsidR="00A64BF6" w:rsidRPr="007C27F7" w:rsidRDefault="00A64BF6" w:rsidP="007C27F7">
      <w:pPr>
        <w:pStyle w:val="ListParagraph"/>
        <w:numPr>
          <w:ilvl w:val="0"/>
          <w:numId w:val="2"/>
        </w:numPr>
        <w:spacing w:line="360" w:lineRule="auto"/>
        <w:jc w:val="both"/>
        <w:rPr>
          <w:rFonts w:ascii="Arial" w:hAnsi="Arial" w:cs="Arial"/>
          <w:sz w:val="28"/>
          <w:szCs w:val="28"/>
        </w:rPr>
      </w:pPr>
      <w:r w:rsidRPr="007C27F7">
        <w:rPr>
          <w:rFonts w:ascii="Arial" w:hAnsi="Arial" w:cs="Arial"/>
          <w:sz w:val="28"/>
          <w:szCs w:val="28"/>
          <w:shd w:val="clear" w:color="auto" w:fill="FFFFFF"/>
        </w:rPr>
        <w:t xml:space="preserve">Bowersox, C. </w:t>
      </w:r>
      <w:r w:rsidR="00D15848" w:rsidRPr="007C27F7">
        <w:rPr>
          <w:rFonts w:ascii="Arial" w:hAnsi="Arial" w:cs="Arial"/>
          <w:sz w:val="28"/>
          <w:szCs w:val="28"/>
          <w:shd w:val="clear" w:color="auto" w:fill="FFFFFF"/>
        </w:rPr>
        <w:t>(</w:t>
      </w:r>
      <w:r w:rsidRPr="007C27F7">
        <w:rPr>
          <w:rFonts w:ascii="Arial" w:hAnsi="Arial" w:cs="Arial"/>
          <w:sz w:val="28"/>
          <w:szCs w:val="28"/>
          <w:shd w:val="clear" w:color="auto" w:fill="FFFFFF"/>
        </w:rPr>
        <w:t>20</w:t>
      </w:r>
      <w:r w:rsidR="00D15848" w:rsidRPr="007C27F7">
        <w:rPr>
          <w:rFonts w:ascii="Arial" w:hAnsi="Arial" w:cs="Arial"/>
          <w:sz w:val="28"/>
          <w:szCs w:val="28"/>
          <w:shd w:val="clear" w:color="auto" w:fill="FFFFFF"/>
        </w:rPr>
        <w:t>21</w:t>
      </w:r>
      <w:r w:rsidRPr="007C27F7">
        <w:rPr>
          <w:rFonts w:ascii="Arial" w:hAnsi="Arial" w:cs="Arial"/>
          <w:sz w:val="28"/>
          <w:szCs w:val="28"/>
          <w:shd w:val="clear" w:color="auto" w:fill="FFFFFF"/>
        </w:rPr>
        <w:t>). Supply Chain Logistics Management. New York:</w:t>
      </w:r>
    </w:p>
    <w:p w14:paraId="6BE77B14" w14:textId="59FC3866" w:rsidR="00A64BF6" w:rsidRPr="007C27F7" w:rsidRDefault="00A64BF6" w:rsidP="007C27F7">
      <w:pPr>
        <w:pStyle w:val="ListParagraph"/>
        <w:numPr>
          <w:ilvl w:val="0"/>
          <w:numId w:val="2"/>
        </w:numPr>
        <w:spacing w:line="360" w:lineRule="auto"/>
        <w:jc w:val="both"/>
        <w:rPr>
          <w:rFonts w:ascii="Arial" w:hAnsi="Arial" w:cs="Arial"/>
          <w:sz w:val="28"/>
          <w:szCs w:val="28"/>
        </w:rPr>
      </w:pPr>
      <w:proofErr w:type="spellStart"/>
      <w:r w:rsidRPr="007C27F7">
        <w:rPr>
          <w:rFonts w:ascii="Arial" w:hAnsi="Arial" w:cs="Arial"/>
          <w:sz w:val="28"/>
          <w:szCs w:val="28"/>
          <w:shd w:val="clear" w:color="auto" w:fill="FFFFFF"/>
        </w:rPr>
        <w:t>Heckl</w:t>
      </w:r>
      <w:proofErr w:type="spellEnd"/>
      <w:r w:rsidRPr="007C27F7">
        <w:rPr>
          <w:rFonts w:ascii="Arial" w:hAnsi="Arial" w:cs="Arial"/>
          <w:sz w:val="28"/>
          <w:szCs w:val="28"/>
          <w:shd w:val="clear" w:color="auto" w:fill="FFFFFF"/>
        </w:rPr>
        <w:t>, D. (2010). Uptake and Success Factors of six signs in the retail service industry. Business Process Management</w:t>
      </w:r>
    </w:p>
    <w:p w14:paraId="59635DD9" w14:textId="650AC28C" w:rsidR="00A64BF6" w:rsidRPr="007C27F7" w:rsidRDefault="00A64BF6" w:rsidP="007C27F7">
      <w:pPr>
        <w:pStyle w:val="ListParagraph"/>
        <w:numPr>
          <w:ilvl w:val="0"/>
          <w:numId w:val="2"/>
        </w:numPr>
        <w:spacing w:line="360" w:lineRule="auto"/>
        <w:jc w:val="both"/>
        <w:rPr>
          <w:rFonts w:ascii="Arial" w:eastAsiaTheme="minorHAnsi" w:hAnsi="Arial" w:cs="Arial"/>
          <w:sz w:val="28"/>
          <w:szCs w:val="28"/>
          <w:u w:val="single"/>
          <w:lang w:eastAsia="en-US"/>
        </w:rPr>
      </w:pPr>
      <w:r w:rsidRPr="007C27F7">
        <w:rPr>
          <w:rFonts w:ascii="Arial" w:hAnsi="Arial" w:cs="Arial"/>
          <w:sz w:val="28"/>
          <w:szCs w:val="28"/>
          <w:shd w:val="clear" w:color="auto" w:fill="FFFFFF"/>
        </w:rPr>
        <w:t xml:space="preserve">Mangan, J. ( 2008). Global logistics and supply chain management. New York: </w:t>
      </w:r>
    </w:p>
    <w:p w14:paraId="711A7728" w14:textId="1F077410" w:rsidR="00A64BF6" w:rsidRPr="007C27F7" w:rsidRDefault="00A64BF6" w:rsidP="007C27F7">
      <w:pPr>
        <w:pStyle w:val="ListParagraph"/>
        <w:numPr>
          <w:ilvl w:val="0"/>
          <w:numId w:val="2"/>
        </w:numPr>
        <w:spacing w:line="360" w:lineRule="auto"/>
        <w:jc w:val="both"/>
        <w:rPr>
          <w:rFonts w:ascii="Arial" w:hAnsi="Arial" w:cs="Arial"/>
          <w:sz w:val="28"/>
          <w:szCs w:val="28"/>
        </w:rPr>
      </w:pPr>
      <w:r w:rsidRPr="007C27F7">
        <w:rPr>
          <w:rFonts w:ascii="Arial" w:hAnsi="Arial" w:cs="Arial"/>
          <w:sz w:val="28"/>
          <w:szCs w:val="28"/>
          <w:shd w:val="clear" w:color="auto" w:fill="FFFFFF"/>
        </w:rPr>
        <w:t>Button, K.  (2001). Handbook of Logistics and Supply-Chain Management. New York: Emerald Group Publishing.</w:t>
      </w:r>
    </w:p>
    <w:p w14:paraId="7E605178" w14:textId="77777777" w:rsidR="00A64BF6" w:rsidRPr="007C27F7" w:rsidRDefault="00A64BF6" w:rsidP="007C27F7">
      <w:pPr>
        <w:pStyle w:val="ListParagraph"/>
        <w:numPr>
          <w:ilvl w:val="0"/>
          <w:numId w:val="2"/>
        </w:numPr>
        <w:spacing w:line="360" w:lineRule="auto"/>
        <w:jc w:val="both"/>
        <w:rPr>
          <w:rFonts w:ascii="Arial" w:hAnsi="Arial" w:cs="Arial"/>
          <w:sz w:val="28"/>
          <w:szCs w:val="28"/>
        </w:rPr>
      </w:pPr>
      <w:r w:rsidRPr="007C27F7">
        <w:rPr>
          <w:rFonts w:ascii="Arial" w:hAnsi="Arial" w:cs="Arial"/>
          <w:sz w:val="28"/>
          <w:szCs w:val="28"/>
          <w:shd w:val="clear" w:color="auto" w:fill="FFFFFF"/>
        </w:rPr>
        <w:t>Lalo, G. (2009). 8 tips to improve your workplace communication style- and keeping your job.</w:t>
      </w:r>
    </w:p>
    <w:p w14:paraId="68D657EA" w14:textId="77777777" w:rsidR="00A64BF6" w:rsidRPr="00A64BF6" w:rsidRDefault="00A64BF6" w:rsidP="00A64BF6">
      <w:pPr>
        <w:pStyle w:val="ListParagraph"/>
        <w:jc w:val="both"/>
        <w:rPr>
          <w:rFonts w:ascii="Arial" w:hAnsi="Arial" w:cs="Arial"/>
          <w:color w:val="000000" w:themeColor="text1"/>
          <w:sz w:val="28"/>
          <w:szCs w:val="28"/>
          <w:u w:val="single"/>
        </w:rPr>
      </w:pPr>
    </w:p>
    <w:sectPr w:rsidR="00A64BF6" w:rsidRPr="00A64BF6" w:rsidSect="00EE3F7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C191A"/>
    <w:multiLevelType w:val="multilevel"/>
    <w:tmpl w:val="4F9A5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106D62"/>
    <w:multiLevelType w:val="multilevel"/>
    <w:tmpl w:val="24809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894D1E"/>
    <w:multiLevelType w:val="hybridMultilevel"/>
    <w:tmpl w:val="0336949E"/>
    <w:lvl w:ilvl="0" w:tplc="2F820284">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5955E7"/>
    <w:multiLevelType w:val="hybridMultilevel"/>
    <w:tmpl w:val="F69A1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2B73B5"/>
    <w:multiLevelType w:val="hybridMultilevel"/>
    <w:tmpl w:val="66400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4B5800"/>
    <w:multiLevelType w:val="multilevel"/>
    <w:tmpl w:val="69DEE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987FD3"/>
    <w:multiLevelType w:val="multilevel"/>
    <w:tmpl w:val="482C0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FF187B"/>
    <w:multiLevelType w:val="hybridMultilevel"/>
    <w:tmpl w:val="A9EE9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6E0F11"/>
    <w:multiLevelType w:val="multilevel"/>
    <w:tmpl w:val="807A53D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797844991">
    <w:abstractNumId w:val="8"/>
  </w:num>
  <w:num w:numId="2" w16cid:durableId="1059086534">
    <w:abstractNumId w:val="3"/>
  </w:num>
  <w:num w:numId="3" w16cid:durableId="1693804104">
    <w:abstractNumId w:val="1"/>
  </w:num>
  <w:num w:numId="4" w16cid:durableId="1508211173">
    <w:abstractNumId w:val="4"/>
  </w:num>
  <w:num w:numId="5" w16cid:durableId="1137185373">
    <w:abstractNumId w:val="7"/>
  </w:num>
  <w:num w:numId="6" w16cid:durableId="1450736541">
    <w:abstractNumId w:val="2"/>
  </w:num>
  <w:num w:numId="7" w16cid:durableId="509872633">
    <w:abstractNumId w:val="5"/>
  </w:num>
  <w:num w:numId="8" w16cid:durableId="2136482332">
    <w:abstractNumId w:val="0"/>
  </w:num>
  <w:num w:numId="9" w16cid:durableId="4612639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BF6"/>
    <w:rsid w:val="004241AF"/>
    <w:rsid w:val="004C7018"/>
    <w:rsid w:val="007C27F7"/>
    <w:rsid w:val="007F178D"/>
    <w:rsid w:val="00A64BF6"/>
    <w:rsid w:val="00A84BCC"/>
    <w:rsid w:val="00AE4DCA"/>
    <w:rsid w:val="00AF76CE"/>
    <w:rsid w:val="00B10425"/>
    <w:rsid w:val="00B530FE"/>
    <w:rsid w:val="00D15848"/>
    <w:rsid w:val="00EE3F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41687A"/>
  <w15:chartTrackingRefBased/>
  <w15:docId w15:val="{CE454094-2CE3-F04E-BD0C-8BE41A0CE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848"/>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64BF6"/>
    <w:pPr>
      <w:spacing w:before="100" w:beforeAutospacing="1" w:after="100" w:afterAutospacing="1"/>
    </w:pPr>
  </w:style>
  <w:style w:type="character" w:styleId="Strong">
    <w:name w:val="Strong"/>
    <w:basedOn w:val="DefaultParagraphFont"/>
    <w:uiPriority w:val="22"/>
    <w:qFormat/>
    <w:rsid w:val="00A64BF6"/>
    <w:rPr>
      <w:b/>
      <w:bCs/>
    </w:rPr>
  </w:style>
  <w:style w:type="character" w:customStyle="1" w:styleId="apple-converted-space">
    <w:name w:val="apple-converted-space"/>
    <w:basedOn w:val="DefaultParagraphFont"/>
    <w:rsid w:val="00A64BF6"/>
  </w:style>
  <w:style w:type="character" w:customStyle="1" w:styleId="ref-title">
    <w:name w:val="ref-title"/>
    <w:basedOn w:val="DefaultParagraphFont"/>
    <w:rsid w:val="00A64BF6"/>
  </w:style>
  <w:style w:type="character" w:customStyle="1" w:styleId="ref-journal">
    <w:name w:val="ref-journal"/>
    <w:basedOn w:val="DefaultParagraphFont"/>
    <w:rsid w:val="00A64BF6"/>
  </w:style>
  <w:style w:type="character" w:customStyle="1" w:styleId="mixed-citation">
    <w:name w:val="mixed-citation"/>
    <w:basedOn w:val="DefaultParagraphFont"/>
    <w:rsid w:val="00A64BF6"/>
  </w:style>
  <w:style w:type="paragraph" w:styleId="ListParagraph">
    <w:name w:val="List Paragraph"/>
    <w:basedOn w:val="Normal"/>
    <w:uiPriority w:val="34"/>
    <w:qFormat/>
    <w:rsid w:val="00A64BF6"/>
    <w:pPr>
      <w:ind w:left="720"/>
      <w:contextualSpacing/>
    </w:pPr>
  </w:style>
  <w:style w:type="character" w:styleId="Emphasis">
    <w:name w:val="Emphasis"/>
    <w:basedOn w:val="DefaultParagraphFont"/>
    <w:uiPriority w:val="20"/>
    <w:qFormat/>
    <w:rsid w:val="00A64BF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8211">
      <w:bodyDiv w:val="1"/>
      <w:marLeft w:val="0"/>
      <w:marRight w:val="0"/>
      <w:marTop w:val="0"/>
      <w:marBottom w:val="0"/>
      <w:divBdr>
        <w:top w:val="none" w:sz="0" w:space="0" w:color="auto"/>
        <w:left w:val="none" w:sz="0" w:space="0" w:color="auto"/>
        <w:bottom w:val="none" w:sz="0" w:space="0" w:color="auto"/>
        <w:right w:val="none" w:sz="0" w:space="0" w:color="auto"/>
      </w:divBdr>
    </w:div>
    <w:div w:id="40060075">
      <w:bodyDiv w:val="1"/>
      <w:marLeft w:val="0"/>
      <w:marRight w:val="0"/>
      <w:marTop w:val="0"/>
      <w:marBottom w:val="0"/>
      <w:divBdr>
        <w:top w:val="none" w:sz="0" w:space="0" w:color="auto"/>
        <w:left w:val="none" w:sz="0" w:space="0" w:color="auto"/>
        <w:bottom w:val="none" w:sz="0" w:space="0" w:color="auto"/>
        <w:right w:val="none" w:sz="0" w:space="0" w:color="auto"/>
      </w:divBdr>
    </w:div>
    <w:div w:id="264769470">
      <w:bodyDiv w:val="1"/>
      <w:marLeft w:val="0"/>
      <w:marRight w:val="0"/>
      <w:marTop w:val="0"/>
      <w:marBottom w:val="0"/>
      <w:divBdr>
        <w:top w:val="none" w:sz="0" w:space="0" w:color="auto"/>
        <w:left w:val="none" w:sz="0" w:space="0" w:color="auto"/>
        <w:bottom w:val="none" w:sz="0" w:space="0" w:color="auto"/>
        <w:right w:val="none" w:sz="0" w:space="0" w:color="auto"/>
      </w:divBdr>
    </w:div>
    <w:div w:id="294916907">
      <w:bodyDiv w:val="1"/>
      <w:marLeft w:val="0"/>
      <w:marRight w:val="0"/>
      <w:marTop w:val="0"/>
      <w:marBottom w:val="0"/>
      <w:divBdr>
        <w:top w:val="none" w:sz="0" w:space="0" w:color="auto"/>
        <w:left w:val="none" w:sz="0" w:space="0" w:color="auto"/>
        <w:bottom w:val="none" w:sz="0" w:space="0" w:color="auto"/>
        <w:right w:val="none" w:sz="0" w:space="0" w:color="auto"/>
      </w:divBdr>
    </w:div>
    <w:div w:id="302661792">
      <w:bodyDiv w:val="1"/>
      <w:marLeft w:val="0"/>
      <w:marRight w:val="0"/>
      <w:marTop w:val="0"/>
      <w:marBottom w:val="0"/>
      <w:divBdr>
        <w:top w:val="none" w:sz="0" w:space="0" w:color="auto"/>
        <w:left w:val="none" w:sz="0" w:space="0" w:color="auto"/>
        <w:bottom w:val="none" w:sz="0" w:space="0" w:color="auto"/>
        <w:right w:val="none" w:sz="0" w:space="0" w:color="auto"/>
      </w:divBdr>
    </w:div>
    <w:div w:id="318046217">
      <w:bodyDiv w:val="1"/>
      <w:marLeft w:val="0"/>
      <w:marRight w:val="0"/>
      <w:marTop w:val="0"/>
      <w:marBottom w:val="0"/>
      <w:divBdr>
        <w:top w:val="none" w:sz="0" w:space="0" w:color="auto"/>
        <w:left w:val="none" w:sz="0" w:space="0" w:color="auto"/>
        <w:bottom w:val="none" w:sz="0" w:space="0" w:color="auto"/>
        <w:right w:val="none" w:sz="0" w:space="0" w:color="auto"/>
      </w:divBdr>
    </w:div>
    <w:div w:id="335040798">
      <w:bodyDiv w:val="1"/>
      <w:marLeft w:val="0"/>
      <w:marRight w:val="0"/>
      <w:marTop w:val="0"/>
      <w:marBottom w:val="0"/>
      <w:divBdr>
        <w:top w:val="none" w:sz="0" w:space="0" w:color="auto"/>
        <w:left w:val="none" w:sz="0" w:space="0" w:color="auto"/>
        <w:bottom w:val="none" w:sz="0" w:space="0" w:color="auto"/>
        <w:right w:val="none" w:sz="0" w:space="0" w:color="auto"/>
      </w:divBdr>
    </w:div>
    <w:div w:id="424808238">
      <w:bodyDiv w:val="1"/>
      <w:marLeft w:val="0"/>
      <w:marRight w:val="0"/>
      <w:marTop w:val="0"/>
      <w:marBottom w:val="0"/>
      <w:divBdr>
        <w:top w:val="none" w:sz="0" w:space="0" w:color="auto"/>
        <w:left w:val="none" w:sz="0" w:space="0" w:color="auto"/>
        <w:bottom w:val="none" w:sz="0" w:space="0" w:color="auto"/>
        <w:right w:val="none" w:sz="0" w:space="0" w:color="auto"/>
      </w:divBdr>
    </w:div>
    <w:div w:id="429280306">
      <w:bodyDiv w:val="1"/>
      <w:marLeft w:val="0"/>
      <w:marRight w:val="0"/>
      <w:marTop w:val="0"/>
      <w:marBottom w:val="0"/>
      <w:divBdr>
        <w:top w:val="none" w:sz="0" w:space="0" w:color="auto"/>
        <w:left w:val="none" w:sz="0" w:space="0" w:color="auto"/>
        <w:bottom w:val="none" w:sz="0" w:space="0" w:color="auto"/>
        <w:right w:val="none" w:sz="0" w:space="0" w:color="auto"/>
      </w:divBdr>
    </w:div>
    <w:div w:id="444466255">
      <w:bodyDiv w:val="1"/>
      <w:marLeft w:val="0"/>
      <w:marRight w:val="0"/>
      <w:marTop w:val="0"/>
      <w:marBottom w:val="0"/>
      <w:divBdr>
        <w:top w:val="none" w:sz="0" w:space="0" w:color="auto"/>
        <w:left w:val="none" w:sz="0" w:space="0" w:color="auto"/>
        <w:bottom w:val="none" w:sz="0" w:space="0" w:color="auto"/>
        <w:right w:val="none" w:sz="0" w:space="0" w:color="auto"/>
      </w:divBdr>
    </w:div>
    <w:div w:id="513692971">
      <w:bodyDiv w:val="1"/>
      <w:marLeft w:val="0"/>
      <w:marRight w:val="0"/>
      <w:marTop w:val="0"/>
      <w:marBottom w:val="0"/>
      <w:divBdr>
        <w:top w:val="none" w:sz="0" w:space="0" w:color="auto"/>
        <w:left w:val="none" w:sz="0" w:space="0" w:color="auto"/>
        <w:bottom w:val="none" w:sz="0" w:space="0" w:color="auto"/>
        <w:right w:val="none" w:sz="0" w:space="0" w:color="auto"/>
      </w:divBdr>
    </w:div>
    <w:div w:id="543296351">
      <w:bodyDiv w:val="1"/>
      <w:marLeft w:val="0"/>
      <w:marRight w:val="0"/>
      <w:marTop w:val="0"/>
      <w:marBottom w:val="0"/>
      <w:divBdr>
        <w:top w:val="none" w:sz="0" w:space="0" w:color="auto"/>
        <w:left w:val="none" w:sz="0" w:space="0" w:color="auto"/>
        <w:bottom w:val="none" w:sz="0" w:space="0" w:color="auto"/>
        <w:right w:val="none" w:sz="0" w:space="0" w:color="auto"/>
      </w:divBdr>
    </w:div>
    <w:div w:id="613633796">
      <w:bodyDiv w:val="1"/>
      <w:marLeft w:val="0"/>
      <w:marRight w:val="0"/>
      <w:marTop w:val="0"/>
      <w:marBottom w:val="0"/>
      <w:divBdr>
        <w:top w:val="none" w:sz="0" w:space="0" w:color="auto"/>
        <w:left w:val="none" w:sz="0" w:space="0" w:color="auto"/>
        <w:bottom w:val="none" w:sz="0" w:space="0" w:color="auto"/>
        <w:right w:val="none" w:sz="0" w:space="0" w:color="auto"/>
      </w:divBdr>
      <w:divsChild>
        <w:div w:id="578297522">
          <w:marLeft w:val="0"/>
          <w:marRight w:val="0"/>
          <w:marTop w:val="0"/>
          <w:marBottom w:val="0"/>
          <w:divBdr>
            <w:top w:val="none" w:sz="0" w:space="0" w:color="auto"/>
            <w:left w:val="none" w:sz="0" w:space="0" w:color="auto"/>
            <w:bottom w:val="none" w:sz="0" w:space="0" w:color="auto"/>
            <w:right w:val="none" w:sz="0" w:space="0" w:color="auto"/>
          </w:divBdr>
          <w:divsChild>
            <w:div w:id="1394085760">
              <w:marLeft w:val="0"/>
              <w:marRight w:val="0"/>
              <w:marTop w:val="0"/>
              <w:marBottom w:val="0"/>
              <w:divBdr>
                <w:top w:val="none" w:sz="0" w:space="0" w:color="auto"/>
                <w:left w:val="none" w:sz="0" w:space="0" w:color="auto"/>
                <w:bottom w:val="none" w:sz="0" w:space="0" w:color="auto"/>
                <w:right w:val="none" w:sz="0" w:space="0" w:color="auto"/>
              </w:divBdr>
              <w:divsChild>
                <w:div w:id="931283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038492">
      <w:bodyDiv w:val="1"/>
      <w:marLeft w:val="0"/>
      <w:marRight w:val="0"/>
      <w:marTop w:val="0"/>
      <w:marBottom w:val="0"/>
      <w:divBdr>
        <w:top w:val="none" w:sz="0" w:space="0" w:color="auto"/>
        <w:left w:val="none" w:sz="0" w:space="0" w:color="auto"/>
        <w:bottom w:val="none" w:sz="0" w:space="0" w:color="auto"/>
        <w:right w:val="none" w:sz="0" w:space="0" w:color="auto"/>
      </w:divBdr>
    </w:div>
    <w:div w:id="732654394">
      <w:bodyDiv w:val="1"/>
      <w:marLeft w:val="0"/>
      <w:marRight w:val="0"/>
      <w:marTop w:val="0"/>
      <w:marBottom w:val="0"/>
      <w:divBdr>
        <w:top w:val="none" w:sz="0" w:space="0" w:color="auto"/>
        <w:left w:val="none" w:sz="0" w:space="0" w:color="auto"/>
        <w:bottom w:val="none" w:sz="0" w:space="0" w:color="auto"/>
        <w:right w:val="none" w:sz="0" w:space="0" w:color="auto"/>
      </w:divBdr>
    </w:div>
    <w:div w:id="782575209">
      <w:bodyDiv w:val="1"/>
      <w:marLeft w:val="0"/>
      <w:marRight w:val="0"/>
      <w:marTop w:val="0"/>
      <w:marBottom w:val="0"/>
      <w:divBdr>
        <w:top w:val="none" w:sz="0" w:space="0" w:color="auto"/>
        <w:left w:val="none" w:sz="0" w:space="0" w:color="auto"/>
        <w:bottom w:val="none" w:sz="0" w:space="0" w:color="auto"/>
        <w:right w:val="none" w:sz="0" w:space="0" w:color="auto"/>
      </w:divBdr>
    </w:div>
    <w:div w:id="785007249">
      <w:bodyDiv w:val="1"/>
      <w:marLeft w:val="0"/>
      <w:marRight w:val="0"/>
      <w:marTop w:val="0"/>
      <w:marBottom w:val="0"/>
      <w:divBdr>
        <w:top w:val="none" w:sz="0" w:space="0" w:color="auto"/>
        <w:left w:val="none" w:sz="0" w:space="0" w:color="auto"/>
        <w:bottom w:val="none" w:sz="0" w:space="0" w:color="auto"/>
        <w:right w:val="none" w:sz="0" w:space="0" w:color="auto"/>
      </w:divBdr>
    </w:div>
    <w:div w:id="836042818">
      <w:bodyDiv w:val="1"/>
      <w:marLeft w:val="0"/>
      <w:marRight w:val="0"/>
      <w:marTop w:val="0"/>
      <w:marBottom w:val="0"/>
      <w:divBdr>
        <w:top w:val="none" w:sz="0" w:space="0" w:color="auto"/>
        <w:left w:val="none" w:sz="0" w:space="0" w:color="auto"/>
        <w:bottom w:val="none" w:sz="0" w:space="0" w:color="auto"/>
        <w:right w:val="none" w:sz="0" w:space="0" w:color="auto"/>
      </w:divBdr>
    </w:div>
    <w:div w:id="877399743">
      <w:bodyDiv w:val="1"/>
      <w:marLeft w:val="0"/>
      <w:marRight w:val="0"/>
      <w:marTop w:val="0"/>
      <w:marBottom w:val="0"/>
      <w:divBdr>
        <w:top w:val="none" w:sz="0" w:space="0" w:color="auto"/>
        <w:left w:val="none" w:sz="0" w:space="0" w:color="auto"/>
        <w:bottom w:val="none" w:sz="0" w:space="0" w:color="auto"/>
        <w:right w:val="none" w:sz="0" w:space="0" w:color="auto"/>
      </w:divBdr>
    </w:div>
    <w:div w:id="958683734">
      <w:bodyDiv w:val="1"/>
      <w:marLeft w:val="0"/>
      <w:marRight w:val="0"/>
      <w:marTop w:val="0"/>
      <w:marBottom w:val="0"/>
      <w:divBdr>
        <w:top w:val="none" w:sz="0" w:space="0" w:color="auto"/>
        <w:left w:val="none" w:sz="0" w:space="0" w:color="auto"/>
        <w:bottom w:val="none" w:sz="0" w:space="0" w:color="auto"/>
        <w:right w:val="none" w:sz="0" w:space="0" w:color="auto"/>
      </w:divBdr>
    </w:div>
    <w:div w:id="1024752279">
      <w:bodyDiv w:val="1"/>
      <w:marLeft w:val="0"/>
      <w:marRight w:val="0"/>
      <w:marTop w:val="0"/>
      <w:marBottom w:val="0"/>
      <w:divBdr>
        <w:top w:val="none" w:sz="0" w:space="0" w:color="auto"/>
        <w:left w:val="none" w:sz="0" w:space="0" w:color="auto"/>
        <w:bottom w:val="none" w:sz="0" w:space="0" w:color="auto"/>
        <w:right w:val="none" w:sz="0" w:space="0" w:color="auto"/>
      </w:divBdr>
    </w:div>
    <w:div w:id="1162742473">
      <w:bodyDiv w:val="1"/>
      <w:marLeft w:val="0"/>
      <w:marRight w:val="0"/>
      <w:marTop w:val="0"/>
      <w:marBottom w:val="0"/>
      <w:divBdr>
        <w:top w:val="none" w:sz="0" w:space="0" w:color="auto"/>
        <w:left w:val="none" w:sz="0" w:space="0" w:color="auto"/>
        <w:bottom w:val="none" w:sz="0" w:space="0" w:color="auto"/>
        <w:right w:val="none" w:sz="0" w:space="0" w:color="auto"/>
      </w:divBdr>
    </w:div>
    <w:div w:id="1257590058">
      <w:bodyDiv w:val="1"/>
      <w:marLeft w:val="0"/>
      <w:marRight w:val="0"/>
      <w:marTop w:val="0"/>
      <w:marBottom w:val="0"/>
      <w:divBdr>
        <w:top w:val="none" w:sz="0" w:space="0" w:color="auto"/>
        <w:left w:val="none" w:sz="0" w:space="0" w:color="auto"/>
        <w:bottom w:val="none" w:sz="0" w:space="0" w:color="auto"/>
        <w:right w:val="none" w:sz="0" w:space="0" w:color="auto"/>
      </w:divBdr>
    </w:div>
    <w:div w:id="1295257588">
      <w:bodyDiv w:val="1"/>
      <w:marLeft w:val="0"/>
      <w:marRight w:val="0"/>
      <w:marTop w:val="0"/>
      <w:marBottom w:val="0"/>
      <w:divBdr>
        <w:top w:val="none" w:sz="0" w:space="0" w:color="auto"/>
        <w:left w:val="none" w:sz="0" w:space="0" w:color="auto"/>
        <w:bottom w:val="none" w:sz="0" w:space="0" w:color="auto"/>
        <w:right w:val="none" w:sz="0" w:space="0" w:color="auto"/>
      </w:divBdr>
    </w:div>
    <w:div w:id="1305231340">
      <w:bodyDiv w:val="1"/>
      <w:marLeft w:val="0"/>
      <w:marRight w:val="0"/>
      <w:marTop w:val="0"/>
      <w:marBottom w:val="0"/>
      <w:divBdr>
        <w:top w:val="none" w:sz="0" w:space="0" w:color="auto"/>
        <w:left w:val="none" w:sz="0" w:space="0" w:color="auto"/>
        <w:bottom w:val="none" w:sz="0" w:space="0" w:color="auto"/>
        <w:right w:val="none" w:sz="0" w:space="0" w:color="auto"/>
      </w:divBdr>
    </w:div>
    <w:div w:id="1307052692">
      <w:bodyDiv w:val="1"/>
      <w:marLeft w:val="0"/>
      <w:marRight w:val="0"/>
      <w:marTop w:val="0"/>
      <w:marBottom w:val="0"/>
      <w:divBdr>
        <w:top w:val="none" w:sz="0" w:space="0" w:color="auto"/>
        <w:left w:val="none" w:sz="0" w:space="0" w:color="auto"/>
        <w:bottom w:val="none" w:sz="0" w:space="0" w:color="auto"/>
        <w:right w:val="none" w:sz="0" w:space="0" w:color="auto"/>
      </w:divBdr>
    </w:div>
    <w:div w:id="1311128510">
      <w:bodyDiv w:val="1"/>
      <w:marLeft w:val="0"/>
      <w:marRight w:val="0"/>
      <w:marTop w:val="0"/>
      <w:marBottom w:val="0"/>
      <w:divBdr>
        <w:top w:val="none" w:sz="0" w:space="0" w:color="auto"/>
        <w:left w:val="none" w:sz="0" w:space="0" w:color="auto"/>
        <w:bottom w:val="none" w:sz="0" w:space="0" w:color="auto"/>
        <w:right w:val="none" w:sz="0" w:space="0" w:color="auto"/>
      </w:divBdr>
    </w:div>
    <w:div w:id="1404912615">
      <w:bodyDiv w:val="1"/>
      <w:marLeft w:val="0"/>
      <w:marRight w:val="0"/>
      <w:marTop w:val="0"/>
      <w:marBottom w:val="0"/>
      <w:divBdr>
        <w:top w:val="none" w:sz="0" w:space="0" w:color="auto"/>
        <w:left w:val="none" w:sz="0" w:space="0" w:color="auto"/>
        <w:bottom w:val="none" w:sz="0" w:space="0" w:color="auto"/>
        <w:right w:val="none" w:sz="0" w:space="0" w:color="auto"/>
      </w:divBdr>
    </w:div>
    <w:div w:id="1405951795">
      <w:bodyDiv w:val="1"/>
      <w:marLeft w:val="0"/>
      <w:marRight w:val="0"/>
      <w:marTop w:val="0"/>
      <w:marBottom w:val="0"/>
      <w:divBdr>
        <w:top w:val="none" w:sz="0" w:space="0" w:color="auto"/>
        <w:left w:val="none" w:sz="0" w:space="0" w:color="auto"/>
        <w:bottom w:val="none" w:sz="0" w:space="0" w:color="auto"/>
        <w:right w:val="none" w:sz="0" w:space="0" w:color="auto"/>
      </w:divBdr>
    </w:div>
    <w:div w:id="1437945737">
      <w:bodyDiv w:val="1"/>
      <w:marLeft w:val="0"/>
      <w:marRight w:val="0"/>
      <w:marTop w:val="0"/>
      <w:marBottom w:val="0"/>
      <w:divBdr>
        <w:top w:val="none" w:sz="0" w:space="0" w:color="auto"/>
        <w:left w:val="none" w:sz="0" w:space="0" w:color="auto"/>
        <w:bottom w:val="none" w:sz="0" w:space="0" w:color="auto"/>
        <w:right w:val="none" w:sz="0" w:space="0" w:color="auto"/>
      </w:divBdr>
    </w:div>
    <w:div w:id="1549030064">
      <w:bodyDiv w:val="1"/>
      <w:marLeft w:val="0"/>
      <w:marRight w:val="0"/>
      <w:marTop w:val="0"/>
      <w:marBottom w:val="0"/>
      <w:divBdr>
        <w:top w:val="none" w:sz="0" w:space="0" w:color="auto"/>
        <w:left w:val="none" w:sz="0" w:space="0" w:color="auto"/>
        <w:bottom w:val="none" w:sz="0" w:space="0" w:color="auto"/>
        <w:right w:val="none" w:sz="0" w:space="0" w:color="auto"/>
      </w:divBdr>
    </w:div>
    <w:div w:id="1649286996">
      <w:bodyDiv w:val="1"/>
      <w:marLeft w:val="0"/>
      <w:marRight w:val="0"/>
      <w:marTop w:val="0"/>
      <w:marBottom w:val="0"/>
      <w:divBdr>
        <w:top w:val="none" w:sz="0" w:space="0" w:color="auto"/>
        <w:left w:val="none" w:sz="0" w:space="0" w:color="auto"/>
        <w:bottom w:val="none" w:sz="0" w:space="0" w:color="auto"/>
        <w:right w:val="none" w:sz="0" w:space="0" w:color="auto"/>
      </w:divBdr>
    </w:div>
    <w:div w:id="1688287019">
      <w:bodyDiv w:val="1"/>
      <w:marLeft w:val="0"/>
      <w:marRight w:val="0"/>
      <w:marTop w:val="0"/>
      <w:marBottom w:val="0"/>
      <w:divBdr>
        <w:top w:val="none" w:sz="0" w:space="0" w:color="auto"/>
        <w:left w:val="none" w:sz="0" w:space="0" w:color="auto"/>
        <w:bottom w:val="none" w:sz="0" w:space="0" w:color="auto"/>
        <w:right w:val="none" w:sz="0" w:space="0" w:color="auto"/>
      </w:divBdr>
    </w:div>
    <w:div w:id="1739010181">
      <w:bodyDiv w:val="1"/>
      <w:marLeft w:val="0"/>
      <w:marRight w:val="0"/>
      <w:marTop w:val="0"/>
      <w:marBottom w:val="0"/>
      <w:divBdr>
        <w:top w:val="none" w:sz="0" w:space="0" w:color="auto"/>
        <w:left w:val="none" w:sz="0" w:space="0" w:color="auto"/>
        <w:bottom w:val="none" w:sz="0" w:space="0" w:color="auto"/>
        <w:right w:val="none" w:sz="0" w:space="0" w:color="auto"/>
      </w:divBdr>
    </w:div>
    <w:div w:id="1809470569">
      <w:bodyDiv w:val="1"/>
      <w:marLeft w:val="0"/>
      <w:marRight w:val="0"/>
      <w:marTop w:val="0"/>
      <w:marBottom w:val="0"/>
      <w:divBdr>
        <w:top w:val="none" w:sz="0" w:space="0" w:color="auto"/>
        <w:left w:val="none" w:sz="0" w:space="0" w:color="auto"/>
        <w:bottom w:val="none" w:sz="0" w:space="0" w:color="auto"/>
        <w:right w:val="none" w:sz="0" w:space="0" w:color="auto"/>
      </w:divBdr>
    </w:div>
    <w:div w:id="1867676690">
      <w:bodyDiv w:val="1"/>
      <w:marLeft w:val="0"/>
      <w:marRight w:val="0"/>
      <w:marTop w:val="0"/>
      <w:marBottom w:val="0"/>
      <w:divBdr>
        <w:top w:val="none" w:sz="0" w:space="0" w:color="auto"/>
        <w:left w:val="none" w:sz="0" w:space="0" w:color="auto"/>
        <w:bottom w:val="none" w:sz="0" w:space="0" w:color="auto"/>
        <w:right w:val="none" w:sz="0" w:space="0" w:color="auto"/>
      </w:divBdr>
    </w:div>
    <w:div w:id="2017999112">
      <w:bodyDiv w:val="1"/>
      <w:marLeft w:val="0"/>
      <w:marRight w:val="0"/>
      <w:marTop w:val="0"/>
      <w:marBottom w:val="0"/>
      <w:divBdr>
        <w:top w:val="none" w:sz="0" w:space="0" w:color="auto"/>
        <w:left w:val="none" w:sz="0" w:space="0" w:color="auto"/>
        <w:bottom w:val="none" w:sz="0" w:space="0" w:color="auto"/>
        <w:right w:val="none" w:sz="0" w:space="0" w:color="auto"/>
      </w:divBdr>
      <w:divsChild>
        <w:div w:id="39280993">
          <w:marLeft w:val="0"/>
          <w:marRight w:val="0"/>
          <w:marTop w:val="0"/>
          <w:marBottom w:val="0"/>
          <w:divBdr>
            <w:top w:val="none" w:sz="0" w:space="0" w:color="auto"/>
            <w:left w:val="none" w:sz="0" w:space="0" w:color="auto"/>
            <w:bottom w:val="none" w:sz="0" w:space="0" w:color="auto"/>
            <w:right w:val="none" w:sz="0" w:space="0" w:color="auto"/>
          </w:divBdr>
          <w:divsChild>
            <w:div w:id="818116590">
              <w:marLeft w:val="0"/>
              <w:marRight w:val="0"/>
              <w:marTop w:val="0"/>
              <w:marBottom w:val="0"/>
              <w:divBdr>
                <w:top w:val="none" w:sz="0" w:space="0" w:color="auto"/>
                <w:left w:val="none" w:sz="0" w:space="0" w:color="auto"/>
                <w:bottom w:val="none" w:sz="0" w:space="0" w:color="auto"/>
                <w:right w:val="none" w:sz="0" w:space="0" w:color="auto"/>
              </w:divBdr>
              <w:divsChild>
                <w:div w:id="24866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082758">
      <w:bodyDiv w:val="1"/>
      <w:marLeft w:val="0"/>
      <w:marRight w:val="0"/>
      <w:marTop w:val="0"/>
      <w:marBottom w:val="0"/>
      <w:divBdr>
        <w:top w:val="none" w:sz="0" w:space="0" w:color="auto"/>
        <w:left w:val="none" w:sz="0" w:space="0" w:color="auto"/>
        <w:bottom w:val="none" w:sz="0" w:space="0" w:color="auto"/>
        <w:right w:val="none" w:sz="0" w:space="0" w:color="auto"/>
      </w:divBdr>
    </w:div>
    <w:div w:id="2074506604">
      <w:bodyDiv w:val="1"/>
      <w:marLeft w:val="0"/>
      <w:marRight w:val="0"/>
      <w:marTop w:val="0"/>
      <w:marBottom w:val="0"/>
      <w:divBdr>
        <w:top w:val="none" w:sz="0" w:space="0" w:color="auto"/>
        <w:left w:val="none" w:sz="0" w:space="0" w:color="auto"/>
        <w:bottom w:val="none" w:sz="0" w:space="0" w:color="auto"/>
        <w:right w:val="none" w:sz="0" w:space="0" w:color="auto"/>
      </w:divBdr>
    </w:div>
    <w:div w:id="2081057874">
      <w:bodyDiv w:val="1"/>
      <w:marLeft w:val="0"/>
      <w:marRight w:val="0"/>
      <w:marTop w:val="0"/>
      <w:marBottom w:val="0"/>
      <w:divBdr>
        <w:top w:val="none" w:sz="0" w:space="0" w:color="auto"/>
        <w:left w:val="none" w:sz="0" w:space="0" w:color="auto"/>
        <w:bottom w:val="none" w:sz="0" w:space="0" w:color="auto"/>
        <w:right w:val="none" w:sz="0" w:space="0" w:color="auto"/>
      </w:divBdr>
    </w:div>
    <w:div w:id="2083946422">
      <w:bodyDiv w:val="1"/>
      <w:marLeft w:val="0"/>
      <w:marRight w:val="0"/>
      <w:marTop w:val="0"/>
      <w:marBottom w:val="0"/>
      <w:divBdr>
        <w:top w:val="none" w:sz="0" w:space="0" w:color="auto"/>
        <w:left w:val="none" w:sz="0" w:space="0" w:color="auto"/>
        <w:bottom w:val="none" w:sz="0" w:space="0" w:color="auto"/>
        <w:right w:val="none" w:sz="0" w:space="0" w:color="auto"/>
      </w:divBdr>
    </w:div>
    <w:div w:id="210241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1880</Words>
  <Characters>10718</Characters>
  <Application>Microsoft Office Word</Application>
  <DocSecurity>0</DocSecurity>
  <Lines>89</Lines>
  <Paragraphs>25</Paragraphs>
  <ScaleCrop>false</ScaleCrop>
  <Company/>
  <LinksUpToDate>false</LinksUpToDate>
  <CharactersWithSpaces>12573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Samirwet Tariku (2030521)</cp:lastModifiedBy>
  <cp:revision>6</cp:revision>
  <dcterms:created xsi:type="dcterms:W3CDTF">2022-03-25T19:13:00Z</dcterms:created>
  <dcterms:modified xsi:type="dcterms:W3CDTF">2022-07-16T06:48:00Z</dcterms:modified>
</cp:coreProperties>
</file>