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AAC6F0" w14:textId="77777777" w:rsidR="0034131D" w:rsidRPr="0034131D" w:rsidRDefault="0034131D" w:rsidP="0034131D">
      <w:pPr>
        <w:spacing w:before="240" w:line="360" w:lineRule="auto"/>
        <w:jc w:val="center"/>
        <w:rPr>
          <w:rFonts w:asciiTheme="minorBidi" w:hAnsiTheme="minorBidi"/>
          <w:b/>
          <w:bCs/>
          <w:sz w:val="40"/>
          <w:szCs w:val="40"/>
        </w:rPr>
      </w:pPr>
      <w:r w:rsidRPr="0034131D">
        <w:rPr>
          <w:rFonts w:asciiTheme="minorBidi" w:hAnsiTheme="minorBidi"/>
          <w:b/>
          <w:bCs/>
          <w:sz w:val="40"/>
          <w:szCs w:val="40"/>
        </w:rPr>
        <w:t>ACADEMIC SKILLS</w:t>
      </w:r>
    </w:p>
    <w:p w14:paraId="359ED7E7" w14:textId="77777777" w:rsidR="0034131D" w:rsidRPr="0034131D" w:rsidRDefault="0034131D" w:rsidP="0034131D">
      <w:pPr>
        <w:spacing w:before="240" w:line="360" w:lineRule="auto"/>
        <w:jc w:val="center"/>
        <w:rPr>
          <w:rFonts w:asciiTheme="minorBidi" w:hAnsiTheme="minorBidi"/>
          <w:b/>
          <w:bCs/>
          <w:sz w:val="40"/>
          <w:szCs w:val="40"/>
        </w:rPr>
      </w:pPr>
      <w:r w:rsidRPr="0034131D">
        <w:rPr>
          <w:rFonts w:asciiTheme="minorBidi" w:hAnsiTheme="minorBidi"/>
          <w:b/>
          <w:bCs/>
          <w:sz w:val="40"/>
          <w:szCs w:val="40"/>
        </w:rPr>
        <w:t>BMSW4001</w:t>
      </w:r>
    </w:p>
    <w:p w14:paraId="29CD9648" w14:textId="77777777" w:rsidR="0034131D" w:rsidRPr="0034131D" w:rsidRDefault="0034131D" w:rsidP="0034131D">
      <w:pPr>
        <w:spacing w:before="240" w:line="360" w:lineRule="auto"/>
        <w:jc w:val="center"/>
        <w:rPr>
          <w:rFonts w:asciiTheme="minorBidi" w:hAnsiTheme="minorBidi"/>
          <w:b/>
          <w:bCs/>
          <w:sz w:val="40"/>
          <w:szCs w:val="40"/>
        </w:rPr>
      </w:pPr>
    </w:p>
    <w:p w14:paraId="4F0B0812" w14:textId="77777777" w:rsidR="0034131D" w:rsidRPr="0034131D" w:rsidRDefault="0034131D" w:rsidP="0034131D">
      <w:pPr>
        <w:spacing w:before="240" w:line="360" w:lineRule="auto"/>
        <w:jc w:val="center"/>
        <w:rPr>
          <w:rFonts w:asciiTheme="minorBidi" w:hAnsiTheme="minorBidi"/>
          <w:b/>
          <w:bCs/>
          <w:sz w:val="40"/>
          <w:szCs w:val="40"/>
        </w:rPr>
      </w:pPr>
    </w:p>
    <w:p w14:paraId="7541720D" w14:textId="77777777" w:rsidR="0034131D" w:rsidRPr="0034131D" w:rsidRDefault="0034131D" w:rsidP="0034131D">
      <w:pPr>
        <w:spacing w:before="240" w:line="360" w:lineRule="auto"/>
        <w:jc w:val="center"/>
        <w:rPr>
          <w:rFonts w:asciiTheme="minorBidi" w:hAnsiTheme="minorBidi"/>
          <w:b/>
          <w:bCs/>
          <w:sz w:val="40"/>
          <w:szCs w:val="40"/>
        </w:rPr>
      </w:pPr>
      <w:r w:rsidRPr="0034131D">
        <w:rPr>
          <w:rFonts w:asciiTheme="minorBidi" w:hAnsiTheme="minorBidi"/>
          <w:b/>
          <w:bCs/>
          <w:sz w:val="40"/>
          <w:szCs w:val="40"/>
        </w:rPr>
        <w:t>Aneliya Zoykova</w:t>
      </w:r>
    </w:p>
    <w:p w14:paraId="6AC162EB" w14:textId="77777777" w:rsidR="0034131D" w:rsidRPr="0034131D" w:rsidRDefault="0034131D" w:rsidP="0034131D">
      <w:pPr>
        <w:spacing w:before="240" w:line="360" w:lineRule="auto"/>
        <w:jc w:val="center"/>
        <w:rPr>
          <w:rFonts w:asciiTheme="minorBidi" w:hAnsiTheme="minorBidi"/>
          <w:b/>
          <w:bCs/>
          <w:sz w:val="40"/>
          <w:szCs w:val="40"/>
        </w:rPr>
      </w:pPr>
      <w:r w:rsidRPr="0034131D">
        <w:rPr>
          <w:rFonts w:asciiTheme="minorBidi" w:hAnsiTheme="minorBidi"/>
          <w:b/>
          <w:bCs/>
          <w:sz w:val="40"/>
          <w:szCs w:val="40"/>
        </w:rPr>
        <w:t>Student ID:2027267</w:t>
      </w:r>
    </w:p>
    <w:p w14:paraId="17FCB780" w14:textId="77777777" w:rsidR="0034131D" w:rsidRPr="0034131D" w:rsidRDefault="0034131D" w:rsidP="0034131D">
      <w:pPr>
        <w:spacing w:before="240" w:line="360" w:lineRule="auto"/>
        <w:jc w:val="center"/>
        <w:rPr>
          <w:rFonts w:asciiTheme="minorBidi" w:hAnsiTheme="minorBidi"/>
          <w:b/>
          <w:bCs/>
          <w:sz w:val="40"/>
          <w:szCs w:val="40"/>
        </w:rPr>
      </w:pPr>
      <w:r w:rsidRPr="0034131D">
        <w:rPr>
          <w:rFonts w:asciiTheme="minorBidi" w:hAnsiTheme="minorBidi"/>
          <w:b/>
          <w:bCs/>
          <w:sz w:val="40"/>
          <w:szCs w:val="40"/>
        </w:rPr>
        <w:t>Lecturer:</w:t>
      </w:r>
      <w:r w:rsidRPr="0034131D">
        <w:rPr>
          <w:rFonts w:ascii="Arial" w:eastAsia="Arial" w:hAnsi="Arial" w:cs="Arial"/>
          <w:kern w:val="0"/>
          <w14:ligatures w14:val="none"/>
        </w:rPr>
        <w:t xml:space="preserve"> </w:t>
      </w:r>
      <w:r w:rsidRPr="0034131D">
        <w:rPr>
          <w:rFonts w:asciiTheme="minorBidi" w:hAnsiTheme="minorBidi"/>
          <w:b/>
          <w:bCs/>
          <w:sz w:val="40"/>
          <w:szCs w:val="40"/>
        </w:rPr>
        <w:t>Rebecca Stewart</w:t>
      </w:r>
    </w:p>
    <w:p w14:paraId="55187314" w14:textId="77777777" w:rsidR="0034131D" w:rsidRPr="0034131D" w:rsidRDefault="0034131D" w:rsidP="0034131D">
      <w:pPr>
        <w:spacing w:before="240" w:line="360" w:lineRule="auto"/>
        <w:jc w:val="center"/>
        <w:rPr>
          <w:rFonts w:asciiTheme="minorBidi" w:hAnsiTheme="minorBidi"/>
          <w:b/>
          <w:bCs/>
          <w:sz w:val="40"/>
          <w:szCs w:val="40"/>
        </w:rPr>
      </w:pPr>
    </w:p>
    <w:p w14:paraId="2603AE58" w14:textId="77777777" w:rsidR="0034131D" w:rsidRPr="0034131D" w:rsidRDefault="0034131D" w:rsidP="0034131D">
      <w:pPr>
        <w:spacing w:before="240" w:line="360" w:lineRule="auto"/>
        <w:jc w:val="both"/>
        <w:rPr>
          <w:rFonts w:asciiTheme="minorBidi" w:hAnsiTheme="minorBidi"/>
          <w:b/>
          <w:bCs/>
          <w:sz w:val="24"/>
          <w:szCs w:val="24"/>
        </w:rPr>
      </w:pPr>
    </w:p>
    <w:p w14:paraId="764424E8" w14:textId="77777777" w:rsidR="0034131D" w:rsidRPr="0034131D" w:rsidRDefault="0034131D" w:rsidP="0034131D">
      <w:pPr>
        <w:spacing w:before="240" w:line="360" w:lineRule="auto"/>
        <w:jc w:val="both"/>
        <w:rPr>
          <w:rFonts w:asciiTheme="minorBidi" w:hAnsiTheme="minorBidi"/>
          <w:b/>
          <w:bCs/>
          <w:sz w:val="24"/>
          <w:szCs w:val="24"/>
        </w:rPr>
      </w:pPr>
    </w:p>
    <w:p w14:paraId="2F48C84D" w14:textId="77777777" w:rsidR="0034131D" w:rsidRPr="0034131D" w:rsidRDefault="0034131D" w:rsidP="0034131D">
      <w:pPr>
        <w:spacing w:before="240" w:line="360" w:lineRule="auto"/>
        <w:jc w:val="both"/>
        <w:rPr>
          <w:rFonts w:asciiTheme="minorBidi" w:hAnsiTheme="minorBidi"/>
          <w:b/>
          <w:bCs/>
          <w:sz w:val="24"/>
          <w:szCs w:val="24"/>
        </w:rPr>
      </w:pPr>
    </w:p>
    <w:p w14:paraId="1638FABB" w14:textId="77777777" w:rsidR="0034131D" w:rsidRPr="0034131D" w:rsidRDefault="0034131D" w:rsidP="0034131D">
      <w:pPr>
        <w:spacing w:before="240" w:line="360" w:lineRule="auto"/>
        <w:jc w:val="both"/>
        <w:rPr>
          <w:rFonts w:asciiTheme="minorBidi" w:hAnsiTheme="minorBidi"/>
          <w:b/>
          <w:bCs/>
          <w:sz w:val="24"/>
          <w:szCs w:val="24"/>
        </w:rPr>
      </w:pPr>
    </w:p>
    <w:p w14:paraId="22F799B9" w14:textId="77777777" w:rsidR="0034131D" w:rsidRPr="0034131D" w:rsidRDefault="0034131D" w:rsidP="0034131D">
      <w:pPr>
        <w:spacing w:before="240" w:line="360" w:lineRule="auto"/>
        <w:jc w:val="both"/>
        <w:rPr>
          <w:rFonts w:asciiTheme="minorBidi" w:hAnsiTheme="minorBidi"/>
          <w:b/>
          <w:bCs/>
          <w:sz w:val="24"/>
          <w:szCs w:val="24"/>
        </w:rPr>
      </w:pPr>
    </w:p>
    <w:p w14:paraId="0FD1141E" w14:textId="77777777" w:rsidR="0034131D" w:rsidRPr="0034131D" w:rsidRDefault="0034131D" w:rsidP="0034131D">
      <w:pPr>
        <w:spacing w:before="240" w:line="360" w:lineRule="auto"/>
        <w:jc w:val="both"/>
        <w:rPr>
          <w:rFonts w:asciiTheme="minorBidi" w:hAnsiTheme="minorBidi"/>
          <w:b/>
          <w:bCs/>
          <w:sz w:val="24"/>
          <w:szCs w:val="24"/>
        </w:rPr>
      </w:pPr>
    </w:p>
    <w:p w14:paraId="62FD886E" w14:textId="77777777" w:rsidR="0034131D" w:rsidRPr="0034131D" w:rsidRDefault="0034131D" w:rsidP="0034131D">
      <w:pPr>
        <w:spacing w:before="240" w:line="360" w:lineRule="auto"/>
        <w:jc w:val="both"/>
        <w:rPr>
          <w:rFonts w:asciiTheme="minorBidi" w:hAnsiTheme="minorBidi"/>
          <w:b/>
          <w:bCs/>
          <w:sz w:val="24"/>
          <w:szCs w:val="24"/>
        </w:rPr>
      </w:pPr>
    </w:p>
    <w:p w14:paraId="3367D361" w14:textId="77777777" w:rsidR="0034131D" w:rsidRPr="0034131D" w:rsidRDefault="0034131D" w:rsidP="0034131D">
      <w:pPr>
        <w:spacing w:before="240" w:line="360" w:lineRule="auto"/>
        <w:jc w:val="both"/>
        <w:rPr>
          <w:rFonts w:asciiTheme="minorBidi" w:hAnsiTheme="minorBidi"/>
          <w:b/>
          <w:bCs/>
          <w:sz w:val="24"/>
          <w:szCs w:val="24"/>
        </w:rPr>
      </w:pPr>
    </w:p>
    <w:p w14:paraId="31250DE6" w14:textId="77777777" w:rsidR="0034131D" w:rsidRPr="0034131D" w:rsidRDefault="0034131D" w:rsidP="0034131D">
      <w:pPr>
        <w:spacing w:before="240" w:line="360" w:lineRule="auto"/>
        <w:jc w:val="both"/>
        <w:rPr>
          <w:rFonts w:asciiTheme="minorBidi" w:hAnsiTheme="minorBidi"/>
          <w:b/>
          <w:bCs/>
          <w:sz w:val="24"/>
          <w:szCs w:val="24"/>
        </w:rPr>
      </w:pPr>
    </w:p>
    <w:p w14:paraId="75930C57" w14:textId="77777777" w:rsidR="0034131D" w:rsidRPr="0034131D" w:rsidRDefault="0034131D" w:rsidP="0034131D">
      <w:pPr>
        <w:spacing w:before="240" w:line="360" w:lineRule="auto"/>
        <w:jc w:val="both"/>
        <w:rPr>
          <w:rFonts w:asciiTheme="minorBidi" w:hAnsiTheme="minorBidi"/>
          <w:b/>
          <w:bCs/>
          <w:sz w:val="24"/>
          <w:szCs w:val="24"/>
        </w:rPr>
      </w:pPr>
    </w:p>
    <w:p w14:paraId="254D5301" w14:textId="77777777" w:rsidR="0034131D" w:rsidRPr="0034131D" w:rsidRDefault="0034131D" w:rsidP="0034131D">
      <w:pPr>
        <w:spacing w:before="240" w:line="360" w:lineRule="auto"/>
        <w:jc w:val="both"/>
        <w:rPr>
          <w:rFonts w:asciiTheme="minorBidi" w:hAnsiTheme="minorBidi"/>
          <w:b/>
          <w:bCs/>
          <w:sz w:val="24"/>
          <w:szCs w:val="24"/>
        </w:rPr>
      </w:pPr>
    </w:p>
    <w:sdt>
      <w:sdtPr>
        <w:rPr>
          <w:rFonts w:asciiTheme="minorBidi" w:hAnsiTheme="minorBidi"/>
          <w:sz w:val="24"/>
          <w:szCs w:val="24"/>
        </w:rPr>
        <w:id w:val="-1727591284"/>
        <w:docPartObj>
          <w:docPartGallery w:val="Table of Contents"/>
          <w:docPartUnique/>
        </w:docPartObj>
      </w:sdtPr>
      <w:sdtEndPr>
        <w:rPr>
          <w:b/>
          <w:bCs/>
          <w:noProof/>
        </w:rPr>
      </w:sdtEndPr>
      <w:sdtContent>
        <w:p w14:paraId="22760855" w14:textId="77777777" w:rsidR="0034131D" w:rsidRPr="0034131D" w:rsidRDefault="0034131D" w:rsidP="0034131D">
          <w:pPr>
            <w:keepNext/>
            <w:keepLines/>
            <w:spacing w:before="240" w:after="0" w:line="360" w:lineRule="auto"/>
            <w:jc w:val="both"/>
            <w:rPr>
              <w:rFonts w:asciiTheme="minorBidi" w:eastAsiaTheme="majorEastAsia" w:hAnsiTheme="minorBidi"/>
              <w:color w:val="2F5496" w:themeColor="accent1" w:themeShade="BF"/>
              <w:kern w:val="0"/>
              <w:sz w:val="24"/>
              <w:szCs w:val="24"/>
              <w14:ligatures w14:val="none"/>
            </w:rPr>
          </w:pPr>
          <w:r w:rsidRPr="0034131D">
            <w:rPr>
              <w:rFonts w:asciiTheme="minorBidi" w:eastAsiaTheme="majorEastAsia" w:hAnsiTheme="minorBidi"/>
              <w:color w:val="2F5496" w:themeColor="accent1" w:themeShade="BF"/>
              <w:kern w:val="0"/>
              <w:sz w:val="24"/>
              <w:szCs w:val="24"/>
              <w14:ligatures w14:val="none"/>
            </w:rPr>
            <w:t>Table of Contents</w:t>
          </w:r>
        </w:p>
        <w:p w14:paraId="252A7CD9" w14:textId="77777777" w:rsidR="0034131D" w:rsidRPr="0034131D" w:rsidRDefault="0034131D" w:rsidP="0034131D">
          <w:pPr>
            <w:tabs>
              <w:tab w:val="right" w:leader="dot" w:pos="9016"/>
            </w:tabs>
            <w:spacing w:before="240" w:after="100" w:line="360" w:lineRule="auto"/>
            <w:jc w:val="both"/>
            <w:rPr>
              <w:rFonts w:asciiTheme="minorBidi" w:eastAsiaTheme="minorEastAsia" w:hAnsiTheme="minorBidi"/>
              <w:noProof/>
              <w:lang w:eastAsia="en-IN"/>
            </w:rPr>
          </w:pPr>
          <w:r w:rsidRPr="0034131D">
            <w:rPr>
              <w:rFonts w:asciiTheme="minorBidi" w:hAnsiTheme="minorBidi"/>
            </w:rPr>
            <w:fldChar w:fldCharType="begin"/>
          </w:r>
          <w:r w:rsidRPr="0034131D">
            <w:rPr>
              <w:rFonts w:asciiTheme="minorBidi" w:hAnsiTheme="minorBidi"/>
            </w:rPr>
            <w:instrText xml:space="preserve"> TOC \o "1-3" \h \z \u </w:instrText>
          </w:r>
          <w:r w:rsidRPr="0034131D">
            <w:rPr>
              <w:rFonts w:asciiTheme="minorBidi" w:hAnsiTheme="minorBidi"/>
            </w:rPr>
            <w:fldChar w:fldCharType="separate"/>
          </w:r>
          <w:hyperlink w:anchor="_Toc141435141" w:history="1">
            <w:r w:rsidRPr="0034131D">
              <w:rPr>
                <w:rFonts w:asciiTheme="minorBidi" w:hAnsiTheme="minorBidi"/>
                <w:noProof/>
                <w:color w:val="0563C1" w:themeColor="hyperlink"/>
                <w:u w:val="single"/>
                <w:lang w:eastAsia="en-IN"/>
              </w:rPr>
              <w:t>INTRODUCTION</w:t>
            </w:r>
            <w:r w:rsidRPr="0034131D">
              <w:rPr>
                <w:rFonts w:asciiTheme="minorBidi" w:hAnsiTheme="minorBidi"/>
                <w:noProof/>
                <w:webHidden/>
              </w:rPr>
              <w:tab/>
            </w:r>
            <w:r w:rsidRPr="0034131D">
              <w:rPr>
                <w:rFonts w:asciiTheme="minorBidi" w:hAnsiTheme="minorBidi"/>
                <w:noProof/>
                <w:webHidden/>
              </w:rPr>
              <w:fldChar w:fldCharType="begin"/>
            </w:r>
            <w:r w:rsidRPr="0034131D">
              <w:rPr>
                <w:rFonts w:asciiTheme="minorBidi" w:hAnsiTheme="minorBidi"/>
                <w:noProof/>
                <w:webHidden/>
              </w:rPr>
              <w:instrText xml:space="preserve"> PAGEREF _Toc141435141 \h </w:instrText>
            </w:r>
            <w:r w:rsidRPr="0034131D">
              <w:rPr>
                <w:rFonts w:asciiTheme="minorBidi" w:hAnsiTheme="minorBidi"/>
                <w:noProof/>
                <w:webHidden/>
              </w:rPr>
            </w:r>
            <w:r w:rsidRPr="0034131D">
              <w:rPr>
                <w:rFonts w:asciiTheme="minorBidi" w:hAnsiTheme="minorBidi"/>
                <w:noProof/>
                <w:webHidden/>
              </w:rPr>
              <w:fldChar w:fldCharType="separate"/>
            </w:r>
            <w:r w:rsidRPr="0034131D">
              <w:rPr>
                <w:rFonts w:asciiTheme="minorBidi" w:hAnsiTheme="minorBidi"/>
                <w:noProof/>
                <w:webHidden/>
              </w:rPr>
              <w:t>3</w:t>
            </w:r>
            <w:r w:rsidRPr="0034131D">
              <w:rPr>
                <w:rFonts w:asciiTheme="minorBidi" w:hAnsiTheme="minorBidi"/>
                <w:noProof/>
                <w:webHidden/>
              </w:rPr>
              <w:fldChar w:fldCharType="end"/>
            </w:r>
          </w:hyperlink>
        </w:p>
        <w:p w14:paraId="6A044DBF" w14:textId="77777777" w:rsidR="0034131D" w:rsidRPr="0034131D" w:rsidRDefault="0034131D" w:rsidP="0034131D">
          <w:pPr>
            <w:tabs>
              <w:tab w:val="right" w:leader="dot" w:pos="9016"/>
            </w:tabs>
            <w:spacing w:before="240" w:after="100" w:line="360" w:lineRule="auto"/>
            <w:jc w:val="both"/>
            <w:rPr>
              <w:rFonts w:asciiTheme="minorBidi" w:eastAsiaTheme="minorEastAsia" w:hAnsiTheme="minorBidi"/>
              <w:noProof/>
              <w:lang w:eastAsia="en-IN"/>
            </w:rPr>
          </w:pPr>
          <w:hyperlink w:anchor="_Toc141435142" w:history="1">
            <w:r w:rsidRPr="0034131D">
              <w:rPr>
                <w:rFonts w:asciiTheme="minorBidi" w:hAnsiTheme="minorBidi"/>
                <w:noProof/>
                <w:color w:val="0563C1" w:themeColor="hyperlink"/>
                <w:u w:val="single"/>
                <w:lang w:eastAsia="en-IN"/>
              </w:rPr>
              <w:t>DESCRIPTION</w:t>
            </w:r>
            <w:r w:rsidRPr="0034131D">
              <w:rPr>
                <w:rFonts w:asciiTheme="minorBidi" w:hAnsiTheme="minorBidi"/>
                <w:noProof/>
                <w:webHidden/>
              </w:rPr>
              <w:tab/>
            </w:r>
            <w:r w:rsidRPr="0034131D">
              <w:rPr>
                <w:rFonts w:asciiTheme="minorBidi" w:hAnsiTheme="minorBidi"/>
                <w:noProof/>
                <w:webHidden/>
              </w:rPr>
              <w:fldChar w:fldCharType="begin"/>
            </w:r>
            <w:r w:rsidRPr="0034131D">
              <w:rPr>
                <w:rFonts w:asciiTheme="minorBidi" w:hAnsiTheme="minorBidi"/>
                <w:noProof/>
                <w:webHidden/>
              </w:rPr>
              <w:instrText xml:space="preserve"> PAGEREF _Toc141435142 \h </w:instrText>
            </w:r>
            <w:r w:rsidRPr="0034131D">
              <w:rPr>
                <w:rFonts w:asciiTheme="minorBidi" w:hAnsiTheme="minorBidi"/>
                <w:noProof/>
                <w:webHidden/>
              </w:rPr>
            </w:r>
            <w:r w:rsidRPr="0034131D">
              <w:rPr>
                <w:rFonts w:asciiTheme="minorBidi" w:hAnsiTheme="minorBidi"/>
                <w:noProof/>
                <w:webHidden/>
              </w:rPr>
              <w:fldChar w:fldCharType="separate"/>
            </w:r>
            <w:r w:rsidRPr="0034131D">
              <w:rPr>
                <w:rFonts w:asciiTheme="minorBidi" w:hAnsiTheme="minorBidi"/>
                <w:noProof/>
                <w:webHidden/>
              </w:rPr>
              <w:t>4</w:t>
            </w:r>
            <w:r w:rsidRPr="0034131D">
              <w:rPr>
                <w:rFonts w:asciiTheme="minorBidi" w:hAnsiTheme="minorBidi"/>
                <w:noProof/>
                <w:webHidden/>
              </w:rPr>
              <w:fldChar w:fldCharType="end"/>
            </w:r>
          </w:hyperlink>
        </w:p>
        <w:p w14:paraId="42278C14" w14:textId="77777777" w:rsidR="0034131D" w:rsidRPr="0034131D" w:rsidRDefault="0034131D" w:rsidP="0034131D">
          <w:pPr>
            <w:tabs>
              <w:tab w:val="right" w:leader="dot" w:pos="9016"/>
            </w:tabs>
            <w:spacing w:before="240" w:after="100" w:line="360" w:lineRule="auto"/>
            <w:jc w:val="both"/>
            <w:rPr>
              <w:rFonts w:asciiTheme="minorBidi" w:eastAsiaTheme="minorEastAsia" w:hAnsiTheme="minorBidi"/>
              <w:noProof/>
              <w:lang w:eastAsia="en-IN"/>
            </w:rPr>
          </w:pPr>
          <w:hyperlink w:anchor="_Toc141435143" w:history="1">
            <w:r w:rsidRPr="0034131D">
              <w:rPr>
                <w:rFonts w:asciiTheme="minorBidi" w:hAnsiTheme="minorBidi"/>
                <w:noProof/>
                <w:color w:val="0563C1" w:themeColor="hyperlink"/>
                <w:u w:val="single"/>
                <w:lang w:eastAsia="en-IN"/>
              </w:rPr>
              <w:t>FEELINGS</w:t>
            </w:r>
            <w:r w:rsidRPr="0034131D">
              <w:rPr>
                <w:rFonts w:asciiTheme="minorBidi" w:hAnsiTheme="minorBidi"/>
                <w:noProof/>
                <w:webHidden/>
              </w:rPr>
              <w:tab/>
            </w:r>
            <w:r w:rsidRPr="0034131D">
              <w:rPr>
                <w:rFonts w:asciiTheme="minorBidi" w:hAnsiTheme="minorBidi"/>
                <w:noProof/>
                <w:webHidden/>
              </w:rPr>
              <w:fldChar w:fldCharType="begin"/>
            </w:r>
            <w:r w:rsidRPr="0034131D">
              <w:rPr>
                <w:rFonts w:asciiTheme="minorBidi" w:hAnsiTheme="minorBidi"/>
                <w:noProof/>
                <w:webHidden/>
              </w:rPr>
              <w:instrText xml:space="preserve"> PAGEREF _Toc141435143 \h </w:instrText>
            </w:r>
            <w:r w:rsidRPr="0034131D">
              <w:rPr>
                <w:rFonts w:asciiTheme="minorBidi" w:hAnsiTheme="minorBidi"/>
                <w:noProof/>
                <w:webHidden/>
              </w:rPr>
            </w:r>
            <w:r w:rsidRPr="0034131D">
              <w:rPr>
                <w:rFonts w:asciiTheme="minorBidi" w:hAnsiTheme="minorBidi"/>
                <w:noProof/>
                <w:webHidden/>
              </w:rPr>
              <w:fldChar w:fldCharType="separate"/>
            </w:r>
            <w:r w:rsidRPr="0034131D">
              <w:rPr>
                <w:rFonts w:asciiTheme="minorBidi" w:hAnsiTheme="minorBidi"/>
                <w:noProof/>
                <w:webHidden/>
              </w:rPr>
              <w:t>4</w:t>
            </w:r>
            <w:r w:rsidRPr="0034131D">
              <w:rPr>
                <w:rFonts w:asciiTheme="minorBidi" w:hAnsiTheme="minorBidi"/>
                <w:noProof/>
                <w:webHidden/>
              </w:rPr>
              <w:fldChar w:fldCharType="end"/>
            </w:r>
          </w:hyperlink>
        </w:p>
        <w:p w14:paraId="0235A021" w14:textId="77777777" w:rsidR="0034131D" w:rsidRPr="0034131D" w:rsidRDefault="0034131D" w:rsidP="0034131D">
          <w:pPr>
            <w:tabs>
              <w:tab w:val="right" w:leader="dot" w:pos="9016"/>
            </w:tabs>
            <w:spacing w:before="240" w:after="100" w:line="360" w:lineRule="auto"/>
            <w:jc w:val="both"/>
            <w:rPr>
              <w:rFonts w:asciiTheme="minorBidi" w:eastAsiaTheme="minorEastAsia" w:hAnsiTheme="minorBidi"/>
              <w:noProof/>
              <w:lang w:eastAsia="en-IN"/>
            </w:rPr>
          </w:pPr>
          <w:hyperlink w:anchor="_Toc141435144" w:history="1">
            <w:r w:rsidRPr="0034131D">
              <w:rPr>
                <w:rFonts w:asciiTheme="minorBidi" w:hAnsiTheme="minorBidi"/>
                <w:noProof/>
                <w:color w:val="0563C1" w:themeColor="hyperlink"/>
                <w:u w:val="single"/>
                <w:lang w:eastAsia="en-IN"/>
              </w:rPr>
              <w:t>EVALUATION</w:t>
            </w:r>
            <w:r w:rsidRPr="0034131D">
              <w:rPr>
                <w:rFonts w:asciiTheme="minorBidi" w:hAnsiTheme="minorBidi"/>
                <w:noProof/>
                <w:webHidden/>
              </w:rPr>
              <w:tab/>
            </w:r>
            <w:r w:rsidRPr="0034131D">
              <w:rPr>
                <w:rFonts w:asciiTheme="minorBidi" w:hAnsiTheme="minorBidi"/>
                <w:noProof/>
                <w:webHidden/>
              </w:rPr>
              <w:fldChar w:fldCharType="begin"/>
            </w:r>
            <w:r w:rsidRPr="0034131D">
              <w:rPr>
                <w:rFonts w:asciiTheme="minorBidi" w:hAnsiTheme="minorBidi"/>
                <w:noProof/>
                <w:webHidden/>
              </w:rPr>
              <w:instrText xml:space="preserve"> PAGEREF _Toc141435144 \h </w:instrText>
            </w:r>
            <w:r w:rsidRPr="0034131D">
              <w:rPr>
                <w:rFonts w:asciiTheme="minorBidi" w:hAnsiTheme="minorBidi"/>
                <w:noProof/>
                <w:webHidden/>
              </w:rPr>
            </w:r>
            <w:r w:rsidRPr="0034131D">
              <w:rPr>
                <w:rFonts w:asciiTheme="minorBidi" w:hAnsiTheme="minorBidi"/>
                <w:noProof/>
                <w:webHidden/>
              </w:rPr>
              <w:fldChar w:fldCharType="separate"/>
            </w:r>
            <w:r w:rsidRPr="0034131D">
              <w:rPr>
                <w:rFonts w:asciiTheme="minorBidi" w:hAnsiTheme="minorBidi"/>
                <w:noProof/>
                <w:webHidden/>
              </w:rPr>
              <w:t>5</w:t>
            </w:r>
            <w:r w:rsidRPr="0034131D">
              <w:rPr>
                <w:rFonts w:asciiTheme="minorBidi" w:hAnsiTheme="minorBidi"/>
                <w:noProof/>
                <w:webHidden/>
              </w:rPr>
              <w:fldChar w:fldCharType="end"/>
            </w:r>
          </w:hyperlink>
        </w:p>
        <w:p w14:paraId="5E4CC2B1" w14:textId="77777777" w:rsidR="0034131D" w:rsidRPr="0034131D" w:rsidRDefault="0034131D" w:rsidP="0034131D">
          <w:pPr>
            <w:tabs>
              <w:tab w:val="right" w:leader="dot" w:pos="9016"/>
            </w:tabs>
            <w:spacing w:before="240" w:after="100" w:line="360" w:lineRule="auto"/>
            <w:jc w:val="both"/>
            <w:rPr>
              <w:rFonts w:asciiTheme="minorBidi" w:eastAsiaTheme="minorEastAsia" w:hAnsiTheme="minorBidi"/>
              <w:noProof/>
              <w:lang w:eastAsia="en-IN"/>
            </w:rPr>
          </w:pPr>
          <w:hyperlink w:anchor="_Toc141435145" w:history="1">
            <w:r w:rsidRPr="0034131D">
              <w:rPr>
                <w:rFonts w:asciiTheme="minorBidi" w:hAnsiTheme="minorBidi"/>
                <w:noProof/>
                <w:color w:val="0563C1" w:themeColor="hyperlink"/>
                <w:u w:val="single"/>
                <w:lang w:eastAsia="en-IN"/>
              </w:rPr>
              <w:t>ANALYSIS</w:t>
            </w:r>
            <w:r w:rsidRPr="0034131D">
              <w:rPr>
                <w:rFonts w:asciiTheme="minorBidi" w:hAnsiTheme="minorBidi"/>
                <w:noProof/>
                <w:webHidden/>
              </w:rPr>
              <w:tab/>
            </w:r>
            <w:r w:rsidRPr="0034131D">
              <w:rPr>
                <w:rFonts w:asciiTheme="minorBidi" w:hAnsiTheme="minorBidi"/>
                <w:noProof/>
                <w:webHidden/>
              </w:rPr>
              <w:fldChar w:fldCharType="begin"/>
            </w:r>
            <w:r w:rsidRPr="0034131D">
              <w:rPr>
                <w:rFonts w:asciiTheme="minorBidi" w:hAnsiTheme="minorBidi"/>
                <w:noProof/>
                <w:webHidden/>
              </w:rPr>
              <w:instrText xml:space="preserve"> PAGEREF _Toc141435145 \h </w:instrText>
            </w:r>
            <w:r w:rsidRPr="0034131D">
              <w:rPr>
                <w:rFonts w:asciiTheme="minorBidi" w:hAnsiTheme="minorBidi"/>
                <w:noProof/>
                <w:webHidden/>
              </w:rPr>
            </w:r>
            <w:r w:rsidRPr="0034131D">
              <w:rPr>
                <w:rFonts w:asciiTheme="minorBidi" w:hAnsiTheme="minorBidi"/>
                <w:noProof/>
                <w:webHidden/>
              </w:rPr>
              <w:fldChar w:fldCharType="separate"/>
            </w:r>
            <w:r w:rsidRPr="0034131D">
              <w:rPr>
                <w:rFonts w:asciiTheme="minorBidi" w:hAnsiTheme="minorBidi"/>
                <w:noProof/>
                <w:webHidden/>
              </w:rPr>
              <w:t>6</w:t>
            </w:r>
            <w:r w:rsidRPr="0034131D">
              <w:rPr>
                <w:rFonts w:asciiTheme="minorBidi" w:hAnsiTheme="minorBidi"/>
                <w:noProof/>
                <w:webHidden/>
              </w:rPr>
              <w:fldChar w:fldCharType="end"/>
            </w:r>
          </w:hyperlink>
        </w:p>
        <w:p w14:paraId="41D5DCB1" w14:textId="77777777" w:rsidR="0034131D" w:rsidRPr="0034131D" w:rsidRDefault="0034131D" w:rsidP="0034131D">
          <w:pPr>
            <w:tabs>
              <w:tab w:val="right" w:leader="dot" w:pos="9016"/>
            </w:tabs>
            <w:spacing w:before="240" w:after="100" w:line="360" w:lineRule="auto"/>
            <w:jc w:val="both"/>
            <w:rPr>
              <w:rFonts w:asciiTheme="minorBidi" w:eastAsiaTheme="minorEastAsia" w:hAnsiTheme="minorBidi"/>
              <w:noProof/>
              <w:lang w:eastAsia="en-IN"/>
            </w:rPr>
          </w:pPr>
          <w:hyperlink w:anchor="_Toc141435146" w:history="1">
            <w:r w:rsidRPr="0034131D">
              <w:rPr>
                <w:rFonts w:asciiTheme="minorBidi" w:hAnsiTheme="minorBidi"/>
                <w:noProof/>
                <w:color w:val="0563C1" w:themeColor="hyperlink"/>
                <w:u w:val="single"/>
                <w:lang w:eastAsia="en-IN"/>
              </w:rPr>
              <w:t>CONCLUSION</w:t>
            </w:r>
            <w:r w:rsidRPr="0034131D">
              <w:rPr>
                <w:rFonts w:asciiTheme="minorBidi" w:hAnsiTheme="minorBidi"/>
                <w:noProof/>
                <w:webHidden/>
              </w:rPr>
              <w:tab/>
            </w:r>
            <w:r w:rsidRPr="0034131D">
              <w:rPr>
                <w:rFonts w:asciiTheme="minorBidi" w:hAnsiTheme="minorBidi"/>
                <w:noProof/>
                <w:webHidden/>
              </w:rPr>
              <w:fldChar w:fldCharType="begin"/>
            </w:r>
            <w:r w:rsidRPr="0034131D">
              <w:rPr>
                <w:rFonts w:asciiTheme="minorBidi" w:hAnsiTheme="minorBidi"/>
                <w:noProof/>
                <w:webHidden/>
              </w:rPr>
              <w:instrText xml:space="preserve"> PAGEREF _Toc141435146 \h </w:instrText>
            </w:r>
            <w:r w:rsidRPr="0034131D">
              <w:rPr>
                <w:rFonts w:asciiTheme="minorBidi" w:hAnsiTheme="minorBidi"/>
                <w:noProof/>
                <w:webHidden/>
              </w:rPr>
            </w:r>
            <w:r w:rsidRPr="0034131D">
              <w:rPr>
                <w:rFonts w:asciiTheme="minorBidi" w:hAnsiTheme="minorBidi"/>
                <w:noProof/>
                <w:webHidden/>
              </w:rPr>
              <w:fldChar w:fldCharType="separate"/>
            </w:r>
            <w:r w:rsidRPr="0034131D">
              <w:rPr>
                <w:rFonts w:asciiTheme="minorBidi" w:hAnsiTheme="minorBidi"/>
                <w:noProof/>
                <w:webHidden/>
              </w:rPr>
              <w:t>7</w:t>
            </w:r>
            <w:r w:rsidRPr="0034131D">
              <w:rPr>
                <w:rFonts w:asciiTheme="minorBidi" w:hAnsiTheme="minorBidi"/>
                <w:noProof/>
                <w:webHidden/>
              </w:rPr>
              <w:fldChar w:fldCharType="end"/>
            </w:r>
          </w:hyperlink>
        </w:p>
        <w:p w14:paraId="44803B5B" w14:textId="77777777" w:rsidR="0034131D" w:rsidRPr="0034131D" w:rsidRDefault="0034131D" w:rsidP="0034131D">
          <w:pPr>
            <w:tabs>
              <w:tab w:val="right" w:leader="dot" w:pos="9016"/>
            </w:tabs>
            <w:spacing w:before="240" w:after="100" w:line="360" w:lineRule="auto"/>
            <w:jc w:val="both"/>
            <w:rPr>
              <w:rFonts w:asciiTheme="minorBidi" w:eastAsiaTheme="minorEastAsia" w:hAnsiTheme="minorBidi"/>
              <w:noProof/>
              <w:lang w:eastAsia="en-IN"/>
            </w:rPr>
          </w:pPr>
          <w:hyperlink w:anchor="_Toc141435147" w:history="1">
            <w:r w:rsidRPr="0034131D">
              <w:rPr>
                <w:rFonts w:asciiTheme="minorBidi" w:hAnsiTheme="minorBidi"/>
                <w:noProof/>
                <w:color w:val="0563C1" w:themeColor="hyperlink"/>
                <w:u w:val="single"/>
                <w:lang w:eastAsia="en-IN"/>
              </w:rPr>
              <w:t>ACTION PLAN</w:t>
            </w:r>
            <w:r w:rsidRPr="0034131D">
              <w:rPr>
                <w:rFonts w:asciiTheme="minorBidi" w:hAnsiTheme="minorBidi"/>
                <w:noProof/>
                <w:webHidden/>
              </w:rPr>
              <w:tab/>
            </w:r>
            <w:r w:rsidRPr="0034131D">
              <w:rPr>
                <w:rFonts w:asciiTheme="minorBidi" w:hAnsiTheme="minorBidi"/>
                <w:noProof/>
                <w:webHidden/>
              </w:rPr>
              <w:fldChar w:fldCharType="begin"/>
            </w:r>
            <w:r w:rsidRPr="0034131D">
              <w:rPr>
                <w:rFonts w:asciiTheme="minorBidi" w:hAnsiTheme="minorBidi"/>
                <w:noProof/>
                <w:webHidden/>
              </w:rPr>
              <w:instrText xml:space="preserve"> PAGEREF _Toc141435147 \h </w:instrText>
            </w:r>
            <w:r w:rsidRPr="0034131D">
              <w:rPr>
                <w:rFonts w:asciiTheme="minorBidi" w:hAnsiTheme="minorBidi"/>
                <w:noProof/>
                <w:webHidden/>
              </w:rPr>
            </w:r>
            <w:r w:rsidRPr="0034131D">
              <w:rPr>
                <w:rFonts w:asciiTheme="minorBidi" w:hAnsiTheme="minorBidi"/>
                <w:noProof/>
                <w:webHidden/>
              </w:rPr>
              <w:fldChar w:fldCharType="separate"/>
            </w:r>
            <w:r w:rsidRPr="0034131D">
              <w:rPr>
                <w:rFonts w:asciiTheme="minorBidi" w:hAnsiTheme="minorBidi"/>
                <w:noProof/>
                <w:webHidden/>
              </w:rPr>
              <w:t>8</w:t>
            </w:r>
            <w:r w:rsidRPr="0034131D">
              <w:rPr>
                <w:rFonts w:asciiTheme="minorBidi" w:hAnsiTheme="minorBidi"/>
                <w:noProof/>
                <w:webHidden/>
              </w:rPr>
              <w:fldChar w:fldCharType="end"/>
            </w:r>
          </w:hyperlink>
        </w:p>
        <w:p w14:paraId="0671EFB9" w14:textId="77777777" w:rsidR="0034131D" w:rsidRPr="0034131D" w:rsidRDefault="0034131D" w:rsidP="0034131D">
          <w:pPr>
            <w:tabs>
              <w:tab w:val="right" w:leader="dot" w:pos="9016"/>
            </w:tabs>
            <w:spacing w:before="240" w:after="100" w:line="360" w:lineRule="auto"/>
            <w:jc w:val="both"/>
            <w:rPr>
              <w:rFonts w:asciiTheme="minorBidi" w:eastAsiaTheme="minorEastAsia" w:hAnsiTheme="minorBidi"/>
              <w:noProof/>
              <w:lang w:eastAsia="en-IN"/>
            </w:rPr>
          </w:pPr>
          <w:hyperlink w:anchor="_Toc141435148" w:history="1">
            <w:r w:rsidRPr="0034131D">
              <w:rPr>
                <w:rFonts w:asciiTheme="minorBidi" w:hAnsiTheme="minorBidi"/>
                <w:noProof/>
                <w:color w:val="0563C1" w:themeColor="hyperlink"/>
                <w:u w:val="single"/>
              </w:rPr>
              <w:t>REFERENCES</w:t>
            </w:r>
            <w:r w:rsidRPr="0034131D">
              <w:rPr>
                <w:rFonts w:asciiTheme="minorBidi" w:hAnsiTheme="minorBidi"/>
                <w:noProof/>
                <w:webHidden/>
              </w:rPr>
              <w:tab/>
            </w:r>
            <w:r w:rsidRPr="0034131D">
              <w:rPr>
                <w:rFonts w:asciiTheme="minorBidi" w:hAnsiTheme="minorBidi"/>
                <w:noProof/>
                <w:webHidden/>
              </w:rPr>
              <w:fldChar w:fldCharType="begin"/>
            </w:r>
            <w:r w:rsidRPr="0034131D">
              <w:rPr>
                <w:rFonts w:asciiTheme="minorBidi" w:hAnsiTheme="minorBidi"/>
                <w:noProof/>
                <w:webHidden/>
              </w:rPr>
              <w:instrText xml:space="preserve"> PAGEREF _Toc141435148 \h </w:instrText>
            </w:r>
            <w:r w:rsidRPr="0034131D">
              <w:rPr>
                <w:rFonts w:asciiTheme="minorBidi" w:hAnsiTheme="minorBidi"/>
                <w:noProof/>
                <w:webHidden/>
              </w:rPr>
            </w:r>
            <w:r w:rsidRPr="0034131D">
              <w:rPr>
                <w:rFonts w:asciiTheme="minorBidi" w:hAnsiTheme="minorBidi"/>
                <w:noProof/>
                <w:webHidden/>
              </w:rPr>
              <w:fldChar w:fldCharType="separate"/>
            </w:r>
            <w:r w:rsidRPr="0034131D">
              <w:rPr>
                <w:rFonts w:asciiTheme="minorBidi" w:hAnsiTheme="minorBidi"/>
                <w:noProof/>
                <w:webHidden/>
              </w:rPr>
              <w:t>9</w:t>
            </w:r>
            <w:r w:rsidRPr="0034131D">
              <w:rPr>
                <w:rFonts w:asciiTheme="minorBidi" w:hAnsiTheme="minorBidi"/>
                <w:noProof/>
                <w:webHidden/>
              </w:rPr>
              <w:fldChar w:fldCharType="end"/>
            </w:r>
          </w:hyperlink>
        </w:p>
        <w:p w14:paraId="5C0641A1" w14:textId="77777777" w:rsidR="0034131D" w:rsidRPr="0034131D" w:rsidRDefault="0034131D" w:rsidP="0034131D">
          <w:pPr>
            <w:spacing w:before="240" w:line="360" w:lineRule="auto"/>
            <w:jc w:val="both"/>
            <w:rPr>
              <w:rFonts w:asciiTheme="minorBidi" w:hAnsiTheme="minorBidi"/>
              <w:sz w:val="24"/>
              <w:szCs w:val="24"/>
            </w:rPr>
          </w:pPr>
          <w:r w:rsidRPr="0034131D">
            <w:rPr>
              <w:rFonts w:asciiTheme="minorBidi" w:hAnsiTheme="minorBidi"/>
              <w:b/>
              <w:bCs/>
              <w:noProof/>
            </w:rPr>
            <w:fldChar w:fldCharType="end"/>
          </w:r>
        </w:p>
      </w:sdtContent>
    </w:sdt>
    <w:p w14:paraId="7710AAE1" w14:textId="77777777" w:rsidR="0034131D" w:rsidRPr="0034131D" w:rsidRDefault="0034131D" w:rsidP="0034131D">
      <w:pPr>
        <w:spacing w:before="240" w:line="360" w:lineRule="auto"/>
        <w:jc w:val="both"/>
        <w:rPr>
          <w:rFonts w:asciiTheme="minorBidi" w:hAnsiTheme="minorBidi"/>
          <w:b/>
          <w:bCs/>
          <w:sz w:val="24"/>
          <w:szCs w:val="24"/>
        </w:rPr>
      </w:pPr>
      <w:r w:rsidRPr="0034131D">
        <w:rPr>
          <w:rFonts w:asciiTheme="minorBidi" w:hAnsiTheme="minorBidi"/>
          <w:b/>
          <w:bCs/>
          <w:sz w:val="24"/>
          <w:szCs w:val="24"/>
        </w:rPr>
        <w:br w:type="page"/>
      </w:r>
    </w:p>
    <w:p w14:paraId="5578816F" w14:textId="77777777" w:rsidR="0034131D" w:rsidRPr="0034131D" w:rsidRDefault="0034131D" w:rsidP="0034131D">
      <w:pPr>
        <w:keepNext/>
        <w:keepLines/>
        <w:spacing w:before="240" w:after="0" w:line="360" w:lineRule="auto"/>
        <w:jc w:val="both"/>
        <w:outlineLvl w:val="0"/>
        <w:rPr>
          <w:rFonts w:asciiTheme="minorBidi" w:eastAsiaTheme="majorEastAsia" w:hAnsiTheme="minorBidi"/>
          <w:color w:val="2F5496" w:themeColor="accent1" w:themeShade="BF"/>
          <w:sz w:val="24"/>
          <w:szCs w:val="24"/>
          <w:lang w:eastAsia="en-IN"/>
        </w:rPr>
      </w:pPr>
      <w:bookmarkStart w:id="0" w:name="_Toc141435141"/>
      <w:r w:rsidRPr="0034131D">
        <w:rPr>
          <w:rFonts w:asciiTheme="minorBidi" w:eastAsiaTheme="majorEastAsia" w:hAnsiTheme="minorBidi"/>
          <w:color w:val="2F5496" w:themeColor="accent1" w:themeShade="BF"/>
          <w:sz w:val="24"/>
          <w:szCs w:val="24"/>
          <w:lang w:eastAsia="en-IN"/>
        </w:rPr>
        <w:lastRenderedPageBreak/>
        <w:t>INTRODUCTION</w:t>
      </w:r>
      <w:bookmarkEnd w:id="0"/>
    </w:p>
    <w:p w14:paraId="0B0A575E" w14:textId="77777777" w:rsidR="0034131D" w:rsidRPr="0034131D" w:rsidRDefault="0034131D" w:rsidP="0034131D">
      <w:pPr>
        <w:spacing w:before="240" w:line="360" w:lineRule="auto"/>
        <w:jc w:val="both"/>
        <w:rPr>
          <w:rFonts w:asciiTheme="minorBidi" w:hAnsiTheme="minorBidi"/>
        </w:rPr>
      </w:pPr>
      <w:r w:rsidRPr="0034131D">
        <w:rPr>
          <w:rFonts w:asciiTheme="minorBidi" w:hAnsiTheme="minorBidi"/>
        </w:rPr>
        <w:t>Having a broad range of employable abilities is now more important than ever in the fast-paced and cutthroat job market of today. Employers gradually look for applicants who can familiarise to change, communicate clearly, and offer the creative solutions as sectors develop. Developing a variety of skills that not only meet present needs but also prepare people for the problems in the future is vital to the journey toward personal and professional progress (Kornelakis and Petrakaki, 2020).</w:t>
      </w:r>
    </w:p>
    <w:p w14:paraId="26C67509" w14:textId="77777777" w:rsidR="0034131D" w:rsidRPr="0034131D" w:rsidRDefault="0034131D" w:rsidP="0034131D">
      <w:pPr>
        <w:spacing w:before="240" w:line="360" w:lineRule="auto"/>
        <w:jc w:val="both"/>
        <w:rPr>
          <w:rFonts w:asciiTheme="minorBidi" w:hAnsiTheme="minorBidi"/>
        </w:rPr>
      </w:pPr>
      <w:r w:rsidRPr="0034131D">
        <w:rPr>
          <w:rFonts w:asciiTheme="minorBidi" w:hAnsiTheme="minorBidi"/>
        </w:rPr>
        <w:t>This reflective report discovers how my learning experiences throughout a particular module have significantly prejudiced the growth of different employability skills. The course offered the chance to learn and improve skills that are extremely valuable in the workplace (Belwal et al., 2017). Time Management, Written Communication, Critical Thinking, Digital Skill, and Team Working Skill are the employability skills that were selected for study.</w:t>
      </w:r>
    </w:p>
    <w:p w14:paraId="2684A37A" w14:textId="77777777" w:rsidR="0034131D" w:rsidRPr="0034131D" w:rsidRDefault="0034131D" w:rsidP="0034131D">
      <w:pPr>
        <w:spacing w:before="240" w:line="360" w:lineRule="auto"/>
        <w:jc w:val="both"/>
        <w:rPr>
          <w:rFonts w:asciiTheme="minorBidi" w:hAnsiTheme="minorBidi"/>
        </w:rPr>
      </w:pPr>
      <w:r w:rsidRPr="0034131D">
        <w:rPr>
          <w:rFonts w:asciiTheme="minorBidi" w:hAnsiTheme="minorBidi"/>
        </w:rPr>
        <w:t>I will use the Gibbs Reflective Cycle as a framework throughout the report to critically assess my feelings, experiences, and learning’s (Belwal et al., 2017). The cycle will direct my exploration of the first emotions of expectation and fear at the start of the module, the assessment of my progress, the appraisal of the structure and the significance of the module, and, finally, the conclusions reached from the whole learning experience.</w:t>
      </w:r>
    </w:p>
    <w:p w14:paraId="4980448E" w14:textId="77777777" w:rsidR="0034131D" w:rsidRPr="0034131D" w:rsidRDefault="0034131D" w:rsidP="0034131D">
      <w:pPr>
        <w:spacing w:before="240" w:line="360" w:lineRule="auto"/>
        <w:jc w:val="both"/>
        <w:rPr>
          <w:rFonts w:asciiTheme="minorBidi" w:hAnsiTheme="minorBidi"/>
        </w:rPr>
      </w:pPr>
      <w:r w:rsidRPr="0034131D">
        <w:rPr>
          <w:rFonts w:asciiTheme="minorBidi" w:hAnsiTheme="minorBidi"/>
        </w:rPr>
        <w:t>I want to better understand how the module's material and exercises helped me develop personally and has improved my employability by thinking back on these skills. Through this investigation, I will be able to understand my strengths and identify any areas that still need work (Belwal et al., 2017). In the end, the learning’s from my reflective report will act as a roadmap for my continued development, allowing me to succeed in the continually evolving professional environment and make the significant contributions to my future job.</w:t>
      </w:r>
    </w:p>
    <w:p w14:paraId="58D2CF21" w14:textId="77777777" w:rsidR="0034131D" w:rsidRPr="0034131D" w:rsidRDefault="0034131D" w:rsidP="0034131D">
      <w:pPr>
        <w:spacing w:before="240" w:line="360" w:lineRule="auto"/>
        <w:jc w:val="both"/>
        <w:rPr>
          <w:rFonts w:asciiTheme="minorBidi" w:hAnsiTheme="minorBidi"/>
        </w:rPr>
      </w:pPr>
    </w:p>
    <w:p w14:paraId="2A611322" w14:textId="77777777" w:rsidR="0034131D" w:rsidRPr="0034131D" w:rsidRDefault="0034131D" w:rsidP="0034131D">
      <w:pPr>
        <w:spacing w:before="240" w:line="360" w:lineRule="auto"/>
        <w:jc w:val="center"/>
        <w:rPr>
          <w:rFonts w:asciiTheme="minorBidi" w:hAnsiTheme="minorBidi"/>
        </w:rPr>
      </w:pPr>
      <w:r w:rsidRPr="0034131D">
        <w:rPr>
          <w:rFonts w:asciiTheme="minorBidi" w:hAnsiTheme="minorBidi"/>
          <w:noProof/>
        </w:rPr>
        <w:drawing>
          <wp:inline distT="0" distB="0" distL="0" distR="0" wp14:anchorId="2F0DD02B" wp14:editId="3FF7BDF0">
            <wp:extent cx="2990850" cy="2050783"/>
            <wp:effectExtent l="0" t="0" r="0" b="6985"/>
            <wp:docPr id="1034255951" name="Picture 2"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ibbs' Reflective Cycle"/>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3003972" cy="2059781"/>
                    </a:xfrm>
                    <a:prstGeom prst="rect">
                      <a:avLst/>
                    </a:prstGeom>
                    <a:noFill/>
                    <a:ln>
                      <a:noFill/>
                    </a:ln>
                  </pic:spPr>
                </pic:pic>
              </a:graphicData>
            </a:graphic>
          </wp:inline>
        </w:drawing>
      </w:r>
    </w:p>
    <w:p w14:paraId="6927D9A3" w14:textId="77777777" w:rsidR="0034131D" w:rsidRPr="0034131D" w:rsidRDefault="0034131D" w:rsidP="0034131D">
      <w:pPr>
        <w:keepNext/>
        <w:keepLines/>
        <w:spacing w:before="240" w:after="0" w:line="360" w:lineRule="auto"/>
        <w:jc w:val="both"/>
        <w:outlineLvl w:val="0"/>
        <w:rPr>
          <w:rFonts w:asciiTheme="minorBidi" w:eastAsiaTheme="majorEastAsia" w:hAnsiTheme="minorBidi"/>
          <w:color w:val="2F5496" w:themeColor="accent1" w:themeShade="BF"/>
          <w:sz w:val="24"/>
          <w:szCs w:val="24"/>
          <w:lang w:eastAsia="en-IN"/>
        </w:rPr>
      </w:pPr>
      <w:bookmarkStart w:id="1" w:name="_Toc141435142"/>
      <w:r w:rsidRPr="0034131D">
        <w:rPr>
          <w:rFonts w:asciiTheme="minorBidi" w:eastAsiaTheme="majorEastAsia" w:hAnsiTheme="minorBidi"/>
          <w:color w:val="2F5496" w:themeColor="accent1" w:themeShade="BF"/>
          <w:sz w:val="24"/>
          <w:szCs w:val="24"/>
          <w:lang w:eastAsia="en-IN"/>
        </w:rPr>
        <w:lastRenderedPageBreak/>
        <w:t>DESCRIPTION</w:t>
      </w:r>
      <w:bookmarkEnd w:id="1"/>
    </w:p>
    <w:p w14:paraId="38D53DB3" w14:textId="77777777" w:rsidR="0034131D" w:rsidRPr="0034131D" w:rsidRDefault="0034131D" w:rsidP="0034131D">
      <w:pPr>
        <w:spacing w:before="240" w:line="360" w:lineRule="auto"/>
        <w:jc w:val="both"/>
        <w:rPr>
          <w:rFonts w:asciiTheme="minorBidi" w:hAnsiTheme="minorBidi"/>
        </w:rPr>
      </w:pPr>
      <w:r w:rsidRPr="0034131D">
        <w:rPr>
          <w:rFonts w:asciiTheme="minorBidi" w:hAnsiTheme="minorBidi"/>
        </w:rPr>
        <w:t>I had the chance to participate in a variety of educational events designed to improve my employability skills throughout this module. The session included a varied range of subjects; therefore, time management skills were necessary to keep up with the load (Chang, 2019). I had to learn how to prioritise the assignments depending on their importance and urgency because I was working under the several deadlines. I was able to give enough time to each of the project through careful planning and organisation, confirming I could perform high-quality work while juggle other commitments.</w:t>
      </w:r>
    </w:p>
    <w:p w14:paraId="67ACBCB0" w14:textId="77777777" w:rsidR="0034131D" w:rsidRPr="0034131D" w:rsidRDefault="0034131D" w:rsidP="0034131D">
      <w:pPr>
        <w:spacing w:before="240" w:line="360" w:lineRule="auto"/>
        <w:jc w:val="both"/>
        <w:rPr>
          <w:rFonts w:asciiTheme="minorBidi" w:hAnsiTheme="minorBidi"/>
        </w:rPr>
      </w:pPr>
      <w:r w:rsidRPr="0034131D">
        <w:rPr>
          <w:rFonts w:asciiTheme="minorBidi" w:hAnsiTheme="minorBidi"/>
        </w:rPr>
        <w:t>The module also placed a strong stress on writing, which required completing a number of written assignments. My task 1 drawn from the tap received feedback that identified areas for improvement, including clarity and organisation. I improved my writing skills as a result of this feedback, working to make my points clearer and briefer. Moreover, I developed the vital communication skill of changing my writing style to suit various listeners and purposes. Other skills like team management skill and digital skill are to be developed by using more digital platforms to make my work easier and managing the teams of groups which I am in for the assignment tasks. It will be helpful for me in future employability.</w:t>
      </w:r>
    </w:p>
    <w:p w14:paraId="68CFA2C6" w14:textId="77777777" w:rsidR="0034131D" w:rsidRPr="0034131D" w:rsidRDefault="0034131D" w:rsidP="0034131D">
      <w:pPr>
        <w:spacing w:before="240" w:line="360" w:lineRule="auto"/>
        <w:jc w:val="both"/>
        <w:rPr>
          <w:rFonts w:asciiTheme="minorBidi" w:hAnsiTheme="minorBidi"/>
        </w:rPr>
      </w:pPr>
      <w:r w:rsidRPr="0034131D">
        <w:rPr>
          <w:rFonts w:asciiTheme="minorBidi" w:hAnsiTheme="minorBidi"/>
        </w:rPr>
        <w:t>The module also promoted the analytical and critical thinking skills. To create convincing arguments, I conducted the research, measured the available information, and challenged beliefs. This method improved my ability to make the decisions and encouraged the creative problem-solving (Dantas and Cunha, 2020). I exposed how to approach the problems with a more open mind, examining creative substitutes and thinking outside the box.</w:t>
      </w:r>
    </w:p>
    <w:p w14:paraId="00A462EB" w14:textId="77777777" w:rsidR="0034131D" w:rsidRPr="0034131D" w:rsidRDefault="0034131D" w:rsidP="0034131D">
      <w:pPr>
        <w:keepNext/>
        <w:keepLines/>
        <w:spacing w:before="240" w:after="0" w:line="360" w:lineRule="auto"/>
        <w:jc w:val="both"/>
        <w:outlineLvl w:val="0"/>
        <w:rPr>
          <w:rFonts w:asciiTheme="minorBidi" w:eastAsiaTheme="majorEastAsia" w:hAnsiTheme="minorBidi"/>
          <w:color w:val="2F5496" w:themeColor="accent1" w:themeShade="BF"/>
          <w:sz w:val="24"/>
          <w:szCs w:val="24"/>
          <w:lang w:eastAsia="en-IN"/>
        </w:rPr>
      </w:pPr>
      <w:bookmarkStart w:id="2" w:name="_Toc141435143"/>
      <w:r w:rsidRPr="0034131D">
        <w:rPr>
          <w:rFonts w:asciiTheme="minorBidi" w:eastAsiaTheme="majorEastAsia" w:hAnsiTheme="minorBidi"/>
          <w:color w:val="2F5496" w:themeColor="accent1" w:themeShade="BF"/>
          <w:sz w:val="24"/>
          <w:szCs w:val="24"/>
          <w:lang w:eastAsia="en-IN"/>
        </w:rPr>
        <w:t>FEELINGS</w:t>
      </w:r>
      <w:bookmarkEnd w:id="2"/>
    </w:p>
    <w:p w14:paraId="3D7394CF" w14:textId="77777777" w:rsidR="0034131D" w:rsidRPr="0034131D" w:rsidRDefault="0034131D" w:rsidP="0034131D">
      <w:pPr>
        <w:spacing w:before="240" w:line="360" w:lineRule="auto"/>
        <w:jc w:val="both"/>
        <w:rPr>
          <w:rFonts w:asciiTheme="minorBidi" w:hAnsiTheme="minorBidi"/>
        </w:rPr>
      </w:pPr>
      <w:r w:rsidRPr="0034131D">
        <w:rPr>
          <w:rFonts w:asciiTheme="minorBidi" w:hAnsiTheme="minorBidi"/>
        </w:rPr>
        <w:t>I felt a mixture of excitement and anxiety at the start of the module. Knowing that getting important employability skills would confidently improve my chances of landing a job in the future, the possibility of doing so was thrilling. I was eager to learn new things and have new experiences that would help me stand out in the packed employment market.</w:t>
      </w:r>
    </w:p>
    <w:p w14:paraId="16208EF6" w14:textId="77777777" w:rsidR="0034131D" w:rsidRPr="0034131D" w:rsidRDefault="0034131D" w:rsidP="0034131D">
      <w:pPr>
        <w:spacing w:before="240" w:line="360" w:lineRule="auto"/>
        <w:jc w:val="both"/>
        <w:rPr>
          <w:rFonts w:asciiTheme="minorBidi" w:hAnsiTheme="minorBidi"/>
        </w:rPr>
      </w:pPr>
      <w:r w:rsidRPr="0034131D">
        <w:rPr>
          <w:rFonts w:asciiTheme="minorBidi" w:hAnsiTheme="minorBidi"/>
        </w:rPr>
        <w:t>I did, however, still have a troublesome sensation of nervousness. I was aware that effective time management would be vital for the duration of the module. I was concerned about the striking a balance between my academic responsibilities and my personal life because I had so many lectures, assignments, and activities planned. The concern of the possible time management issues kept me from staying on top of everything, even though I was determined to avoid falling behind (Dantas and Cunha, 2020).</w:t>
      </w:r>
    </w:p>
    <w:p w14:paraId="7A19366D" w14:textId="77777777" w:rsidR="0034131D" w:rsidRPr="0034131D" w:rsidRDefault="0034131D" w:rsidP="0034131D">
      <w:pPr>
        <w:spacing w:before="240" w:line="360" w:lineRule="auto"/>
        <w:jc w:val="both"/>
        <w:rPr>
          <w:rFonts w:asciiTheme="minorBidi" w:hAnsiTheme="minorBidi"/>
        </w:rPr>
      </w:pPr>
      <w:r w:rsidRPr="0034131D">
        <w:rPr>
          <w:rFonts w:asciiTheme="minorBidi" w:hAnsiTheme="minorBidi"/>
        </w:rPr>
        <w:lastRenderedPageBreak/>
        <w:t>My task 1 draft's initial remarks were a little discouraging. Despite giving it my all, I recognised there were still things I could have done better. I had self-doubt and questioned my writing skills. But as time went on, I realised how important positive criticism is to the learning process. Instead of focussing on my initial sadness, I know that it was a chance for progress and accepted the criticism as a chance to improve my skills.</w:t>
      </w:r>
    </w:p>
    <w:p w14:paraId="3449E33E" w14:textId="77777777" w:rsidR="0034131D" w:rsidRPr="0034131D" w:rsidRDefault="0034131D" w:rsidP="0034131D">
      <w:pPr>
        <w:spacing w:before="240" w:line="360" w:lineRule="auto"/>
        <w:jc w:val="both"/>
        <w:rPr>
          <w:rFonts w:asciiTheme="minorBidi" w:hAnsiTheme="minorBidi"/>
        </w:rPr>
      </w:pPr>
      <w:r w:rsidRPr="0034131D">
        <w:rPr>
          <w:rFonts w:asciiTheme="minorBidi" w:hAnsiTheme="minorBidi"/>
        </w:rPr>
        <w:t>I could see definite changes in my writing and critical thinking as the module went on. My assurance to carefully editing my work and diligently absorbing criticism paid off. I improved the organisation, consistency, and persuasion of my writing. The encouraging feedback from teachers and classmates gave me even more self-confidence, which encouraged me to keep working hard on my personal development (Dantas and Cunha, 2020). My digital skills were too low and due to nervousness the team management skills were also lagging so I need to ignore these feelings and work upon all 5 skills such as time management, written communication, digital skills, team management skills and critical thinking skills.</w:t>
      </w:r>
    </w:p>
    <w:p w14:paraId="119F8DE1" w14:textId="77777777" w:rsidR="0034131D" w:rsidRPr="0034131D" w:rsidRDefault="0034131D" w:rsidP="0034131D">
      <w:pPr>
        <w:keepNext/>
        <w:keepLines/>
        <w:spacing w:before="240" w:after="0" w:line="360" w:lineRule="auto"/>
        <w:jc w:val="both"/>
        <w:outlineLvl w:val="0"/>
        <w:rPr>
          <w:rFonts w:asciiTheme="minorBidi" w:eastAsiaTheme="majorEastAsia" w:hAnsiTheme="minorBidi"/>
          <w:color w:val="2F5496" w:themeColor="accent1" w:themeShade="BF"/>
          <w:sz w:val="24"/>
          <w:szCs w:val="24"/>
          <w:lang w:eastAsia="en-IN"/>
        </w:rPr>
      </w:pPr>
      <w:bookmarkStart w:id="3" w:name="_Toc141435144"/>
      <w:r w:rsidRPr="0034131D">
        <w:rPr>
          <w:rFonts w:asciiTheme="minorBidi" w:eastAsiaTheme="majorEastAsia" w:hAnsiTheme="minorBidi"/>
          <w:color w:val="2F5496" w:themeColor="accent1" w:themeShade="BF"/>
          <w:sz w:val="24"/>
          <w:szCs w:val="24"/>
          <w:lang w:eastAsia="en-IN"/>
        </w:rPr>
        <w:t>EVALUATION</w:t>
      </w:r>
      <w:bookmarkEnd w:id="3"/>
    </w:p>
    <w:p w14:paraId="3112A7BD" w14:textId="77777777" w:rsidR="0034131D" w:rsidRPr="0034131D" w:rsidRDefault="0034131D" w:rsidP="0034131D">
      <w:pPr>
        <w:spacing w:before="240" w:line="360" w:lineRule="auto"/>
        <w:jc w:val="both"/>
        <w:rPr>
          <w:rFonts w:asciiTheme="minorBidi" w:hAnsiTheme="minorBidi"/>
        </w:rPr>
      </w:pPr>
      <w:r w:rsidRPr="0034131D">
        <w:rPr>
          <w:rFonts w:asciiTheme="minorBidi" w:hAnsiTheme="minorBidi"/>
        </w:rPr>
        <w:t xml:space="preserve">My personal and professional development has indisputably advanced much from the learning opportunities in this module. The development of my time management abilities is one of the most important benefits I got from taking this session. I had to discover the well-organised strategies to position my duties and rank them according to their importance and due dates because of the heavy workload and many assignments. As a result, I've improved at balancing a diversity of tasks and making sure I fulfil the targets without sacrificing the calibre of my work. I have no doubt that my improved time management skills will help me in my future work, since handling many projects at once and meeting deadlines are frequently the standard. My team work skill was improved while working with my classmates and performing the activities. The critical thinking was triggered by the thinking while performing the activities. My digital skill was used in doing assignments online and during Covid handling the works online and interacting accordingly (Van Laar et al., 2020). </w:t>
      </w:r>
    </w:p>
    <w:p w14:paraId="33B9BD93" w14:textId="77777777" w:rsidR="0034131D" w:rsidRPr="0034131D" w:rsidRDefault="0034131D" w:rsidP="0034131D">
      <w:pPr>
        <w:spacing w:before="240" w:line="360" w:lineRule="auto"/>
        <w:jc w:val="both"/>
        <w:rPr>
          <w:rFonts w:asciiTheme="minorBidi" w:hAnsiTheme="minorBidi"/>
        </w:rPr>
      </w:pPr>
      <w:r w:rsidRPr="0034131D">
        <w:rPr>
          <w:rFonts w:asciiTheme="minorBidi" w:hAnsiTheme="minorBidi"/>
        </w:rPr>
        <w:t>A vital part of my development has been the feedback and reiterative process of improving my writing communication abilities. Some of the helpful remarks I got on my assignment 1 drawn from the tap at first disheartened me. But I quickly understood that the feedback is a vital component of learning and a way to advance. I greeted the criticism, worked industriously to address the areas that needed better, and noticed a visible improvement in the consistency and clarity of my writing. I learned from this experience the asset of self-effacement in accepting criticism as well as the need of on-going progress. These skills are vital in the workplace, where the ability to successfully communicate in writing can have a big impact on one's ability to convey ideas and furnace solid working relationships (Kalogiannidis, 2020).</w:t>
      </w:r>
    </w:p>
    <w:p w14:paraId="77AA87EA" w14:textId="77777777" w:rsidR="0034131D" w:rsidRPr="0034131D" w:rsidRDefault="0034131D" w:rsidP="0034131D">
      <w:pPr>
        <w:spacing w:before="240" w:line="360" w:lineRule="auto"/>
        <w:jc w:val="both"/>
        <w:rPr>
          <w:rFonts w:asciiTheme="minorBidi" w:hAnsiTheme="minorBidi"/>
        </w:rPr>
      </w:pPr>
      <w:r w:rsidRPr="0034131D">
        <w:rPr>
          <w:rFonts w:asciiTheme="minorBidi" w:hAnsiTheme="minorBidi"/>
        </w:rPr>
        <w:lastRenderedPageBreak/>
        <w:t xml:space="preserve">Moreover, the module's stress on critical thinking has given me the ability to think more critically and creatively. Researching, analysing data, and challenging the beliefs have all become second nature to me. I am now more certain in my capacity to tackle the problems from a well-informed and rational position. My ability to solve problems deliberately has improved as a result of my improved critical thinking aptitudes, which have also created more chances for creative solutions. Due to their ability to adapt and succeed in the complex and changing work situations, these abilities are in high demand on the labour market (Van Laar et al., 2019). </w:t>
      </w:r>
    </w:p>
    <w:p w14:paraId="642D2234" w14:textId="77777777" w:rsidR="0034131D" w:rsidRPr="0034131D" w:rsidRDefault="0034131D" w:rsidP="0034131D">
      <w:pPr>
        <w:keepNext/>
        <w:keepLines/>
        <w:spacing w:before="240" w:after="0" w:line="360" w:lineRule="auto"/>
        <w:jc w:val="both"/>
        <w:outlineLvl w:val="0"/>
        <w:rPr>
          <w:rFonts w:asciiTheme="minorBidi" w:eastAsiaTheme="majorEastAsia" w:hAnsiTheme="minorBidi"/>
          <w:color w:val="2F5496" w:themeColor="accent1" w:themeShade="BF"/>
          <w:sz w:val="24"/>
          <w:szCs w:val="24"/>
          <w:lang w:eastAsia="en-IN"/>
        </w:rPr>
      </w:pPr>
      <w:bookmarkStart w:id="4" w:name="_Toc141435145"/>
      <w:r w:rsidRPr="0034131D">
        <w:rPr>
          <w:rFonts w:asciiTheme="minorBidi" w:eastAsiaTheme="majorEastAsia" w:hAnsiTheme="minorBidi"/>
          <w:color w:val="2F5496" w:themeColor="accent1" w:themeShade="BF"/>
          <w:sz w:val="24"/>
          <w:szCs w:val="24"/>
          <w:lang w:eastAsia="en-IN"/>
        </w:rPr>
        <w:t>ANALYSIS</w:t>
      </w:r>
      <w:bookmarkEnd w:id="4"/>
    </w:p>
    <w:p w14:paraId="32860B05" w14:textId="77777777" w:rsidR="0034131D" w:rsidRPr="0034131D" w:rsidRDefault="0034131D" w:rsidP="0034131D">
      <w:pPr>
        <w:spacing w:before="240" w:line="360" w:lineRule="auto"/>
        <w:jc w:val="both"/>
        <w:rPr>
          <w:rFonts w:asciiTheme="minorBidi" w:hAnsiTheme="minorBidi"/>
        </w:rPr>
      </w:pPr>
      <w:r w:rsidRPr="0034131D">
        <w:rPr>
          <w:rFonts w:asciiTheme="minorBidi" w:hAnsiTheme="minorBidi"/>
        </w:rPr>
        <w:t>The module's organised methodology was vital in promoting the growth of employable skills. Assignments that comprised both theoretical and practical mechanisms helped the students gain a thorough understanding of the subject (Bailey, 2017). The practical movements gave students the chance to apply the ideas in real-world situations while the theory provided a solid foundation. This balance made the learning process more meaningful and flexible to possible work settings by safeguarding that I not only understood theoretical knowledge but also learned the skills to put it into practise (Bailey, 2017).</w:t>
      </w:r>
    </w:p>
    <w:p w14:paraId="5B618865" w14:textId="77777777" w:rsidR="0034131D" w:rsidRPr="0034131D" w:rsidRDefault="0034131D" w:rsidP="0034131D">
      <w:pPr>
        <w:spacing w:before="240" w:line="360" w:lineRule="auto"/>
        <w:jc w:val="both"/>
        <w:rPr>
          <w:rFonts w:asciiTheme="minorBidi" w:hAnsiTheme="minorBidi"/>
        </w:rPr>
      </w:pPr>
      <w:r w:rsidRPr="0034131D">
        <w:rPr>
          <w:rFonts w:asciiTheme="minorBidi" w:hAnsiTheme="minorBidi"/>
        </w:rPr>
        <w:t>My employability skills were improved particularly because learning is a reiterative process. I could locate my areas for growth and repeatedly work on them due to feedback and constant practise (Bailey, 2017). Due to the occurrence of the tasks and exercises, I was able to monitor my development, recognising my successes and identifying the areas that still needed work. With the help of this reiterative process, I was able to adopt a growth mind-set and see the problems as chances to improve rather than as problems to overcome (Bailey, 2017).</w:t>
      </w:r>
    </w:p>
    <w:p w14:paraId="47BA72C4" w14:textId="77777777" w:rsidR="0034131D" w:rsidRPr="0034131D" w:rsidRDefault="0034131D" w:rsidP="0034131D">
      <w:pPr>
        <w:spacing w:before="240" w:line="360" w:lineRule="auto"/>
        <w:jc w:val="both"/>
        <w:rPr>
          <w:rFonts w:asciiTheme="minorBidi" w:hAnsiTheme="minorBidi"/>
        </w:rPr>
      </w:pPr>
      <w:r w:rsidRPr="0034131D">
        <w:rPr>
          <w:rFonts w:asciiTheme="minorBidi" w:hAnsiTheme="minorBidi"/>
        </w:rPr>
        <w:t xml:space="preserve">In my quest to improve my skills, feedback was crucial. It was a crucial part of the learning process because it gave me the insightful knowledge of my abilities and chances for improvement. Receiving criticism on my task 1 draught at first made me doubt my skills, which was difficult. However, I discovered that accepting criticism is a crucial step in the process of learning (Fajaryati et al., 2020). I was able to make wise changes to my approach by actively seeking and accepting the feedback, which resulted in observable advancements in my employability abilities. With the feedback about the orientation and organisation of my work, I discovered my digital skills were improved by performing assignments on word documents and presenting online. While my team management skills were backed by my written and oral communication skills throughout. </w:t>
      </w:r>
    </w:p>
    <w:p w14:paraId="56D1AE81" w14:textId="77777777" w:rsidR="0034131D" w:rsidRPr="0034131D" w:rsidRDefault="0034131D" w:rsidP="0034131D">
      <w:pPr>
        <w:spacing w:before="240" w:line="360" w:lineRule="auto"/>
        <w:jc w:val="both"/>
        <w:rPr>
          <w:rFonts w:asciiTheme="minorBidi" w:hAnsiTheme="minorBidi"/>
        </w:rPr>
      </w:pPr>
      <w:r w:rsidRPr="0034131D">
        <w:rPr>
          <w:rFonts w:asciiTheme="minorBidi" w:hAnsiTheme="minorBidi"/>
        </w:rPr>
        <w:t xml:space="preserve">Additionally, the module's focus on self-reflection improved the learning experience even more. Throughout the learning process, the Gibbs Reflective Cycle helped me to better understand my feelings, thoughts, and behaviour. By thinking back on my experiences, I was able to identify the trends, </w:t>
      </w:r>
      <w:r w:rsidRPr="0034131D">
        <w:rPr>
          <w:rFonts w:asciiTheme="minorBidi" w:hAnsiTheme="minorBidi"/>
        </w:rPr>
        <w:lastRenderedPageBreak/>
        <w:t>attributes, and growth opportunities. This self-awareness played a major role in determining how I advanced learning and skill improvement (Fajaryati et al., 2020).</w:t>
      </w:r>
    </w:p>
    <w:p w14:paraId="45207AE2" w14:textId="77777777" w:rsidR="0034131D" w:rsidRPr="0034131D" w:rsidRDefault="0034131D" w:rsidP="0034131D">
      <w:pPr>
        <w:keepNext/>
        <w:keepLines/>
        <w:spacing w:before="240" w:after="0" w:line="360" w:lineRule="auto"/>
        <w:jc w:val="both"/>
        <w:outlineLvl w:val="0"/>
        <w:rPr>
          <w:rFonts w:asciiTheme="minorBidi" w:eastAsiaTheme="majorEastAsia" w:hAnsiTheme="minorBidi"/>
          <w:color w:val="2F5496" w:themeColor="accent1" w:themeShade="BF"/>
          <w:sz w:val="24"/>
          <w:szCs w:val="24"/>
          <w:lang w:eastAsia="en-IN"/>
        </w:rPr>
      </w:pPr>
      <w:bookmarkStart w:id="5" w:name="_Toc141435146"/>
      <w:r w:rsidRPr="0034131D">
        <w:rPr>
          <w:rFonts w:asciiTheme="minorBidi" w:eastAsiaTheme="majorEastAsia" w:hAnsiTheme="minorBidi"/>
          <w:color w:val="2F5496" w:themeColor="accent1" w:themeShade="BF"/>
          <w:sz w:val="24"/>
          <w:szCs w:val="24"/>
          <w:lang w:eastAsia="en-IN"/>
        </w:rPr>
        <w:t>CONCLUSION</w:t>
      </w:r>
      <w:bookmarkEnd w:id="5"/>
    </w:p>
    <w:p w14:paraId="0A16F8C9" w14:textId="77777777" w:rsidR="0034131D" w:rsidRPr="0034131D" w:rsidRDefault="0034131D" w:rsidP="0034131D">
      <w:pPr>
        <w:spacing w:before="240" w:line="360" w:lineRule="auto"/>
        <w:jc w:val="both"/>
        <w:rPr>
          <w:rFonts w:asciiTheme="minorBidi" w:hAnsiTheme="minorBidi"/>
        </w:rPr>
      </w:pPr>
      <w:r w:rsidRPr="0034131D">
        <w:rPr>
          <w:rFonts w:asciiTheme="minorBidi" w:hAnsiTheme="minorBidi"/>
        </w:rPr>
        <w:t>In conclusion, the examination of the module's plan and instructional methodology reveals how successfully it indorses the growth of the vital employability skills. Theory, practical exercises, and feedback all worked together to provide a thorough and useful understanding of the subject. A growth mind-set was produced by the reiterative structure of the learning process, which promoted on-going development and taking lessons from the failure (Baert et al., 2021). My skill growth was greatly influenced by the feedback, and my awareness of my learning process was advanced through self-reflection.</w:t>
      </w:r>
    </w:p>
    <w:p w14:paraId="2E52F1D7" w14:textId="77777777" w:rsidR="0034131D" w:rsidRPr="0034131D" w:rsidRDefault="0034131D" w:rsidP="0034131D">
      <w:pPr>
        <w:spacing w:before="240" w:line="360" w:lineRule="auto"/>
        <w:jc w:val="both"/>
        <w:rPr>
          <w:rFonts w:asciiTheme="minorBidi" w:hAnsiTheme="minorBidi"/>
        </w:rPr>
      </w:pPr>
      <w:r w:rsidRPr="0034131D">
        <w:rPr>
          <w:rFonts w:asciiTheme="minorBidi" w:hAnsiTheme="minorBidi"/>
        </w:rPr>
        <w:t>I have a deep gratitude for how this plan has helped me improve personally and professionally due to the Gibbs Reflective Cycle. My sureness in crucial employability skills like time management, written communication, and critical thinking has increased as a result of my experiences and the remarks I've gotten. I feel better prepared to challenge the problems at work and have a good impact on my future career now that I have these advanced skills and a deeper understanding of myself. Without a doubt, the knowledge added from this module will provide a strong basis for my further success and advancement in my professional field (Baert et al., 2021).</w:t>
      </w:r>
    </w:p>
    <w:p w14:paraId="3F148F23" w14:textId="77777777" w:rsidR="0034131D" w:rsidRPr="0034131D" w:rsidRDefault="0034131D" w:rsidP="0034131D">
      <w:pPr>
        <w:rPr>
          <w:rFonts w:asciiTheme="minorBidi" w:eastAsiaTheme="majorEastAsia" w:hAnsiTheme="minorBidi"/>
          <w:color w:val="2F5496" w:themeColor="accent1" w:themeShade="BF"/>
          <w:sz w:val="24"/>
          <w:szCs w:val="24"/>
          <w:lang w:eastAsia="en-IN"/>
        </w:rPr>
      </w:pPr>
      <w:bookmarkStart w:id="6" w:name="_Toc141435147"/>
      <w:r w:rsidRPr="0034131D">
        <w:rPr>
          <w:rFonts w:asciiTheme="minorBidi" w:hAnsiTheme="minorBidi"/>
          <w:sz w:val="24"/>
          <w:szCs w:val="24"/>
          <w:lang w:eastAsia="en-IN"/>
        </w:rPr>
        <w:br w:type="page"/>
      </w:r>
    </w:p>
    <w:p w14:paraId="12C3F6E0" w14:textId="77777777" w:rsidR="0034131D" w:rsidRPr="0034131D" w:rsidRDefault="0034131D" w:rsidP="0034131D">
      <w:pPr>
        <w:keepNext/>
        <w:keepLines/>
        <w:spacing w:before="240" w:after="0" w:line="360" w:lineRule="auto"/>
        <w:jc w:val="both"/>
        <w:outlineLvl w:val="0"/>
        <w:rPr>
          <w:rFonts w:asciiTheme="minorBidi" w:eastAsiaTheme="majorEastAsia" w:hAnsiTheme="minorBidi"/>
          <w:color w:val="2F5496" w:themeColor="accent1" w:themeShade="BF"/>
          <w:sz w:val="24"/>
          <w:szCs w:val="24"/>
          <w:lang w:eastAsia="en-IN"/>
        </w:rPr>
      </w:pPr>
      <w:r w:rsidRPr="0034131D">
        <w:rPr>
          <w:rFonts w:asciiTheme="minorBidi" w:eastAsiaTheme="majorEastAsia" w:hAnsiTheme="minorBidi"/>
          <w:color w:val="2F5496" w:themeColor="accent1" w:themeShade="BF"/>
          <w:sz w:val="24"/>
          <w:szCs w:val="24"/>
          <w:lang w:eastAsia="en-IN"/>
        </w:rPr>
        <w:lastRenderedPageBreak/>
        <w:t>ACTION PLAN</w:t>
      </w:r>
      <w:bookmarkEnd w:id="6"/>
    </w:p>
    <w:tbl>
      <w:tblPr>
        <w:tblW w:w="9795"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7F7F8"/>
        <w:tblCellMar>
          <w:top w:w="15" w:type="dxa"/>
          <w:left w:w="15" w:type="dxa"/>
          <w:bottom w:w="15" w:type="dxa"/>
          <w:right w:w="15" w:type="dxa"/>
        </w:tblCellMar>
        <w:tblLook w:val="04A0" w:firstRow="1" w:lastRow="0" w:firstColumn="1" w:lastColumn="0" w:noHBand="0" w:noVBand="1"/>
      </w:tblPr>
      <w:tblGrid>
        <w:gridCol w:w="2119"/>
        <w:gridCol w:w="7676"/>
      </w:tblGrid>
      <w:tr w:rsidR="0034131D" w:rsidRPr="0034131D" w14:paraId="7CCBED69" w14:textId="77777777" w:rsidTr="007D714A">
        <w:trPr>
          <w:tblHeader/>
          <w:tblCellSpacing w:w="15" w:type="dxa"/>
        </w:trPr>
        <w:tc>
          <w:tcPr>
            <w:tcW w:w="2074" w:type="dxa"/>
            <w:shd w:val="clear" w:color="auto" w:fill="FFFFFF" w:themeFill="background1"/>
            <w:vAlign w:val="bottom"/>
            <w:hideMark/>
          </w:tcPr>
          <w:p w14:paraId="02E2BBF5" w14:textId="77777777" w:rsidR="0034131D" w:rsidRPr="0034131D" w:rsidRDefault="0034131D" w:rsidP="0034131D">
            <w:pPr>
              <w:spacing w:before="240" w:line="360" w:lineRule="auto"/>
              <w:jc w:val="both"/>
              <w:rPr>
                <w:rFonts w:asciiTheme="minorBidi" w:hAnsiTheme="minorBidi"/>
                <w:b/>
                <w:bCs/>
                <w:lang w:eastAsia="en-IN"/>
              </w:rPr>
            </w:pPr>
            <w:r w:rsidRPr="0034131D">
              <w:rPr>
                <w:rFonts w:asciiTheme="minorBidi" w:hAnsiTheme="minorBidi"/>
                <w:b/>
                <w:bCs/>
                <w:lang w:eastAsia="en-IN"/>
              </w:rPr>
              <w:t>Employability Skills</w:t>
            </w:r>
          </w:p>
        </w:tc>
        <w:tc>
          <w:tcPr>
            <w:tcW w:w="7631" w:type="dxa"/>
            <w:shd w:val="clear" w:color="auto" w:fill="FFFFFF" w:themeFill="background1"/>
            <w:vAlign w:val="bottom"/>
            <w:hideMark/>
          </w:tcPr>
          <w:p w14:paraId="4F514B8B" w14:textId="77777777" w:rsidR="0034131D" w:rsidRPr="0034131D" w:rsidRDefault="0034131D" w:rsidP="0034131D">
            <w:pPr>
              <w:spacing w:before="240" w:line="360" w:lineRule="auto"/>
              <w:jc w:val="both"/>
              <w:rPr>
                <w:rFonts w:asciiTheme="minorBidi" w:hAnsiTheme="minorBidi"/>
                <w:b/>
                <w:bCs/>
                <w:lang w:eastAsia="en-IN"/>
              </w:rPr>
            </w:pPr>
            <w:r w:rsidRPr="0034131D">
              <w:rPr>
                <w:rFonts w:asciiTheme="minorBidi" w:hAnsiTheme="minorBidi"/>
                <w:b/>
                <w:bCs/>
                <w:lang w:eastAsia="en-IN"/>
              </w:rPr>
              <w:t>Action Plan</w:t>
            </w:r>
          </w:p>
        </w:tc>
      </w:tr>
      <w:tr w:rsidR="0034131D" w:rsidRPr="0034131D" w14:paraId="7F391AA7" w14:textId="77777777" w:rsidTr="007D714A">
        <w:trPr>
          <w:tblCellSpacing w:w="15" w:type="dxa"/>
        </w:trPr>
        <w:tc>
          <w:tcPr>
            <w:tcW w:w="2074" w:type="dxa"/>
            <w:shd w:val="clear" w:color="auto" w:fill="FFFFFF" w:themeFill="background1"/>
            <w:vAlign w:val="bottom"/>
            <w:hideMark/>
          </w:tcPr>
          <w:p w14:paraId="365FC4CA" w14:textId="77777777" w:rsidR="0034131D" w:rsidRPr="0034131D" w:rsidRDefault="0034131D" w:rsidP="0034131D">
            <w:pPr>
              <w:spacing w:before="240" w:line="360" w:lineRule="auto"/>
              <w:jc w:val="both"/>
              <w:rPr>
                <w:rFonts w:asciiTheme="minorBidi" w:hAnsiTheme="minorBidi"/>
                <w:b/>
                <w:bCs/>
                <w:lang w:eastAsia="en-IN"/>
              </w:rPr>
            </w:pPr>
            <w:r w:rsidRPr="0034131D">
              <w:rPr>
                <w:rFonts w:asciiTheme="minorBidi" w:hAnsiTheme="minorBidi"/>
                <w:b/>
                <w:bCs/>
                <w:lang w:eastAsia="en-IN"/>
              </w:rPr>
              <w:t>Time Management</w:t>
            </w:r>
          </w:p>
        </w:tc>
        <w:tc>
          <w:tcPr>
            <w:tcW w:w="7631" w:type="dxa"/>
            <w:shd w:val="clear" w:color="auto" w:fill="FFFFFF" w:themeFill="background1"/>
            <w:vAlign w:val="bottom"/>
            <w:hideMark/>
          </w:tcPr>
          <w:p w14:paraId="130D45BD" w14:textId="77777777" w:rsidR="0034131D" w:rsidRPr="0034131D" w:rsidRDefault="0034131D" w:rsidP="0034131D">
            <w:pPr>
              <w:spacing w:before="240" w:line="360" w:lineRule="auto"/>
              <w:jc w:val="both"/>
              <w:rPr>
                <w:rFonts w:asciiTheme="minorBidi" w:hAnsiTheme="minorBidi"/>
              </w:rPr>
            </w:pPr>
            <w:r w:rsidRPr="0034131D">
              <w:rPr>
                <w:rFonts w:asciiTheme="minorBidi" w:hAnsiTheme="minorBidi"/>
                <w:lang w:eastAsia="en-IN"/>
              </w:rPr>
              <w:t xml:space="preserve">List work, set clear goals, employs time management tools, be away from multitasking, and frequently review and change or upgrade your strategies </w:t>
            </w:r>
          </w:p>
        </w:tc>
      </w:tr>
      <w:tr w:rsidR="0034131D" w:rsidRPr="0034131D" w14:paraId="3D3CA0AF" w14:textId="77777777" w:rsidTr="007D714A">
        <w:trPr>
          <w:tblCellSpacing w:w="15" w:type="dxa"/>
        </w:trPr>
        <w:tc>
          <w:tcPr>
            <w:tcW w:w="2074" w:type="dxa"/>
            <w:shd w:val="clear" w:color="auto" w:fill="FFFFFF" w:themeFill="background1"/>
            <w:vAlign w:val="bottom"/>
            <w:hideMark/>
          </w:tcPr>
          <w:p w14:paraId="4CC0854F" w14:textId="77777777" w:rsidR="0034131D" w:rsidRPr="0034131D" w:rsidRDefault="0034131D" w:rsidP="0034131D">
            <w:pPr>
              <w:spacing w:before="240" w:line="360" w:lineRule="auto"/>
              <w:jc w:val="both"/>
              <w:rPr>
                <w:rFonts w:asciiTheme="minorBidi" w:hAnsiTheme="minorBidi"/>
                <w:b/>
                <w:bCs/>
                <w:lang w:eastAsia="en-IN"/>
              </w:rPr>
            </w:pPr>
            <w:r w:rsidRPr="0034131D">
              <w:rPr>
                <w:rFonts w:asciiTheme="minorBidi" w:hAnsiTheme="minorBidi"/>
                <w:b/>
                <w:bCs/>
                <w:lang w:eastAsia="en-IN"/>
              </w:rPr>
              <w:t>Written Communication</w:t>
            </w:r>
          </w:p>
        </w:tc>
        <w:tc>
          <w:tcPr>
            <w:tcW w:w="7631" w:type="dxa"/>
            <w:shd w:val="clear" w:color="auto" w:fill="FFFFFF" w:themeFill="background1"/>
            <w:vAlign w:val="bottom"/>
            <w:hideMark/>
          </w:tcPr>
          <w:p w14:paraId="10C6FF4B" w14:textId="77777777" w:rsidR="0034131D" w:rsidRPr="0034131D" w:rsidRDefault="0034131D" w:rsidP="0034131D">
            <w:pPr>
              <w:spacing w:before="240" w:line="360" w:lineRule="auto"/>
              <w:jc w:val="both"/>
              <w:rPr>
                <w:rFonts w:asciiTheme="minorBidi" w:hAnsiTheme="minorBidi"/>
              </w:rPr>
            </w:pPr>
            <w:r w:rsidRPr="0034131D">
              <w:rPr>
                <w:rFonts w:asciiTheme="minorBidi" w:hAnsiTheme="minorBidi"/>
                <w:lang w:eastAsia="en-IN"/>
              </w:rPr>
              <w:t xml:space="preserve">Engage in the group discussions and arguments, regularly practise writing, seek feedback, and study a variety of sources, and use grammar and spell-checking software </w:t>
            </w:r>
            <w:r w:rsidRPr="0034131D">
              <w:rPr>
                <w:rFonts w:asciiTheme="minorBidi" w:hAnsiTheme="minorBidi"/>
              </w:rPr>
              <w:t>(Belwal et al., 2017)</w:t>
            </w:r>
            <w:r w:rsidRPr="0034131D">
              <w:rPr>
                <w:rFonts w:asciiTheme="minorBidi" w:hAnsiTheme="minorBidi"/>
                <w:lang w:eastAsia="en-IN"/>
              </w:rPr>
              <w:t>.</w:t>
            </w:r>
          </w:p>
        </w:tc>
      </w:tr>
      <w:tr w:rsidR="0034131D" w:rsidRPr="0034131D" w14:paraId="03D1D94C" w14:textId="77777777" w:rsidTr="007D714A">
        <w:trPr>
          <w:tblCellSpacing w:w="15" w:type="dxa"/>
        </w:trPr>
        <w:tc>
          <w:tcPr>
            <w:tcW w:w="2074" w:type="dxa"/>
            <w:shd w:val="clear" w:color="auto" w:fill="FFFFFF" w:themeFill="background1"/>
            <w:vAlign w:val="bottom"/>
            <w:hideMark/>
          </w:tcPr>
          <w:p w14:paraId="59ED3B81" w14:textId="77777777" w:rsidR="0034131D" w:rsidRPr="0034131D" w:rsidRDefault="0034131D" w:rsidP="0034131D">
            <w:pPr>
              <w:spacing w:before="240" w:line="360" w:lineRule="auto"/>
              <w:jc w:val="both"/>
              <w:rPr>
                <w:rFonts w:asciiTheme="minorBidi" w:hAnsiTheme="minorBidi"/>
                <w:b/>
                <w:bCs/>
                <w:lang w:eastAsia="en-IN"/>
              </w:rPr>
            </w:pPr>
            <w:r w:rsidRPr="0034131D">
              <w:rPr>
                <w:rFonts w:asciiTheme="minorBidi" w:hAnsiTheme="minorBidi"/>
                <w:b/>
                <w:bCs/>
                <w:lang w:eastAsia="en-IN"/>
              </w:rPr>
              <w:t>Critical Thinking</w:t>
            </w:r>
          </w:p>
        </w:tc>
        <w:tc>
          <w:tcPr>
            <w:tcW w:w="7631" w:type="dxa"/>
            <w:shd w:val="clear" w:color="auto" w:fill="FFFFFF" w:themeFill="background1"/>
            <w:vAlign w:val="bottom"/>
            <w:hideMark/>
          </w:tcPr>
          <w:p w14:paraId="7D10AD36" w14:textId="77777777" w:rsidR="0034131D" w:rsidRPr="0034131D" w:rsidRDefault="0034131D" w:rsidP="0034131D">
            <w:pPr>
              <w:spacing w:before="240" w:line="360" w:lineRule="auto"/>
              <w:jc w:val="both"/>
              <w:rPr>
                <w:rFonts w:asciiTheme="minorBidi" w:hAnsiTheme="minorBidi"/>
              </w:rPr>
            </w:pPr>
            <w:r w:rsidRPr="0034131D">
              <w:rPr>
                <w:rFonts w:asciiTheme="minorBidi" w:hAnsiTheme="minorBidi"/>
                <w:lang w:eastAsia="en-IN"/>
              </w:rPr>
              <w:t>Exercise the critical thinking skills, take part in the discussions, study a variety of viewpoints, practise mind mapping, and consider the different ways to the problem-solving.</w:t>
            </w:r>
          </w:p>
        </w:tc>
      </w:tr>
      <w:tr w:rsidR="0034131D" w:rsidRPr="0034131D" w14:paraId="252D09ED" w14:textId="77777777" w:rsidTr="007D714A">
        <w:trPr>
          <w:tblCellSpacing w:w="15" w:type="dxa"/>
        </w:trPr>
        <w:tc>
          <w:tcPr>
            <w:tcW w:w="2074" w:type="dxa"/>
            <w:shd w:val="clear" w:color="auto" w:fill="FFFFFF" w:themeFill="background1"/>
            <w:vAlign w:val="bottom"/>
            <w:hideMark/>
          </w:tcPr>
          <w:p w14:paraId="2489E2A5" w14:textId="77777777" w:rsidR="0034131D" w:rsidRPr="0034131D" w:rsidRDefault="0034131D" w:rsidP="0034131D">
            <w:pPr>
              <w:spacing w:before="240" w:line="360" w:lineRule="auto"/>
              <w:jc w:val="both"/>
              <w:rPr>
                <w:rFonts w:asciiTheme="minorBidi" w:hAnsiTheme="minorBidi"/>
                <w:b/>
                <w:bCs/>
                <w:lang w:eastAsia="en-IN"/>
              </w:rPr>
            </w:pPr>
            <w:r w:rsidRPr="0034131D">
              <w:rPr>
                <w:rFonts w:asciiTheme="minorBidi" w:hAnsiTheme="minorBidi"/>
                <w:b/>
                <w:bCs/>
                <w:lang w:eastAsia="en-IN"/>
              </w:rPr>
              <w:t>Digital Skill</w:t>
            </w:r>
          </w:p>
        </w:tc>
        <w:tc>
          <w:tcPr>
            <w:tcW w:w="7631" w:type="dxa"/>
            <w:shd w:val="clear" w:color="auto" w:fill="FFFFFF" w:themeFill="background1"/>
            <w:vAlign w:val="bottom"/>
            <w:hideMark/>
          </w:tcPr>
          <w:p w14:paraId="58C8A9F5" w14:textId="77777777" w:rsidR="0034131D" w:rsidRPr="0034131D" w:rsidRDefault="0034131D" w:rsidP="0034131D">
            <w:pPr>
              <w:spacing w:before="240" w:line="360" w:lineRule="auto"/>
              <w:jc w:val="both"/>
              <w:rPr>
                <w:rFonts w:asciiTheme="minorBidi" w:hAnsiTheme="minorBidi"/>
              </w:rPr>
            </w:pPr>
            <w:r w:rsidRPr="0034131D">
              <w:rPr>
                <w:rFonts w:asciiTheme="minorBidi" w:hAnsiTheme="minorBidi"/>
                <w:lang w:eastAsia="en-IN"/>
              </w:rPr>
              <w:t xml:space="preserve">Enrol in online courses, experiment with the digital tools, practise making the presentations, keep up with the technology, and ask the tech-savvy people for mentoring </w:t>
            </w:r>
            <w:r w:rsidRPr="0034131D">
              <w:rPr>
                <w:rFonts w:asciiTheme="minorBidi" w:hAnsiTheme="minorBidi"/>
              </w:rPr>
              <w:t>(Belwal et al., 2017)</w:t>
            </w:r>
            <w:r w:rsidRPr="0034131D">
              <w:rPr>
                <w:rFonts w:asciiTheme="minorBidi" w:hAnsiTheme="minorBidi"/>
                <w:lang w:eastAsia="en-IN"/>
              </w:rPr>
              <w:t>.</w:t>
            </w:r>
          </w:p>
        </w:tc>
      </w:tr>
      <w:tr w:rsidR="0034131D" w:rsidRPr="0034131D" w14:paraId="650ABF29" w14:textId="77777777" w:rsidTr="007D714A">
        <w:trPr>
          <w:trHeight w:val="25"/>
          <w:tblCellSpacing w:w="15" w:type="dxa"/>
        </w:trPr>
        <w:tc>
          <w:tcPr>
            <w:tcW w:w="2074" w:type="dxa"/>
            <w:shd w:val="clear" w:color="auto" w:fill="FFFFFF" w:themeFill="background1"/>
            <w:vAlign w:val="bottom"/>
            <w:hideMark/>
          </w:tcPr>
          <w:p w14:paraId="4BE28E7B" w14:textId="77777777" w:rsidR="0034131D" w:rsidRPr="0034131D" w:rsidRDefault="0034131D" w:rsidP="0034131D">
            <w:pPr>
              <w:spacing w:before="240" w:line="360" w:lineRule="auto"/>
              <w:jc w:val="both"/>
              <w:rPr>
                <w:rFonts w:asciiTheme="minorBidi" w:hAnsiTheme="minorBidi"/>
                <w:b/>
                <w:bCs/>
                <w:lang w:eastAsia="en-IN"/>
              </w:rPr>
            </w:pPr>
            <w:r w:rsidRPr="0034131D">
              <w:rPr>
                <w:rFonts w:asciiTheme="minorBidi" w:hAnsiTheme="minorBidi"/>
                <w:b/>
                <w:bCs/>
                <w:lang w:eastAsia="en-IN"/>
              </w:rPr>
              <w:t>Team Working Skill</w:t>
            </w:r>
          </w:p>
        </w:tc>
        <w:tc>
          <w:tcPr>
            <w:tcW w:w="7631" w:type="dxa"/>
            <w:shd w:val="clear" w:color="auto" w:fill="FFFFFF" w:themeFill="background1"/>
            <w:vAlign w:val="bottom"/>
            <w:hideMark/>
          </w:tcPr>
          <w:p w14:paraId="4D80E62A" w14:textId="77777777" w:rsidR="0034131D" w:rsidRPr="0034131D" w:rsidRDefault="0034131D" w:rsidP="0034131D">
            <w:pPr>
              <w:spacing w:before="240" w:line="360" w:lineRule="auto"/>
              <w:jc w:val="both"/>
              <w:rPr>
                <w:rFonts w:asciiTheme="minorBidi" w:hAnsiTheme="minorBidi"/>
              </w:rPr>
            </w:pPr>
            <w:r w:rsidRPr="0034131D">
              <w:rPr>
                <w:rFonts w:asciiTheme="minorBidi" w:hAnsiTheme="minorBidi"/>
                <w:lang w:eastAsia="en-IN"/>
              </w:rPr>
              <w:t>Take part in the group tasks, communicate clearly, appreciate many viewpoints, accept various responsibilities, and offer the positive criticism and support.</w:t>
            </w:r>
          </w:p>
        </w:tc>
      </w:tr>
    </w:tbl>
    <w:p w14:paraId="685462EE" w14:textId="77777777" w:rsidR="0034131D" w:rsidRPr="0034131D" w:rsidRDefault="0034131D" w:rsidP="0034131D">
      <w:pPr>
        <w:spacing w:before="240" w:line="360" w:lineRule="auto"/>
        <w:jc w:val="both"/>
        <w:rPr>
          <w:rFonts w:asciiTheme="minorBidi" w:hAnsiTheme="minorBidi"/>
          <w:lang w:eastAsia="en-IN"/>
        </w:rPr>
      </w:pPr>
    </w:p>
    <w:p w14:paraId="086438E7" w14:textId="77777777" w:rsidR="0034131D" w:rsidRPr="0034131D" w:rsidRDefault="0034131D" w:rsidP="0034131D">
      <w:pPr>
        <w:spacing w:before="240" w:line="360" w:lineRule="auto"/>
        <w:jc w:val="both"/>
        <w:rPr>
          <w:rFonts w:asciiTheme="minorBidi" w:hAnsiTheme="minorBidi"/>
          <w:b/>
          <w:bCs/>
          <w:sz w:val="24"/>
          <w:szCs w:val="24"/>
        </w:rPr>
      </w:pPr>
      <w:r w:rsidRPr="0034131D">
        <w:rPr>
          <w:rFonts w:asciiTheme="minorBidi" w:hAnsiTheme="minorBidi"/>
          <w:b/>
          <w:bCs/>
          <w:sz w:val="24"/>
          <w:szCs w:val="24"/>
        </w:rPr>
        <w:br w:type="page"/>
      </w:r>
    </w:p>
    <w:p w14:paraId="07E7B3BD" w14:textId="77777777" w:rsidR="0034131D" w:rsidRPr="0034131D" w:rsidRDefault="0034131D" w:rsidP="0034131D">
      <w:pPr>
        <w:keepNext/>
        <w:keepLines/>
        <w:spacing w:before="240" w:after="0" w:line="360" w:lineRule="auto"/>
        <w:jc w:val="both"/>
        <w:outlineLvl w:val="0"/>
        <w:rPr>
          <w:rFonts w:asciiTheme="minorBidi" w:eastAsiaTheme="majorEastAsia" w:hAnsiTheme="minorBidi"/>
          <w:color w:val="2F5496" w:themeColor="accent1" w:themeShade="BF"/>
          <w:sz w:val="24"/>
          <w:szCs w:val="24"/>
        </w:rPr>
      </w:pPr>
      <w:bookmarkStart w:id="7" w:name="_Toc141435148"/>
      <w:r w:rsidRPr="0034131D">
        <w:rPr>
          <w:rFonts w:asciiTheme="minorBidi" w:eastAsiaTheme="majorEastAsia" w:hAnsiTheme="minorBidi"/>
          <w:color w:val="2F5496" w:themeColor="accent1" w:themeShade="BF"/>
          <w:sz w:val="24"/>
          <w:szCs w:val="24"/>
        </w:rPr>
        <w:lastRenderedPageBreak/>
        <w:t>REFERENCES</w:t>
      </w:r>
      <w:bookmarkEnd w:id="7"/>
    </w:p>
    <w:p w14:paraId="5EE70784" w14:textId="77777777" w:rsidR="0034131D" w:rsidRPr="0034131D" w:rsidRDefault="0034131D" w:rsidP="0034131D">
      <w:pPr>
        <w:spacing w:before="240" w:line="360" w:lineRule="auto"/>
        <w:jc w:val="both"/>
        <w:rPr>
          <w:rFonts w:asciiTheme="minorBidi" w:hAnsiTheme="minorBidi"/>
        </w:rPr>
      </w:pPr>
      <w:r w:rsidRPr="0034131D">
        <w:rPr>
          <w:rFonts w:asciiTheme="minorBidi" w:hAnsiTheme="minorBidi"/>
        </w:rPr>
        <w:t>Baert, S., Neyt, B., Siedler, T., Tobback, I., and Verhaest, D. (2021). Student internships and employment opportunities after graduation: A field experiment. </w:t>
      </w:r>
      <w:r w:rsidRPr="0034131D">
        <w:rPr>
          <w:rFonts w:asciiTheme="minorBidi" w:hAnsiTheme="minorBidi"/>
          <w:i/>
          <w:iCs/>
        </w:rPr>
        <w:t>Economics of Education Review</w:t>
      </w:r>
      <w:r w:rsidRPr="0034131D">
        <w:rPr>
          <w:rFonts w:asciiTheme="minorBidi" w:hAnsiTheme="minorBidi"/>
        </w:rPr>
        <w:t>, </w:t>
      </w:r>
      <w:r w:rsidRPr="0034131D">
        <w:rPr>
          <w:rFonts w:asciiTheme="minorBidi" w:hAnsiTheme="minorBidi"/>
          <w:i/>
          <w:iCs/>
        </w:rPr>
        <w:t>83</w:t>
      </w:r>
      <w:r w:rsidRPr="0034131D">
        <w:rPr>
          <w:rFonts w:asciiTheme="minorBidi" w:hAnsiTheme="minorBidi"/>
        </w:rPr>
        <w:t>, 102141.</w:t>
      </w:r>
    </w:p>
    <w:p w14:paraId="60183316" w14:textId="77777777" w:rsidR="0034131D" w:rsidRPr="0034131D" w:rsidRDefault="0034131D" w:rsidP="0034131D">
      <w:pPr>
        <w:spacing w:before="240" w:line="360" w:lineRule="auto"/>
        <w:jc w:val="both"/>
        <w:rPr>
          <w:rFonts w:asciiTheme="minorBidi" w:hAnsiTheme="minorBidi"/>
        </w:rPr>
      </w:pPr>
      <w:r w:rsidRPr="0034131D">
        <w:rPr>
          <w:rFonts w:asciiTheme="minorBidi" w:hAnsiTheme="minorBidi"/>
        </w:rPr>
        <w:t>Bailey, S. (2017). Academic writing: A handbook for international students. Routledge.</w:t>
      </w:r>
    </w:p>
    <w:p w14:paraId="1B6CAE8F" w14:textId="77777777" w:rsidR="0034131D" w:rsidRPr="0034131D" w:rsidRDefault="0034131D" w:rsidP="0034131D">
      <w:pPr>
        <w:spacing w:before="240" w:line="360" w:lineRule="auto"/>
        <w:jc w:val="both"/>
        <w:rPr>
          <w:rFonts w:asciiTheme="minorBidi" w:hAnsiTheme="minorBidi"/>
        </w:rPr>
      </w:pPr>
      <w:r w:rsidRPr="0034131D">
        <w:rPr>
          <w:rFonts w:asciiTheme="minorBidi" w:hAnsiTheme="minorBidi"/>
        </w:rPr>
        <w:t>Belwal, R., Priyadarshi, P. and Al Fazari, M.H. (2017). Graduate attributes and employability skills. International Journal of Educational Management.</w:t>
      </w:r>
    </w:p>
    <w:p w14:paraId="33715614" w14:textId="77777777" w:rsidR="0034131D" w:rsidRPr="0034131D" w:rsidRDefault="0034131D" w:rsidP="0034131D">
      <w:pPr>
        <w:spacing w:before="240" w:line="360" w:lineRule="auto"/>
        <w:jc w:val="both"/>
        <w:rPr>
          <w:rFonts w:asciiTheme="minorBidi" w:hAnsiTheme="minorBidi"/>
        </w:rPr>
      </w:pPr>
      <w:r w:rsidRPr="0034131D">
        <w:rPr>
          <w:rFonts w:asciiTheme="minorBidi" w:hAnsiTheme="minorBidi"/>
        </w:rPr>
        <w:t>Chang, B. (2019). Reflection in learning. </w:t>
      </w:r>
      <w:r w:rsidRPr="0034131D">
        <w:rPr>
          <w:rFonts w:asciiTheme="minorBidi" w:hAnsiTheme="minorBidi"/>
          <w:i/>
          <w:iCs/>
        </w:rPr>
        <w:t>Online Learning</w:t>
      </w:r>
      <w:r w:rsidRPr="0034131D">
        <w:rPr>
          <w:rFonts w:asciiTheme="minorBidi" w:hAnsiTheme="minorBidi"/>
        </w:rPr>
        <w:t>, </w:t>
      </w:r>
      <w:r w:rsidRPr="0034131D">
        <w:rPr>
          <w:rFonts w:asciiTheme="minorBidi" w:hAnsiTheme="minorBidi"/>
          <w:i/>
          <w:iCs/>
        </w:rPr>
        <w:t>23</w:t>
      </w:r>
      <w:r w:rsidRPr="0034131D">
        <w:rPr>
          <w:rFonts w:asciiTheme="minorBidi" w:hAnsiTheme="minorBidi"/>
        </w:rPr>
        <w:t>(1), 95-110.</w:t>
      </w:r>
    </w:p>
    <w:p w14:paraId="1E00049A" w14:textId="77777777" w:rsidR="0034131D" w:rsidRPr="0034131D" w:rsidRDefault="0034131D" w:rsidP="0034131D">
      <w:pPr>
        <w:spacing w:before="240" w:line="360" w:lineRule="auto"/>
        <w:jc w:val="both"/>
        <w:rPr>
          <w:rFonts w:asciiTheme="minorBidi" w:hAnsiTheme="minorBidi"/>
        </w:rPr>
      </w:pPr>
      <w:r w:rsidRPr="0034131D">
        <w:rPr>
          <w:rFonts w:asciiTheme="minorBidi" w:hAnsiTheme="minorBidi"/>
        </w:rPr>
        <w:t>Dantas, L. A., and Cunha, A. (2020). An integrative debate on learning styles and the learning process. </w:t>
      </w:r>
      <w:r w:rsidRPr="0034131D">
        <w:rPr>
          <w:rFonts w:asciiTheme="minorBidi" w:hAnsiTheme="minorBidi"/>
          <w:i/>
          <w:iCs/>
        </w:rPr>
        <w:t>Social Sciences &amp; Humanities Open</w:t>
      </w:r>
      <w:r w:rsidRPr="0034131D">
        <w:rPr>
          <w:rFonts w:asciiTheme="minorBidi" w:hAnsiTheme="minorBidi"/>
        </w:rPr>
        <w:t>, </w:t>
      </w:r>
      <w:r w:rsidRPr="0034131D">
        <w:rPr>
          <w:rFonts w:asciiTheme="minorBidi" w:hAnsiTheme="minorBidi"/>
          <w:i/>
          <w:iCs/>
        </w:rPr>
        <w:t>2</w:t>
      </w:r>
      <w:r w:rsidRPr="0034131D">
        <w:rPr>
          <w:rFonts w:asciiTheme="minorBidi" w:hAnsiTheme="minorBidi"/>
        </w:rPr>
        <w:t>(1), 100017.</w:t>
      </w:r>
    </w:p>
    <w:p w14:paraId="01BD386E" w14:textId="77777777" w:rsidR="0034131D" w:rsidRPr="0034131D" w:rsidRDefault="0034131D" w:rsidP="0034131D">
      <w:pPr>
        <w:spacing w:before="240" w:line="360" w:lineRule="auto"/>
        <w:jc w:val="both"/>
        <w:rPr>
          <w:rFonts w:asciiTheme="minorBidi" w:hAnsiTheme="minorBidi"/>
        </w:rPr>
      </w:pPr>
      <w:r w:rsidRPr="0034131D">
        <w:rPr>
          <w:rFonts w:asciiTheme="minorBidi" w:hAnsiTheme="minorBidi"/>
        </w:rPr>
        <w:t>Fajaryati, N., Budiyono, Akhyar, M., and Wiranto. (2020). The employability skills needed to face the demands of work in the future: Systematic literature reviews. </w:t>
      </w:r>
      <w:r w:rsidRPr="0034131D">
        <w:rPr>
          <w:rFonts w:asciiTheme="minorBidi" w:hAnsiTheme="minorBidi"/>
          <w:i/>
          <w:iCs/>
        </w:rPr>
        <w:t>Open Engineering</w:t>
      </w:r>
      <w:r w:rsidRPr="0034131D">
        <w:rPr>
          <w:rFonts w:asciiTheme="minorBidi" w:hAnsiTheme="minorBidi"/>
        </w:rPr>
        <w:t>, </w:t>
      </w:r>
      <w:r w:rsidRPr="0034131D">
        <w:rPr>
          <w:rFonts w:asciiTheme="minorBidi" w:hAnsiTheme="minorBidi"/>
          <w:i/>
          <w:iCs/>
        </w:rPr>
        <w:t>10</w:t>
      </w:r>
      <w:r w:rsidRPr="0034131D">
        <w:rPr>
          <w:rFonts w:asciiTheme="minorBidi" w:hAnsiTheme="minorBidi"/>
        </w:rPr>
        <w:t>(1), 595-603.</w:t>
      </w:r>
    </w:p>
    <w:p w14:paraId="532A7514" w14:textId="77777777" w:rsidR="0034131D" w:rsidRPr="0034131D" w:rsidRDefault="0034131D" w:rsidP="0034131D">
      <w:pPr>
        <w:spacing w:before="240" w:line="360" w:lineRule="auto"/>
        <w:jc w:val="both"/>
        <w:rPr>
          <w:rFonts w:asciiTheme="minorBidi" w:hAnsiTheme="minorBidi"/>
        </w:rPr>
      </w:pPr>
      <w:r w:rsidRPr="0034131D">
        <w:rPr>
          <w:rFonts w:asciiTheme="minorBidi" w:hAnsiTheme="minorBidi"/>
        </w:rPr>
        <w:t>Kalogiannidis, S. (2020). Impact of effective business communication on employee performance. </w:t>
      </w:r>
      <w:r w:rsidRPr="0034131D">
        <w:rPr>
          <w:rFonts w:asciiTheme="minorBidi" w:hAnsiTheme="minorBidi"/>
          <w:i/>
          <w:iCs/>
        </w:rPr>
        <w:t>European Journal of Business and Management Research</w:t>
      </w:r>
      <w:r w:rsidRPr="0034131D">
        <w:rPr>
          <w:rFonts w:asciiTheme="minorBidi" w:hAnsiTheme="minorBidi"/>
        </w:rPr>
        <w:t>, </w:t>
      </w:r>
      <w:r w:rsidRPr="0034131D">
        <w:rPr>
          <w:rFonts w:asciiTheme="minorBidi" w:hAnsiTheme="minorBidi"/>
          <w:i/>
          <w:iCs/>
        </w:rPr>
        <w:t>5</w:t>
      </w:r>
      <w:r w:rsidRPr="0034131D">
        <w:rPr>
          <w:rFonts w:asciiTheme="minorBidi" w:hAnsiTheme="minorBidi"/>
        </w:rPr>
        <w:t>(6).</w:t>
      </w:r>
    </w:p>
    <w:p w14:paraId="1EDA650D" w14:textId="77777777" w:rsidR="0034131D" w:rsidRPr="0034131D" w:rsidRDefault="0034131D" w:rsidP="0034131D">
      <w:pPr>
        <w:spacing w:before="240" w:line="360" w:lineRule="auto"/>
        <w:jc w:val="both"/>
        <w:rPr>
          <w:rFonts w:asciiTheme="minorBidi" w:hAnsiTheme="minorBidi"/>
        </w:rPr>
      </w:pPr>
      <w:r w:rsidRPr="0034131D">
        <w:rPr>
          <w:rFonts w:asciiTheme="minorBidi" w:hAnsiTheme="minorBidi"/>
        </w:rPr>
        <w:t>Kornelakis, A., and Petrakaki, D. (2020). Embedding employability skills in UK higher education: Between digitalization and marketization. </w:t>
      </w:r>
      <w:r w:rsidRPr="0034131D">
        <w:rPr>
          <w:rFonts w:asciiTheme="minorBidi" w:hAnsiTheme="minorBidi"/>
          <w:i/>
          <w:iCs/>
        </w:rPr>
        <w:t>Industry and Higher Education</w:t>
      </w:r>
      <w:r w:rsidRPr="0034131D">
        <w:rPr>
          <w:rFonts w:asciiTheme="minorBidi" w:hAnsiTheme="minorBidi"/>
        </w:rPr>
        <w:t>, </w:t>
      </w:r>
      <w:r w:rsidRPr="0034131D">
        <w:rPr>
          <w:rFonts w:asciiTheme="minorBidi" w:hAnsiTheme="minorBidi"/>
          <w:i/>
          <w:iCs/>
        </w:rPr>
        <w:t>34</w:t>
      </w:r>
      <w:r w:rsidRPr="0034131D">
        <w:rPr>
          <w:rFonts w:asciiTheme="minorBidi" w:hAnsiTheme="minorBidi"/>
        </w:rPr>
        <w:t>(5), 290-297.</w:t>
      </w:r>
    </w:p>
    <w:p w14:paraId="3B63539A" w14:textId="77777777" w:rsidR="0034131D" w:rsidRPr="0034131D" w:rsidRDefault="0034131D" w:rsidP="0034131D">
      <w:pPr>
        <w:spacing w:before="240" w:line="360" w:lineRule="auto"/>
        <w:jc w:val="both"/>
        <w:rPr>
          <w:rFonts w:asciiTheme="minorBidi" w:hAnsiTheme="minorBidi"/>
        </w:rPr>
      </w:pPr>
      <w:r w:rsidRPr="0034131D">
        <w:rPr>
          <w:rFonts w:asciiTheme="minorBidi" w:hAnsiTheme="minorBidi"/>
        </w:rPr>
        <w:t>Van Laar, E., van Deursen, A. J., van Dijk, J. A., and de Haan, J. (2019). Determinants of 21st-century digital skills: A large-scale survey among working professionals. </w:t>
      </w:r>
      <w:r w:rsidRPr="0034131D">
        <w:rPr>
          <w:rFonts w:asciiTheme="minorBidi" w:hAnsiTheme="minorBidi"/>
          <w:i/>
          <w:iCs/>
        </w:rPr>
        <w:t>Computers in human behavior</w:t>
      </w:r>
      <w:r w:rsidRPr="0034131D">
        <w:rPr>
          <w:rFonts w:asciiTheme="minorBidi" w:hAnsiTheme="minorBidi"/>
        </w:rPr>
        <w:t>, </w:t>
      </w:r>
      <w:r w:rsidRPr="0034131D">
        <w:rPr>
          <w:rFonts w:asciiTheme="minorBidi" w:hAnsiTheme="minorBidi"/>
          <w:i/>
          <w:iCs/>
        </w:rPr>
        <w:t>100</w:t>
      </w:r>
      <w:r w:rsidRPr="0034131D">
        <w:rPr>
          <w:rFonts w:asciiTheme="minorBidi" w:hAnsiTheme="minorBidi"/>
        </w:rPr>
        <w:t>, 93-104.</w:t>
      </w:r>
    </w:p>
    <w:p w14:paraId="6C8B1768" w14:textId="77777777" w:rsidR="0034131D" w:rsidRPr="0034131D" w:rsidRDefault="0034131D" w:rsidP="0034131D">
      <w:pPr>
        <w:spacing w:before="240" w:line="360" w:lineRule="auto"/>
        <w:jc w:val="both"/>
        <w:rPr>
          <w:rFonts w:asciiTheme="minorBidi" w:hAnsiTheme="minorBidi"/>
        </w:rPr>
      </w:pPr>
      <w:r w:rsidRPr="0034131D">
        <w:rPr>
          <w:rFonts w:asciiTheme="minorBidi" w:hAnsiTheme="minorBidi"/>
        </w:rPr>
        <w:t>Van Laar, E., Van Deursen, A. J., Van Dijk, J. A., and De Haan, J. (2020). Measuring the levels of 21st-century digital skills among professionals working within the creative industries: A performance-based approach. </w:t>
      </w:r>
      <w:r w:rsidRPr="0034131D">
        <w:rPr>
          <w:rFonts w:asciiTheme="minorBidi" w:hAnsiTheme="minorBidi"/>
          <w:i/>
          <w:iCs/>
        </w:rPr>
        <w:t>Poetics</w:t>
      </w:r>
      <w:r w:rsidRPr="0034131D">
        <w:rPr>
          <w:rFonts w:asciiTheme="minorBidi" w:hAnsiTheme="minorBidi"/>
        </w:rPr>
        <w:t>, </w:t>
      </w:r>
      <w:r w:rsidRPr="0034131D">
        <w:rPr>
          <w:rFonts w:asciiTheme="minorBidi" w:hAnsiTheme="minorBidi"/>
          <w:i/>
          <w:iCs/>
        </w:rPr>
        <w:t>81</w:t>
      </w:r>
      <w:r w:rsidRPr="0034131D">
        <w:rPr>
          <w:rFonts w:asciiTheme="minorBidi" w:hAnsiTheme="minorBidi"/>
        </w:rPr>
        <w:t>, 101434.</w:t>
      </w:r>
    </w:p>
    <w:p w14:paraId="299B358A" w14:textId="77777777" w:rsidR="00071E17" w:rsidRDefault="00071E17"/>
    <w:sectPr w:rsidR="00071E17" w:rsidSect="00E80689">
      <w:footerReference w:type="default" r:id="rI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4861370"/>
      <w:docPartObj>
        <w:docPartGallery w:val="Page Numbers (Bottom of Page)"/>
        <w:docPartUnique/>
      </w:docPartObj>
    </w:sdtPr>
    <w:sdtEndPr>
      <w:rPr>
        <w:noProof/>
      </w:rPr>
    </w:sdtEndPr>
    <w:sdtContent>
      <w:p w14:paraId="1E3E827F" w14:textId="77777777" w:rsidR="00826645" w:rsidRDefault="00000000">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5F210199" w14:textId="77777777" w:rsidR="00826645" w:rsidRDefault="00000000">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856"/>
    <w:rsid w:val="00071E17"/>
    <w:rsid w:val="0034131D"/>
    <w:rsid w:val="00462780"/>
    <w:rsid w:val="006138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DCF67E1-4B01-4DF0-9BC3-BE1292B514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413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13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footer" Target="footer1.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2306</Words>
  <Characters>13146</Characters>
  <Application>Microsoft Office Word</Application>
  <DocSecurity>0</DocSecurity>
  <Lines>109</Lines>
  <Paragraphs>30</Paragraphs>
  <ScaleCrop>false</ScaleCrop>
  <Company/>
  <LinksUpToDate>false</LinksUpToDate>
  <CharactersWithSpaces>15422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Dimitar Hristov Zoykov</dc:creator>
  <cp:keywords/>
  <dc:description/>
  <cp:lastModifiedBy>Dimitar Hristov Zoykov</cp:lastModifiedBy>
  <cp:revision>2</cp:revision>
  <dcterms:created xsi:type="dcterms:W3CDTF">2023-08-02T18:27:00Z</dcterms:created>
  <dcterms:modified xsi:type="dcterms:W3CDTF">2023-08-02T18:27:00Z</dcterms:modified>
</cp:coreProperties>
</file>