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D0C07" w14:textId="6A362DEF" w:rsidR="001C1138" w:rsidRDefault="001C1138" w:rsidP="001C1138">
      <w:pPr>
        <w:spacing w:line="259" w:lineRule="auto"/>
        <w:rPr>
          <w:b/>
          <w:bCs/>
          <w:sz w:val="36"/>
          <w:szCs w:val="40"/>
        </w:rPr>
      </w:pPr>
      <w:r>
        <w:rPr>
          <w:b/>
          <w:bCs/>
          <w:sz w:val="32"/>
          <w:szCs w:val="32"/>
        </w:rPr>
        <w:t xml:space="preserve">                                 </w:t>
      </w:r>
      <w:r w:rsidR="0033103C" w:rsidRPr="001C1138">
        <w:rPr>
          <w:b/>
          <w:bCs/>
          <w:sz w:val="32"/>
          <w:szCs w:val="32"/>
        </w:rPr>
        <w:t xml:space="preserve"> </w:t>
      </w:r>
      <w:r w:rsidRPr="001C1138">
        <w:rPr>
          <w:b/>
          <w:bCs/>
          <w:sz w:val="32"/>
          <w:szCs w:val="32"/>
        </w:rPr>
        <w:t>MODULE</w:t>
      </w:r>
      <w:r>
        <w:rPr>
          <w:b/>
          <w:bCs/>
          <w:sz w:val="32"/>
          <w:szCs w:val="32"/>
        </w:rPr>
        <w:t xml:space="preserve"> Code</w:t>
      </w:r>
      <w:r>
        <w:rPr>
          <w:b/>
          <w:bCs/>
          <w:sz w:val="36"/>
          <w:szCs w:val="40"/>
        </w:rPr>
        <w:t>:</w:t>
      </w:r>
      <w:r w:rsidRPr="001C1138">
        <w:t xml:space="preserve"> </w:t>
      </w:r>
      <w:r w:rsidRPr="001C1138">
        <w:rPr>
          <w:b/>
          <w:bCs/>
          <w:sz w:val="36"/>
          <w:szCs w:val="40"/>
        </w:rPr>
        <w:t>BMLW40</w:t>
      </w:r>
      <w:r>
        <w:rPr>
          <w:b/>
          <w:bCs/>
          <w:sz w:val="36"/>
          <w:szCs w:val="40"/>
        </w:rPr>
        <w:t>07</w:t>
      </w:r>
    </w:p>
    <w:p w14:paraId="26A6A010" w14:textId="2D36D265" w:rsidR="00500402" w:rsidRDefault="001C1138" w:rsidP="001C1138">
      <w:pPr>
        <w:spacing w:line="259" w:lineRule="auto"/>
        <w:rPr>
          <w:b/>
          <w:bCs/>
          <w:sz w:val="36"/>
          <w:szCs w:val="40"/>
        </w:rPr>
      </w:pPr>
      <w:r>
        <w:rPr>
          <w:b/>
          <w:bCs/>
          <w:sz w:val="36"/>
          <w:szCs w:val="40"/>
        </w:rPr>
        <w:t xml:space="preserve">                              </w:t>
      </w:r>
      <w:r w:rsidRPr="001C1138">
        <w:rPr>
          <w:b/>
          <w:bCs/>
          <w:sz w:val="36"/>
          <w:szCs w:val="40"/>
        </w:rPr>
        <w:t>Module: Public Law</w:t>
      </w:r>
    </w:p>
    <w:p w14:paraId="05483940" w14:textId="77777777" w:rsidR="001C1138" w:rsidRDefault="001C1138" w:rsidP="001C1138">
      <w:pPr>
        <w:spacing w:line="259" w:lineRule="auto"/>
        <w:rPr>
          <w:b/>
          <w:bCs/>
          <w:sz w:val="36"/>
          <w:szCs w:val="40"/>
        </w:rPr>
      </w:pPr>
      <w:r>
        <w:rPr>
          <w:b/>
          <w:bCs/>
          <w:sz w:val="36"/>
          <w:szCs w:val="40"/>
        </w:rPr>
        <w:t xml:space="preserve">                              </w:t>
      </w:r>
      <w:r w:rsidRPr="001C1138">
        <w:rPr>
          <w:b/>
          <w:bCs/>
          <w:sz w:val="36"/>
          <w:szCs w:val="40"/>
        </w:rPr>
        <w:t>Program</w:t>
      </w:r>
      <w:r w:rsidRPr="001C1138">
        <w:rPr>
          <w:b/>
          <w:bCs/>
          <w:sz w:val="36"/>
          <w:szCs w:val="40"/>
        </w:rPr>
        <w:t>: Law and Legal Practice</w:t>
      </w:r>
    </w:p>
    <w:p w14:paraId="401AC0C9" w14:textId="15488DF0" w:rsidR="001C1138" w:rsidRDefault="001C1138" w:rsidP="001C1138">
      <w:pPr>
        <w:spacing w:line="259" w:lineRule="auto"/>
        <w:rPr>
          <w:b/>
          <w:bCs/>
          <w:sz w:val="36"/>
          <w:szCs w:val="40"/>
        </w:rPr>
      </w:pPr>
      <w:r>
        <w:rPr>
          <w:b/>
          <w:bCs/>
          <w:sz w:val="36"/>
          <w:szCs w:val="40"/>
        </w:rPr>
        <w:t xml:space="preserve">                              </w:t>
      </w:r>
      <w:r w:rsidRPr="001C1138">
        <w:rPr>
          <w:b/>
          <w:bCs/>
          <w:sz w:val="36"/>
          <w:szCs w:val="40"/>
        </w:rPr>
        <w:t>Lecturer: Zita Draper</w:t>
      </w:r>
    </w:p>
    <w:p w14:paraId="1B79E9CF" w14:textId="74157F22" w:rsidR="001C1138" w:rsidRDefault="001C1138" w:rsidP="001C1138">
      <w:pPr>
        <w:spacing w:line="259" w:lineRule="auto"/>
        <w:rPr>
          <w:b/>
          <w:bCs/>
          <w:sz w:val="36"/>
          <w:szCs w:val="40"/>
        </w:rPr>
      </w:pPr>
      <w:r>
        <w:rPr>
          <w:b/>
          <w:bCs/>
          <w:sz w:val="36"/>
          <w:szCs w:val="40"/>
        </w:rPr>
        <w:t xml:space="preserve">                              Student Name: Elena Diana Balan</w:t>
      </w:r>
    </w:p>
    <w:p w14:paraId="77BB39FA" w14:textId="4EAC3A39" w:rsidR="001C1138" w:rsidRDefault="001C1138" w:rsidP="001C1138">
      <w:pPr>
        <w:spacing w:line="259" w:lineRule="auto"/>
        <w:rPr>
          <w:b/>
          <w:bCs/>
          <w:sz w:val="36"/>
          <w:szCs w:val="40"/>
        </w:rPr>
      </w:pPr>
      <w:r>
        <w:rPr>
          <w:b/>
          <w:bCs/>
          <w:sz w:val="36"/>
          <w:szCs w:val="40"/>
        </w:rPr>
        <w:t xml:space="preserve">                              Student ID  : 2132762</w:t>
      </w:r>
    </w:p>
    <w:p w14:paraId="59BA8DD9" w14:textId="1429442E" w:rsidR="001C1138" w:rsidRPr="001C1138" w:rsidRDefault="001C1138" w:rsidP="001C1138">
      <w:pPr>
        <w:spacing w:line="259" w:lineRule="auto"/>
        <w:rPr>
          <w:b/>
          <w:bCs/>
          <w:sz w:val="32"/>
          <w:szCs w:val="32"/>
        </w:rPr>
      </w:pPr>
      <w:r>
        <w:rPr>
          <w:b/>
          <w:bCs/>
          <w:sz w:val="36"/>
          <w:szCs w:val="40"/>
        </w:rPr>
        <w:t xml:space="preserve">                               </w:t>
      </w:r>
    </w:p>
    <w:p w14:paraId="6BE70A69" w14:textId="77777777" w:rsidR="00500402" w:rsidRDefault="00500402">
      <w:pPr>
        <w:spacing w:line="259" w:lineRule="auto"/>
        <w:jc w:val="left"/>
        <w:rPr>
          <w:b/>
          <w:bCs/>
          <w:sz w:val="36"/>
          <w:szCs w:val="40"/>
        </w:rPr>
      </w:pPr>
      <w:r>
        <w:rPr>
          <w:b/>
          <w:bCs/>
          <w:sz w:val="36"/>
          <w:szCs w:val="40"/>
        </w:rPr>
        <w:br w:type="page"/>
      </w:r>
    </w:p>
    <w:sdt>
      <w:sdtPr>
        <w:rPr>
          <w:rFonts w:ascii="Times New Roman" w:eastAsiaTheme="minorHAnsi" w:hAnsi="Times New Roman" w:cs="Vrinda"/>
          <w:color w:val="auto"/>
          <w:kern w:val="2"/>
          <w:sz w:val="24"/>
          <w:szCs w:val="28"/>
          <w:lang w:bidi="bn-BD"/>
          <w14:ligatures w14:val="standardContextual"/>
        </w:rPr>
        <w:id w:val="1361711723"/>
        <w:docPartObj>
          <w:docPartGallery w:val="Table of Contents"/>
          <w:docPartUnique/>
        </w:docPartObj>
      </w:sdtPr>
      <w:sdtEndPr>
        <w:rPr>
          <w:b/>
          <w:bCs/>
          <w:noProof/>
        </w:rPr>
      </w:sdtEndPr>
      <w:sdtContent>
        <w:p w14:paraId="770121F7" w14:textId="5E6CF908" w:rsidR="00500402" w:rsidRDefault="00500402">
          <w:pPr>
            <w:pStyle w:val="TOCHeading"/>
          </w:pPr>
          <w:r>
            <w:t>Table of Contents</w:t>
          </w:r>
        </w:p>
        <w:p w14:paraId="5260514C" w14:textId="2BC6F7DD" w:rsidR="00500402" w:rsidRDefault="00500402">
          <w:pPr>
            <w:pStyle w:val="TOC1"/>
            <w:tabs>
              <w:tab w:val="right" w:leader="dot" w:pos="9350"/>
            </w:tabs>
            <w:rPr>
              <w:rFonts w:asciiTheme="minorHAnsi" w:eastAsiaTheme="minorEastAsia" w:hAnsiTheme="minorHAnsi"/>
              <w:noProof/>
              <w:kern w:val="0"/>
              <w:sz w:val="22"/>
              <w14:ligatures w14:val="none"/>
            </w:rPr>
          </w:pPr>
          <w:r>
            <w:fldChar w:fldCharType="begin"/>
          </w:r>
          <w:r>
            <w:instrText xml:space="preserve"> TOC \o "1-3" \h \z \u </w:instrText>
          </w:r>
          <w:r>
            <w:fldChar w:fldCharType="separate"/>
          </w:r>
          <w:hyperlink w:anchor="_Toc130053977" w:history="1">
            <w:r w:rsidRPr="00B40221">
              <w:rPr>
                <w:rStyle w:val="Hyperlink"/>
                <w:noProof/>
              </w:rPr>
              <w:t>Introduction</w:t>
            </w:r>
            <w:r>
              <w:rPr>
                <w:noProof/>
                <w:webHidden/>
              </w:rPr>
              <w:tab/>
            </w:r>
            <w:r>
              <w:rPr>
                <w:noProof/>
                <w:webHidden/>
              </w:rPr>
              <w:fldChar w:fldCharType="begin"/>
            </w:r>
            <w:r>
              <w:rPr>
                <w:noProof/>
                <w:webHidden/>
              </w:rPr>
              <w:instrText xml:space="preserve"> PAGEREF _Toc130053977 \h </w:instrText>
            </w:r>
            <w:r>
              <w:rPr>
                <w:noProof/>
                <w:webHidden/>
              </w:rPr>
            </w:r>
            <w:r>
              <w:rPr>
                <w:noProof/>
                <w:webHidden/>
              </w:rPr>
              <w:fldChar w:fldCharType="separate"/>
            </w:r>
            <w:r>
              <w:rPr>
                <w:noProof/>
                <w:webHidden/>
              </w:rPr>
              <w:t>2</w:t>
            </w:r>
            <w:r>
              <w:rPr>
                <w:noProof/>
                <w:webHidden/>
              </w:rPr>
              <w:fldChar w:fldCharType="end"/>
            </w:r>
          </w:hyperlink>
        </w:p>
        <w:p w14:paraId="541BA9C6" w14:textId="30485A57" w:rsidR="00500402" w:rsidRDefault="00000000">
          <w:pPr>
            <w:pStyle w:val="TOC1"/>
            <w:tabs>
              <w:tab w:val="right" w:leader="dot" w:pos="9350"/>
            </w:tabs>
            <w:rPr>
              <w:rFonts w:asciiTheme="minorHAnsi" w:eastAsiaTheme="minorEastAsia" w:hAnsiTheme="minorHAnsi"/>
              <w:noProof/>
              <w:kern w:val="0"/>
              <w:sz w:val="22"/>
              <w14:ligatures w14:val="none"/>
            </w:rPr>
          </w:pPr>
          <w:hyperlink w:anchor="_Toc130053978" w:history="1">
            <w:r w:rsidR="00500402" w:rsidRPr="00B40221">
              <w:rPr>
                <w:rStyle w:val="Hyperlink"/>
                <w:noProof/>
              </w:rPr>
              <w:t>Bill of Rights bill</w:t>
            </w:r>
            <w:r w:rsidR="00500402">
              <w:rPr>
                <w:noProof/>
                <w:webHidden/>
              </w:rPr>
              <w:tab/>
            </w:r>
            <w:r w:rsidR="00500402">
              <w:rPr>
                <w:noProof/>
                <w:webHidden/>
              </w:rPr>
              <w:fldChar w:fldCharType="begin"/>
            </w:r>
            <w:r w:rsidR="00500402">
              <w:rPr>
                <w:noProof/>
                <w:webHidden/>
              </w:rPr>
              <w:instrText xml:space="preserve"> PAGEREF _Toc130053978 \h </w:instrText>
            </w:r>
            <w:r w:rsidR="00500402">
              <w:rPr>
                <w:noProof/>
                <w:webHidden/>
              </w:rPr>
            </w:r>
            <w:r w:rsidR="00500402">
              <w:rPr>
                <w:noProof/>
                <w:webHidden/>
              </w:rPr>
              <w:fldChar w:fldCharType="separate"/>
            </w:r>
            <w:r w:rsidR="00500402">
              <w:rPr>
                <w:noProof/>
                <w:webHidden/>
              </w:rPr>
              <w:t>2</w:t>
            </w:r>
            <w:r w:rsidR="00500402">
              <w:rPr>
                <w:noProof/>
                <w:webHidden/>
              </w:rPr>
              <w:fldChar w:fldCharType="end"/>
            </w:r>
          </w:hyperlink>
        </w:p>
        <w:p w14:paraId="444CF09D" w14:textId="5044670B" w:rsidR="00500402" w:rsidRDefault="00000000">
          <w:pPr>
            <w:pStyle w:val="TOC1"/>
            <w:tabs>
              <w:tab w:val="right" w:leader="dot" w:pos="9350"/>
            </w:tabs>
            <w:rPr>
              <w:rFonts w:asciiTheme="minorHAnsi" w:eastAsiaTheme="minorEastAsia" w:hAnsiTheme="minorHAnsi"/>
              <w:noProof/>
              <w:kern w:val="0"/>
              <w:sz w:val="22"/>
              <w14:ligatures w14:val="none"/>
            </w:rPr>
          </w:pPr>
          <w:hyperlink w:anchor="_Toc130053979" w:history="1">
            <w:r w:rsidR="00500402" w:rsidRPr="00B40221">
              <w:rPr>
                <w:rStyle w:val="Hyperlink"/>
                <w:noProof/>
              </w:rPr>
              <w:t>Human Rights Act 1998</w:t>
            </w:r>
            <w:r w:rsidR="00500402">
              <w:rPr>
                <w:noProof/>
                <w:webHidden/>
              </w:rPr>
              <w:tab/>
            </w:r>
            <w:r w:rsidR="00500402">
              <w:rPr>
                <w:noProof/>
                <w:webHidden/>
              </w:rPr>
              <w:fldChar w:fldCharType="begin"/>
            </w:r>
            <w:r w:rsidR="00500402">
              <w:rPr>
                <w:noProof/>
                <w:webHidden/>
              </w:rPr>
              <w:instrText xml:space="preserve"> PAGEREF _Toc130053979 \h </w:instrText>
            </w:r>
            <w:r w:rsidR="00500402">
              <w:rPr>
                <w:noProof/>
                <w:webHidden/>
              </w:rPr>
            </w:r>
            <w:r w:rsidR="00500402">
              <w:rPr>
                <w:noProof/>
                <w:webHidden/>
              </w:rPr>
              <w:fldChar w:fldCharType="separate"/>
            </w:r>
            <w:r w:rsidR="00500402">
              <w:rPr>
                <w:noProof/>
                <w:webHidden/>
              </w:rPr>
              <w:t>2</w:t>
            </w:r>
            <w:r w:rsidR="00500402">
              <w:rPr>
                <w:noProof/>
                <w:webHidden/>
              </w:rPr>
              <w:fldChar w:fldCharType="end"/>
            </w:r>
          </w:hyperlink>
        </w:p>
        <w:p w14:paraId="56B78F26" w14:textId="35F7E85D" w:rsidR="00500402" w:rsidRDefault="00000000">
          <w:pPr>
            <w:pStyle w:val="TOC1"/>
            <w:tabs>
              <w:tab w:val="right" w:leader="dot" w:pos="9350"/>
            </w:tabs>
            <w:rPr>
              <w:rFonts w:asciiTheme="minorHAnsi" w:eastAsiaTheme="minorEastAsia" w:hAnsiTheme="minorHAnsi"/>
              <w:noProof/>
              <w:kern w:val="0"/>
              <w:sz w:val="22"/>
              <w14:ligatures w14:val="none"/>
            </w:rPr>
          </w:pPr>
          <w:hyperlink w:anchor="_Toc130053980" w:history="1">
            <w:r w:rsidR="00500402" w:rsidRPr="00B40221">
              <w:rPr>
                <w:rStyle w:val="Hyperlink"/>
                <w:noProof/>
              </w:rPr>
              <w:t>Aims and objectives</w:t>
            </w:r>
            <w:r w:rsidR="00500402">
              <w:rPr>
                <w:noProof/>
                <w:webHidden/>
              </w:rPr>
              <w:tab/>
            </w:r>
            <w:r w:rsidR="00500402">
              <w:rPr>
                <w:noProof/>
                <w:webHidden/>
              </w:rPr>
              <w:fldChar w:fldCharType="begin"/>
            </w:r>
            <w:r w:rsidR="00500402">
              <w:rPr>
                <w:noProof/>
                <w:webHidden/>
              </w:rPr>
              <w:instrText xml:space="preserve"> PAGEREF _Toc130053980 \h </w:instrText>
            </w:r>
            <w:r w:rsidR="00500402">
              <w:rPr>
                <w:noProof/>
                <w:webHidden/>
              </w:rPr>
            </w:r>
            <w:r w:rsidR="00500402">
              <w:rPr>
                <w:noProof/>
                <w:webHidden/>
              </w:rPr>
              <w:fldChar w:fldCharType="separate"/>
            </w:r>
            <w:r w:rsidR="00500402">
              <w:rPr>
                <w:noProof/>
                <w:webHidden/>
              </w:rPr>
              <w:t>3</w:t>
            </w:r>
            <w:r w:rsidR="00500402">
              <w:rPr>
                <w:noProof/>
                <w:webHidden/>
              </w:rPr>
              <w:fldChar w:fldCharType="end"/>
            </w:r>
          </w:hyperlink>
        </w:p>
        <w:p w14:paraId="5AFB9605" w14:textId="79B0E090" w:rsidR="00500402" w:rsidRDefault="00000000">
          <w:pPr>
            <w:pStyle w:val="TOC1"/>
            <w:tabs>
              <w:tab w:val="right" w:leader="dot" w:pos="9350"/>
            </w:tabs>
            <w:rPr>
              <w:rFonts w:asciiTheme="minorHAnsi" w:eastAsiaTheme="minorEastAsia" w:hAnsiTheme="minorHAnsi"/>
              <w:noProof/>
              <w:kern w:val="0"/>
              <w:sz w:val="22"/>
              <w14:ligatures w14:val="none"/>
            </w:rPr>
          </w:pPr>
          <w:hyperlink w:anchor="_Toc130053981" w:history="1">
            <w:r w:rsidR="00500402" w:rsidRPr="00B40221">
              <w:rPr>
                <w:rStyle w:val="Hyperlink"/>
                <w:noProof/>
              </w:rPr>
              <w:t>Reasons behind the Bill being created</w:t>
            </w:r>
            <w:r w:rsidR="00500402">
              <w:rPr>
                <w:noProof/>
                <w:webHidden/>
              </w:rPr>
              <w:tab/>
            </w:r>
            <w:r w:rsidR="00500402">
              <w:rPr>
                <w:noProof/>
                <w:webHidden/>
              </w:rPr>
              <w:fldChar w:fldCharType="begin"/>
            </w:r>
            <w:r w:rsidR="00500402">
              <w:rPr>
                <w:noProof/>
                <w:webHidden/>
              </w:rPr>
              <w:instrText xml:space="preserve"> PAGEREF _Toc130053981 \h </w:instrText>
            </w:r>
            <w:r w:rsidR="00500402">
              <w:rPr>
                <w:noProof/>
                <w:webHidden/>
              </w:rPr>
            </w:r>
            <w:r w:rsidR="00500402">
              <w:rPr>
                <w:noProof/>
                <w:webHidden/>
              </w:rPr>
              <w:fldChar w:fldCharType="separate"/>
            </w:r>
            <w:r w:rsidR="00500402">
              <w:rPr>
                <w:noProof/>
                <w:webHidden/>
              </w:rPr>
              <w:t>3</w:t>
            </w:r>
            <w:r w:rsidR="00500402">
              <w:rPr>
                <w:noProof/>
                <w:webHidden/>
              </w:rPr>
              <w:fldChar w:fldCharType="end"/>
            </w:r>
          </w:hyperlink>
        </w:p>
        <w:p w14:paraId="00B72945" w14:textId="0C15C515" w:rsidR="00500402" w:rsidRDefault="00000000">
          <w:pPr>
            <w:pStyle w:val="TOC1"/>
            <w:tabs>
              <w:tab w:val="right" w:leader="dot" w:pos="9350"/>
            </w:tabs>
            <w:rPr>
              <w:rFonts w:asciiTheme="minorHAnsi" w:eastAsiaTheme="minorEastAsia" w:hAnsiTheme="minorHAnsi"/>
              <w:noProof/>
              <w:kern w:val="0"/>
              <w:sz w:val="22"/>
              <w14:ligatures w14:val="none"/>
            </w:rPr>
          </w:pPr>
          <w:hyperlink w:anchor="_Toc130053982" w:history="1">
            <w:r w:rsidR="00500402" w:rsidRPr="00B40221">
              <w:rPr>
                <w:rStyle w:val="Hyperlink"/>
                <w:noProof/>
              </w:rPr>
              <w:t>Changes that the bill would make</w:t>
            </w:r>
            <w:r w:rsidR="00500402">
              <w:rPr>
                <w:noProof/>
                <w:webHidden/>
              </w:rPr>
              <w:tab/>
            </w:r>
            <w:r w:rsidR="00500402">
              <w:rPr>
                <w:noProof/>
                <w:webHidden/>
              </w:rPr>
              <w:fldChar w:fldCharType="begin"/>
            </w:r>
            <w:r w:rsidR="00500402">
              <w:rPr>
                <w:noProof/>
                <w:webHidden/>
              </w:rPr>
              <w:instrText xml:space="preserve"> PAGEREF _Toc130053982 \h </w:instrText>
            </w:r>
            <w:r w:rsidR="00500402">
              <w:rPr>
                <w:noProof/>
                <w:webHidden/>
              </w:rPr>
            </w:r>
            <w:r w:rsidR="00500402">
              <w:rPr>
                <w:noProof/>
                <w:webHidden/>
              </w:rPr>
              <w:fldChar w:fldCharType="separate"/>
            </w:r>
            <w:r w:rsidR="00500402">
              <w:rPr>
                <w:noProof/>
                <w:webHidden/>
              </w:rPr>
              <w:t>4</w:t>
            </w:r>
            <w:r w:rsidR="00500402">
              <w:rPr>
                <w:noProof/>
                <w:webHidden/>
              </w:rPr>
              <w:fldChar w:fldCharType="end"/>
            </w:r>
          </w:hyperlink>
        </w:p>
        <w:p w14:paraId="0DB6DB51" w14:textId="6DFBB17A" w:rsidR="00500402" w:rsidRDefault="00000000">
          <w:pPr>
            <w:pStyle w:val="TOC1"/>
            <w:tabs>
              <w:tab w:val="right" w:leader="dot" w:pos="9350"/>
            </w:tabs>
            <w:rPr>
              <w:rFonts w:asciiTheme="minorHAnsi" w:eastAsiaTheme="minorEastAsia" w:hAnsiTheme="minorHAnsi"/>
              <w:noProof/>
              <w:kern w:val="0"/>
              <w:sz w:val="22"/>
              <w14:ligatures w14:val="none"/>
            </w:rPr>
          </w:pPr>
          <w:hyperlink w:anchor="_Toc130053983" w:history="1">
            <w:r w:rsidR="00500402" w:rsidRPr="00B40221">
              <w:rPr>
                <w:rStyle w:val="Hyperlink"/>
                <w:noProof/>
              </w:rPr>
              <w:t>What will stay the same?</w:t>
            </w:r>
            <w:r w:rsidR="00500402">
              <w:rPr>
                <w:noProof/>
                <w:webHidden/>
              </w:rPr>
              <w:tab/>
            </w:r>
            <w:r w:rsidR="00500402">
              <w:rPr>
                <w:noProof/>
                <w:webHidden/>
              </w:rPr>
              <w:fldChar w:fldCharType="begin"/>
            </w:r>
            <w:r w:rsidR="00500402">
              <w:rPr>
                <w:noProof/>
                <w:webHidden/>
              </w:rPr>
              <w:instrText xml:space="preserve"> PAGEREF _Toc130053983 \h </w:instrText>
            </w:r>
            <w:r w:rsidR="00500402">
              <w:rPr>
                <w:noProof/>
                <w:webHidden/>
              </w:rPr>
            </w:r>
            <w:r w:rsidR="00500402">
              <w:rPr>
                <w:noProof/>
                <w:webHidden/>
              </w:rPr>
              <w:fldChar w:fldCharType="separate"/>
            </w:r>
            <w:r w:rsidR="00500402">
              <w:rPr>
                <w:noProof/>
                <w:webHidden/>
              </w:rPr>
              <w:t>4</w:t>
            </w:r>
            <w:r w:rsidR="00500402">
              <w:rPr>
                <w:noProof/>
                <w:webHidden/>
              </w:rPr>
              <w:fldChar w:fldCharType="end"/>
            </w:r>
          </w:hyperlink>
        </w:p>
        <w:p w14:paraId="3B085C16" w14:textId="783E03DF" w:rsidR="00500402" w:rsidRDefault="00000000">
          <w:pPr>
            <w:pStyle w:val="TOC1"/>
            <w:tabs>
              <w:tab w:val="right" w:leader="dot" w:pos="9350"/>
            </w:tabs>
            <w:rPr>
              <w:rFonts w:asciiTheme="minorHAnsi" w:eastAsiaTheme="minorEastAsia" w:hAnsiTheme="minorHAnsi"/>
              <w:noProof/>
              <w:kern w:val="0"/>
              <w:sz w:val="22"/>
              <w14:ligatures w14:val="none"/>
            </w:rPr>
          </w:pPr>
          <w:hyperlink w:anchor="_Toc130053984" w:history="1">
            <w:r w:rsidR="00500402" w:rsidRPr="00B40221">
              <w:rPr>
                <w:rStyle w:val="Hyperlink"/>
                <w:noProof/>
              </w:rPr>
              <w:t>Advantages and disadvantages of these changes</w:t>
            </w:r>
            <w:r w:rsidR="00500402">
              <w:rPr>
                <w:noProof/>
                <w:webHidden/>
              </w:rPr>
              <w:tab/>
            </w:r>
            <w:r w:rsidR="00500402">
              <w:rPr>
                <w:noProof/>
                <w:webHidden/>
              </w:rPr>
              <w:fldChar w:fldCharType="begin"/>
            </w:r>
            <w:r w:rsidR="00500402">
              <w:rPr>
                <w:noProof/>
                <w:webHidden/>
              </w:rPr>
              <w:instrText xml:space="preserve"> PAGEREF _Toc130053984 \h </w:instrText>
            </w:r>
            <w:r w:rsidR="00500402">
              <w:rPr>
                <w:noProof/>
                <w:webHidden/>
              </w:rPr>
            </w:r>
            <w:r w:rsidR="00500402">
              <w:rPr>
                <w:noProof/>
                <w:webHidden/>
              </w:rPr>
              <w:fldChar w:fldCharType="separate"/>
            </w:r>
            <w:r w:rsidR="00500402">
              <w:rPr>
                <w:noProof/>
                <w:webHidden/>
              </w:rPr>
              <w:t>4</w:t>
            </w:r>
            <w:r w:rsidR="00500402">
              <w:rPr>
                <w:noProof/>
                <w:webHidden/>
              </w:rPr>
              <w:fldChar w:fldCharType="end"/>
            </w:r>
          </w:hyperlink>
        </w:p>
        <w:p w14:paraId="4AC19D08" w14:textId="14C5469D" w:rsidR="00500402" w:rsidRDefault="00000000">
          <w:pPr>
            <w:pStyle w:val="TOC1"/>
            <w:tabs>
              <w:tab w:val="right" w:leader="dot" w:pos="9350"/>
            </w:tabs>
            <w:rPr>
              <w:rFonts w:asciiTheme="minorHAnsi" w:eastAsiaTheme="minorEastAsia" w:hAnsiTheme="minorHAnsi"/>
              <w:noProof/>
              <w:kern w:val="0"/>
              <w:sz w:val="22"/>
              <w14:ligatures w14:val="none"/>
            </w:rPr>
          </w:pPr>
          <w:hyperlink w:anchor="_Toc130053985" w:history="1">
            <w:r w:rsidR="00500402" w:rsidRPr="00B40221">
              <w:rPr>
                <w:rStyle w:val="Hyperlink"/>
                <w:noProof/>
              </w:rPr>
              <w:t>Other reform suggestions</w:t>
            </w:r>
            <w:r w:rsidR="00500402">
              <w:rPr>
                <w:noProof/>
                <w:webHidden/>
              </w:rPr>
              <w:tab/>
            </w:r>
            <w:r w:rsidR="00500402">
              <w:rPr>
                <w:noProof/>
                <w:webHidden/>
              </w:rPr>
              <w:fldChar w:fldCharType="begin"/>
            </w:r>
            <w:r w:rsidR="00500402">
              <w:rPr>
                <w:noProof/>
                <w:webHidden/>
              </w:rPr>
              <w:instrText xml:space="preserve"> PAGEREF _Toc130053985 \h </w:instrText>
            </w:r>
            <w:r w:rsidR="00500402">
              <w:rPr>
                <w:noProof/>
                <w:webHidden/>
              </w:rPr>
            </w:r>
            <w:r w:rsidR="00500402">
              <w:rPr>
                <w:noProof/>
                <w:webHidden/>
              </w:rPr>
              <w:fldChar w:fldCharType="separate"/>
            </w:r>
            <w:r w:rsidR="00500402">
              <w:rPr>
                <w:noProof/>
                <w:webHidden/>
              </w:rPr>
              <w:t>5</w:t>
            </w:r>
            <w:r w:rsidR="00500402">
              <w:rPr>
                <w:noProof/>
                <w:webHidden/>
              </w:rPr>
              <w:fldChar w:fldCharType="end"/>
            </w:r>
          </w:hyperlink>
        </w:p>
        <w:p w14:paraId="00B226C2" w14:textId="3C14164A" w:rsidR="00500402" w:rsidRDefault="00000000">
          <w:pPr>
            <w:pStyle w:val="TOC1"/>
            <w:tabs>
              <w:tab w:val="right" w:leader="dot" w:pos="9350"/>
            </w:tabs>
            <w:rPr>
              <w:rFonts w:asciiTheme="minorHAnsi" w:eastAsiaTheme="minorEastAsia" w:hAnsiTheme="minorHAnsi"/>
              <w:noProof/>
              <w:kern w:val="0"/>
              <w:sz w:val="22"/>
              <w14:ligatures w14:val="none"/>
            </w:rPr>
          </w:pPr>
          <w:hyperlink w:anchor="_Toc130053986" w:history="1">
            <w:r w:rsidR="00500402" w:rsidRPr="00B40221">
              <w:rPr>
                <w:rStyle w:val="Hyperlink"/>
                <w:noProof/>
              </w:rPr>
              <w:t>Conclusion</w:t>
            </w:r>
            <w:r w:rsidR="00500402">
              <w:rPr>
                <w:noProof/>
                <w:webHidden/>
              </w:rPr>
              <w:tab/>
            </w:r>
            <w:r w:rsidR="00500402">
              <w:rPr>
                <w:noProof/>
                <w:webHidden/>
              </w:rPr>
              <w:fldChar w:fldCharType="begin"/>
            </w:r>
            <w:r w:rsidR="00500402">
              <w:rPr>
                <w:noProof/>
                <w:webHidden/>
              </w:rPr>
              <w:instrText xml:space="preserve"> PAGEREF _Toc130053986 \h </w:instrText>
            </w:r>
            <w:r w:rsidR="00500402">
              <w:rPr>
                <w:noProof/>
                <w:webHidden/>
              </w:rPr>
            </w:r>
            <w:r w:rsidR="00500402">
              <w:rPr>
                <w:noProof/>
                <w:webHidden/>
              </w:rPr>
              <w:fldChar w:fldCharType="separate"/>
            </w:r>
            <w:r w:rsidR="00500402">
              <w:rPr>
                <w:noProof/>
                <w:webHidden/>
              </w:rPr>
              <w:t>5</w:t>
            </w:r>
            <w:r w:rsidR="00500402">
              <w:rPr>
                <w:noProof/>
                <w:webHidden/>
              </w:rPr>
              <w:fldChar w:fldCharType="end"/>
            </w:r>
          </w:hyperlink>
        </w:p>
        <w:p w14:paraId="4D8594B3" w14:textId="53887D55" w:rsidR="00500402" w:rsidRDefault="00000000">
          <w:pPr>
            <w:pStyle w:val="TOC1"/>
            <w:tabs>
              <w:tab w:val="right" w:leader="dot" w:pos="9350"/>
            </w:tabs>
            <w:rPr>
              <w:rFonts w:asciiTheme="minorHAnsi" w:eastAsiaTheme="minorEastAsia" w:hAnsiTheme="minorHAnsi"/>
              <w:noProof/>
              <w:kern w:val="0"/>
              <w:sz w:val="22"/>
              <w14:ligatures w14:val="none"/>
            </w:rPr>
          </w:pPr>
          <w:hyperlink w:anchor="_Toc130053987" w:history="1">
            <w:r w:rsidR="00500402" w:rsidRPr="00B40221">
              <w:rPr>
                <w:rStyle w:val="Hyperlink"/>
                <w:noProof/>
              </w:rPr>
              <w:t>Reference List</w:t>
            </w:r>
            <w:r w:rsidR="00500402">
              <w:rPr>
                <w:noProof/>
                <w:webHidden/>
              </w:rPr>
              <w:tab/>
            </w:r>
            <w:r w:rsidR="00500402">
              <w:rPr>
                <w:noProof/>
                <w:webHidden/>
              </w:rPr>
              <w:fldChar w:fldCharType="begin"/>
            </w:r>
            <w:r w:rsidR="00500402">
              <w:rPr>
                <w:noProof/>
                <w:webHidden/>
              </w:rPr>
              <w:instrText xml:space="preserve"> PAGEREF _Toc130053987 \h </w:instrText>
            </w:r>
            <w:r w:rsidR="00500402">
              <w:rPr>
                <w:noProof/>
                <w:webHidden/>
              </w:rPr>
            </w:r>
            <w:r w:rsidR="00500402">
              <w:rPr>
                <w:noProof/>
                <w:webHidden/>
              </w:rPr>
              <w:fldChar w:fldCharType="separate"/>
            </w:r>
            <w:r w:rsidR="00500402">
              <w:rPr>
                <w:noProof/>
                <w:webHidden/>
              </w:rPr>
              <w:t>6</w:t>
            </w:r>
            <w:r w:rsidR="00500402">
              <w:rPr>
                <w:noProof/>
                <w:webHidden/>
              </w:rPr>
              <w:fldChar w:fldCharType="end"/>
            </w:r>
          </w:hyperlink>
        </w:p>
        <w:p w14:paraId="01810030" w14:textId="363D081C" w:rsidR="00500402" w:rsidRDefault="00500402">
          <w:r>
            <w:rPr>
              <w:b/>
              <w:bCs/>
              <w:noProof/>
            </w:rPr>
            <w:fldChar w:fldCharType="end"/>
          </w:r>
        </w:p>
      </w:sdtContent>
    </w:sdt>
    <w:p w14:paraId="54161A2D" w14:textId="61574460" w:rsidR="005674C0" w:rsidRPr="00C63EAC" w:rsidRDefault="005674C0" w:rsidP="00500402">
      <w:pPr>
        <w:spacing w:line="259" w:lineRule="auto"/>
        <w:rPr>
          <w:rFonts w:eastAsiaTheme="majorEastAsia" w:cstheme="majorBidi"/>
          <w:b/>
          <w:bCs/>
          <w:color w:val="2F5496" w:themeColor="accent1" w:themeShade="BF"/>
          <w:sz w:val="32"/>
          <w:szCs w:val="40"/>
        </w:rPr>
      </w:pPr>
      <w:r w:rsidRPr="0033103C">
        <w:rPr>
          <w:b/>
          <w:bCs/>
        </w:rPr>
        <w:br w:type="page"/>
      </w:r>
    </w:p>
    <w:p w14:paraId="4CF8E79A" w14:textId="6C45FD5F" w:rsidR="00483EAA" w:rsidRDefault="00BF7CC9" w:rsidP="00BF7CC9">
      <w:pPr>
        <w:pStyle w:val="Heading1"/>
      </w:pPr>
      <w:bookmarkStart w:id="0" w:name="_Toc130001016"/>
      <w:bookmarkStart w:id="1" w:name="_Toc130053977"/>
      <w:r>
        <w:lastRenderedPageBreak/>
        <w:t>Introduction</w:t>
      </w:r>
      <w:bookmarkEnd w:id="0"/>
      <w:bookmarkEnd w:id="1"/>
    </w:p>
    <w:p w14:paraId="0C7E92D4" w14:textId="20641EC6" w:rsidR="00891F85" w:rsidRDefault="00B02A70" w:rsidP="00891F85">
      <w:pPr>
        <w:rPr>
          <w:b/>
        </w:rPr>
      </w:pPr>
      <w:r w:rsidRPr="00B02A70">
        <w:t xml:space="preserve">This paper aims to investigate the possible effects of the proposed Bill of Rights Bill in the United Kingdom, which aims to create a new legal structure for protecting human rights. </w:t>
      </w:r>
      <w:r w:rsidR="00494582" w:rsidRPr="00494582">
        <w:t>The law that exists currently, i.e., the Human Rights Act 1998, has played a significant role in securing fundamental human rights and liberties for everyone in the UK. This Act incorporates the principles outlined in the European Convention on Human Rights into UK law, enabling citizens to hold public authorities accountable for any violation of their human rights. It has been instrumental in making sure that people's rights are protected, especially in cases where public authorities have acted unlawfully or beyond their authority.</w:t>
      </w:r>
      <w:r>
        <w:t xml:space="preserve"> </w:t>
      </w:r>
      <w:r w:rsidR="00891F85" w:rsidRPr="00891F85">
        <w:t>By examining the similarities and differences between the two pieces of legislation and evaluating the potential advantages and disadvantages of the proposed changes, this paper aims to contribute to the ongoing dialogue on human rights protections in the UK and provide a nuanced understanding of the potential impact of the Bill of Rights Bill.</w:t>
      </w:r>
    </w:p>
    <w:p w14:paraId="40BEC661" w14:textId="4D2651E0" w:rsidR="00BF7CC9" w:rsidRDefault="00BF7CC9" w:rsidP="00BF7CC9">
      <w:pPr>
        <w:pStyle w:val="Heading1"/>
      </w:pPr>
      <w:bookmarkStart w:id="2" w:name="_Toc130001017"/>
      <w:bookmarkStart w:id="3" w:name="_Toc130053978"/>
      <w:r w:rsidRPr="00BF7CC9">
        <w:t>Bill of Rights bill</w:t>
      </w:r>
      <w:bookmarkEnd w:id="2"/>
      <w:bookmarkEnd w:id="3"/>
    </w:p>
    <w:p w14:paraId="58742926" w14:textId="0710C5F8" w:rsidR="00A630FC" w:rsidRDefault="00CF5A8C" w:rsidP="00A630FC">
      <w:pPr>
        <w:rPr>
          <w:b/>
        </w:rPr>
      </w:pPr>
      <w:r>
        <w:t>The Bill of Rights bill</w:t>
      </w:r>
      <w:r w:rsidR="00A630FC" w:rsidRPr="00A630FC">
        <w:t xml:space="preserve"> create a new constitutional document that enshrines the basic rights and freedoms of UK citizens</w:t>
      </w:r>
      <w:r w:rsidR="009919AB">
        <w:t xml:space="preserve"> (</w:t>
      </w:r>
      <w:r w:rsidR="009919AB">
        <w:rPr>
          <w:kern w:val="0"/>
          <w14:ligatures w14:val="none"/>
        </w:rPr>
        <w:t>De Minico, 2015)</w:t>
      </w:r>
      <w:r w:rsidR="00A630FC" w:rsidRPr="00A630FC">
        <w:t xml:space="preserve">. The Bill is being designed to cater to the distinct legal system and constitutional framework of the UK, while also prioritizing UK law over international law. The Bill aims to strike a balance the protection of </w:t>
      </w:r>
      <w:r w:rsidR="00426F0C">
        <w:t>the</w:t>
      </w:r>
      <w:r w:rsidR="00A630FC" w:rsidRPr="00A630FC">
        <w:t xml:space="preserve"> rights and national security concerns, ensuring that the public's safety is not compromised</w:t>
      </w:r>
      <w:r w:rsidR="00421A18">
        <w:t xml:space="preserve"> (</w:t>
      </w:r>
      <w:r w:rsidR="00421A18">
        <w:rPr>
          <w:kern w:val="0"/>
          <w:shd w:val="clear" w:color="auto" w:fill="FFFFFF"/>
          <w14:ligatures w14:val="none"/>
        </w:rPr>
        <w:t>Douma, 2017)</w:t>
      </w:r>
      <w:r w:rsidR="00A630FC" w:rsidRPr="00A630FC">
        <w:t>. By introducing a new</w:t>
      </w:r>
      <w:r w:rsidR="00426F0C">
        <w:t xml:space="preserve"> Bill</w:t>
      </w:r>
      <w:r w:rsidR="00A630FC" w:rsidRPr="00A630FC">
        <w:t xml:space="preserve">, the UK government seeks to modernize and update the country's approach to </w:t>
      </w:r>
      <w:r w:rsidR="00891F85">
        <w:t xml:space="preserve">the </w:t>
      </w:r>
      <w:r w:rsidR="00A630FC" w:rsidRPr="00A630FC">
        <w:t>human rights, while addressing criticisms and concerns about the existing legal framework.</w:t>
      </w:r>
    </w:p>
    <w:p w14:paraId="34072CA8" w14:textId="2DBEA4BC" w:rsidR="00F05737" w:rsidRDefault="00F05737" w:rsidP="00F05737">
      <w:pPr>
        <w:pStyle w:val="Heading1"/>
      </w:pPr>
      <w:bookmarkStart w:id="4" w:name="_Toc130001018"/>
      <w:bookmarkStart w:id="5" w:name="_Toc130053979"/>
      <w:r w:rsidRPr="00F05737">
        <w:t>Human Rights Act 1998</w:t>
      </w:r>
      <w:bookmarkEnd w:id="4"/>
      <w:bookmarkEnd w:id="5"/>
    </w:p>
    <w:p w14:paraId="74965467" w14:textId="54E77E1F" w:rsidR="0081249E" w:rsidRDefault="0081249E" w:rsidP="0081249E">
      <w:pPr>
        <w:rPr>
          <w:b/>
        </w:rPr>
      </w:pPr>
      <w:bookmarkStart w:id="6" w:name="_Toc130001019"/>
      <w:r w:rsidRPr="0081249E">
        <w:t>The Human Rights Act 1998 is a really important law that was put in place in the UK back in 2000. It aims to protect the basic rights and freedoms of all people living in the UK, regardless of their nationality, race, or religion</w:t>
      </w:r>
      <w:r>
        <w:t xml:space="preserve"> </w:t>
      </w:r>
      <w:r>
        <w:rPr>
          <w:kern w:val="0"/>
          <w14:ligatures w14:val="none"/>
        </w:rPr>
        <w:t>(</w:t>
      </w:r>
      <w:r>
        <w:rPr>
          <w:kern w:val="0"/>
          <w:shd w:val="clear" w:color="auto" w:fill="FFFFFF"/>
          <w14:ligatures w14:val="none"/>
        </w:rPr>
        <w:t>Dimelow, 2017)</w:t>
      </w:r>
      <w:r w:rsidRPr="0081249E">
        <w:t>. Basically, it says that public authorities, like the government or the police, must respect people's human rights and can be held accountable if they don't.</w:t>
      </w:r>
      <w:r>
        <w:rPr>
          <w:b/>
        </w:rPr>
        <w:t xml:space="preserve"> </w:t>
      </w:r>
      <w:r w:rsidRPr="0081249E">
        <w:t xml:space="preserve">This is a really big deal because it means that people in the UK have legal protections against things like unfair treatment, discrimination, and violations of their privacy or freedom of speech. It also helps to ensure that the government and other public bodies are acting within the law and </w:t>
      </w:r>
      <w:r w:rsidRPr="0081249E">
        <w:lastRenderedPageBreak/>
        <w:t>not abusing their power</w:t>
      </w:r>
      <w:r>
        <w:t xml:space="preserve"> </w:t>
      </w:r>
      <w:r>
        <w:rPr>
          <w:kern w:val="0"/>
          <w14:ligatures w14:val="none"/>
        </w:rPr>
        <w:t>(</w:t>
      </w:r>
      <w:r>
        <w:rPr>
          <w:kern w:val="0"/>
          <w:shd w:val="clear" w:color="auto" w:fill="FFFFFF"/>
          <w14:ligatures w14:val="none"/>
        </w:rPr>
        <w:t>King, 2015)</w:t>
      </w:r>
      <w:r w:rsidRPr="0081249E">
        <w:t>. Overall, the Human Rights Act has been a major milestone in UK legal history, helping to uphold individual liberties and maintain the rule of law.</w:t>
      </w:r>
    </w:p>
    <w:p w14:paraId="61DE3E17" w14:textId="24AF095A" w:rsidR="00F05737" w:rsidRPr="0081249E" w:rsidRDefault="00DA3C77" w:rsidP="0081249E">
      <w:pPr>
        <w:pStyle w:val="Heading1"/>
        <w:rPr>
          <w:rFonts w:eastAsiaTheme="minorHAnsi" w:cs="Vrinda"/>
          <w:b w:val="0"/>
          <w:color w:val="auto"/>
          <w:sz w:val="24"/>
          <w:szCs w:val="28"/>
        </w:rPr>
      </w:pPr>
      <w:bookmarkStart w:id="7" w:name="_Toc130053980"/>
      <w:r>
        <w:t>A</w:t>
      </w:r>
      <w:r w:rsidR="00F05737" w:rsidRPr="00F05737">
        <w:t>ims and objectives</w:t>
      </w:r>
      <w:bookmarkEnd w:id="7"/>
      <w:r w:rsidR="00F05737" w:rsidRPr="00F05737">
        <w:t xml:space="preserve"> </w:t>
      </w:r>
      <w:bookmarkEnd w:id="6"/>
    </w:p>
    <w:p w14:paraId="70F48896" w14:textId="38850164" w:rsidR="00F35B47" w:rsidRDefault="000D5AB6" w:rsidP="00F35B47">
      <w:pPr>
        <w:rPr>
          <w:b/>
        </w:rPr>
      </w:pPr>
      <w:r w:rsidRPr="000D5AB6">
        <w:t>The proposed Bill aims to overhaul the current Human Rights Act 1998 and establish a new constitutional document that guarantees fundamental rights and freedoms for UK citizens</w:t>
      </w:r>
      <w:r w:rsidR="00931D78">
        <w:t xml:space="preserve"> (</w:t>
      </w:r>
      <w:r w:rsidR="00931D78">
        <w:rPr>
          <w:kern w:val="0"/>
          <w:shd w:val="clear" w:color="auto" w:fill="FFFFFF"/>
          <w14:ligatures w14:val="none"/>
        </w:rPr>
        <w:t>Greene, 2022)</w:t>
      </w:r>
      <w:r w:rsidRPr="000D5AB6">
        <w:t>. The Bill seeks to ensure that UK law takes precedence over international law and that the judiciary plays a significant role in interpreting and applying human rights laws</w:t>
      </w:r>
      <w:r w:rsidR="00F80DDD" w:rsidRPr="00F80DDD">
        <w:t xml:space="preserve"> The government plans to clarify the roles of the different branches of government in enforcing human rights laws and ensure that the principle of parliamentary sovereignty is reinforced</w:t>
      </w:r>
      <w:r w:rsidR="00F80DDD">
        <w:t xml:space="preserve"> </w:t>
      </w:r>
      <w:r w:rsidR="00F80DDD">
        <w:rPr>
          <w:kern w:val="0"/>
          <w14:ligatures w14:val="none"/>
        </w:rPr>
        <w:t>(</w:t>
      </w:r>
      <w:r w:rsidR="00F80DDD">
        <w:rPr>
          <w:kern w:val="0"/>
          <w:shd w:val="clear" w:color="auto" w:fill="FFFFFF"/>
          <w14:ligatures w14:val="none"/>
        </w:rPr>
        <w:t>Palmer, 2022)</w:t>
      </w:r>
      <w:r w:rsidR="00F80DDD" w:rsidRPr="00F80DDD">
        <w:t xml:space="preserve">. This new legislation could potentially bring greater clarity and coherence to the human rights protection framework in the UK. However, there are concerns that it could also undermine the current protections of </w:t>
      </w:r>
      <w:r w:rsidR="00426F0C">
        <w:t>the</w:t>
      </w:r>
      <w:r w:rsidR="00F80DDD" w:rsidRPr="00F80DDD">
        <w:t xml:space="preserve"> rights and weaken the rule of law. The debate on the Bill of Rights Bill remains ongoing, with both proponents and opponents voicing their views.</w:t>
      </w:r>
      <w:r w:rsidR="00D679FD" w:rsidRPr="00D679FD">
        <w:t xml:space="preserve"> In general, the Bill of Rights Bill represents a significant advancement towards creating a coherent and complete legal framework for safeguarding </w:t>
      </w:r>
      <w:r w:rsidR="00C2084D">
        <w:t>the</w:t>
      </w:r>
      <w:r w:rsidR="00D679FD" w:rsidRPr="00D679FD">
        <w:t xml:space="preserve"> rights in the UK.</w:t>
      </w:r>
    </w:p>
    <w:p w14:paraId="19F25D6F" w14:textId="7454FD99" w:rsidR="00F05737" w:rsidRDefault="00C2084D" w:rsidP="00F05737">
      <w:pPr>
        <w:pStyle w:val="Heading1"/>
      </w:pPr>
      <w:bookmarkStart w:id="8" w:name="_Toc130053981"/>
      <w:r>
        <w:t>R</w:t>
      </w:r>
      <w:r w:rsidR="00514687">
        <w:t>eason</w:t>
      </w:r>
      <w:r>
        <w:t>s</w:t>
      </w:r>
      <w:r w:rsidR="00514687">
        <w:t xml:space="preserve"> behind the Bill being created</w:t>
      </w:r>
      <w:bookmarkEnd w:id="8"/>
    </w:p>
    <w:p w14:paraId="3D6B77AC" w14:textId="0B86054D" w:rsidR="00BE3F75" w:rsidRDefault="00BE3F75" w:rsidP="00BE3F75">
      <w:pPr>
        <w:rPr>
          <w:b/>
        </w:rPr>
      </w:pPr>
      <w:r w:rsidRPr="00BE3F75">
        <w:t>The proposed Bill is a significant step by the UK government towards establishing a more comprehensive legal framework to protect human rights. The new legislation aims to clarify the role of the judiciary in interpreting and enforcing human rights laws, which is expected to increase transparency and accountability in the legal system. Additionally, the government hopes that the Bill will balance the protection of human rights with national security and public safety concerns</w:t>
      </w:r>
      <w:r>
        <w:t xml:space="preserve"> </w:t>
      </w:r>
      <w:r>
        <w:rPr>
          <w:kern w:val="0"/>
          <w14:ligatures w14:val="none"/>
        </w:rPr>
        <w:t>(</w:t>
      </w:r>
      <w:r>
        <w:rPr>
          <w:kern w:val="0"/>
          <w:shd w:val="clear" w:color="auto" w:fill="FFFFFF"/>
          <w14:ligatures w14:val="none"/>
        </w:rPr>
        <w:t>Kyneswood, 2015)</w:t>
      </w:r>
      <w:r w:rsidRPr="00BE3F75">
        <w:t>. However, some experts and activists fear that the Bill could undermine civil liberties and human rights protections, as it remains unclear how the new legislation will alter the existing legal framework. Critics also argue that the proposed Bill could undermine the principle of parliamentary sovereignty and limit the ability of UK citizens to challenge governmental decisions that infringe upon their rights</w:t>
      </w:r>
      <w:r>
        <w:t xml:space="preserve"> </w:t>
      </w:r>
      <w:r>
        <w:rPr>
          <w:kern w:val="0"/>
          <w14:ligatures w14:val="none"/>
        </w:rPr>
        <w:t>(</w:t>
      </w:r>
      <w:r>
        <w:rPr>
          <w:kern w:val="0"/>
          <w:shd w:val="clear" w:color="auto" w:fill="FFFFFF"/>
          <w14:ligatures w14:val="none"/>
        </w:rPr>
        <w:t>O'Cinneide, 2022)</w:t>
      </w:r>
      <w:r w:rsidRPr="00BE3F75">
        <w:t>. Despite these concerns, the UK government remains committed to introducing the Bill of Rights Bill, and it remains to be seen how it will be received by lawmakers and the public.</w:t>
      </w:r>
    </w:p>
    <w:p w14:paraId="3562248C" w14:textId="0CD0B2E3" w:rsidR="00F05737" w:rsidRDefault="00CA135D" w:rsidP="00F05737">
      <w:pPr>
        <w:pStyle w:val="Heading1"/>
      </w:pPr>
      <w:bookmarkStart w:id="9" w:name="_Toc130053982"/>
      <w:r>
        <w:lastRenderedPageBreak/>
        <w:t>Changes that the bill would make</w:t>
      </w:r>
      <w:bookmarkEnd w:id="9"/>
    </w:p>
    <w:p w14:paraId="29F46B7E" w14:textId="5C592212" w:rsidR="00D56699" w:rsidRDefault="00D56699" w:rsidP="00D56699">
      <w:pPr>
        <w:rPr>
          <w:b/>
        </w:rPr>
      </w:pPr>
      <w:r w:rsidRPr="00D56699">
        <w:t>The proposed Bill of Rights Bill aims to bring about significant changes to the legal system governing human rights in the UK. Its principal objective is to replace the current Human Rights Act 1998 with a new constitutional document, which will define the fundamental rights and freedoms that all UK citizens should be entitled to</w:t>
      </w:r>
      <w:r w:rsidR="00CF781B">
        <w:t xml:space="preserve"> (</w:t>
      </w:r>
      <w:r w:rsidR="00CF781B">
        <w:rPr>
          <w:kern w:val="0"/>
          <w:shd w:val="clear" w:color="auto" w:fill="FFFFFF"/>
          <w14:ligatures w14:val="none"/>
        </w:rPr>
        <w:t>Donald and Leach, 2022P)</w:t>
      </w:r>
      <w:r w:rsidRPr="00D56699">
        <w:t>. The Bill is being drafted to address concerns about the impact of human rights laws on national security and public safety, while also ensuring that the protection of human rights is appropriately balanced. It also aims to clarify the role of the judiciary in interpreting and applying human rights laws and provide a more consistent and coherent framework for human rights protections</w:t>
      </w:r>
      <w:r w:rsidR="00CF781B">
        <w:t xml:space="preserve"> </w:t>
      </w:r>
      <w:r w:rsidR="00A94DB0">
        <w:t>(</w:t>
      </w:r>
      <w:r w:rsidR="00A94DB0">
        <w:rPr>
          <w:kern w:val="0"/>
          <w:shd w:val="clear" w:color="auto" w:fill="FFFFFF"/>
          <w14:ligatures w14:val="none"/>
        </w:rPr>
        <w:t>Hickman, 2015)</w:t>
      </w:r>
      <w:r w:rsidRPr="00D56699">
        <w:t>. However, the proposed reforms have sparked debate, with critics and proponents weighing in on the potential benefits and drawbacks of the changes and their implications for human rights and the rule of law in the UK.</w:t>
      </w:r>
    </w:p>
    <w:p w14:paraId="383BBAE0" w14:textId="160A7342" w:rsidR="00F05737" w:rsidRDefault="00F05737" w:rsidP="00F05737">
      <w:pPr>
        <w:pStyle w:val="Heading1"/>
      </w:pPr>
      <w:bookmarkStart w:id="10" w:name="_Toc130001022"/>
      <w:bookmarkStart w:id="11" w:name="_Toc130053983"/>
      <w:r w:rsidRPr="00F05737">
        <w:t>What will stay the same?</w:t>
      </w:r>
      <w:bookmarkEnd w:id="10"/>
      <w:bookmarkEnd w:id="11"/>
    </w:p>
    <w:p w14:paraId="70141781" w14:textId="7DFD2EBB" w:rsidR="00746140" w:rsidRDefault="00746140" w:rsidP="00746140">
      <w:pPr>
        <w:rPr>
          <w:b/>
        </w:rPr>
      </w:pPr>
      <w:bookmarkStart w:id="12" w:name="_Toc130001023"/>
      <w:r w:rsidRPr="00746140">
        <w:t xml:space="preserve">At present, it's not clear how the proposed Bill will impact the UK's legal framework for </w:t>
      </w:r>
      <w:r>
        <w:t>the</w:t>
      </w:r>
      <w:r w:rsidRPr="00746140">
        <w:t xml:space="preserve"> rights protection. Nonetheless, it's likely that many of the rights and freedoms currently safeguarded by the 1998</w:t>
      </w:r>
      <w:r>
        <w:t xml:space="preserve"> Act</w:t>
      </w:r>
      <w:r w:rsidRPr="00746140">
        <w:t xml:space="preserve"> will remain unchanged. These rights, including freedom of speech, fair trial rights, and the prohibition of torture, are crucial to protecting individual liberties in the UK (Dimelow, 2017). The judiciary's duty to interpret and enforce human rights laws and the principle of parliamentary sovereignty are also expected to stay in place. While the European Convention on Human Rights will likely still be part of UK law, changes may be made in how these rights are applied. However, until the Bill is officially introduced, it remains unclear how the UK's legal framework for human rights protection will develop.</w:t>
      </w:r>
    </w:p>
    <w:p w14:paraId="6E14D1F6" w14:textId="6BF6A490" w:rsidR="00F05737" w:rsidRDefault="00CA135D" w:rsidP="00515C53">
      <w:pPr>
        <w:pStyle w:val="Heading1"/>
      </w:pPr>
      <w:bookmarkStart w:id="13" w:name="_Toc130053984"/>
      <w:r>
        <w:t>A</w:t>
      </w:r>
      <w:r w:rsidR="00F05737" w:rsidRPr="00F05737">
        <w:t>dvantages and disadvantages of these changes</w:t>
      </w:r>
      <w:bookmarkEnd w:id="12"/>
      <w:bookmarkEnd w:id="13"/>
    </w:p>
    <w:p w14:paraId="7077A0D8" w14:textId="67A5B9A8" w:rsidR="005F1E57" w:rsidRDefault="005F1E57" w:rsidP="005F1E57">
      <w:pPr>
        <w:rPr>
          <w:b/>
        </w:rPr>
      </w:pPr>
      <w:r w:rsidRPr="005F1E57">
        <w:t>There has been a great deal of discussion and disagreement about the proposed changes under the Bill of Rights Bill. They also suggest that the Bill's prioritization of UK law over international law could help to address concerns about the impact of rights laws on public safety</w:t>
      </w:r>
      <w:r w:rsidR="00A94DB0">
        <w:t xml:space="preserve"> </w:t>
      </w:r>
      <w:r w:rsidR="00A94DB0">
        <w:rPr>
          <w:kern w:val="0"/>
          <w14:ligatures w14:val="none"/>
        </w:rPr>
        <w:t>(</w:t>
      </w:r>
      <w:r w:rsidR="00A94DB0">
        <w:rPr>
          <w:kern w:val="0"/>
          <w:shd w:val="clear" w:color="auto" w:fill="FFFFFF"/>
          <w14:ligatures w14:val="none"/>
        </w:rPr>
        <w:t>Palmer, 2022)</w:t>
      </w:r>
      <w:r w:rsidRPr="005F1E57">
        <w:t xml:space="preserve">. However, there are also many who believe that the Bill has several potential disadvantages. For example, some worry that it may weaken human rights protections in the UK, particularly if it does not offer the same level of rights and protections as the current Human Rights Act. Additionally, </w:t>
      </w:r>
      <w:r w:rsidRPr="005F1E57">
        <w:lastRenderedPageBreak/>
        <w:t>there are concerns that the Bill could damage the rule of law and limit access to justice for those whose rights have been violated</w:t>
      </w:r>
      <w:r w:rsidR="00A94DB0">
        <w:t xml:space="preserve"> </w:t>
      </w:r>
      <w:r w:rsidR="00A94DB0">
        <w:rPr>
          <w:kern w:val="0"/>
          <w14:ligatures w14:val="none"/>
        </w:rPr>
        <w:t>(</w:t>
      </w:r>
      <w:r w:rsidR="00A94DB0">
        <w:rPr>
          <w:kern w:val="0"/>
          <w:shd w:val="clear" w:color="auto" w:fill="FFFFFF"/>
          <w14:ligatures w14:val="none"/>
        </w:rPr>
        <w:t>O'Cinneide, 2022)</w:t>
      </w:r>
      <w:r w:rsidRPr="005F1E57">
        <w:t>. Some have also expressed concern that the Bill could harm the UK's reputation as a champion of human rights on the global stage.</w:t>
      </w:r>
    </w:p>
    <w:p w14:paraId="102458A7" w14:textId="6B0030AD" w:rsidR="00F05737" w:rsidRDefault="00F05737" w:rsidP="00F05737">
      <w:pPr>
        <w:pStyle w:val="Heading1"/>
      </w:pPr>
      <w:bookmarkStart w:id="14" w:name="_Toc130001024"/>
      <w:bookmarkStart w:id="15" w:name="_Toc130053985"/>
      <w:r w:rsidRPr="00F05737">
        <w:t>Other reform suggestions</w:t>
      </w:r>
      <w:bookmarkEnd w:id="14"/>
      <w:bookmarkEnd w:id="15"/>
    </w:p>
    <w:p w14:paraId="42194709" w14:textId="7DD10D00" w:rsidR="00575824" w:rsidRDefault="00575824" w:rsidP="00575824">
      <w:pPr>
        <w:rPr>
          <w:b/>
        </w:rPr>
      </w:pPr>
      <w:r w:rsidRPr="00575824">
        <w:t>Various proposals have been put forward as alternatives to the proposed Bill for reforming the human rights framework. One option is to amend the Act 1998 to ensure it provides stronger protection of human rights. Another possibility is to introduce a UK Bill that builds on the existing legal framework, rather than replacing it entirely</w:t>
      </w:r>
      <w:r w:rsidR="00A94DB0">
        <w:t xml:space="preserve"> </w:t>
      </w:r>
      <w:r w:rsidR="00A94DB0">
        <w:rPr>
          <w:kern w:val="0"/>
          <w14:ligatures w14:val="none"/>
        </w:rPr>
        <w:t>(</w:t>
      </w:r>
      <w:r w:rsidR="00A94DB0">
        <w:rPr>
          <w:kern w:val="0"/>
          <w:shd w:val="clear" w:color="auto" w:fill="FFFFFF"/>
          <w14:ligatures w14:val="none"/>
        </w:rPr>
        <w:t>Dimelow, 2017)</w:t>
      </w:r>
      <w:r w:rsidRPr="00575824">
        <w:t xml:space="preserve">. This approach aims to address concerns about human rights laws' impact on national security and public safety while maintaining robust protections for fundamental human rights. </w:t>
      </w:r>
    </w:p>
    <w:p w14:paraId="5FCF6A7E" w14:textId="7A8B03AF" w:rsidR="00F05737" w:rsidRDefault="00F05737" w:rsidP="00F05737">
      <w:pPr>
        <w:pStyle w:val="Heading1"/>
      </w:pPr>
      <w:bookmarkStart w:id="16" w:name="_Toc130001025"/>
      <w:bookmarkStart w:id="17" w:name="_Toc130053986"/>
      <w:r>
        <w:t>Conclusion</w:t>
      </w:r>
      <w:bookmarkEnd w:id="16"/>
      <w:bookmarkEnd w:id="17"/>
    </w:p>
    <w:p w14:paraId="5D1B4DBA" w14:textId="617BA28A" w:rsidR="0033103C" w:rsidRDefault="00C94C42" w:rsidP="00C94C42">
      <w:r w:rsidRPr="00C94C42">
        <w:t>The proposed Bill of Rights Bill has generated a contentious discussion regarding rights protection in the U</w:t>
      </w:r>
      <w:r w:rsidR="003B4644">
        <w:t xml:space="preserve">nited </w:t>
      </w:r>
      <w:r w:rsidRPr="00C94C42">
        <w:t>K</w:t>
      </w:r>
      <w:r w:rsidR="003B4644">
        <w:t>ingdom</w:t>
      </w:r>
      <w:r w:rsidRPr="00C94C42">
        <w:t>. The government's objective to prioritize UK law over international law and specify the judiciary's role in interpreting human rights laws has elicited both support and opposition. Some argue that the Bill will enhance clarity and consistency in the protection of rights, while others are worried it could weaken current</w:t>
      </w:r>
      <w:r w:rsidR="00356BF9">
        <w:t xml:space="preserve"> </w:t>
      </w:r>
      <w:r w:rsidRPr="00C94C42">
        <w:t>rights protections and harm the rule of law. Therefore, alternative reform proposals, including amending the 1998</w:t>
      </w:r>
      <w:r w:rsidR="0061460B">
        <w:t xml:space="preserve"> Act</w:t>
      </w:r>
      <w:r w:rsidRPr="00C94C42">
        <w:t xml:space="preserve"> or introducing a UK Bill of Rights, have been suggested. Any alteration to the UK's human rights framework safeguarding individual rights and addressing broader societal concerns.</w:t>
      </w:r>
      <w:r w:rsidR="0033103C">
        <w:br w:type="page"/>
      </w:r>
    </w:p>
    <w:p w14:paraId="057709CF" w14:textId="145BC696" w:rsidR="00A94DB0" w:rsidRDefault="0033103C" w:rsidP="0033103C">
      <w:pPr>
        <w:pStyle w:val="Heading1"/>
      </w:pPr>
      <w:bookmarkStart w:id="18" w:name="_Toc130053987"/>
      <w:r>
        <w:lastRenderedPageBreak/>
        <w:t>Reference List</w:t>
      </w:r>
      <w:bookmarkEnd w:id="18"/>
    </w:p>
    <w:p w14:paraId="7BE001D9" w14:textId="77777777" w:rsidR="009626E6" w:rsidRDefault="009626E6" w:rsidP="009626E6">
      <w:r w:rsidRPr="00C00EF2">
        <w:t>De Minico, G., 2015. Towards an Internet Bill of Rights. Loy. LA Int'l &amp; Comp. L. Rev., 37, p.1.</w:t>
      </w:r>
    </w:p>
    <w:p w14:paraId="5BB3CD5A" w14:textId="77777777" w:rsidR="009626E6" w:rsidRDefault="009626E6" w:rsidP="009626E6">
      <w:r>
        <w:rPr>
          <w:shd w:val="clear" w:color="auto" w:fill="FFFFFF"/>
        </w:rPr>
        <w:t>Dimelow, S.J., 2017. An ingenious failure? The Human Rights Act 1998 and parliamentary sovereignty. In </w:t>
      </w:r>
      <w:r>
        <w:rPr>
          <w:i/>
          <w:iCs/>
          <w:shd w:val="clear" w:color="auto" w:fill="FFFFFF"/>
        </w:rPr>
        <w:t>Critically Examining the Case Against the 1998 Human Rights Act</w:t>
      </w:r>
      <w:r>
        <w:rPr>
          <w:shd w:val="clear" w:color="auto" w:fill="FFFFFF"/>
        </w:rPr>
        <w:t> (pp. 71-87). Routledge.</w:t>
      </w:r>
    </w:p>
    <w:p w14:paraId="1BD9E8B6" w14:textId="77777777" w:rsidR="009626E6" w:rsidRDefault="009626E6" w:rsidP="009626E6">
      <w:r>
        <w:rPr>
          <w:shd w:val="clear" w:color="auto" w:fill="FFFFFF"/>
        </w:rPr>
        <w:t>Donald, A. and Leach, P., 2022. Why the Bill of Rights poses problems for human rights in Europe–and the UK’s international standing.</w:t>
      </w:r>
    </w:p>
    <w:p w14:paraId="11C160FE" w14:textId="77777777" w:rsidR="009626E6" w:rsidRDefault="009626E6" w:rsidP="009626E6">
      <w:r>
        <w:rPr>
          <w:shd w:val="clear" w:color="auto" w:fill="FFFFFF"/>
        </w:rPr>
        <w:t>Douma, M.J., 2017. How the First Ten Amendments Became the Bill of Rights. </w:t>
      </w:r>
      <w:r>
        <w:rPr>
          <w:i/>
          <w:iCs/>
          <w:shd w:val="clear" w:color="auto" w:fill="FFFFFF"/>
        </w:rPr>
        <w:t>Geo. JL &amp; Pub. Pol'y</w:t>
      </w:r>
      <w:r>
        <w:rPr>
          <w:shd w:val="clear" w:color="auto" w:fill="FFFFFF"/>
        </w:rPr>
        <w:t>, </w:t>
      </w:r>
      <w:r>
        <w:rPr>
          <w:i/>
          <w:iCs/>
          <w:shd w:val="clear" w:color="auto" w:fill="FFFFFF"/>
        </w:rPr>
        <w:t>15</w:t>
      </w:r>
      <w:r>
        <w:rPr>
          <w:shd w:val="clear" w:color="auto" w:fill="FFFFFF"/>
        </w:rPr>
        <w:t>, p.593.</w:t>
      </w:r>
    </w:p>
    <w:p w14:paraId="42B29FB4" w14:textId="77777777" w:rsidR="009626E6" w:rsidRDefault="009626E6" w:rsidP="009626E6">
      <w:r>
        <w:rPr>
          <w:shd w:val="clear" w:color="auto" w:fill="FFFFFF"/>
        </w:rPr>
        <w:t>Greene, A., 2022. Evidence submitted to Joint Committee on Human Rights Legislative Scrutiny: Bill of Rights Bill. </w:t>
      </w:r>
      <w:r>
        <w:rPr>
          <w:i/>
          <w:iCs/>
          <w:shd w:val="clear" w:color="auto" w:fill="FFFFFF"/>
        </w:rPr>
        <w:t>Available at SSRN</w:t>
      </w:r>
      <w:r>
        <w:rPr>
          <w:shd w:val="clear" w:color="auto" w:fill="FFFFFF"/>
        </w:rPr>
        <w:t>.</w:t>
      </w:r>
    </w:p>
    <w:p w14:paraId="59A59567" w14:textId="77777777" w:rsidR="009626E6" w:rsidRDefault="009626E6" w:rsidP="009626E6">
      <w:r>
        <w:rPr>
          <w:shd w:val="clear" w:color="auto" w:fill="FFFFFF"/>
        </w:rPr>
        <w:t>Hickman, T., 2015. Bill of Rights reform and the case for going beyond the declaration of incompatibility model. </w:t>
      </w:r>
      <w:r>
        <w:rPr>
          <w:i/>
          <w:iCs/>
          <w:shd w:val="clear" w:color="auto" w:fill="FFFFFF"/>
        </w:rPr>
        <w:t>New Zealand Law Review</w:t>
      </w:r>
      <w:r>
        <w:rPr>
          <w:shd w:val="clear" w:color="auto" w:fill="FFFFFF"/>
        </w:rPr>
        <w:t>, </w:t>
      </w:r>
      <w:r>
        <w:rPr>
          <w:i/>
          <w:iCs/>
          <w:shd w:val="clear" w:color="auto" w:fill="FFFFFF"/>
        </w:rPr>
        <w:t>2015</w:t>
      </w:r>
      <w:r>
        <w:rPr>
          <w:shd w:val="clear" w:color="auto" w:fill="FFFFFF"/>
        </w:rPr>
        <w:t>(1), pp.35-71.</w:t>
      </w:r>
    </w:p>
    <w:p w14:paraId="40618887" w14:textId="77777777" w:rsidR="009626E6" w:rsidRDefault="009626E6" w:rsidP="009626E6">
      <w:r>
        <w:rPr>
          <w:shd w:val="clear" w:color="auto" w:fill="FFFFFF"/>
        </w:rPr>
        <w:t>King, J.A., 2015. Parliament's Role following Declarations of Incompatibility under the Human Rights Act. Hart Publishing.</w:t>
      </w:r>
    </w:p>
    <w:p w14:paraId="78BF8366" w14:textId="77777777" w:rsidR="009626E6" w:rsidRDefault="009626E6" w:rsidP="009626E6">
      <w:r>
        <w:rPr>
          <w:shd w:val="clear" w:color="auto" w:fill="FFFFFF"/>
        </w:rPr>
        <w:t>Kyneswood, N., 2015. Can the proposed British Bill of Rights and Responsibilities command greater respect than the UK Human Rights Act 1998?. </w:t>
      </w:r>
      <w:r>
        <w:rPr>
          <w:i/>
          <w:iCs/>
          <w:shd w:val="clear" w:color="auto" w:fill="FFFFFF"/>
        </w:rPr>
        <w:t>ISLRev</w:t>
      </w:r>
      <w:r>
        <w:rPr>
          <w:shd w:val="clear" w:color="auto" w:fill="FFFFFF"/>
        </w:rPr>
        <w:t>, </w:t>
      </w:r>
      <w:r>
        <w:rPr>
          <w:i/>
          <w:iCs/>
          <w:shd w:val="clear" w:color="auto" w:fill="FFFFFF"/>
        </w:rPr>
        <w:t>3</w:t>
      </w:r>
      <w:r>
        <w:rPr>
          <w:shd w:val="clear" w:color="auto" w:fill="FFFFFF"/>
        </w:rPr>
        <w:t>, p.18.</w:t>
      </w:r>
    </w:p>
    <w:p w14:paraId="6620D085" w14:textId="77777777" w:rsidR="009626E6" w:rsidRDefault="009626E6" w:rsidP="009626E6">
      <w:r>
        <w:rPr>
          <w:shd w:val="clear" w:color="auto" w:fill="FFFFFF"/>
        </w:rPr>
        <w:t>O'Cinneide, C., 2022. Having its (Strasbourg) Cake, and Eating It: The UK Government's Proposals for a New'Bill of Rights'. </w:t>
      </w:r>
      <w:r>
        <w:rPr>
          <w:i/>
          <w:iCs/>
          <w:shd w:val="clear" w:color="auto" w:fill="FFFFFF"/>
        </w:rPr>
        <w:t>Völkerrechtsblog</w:t>
      </w:r>
      <w:r>
        <w:rPr>
          <w:shd w:val="clear" w:color="auto" w:fill="FFFFFF"/>
        </w:rPr>
        <w:t>.</w:t>
      </w:r>
    </w:p>
    <w:p w14:paraId="13EC70E3" w14:textId="77777777" w:rsidR="009626E6" w:rsidRDefault="009626E6" w:rsidP="009626E6">
      <w:r>
        <w:rPr>
          <w:shd w:val="clear" w:color="auto" w:fill="FFFFFF"/>
        </w:rPr>
        <w:t>Palmer, Q.C., 2022. Does the UK need a Modern Bill of Rights? Or is it a Policy in Search of Purpose?. </w:t>
      </w:r>
      <w:r>
        <w:rPr>
          <w:i/>
          <w:iCs/>
          <w:shd w:val="clear" w:color="auto" w:fill="FFFFFF"/>
        </w:rPr>
        <w:t>Or is it a Policy in Search of Purpose</w:t>
      </w:r>
      <w:r>
        <w:rPr>
          <w:shd w:val="clear" w:color="auto" w:fill="FFFFFF"/>
        </w:rPr>
        <w:t>.</w:t>
      </w:r>
    </w:p>
    <w:p w14:paraId="70B35D86" w14:textId="77777777" w:rsidR="009626E6" w:rsidRDefault="009626E6" w:rsidP="009626E6">
      <w:r>
        <w:rPr>
          <w:shd w:val="clear" w:color="auto" w:fill="FFFFFF"/>
        </w:rPr>
        <w:t>Sheikhtaheri, A., Jabali, M.S. and Dehaghi, Z.H., 2016. Nurses’ knowledge and performance of the patients’ bill of rights. </w:t>
      </w:r>
      <w:r>
        <w:rPr>
          <w:i/>
          <w:iCs/>
          <w:shd w:val="clear" w:color="auto" w:fill="FFFFFF"/>
        </w:rPr>
        <w:t>Nursing ethics</w:t>
      </w:r>
      <w:r>
        <w:rPr>
          <w:shd w:val="clear" w:color="auto" w:fill="FFFFFF"/>
        </w:rPr>
        <w:t>, </w:t>
      </w:r>
      <w:r>
        <w:rPr>
          <w:i/>
          <w:iCs/>
          <w:shd w:val="clear" w:color="auto" w:fill="FFFFFF"/>
        </w:rPr>
        <w:t>23</w:t>
      </w:r>
      <w:r>
        <w:rPr>
          <w:shd w:val="clear" w:color="auto" w:fill="FFFFFF"/>
        </w:rPr>
        <w:t>(8), pp.866-876.</w:t>
      </w:r>
    </w:p>
    <w:p w14:paraId="2933F020" w14:textId="77777777" w:rsidR="0033103C" w:rsidRPr="00F05737" w:rsidRDefault="0033103C" w:rsidP="007E5712"/>
    <w:sectPr w:rsidR="0033103C" w:rsidRPr="00F05737" w:rsidSect="005674C0">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F0031" w14:textId="77777777" w:rsidR="00F637DF" w:rsidRDefault="00F637DF" w:rsidP="005674C0">
      <w:pPr>
        <w:spacing w:after="0" w:line="240" w:lineRule="auto"/>
      </w:pPr>
      <w:r>
        <w:separator/>
      </w:r>
    </w:p>
  </w:endnote>
  <w:endnote w:type="continuationSeparator" w:id="0">
    <w:p w14:paraId="37F179C0" w14:textId="77777777" w:rsidR="00F637DF" w:rsidRDefault="00F637DF" w:rsidP="00567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0147028"/>
      <w:docPartObj>
        <w:docPartGallery w:val="Page Numbers (Bottom of Page)"/>
        <w:docPartUnique/>
      </w:docPartObj>
    </w:sdtPr>
    <w:sdtEndPr>
      <w:rPr>
        <w:noProof/>
      </w:rPr>
    </w:sdtEndPr>
    <w:sdtContent>
      <w:p w14:paraId="2FFA968F" w14:textId="20EC277C" w:rsidR="005674C0" w:rsidRDefault="005674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637603" w14:textId="77777777" w:rsidR="005674C0" w:rsidRDefault="00567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F29C2" w14:textId="77777777" w:rsidR="00F637DF" w:rsidRDefault="00F637DF" w:rsidP="005674C0">
      <w:pPr>
        <w:spacing w:after="0" w:line="240" w:lineRule="auto"/>
      </w:pPr>
      <w:r>
        <w:separator/>
      </w:r>
    </w:p>
  </w:footnote>
  <w:footnote w:type="continuationSeparator" w:id="0">
    <w:p w14:paraId="2EF1C716" w14:textId="77777777" w:rsidR="00F637DF" w:rsidRDefault="00F637DF" w:rsidP="005674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C9"/>
    <w:rsid w:val="0003060F"/>
    <w:rsid w:val="000D5AB6"/>
    <w:rsid w:val="00175B51"/>
    <w:rsid w:val="001C1138"/>
    <w:rsid w:val="001F36A8"/>
    <w:rsid w:val="00231FB2"/>
    <w:rsid w:val="002422F8"/>
    <w:rsid w:val="00275901"/>
    <w:rsid w:val="00313D7B"/>
    <w:rsid w:val="0033103C"/>
    <w:rsid w:val="00346EA6"/>
    <w:rsid w:val="00356BF9"/>
    <w:rsid w:val="00362831"/>
    <w:rsid w:val="003B4644"/>
    <w:rsid w:val="003D367D"/>
    <w:rsid w:val="00421A18"/>
    <w:rsid w:val="00426F0C"/>
    <w:rsid w:val="0044577E"/>
    <w:rsid w:val="00483EAA"/>
    <w:rsid w:val="00494582"/>
    <w:rsid w:val="004E7BCC"/>
    <w:rsid w:val="00500402"/>
    <w:rsid w:val="005005A1"/>
    <w:rsid w:val="00514687"/>
    <w:rsid w:val="00515C53"/>
    <w:rsid w:val="005674C0"/>
    <w:rsid w:val="00575824"/>
    <w:rsid w:val="00582429"/>
    <w:rsid w:val="005F1E57"/>
    <w:rsid w:val="005F5056"/>
    <w:rsid w:val="006132C8"/>
    <w:rsid w:val="0061460B"/>
    <w:rsid w:val="00716876"/>
    <w:rsid w:val="00746140"/>
    <w:rsid w:val="00780CBA"/>
    <w:rsid w:val="007E523E"/>
    <w:rsid w:val="007E5712"/>
    <w:rsid w:val="00801687"/>
    <w:rsid w:val="00810619"/>
    <w:rsid w:val="0081249E"/>
    <w:rsid w:val="0089046A"/>
    <w:rsid w:val="00891F85"/>
    <w:rsid w:val="008B442B"/>
    <w:rsid w:val="00931D78"/>
    <w:rsid w:val="009626E6"/>
    <w:rsid w:val="009919AB"/>
    <w:rsid w:val="00992E33"/>
    <w:rsid w:val="009C19BD"/>
    <w:rsid w:val="00A630FC"/>
    <w:rsid w:val="00A94DB0"/>
    <w:rsid w:val="00AD104B"/>
    <w:rsid w:val="00AF5D97"/>
    <w:rsid w:val="00B02A70"/>
    <w:rsid w:val="00B81990"/>
    <w:rsid w:val="00BB2406"/>
    <w:rsid w:val="00BB33CE"/>
    <w:rsid w:val="00BE3F75"/>
    <w:rsid w:val="00BF7CC9"/>
    <w:rsid w:val="00C2084D"/>
    <w:rsid w:val="00C541BB"/>
    <w:rsid w:val="00C63EAC"/>
    <w:rsid w:val="00C94C42"/>
    <w:rsid w:val="00CA135D"/>
    <w:rsid w:val="00CF5A8C"/>
    <w:rsid w:val="00CF781B"/>
    <w:rsid w:val="00D12026"/>
    <w:rsid w:val="00D56699"/>
    <w:rsid w:val="00D56816"/>
    <w:rsid w:val="00D679FD"/>
    <w:rsid w:val="00DA3C77"/>
    <w:rsid w:val="00E01B94"/>
    <w:rsid w:val="00E7272C"/>
    <w:rsid w:val="00E94ACF"/>
    <w:rsid w:val="00F05737"/>
    <w:rsid w:val="00F14BB7"/>
    <w:rsid w:val="00F2428E"/>
    <w:rsid w:val="00F35B47"/>
    <w:rsid w:val="00F637DF"/>
    <w:rsid w:val="00F80DD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7DF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E33"/>
    <w:pPr>
      <w:spacing w:line="360" w:lineRule="auto"/>
      <w:jc w:val="both"/>
    </w:pPr>
    <w:rPr>
      <w:rFonts w:ascii="Times New Roman" w:hAnsi="Times New Roman" w:cs="Vrinda"/>
      <w:sz w:val="24"/>
    </w:rPr>
  </w:style>
  <w:style w:type="paragraph" w:styleId="Heading1">
    <w:name w:val="heading 1"/>
    <w:basedOn w:val="Normal"/>
    <w:next w:val="Normal"/>
    <w:link w:val="Heading1Char"/>
    <w:uiPriority w:val="9"/>
    <w:qFormat/>
    <w:rsid w:val="00992E33"/>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992E33"/>
    <w:pPr>
      <w:keepNext/>
      <w:keepLines/>
      <w:spacing w:before="40" w:after="0"/>
      <w:outlineLvl w:val="1"/>
    </w:pPr>
    <w:rPr>
      <w:rFonts w:eastAsiaTheme="majorEastAsia" w:cstheme="majorBidi"/>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E33"/>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992E33"/>
    <w:rPr>
      <w:rFonts w:ascii="Times New Roman" w:eastAsiaTheme="majorEastAsia" w:hAnsi="Times New Roman" w:cstheme="majorBidi"/>
      <w:color w:val="2F5496" w:themeColor="accent1" w:themeShade="BF"/>
      <w:sz w:val="28"/>
      <w:szCs w:val="33"/>
    </w:rPr>
  </w:style>
  <w:style w:type="paragraph" w:styleId="Header">
    <w:name w:val="header"/>
    <w:basedOn w:val="Normal"/>
    <w:link w:val="HeaderChar"/>
    <w:uiPriority w:val="99"/>
    <w:unhideWhenUsed/>
    <w:rsid w:val="005674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74C0"/>
    <w:rPr>
      <w:rFonts w:ascii="Times New Roman" w:hAnsi="Times New Roman" w:cs="Vrinda"/>
      <w:sz w:val="24"/>
    </w:rPr>
  </w:style>
  <w:style w:type="paragraph" w:styleId="Footer">
    <w:name w:val="footer"/>
    <w:basedOn w:val="Normal"/>
    <w:link w:val="FooterChar"/>
    <w:uiPriority w:val="99"/>
    <w:unhideWhenUsed/>
    <w:rsid w:val="005674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74C0"/>
    <w:rPr>
      <w:rFonts w:ascii="Times New Roman" w:hAnsi="Times New Roman" w:cs="Vrinda"/>
      <w:sz w:val="24"/>
    </w:rPr>
  </w:style>
  <w:style w:type="paragraph" w:styleId="TOCHeading">
    <w:name w:val="TOC Heading"/>
    <w:basedOn w:val="Heading1"/>
    <w:next w:val="Normal"/>
    <w:uiPriority w:val="39"/>
    <w:unhideWhenUsed/>
    <w:qFormat/>
    <w:rsid w:val="005674C0"/>
    <w:pPr>
      <w:spacing w:line="259" w:lineRule="auto"/>
      <w:jc w:val="left"/>
      <w:outlineLvl w:val="9"/>
    </w:pPr>
    <w:rPr>
      <w:rFonts w:asciiTheme="majorHAnsi" w:hAnsiTheme="majorHAnsi"/>
      <w:b w:val="0"/>
      <w:kern w:val="0"/>
      <w:szCs w:val="32"/>
      <w:lang w:bidi="ar-SA"/>
      <w14:ligatures w14:val="none"/>
    </w:rPr>
  </w:style>
  <w:style w:type="paragraph" w:styleId="TOC1">
    <w:name w:val="toc 1"/>
    <w:basedOn w:val="Normal"/>
    <w:next w:val="Normal"/>
    <w:autoRedefine/>
    <w:uiPriority w:val="39"/>
    <w:unhideWhenUsed/>
    <w:rsid w:val="005674C0"/>
    <w:pPr>
      <w:spacing w:after="100"/>
    </w:pPr>
  </w:style>
  <w:style w:type="character" w:styleId="Hyperlink">
    <w:name w:val="Hyperlink"/>
    <w:basedOn w:val="DefaultParagraphFont"/>
    <w:uiPriority w:val="99"/>
    <w:unhideWhenUsed/>
    <w:rsid w:val="005674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C2187-363E-4CAF-8167-DB7CBFE69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1786</Words>
  <Characters>10185</Characters>
  <Application>Microsoft Office Word</Application>
  <DocSecurity>0</DocSecurity>
  <Lines>84</Lines>
  <Paragraphs>23</Paragraphs>
  <ScaleCrop>false</ScaleCrop>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2023-03-17T21:04:00Z</dcterms:created>
  <dcterms:modified xsi:type="dcterms:W3CDTF">2023-03-20T17:26:00Z</dcterms:modified>
</cp:coreProperties>
</file>