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B4D1A" w14:textId="77777777" w:rsidR="00F56049" w:rsidRDefault="00F56049" w:rsidP="00F56049">
      <w:pPr>
        <w:pStyle w:val="Title"/>
      </w:pPr>
    </w:p>
    <w:p w14:paraId="7A39C7CB" w14:textId="77777777" w:rsidR="00F56049" w:rsidRDefault="00F56049" w:rsidP="00F56049">
      <w:pPr>
        <w:pStyle w:val="Title"/>
      </w:pPr>
    </w:p>
    <w:p w14:paraId="15B29F6D" w14:textId="77777777" w:rsidR="00F56049" w:rsidRDefault="00F56049" w:rsidP="00F56049">
      <w:pPr>
        <w:pStyle w:val="Title"/>
      </w:pPr>
    </w:p>
    <w:p w14:paraId="009AC2A3" w14:textId="77777777" w:rsidR="00F56049" w:rsidRDefault="00F56049" w:rsidP="00F56049">
      <w:pPr>
        <w:pStyle w:val="Title"/>
      </w:pPr>
    </w:p>
    <w:p w14:paraId="4C2996DE" w14:textId="77777777" w:rsidR="00F56049" w:rsidRDefault="00F56049" w:rsidP="00F56049">
      <w:pPr>
        <w:pStyle w:val="Title"/>
      </w:pPr>
    </w:p>
    <w:p w14:paraId="728DB091" w14:textId="77777777" w:rsidR="00F56049" w:rsidRDefault="00F56049" w:rsidP="00F56049">
      <w:pPr>
        <w:pStyle w:val="Title"/>
      </w:pPr>
    </w:p>
    <w:p w14:paraId="40BBA1E3" w14:textId="77777777" w:rsidR="00F56049" w:rsidRDefault="00F56049" w:rsidP="00F56049">
      <w:pPr>
        <w:pStyle w:val="Title"/>
      </w:pPr>
    </w:p>
    <w:p w14:paraId="793E5B00" w14:textId="77777777" w:rsidR="00F56049" w:rsidRDefault="00F56049" w:rsidP="00F56049">
      <w:pPr>
        <w:pStyle w:val="Title"/>
      </w:pPr>
    </w:p>
    <w:p w14:paraId="68361186" w14:textId="77777777" w:rsidR="00F56049" w:rsidRDefault="00F56049" w:rsidP="00F56049">
      <w:pPr>
        <w:pStyle w:val="Title"/>
      </w:pPr>
    </w:p>
    <w:p w14:paraId="7D4B2BB3" w14:textId="77777777" w:rsidR="009810A2" w:rsidRDefault="005F649B" w:rsidP="00F56049">
      <w:pPr>
        <w:pStyle w:val="Title"/>
      </w:pPr>
      <w:r>
        <w:t>Developing relationships and workplace achievements</w:t>
      </w:r>
    </w:p>
    <w:p w14:paraId="47D8730E" w14:textId="0BF7AC0D" w:rsidR="00F56049" w:rsidRPr="00F56049" w:rsidRDefault="005F649B" w:rsidP="00F56049">
      <w:pPr>
        <w:rPr>
          <w:b/>
        </w:rPr>
      </w:pPr>
      <w:r w:rsidRPr="00F56049">
        <w:rPr>
          <w:b/>
        </w:rPr>
        <w:t>Student name:</w:t>
      </w:r>
      <w:r w:rsidR="00A027C6">
        <w:rPr>
          <w:b/>
        </w:rPr>
        <w:t xml:space="preserve"> Aikaterini Mitrousi</w:t>
      </w:r>
    </w:p>
    <w:p w14:paraId="55C2B1D5" w14:textId="03687B0F" w:rsidR="00F56049" w:rsidRDefault="005F649B" w:rsidP="00F56049">
      <w:pPr>
        <w:rPr>
          <w:b/>
        </w:rPr>
      </w:pPr>
      <w:r w:rsidRPr="00F56049">
        <w:rPr>
          <w:b/>
        </w:rPr>
        <w:t>Student ID:</w:t>
      </w:r>
      <w:r w:rsidR="00A027C6">
        <w:rPr>
          <w:b/>
        </w:rPr>
        <w:t>1906173</w:t>
      </w:r>
    </w:p>
    <w:p w14:paraId="5A459D6E" w14:textId="36E1F4AD" w:rsidR="00A027C6" w:rsidRDefault="00A027C6" w:rsidP="00F56049">
      <w:pPr>
        <w:rPr>
          <w:b/>
        </w:rPr>
      </w:pPr>
      <w:r>
        <w:rPr>
          <w:b/>
        </w:rPr>
        <w:t>Module:BMSW5105_LON</w:t>
      </w:r>
    </w:p>
    <w:p w14:paraId="292D18BD" w14:textId="77777777" w:rsidR="00F56049" w:rsidRDefault="005F649B" w:rsidP="00F56049">
      <w:r>
        <w:br w:type="page"/>
      </w:r>
    </w:p>
    <w:sdt>
      <w:sdtPr>
        <w:rPr>
          <w:rFonts w:ascii="Times New Roman" w:eastAsiaTheme="minorHAnsi" w:hAnsi="Times New Roman" w:cstheme="minorBidi"/>
          <w:color w:val="auto"/>
          <w:sz w:val="24"/>
          <w:szCs w:val="22"/>
          <w:lang w:val="en-GB"/>
        </w:rPr>
        <w:id w:val="703980528"/>
        <w:docPartObj>
          <w:docPartGallery w:val="Table of Contents"/>
          <w:docPartUnique/>
        </w:docPartObj>
      </w:sdtPr>
      <w:sdtEndPr>
        <w:rPr>
          <w:b/>
          <w:bCs/>
          <w:noProof/>
        </w:rPr>
      </w:sdtEndPr>
      <w:sdtContent>
        <w:p w14:paraId="421AD4C4" w14:textId="77777777" w:rsidR="00C05029" w:rsidRPr="00C05029" w:rsidRDefault="00C05029" w:rsidP="00C05029">
          <w:pPr>
            <w:pStyle w:val="TOCHeading"/>
            <w:jc w:val="center"/>
            <w:rPr>
              <w:rFonts w:ascii="Times New Roman" w:hAnsi="Times New Roman" w:cs="Times New Roman"/>
              <w:b/>
              <w:color w:val="auto"/>
              <w:sz w:val="24"/>
              <w:szCs w:val="24"/>
            </w:rPr>
          </w:pPr>
          <w:r w:rsidRPr="00C05029">
            <w:rPr>
              <w:rFonts w:ascii="Times New Roman" w:hAnsi="Times New Roman" w:cs="Times New Roman"/>
              <w:b/>
              <w:color w:val="auto"/>
              <w:sz w:val="24"/>
              <w:szCs w:val="24"/>
            </w:rPr>
            <w:t>Table of Contents</w:t>
          </w:r>
        </w:p>
        <w:p w14:paraId="1A612F55" w14:textId="77777777" w:rsidR="00C05029" w:rsidRDefault="00296061">
          <w:pPr>
            <w:pStyle w:val="TOC1"/>
            <w:tabs>
              <w:tab w:val="right" w:leader="dot" w:pos="9016"/>
            </w:tabs>
            <w:rPr>
              <w:noProof/>
            </w:rPr>
          </w:pPr>
          <w:r>
            <w:rPr>
              <w:b/>
              <w:bCs/>
              <w:noProof/>
            </w:rPr>
            <w:fldChar w:fldCharType="begin"/>
          </w:r>
          <w:r w:rsidR="00C05029">
            <w:rPr>
              <w:b/>
              <w:bCs/>
              <w:noProof/>
            </w:rPr>
            <w:instrText xml:space="preserve"> TOC \o "1-3" \h \z \u </w:instrText>
          </w:r>
          <w:r>
            <w:rPr>
              <w:b/>
              <w:bCs/>
              <w:noProof/>
            </w:rPr>
            <w:fldChar w:fldCharType="separate"/>
          </w:r>
          <w:hyperlink w:anchor="_Toc70516967" w:history="1">
            <w:r w:rsidR="00C05029" w:rsidRPr="00874B44">
              <w:rPr>
                <w:rStyle w:val="Hyperlink"/>
                <w:noProof/>
              </w:rPr>
              <w:t>1. Introduction</w:t>
            </w:r>
            <w:r w:rsidR="00C05029">
              <w:rPr>
                <w:noProof/>
                <w:webHidden/>
              </w:rPr>
              <w:tab/>
            </w:r>
            <w:r>
              <w:rPr>
                <w:noProof/>
                <w:webHidden/>
              </w:rPr>
              <w:fldChar w:fldCharType="begin"/>
            </w:r>
            <w:r w:rsidR="00C05029">
              <w:rPr>
                <w:noProof/>
                <w:webHidden/>
              </w:rPr>
              <w:instrText xml:space="preserve"> PAGEREF _Toc70516967 \h </w:instrText>
            </w:r>
            <w:r>
              <w:rPr>
                <w:noProof/>
                <w:webHidden/>
              </w:rPr>
            </w:r>
            <w:r>
              <w:rPr>
                <w:noProof/>
                <w:webHidden/>
              </w:rPr>
              <w:fldChar w:fldCharType="separate"/>
            </w:r>
            <w:r w:rsidR="00C05029">
              <w:rPr>
                <w:noProof/>
                <w:webHidden/>
              </w:rPr>
              <w:t>3</w:t>
            </w:r>
            <w:r>
              <w:rPr>
                <w:noProof/>
                <w:webHidden/>
              </w:rPr>
              <w:fldChar w:fldCharType="end"/>
            </w:r>
          </w:hyperlink>
        </w:p>
        <w:p w14:paraId="1D619856" w14:textId="77777777" w:rsidR="00C05029" w:rsidRDefault="002E4BDE">
          <w:pPr>
            <w:pStyle w:val="TOC1"/>
            <w:tabs>
              <w:tab w:val="right" w:leader="dot" w:pos="9016"/>
            </w:tabs>
            <w:rPr>
              <w:noProof/>
            </w:rPr>
          </w:pPr>
          <w:hyperlink w:anchor="_Toc70516968" w:history="1">
            <w:r w:rsidR="00C05029" w:rsidRPr="00874B44">
              <w:rPr>
                <w:rStyle w:val="Hyperlink"/>
                <w:noProof/>
              </w:rPr>
              <w:t>2. Company Context</w:t>
            </w:r>
            <w:r w:rsidR="00C05029">
              <w:rPr>
                <w:noProof/>
                <w:webHidden/>
              </w:rPr>
              <w:tab/>
            </w:r>
            <w:r w:rsidR="00296061">
              <w:rPr>
                <w:noProof/>
                <w:webHidden/>
              </w:rPr>
              <w:fldChar w:fldCharType="begin"/>
            </w:r>
            <w:r w:rsidR="00C05029">
              <w:rPr>
                <w:noProof/>
                <w:webHidden/>
              </w:rPr>
              <w:instrText xml:space="preserve"> PAGEREF _Toc70516968 \h </w:instrText>
            </w:r>
            <w:r w:rsidR="00296061">
              <w:rPr>
                <w:noProof/>
                <w:webHidden/>
              </w:rPr>
            </w:r>
            <w:r w:rsidR="00296061">
              <w:rPr>
                <w:noProof/>
                <w:webHidden/>
              </w:rPr>
              <w:fldChar w:fldCharType="separate"/>
            </w:r>
            <w:r w:rsidR="00C05029">
              <w:rPr>
                <w:noProof/>
                <w:webHidden/>
              </w:rPr>
              <w:t>4</w:t>
            </w:r>
            <w:r w:rsidR="00296061">
              <w:rPr>
                <w:noProof/>
                <w:webHidden/>
              </w:rPr>
              <w:fldChar w:fldCharType="end"/>
            </w:r>
          </w:hyperlink>
        </w:p>
        <w:p w14:paraId="441DE785" w14:textId="77777777" w:rsidR="00C05029" w:rsidRDefault="002E4BDE">
          <w:pPr>
            <w:pStyle w:val="TOC1"/>
            <w:tabs>
              <w:tab w:val="right" w:leader="dot" w:pos="9016"/>
            </w:tabs>
            <w:rPr>
              <w:noProof/>
            </w:rPr>
          </w:pPr>
          <w:hyperlink w:anchor="_Toc70516969" w:history="1">
            <w:r w:rsidR="00C05029" w:rsidRPr="00874B44">
              <w:rPr>
                <w:rStyle w:val="Hyperlink"/>
                <w:noProof/>
              </w:rPr>
              <w:t>3. Purpose of career planning</w:t>
            </w:r>
            <w:r w:rsidR="00C05029">
              <w:rPr>
                <w:noProof/>
                <w:webHidden/>
              </w:rPr>
              <w:tab/>
            </w:r>
            <w:r w:rsidR="00296061">
              <w:rPr>
                <w:noProof/>
                <w:webHidden/>
              </w:rPr>
              <w:fldChar w:fldCharType="begin"/>
            </w:r>
            <w:r w:rsidR="00C05029">
              <w:rPr>
                <w:noProof/>
                <w:webHidden/>
              </w:rPr>
              <w:instrText xml:space="preserve"> PAGEREF _Toc70516969 \h </w:instrText>
            </w:r>
            <w:r w:rsidR="00296061">
              <w:rPr>
                <w:noProof/>
                <w:webHidden/>
              </w:rPr>
            </w:r>
            <w:r w:rsidR="00296061">
              <w:rPr>
                <w:noProof/>
                <w:webHidden/>
              </w:rPr>
              <w:fldChar w:fldCharType="separate"/>
            </w:r>
            <w:r w:rsidR="00C05029">
              <w:rPr>
                <w:noProof/>
                <w:webHidden/>
              </w:rPr>
              <w:t>5</w:t>
            </w:r>
            <w:r w:rsidR="00296061">
              <w:rPr>
                <w:noProof/>
                <w:webHidden/>
              </w:rPr>
              <w:fldChar w:fldCharType="end"/>
            </w:r>
          </w:hyperlink>
        </w:p>
        <w:p w14:paraId="4A47AFB5" w14:textId="77777777" w:rsidR="00C05029" w:rsidRDefault="002E4BDE">
          <w:pPr>
            <w:pStyle w:val="TOC1"/>
            <w:tabs>
              <w:tab w:val="right" w:leader="dot" w:pos="9016"/>
            </w:tabs>
            <w:rPr>
              <w:noProof/>
            </w:rPr>
          </w:pPr>
          <w:hyperlink w:anchor="_Toc70516970" w:history="1">
            <w:r w:rsidR="00C05029" w:rsidRPr="00874B44">
              <w:rPr>
                <w:rStyle w:val="Hyperlink"/>
                <w:noProof/>
              </w:rPr>
              <w:t>4. Individual Employee’s Current</w:t>
            </w:r>
            <w:r w:rsidR="00C05029">
              <w:rPr>
                <w:noProof/>
                <w:webHidden/>
              </w:rPr>
              <w:tab/>
            </w:r>
            <w:r w:rsidR="00296061">
              <w:rPr>
                <w:noProof/>
                <w:webHidden/>
              </w:rPr>
              <w:fldChar w:fldCharType="begin"/>
            </w:r>
            <w:r w:rsidR="00C05029">
              <w:rPr>
                <w:noProof/>
                <w:webHidden/>
              </w:rPr>
              <w:instrText xml:space="preserve"> PAGEREF _Toc70516970 \h </w:instrText>
            </w:r>
            <w:r w:rsidR="00296061">
              <w:rPr>
                <w:noProof/>
                <w:webHidden/>
              </w:rPr>
            </w:r>
            <w:r w:rsidR="00296061">
              <w:rPr>
                <w:noProof/>
                <w:webHidden/>
              </w:rPr>
              <w:fldChar w:fldCharType="separate"/>
            </w:r>
            <w:r w:rsidR="00C05029">
              <w:rPr>
                <w:noProof/>
                <w:webHidden/>
              </w:rPr>
              <w:t>8</w:t>
            </w:r>
            <w:r w:rsidR="00296061">
              <w:rPr>
                <w:noProof/>
                <w:webHidden/>
              </w:rPr>
              <w:fldChar w:fldCharType="end"/>
            </w:r>
          </w:hyperlink>
        </w:p>
        <w:p w14:paraId="3B2C9D27" w14:textId="77777777" w:rsidR="00C05029" w:rsidRDefault="002E4BDE">
          <w:pPr>
            <w:pStyle w:val="TOC1"/>
            <w:tabs>
              <w:tab w:val="right" w:leader="dot" w:pos="9016"/>
            </w:tabs>
            <w:rPr>
              <w:noProof/>
            </w:rPr>
          </w:pPr>
          <w:hyperlink w:anchor="_Toc70516971" w:history="1">
            <w:r w:rsidR="00C05029" w:rsidRPr="00874B44">
              <w:rPr>
                <w:rStyle w:val="Hyperlink"/>
                <w:noProof/>
              </w:rPr>
              <w:t>5. Individual Employee’s Career Plan</w:t>
            </w:r>
            <w:r w:rsidR="00C05029">
              <w:rPr>
                <w:noProof/>
                <w:webHidden/>
              </w:rPr>
              <w:tab/>
            </w:r>
            <w:r w:rsidR="00296061">
              <w:rPr>
                <w:noProof/>
                <w:webHidden/>
              </w:rPr>
              <w:fldChar w:fldCharType="begin"/>
            </w:r>
            <w:r w:rsidR="00C05029">
              <w:rPr>
                <w:noProof/>
                <w:webHidden/>
              </w:rPr>
              <w:instrText xml:space="preserve"> PAGEREF _Toc70516971 \h </w:instrText>
            </w:r>
            <w:r w:rsidR="00296061">
              <w:rPr>
                <w:noProof/>
                <w:webHidden/>
              </w:rPr>
            </w:r>
            <w:r w:rsidR="00296061">
              <w:rPr>
                <w:noProof/>
                <w:webHidden/>
              </w:rPr>
              <w:fldChar w:fldCharType="separate"/>
            </w:r>
            <w:r w:rsidR="00C05029">
              <w:rPr>
                <w:noProof/>
                <w:webHidden/>
              </w:rPr>
              <w:t>10</w:t>
            </w:r>
            <w:r w:rsidR="00296061">
              <w:rPr>
                <w:noProof/>
                <w:webHidden/>
              </w:rPr>
              <w:fldChar w:fldCharType="end"/>
            </w:r>
          </w:hyperlink>
        </w:p>
        <w:p w14:paraId="3995B84F" w14:textId="77777777" w:rsidR="00C05029" w:rsidRDefault="002E4BDE">
          <w:pPr>
            <w:pStyle w:val="TOC1"/>
            <w:tabs>
              <w:tab w:val="right" w:leader="dot" w:pos="9016"/>
            </w:tabs>
            <w:rPr>
              <w:noProof/>
            </w:rPr>
          </w:pPr>
          <w:hyperlink w:anchor="_Toc70516972" w:history="1">
            <w:r w:rsidR="00C05029" w:rsidRPr="00874B44">
              <w:rPr>
                <w:rStyle w:val="Hyperlink"/>
                <w:noProof/>
              </w:rPr>
              <w:t>6. Scheduled Annual Review and Performance Assessment Plan</w:t>
            </w:r>
            <w:r w:rsidR="00C05029">
              <w:rPr>
                <w:noProof/>
                <w:webHidden/>
              </w:rPr>
              <w:tab/>
            </w:r>
            <w:r w:rsidR="00296061">
              <w:rPr>
                <w:noProof/>
                <w:webHidden/>
              </w:rPr>
              <w:fldChar w:fldCharType="begin"/>
            </w:r>
            <w:r w:rsidR="00C05029">
              <w:rPr>
                <w:noProof/>
                <w:webHidden/>
              </w:rPr>
              <w:instrText xml:space="preserve"> PAGEREF _Toc70516972 \h </w:instrText>
            </w:r>
            <w:r w:rsidR="00296061">
              <w:rPr>
                <w:noProof/>
                <w:webHidden/>
              </w:rPr>
            </w:r>
            <w:r w:rsidR="00296061">
              <w:rPr>
                <w:noProof/>
                <w:webHidden/>
              </w:rPr>
              <w:fldChar w:fldCharType="separate"/>
            </w:r>
            <w:r w:rsidR="00C05029">
              <w:rPr>
                <w:noProof/>
                <w:webHidden/>
              </w:rPr>
              <w:t>12</w:t>
            </w:r>
            <w:r w:rsidR="00296061">
              <w:rPr>
                <w:noProof/>
                <w:webHidden/>
              </w:rPr>
              <w:fldChar w:fldCharType="end"/>
            </w:r>
          </w:hyperlink>
        </w:p>
        <w:p w14:paraId="3FCC920E" w14:textId="77777777" w:rsidR="00C05029" w:rsidRDefault="002E4BDE">
          <w:pPr>
            <w:pStyle w:val="TOC1"/>
            <w:tabs>
              <w:tab w:val="right" w:leader="dot" w:pos="9016"/>
            </w:tabs>
            <w:rPr>
              <w:noProof/>
            </w:rPr>
          </w:pPr>
          <w:hyperlink w:anchor="_Toc70516973" w:history="1">
            <w:r w:rsidR="00C05029" w:rsidRPr="00874B44">
              <w:rPr>
                <w:rStyle w:val="Hyperlink"/>
                <w:noProof/>
              </w:rPr>
              <w:t>7. Conclusion</w:t>
            </w:r>
            <w:r w:rsidR="00C05029">
              <w:rPr>
                <w:noProof/>
                <w:webHidden/>
              </w:rPr>
              <w:tab/>
            </w:r>
            <w:r w:rsidR="00296061">
              <w:rPr>
                <w:noProof/>
                <w:webHidden/>
              </w:rPr>
              <w:fldChar w:fldCharType="begin"/>
            </w:r>
            <w:r w:rsidR="00C05029">
              <w:rPr>
                <w:noProof/>
                <w:webHidden/>
              </w:rPr>
              <w:instrText xml:space="preserve"> PAGEREF _Toc70516973 \h </w:instrText>
            </w:r>
            <w:r w:rsidR="00296061">
              <w:rPr>
                <w:noProof/>
                <w:webHidden/>
              </w:rPr>
            </w:r>
            <w:r w:rsidR="00296061">
              <w:rPr>
                <w:noProof/>
                <w:webHidden/>
              </w:rPr>
              <w:fldChar w:fldCharType="separate"/>
            </w:r>
            <w:r w:rsidR="00C05029">
              <w:rPr>
                <w:noProof/>
                <w:webHidden/>
              </w:rPr>
              <w:t>14</w:t>
            </w:r>
            <w:r w:rsidR="00296061">
              <w:rPr>
                <w:noProof/>
                <w:webHidden/>
              </w:rPr>
              <w:fldChar w:fldCharType="end"/>
            </w:r>
          </w:hyperlink>
        </w:p>
        <w:p w14:paraId="260BF762" w14:textId="77777777" w:rsidR="00C05029" w:rsidRDefault="002E4BDE">
          <w:pPr>
            <w:pStyle w:val="TOC1"/>
            <w:tabs>
              <w:tab w:val="right" w:leader="dot" w:pos="9016"/>
            </w:tabs>
            <w:rPr>
              <w:noProof/>
            </w:rPr>
          </w:pPr>
          <w:hyperlink w:anchor="_Toc70516974" w:history="1">
            <w:r w:rsidR="00C05029" w:rsidRPr="00874B44">
              <w:rPr>
                <w:rStyle w:val="Hyperlink"/>
                <w:noProof/>
              </w:rPr>
              <w:t>Reference List</w:t>
            </w:r>
            <w:r w:rsidR="00C05029">
              <w:rPr>
                <w:noProof/>
                <w:webHidden/>
              </w:rPr>
              <w:tab/>
            </w:r>
            <w:r w:rsidR="00296061">
              <w:rPr>
                <w:noProof/>
                <w:webHidden/>
              </w:rPr>
              <w:fldChar w:fldCharType="begin"/>
            </w:r>
            <w:r w:rsidR="00C05029">
              <w:rPr>
                <w:noProof/>
                <w:webHidden/>
              </w:rPr>
              <w:instrText xml:space="preserve"> PAGEREF _Toc70516974 \h </w:instrText>
            </w:r>
            <w:r w:rsidR="00296061">
              <w:rPr>
                <w:noProof/>
                <w:webHidden/>
              </w:rPr>
            </w:r>
            <w:r w:rsidR="00296061">
              <w:rPr>
                <w:noProof/>
                <w:webHidden/>
              </w:rPr>
              <w:fldChar w:fldCharType="separate"/>
            </w:r>
            <w:r w:rsidR="00C05029">
              <w:rPr>
                <w:noProof/>
                <w:webHidden/>
              </w:rPr>
              <w:t>15</w:t>
            </w:r>
            <w:r w:rsidR="00296061">
              <w:rPr>
                <w:noProof/>
                <w:webHidden/>
              </w:rPr>
              <w:fldChar w:fldCharType="end"/>
            </w:r>
          </w:hyperlink>
        </w:p>
        <w:p w14:paraId="341E2B57" w14:textId="77777777" w:rsidR="00C05029" w:rsidRDefault="00296061">
          <w:r>
            <w:rPr>
              <w:b/>
              <w:bCs/>
              <w:noProof/>
            </w:rPr>
            <w:fldChar w:fldCharType="end"/>
          </w:r>
        </w:p>
      </w:sdtContent>
    </w:sdt>
    <w:p w14:paraId="0471800D" w14:textId="77777777" w:rsidR="00F56049" w:rsidRDefault="005F649B" w:rsidP="00F56049">
      <w:r>
        <w:br w:type="page"/>
      </w:r>
    </w:p>
    <w:p w14:paraId="114A253A" w14:textId="77777777" w:rsidR="00F56049" w:rsidRDefault="005F649B" w:rsidP="00F56049">
      <w:pPr>
        <w:pStyle w:val="Heading1"/>
      </w:pPr>
      <w:bookmarkStart w:id="0" w:name="_Toc70516967"/>
      <w:r>
        <w:lastRenderedPageBreak/>
        <w:t>1. Introduction</w:t>
      </w:r>
      <w:bookmarkEnd w:id="0"/>
    </w:p>
    <w:p w14:paraId="6482E5E1" w14:textId="77777777" w:rsidR="00552248" w:rsidRPr="00552248" w:rsidRDefault="005F649B" w:rsidP="00552248">
      <w:r>
        <w:t xml:space="preserve">Training and development have become a crucial part of human resource management function in organisations due to changing trends and increasing requirements of employers. New jobs and skills are introduced in markets on regular basis due to technological developments. Hence, organisations are offering training and development programs for employees to update their skills as per business </w:t>
      </w:r>
      <w:proofErr w:type="spellStart"/>
      <w:proofErr w:type="gramStart"/>
      <w:r>
        <w:t>requirements.</w:t>
      </w:r>
      <w:r w:rsidR="005412C7">
        <w:t>Career</w:t>
      </w:r>
      <w:proofErr w:type="spellEnd"/>
      <w:proofErr w:type="gramEnd"/>
      <w:r w:rsidR="005412C7">
        <w:t xml:space="preserve"> planning is important for choosing the right career based on the skills, knowledge and personality traits of an individual. </w:t>
      </w:r>
      <w:r w:rsidR="00316874">
        <w:t>This report will discuss the training and development planning and performance of the chosen organisation.</w:t>
      </w:r>
      <w:r w:rsidR="005412C7">
        <w:t xml:space="preserve"> It will mention the purpose of career planning with the use of models and theories.</w:t>
      </w:r>
      <w:r w:rsidR="00316874">
        <w:t xml:space="preserve"> It will also discuss Individual employee career plan and performance assessment plan.</w:t>
      </w:r>
    </w:p>
    <w:p w14:paraId="0CB9D157" w14:textId="77777777" w:rsidR="005412C7" w:rsidRDefault="005F649B">
      <w:pPr>
        <w:spacing w:line="259" w:lineRule="auto"/>
        <w:jc w:val="left"/>
        <w:rPr>
          <w:rFonts w:eastAsiaTheme="majorEastAsia" w:cstheme="majorBidi"/>
          <w:b/>
          <w:color w:val="000000" w:themeColor="text1"/>
          <w:szCs w:val="32"/>
        </w:rPr>
      </w:pPr>
      <w:r>
        <w:br w:type="page"/>
      </w:r>
    </w:p>
    <w:p w14:paraId="4FA0BFF6" w14:textId="77777777" w:rsidR="00F56049" w:rsidRDefault="005F649B" w:rsidP="00F56049">
      <w:pPr>
        <w:pStyle w:val="Heading1"/>
      </w:pPr>
      <w:bookmarkStart w:id="1" w:name="_Toc70516968"/>
      <w:r>
        <w:lastRenderedPageBreak/>
        <w:t>2. Company Context</w:t>
      </w:r>
      <w:bookmarkEnd w:id="1"/>
    </w:p>
    <w:p w14:paraId="64F11389" w14:textId="77777777" w:rsidR="00316874" w:rsidRDefault="005F649B" w:rsidP="00316874">
      <w:proofErr w:type="spellStart"/>
      <w:r>
        <w:t>Nandos</w:t>
      </w:r>
      <w:proofErr w:type="spellEnd"/>
      <w:r>
        <w:t xml:space="preserve"> is a South African fast-food restaurant chain in the UK. The company was establi</w:t>
      </w:r>
      <w:r w:rsidR="00A75545">
        <w:t>shed in 1987 in South Africa,</w:t>
      </w:r>
      <w:r>
        <w:t xml:space="preserve"> expanded to the UK in 1992. Currently, there is 410 </w:t>
      </w:r>
      <w:proofErr w:type="spellStart"/>
      <w:r>
        <w:t>Nandos</w:t>
      </w:r>
      <w:proofErr w:type="spellEnd"/>
      <w:r>
        <w:t xml:space="preserve"> restaurant present in the UK</w:t>
      </w:r>
      <w:r w:rsidR="00034F0A">
        <w:t xml:space="preserve"> and around 1000 stores all over the world.</w:t>
      </w:r>
      <w:r>
        <w:t xml:space="preserve"> It is popular for its </w:t>
      </w:r>
      <w:r w:rsidR="00034F0A">
        <w:t xml:space="preserve">Afro Portuguese inspired dish </w:t>
      </w:r>
      <w:r>
        <w:t xml:space="preserve">Peri-Peri </w:t>
      </w:r>
      <w:proofErr w:type="gramStart"/>
      <w:r>
        <w:t>chicken</w:t>
      </w:r>
      <w:r w:rsidR="0052176F">
        <w:t>(</w:t>
      </w:r>
      <w:proofErr w:type="gramEnd"/>
      <w:r w:rsidR="0052176F">
        <w:t>b.co.uk, 2021)</w:t>
      </w:r>
      <w:r w:rsidR="00034F0A">
        <w:t xml:space="preserve">. The company has a wide range of dishes on its </w:t>
      </w:r>
      <w:proofErr w:type="gramStart"/>
      <w:r w:rsidR="00034F0A">
        <w:t>menu</w:t>
      </w:r>
      <w:proofErr w:type="gramEnd"/>
      <w:r w:rsidR="00034F0A">
        <w:t xml:space="preserve"> and it also complies with Muslim dietary law (halal) to cater for a large number of customers from different cultural groups. Another reason for the popularity of </w:t>
      </w:r>
      <w:proofErr w:type="spellStart"/>
      <w:r w:rsidR="00034F0A">
        <w:t>Nandos</w:t>
      </w:r>
      <w:proofErr w:type="spellEnd"/>
      <w:r w:rsidR="00034F0A">
        <w:t xml:space="preserve"> is its strong brand name and popularity among celebrities. The company employs over 6300 employees in the UK. Employees of the company have a positive review about working with the company. A positive work environment and friendly managers support for employees to maintain quality in services and confidentiality of secret recipe. 75% of the HR budget of </w:t>
      </w:r>
      <w:proofErr w:type="spellStart"/>
      <w:r w:rsidR="00034F0A">
        <w:t>Nandos</w:t>
      </w:r>
      <w:proofErr w:type="spellEnd"/>
      <w:r w:rsidR="00034F0A">
        <w:t xml:space="preserve"> is spent on learning and development</w:t>
      </w:r>
      <w:r w:rsidR="0052176F">
        <w:t xml:space="preserve"> (</w:t>
      </w:r>
      <w:proofErr w:type="spellStart"/>
      <w:r w:rsidR="0052176F">
        <w:t>Burshtein</w:t>
      </w:r>
      <w:proofErr w:type="spellEnd"/>
      <w:r w:rsidR="0052176F">
        <w:t>, 2017)</w:t>
      </w:r>
      <w:r w:rsidR="00034F0A">
        <w:t>. Decisions are taken considering employees’ opinion and requirements.</w:t>
      </w:r>
    </w:p>
    <w:p w14:paraId="0F876070" w14:textId="77777777" w:rsidR="00034F0A" w:rsidRPr="00316874" w:rsidRDefault="005F649B" w:rsidP="00316874">
      <w:proofErr w:type="spellStart"/>
      <w:r>
        <w:t>Nandos</w:t>
      </w:r>
      <w:proofErr w:type="spellEnd"/>
      <w:r>
        <w:t xml:space="preserve"> provide a wide range of internal training such as coaching, induction and practical courses on restaurant management. They also have the regional manager and external coaches and mentors to provide specialist support to employees. On-job training is also provided for learning while working. The company has won a national training award, Greater London award for</w:t>
      </w:r>
      <w:r w:rsidR="005369DB">
        <w:t xml:space="preserve"> management</w:t>
      </w:r>
      <w:r w:rsidR="00F2740D">
        <w:t xml:space="preserve"> coaching programs. Regular training to existing and new staff has helped in adapting to change and maintain quality in services. Management of the company focuses on the needs of employees and market trends to create training programs for the growth of people working in the organisation. The company has systematic ways to provide training to staff. Employees are also satisfied with the learning and growth opportunities available for them at </w:t>
      </w:r>
      <w:proofErr w:type="spellStart"/>
      <w:r w:rsidR="00F2740D">
        <w:t>Nandos</w:t>
      </w:r>
      <w:proofErr w:type="spellEnd"/>
      <w:r w:rsidR="00F2740D">
        <w:t xml:space="preserve">. </w:t>
      </w:r>
    </w:p>
    <w:p w14:paraId="578B7138" w14:textId="77777777" w:rsidR="005412C7" w:rsidRDefault="005F649B">
      <w:pPr>
        <w:spacing w:line="259" w:lineRule="auto"/>
        <w:jc w:val="left"/>
        <w:rPr>
          <w:rFonts w:eastAsiaTheme="majorEastAsia" w:cstheme="majorBidi"/>
          <w:b/>
          <w:color w:val="000000" w:themeColor="text1"/>
          <w:szCs w:val="32"/>
        </w:rPr>
      </w:pPr>
      <w:r>
        <w:br w:type="page"/>
      </w:r>
    </w:p>
    <w:p w14:paraId="1B834497" w14:textId="77777777" w:rsidR="00F56049" w:rsidRDefault="005F649B" w:rsidP="00F56049">
      <w:pPr>
        <w:pStyle w:val="Heading1"/>
      </w:pPr>
      <w:bookmarkStart w:id="2" w:name="_Toc70516969"/>
      <w:r>
        <w:lastRenderedPageBreak/>
        <w:t>3. Purpose of career planning</w:t>
      </w:r>
      <w:bookmarkEnd w:id="2"/>
    </w:p>
    <w:p w14:paraId="15EB2721" w14:textId="77777777" w:rsidR="00B43BE5" w:rsidRDefault="005F649B" w:rsidP="00F2740D">
      <w:r>
        <w:t xml:space="preserve">Career planning is crucial for clarity about the directions and goals related to the career of an individual. It is also important for identifying skill requirements, analysing the current skill set and working on improvements. Different people of different personalities hence, there are different career prospects for people based on skills and personalities. Complexities increases in the process due to diverse requirements of employers and changing employment trends. Individuals prefer a career as per their capabilities and knowledge to perform well and grow in their career. Various factors affect career planning such as personality traits, </w:t>
      </w:r>
      <w:proofErr w:type="gramStart"/>
      <w:r>
        <w:t>competencies</w:t>
      </w:r>
      <w:proofErr w:type="gramEnd"/>
      <w:r>
        <w:t xml:space="preserve"> and requirements of the business. Hence, considering these factors an individual can choose the right career opportunity for long-term success.</w:t>
      </w:r>
    </w:p>
    <w:p w14:paraId="7948E165" w14:textId="77777777" w:rsidR="00F2740D" w:rsidRDefault="005F649B" w:rsidP="00F2740D">
      <w:r>
        <w:t xml:space="preserve">As per </w:t>
      </w:r>
      <w:r w:rsidRPr="00F2740D">
        <w:rPr>
          <w:b/>
          <w:i/>
        </w:rPr>
        <w:t>Holland’s model of occupational personality</w:t>
      </w:r>
      <w:r>
        <w:t xml:space="preserve">, there are six types of personalities: realistic, investigative, artistic, social, </w:t>
      </w:r>
      <w:proofErr w:type="gramStart"/>
      <w:r>
        <w:t>enterprising</w:t>
      </w:r>
      <w:proofErr w:type="gramEnd"/>
      <w:r>
        <w:t xml:space="preserve"> and conventional. </w:t>
      </w:r>
      <w:r w:rsidR="000A7E37">
        <w:t xml:space="preserve">For instance, realistic traits indicated by a greater preference for machines and tools, avoidance of social activities. Artistic traits indicate interest in creativity, </w:t>
      </w:r>
      <w:proofErr w:type="gramStart"/>
      <w:r w:rsidR="000A7E37">
        <w:t>music</w:t>
      </w:r>
      <w:proofErr w:type="gramEnd"/>
      <w:r w:rsidR="000A7E37">
        <w:t xml:space="preserve"> and crafts. Investigative traits indicate greater involvement in studies and solving analytical problems</w:t>
      </w:r>
      <w:r w:rsidR="0052176F">
        <w:t xml:space="preserve"> (Morgan </w:t>
      </w:r>
      <w:r w:rsidR="0052176F" w:rsidRPr="0052176F">
        <w:rPr>
          <w:i/>
        </w:rPr>
        <w:t>et al.,</w:t>
      </w:r>
      <w:r w:rsidR="0052176F">
        <w:t xml:space="preserve"> 2019)</w:t>
      </w:r>
      <w:r w:rsidR="000A7E37">
        <w:t xml:space="preserve">. The social trait shows interest in helping and supporting other people and society. Enterprising trait indicates leadership and innovative approaches. Conventional traits show an organised and systematic approach to work. </w:t>
      </w:r>
      <w:r>
        <w:t xml:space="preserve">Based on </w:t>
      </w:r>
      <w:r w:rsidR="00A75545">
        <w:t>the</w:t>
      </w:r>
      <w:r>
        <w:t xml:space="preserve"> personality</w:t>
      </w:r>
      <w:r w:rsidR="000A7E37">
        <w:t xml:space="preserve"> traits different career</w:t>
      </w:r>
      <w:r>
        <w:t xml:space="preserve"> planning is done for achieving career goals.</w:t>
      </w:r>
    </w:p>
    <w:p w14:paraId="7BFBD9AC" w14:textId="77777777" w:rsidR="008C223E" w:rsidRDefault="005F649B" w:rsidP="00F2740D">
      <w:r>
        <w:t>Similarly</w:t>
      </w:r>
      <w:r w:rsidRPr="000A7E37">
        <w:rPr>
          <w:b/>
          <w:i/>
        </w:rPr>
        <w:t>, Schein’s career anchor typology</w:t>
      </w:r>
      <w:r>
        <w:t xml:space="preserve"> states the combination of areas of motives, competence and values related to a profession or career.</w:t>
      </w:r>
      <w:r w:rsidR="00D6470C">
        <w:t xml:space="preserve"> For instance, technical competence, managerial competence, independence, stability, creativity, </w:t>
      </w:r>
      <w:proofErr w:type="gramStart"/>
      <w:r w:rsidR="00D6470C">
        <w:t>lifestyle</w:t>
      </w:r>
      <w:proofErr w:type="gramEnd"/>
      <w:r w:rsidR="00D6470C">
        <w:t xml:space="preserve"> and challenge </w:t>
      </w:r>
      <w:r>
        <w:t>are some career anchors that help</w:t>
      </w:r>
      <w:r w:rsidR="00D6470C">
        <w:t xml:space="preserve"> in career planning. Choosing the right career as per anchor can help in improving performance and vice versa. Considering these anchors an individual can identify a suitable job as per skill and competence</w:t>
      </w:r>
      <w:r w:rsidR="0052176F">
        <w:t xml:space="preserve"> (</w:t>
      </w:r>
      <w:r w:rsidR="0052176F">
        <w:rPr>
          <w:shd w:val="clear" w:color="auto" w:fill="FFFFFF"/>
        </w:rPr>
        <w:t xml:space="preserve">Bravo </w:t>
      </w:r>
      <w:r w:rsidR="0052176F" w:rsidRPr="0052176F">
        <w:rPr>
          <w:i/>
          <w:shd w:val="clear" w:color="auto" w:fill="FFFFFF"/>
        </w:rPr>
        <w:t>et al.,</w:t>
      </w:r>
      <w:r w:rsidR="0052176F">
        <w:rPr>
          <w:shd w:val="clear" w:color="auto" w:fill="FFFFFF"/>
        </w:rPr>
        <w:t xml:space="preserve"> 2017)</w:t>
      </w:r>
      <w:r w:rsidR="00D6470C">
        <w:t>.</w:t>
      </w:r>
      <w:r>
        <w:t xml:space="preserve"> It can be also used for identifying issues in skills and competence for working on required skills. A mismatch between career anchors can result in poor career </w:t>
      </w:r>
      <w:proofErr w:type="spellStart"/>
      <w:proofErr w:type="gramStart"/>
      <w:r>
        <w:t>planning.Career</w:t>
      </w:r>
      <w:proofErr w:type="spellEnd"/>
      <w:proofErr w:type="gramEnd"/>
      <w:r>
        <w:t xml:space="preserve"> change is a complex and stressful process for individuals. Hence, considering these anchors can help in finding a career that is rewarding and satisfying for long-term growth. </w:t>
      </w:r>
    </w:p>
    <w:p w14:paraId="07DA909A" w14:textId="77777777" w:rsidR="000A7E37" w:rsidRDefault="005F649B" w:rsidP="00F2740D">
      <w:r>
        <w:t xml:space="preserve">Similarly, </w:t>
      </w:r>
      <w:r w:rsidRPr="00D6470C">
        <w:rPr>
          <w:b/>
          <w:i/>
        </w:rPr>
        <w:t>PCMM</w:t>
      </w:r>
      <w:r>
        <w:t xml:space="preserve"> (People Capability Maturity Model) is an integrated set of best practices that consists of five maturity levels to establish a strong foundation for improving individual </w:t>
      </w:r>
      <w:r>
        <w:lastRenderedPageBreak/>
        <w:t xml:space="preserve">competencies, developing effective </w:t>
      </w:r>
      <w:proofErr w:type="gramStart"/>
      <w:r>
        <w:t>teams</w:t>
      </w:r>
      <w:proofErr w:type="gramEnd"/>
      <w:r>
        <w:t xml:space="preserve"> and shaping the workforce.</w:t>
      </w:r>
      <w:r w:rsidR="008C223E">
        <w:t xml:space="preserve"> Capabilities can be improved by working on each level of performance.</w:t>
      </w:r>
    </w:p>
    <w:p w14:paraId="66EA13D3" w14:textId="77777777" w:rsidR="00D6470C" w:rsidRDefault="005F649B" w:rsidP="00D6470C">
      <w:pPr>
        <w:jc w:val="center"/>
      </w:pPr>
      <w:r>
        <w:rPr>
          <w:noProof/>
          <w:lang w:val="en-IN" w:eastAsia="en-IN"/>
        </w:rPr>
        <w:drawing>
          <wp:inline distT="0" distB="0" distL="0" distR="0" wp14:anchorId="38E5E506" wp14:editId="668FF703">
            <wp:extent cx="4210050" cy="1596508"/>
            <wp:effectExtent l="76200" t="76200" r="133350" b="137160"/>
            <wp:docPr id="1" name="Picture 1" descr="As CMMI Consultants, we may come across questions about what People  Capability Maturity Model (People CMM®) is and its Objective, Levels and  Benefits. As CMMI Consultant you may take guidance from t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s CMMI Consultants, we may come across questions about what People  Capability Maturity Model (People CMM®) is and its Objective, Levels and  Benefits. As CMMI Consultant you may take guidance from th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231731" cy="1604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07621D" w14:textId="77777777" w:rsidR="00D6470C" w:rsidRPr="00D6470C" w:rsidRDefault="005F649B" w:rsidP="00D6470C">
      <w:pPr>
        <w:jc w:val="center"/>
        <w:rPr>
          <w:b/>
        </w:rPr>
      </w:pPr>
      <w:r w:rsidRPr="00D6470C">
        <w:rPr>
          <w:b/>
        </w:rPr>
        <w:t>Figure 1: PCMM model</w:t>
      </w:r>
    </w:p>
    <w:p w14:paraId="5F4BD1EB" w14:textId="77777777" w:rsidR="00D6470C" w:rsidRDefault="005F649B" w:rsidP="00D6470C">
      <w:pPr>
        <w:jc w:val="center"/>
      </w:pPr>
      <w:r>
        <w:t>(</w:t>
      </w:r>
      <w:proofErr w:type="spellStart"/>
      <w:proofErr w:type="gramStart"/>
      <w:r>
        <w:t>Source:</w:t>
      </w:r>
      <w:r>
        <w:rPr>
          <w:shd w:val="clear" w:color="auto" w:fill="FFFFFF"/>
        </w:rPr>
        <w:t>Shukla</w:t>
      </w:r>
      <w:proofErr w:type="spellEnd"/>
      <w:proofErr w:type="gramEnd"/>
      <w:r>
        <w:rPr>
          <w:shd w:val="clear" w:color="auto" w:fill="FFFFFF"/>
        </w:rPr>
        <w:t>, 2019)</w:t>
      </w:r>
    </w:p>
    <w:p w14:paraId="7AC106F9" w14:textId="77777777" w:rsidR="005412C7" w:rsidRDefault="005F649B" w:rsidP="00D6470C">
      <w:r>
        <w:t>The first level of the model states difficulties in retaining talents in the business. On the second level. Management level work practices are aimed at a performance at uni</w:t>
      </w:r>
      <w:r w:rsidR="00A75545">
        <w:t xml:space="preserve">t levels. </w:t>
      </w:r>
      <w:r>
        <w:t xml:space="preserve">At the third level inconsistency in </w:t>
      </w:r>
      <w:r w:rsidR="00A75545">
        <w:t>work, practices are identified.</w:t>
      </w:r>
      <w:r>
        <w:t xml:space="preserve"> At the fourth level, the organisational framework is established for performance improvement. On the last level, continual improvement is implemented in the entire organisation. </w:t>
      </w:r>
      <w:r w:rsidR="00D6470C">
        <w:t>Principles of the PCMM model states that workforce capability is a competitive issue and is directed related to business performance. The organisation is responsible for providing improvement opportunities to employees for better career planning</w:t>
      </w:r>
      <w:r w:rsidR="0052176F">
        <w:t xml:space="preserve"> (</w:t>
      </w:r>
      <w:proofErr w:type="spellStart"/>
      <w:r w:rsidR="0052176F">
        <w:rPr>
          <w:shd w:val="clear" w:color="auto" w:fill="FFFFFF"/>
        </w:rPr>
        <w:t>Kothandaraman</w:t>
      </w:r>
      <w:proofErr w:type="spellEnd"/>
      <w:r w:rsidR="0052176F">
        <w:rPr>
          <w:shd w:val="clear" w:color="auto" w:fill="FFFFFF"/>
        </w:rPr>
        <w:t xml:space="preserve"> and </w:t>
      </w:r>
      <w:proofErr w:type="spellStart"/>
      <w:r w:rsidR="0052176F">
        <w:rPr>
          <w:shd w:val="clear" w:color="auto" w:fill="FFFFFF"/>
        </w:rPr>
        <w:t>Kamalanabhan</w:t>
      </w:r>
      <w:proofErr w:type="spellEnd"/>
      <w:r w:rsidR="0052176F">
        <w:rPr>
          <w:shd w:val="clear" w:color="auto" w:fill="FFFFFF"/>
        </w:rPr>
        <w:t>, 2018)</w:t>
      </w:r>
      <w:r w:rsidR="00D6470C">
        <w:t xml:space="preserve">. It can be considered as a roadmap by the business for planning capabilities and competence of employee for business growth. </w:t>
      </w:r>
    </w:p>
    <w:p w14:paraId="5A358028" w14:textId="77777777" w:rsidR="00D6470C" w:rsidRDefault="005F649B" w:rsidP="00D6470C">
      <w:r>
        <w:t xml:space="preserve">Hence, </w:t>
      </w:r>
      <w:proofErr w:type="gramStart"/>
      <w:r>
        <w:t>it can be seen that</w:t>
      </w:r>
      <w:r w:rsidR="005412C7">
        <w:t xml:space="preserve"> the</w:t>
      </w:r>
      <w:proofErr w:type="gramEnd"/>
      <w:r w:rsidR="005412C7">
        <w:t xml:space="preserve"> purpose of career planning is to identify the right direction and reach career goals efficiently by utilising current skills and competence. Effective career planning helps maintain consistent and efficient performance by utilising full potential. It also helps in staying motivated and engaged in work. Lack of career planning ca</w:t>
      </w:r>
      <w:r w:rsidR="00B43BE5">
        <w:t>n contribute to issues in performance and shorter retention of employees in an organisation. Therefore, organisations work on the capabilities and competencies of their employees to improve overall business performance.</w:t>
      </w:r>
    </w:p>
    <w:p w14:paraId="5182688E" w14:textId="77777777" w:rsidR="0058139B" w:rsidRDefault="005F649B" w:rsidP="0058139B">
      <w:pPr>
        <w:rPr>
          <w:b/>
          <w:i/>
        </w:rPr>
      </w:pPr>
      <w:r w:rsidRPr="0058139B">
        <w:rPr>
          <w:b/>
          <w:i/>
        </w:rPr>
        <w:t xml:space="preserve">Need for </w:t>
      </w:r>
      <w:proofErr w:type="gramStart"/>
      <w:r w:rsidRPr="0058139B">
        <w:rPr>
          <w:b/>
          <w:i/>
        </w:rPr>
        <w:t>coaching</w:t>
      </w:r>
      <w:proofErr w:type="gramEnd"/>
    </w:p>
    <w:p w14:paraId="12F1EA41" w14:textId="77777777" w:rsidR="0058139B" w:rsidRPr="0058139B" w:rsidRDefault="005F649B" w:rsidP="0058139B">
      <w:r>
        <w:t>Coaching is a process of learning from an expert or senior</w:t>
      </w:r>
      <w:r w:rsidR="00A05DA1">
        <w:t xml:space="preserve">. The need for coaching is increasing due to meet the individual needs of employees. A coach can focus on individual </w:t>
      </w:r>
      <w:r w:rsidR="00A05DA1">
        <w:lastRenderedPageBreak/>
        <w:t>employees to enhance their skills and knowledge by sharing their own experiences and competencies with them</w:t>
      </w:r>
      <w:r w:rsidR="0052176F">
        <w:t xml:space="preserve"> (</w:t>
      </w:r>
      <w:r w:rsidR="0052176F">
        <w:rPr>
          <w:shd w:val="clear" w:color="auto" w:fill="FFFFFF"/>
        </w:rPr>
        <w:t>MacLennan, 2017)</w:t>
      </w:r>
      <w:r w:rsidR="00A75545">
        <w:t xml:space="preserve">. </w:t>
      </w:r>
      <w:r w:rsidR="00A05DA1">
        <w:t xml:space="preserve">Coaching is mainly focused on improvement in the performance of employees in work-related areas. Hence, </w:t>
      </w:r>
      <w:proofErr w:type="spellStart"/>
      <w:r w:rsidR="00A05DA1">
        <w:t>Nandos</w:t>
      </w:r>
      <w:proofErr w:type="spellEnd"/>
      <w:r w:rsidR="00A05DA1">
        <w:t xml:space="preserve"> can meet the diverse needs of employees by providing coaching from internal and external coaches.</w:t>
      </w:r>
      <w:r w:rsidR="00DB4861">
        <w:t xml:space="preserve"> Employees can also learn from their seniors while working with them. It can enhance the knowledge of employees about work and organisational goals.</w:t>
      </w:r>
    </w:p>
    <w:p w14:paraId="65B46AD8" w14:textId="77777777" w:rsidR="0058139B" w:rsidRDefault="005F649B" w:rsidP="0058139B">
      <w:pPr>
        <w:rPr>
          <w:b/>
          <w:i/>
        </w:rPr>
      </w:pPr>
      <w:r w:rsidRPr="0058139B">
        <w:rPr>
          <w:b/>
          <w:i/>
        </w:rPr>
        <w:t>Importance of training and development</w:t>
      </w:r>
    </w:p>
    <w:p w14:paraId="5573D941" w14:textId="77777777" w:rsidR="0058139B" w:rsidRPr="00F2740D" w:rsidRDefault="005F649B" w:rsidP="00D6470C">
      <w:r>
        <w:t>Training and development are important for the overall development of employees. It is focused on both improvements in performance and the development of skills and competencies. Organisations can offer different types of training and development programs for employees to mitigate the risk of weaknesses in the skill set of employees. It is an effective way of preparing employees for future changes</w:t>
      </w:r>
      <w:r w:rsidR="0052176F">
        <w:t xml:space="preserve"> (</w:t>
      </w:r>
      <w:r w:rsidR="0052176F">
        <w:rPr>
          <w:shd w:val="clear" w:color="auto" w:fill="FFFFFF"/>
        </w:rPr>
        <w:t>Armstrong and Landers, 2018)</w:t>
      </w:r>
      <w:r>
        <w:t>. It enhances the motivation and commitment of employees in work by increasing opportunities for them. Management can improve the adaptability of employees to new technologies and trends through training programs. Developments are helpful in the personal development of employees. Hence, training and development are crucial for the lifelong learning process of employees.</w:t>
      </w:r>
    </w:p>
    <w:p w14:paraId="586264F5" w14:textId="77777777" w:rsidR="005412C7" w:rsidRDefault="005F649B">
      <w:pPr>
        <w:spacing w:line="259" w:lineRule="auto"/>
        <w:jc w:val="left"/>
        <w:rPr>
          <w:rFonts w:eastAsiaTheme="majorEastAsia" w:cstheme="majorBidi"/>
          <w:b/>
          <w:color w:val="000000" w:themeColor="text1"/>
          <w:szCs w:val="32"/>
        </w:rPr>
      </w:pPr>
      <w:r>
        <w:br w:type="page"/>
      </w:r>
    </w:p>
    <w:p w14:paraId="51C7FCBF" w14:textId="77777777" w:rsidR="00F56049" w:rsidRDefault="005F649B" w:rsidP="00F56049">
      <w:pPr>
        <w:pStyle w:val="Heading1"/>
      </w:pPr>
      <w:bookmarkStart w:id="3" w:name="_Toc70516970"/>
      <w:r>
        <w:lastRenderedPageBreak/>
        <w:t>4. Individual Employee’s Current</w:t>
      </w:r>
      <w:bookmarkEnd w:id="3"/>
    </w:p>
    <w:p w14:paraId="0037FAE4" w14:textId="77777777" w:rsidR="00F56049" w:rsidRDefault="005F649B" w:rsidP="00F56049">
      <w:pPr>
        <w:rPr>
          <w:b/>
          <w:i/>
        </w:rPr>
      </w:pPr>
      <w:r>
        <w:t>a.</w:t>
      </w:r>
      <w:r w:rsidRPr="005412C7">
        <w:rPr>
          <w:b/>
          <w:i/>
        </w:rPr>
        <w:t xml:space="preserve"> Knowledge</w:t>
      </w:r>
    </w:p>
    <w:p w14:paraId="7EA0A596" w14:textId="77777777" w:rsidR="00666006" w:rsidRDefault="005F649B" w:rsidP="00FB1D23">
      <w:r>
        <w:t>The current knowledge of e</w:t>
      </w:r>
      <w:r w:rsidR="00FB1D23">
        <w:t xml:space="preserve">mployees at </w:t>
      </w:r>
      <w:proofErr w:type="spellStart"/>
      <w:r w:rsidR="00FB1D23">
        <w:t>Nandosis</w:t>
      </w:r>
      <w:proofErr w:type="spellEnd"/>
      <w:r w:rsidR="00FB1D23">
        <w:t xml:space="preserve"> based on the strong learning culture. Regular training, learning and support from managers and colleagues are ways of knowledge transfer in the company. </w:t>
      </w:r>
      <w:r w:rsidR="00FB1D23" w:rsidRPr="00045796">
        <w:rPr>
          <w:b/>
          <w:i/>
        </w:rPr>
        <w:t>Coaching</w:t>
      </w:r>
      <w:r w:rsidR="00FB1D23">
        <w:t xml:space="preserve"> is an important part of managing the knowledge and skills of employees at </w:t>
      </w:r>
      <w:proofErr w:type="spellStart"/>
      <w:r w:rsidR="00FB1D23">
        <w:t>Nandos</w:t>
      </w:r>
      <w:proofErr w:type="spellEnd"/>
      <w:r w:rsidR="00FB1D23">
        <w:t xml:space="preserve">. There are internal and external mentors to help employees with knowledge of work and industry. Recruitment policies of the company are effective in selecting people with the required skills and knowledge for work. Induction training is offered to new employees to expand their knowledge about work culture, </w:t>
      </w:r>
      <w:proofErr w:type="gramStart"/>
      <w:r w:rsidR="00FB1D23">
        <w:t>roles</w:t>
      </w:r>
      <w:proofErr w:type="gramEnd"/>
      <w:r w:rsidR="00FB1D23">
        <w:t xml:space="preserve"> and responsibilities, learning and growth opportunities.</w:t>
      </w:r>
    </w:p>
    <w:p w14:paraId="73FD6480" w14:textId="77777777" w:rsidR="00FB1D23" w:rsidRDefault="005F649B" w:rsidP="00FB1D23">
      <w:r w:rsidRPr="00FB1D23">
        <w:rPr>
          <w:b/>
          <w:i/>
        </w:rPr>
        <w:t xml:space="preserve">Knowledge workers </w:t>
      </w:r>
      <w:r>
        <w:t>are people who contribute to the workplace through knowledge of specific subjects. These workers are assets of the business, as they have specified knowledge related to the key areas</w:t>
      </w:r>
      <w:r w:rsidR="006B27E2">
        <w:t xml:space="preserve">. They apply analytical and theoretical knowledge in work to resolve issues and improve work performance. </w:t>
      </w:r>
      <w:r w:rsidR="00AF098B">
        <w:t xml:space="preserve">Hence, key skills required by knowledge workers are analytical skills, technical skills, problem solving and adaptability. </w:t>
      </w:r>
      <w:proofErr w:type="spellStart"/>
      <w:r w:rsidR="006B27E2">
        <w:t>Nandos</w:t>
      </w:r>
      <w:proofErr w:type="spellEnd"/>
      <w:r w:rsidR="006B27E2">
        <w:t xml:space="preserve"> also recruit knowledge workers jobs in areas such as HR, finance, customer services and marketing. </w:t>
      </w:r>
    </w:p>
    <w:p w14:paraId="5B057836" w14:textId="77777777" w:rsidR="00F56049" w:rsidRDefault="005F649B" w:rsidP="00F56049">
      <w:pPr>
        <w:rPr>
          <w:b/>
          <w:i/>
        </w:rPr>
      </w:pPr>
      <w:r>
        <w:t>b.</w:t>
      </w:r>
      <w:r w:rsidRPr="005412C7">
        <w:rPr>
          <w:b/>
          <w:i/>
        </w:rPr>
        <w:t xml:space="preserve"> Skills</w:t>
      </w:r>
    </w:p>
    <w:p w14:paraId="7BE1973D" w14:textId="77777777" w:rsidR="00045796" w:rsidRDefault="005F649B" w:rsidP="006B27E2">
      <w:proofErr w:type="spellStart"/>
      <w:r>
        <w:t>Nandos</w:t>
      </w:r>
      <w:proofErr w:type="spellEnd"/>
      <w:r>
        <w:t xml:space="preserve"> HR process aimed at providing sufficient opportunities to employees for skill development. Periodic training, on-job training, </w:t>
      </w:r>
      <w:proofErr w:type="gramStart"/>
      <w:r>
        <w:t>coaching</w:t>
      </w:r>
      <w:proofErr w:type="gramEnd"/>
      <w:r>
        <w:t xml:space="preserve"> and mentoring are some of the ways the company is encouraging employees to work on their skills. Communication skills, technical skills and</w:t>
      </w:r>
      <w:r w:rsidR="00AF098B">
        <w:t xml:space="preserve"> creativity skills are the existing skill set of employees in the company. </w:t>
      </w:r>
      <w:r w:rsidR="00A75545">
        <w:t>Buddies</w:t>
      </w:r>
      <w:r w:rsidR="00AF098B">
        <w:t xml:space="preserve"> and managers are available for offering support to employees by guiding them about skill requirement and learning opportunities. </w:t>
      </w:r>
      <w:r w:rsidR="00AF098B" w:rsidRPr="00045796">
        <w:rPr>
          <w:b/>
          <w:i/>
        </w:rPr>
        <w:t>Training and development</w:t>
      </w:r>
      <w:r w:rsidR="00AF098B">
        <w:t xml:space="preserve"> are important for employees to stay updated with trends and adapt to changes</w:t>
      </w:r>
      <w:r w:rsidR="0052176F">
        <w:t xml:space="preserve"> (</w:t>
      </w:r>
      <w:r w:rsidR="0052176F">
        <w:rPr>
          <w:shd w:val="clear" w:color="auto" w:fill="FFFFFF"/>
        </w:rPr>
        <w:t xml:space="preserve">Noe and </w:t>
      </w:r>
      <w:proofErr w:type="spellStart"/>
      <w:r w:rsidR="0052176F">
        <w:rPr>
          <w:shd w:val="clear" w:color="auto" w:fill="FFFFFF"/>
        </w:rPr>
        <w:t>Kodwani</w:t>
      </w:r>
      <w:proofErr w:type="spellEnd"/>
      <w:r w:rsidR="0052176F">
        <w:rPr>
          <w:shd w:val="clear" w:color="auto" w:fill="FFFFFF"/>
        </w:rPr>
        <w:t>, 2018)</w:t>
      </w:r>
      <w:r w:rsidR="00AF098B">
        <w:t>.</w:t>
      </w:r>
      <w:r>
        <w:t xml:space="preserve"> It helps in utilising the current skillset effectively in the process. Employees can work on their career planning based on their skill set.</w:t>
      </w:r>
    </w:p>
    <w:p w14:paraId="18740762" w14:textId="77777777" w:rsidR="00045796" w:rsidRDefault="005F649B" w:rsidP="006B27E2">
      <w:proofErr w:type="spellStart"/>
      <w:r>
        <w:t>Nandos</w:t>
      </w:r>
      <w:proofErr w:type="spellEnd"/>
      <w:r>
        <w:t xml:space="preserve"> has always focused on the training and development needs of employees to improve their performance. Their effective training policies have helped in expanding the reach and capabilities of business in multiple locations. It has also increased employee loyalty and satisfaction at work. The need for training has increased due to increasing competition and diversity in the work environment. Employee engagement and motivation are also the reason for the increasing need for training and development.</w:t>
      </w:r>
      <w:r w:rsidR="00A75545">
        <w:t xml:space="preserve"> Skill requirements keep changing with </w:t>
      </w:r>
      <w:r w:rsidR="00A75545">
        <w:lastRenderedPageBreak/>
        <w:t xml:space="preserve">changes in trends and use of new technologies. Hence, </w:t>
      </w:r>
      <w:proofErr w:type="spellStart"/>
      <w:r w:rsidR="00A75545">
        <w:t>Nandos</w:t>
      </w:r>
      <w:proofErr w:type="spellEnd"/>
      <w:r w:rsidR="00A75545">
        <w:t xml:space="preserve"> offer wide range of training programs for employees to enhance their efficiency and creativity.</w:t>
      </w:r>
    </w:p>
    <w:p w14:paraId="364BF6C5" w14:textId="77777777" w:rsidR="00F56049" w:rsidRDefault="005F649B" w:rsidP="00F56049">
      <w:pPr>
        <w:rPr>
          <w:b/>
          <w:i/>
        </w:rPr>
      </w:pPr>
      <w:r>
        <w:t xml:space="preserve">c. </w:t>
      </w:r>
      <w:r w:rsidRPr="005412C7">
        <w:rPr>
          <w:b/>
          <w:i/>
        </w:rPr>
        <w:t>Competence</w:t>
      </w:r>
    </w:p>
    <w:p w14:paraId="1B46B7F0" w14:textId="77777777" w:rsidR="0067208C" w:rsidRDefault="005F649B" w:rsidP="0067208C">
      <w:r>
        <w:t>C</w:t>
      </w:r>
      <w:r w:rsidR="004C412C">
        <w:t xml:space="preserve">ompetence is a crucial criterion for managing the performance of employees in </w:t>
      </w:r>
      <w:proofErr w:type="spellStart"/>
      <w:r w:rsidR="004C412C">
        <w:t>Nandos</w:t>
      </w:r>
      <w:proofErr w:type="spellEnd"/>
      <w:r w:rsidR="004C412C">
        <w:t xml:space="preserve">. The company continuously work on improving the competencies of employees based on their area of performance. </w:t>
      </w:r>
      <w:proofErr w:type="spellStart"/>
      <w:r w:rsidR="00026B28">
        <w:t>Nandos</w:t>
      </w:r>
      <w:proofErr w:type="spellEnd"/>
      <w:r w:rsidR="00026B28">
        <w:t xml:space="preserve"> has a diversified work </w:t>
      </w:r>
      <w:proofErr w:type="gramStart"/>
      <w:r w:rsidR="00026B28">
        <w:t>environment</w:t>
      </w:r>
      <w:proofErr w:type="gramEnd"/>
      <w:r w:rsidR="00026B28">
        <w:t xml:space="preserve"> and the competencies of employees vary with the work area</w:t>
      </w:r>
      <w:r w:rsidR="0052176F">
        <w:t xml:space="preserve"> (</w:t>
      </w:r>
      <w:r w:rsidR="0052176F" w:rsidRPr="00FE5B12">
        <w:rPr>
          <w:lang w:eastAsia="en-GB"/>
        </w:rPr>
        <w:t>careers.nandos.co.uk</w:t>
      </w:r>
      <w:r w:rsidR="0052176F">
        <w:rPr>
          <w:lang w:eastAsia="en-GB"/>
        </w:rPr>
        <w:t>,2021)</w:t>
      </w:r>
      <w:r w:rsidR="00026B28">
        <w:t xml:space="preserve">. </w:t>
      </w:r>
      <w:r w:rsidR="00A75545">
        <w:t xml:space="preserve">Success of </w:t>
      </w:r>
      <w:proofErr w:type="spellStart"/>
      <w:r w:rsidR="00A75545">
        <w:t>Nandos</w:t>
      </w:r>
      <w:proofErr w:type="spellEnd"/>
      <w:r w:rsidR="00A75545">
        <w:t xml:space="preserve"> in UK is a result of effective hr practices of company. It focused on competencies of employees to improve services and attract customers. </w:t>
      </w:r>
      <w:r w:rsidR="00026B28">
        <w:t>Hence, different</w:t>
      </w:r>
      <w:r w:rsidR="004C412C">
        <w:t xml:space="preserve"> career anchors are considered to create training programs for employees</w:t>
      </w:r>
      <w:r w:rsidR="00026B28">
        <w:t xml:space="preserve"> to meet their identified needs</w:t>
      </w:r>
      <w:r w:rsidR="004C412C">
        <w:t>. Counselling services are also provided to help employees in understanding their skill set and career opportunities available for them.</w:t>
      </w:r>
      <w:r w:rsidR="0012140D">
        <w:t xml:space="preserve"> The current competencies of employees are based on the current market environment and business needs. Employees are competent to manage services and maintain service quality.</w:t>
      </w:r>
      <w:r w:rsidR="00026B28">
        <w:t xml:space="preserve"> However, there is a regular need for coaching and training to maintain the competencies in the longer run. </w:t>
      </w:r>
    </w:p>
    <w:p w14:paraId="030B39E6" w14:textId="77777777" w:rsidR="0058139B" w:rsidRDefault="0058139B" w:rsidP="0067208C"/>
    <w:p w14:paraId="60B8D983" w14:textId="77777777" w:rsidR="00026B28" w:rsidRDefault="00026B28" w:rsidP="0067208C"/>
    <w:p w14:paraId="2E7D4FD5" w14:textId="77777777" w:rsidR="00026B28" w:rsidRDefault="00026B28" w:rsidP="0067208C"/>
    <w:p w14:paraId="186C75AC" w14:textId="77777777" w:rsidR="0067208C" w:rsidRDefault="0067208C" w:rsidP="00F56049">
      <w:pPr>
        <w:pStyle w:val="Heading1"/>
      </w:pPr>
    </w:p>
    <w:p w14:paraId="13EB126A" w14:textId="77777777" w:rsidR="0067208C" w:rsidRDefault="005F649B">
      <w:pPr>
        <w:spacing w:line="259" w:lineRule="auto"/>
        <w:jc w:val="left"/>
        <w:rPr>
          <w:rFonts w:eastAsiaTheme="majorEastAsia" w:cstheme="majorBidi"/>
          <w:b/>
          <w:color w:val="000000" w:themeColor="text1"/>
          <w:szCs w:val="32"/>
        </w:rPr>
      </w:pPr>
      <w:r>
        <w:br w:type="page"/>
      </w:r>
    </w:p>
    <w:p w14:paraId="3C2E3890" w14:textId="77777777" w:rsidR="00F56049" w:rsidRDefault="005F649B" w:rsidP="00F56049">
      <w:pPr>
        <w:pStyle w:val="Heading1"/>
      </w:pPr>
      <w:bookmarkStart w:id="4" w:name="_Toc70516971"/>
      <w:r>
        <w:lastRenderedPageBreak/>
        <w:t>5. Individual Employee’s Career Plan</w:t>
      </w:r>
      <w:bookmarkEnd w:id="4"/>
    </w:p>
    <w:p w14:paraId="543CADCD" w14:textId="77777777" w:rsidR="00026B28" w:rsidRPr="00026B28" w:rsidRDefault="005F649B" w:rsidP="00026B28">
      <w:pPr>
        <w:rPr>
          <w:b/>
          <w:i/>
        </w:rPr>
      </w:pPr>
      <w:r w:rsidRPr="00026B28">
        <w:rPr>
          <w:b/>
          <w:i/>
        </w:rPr>
        <w:t xml:space="preserve">Objectives </w:t>
      </w:r>
    </w:p>
    <w:p w14:paraId="36E461DF" w14:textId="77777777" w:rsidR="00026B28" w:rsidRDefault="005F649B" w:rsidP="00026B28">
      <w:pPr>
        <w:pStyle w:val="ListParagraph"/>
        <w:numPr>
          <w:ilvl w:val="0"/>
          <w:numId w:val="1"/>
        </w:numPr>
      </w:pPr>
      <w:r>
        <w:t xml:space="preserve">To attract and retain talent in the </w:t>
      </w:r>
      <w:proofErr w:type="gramStart"/>
      <w:r>
        <w:t>organisation</w:t>
      </w:r>
      <w:proofErr w:type="gramEnd"/>
    </w:p>
    <w:p w14:paraId="728B7E07" w14:textId="77777777" w:rsidR="00026B28" w:rsidRDefault="005F649B" w:rsidP="00026B28">
      <w:pPr>
        <w:pStyle w:val="ListParagraph"/>
        <w:numPr>
          <w:ilvl w:val="0"/>
          <w:numId w:val="1"/>
        </w:numPr>
      </w:pPr>
      <w:r>
        <w:t>To utilise skills and competencies of human resources properly in business</w:t>
      </w:r>
    </w:p>
    <w:p w14:paraId="6C6EC076" w14:textId="77777777" w:rsidR="00026B28" w:rsidRDefault="005F649B" w:rsidP="00026B28">
      <w:pPr>
        <w:pStyle w:val="ListParagraph"/>
        <w:numPr>
          <w:ilvl w:val="0"/>
          <w:numId w:val="1"/>
        </w:numPr>
      </w:pPr>
      <w:r>
        <w:t>To enhance motivation and morale of employees</w:t>
      </w:r>
    </w:p>
    <w:p w14:paraId="6FDA5AB0" w14:textId="77777777" w:rsidR="00026B28" w:rsidRDefault="005F649B" w:rsidP="00026B28">
      <w:pPr>
        <w:pStyle w:val="ListParagraph"/>
        <w:numPr>
          <w:ilvl w:val="0"/>
          <w:numId w:val="1"/>
        </w:numPr>
      </w:pPr>
      <w:r>
        <w:t>To update skills and knowledge of workforce</w:t>
      </w:r>
    </w:p>
    <w:p w14:paraId="26D5FA77" w14:textId="77777777" w:rsidR="00026B28" w:rsidRDefault="005F649B" w:rsidP="00026B28">
      <w:pPr>
        <w:rPr>
          <w:b/>
          <w:i/>
        </w:rPr>
      </w:pPr>
      <w:r w:rsidRPr="00026B28">
        <w:rPr>
          <w:b/>
          <w:i/>
        </w:rPr>
        <w:t>Employee carer plan</w:t>
      </w:r>
    </w:p>
    <w:tbl>
      <w:tblPr>
        <w:tblStyle w:val="TableGrid"/>
        <w:tblW w:w="0" w:type="auto"/>
        <w:tblLook w:val="04A0" w:firstRow="1" w:lastRow="0" w:firstColumn="1" w:lastColumn="0" w:noHBand="0" w:noVBand="1"/>
      </w:tblPr>
      <w:tblGrid>
        <w:gridCol w:w="1803"/>
        <w:gridCol w:w="1989"/>
        <w:gridCol w:w="1803"/>
        <w:gridCol w:w="1803"/>
        <w:gridCol w:w="1804"/>
      </w:tblGrid>
      <w:tr w:rsidR="00CB690D" w14:paraId="51D42A28" w14:textId="77777777" w:rsidTr="00026B28">
        <w:tc>
          <w:tcPr>
            <w:tcW w:w="1803" w:type="dxa"/>
          </w:tcPr>
          <w:p w14:paraId="79F669B0" w14:textId="77777777" w:rsidR="00026B28" w:rsidRDefault="005F649B" w:rsidP="00026B28">
            <w:pPr>
              <w:rPr>
                <w:b/>
                <w:i/>
              </w:rPr>
            </w:pPr>
            <w:r>
              <w:rPr>
                <w:b/>
                <w:i/>
              </w:rPr>
              <w:t>Goals</w:t>
            </w:r>
          </w:p>
        </w:tc>
        <w:tc>
          <w:tcPr>
            <w:tcW w:w="1803" w:type="dxa"/>
          </w:tcPr>
          <w:p w14:paraId="7D41898F" w14:textId="77777777" w:rsidR="00026B28" w:rsidRDefault="005F649B" w:rsidP="00026B28">
            <w:pPr>
              <w:rPr>
                <w:b/>
                <w:i/>
              </w:rPr>
            </w:pPr>
            <w:r>
              <w:rPr>
                <w:b/>
                <w:i/>
              </w:rPr>
              <w:t>Skills/competencies required</w:t>
            </w:r>
          </w:p>
        </w:tc>
        <w:tc>
          <w:tcPr>
            <w:tcW w:w="1803" w:type="dxa"/>
          </w:tcPr>
          <w:p w14:paraId="56472045" w14:textId="77777777" w:rsidR="00026B28" w:rsidRDefault="005F649B" w:rsidP="00026B28">
            <w:pPr>
              <w:rPr>
                <w:b/>
                <w:i/>
              </w:rPr>
            </w:pPr>
            <w:r>
              <w:rPr>
                <w:b/>
                <w:i/>
              </w:rPr>
              <w:t>Resources required</w:t>
            </w:r>
          </w:p>
        </w:tc>
        <w:tc>
          <w:tcPr>
            <w:tcW w:w="1803" w:type="dxa"/>
          </w:tcPr>
          <w:p w14:paraId="01ADD182" w14:textId="77777777" w:rsidR="00026B28" w:rsidRDefault="005F649B" w:rsidP="00026B28">
            <w:pPr>
              <w:rPr>
                <w:b/>
                <w:i/>
              </w:rPr>
            </w:pPr>
            <w:r>
              <w:rPr>
                <w:b/>
                <w:i/>
              </w:rPr>
              <w:t>Activities</w:t>
            </w:r>
          </w:p>
        </w:tc>
        <w:tc>
          <w:tcPr>
            <w:tcW w:w="1804" w:type="dxa"/>
          </w:tcPr>
          <w:p w14:paraId="044B24EC" w14:textId="77777777" w:rsidR="00026B28" w:rsidRDefault="005F649B" w:rsidP="00026B28">
            <w:pPr>
              <w:rPr>
                <w:b/>
                <w:i/>
              </w:rPr>
            </w:pPr>
            <w:r>
              <w:rPr>
                <w:b/>
                <w:i/>
              </w:rPr>
              <w:t>Timeframe</w:t>
            </w:r>
          </w:p>
        </w:tc>
      </w:tr>
      <w:tr w:rsidR="00CB690D" w14:paraId="158DA1C2" w14:textId="77777777" w:rsidTr="00026B28">
        <w:tc>
          <w:tcPr>
            <w:tcW w:w="1803" w:type="dxa"/>
          </w:tcPr>
          <w:p w14:paraId="536228BF" w14:textId="77777777" w:rsidR="00026B28" w:rsidRPr="00AA5C6A" w:rsidRDefault="005F649B" w:rsidP="00AA5C6A">
            <w:r w:rsidRPr="00AA5C6A">
              <w:rPr>
                <w:b/>
              </w:rPr>
              <w:t>Short–term goal:</w:t>
            </w:r>
            <w:r>
              <w:t xml:space="preserve"> To boost motivation and morale of employees</w:t>
            </w:r>
          </w:p>
        </w:tc>
        <w:tc>
          <w:tcPr>
            <w:tcW w:w="1803" w:type="dxa"/>
          </w:tcPr>
          <w:p w14:paraId="77C20B57" w14:textId="77777777" w:rsidR="00026B28" w:rsidRPr="00AA5C6A" w:rsidRDefault="005F649B" w:rsidP="00026B28">
            <w:r>
              <w:t>Conflict management, Communication skills, teamwork skills, adaptability and creativity</w:t>
            </w:r>
            <w:r w:rsidR="00496C56">
              <w:t xml:space="preserve"> will be required to meet this goal</w:t>
            </w:r>
          </w:p>
        </w:tc>
        <w:tc>
          <w:tcPr>
            <w:tcW w:w="1803" w:type="dxa"/>
          </w:tcPr>
          <w:p w14:paraId="6A39EE48" w14:textId="77777777" w:rsidR="00026B28" w:rsidRPr="00AA5C6A" w:rsidRDefault="005F649B" w:rsidP="00026B28">
            <w:r>
              <w:t>Training, effective reward and performance management system, strong work policies</w:t>
            </w:r>
            <w:r w:rsidR="00B26F04">
              <w:t>, effective leaders</w:t>
            </w:r>
          </w:p>
        </w:tc>
        <w:tc>
          <w:tcPr>
            <w:tcW w:w="1803" w:type="dxa"/>
          </w:tcPr>
          <w:p w14:paraId="4B772CBA" w14:textId="77777777" w:rsidR="00026B28" w:rsidRPr="00AA5C6A" w:rsidRDefault="005F649B" w:rsidP="00026B28">
            <w:r>
              <w:t>Counselling and support will be required for employees to resolve their issues and meet their needs for motivation. Rewards for performance and training for effective teams and strong work culture can be offered.</w:t>
            </w:r>
          </w:p>
        </w:tc>
        <w:tc>
          <w:tcPr>
            <w:tcW w:w="1804" w:type="dxa"/>
          </w:tcPr>
          <w:p w14:paraId="35FBBCFA" w14:textId="77777777" w:rsidR="00026B28" w:rsidRPr="00AA5C6A" w:rsidRDefault="005F649B" w:rsidP="00026B28">
            <w:r>
              <w:t>3 months</w:t>
            </w:r>
          </w:p>
        </w:tc>
      </w:tr>
      <w:tr w:rsidR="00CB690D" w14:paraId="1A8CFF75" w14:textId="77777777" w:rsidTr="00026B28">
        <w:tc>
          <w:tcPr>
            <w:tcW w:w="1803" w:type="dxa"/>
          </w:tcPr>
          <w:p w14:paraId="75834845" w14:textId="77777777" w:rsidR="00026B28" w:rsidRPr="00AA5C6A" w:rsidRDefault="005F649B" w:rsidP="00026B28">
            <w:r w:rsidRPr="00AA5C6A">
              <w:rPr>
                <w:b/>
              </w:rPr>
              <w:t>Medium-term goal:</w:t>
            </w:r>
            <w:r>
              <w:t xml:space="preserve"> To recruit and retain talented people in the organisation</w:t>
            </w:r>
          </w:p>
        </w:tc>
        <w:tc>
          <w:tcPr>
            <w:tcW w:w="1803" w:type="dxa"/>
          </w:tcPr>
          <w:p w14:paraId="48787321" w14:textId="77777777" w:rsidR="00026B28" w:rsidRPr="00AA5C6A" w:rsidRDefault="005F649B" w:rsidP="00026B28">
            <w:r>
              <w:t>Knowledge management, analytical skills, problem-solving, innovation and creativity</w:t>
            </w:r>
            <w:r w:rsidR="00496C56">
              <w:t xml:space="preserve"> skills will be required for achieving this goal.</w:t>
            </w:r>
          </w:p>
        </w:tc>
        <w:tc>
          <w:tcPr>
            <w:tcW w:w="1803" w:type="dxa"/>
          </w:tcPr>
          <w:p w14:paraId="4FE5A0C3" w14:textId="77777777" w:rsidR="00026B28" w:rsidRPr="00AA5C6A" w:rsidRDefault="005F649B" w:rsidP="00026B28">
            <w:r>
              <w:t xml:space="preserve">Online tools and equipment, internet, </w:t>
            </w:r>
            <w:r w:rsidR="00843E57">
              <w:t xml:space="preserve">effective recruitment process, </w:t>
            </w:r>
            <w:r w:rsidR="00B26F04">
              <w:t xml:space="preserve">induction and training, </w:t>
            </w:r>
            <w:r w:rsidR="00843E57">
              <w:t>online presence</w:t>
            </w:r>
          </w:p>
        </w:tc>
        <w:tc>
          <w:tcPr>
            <w:tcW w:w="1803" w:type="dxa"/>
          </w:tcPr>
          <w:p w14:paraId="375548A2" w14:textId="77777777" w:rsidR="00026B28" w:rsidRPr="00AA5C6A" w:rsidRDefault="005F649B" w:rsidP="00026B28">
            <w:r>
              <w:t xml:space="preserve">Use of both online and offline platforms will be needed to reach potential candidates. Effective tests and interview process to analyse skills and </w:t>
            </w:r>
            <w:r>
              <w:lastRenderedPageBreak/>
              <w:t>competencies will be needed.</w:t>
            </w:r>
          </w:p>
        </w:tc>
        <w:tc>
          <w:tcPr>
            <w:tcW w:w="1804" w:type="dxa"/>
          </w:tcPr>
          <w:p w14:paraId="5DD048FD" w14:textId="77777777" w:rsidR="00026B28" w:rsidRPr="00AA5C6A" w:rsidRDefault="005F649B" w:rsidP="00026B28">
            <w:r>
              <w:lastRenderedPageBreak/>
              <w:t>12 months</w:t>
            </w:r>
          </w:p>
        </w:tc>
      </w:tr>
      <w:tr w:rsidR="00CB690D" w14:paraId="3033769E" w14:textId="77777777" w:rsidTr="00026B28">
        <w:tc>
          <w:tcPr>
            <w:tcW w:w="1803" w:type="dxa"/>
          </w:tcPr>
          <w:p w14:paraId="2E30F469" w14:textId="77777777" w:rsidR="00026B28" w:rsidRPr="00AA5C6A" w:rsidRDefault="005F649B" w:rsidP="00026B28">
            <w:r w:rsidRPr="00AA5C6A">
              <w:rPr>
                <w:b/>
              </w:rPr>
              <w:t>Long-term goal:</w:t>
            </w:r>
            <w:r>
              <w:t xml:space="preserve"> To update skills and competencies of the employee</w:t>
            </w:r>
          </w:p>
        </w:tc>
        <w:tc>
          <w:tcPr>
            <w:tcW w:w="1803" w:type="dxa"/>
          </w:tcPr>
          <w:p w14:paraId="271D2FDF" w14:textId="77777777" w:rsidR="00026B28" w:rsidRPr="00AA5C6A" w:rsidRDefault="005F649B" w:rsidP="00026B28">
            <w:r>
              <w:t>Leadership, technical skills, risk management, adaptability</w:t>
            </w:r>
            <w:r w:rsidR="00496C56">
              <w:t xml:space="preserve"> will be needed to reach this goal.</w:t>
            </w:r>
          </w:p>
        </w:tc>
        <w:tc>
          <w:tcPr>
            <w:tcW w:w="1803" w:type="dxa"/>
          </w:tcPr>
          <w:p w14:paraId="25C23BAE" w14:textId="77777777" w:rsidR="00026B28" w:rsidRPr="00AA5C6A" w:rsidRDefault="005F649B" w:rsidP="00026B28">
            <w:r>
              <w:t xml:space="preserve">Training and development program, on-job learning, </w:t>
            </w:r>
            <w:proofErr w:type="gramStart"/>
            <w:r>
              <w:t>mentors</w:t>
            </w:r>
            <w:proofErr w:type="gramEnd"/>
            <w:r>
              <w:t xml:space="preserve"> and coaches.</w:t>
            </w:r>
          </w:p>
        </w:tc>
        <w:tc>
          <w:tcPr>
            <w:tcW w:w="1803" w:type="dxa"/>
          </w:tcPr>
          <w:p w14:paraId="2778487F" w14:textId="77777777" w:rsidR="00026B28" w:rsidRPr="00AA5C6A" w:rsidRDefault="005F649B" w:rsidP="00026B28">
            <w:r>
              <w:t>Regular training and development would be required for consistent growth in the knowledge and competencies of employees. Coaches and mentors can help in guiding employees about changes and improvements.</w:t>
            </w:r>
          </w:p>
        </w:tc>
        <w:tc>
          <w:tcPr>
            <w:tcW w:w="1804" w:type="dxa"/>
          </w:tcPr>
          <w:p w14:paraId="4C81F226" w14:textId="77777777" w:rsidR="00026B28" w:rsidRPr="00AA5C6A" w:rsidRDefault="005F649B" w:rsidP="00026B28">
            <w:r>
              <w:t>36 months</w:t>
            </w:r>
          </w:p>
        </w:tc>
      </w:tr>
    </w:tbl>
    <w:p w14:paraId="415A6AEF" w14:textId="77777777" w:rsidR="00026B28" w:rsidRPr="00B26F04" w:rsidRDefault="005F649B" w:rsidP="00B26F04">
      <w:pPr>
        <w:jc w:val="center"/>
        <w:rPr>
          <w:b/>
        </w:rPr>
      </w:pPr>
      <w:r w:rsidRPr="00B26F04">
        <w:rPr>
          <w:b/>
        </w:rPr>
        <w:t>Table 1: Individual employee career plan</w:t>
      </w:r>
    </w:p>
    <w:p w14:paraId="44C51D01" w14:textId="77777777" w:rsidR="00026B28" w:rsidRDefault="005F649B" w:rsidP="00420814">
      <w:pPr>
        <w:rPr>
          <w:rFonts w:eastAsiaTheme="majorEastAsia" w:cstheme="majorBidi"/>
          <w:b/>
          <w:color w:val="000000" w:themeColor="text1"/>
          <w:szCs w:val="32"/>
        </w:rPr>
      </w:pPr>
      <w:r>
        <w:t xml:space="preserve">The above employee career plan shows the planning of </w:t>
      </w:r>
      <w:proofErr w:type="spellStart"/>
      <w:r>
        <w:t>Nandos</w:t>
      </w:r>
      <w:proofErr w:type="spellEnd"/>
      <w:r>
        <w:t xml:space="preserve"> to maintain the skills and knowledge of individual employees. There are three types of goals as long-term, </w:t>
      </w:r>
      <w:proofErr w:type="gramStart"/>
      <w:r>
        <w:t>medium-term</w:t>
      </w:r>
      <w:proofErr w:type="gramEnd"/>
      <w:r>
        <w:t xml:space="preserve"> and short-term have been included in the plan to align activities for long-term growth. It is seen that an individual career plan helps meet the diverse needs of employees. Different areas can be focused on through a plan to meet the requirements of individual employees. </w:t>
      </w:r>
      <w:r w:rsidR="004E38FA">
        <w:t>Employees can also utilise the lifelong learning process to focus on personal development through self-initiated education.</w:t>
      </w:r>
    </w:p>
    <w:p w14:paraId="58F68275" w14:textId="77777777" w:rsidR="004E38FA" w:rsidRDefault="005F649B">
      <w:pPr>
        <w:spacing w:line="259" w:lineRule="auto"/>
        <w:jc w:val="left"/>
        <w:rPr>
          <w:rFonts w:eastAsiaTheme="majorEastAsia" w:cstheme="majorBidi"/>
          <w:b/>
          <w:color w:val="000000" w:themeColor="text1"/>
          <w:szCs w:val="32"/>
        </w:rPr>
      </w:pPr>
      <w:r>
        <w:br w:type="page"/>
      </w:r>
    </w:p>
    <w:p w14:paraId="03F7AD35" w14:textId="77777777" w:rsidR="00F56049" w:rsidRDefault="005F649B" w:rsidP="00F56049">
      <w:pPr>
        <w:pStyle w:val="Heading1"/>
      </w:pPr>
      <w:bookmarkStart w:id="5" w:name="_Toc70516972"/>
      <w:r>
        <w:lastRenderedPageBreak/>
        <w:t xml:space="preserve">6. Scheduled Annual Review </w:t>
      </w:r>
      <w:r w:rsidR="00496C56">
        <w:t xml:space="preserve">and </w:t>
      </w:r>
      <w:r>
        <w:t>Performance Assessment Plan</w:t>
      </w:r>
      <w:bookmarkEnd w:id="5"/>
    </w:p>
    <w:p w14:paraId="4FBC708B" w14:textId="77777777" w:rsidR="00C835D5" w:rsidRPr="00C835D5" w:rsidRDefault="005F649B">
      <w:pPr>
        <w:spacing w:line="259" w:lineRule="auto"/>
        <w:jc w:val="left"/>
        <w:rPr>
          <w:b/>
          <w:i/>
        </w:rPr>
      </w:pPr>
      <w:r w:rsidRPr="00C835D5">
        <w:rPr>
          <w:b/>
          <w:i/>
        </w:rPr>
        <w:t xml:space="preserve">Scheduled annual </w:t>
      </w:r>
      <w:proofErr w:type="gramStart"/>
      <w:r w:rsidRPr="00C835D5">
        <w:rPr>
          <w:b/>
          <w:i/>
        </w:rPr>
        <w:t>review</w:t>
      </w:r>
      <w:proofErr w:type="gramEnd"/>
    </w:p>
    <w:tbl>
      <w:tblPr>
        <w:tblStyle w:val="TableGrid"/>
        <w:tblW w:w="0" w:type="auto"/>
        <w:tblLook w:val="04A0" w:firstRow="1" w:lastRow="0" w:firstColumn="1" w:lastColumn="0" w:noHBand="0" w:noVBand="1"/>
      </w:tblPr>
      <w:tblGrid>
        <w:gridCol w:w="1863"/>
        <w:gridCol w:w="2019"/>
        <w:gridCol w:w="1926"/>
        <w:gridCol w:w="1701"/>
        <w:gridCol w:w="1507"/>
      </w:tblGrid>
      <w:tr w:rsidR="00CB690D" w14:paraId="47BFA491" w14:textId="77777777" w:rsidTr="00847B59">
        <w:tc>
          <w:tcPr>
            <w:tcW w:w="1863" w:type="dxa"/>
          </w:tcPr>
          <w:p w14:paraId="0B36575F" w14:textId="77777777" w:rsidR="00C835D5" w:rsidRPr="00C835D5" w:rsidRDefault="005F649B">
            <w:pPr>
              <w:spacing w:line="259" w:lineRule="auto"/>
              <w:jc w:val="left"/>
              <w:rPr>
                <w:b/>
              </w:rPr>
            </w:pPr>
            <w:r w:rsidRPr="00C835D5">
              <w:rPr>
                <w:b/>
              </w:rPr>
              <w:t>Employee info</w:t>
            </w:r>
          </w:p>
        </w:tc>
        <w:tc>
          <w:tcPr>
            <w:tcW w:w="7153" w:type="dxa"/>
            <w:gridSpan w:val="4"/>
          </w:tcPr>
          <w:p w14:paraId="3EC286F1" w14:textId="77777777" w:rsidR="00C835D5" w:rsidRDefault="00C835D5">
            <w:pPr>
              <w:spacing w:line="259" w:lineRule="auto"/>
              <w:jc w:val="left"/>
            </w:pPr>
          </w:p>
        </w:tc>
      </w:tr>
      <w:tr w:rsidR="00CB690D" w14:paraId="36FB2D50" w14:textId="77777777" w:rsidTr="00C835D5">
        <w:tc>
          <w:tcPr>
            <w:tcW w:w="1863" w:type="dxa"/>
          </w:tcPr>
          <w:p w14:paraId="1E19206D" w14:textId="77777777" w:rsidR="00C835D5" w:rsidRPr="00C835D5" w:rsidRDefault="005F649B">
            <w:pPr>
              <w:spacing w:line="259" w:lineRule="auto"/>
              <w:jc w:val="left"/>
              <w:rPr>
                <w:b/>
              </w:rPr>
            </w:pPr>
            <w:r w:rsidRPr="00C835D5">
              <w:rPr>
                <w:b/>
              </w:rPr>
              <w:t>Quality</w:t>
            </w:r>
          </w:p>
        </w:tc>
        <w:tc>
          <w:tcPr>
            <w:tcW w:w="2019" w:type="dxa"/>
          </w:tcPr>
          <w:p w14:paraId="44FDAF98" w14:textId="77777777" w:rsidR="00C835D5" w:rsidRPr="00C835D5" w:rsidRDefault="005F649B">
            <w:pPr>
              <w:spacing w:line="259" w:lineRule="auto"/>
              <w:jc w:val="left"/>
              <w:rPr>
                <w:b/>
              </w:rPr>
            </w:pPr>
            <w:r w:rsidRPr="00C835D5">
              <w:rPr>
                <w:b/>
              </w:rPr>
              <w:t>Unsatisfactory</w:t>
            </w:r>
          </w:p>
        </w:tc>
        <w:tc>
          <w:tcPr>
            <w:tcW w:w="1926" w:type="dxa"/>
          </w:tcPr>
          <w:p w14:paraId="53462452" w14:textId="77777777" w:rsidR="00C835D5" w:rsidRPr="00C835D5" w:rsidRDefault="005F649B">
            <w:pPr>
              <w:spacing w:line="259" w:lineRule="auto"/>
              <w:jc w:val="left"/>
              <w:rPr>
                <w:b/>
              </w:rPr>
            </w:pPr>
            <w:r w:rsidRPr="00C835D5">
              <w:rPr>
                <w:b/>
              </w:rPr>
              <w:t>Satisfactory</w:t>
            </w:r>
          </w:p>
        </w:tc>
        <w:tc>
          <w:tcPr>
            <w:tcW w:w="1701" w:type="dxa"/>
          </w:tcPr>
          <w:p w14:paraId="44EC5048" w14:textId="77777777" w:rsidR="00C835D5" w:rsidRPr="00C835D5" w:rsidRDefault="005F649B">
            <w:pPr>
              <w:spacing w:line="259" w:lineRule="auto"/>
              <w:jc w:val="left"/>
              <w:rPr>
                <w:b/>
              </w:rPr>
            </w:pPr>
            <w:r w:rsidRPr="00C835D5">
              <w:rPr>
                <w:b/>
              </w:rPr>
              <w:t>Good</w:t>
            </w:r>
          </w:p>
        </w:tc>
        <w:tc>
          <w:tcPr>
            <w:tcW w:w="1507" w:type="dxa"/>
          </w:tcPr>
          <w:p w14:paraId="38D0A29D" w14:textId="77777777" w:rsidR="00C835D5" w:rsidRPr="00C835D5" w:rsidRDefault="005F649B">
            <w:pPr>
              <w:spacing w:line="259" w:lineRule="auto"/>
              <w:jc w:val="left"/>
              <w:rPr>
                <w:b/>
              </w:rPr>
            </w:pPr>
            <w:r w:rsidRPr="00C835D5">
              <w:rPr>
                <w:b/>
              </w:rPr>
              <w:t>Excellent</w:t>
            </w:r>
          </w:p>
        </w:tc>
      </w:tr>
      <w:tr w:rsidR="00CB690D" w14:paraId="3AE5EC2A" w14:textId="77777777" w:rsidTr="00C835D5">
        <w:tc>
          <w:tcPr>
            <w:tcW w:w="1863" w:type="dxa"/>
          </w:tcPr>
          <w:p w14:paraId="5D062C74" w14:textId="77777777" w:rsidR="00C835D5" w:rsidRDefault="005F649B">
            <w:pPr>
              <w:spacing w:line="259" w:lineRule="auto"/>
              <w:jc w:val="left"/>
            </w:pPr>
            <w:r>
              <w:t>Potential</w:t>
            </w:r>
          </w:p>
        </w:tc>
        <w:tc>
          <w:tcPr>
            <w:tcW w:w="2019" w:type="dxa"/>
          </w:tcPr>
          <w:p w14:paraId="50E4488A" w14:textId="77777777" w:rsidR="00C835D5" w:rsidRDefault="00C835D5">
            <w:pPr>
              <w:spacing w:line="259" w:lineRule="auto"/>
              <w:jc w:val="left"/>
            </w:pPr>
          </w:p>
        </w:tc>
        <w:tc>
          <w:tcPr>
            <w:tcW w:w="1926" w:type="dxa"/>
          </w:tcPr>
          <w:p w14:paraId="60BFAD46" w14:textId="77777777" w:rsidR="00C835D5" w:rsidRDefault="00C835D5">
            <w:pPr>
              <w:spacing w:line="259" w:lineRule="auto"/>
              <w:jc w:val="left"/>
            </w:pPr>
          </w:p>
        </w:tc>
        <w:tc>
          <w:tcPr>
            <w:tcW w:w="1701" w:type="dxa"/>
          </w:tcPr>
          <w:p w14:paraId="346739C9" w14:textId="77777777" w:rsidR="00C835D5" w:rsidRDefault="00C835D5">
            <w:pPr>
              <w:spacing w:line="259" w:lineRule="auto"/>
              <w:jc w:val="left"/>
            </w:pPr>
          </w:p>
        </w:tc>
        <w:tc>
          <w:tcPr>
            <w:tcW w:w="1507" w:type="dxa"/>
          </w:tcPr>
          <w:p w14:paraId="7720A850" w14:textId="77777777" w:rsidR="00C835D5" w:rsidRDefault="00C835D5">
            <w:pPr>
              <w:spacing w:line="259" w:lineRule="auto"/>
              <w:jc w:val="left"/>
            </w:pPr>
          </w:p>
        </w:tc>
      </w:tr>
      <w:tr w:rsidR="00CB690D" w14:paraId="2CBD5825" w14:textId="77777777" w:rsidTr="00C835D5">
        <w:tc>
          <w:tcPr>
            <w:tcW w:w="1863" w:type="dxa"/>
          </w:tcPr>
          <w:p w14:paraId="21A1DEB4" w14:textId="77777777" w:rsidR="00C835D5" w:rsidRDefault="005F649B">
            <w:pPr>
              <w:spacing w:line="259" w:lineRule="auto"/>
              <w:jc w:val="left"/>
            </w:pPr>
            <w:r>
              <w:t>Consistency</w:t>
            </w:r>
          </w:p>
        </w:tc>
        <w:tc>
          <w:tcPr>
            <w:tcW w:w="2019" w:type="dxa"/>
          </w:tcPr>
          <w:p w14:paraId="59E951E4" w14:textId="77777777" w:rsidR="00C835D5" w:rsidRDefault="00C835D5">
            <w:pPr>
              <w:spacing w:line="259" w:lineRule="auto"/>
              <w:jc w:val="left"/>
            </w:pPr>
          </w:p>
        </w:tc>
        <w:tc>
          <w:tcPr>
            <w:tcW w:w="1926" w:type="dxa"/>
          </w:tcPr>
          <w:p w14:paraId="66F78200" w14:textId="77777777" w:rsidR="00C835D5" w:rsidRDefault="00C835D5">
            <w:pPr>
              <w:spacing w:line="259" w:lineRule="auto"/>
              <w:jc w:val="left"/>
            </w:pPr>
          </w:p>
        </w:tc>
        <w:tc>
          <w:tcPr>
            <w:tcW w:w="1701" w:type="dxa"/>
          </w:tcPr>
          <w:p w14:paraId="4043229A" w14:textId="77777777" w:rsidR="00C835D5" w:rsidRDefault="00C835D5">
            <w:pPr>
              <w:spacing w:line="259" w:lineRule="auto"/>
              <w:jc w:val="left"/>
            </w:pPr>
          </w:p>
        </w:tc>
        <w:tc>
          <w:tcPr>
            <w:tcW w:w="1507" w:type="dxa"/>
          </w:tcPr>
          <w:p w14:paraId="6A93374C" w14:textId="77777777" w:rsidR="00C835D5" w:rsidRDefault="00C835D5">
            <w:pPr>
              <w:spacing w:line="259" w:lineRule="auto"/>
              <w:jc w:val="left"/>
            </w:pPr>
          </w:p>
        </w:tc>
      </w:tr>
      <w:tr w:rsidR="00CB690D" w14:paraId="1F337CD0" w14:textId="77777777" w:rsidTr="00C835D5">
        <w:tc>
          <w:tcPr>
            <w:tcW w:w="1863" w:type="dxa"/>
          </w:tcPr>
          <w:p w14:paraId="76EB4EBE" w14:textId="77777777" w:rsidR="00C835D5" w:rsidRDefault="005F649B">
            <w:pPr>
              <w:spacing w:line="259" w:lineRule="auto"/>
              <w:jc w:val="left"/>
            </w:pPr>
            <w:r>
              <w:t>Quality</w:t>
            </w:r>
          </w:p>
        </w:tc>
        <w:tc>
          <w:tcPr>
            <w:tcW w:w="2019" w:type="dxa"/>
          </w:tcPr>
          <w:p w14:paraId="3C38BDEB" w14:textId="77777777" w:rsidR="00C835D5" w:rsidRDefault="00C835D5">
            <w:pPr>
              <w:spacing w:line="259" w:lineRule="auto"/>
              <w:jc w:val="left"/>
            </w:pPr>
          </w:p>
        </w:tc>
        <w:tc>
          <w:tcPr>
            <w:tcW w:w="1926" w:type="dxa"/>
          </w:tcPr>
          <w:p w14:paraId="67DAB39D" w14:textId="77777777" w:rsidR="00C835D5" w:rsidRDefault="00C835D5">
            <w:pPr>
              <w:spacing w:line="259" w:lineRule="auto"/>
              <w:jc w:val="left"/>
            </w:pPr>
          </w:p>
        </w:tc>
        <w:tc>
          <w:tcPr>
            <w:tcW w:w="1701" w:type="dxa"/>
          </w:tcPr>
          <w:p w14:paraId="4C2986AB" w14:textId="77777777" w:rsidR="00C835D5" w:rsidRDefault="00C835D5">
            <w:pPr>
              <w:spacing w:line="259" w:lineRule="auto"/>
              <w:jc w:val="left"/>
            </w:pPr>
          </w:p>
        </w:tc>
        <w:tc>
          <w:tcPr>
            <w:tcW w:w="1507" w:type="dxa"/>
          </w:tcPr>
          <w:p w14:paraId="702038E4" w14:textId="77777777" w:rsidR="00C835D5" w:rsidRDefault="00C835D5">
            <w:pPr>
              <w:spacing w:line="259" w:lineRule="auto"/>
              <w:jc w:val="left"/>
            </w:pPr>
          </w:p>
        </w:tc>
      </w:tr>
      <w:tr w:rsidR="00CB690D" w14:paraId="1DBF0736" w14:textId="77777777" w:rsidTr="00C835D5">
        <w:tc>
          <w:tcPr>
            <w:tcW w:w="1863" w:type="dxa"/>
          </w:tcPr>
          <w:p w14:paraId="15480651" w14:textId="77777777" w:rsidR="00C835D5" w:rsidRDefault="005F649B">
            <w:pPr>
              <w:spacing w:line="259" w:lineRule="auto"/>
              <w:jc w:val="left"/>
            </w:pPr>
            <w:r>
              <w:t>Communication</w:t>
            </w:r>
          </w:p>
        </w:tc>
        <w:tc>
          <w:tcPr>
            <w:tcW w:w="2019" w:type="dxa"/>
          </w:tcPr>
          <w:p w14:paraId="0727013C" w14:textId="77777777" w:rsidR="00C835D5" w:rsidRDefault="00C835D5">
            <w:pPr>
              <w:spacing w:line="259" w:lineRule="auto"/>
              <w:jc w:val="left"/>
            </w:pPr>
          </w:p>
        </w:tc>
        <w:tc>
          <w:tcPr>
            <w:tcW w:w="1926" w:type="dxa"/>
          </w:tcPr>
          <w:p w14:paraId="7E6709EC" w14:textId="77777777" w:rsidR="00C835D5" w:rsidRDefault="00C835D5">
            <w:pPr>
              <w:spacing w:line="259" w:lineRule="auto"/>
              <w:jc w:val="left"/>
            </w:pPr>
          </w:p>
        </w:tc>
        <w:tc>
          <w:tcPr>
            <w:tcW w:w="1701" w:type="dxa"/>
          </w:tcPr>
          <w:p w14:paraId="51F4AC9A" w14:textId="77777777" w:rsidR="00C835D5" w:rsidRDefault="00C835D5">
            <w:pPr>
              <w:spacing w:line="259" w:lineRule="auto"/>
              <w:jc w:val="left"/>
            </w:pPr>
          </w:p>
        </w:tc>
        <w:tc>
          <w:tcPr>
            <w:tcW w:w="1507" w:type="dxa"/>
          </w:tcPr>
          <w:p w14:paraId="328E722D" w14:textId="77777777" w:rsidR="00C835D5" w:rsidRDefault="00C835D5">
            <w:pPr>
              <w:spacing w:line="259" w:lineRule="auto"/>
              <w:jc w:val="left"/>
            </w:pPr>
          </w:p>
        </w:tc>
      </w:tr>
      <w:tr w:rsidR="00CB690D" w14:paraId="5E9F8948" w14:textId="77777777" w:rsidTr="00C835D5">
        <w:tc>
          <w:tcPr>
            <w:tcW w:w="1863" w:type="dxa"/>
          </w:tcPr>
          <w:p w14:paraId="44845472" w14:textId="77777777" w:rsidR="00C835D5" w:rsidRDefault="005F649B">
            <w:pPr>
              <w:spacing w:line="259" w:lineRule="auto"/>
              <w:jc w:val="left"/>
            </w:pPr>
            <w:r>
              <w:t>Productivity</w:t>
            </w:r>
          </w:p>
        </w:tc>
        <w:tc>
          <w:tcPr>
            <w:tcW w:w="2019" w:type="dxa"/>
          </w:tcPr>
          <w:p w14:paraId="23A86B3D" w14:textId="77777777" w:rsidR="00C835D5" w:rsidRDefault="00C835D5">
            <w:pPr>
              <w:spacing w:line="259" w:lineRule="auto"/>
              <w:jc w:val="left"/>
            </w:pPr>
          </w:p>
        </w:tc>
        <w:tc>
          <w:tcPr>
            <w:tcW w:w="1926" w:type="dxa"/>
          </w:tcPr>
          <w:p w14:paraId="0F26C420" w14:textId="77777777" w:rsidR="00C835D5" w:rsidRDefault="00C835D5">
            <w:pPr>
              <w:spacing w:line="259" w:lineRule="auto"/>
              <w:jc w:val="left"/>
            </w:pPr>
          </w:p>
        </w:tc>
        <w:tc>
          <w:tcPr>
            <w:tcW w:w="1701" w:type="dxa"/>
          </w:tcPr>
          <w:p w14:paraId="5D3EC59B" w14:textId="77777777" w:rsidR="00C835D5" w:rsidRDefault="00C835D5">
            <w:pPr>
              <w:spacing w:line="259" w:lineRule="auto"/>
              <w:jc w:val="left"/>
            </w:pPr>
          </w:p>
        </w:tc>
        <w:tc>
          <w:tcPr>
            <w:tcW w:w="1507" w:type="dxa"/>
          </w:tcPr>
          <w:p w14:paraId="4C2FBE2C" w14:textId="77777777" w:rsidR="00C835D5" w:rsidRDefault="00C835D5">
            <w:pPr>
              <w:spacing w:line="259" w:lineRule="auto"/>
              <w:jc w:val="left"/>
            </w:pPr>
          </w:p>
        </w:tc>
      </w:tr>
      <w:tr w:rsidR="00CB690D" w14:paraId="65430FD6" w14:textId="77777777" w:rsidTr="00C835D5">
        <w:tc>
          <w:tcPr>
            <w:tcW w:w="1863" w:type="dxa"/>
          </w:tcPr>
          <w:p w14:paraId="29626D31" w14:textId="77777777" w:rsidR="00C835D5" w:rsidRDefault="005F649B">
            <w:pPr>
              <w:spacing w:line="259" w:lineRule="auto"/>
              <w:jc w:val="left"/>
            </w:pPr>
            <w:r>
              <w:t>Creativity</w:t>
            </w:r>
          </w:p>
        </w:tc>
        <w:tc>
          <w:tcPr>
            <w:tcW w:w="2019" w:type="dxa"/>
          </w:tcPr>
          <w:p w14:paraId="4003C911" w14:textId="77777777" w:rsidR="00C835D5" w:rsidRDefault="00C835D5">
            <w:pPr>
              <w:spacing w:line="259" w:lineRule="auto"/>
              <w:jc w:val="left"/>
            </w:pPr>
          </w:p>
        </w:tc>
        <w:tc>
          <w:tcPr>
            <w:tcW w:w="1926" w:type="dxa"/>
          </w:tcPr>
          <w:p w14:paraId="6C4569F7" w14:textId="77777777" w:rsidR="00C835D5" w:rsidRDefault="00C835D5">
            <w:pPr>
              <w:spacing w:line="259" w:lineRule="auto"/>
              <w:jc w:val="left"/>
            </w:pPr>
          </w:p>
        </w:tc>
        <w:tc>
          <w:tcPr>
            <w:tcW w:w="1701" w:type="dxa"/>
          </w:tcPr>
          <w:p w14:paraId="3DFF0BF0" w14:textId="77777777" w:rsidR="00C835D5" w:rsidRDefault="00C835D5">
            <w:pPr>
              <w:spacing w:line="259" w:lineRule="auto"/>
              <w:jc w:val="left"/>
            </w:pPr>
          </w:p>
        </w:tc>
        <w:tc>
          <w:tcPr>
            <w:tcW w:w="1507" w:type="dxa"/>
          </w:tcPr>
          <w:p w14:paraId="7C79BC8B" w14:textId="77777777" w:rsidR="00C835D5" w:rsidRDefault="00C835D5">
            <w:pPr>
              <w:spacing w:line="259" w:lineRule="auto"/>
              <w:jc w:val="left"/>
            </w:pPr>
          </w:p>
        </w:tc>
      </w:tr>
      <w:tr w:rsidR="00CB690D" w14:paraId="1E814CCA" w14:textId="77777777" w:rsidTr="00C835D5">
        <w:tc>
          <w:tcPr>
            <w:tcW w:w="1863" w:type="dxa"/>
          </w:tcPr>
          <w:p w14:paraId="58C381F2" w14:textId="77777777" w:rsidR="00C835D5" w:rsidRDefault="005F649B">
            <w:pPr>
              <w:spacing w:line="259" w:lineRule="auto"/>
              <w:jc w:val="left"/>
            </w:pPr>
            <w:r>
              <w:t>Technical skills</w:t>
            </w:r>
          </w:p>
        </w:tc>
        <w:tc>
          <w:tcPr>
            <w:tcW w:w="2019" w:type="dxa"/>
          </w:tcPr>
          <w:p w14:paraId="5F5D0EC2" w14:textId="77777777" w:rsidR="00C835D5" w:rsidRDefault="00C835D5">
            <w:pPr>
              <w:spacing w:line="259" w:lineRule="auto"/>
              <w:jc w:val="left"/>
            </w:pPr>
          </w:p>
        </w:tc>
        <w:tc>
          <w:tcPr>
            <w:tcW w:w="1926" w:type="dxa"/>
          </w:tcPr>
          <w:p w14:paraId="100C0D42" w14:textId="77777777" w:rsidR="00C835D5" w:rsidRDefault="00C835D5">
            <w:pPr>
              <w:spacing w:line="259" w:lineRule="auto"/>
              <w:jc w:val="left"/>
            </w:pPr>
          </w:p>
        </w:tc>
        <w:tc>
          <w:tcPr>
            <w:tcW w:w="1701" w:type="dxa"/>
          </w:tcPr>
          <w:p w14:paraId="39655C37" w14:textId="77777777" w:rsidR="00C835D5" w:rsidRDefault="00C835D5">
            <w:pPr>
              <w:spacing w:line="259" w:lineRule="auto"/>
              <w:jc w:val="left"/>
            </w:pPr>
          </w:p>
        </w:tc>
        <w:tc>
          <w:tcPr>
            <w:tcW w:w="1507" w:type="dxa"/>
          </w:tcPr>
          <w:p w14:paraId="008F8F83" w14:textId="77777777" w:rsidR="00C835D5" w:rsidRDefault="00C835D5">
            <w:pPr>
              <w:spacing w:line="259" w:lineRule="auto"/>
              <w:jc w:val="left"/>
            </w:pPr>
          </w:p>
        </w:tc>
      </w:tr>
      <w:tr w:rsidR="00CB690D" w14:paraId="0C4BDA68" w14:textId="77777777" w:rsidTr="00C835D5">
        <w:tc>
          <w:tcPr>
            <w:tcW w:w="1863" w:type="dxa"/>
          </w:tcPr>
          <w:p w14:paraId="616B9DB3" w14:textId="77777777" w:rsidR="00C835D5" w:rsidRDefault="005F649B">
            <w:pPr>
              <w:spacing w:line="259" w:lineRule="auto"/>
              <w:jc w:val="left"/>
            </w:pPr>
            <w:r>
              <w:t>Punctuality</w:t>
            </w:r>
          </w:p>
        </w:tc>
        <w:tc>
          <w:tcPr>
            <w:tcW w:w="2019" w:type="dxa"/>
          </w:tcPr>
          <w:p w14:paraId="788DC9D5" w14:textId="77777777" w:rsidR="00C835D5" w:rsidRDefault="00C835D5">
            <w:pPr>
              <w:spacing w:line="259" w:lineRule="auto"/>
              <w:jc w:val="left"/>
            </w:pPr>
          </w:p>
        </w:tc>
        <w:tc>
          <w:tcPr>
            <w:tcW w:w="1926" w:type="dxa"/>
          </w:tcPr>
          <w:p w14:paraId="7284E4D1" w14:textId="77777777" w:rsidR="00C835D5" w:rsidRDefault="00C835D5">
            <w:pPr>
              <w:spacing w:line="259" w:lineRule="auto"/>
              <w:jc w:val="left"/>
            </w:pPr>
          </w:p>
        </w:tc>
        <w:tc>
          <w:tcPr>
            <w:tcW w:w="1701" w:type="dxa"/>
          </w:tcPr>
          <w:p w14:paraId="6F4B0A41" w14:textId="77777777" w:rsidR="00C835D5" w:rsidRDefault="00C835D5">
            <w:pPr>
              <w:spacing w:line="259" w:lineRule="auto"/>
              <w:jc w:val="left"/>
            </w:pPr>
          </w:p>
        </w:tc>
        <w:tc>
          <w:tcPr>
            <w:tcW w:w="1507" w:type="dxa"/>
          </w:tcPr>
          <w:p w14:paraId="2CD541D9" w14:textId="77777777" w:rsidR="00C835D5" w:rsidRDefault="00C835D5">
            <w:pPr>
              <w:spacing w:line="259" w:lineRule="auto"/>
              <w:jc w:val="left"/>
            </w:pPr>
          </w:p>
        </w:tc>
      </w:tr>
      <w:tr w:rsidR="00CB690D" w14:paraId="74191776" w14:textId="77777777" w:rsidTr="00C835D5">
        <w:tc>
          <w:tcPr>
            <w:tcW w:w="1863" w:type="dxa"/>
          </w:tcPr>
          <w:p w14:paraId="55068093" w14:textId="77777777" w:rsidR="00C835D5" w:rsidRDefault="005F649B">
            <w:pPr>
              <w:spacing w:line="259" w:lineRule="auto"/>
              <w:jc w:val="left"/>
            </w:pPr>
            <w:r>
              <w:t>Attendance</w:t>
            </w:r>
          </w:p>
        </w:tc>
        <w:tc>
          <w:tcPr>
            <w:tcW w:w="2019" w:type="dxa"/>
          </w:tcPr>
          <w:p w14:paraId="757F7B77" w14:textId="77777777" w:rsidR="00C835D5" w:rsidRDefault="00C835D5">
            <w:pPr>
              <w:spacing w:line="259" w:lineRule="auto"/>
              <w:jc w:val="left"/>
            </w:pPr>
          </w:p>
        </w:tc>
        <w:tc>
          <w:tcPr>
            <w:tcW w:w="1926" w:type="dxa"/>
          </w:tcPr>
          <w:p w14:paraId="36B06BEF" w14:textId="77777777" w:rsidR="00C835D5" w:rsidRDefault="00C835D5">
            <w:pPr>
              <w:spacing w:line="259" w:lineRule="auto"/>
              <w:jc w:val="left"/>
            </w:pPr>
          </w:p>
        </w:tc>
        <w:tc>
          <w:tcPr>
            <w:tcW w:w="1701" w:type="dxa"/>
          </w:tcPr>
          <w:p w14:paraId="2929724A" w14:textId="77777777" w:rsidR="00C835D5" w:rsidRDefault="00C835D5">
            <w:pPr>
              <w:spacing w:line="259" w:lineRule="auto"/>
              <w:jc w:val="left"/>
            </w:pPr>
          </w:p>
        </w:tc>
        <w:tc>
          <w:tcPr>
            <w:tcW w:w="1507" w:type="dxa"/>
          </w:tcPr>
          <w:p w14:paraId="361238C8" w14:textId="77777777" w:rsidR="00C835D5" w:rsidRDefault="00C835D5">
            <w:pPr>
              <w:spacing w:line="259" w:lineRule="auto"/>
              <w:jc w:val="left"/>
            </w:pPr>
          </w:p>
        </w:tc>
      </w:tr>
      <w:tr w:rsidR="00CB690D" w14:paraId="064EC082" w14:textId="77777777" w:rsidTr="00C835D5">
        <w:tc>
          <w:tcPr>
            <w:tcW w:w="1863" w:type="dxa"/>
          </w:tcPr>
          <w:p w14:paraId="01A5FCA9" w14:textId="77777777" w:rsidR="00C835D5" w:rsidRDefault="005F649B">
            <w:pPr>
              <w:spacing w:line="259" w:lineRule="auto"/>
              <w:jc w:val="left"/>
            </w:pPr>
            <w:r>
              <w:t>Teamwork</w:t>
            </w:r>
          </w:p>
        </w:tc>
        <w:tc>
          <w:tcPr>
            <w:tcW w:w="2019" w:type="dxa"/>
          </w:tcPr>
          <w:p w14:paraId="57DA9D5C" w14:textId="77777777" w:rsidR="00C835D5" w:rsidRDefault="00C835D5">
            <w:pPr>
              <w:spacing w:line="259" w:lineRule="auto"/>
              <w:jc w:val="left"/>
            </w:pPr>
          </w:p>
        </w:tc>
        <w:tc>
          <w:tcPr>
            <w:tcW w:w="1926" w:type="dxa"/>
          </w:tcPr>
          <w:p w14:paraId="78D3B493" w14:textId="77777777" w:rsidR="00C835D5" w:rsidRDefault="00C835D5">
            <w:pPr>
              <w:spacing w:line="259" w:lineRule="auto"/>
              <w:jc w:val="left"/>
            </w:pPr>
          </w:p>
        </w:tc>
        <w:tc>
          <w:tcPr>
            <w:tcW w:w="1701" w:type="dxa"/>
          </w:tcPr>
          <w:p w14:paraId="6CC3751E" w14:textId="77777777" w:rsidR="00C835D5" w:rsidRDefault="00C835D5">
            <w:pPr>
              <w:spacing w:line="259" w:lineRule="auto"/>
              <w:jc w:val="left"/>
            </w:pPr>
          </w:p>
        </w:tc>
        <w:tc>
          <w:tcPr>
            <w:tcW w:w="1507" w:type="dxa"/>
          </w:tcPr>
          <w:p w14:paraId="2170FAB5" w14:textId="77777777" w:rsidR="00C835D5" w:rsidRDefault="00C835D5">
            <w:pPr>
              <w:spacing w:line="259" w:lineRule="auto"/>
              <w:jc w:val="left"/>
            </w:pPr>
          </w:p>
        </w:tc>
      </w:tr>
      <w:tr w:rsidR="00CB690D" w14:paraId="0CE9533C" w14:textId="77777777" w:rsidTr="00C835D5">
        <w:tc>
          <w:tcPr>
            <w:tcW w:w="1863" w:type="dxa"/>
          </w:tcPr>
          <w:p w14:paraId="163BEB09" w14:textId="77777777" w:rsidR="00C835D5" w:rsidRDefault="005F649B">
            <w:pPr>
              <w:spacing w:line="259" w:lineRule="auto"/>
              <w:jc w:val="left"/>
            </w:pPr>
            <w:r>
              <w:t>Integrity</w:t>
            </w:r>
          </w:p>
        </w:tc>
        <w:tc>
          <w:tcPr>
            <w:tcW w:w="2019" w:type="dxa"/>
          </w:tcPr>
          <w:p w14:paraId="13B46767" w14:textId="77777777" w:rsidR="00C835D5" w:rsidRDefault="00C835D5">
            <w:pPr>
              <w:spacing w:line="259" w:lineRule="auto"/>
              <w:jc w:val="left"/>
            </w:pPr>
          </w:p>
        </w:tc>
        <w:tc>
          <w:tcPr>
            <w:tcW w:w="1926" w:type="dxa"/>
          </w:tcPr>
          <w:p w14:paraId="0AEF9790" w14:textId="77777777" w:rsidR="00C835D5" w:rsidRDefault="00C835D5">
            <w:pPr>
              <w:spacing w:line="259" w:lineRule="auto"/>
              <w:jc w:val="left"/>
            </w:pPr>
          </w:p>
        </w:tc>
        <w:tc>
          <w:tcPr>
            <w:tcW w:w="1701" w:type="dxa"/>
          </w:tcPr>
          <w:p w14:paraId="24962B2F" w14:textId="77777777" w:rsidR="00C835D5" w:rsidRDefault="00C835D5">
            <w:pPr>
              <w:spacing w:line="259" w:lineRule="auto"/>
              <w:jc w:val="left"/>
            </w:pPr>
          </w:p>
        </w:tc>
        <w:tc>
          <w:tcPr>
            <w:tcW w:w="1507" w:type="dxa"/>
          </w:tcPr>
          <w:p w14:paraId="30036292" w14:textId="77777777" w:rsidR="00C835D5" w:rsidRDefault="00C835D5">
            <w:pPr>
              <w:spacing w:line="259" w:lineRule="auto"/>
              <w:jc w:val="left"/>
            </w:pPr>
          </w:p>
        </w:tc>
      </w:tr>
    </w:tbl>
    <w:p w14:paraId="6E2AD041" w14:textId="77777777" w:rsidR="00496C56" w:rsidRDefault="005F649B" w:rsidP="00C835D5">
      <w:pPr>
        <w:spacing w:line="259" w:lineRule="auto"/>
        <w:jc w:val="center"/>
        <w:rPr>
          <w:b/>
        </w:rPr>
      </w:pPr>
      <w:r w:rsidRPr="00C835D5">
        <w:rPr>
          <w:b/>
        </w:rPr>
        <w:t>Table 2: Annual review</w:t>
      </w:r>
    </w:p>
    <w:p w14:paraId="7B8434F0" w14:textId="77777777" w:rsidR="00292A06" w:rsidRPr="004E38FA" w:rsidRDefault="005F649B" w:rsidP="00292A06">
      <w:r>
        <w:t>The above scheduled annual review</w:t>
      </w:r>
      <w:r w:rsidR="00DB4861">
        <w:t xml:space="preserve"> has shown the quality required by employees of </w:t>
      </w:r>
      <w:proofErr w:type="spellStart"/>
      <w:r w:rsidR="00DB4861">
        <w:t>Nandos</w:t>
      </w:r>
      <w:proofErr w:type="spellEnd"/>
      <w:r w:rsidR="00114618">
        <w:t xml:space="preserve">. </w:t>
      </w:r>
      <w:r>
        <w:t>An annual review is crucial for measuring the performance of individual employees to identify strengths and weaknesses in the skill set of the workforce. Organisations can include different qualities and skills of employees in the annual review to evaluate their performance in specific areas</w:t>
      </w:r>
      <w:r w:rsidR="0052176F">
        <w:t xml:space="preserve"> (</w:t>
      </w:r>
      <w:r w:rsidR="0052176F">
        <w:rPr>
          <w:shd w:val="clear" w:color="auto" w:fill="FFFFFF"/>
        </w:rPr>
        <w:t>Rodriguez and Walters, 2017</w:t>
      </w:r>
      <w:r>
        <w:t xml:space="preserve">. Training and development requirements are measured using an annual review of performance. </w:t>
      </w:r>
      <w:r w:rsidR="00F65B61">
        <w:t xml:space="preserve">Diversity risk can also be assessed by the annual review. </w:t>
      </w:r>
      <w:r>
        <w:t xml:space="preserve">Weaknesses on employees can be mitigated by providing proper training and guidance. </w:t>
      </w:r>
      <w:proofErr w:type="spellStart"/>
      <w:r>
        <w:t>Nandos</w:t>
      </w:r>
      <w:proofErr w:type="spellEnd"/>
      <w:r>
        <w:t xml:space="preserve"> can also schedule annual review for measuring progress and issues in performance. An annual review is also useful in providing rewards and recognition to employees who performed well. It increases the motivation level of employee to perform better in future. </w:t>
      </w:r>
    </w:p>
    <w:p w14:paraId="19EFC79D" w14:textId="77777777" w:rsidR="00C835D5" w:rsidRPr="00C835D5" w:rsidRDefault="005F649B" w:rsidP="00292A06">
      <w:pPr>
        <w:rPr>
          <w:b/>
          <w:i/>
        </w:rPr>
      </w:pPr>
      <w:r w:rsidRPr="00C835D5">
        <w:rPr>
          <w:b/>
          <w:i/>
        </w:rPr>
        <w:t>Performance Assessment Plan</w:t>
      </w:r>
    </w:p>
    <w:tbl>
      <w:tblPr>
        <w:tblStyle w:val="TableGrid"/>
        <w:tblW w:w="0" w:type="auto"/>
        <w:tblLook w:val="04A0" w:firstRow="1" w:lastRow="0" w:firstColumn="1" w:lastColumn="0" w:noHBand="0" w:noVBand="1"/>
      </w:tblPr>
      <w:tblGrid>
        <w:gridCol w:w="3005"/>
        <w:gridCol w:w="3005"/>
        <w:gridCol w:w="3006"/>
      </w:tblGrid>
      <w:tr w:rsidR="00CB690D" w14:paraId="7A59DE20" w14:textId="77777777" w:rsidTr="00C835D5">
        <w:tc>
          <w:tcPr>
            <w:tcW w:w="3005" w:type="dxa"/>
          </w:tcPr>
          <w:p w14:paraId="1EC97F38" w14:textId="77777777" w:rsidR="00C835D5" w:rsidRPr="00292A06" w:rsidRDefault="005F649B" w:rsidP="00292A06">
            <w:pPr>
              <w:spacing w:line="259" w:lineRule="auto"/>
              <w:jc w:val="center"/>
              <w:rPr>
                <w:rFonts w:eastAsiaTheme="majorEastAsia" w:cstheme="majorBidi"/>
                <w:b/>
                <w:i/>
                <w:color w:val="000000" w:themeColor="text1"/>
                <w:szCs w:val="32"/>
              </w:rPr>
            </w:pPr>
            <w:r w:rsidRPr="00292A06">
              <w:rPr>
                <w:rFonts w:eastAsiaTheme="majorEastAsia" w:cstheme="majorBidi"/>
                <w:b/>
                <w:i/>
                <w:color w:val="000000" w:themeColor="text1"/>
                <w:szCs w:val="32"/>
              </w:rPr>
              <w:t>Goals</w:t>
            </w:r>
          </w:p>
        </w:tc>
        <w:tc>
          <w:tcPr>
            <w:tcW w:w="3005" w:type="dxa"/>
          </w:tcPr>
          <w:p w14:paraId="33224F20" w14:textId="77777777" w:rsidR="00C835D5" w:rsidRPr="00292A06" w:rsidRDefault="005F649B" w:rsidP="00292A06">
            <w:pPr>
              <w:spacing w:line="259" w:lineRule="auto"/>
              <w:jc w:val="center"/>
              <w:rPr>
                <w:rFonts w:eastAsiaTheme="majorEastAsia" w:cstheme="majorBidi"/>
                <w:b/>
                <w:i/>
                <w:color w:val="000000" w:themeColor="text1"/>
                <w:szCs w:val="32"/>
              </w:rPr>
            </w:pPr>
            <w:r w:rsidRPr="00292A06">
              <w:rPr>
                <w:rFonts w:eastAsiaTheme="majorEastAsia" w:cstheme="majorBidi"/>
                <w:b/>
                <w:i/>
                <w:color w:val="000000" w:themeColor="text1"/>
                <w:szCs w:val="32"/>
              </w:rPr>
              <w:t>Standard outcomes</w:t>
            </w:r>
          </w:p>
        </w:tc>
        <w:tc>
          <w:tcPr>
            <w:tcW w:w="3006" w:type="dxa"/>
          </w:tcPr>
          <w:p w14:paraId="464258EA" w14:textId="77777777" w:rsidR="00C835D5" w:rsidRPr="00292A06" w:rsidRDefault="005F649B" w:rsidP="00292A06">
            <w:pPr>
              <w:spacing w:line="259" w:lineRule="auto"/>
              <w:jc w:val="center"/>
              <w:rPr>
                <w:rFonts w:eastAsiaTheme="majorEastAsia" w:cstheme="majorBidi"/>
                <w:b/>
                <w:i/>
                <w:color w:val="000000" w:themeColor="text1"/>
                <w:szCs w:val="32"/>
              </w:rPr>
            </w:pPr>
            <w:r w:rsidRPr="00292A06">
              <w:rPr>
                <w:rFonts w:eastAsiaTheme="majorEastAsia" w:cstheme="majorBidi"/>
                <w:b/>
                <w:i/>
                <w:color w:val="000000" w:themeColor="text1"/>
                <w:szCs w:val="32"/>
              </w:rPr>
              <w:t>Evaluation method</w:t>
            </w:r>
          </w:p>
        </w:tc>
      </w:tr>
      <w:tr w:rsidR="00CB690D" w14:paraId="1A4D3A81" w14:textId="77777777" w:rsidTr="00C835D5">
        <w:tc>
          <w:tcPr>
            <w:tcW w:w="3005" w:type="dxa"/>
          </w:tcPr>
          <w:p w14:paraId="64AB58A6" w14:textId="77777777" w:rsidR="00C835D5" w:rsidRPr="00292A06" w:rsidRDefault="005F649B" w:rsidP="00292A06">
            <w:pPr>
              <w:spacing w:line="259" w:lineRule="auto"/>
              <w:jc w:val="center"/>
              <w:rPr>
                <w:rFonts w:eastAsiaTheme="majorEastAsia" w:cstheme="majorBidi"/>
                <w:color w:val="000000" w:themeColor="text1"/>
                <w:szCs w:val="32"/>
              </w:rPr>
            </w:pPr>
            <w:r w:rsidRPr="00292A06">
              <w:rPr>
                <w:rFonts w:eastAsiaTheme="majorEastAsia" w:cstheme="majorBidi"/>
                <w:color w:val="000000" w:themeColor="text1"/>
                <w:szCs w:val="32"/>
              </w:rPr>
              <w:t>Boost motivation and morale of employees</w:t>
            </w:r>
          </w:p>
        </w:tc>
        <w:tc>
          <w:tcPr>
            <w:tcW w:w="3005" w:type="dxa"/>
          </w:tcPr>
          <w:p w14:paraId="1C74CF38" w14:textId="77777777" w:rsidR="00C835D5" w:rsidRPr="00292A06" w:rsidRDefault="005F649B" w:rsidP="00292A06">
            <w:pPr>
              <w:spacing w:line="259" w:lineRule="auto"/>
              <w:jc w:val="center"/>
              <w:rPr>
                <w:rFonts w:eastAsiaTheme="majorEastAsia" w:cstheme="majorBidi"/>
                <w:color w:val="000000" w:themeColor="text1"/>
                <w:szCs w:val="32"/>
              </w:rPr>
            </w:pPr>
            <w:r w:rsidRPr="00292A06">
              <w:rPr>
                <w:rFonts w:eastAsiaTheme="majorEastAsia" w:cstheme="majorBidi"/>
                <w:color w:val="000000" w:themeColor="text1"/>
                <w:szCs w:val="32"/>
              </w:rPr>
              <w:t>80% of employees would show motivation and involvement in the process</w:t>
            </w:r>
          </w:p>
        </w:tc>
        <w:tc>
          <w:tcPr>
            <w:tcW w:w="3006" w:type="dxa"/>
          </w:tcPr>
          <w:p w14:paraId="483E54EF" w14:textId="77777777" w:rsidR="00C835D5" w:rsidRPr="00292A06" w:rsidRDefault="005F649B" w:rsidP="00292A06">
            <w:pPr>
              <w:spacing w:line="259" w:lineRule="auto"/>
              <w:jc w:val="center"/>
              <w:rPr>
                <w:rFonts w:eastAsiaTheme="majorEastAsia" w:cstheme="majorBidi"/>
                <w:color w:val="000000" w:themeColor="text1"/>
                <w:szCs w:val="32"/>
              </w:rPr>
            </w:pPr>
            <w:r w:rsidRPr="00292A06">
              <w:rPr>
                <w:rFonts w:eastAsiaTheme="majorEastAsia" w:cstheme="majorBidi"/>
                <w:color w:val="000000" w:themeColor="text1"/>
                <w:szCs w:val="32"/>
              </w:rPr>
              <w:t>Annual review, target achievement, rewards</w:t>
            </w:r>
          </w:p>
        </w:tc>
      </w:tr>
      <w:tr w:rsidR="00CB690D" w14:paraId="58A2B9C9" w14:textId="77777777" w:rsidTr="00C835D5">
        <w:tc>
          <w:tcPr>
            <w:tcW w:w="3005" w:type="dxa"/>
          </w:tcPr>
          <w:p w14:paraId="1FCA2D00" w14:textId="77777777" w:rsidR="00C835D5" w:rsidRPr="00292A06" w:rsidRDefault="005F649B" w:rsidP="00292A06">
            <w:pPr>
              <w:spacing w:line="259" w:lineRule="auto"/>
              <w:jc w:val="center"/>
              <w:rPr>
                <w:rFonts w:eastAsiaTheme="majorEastAsia" w:cstheme="majorBidi"/>
                <w:color w:val="000000" w:themeColor="text1"/>
                <w:szCs w:val="32"/>
              </w:rPr>
            </w:pPr>
            <w:r w:rsidRPr="00292A06">
              <w:rPr>
                <w:rFonts w:eastAsiaTheme="majorEastAsia" w:cstheme="majorBidi"/>
                <w:color w:val="000000" w:themeColor="text1"/>
                <w:szCs w:val="32"/>
              </w:rPr>
              <w:t xml:space="preserve">Recruit and retain talents in </w:t>
            </w:r>
            <w:proofErr w:type="spellStart"/>
            <w:r w:rsidRPr="00292A06">
              <w:rPr>
                <w:rFonts w:eastAsiaTheme="majorEastAsia" w:cstheme="majorBidi"/>
                <w:color w:val="000000" w:themeColor="text1"/>
                <w:szCs w:val="32"/>
              </w:rPr>
              <w:t>Nandos</w:t>
            </w:r>
            <w:proofErr w:type="spellEnd"/>
          </w:p>
        </w:tc>
        <w:tc>
          <w:tcPr>
            <w:tcW w:w="3005" w:type="dxa"/>
          </w:tcPr>
          <w:p w14:paraId="2A2D0D14" w14:textId="77777777" w:rsidR="00C835D5" w:rsidRPr="00292A06" w:rsidRDefault="005F649B" w:rsidP="00292A06">
            <w:pPr>
              <w:spacing w:line="259" w:lineRule="auto"/>
              <w:jc w:val="center"/>
              <w:rPr>
                <w:rFonts w:eastAsiaTheme="majorEastAsia" w:cstheme="majorBidi"/>
                <w:color w:val="000000" w:themeColor="text1"/>
                <w:szCs w:val="32"/>
              </w:rPr>
            </w:pPr>
            <w:r w:rsidRPr="00292A06">
              <w:rPr>
                <w:rFonts w:eastAsiaTheme="majorEastAsia" w:cstheme="majorBidi"/>
                <w:color w:val="000000" w:themeColor="text1"/>
                <w:szCs w:val="32"/>
              </w:rPr>
              <w:t>90% of employees would match the assessment criteria of recruitment</w:t>
            </w:r>
          </w:p>
        </w:tc>
        <w:tc>
          <w:tcPr>
            <w:tcW w:w="3006" w:type="dxa"/>
          </w:tcPr>
          <w:p w14:paraId="1D5B74F6" w14:textId="77777777" w:rsidR="00C835D5" w:rsidRPr="00292A06" w:rsidRDefault="005F649B" w:rsidP="00292A06">
            <w:pPr>
              <w:spacing w:line="259" w:lineRule="auto"/>
              <w:jc w:val="center"/>
              <w:rPr>
                <w:rFonts w:eastAsiaTheme="majorEastAsia" w:cstheme="majorBidi"/>
                <w:color w:val="000000" w:themeColor="text1"/>
                <w:szCs w:val="32"/>
              </w:rPr>
            </w:pPr>
            <w:r w:rsidRPr="00292A06">
              <w:rPr>
                <w:rFonts w:eastAsiaTheme="majorEastAsia" w:cstheme="majorBidi"/>
                <w:color w:val="000000" w:themeColor="text1"/>
                <w:szCs w:val="32"/>
              </w:rPr>
              <w:t>Tests, interviews, on job performance, annual review</w:t>
            </w:r>
          </w:p>
        </w:tc>
      </w:tr>
      <w:tr w:rsidR="00CB690D" w14:paraId="70674143" w14:textId="77777777" w:rsidTr="00C835D5">
        <w:tc>
          <w:tcPr>
            <w:tcW w:w="3005" w:type="dxa"/>
          </w:tcPr>
          <w:p w14:paraId="75BE4B9A" w14:textId="77777777" w:rsidR="00C835D5" w:rsidRPr="00292A06" w:rsidRDefault="005F649B" w:rsidP="00292A06">
            <w:pPr>
              <w:spacing w:line="259" w:lineRule="auto"/>
              <w:jc w:val="center"/>
              <w:rPr>
                <w:rFonts w:eastAsiaTheme="majorEastAsia" w:cstheme="majorBidi"/>
                <w:color w:val="000000" w:themeColor="text1"/>
                <w:szCs w:val="32"/>
              </w:rPr>
            </w:pPr>
            <w:r w:rsidRPr="00292A06">
              <w:rPr>
                <w:rFonts w:eastAsiaTheme="majorEastAsia" w:cstheme="majorBidi"/>
                <w:color w:val="000000" w:themeColor="text1"/>
                <w:szCs w:val="32"/>
              </w:rPr>
              <w:t>Update skill and competencies of employees</w:t>
            </w:r>
          </w:p>
        </w:tc>
        <w:tc>
          <w:tcPr>
            <w:tcW w:w="3005" w:type="dxa"/>
          </w:tcPr>
          <w:p w14:paraId="20674F41" w14:textId="77777777" w:rsidR="00C835D5" w:rsidRPr="00292A06" w:rsidRDefault="005F649B" w:rsidP="00292A06">
            <w:pPr>
              <w:spacing w:line="259" w:lineRule="auto"/>
              <w:jc w:val="center"/>
              <w:rPr>
                <w:rFonts w:eastAsiaTheme="majorEastAsia" w:cstheme="majorBidi"/>
                <w:color w:val="000000" w:themeColor="text1"/>
                <w:szCs w:val="32"/>
              </w:rPr>
            </w:pPr>
            <w:r w:rsidRPr="00292A06">
              <w:rPr>
                <w:rFonts w:eastAsiaTheme="majorEastAsia" w:cstheme="majorBidi"/>
                <w:color w:val="000000" w:themeColor="text1"/>
                <w:szCs w:val="32"/>
              </w:rPr>
              <w:t>80% of employees would match the skill set required by the company</w:t>
            </w:r>
          </w:p>
        </w:tc>
        <w:tc>
          <w:tcPr>
            <w:tcW w:w="3006" w:type="dxa"/>
          </w:tcPr>
          <w:p w14:paraId="36583147" w14:textId="77777777" w:rsidR="00C835D5" w:rsidRPr="00292A06" w:rsidRDefault="005F649B" w:rsidP="00292A06">
            <w:pPr>
              <w:spacing w:line="259" w:lineRule="auto"/>
              <w:jc w:val="center"/>
              <w:rPr>
                <w:rFonts w:eastAsiaTheme="majorEastAsia" w:cstheme="majorBidi"/>
                <w:color w:val="000000" w:themeColor="text1"/>
                <w:szCs w:val="32"/>
              </w:rPr>
            </w:pPr>
            <w:r w:rsidRPr="00292A06">
              <w:rPr>
                <w:rFonts w:eastAsiaTheme="majorEastAsia" w:cstheme="majorBidi"/>
                <w:color w:val="000000" w:themeColor="text1"/>
                <w:szCs w:val="32"/>
              </w:rPr>
              <w:t>Training results, productivity, rewards, annual review</w:t>
            </w:r>
          </w:p>
        </w:tc>
      </w:tr>
    </w:tbl>
    <w:p w14:paraId="443FAAB0" w14:textId="77777777" w:rsidR="00C835D5" w:rsidRDefault="005F649B" w:rsidP="00CF0079">
      <w:pPr>
        <w:spacing w:line="259" w:lineRule="auto"/>
        <w:jc w:val="center"/>
        <w:rPr>
          <w:rFonts w:eastAsiaTheme="majorEastAsia" w:cstheme="majorBidi"/>
          <w:b/>
          <w:color w:val="000000" w:themeColor="text1"/>
          <w:szCs w:val="32"/>
        </w:rPr>
      </w:pPr>
      <w:r>
        <w:rPr>
          <w:rFonts w:eastAsiaTheme="majorEastAsia" w:cstheme="majorBidi"/>
          <w:b/>
          <w:color w:val="000000" w:themeColor="text1"/>
          <w:szCs w:val="32"/>
        </w:rPr>
        <w:t>Table 3: Performance Assessment Plan</w:t>
      </w:r>
    </w:p>
    <w:p w14:paraId="59840BCF" w14:textId="77777777" w:rsidR="00420814" w:rsidRDefault="005F649B" w:rsidP="00F65B61">
      <w:r>
        <w:lastRenderedPageBreak/>
        <w:t xml:space="preserve">The above performance Assessment Plan is showing performance assessment goals, evaluation methods and standard results. This plan </w:t>
      </w:r>
      <w:proofErr w:type="gramStart"/>
      <w:r>
        <w:t>is can help</w:t>
      </w:r>
      <w:proofErr w:type="gramEnd"/>
      <w:r>
        <w:t xml:space="preserve"> in identifying risks related to performance, diversity and current process at the organisation. It is an effective way of monitoring the evaluation methods for performance analysis. Different goals can be analysed considering different evaluation methods. Hence, the performance of the employees is measured periodically with clarity about the assessment process. These performance results can be used for annual review. Hence, employees can avail of training or initiate a lifelong learning process to maintain consistent and efficient performance. </w:t>
      </w:r>
      <w:proofErr w:type="spellStart"/>
      <w:r>
        <w:t>Nandos</w:t>
      </w:r>
      <w:proofErr w:type="spellEnd"/>
      <w:r>
        <w:t xml:space="preserve"> can use these plans for measuring the performance of individual employees considering different functional areas, </w:t>
      </w:r>
      <w:proofErr w:type="gramStart"/>
      <w:r>
        <w:t>skills</w:t>
      </w:r>
      <w:proofErr w:type="gramEnd"/>
      <w:r>
        <w:t xml:space="preserve"> and competence.</w:t>
      </w:r>
    </w:p>
    <w:p w14:paraId="39C5F74A" w14:textId="77777777" w:rsidR="00F65B61" w:rsidRDefault="005F649B">
      <w:pPr>
        <w:spacing w:line="259" w:lineRule="auto"/>
        <w:jc w:val="left"/>
        <w:rPr>
          <w:rFonts w:eastAsiaTheme="majorEastAsia" w:cstheme="majorBidi"/>
          <w:b/>
          <w:color w:val="000000" w:themeColor="text1"/>
          <w:szCs w:val="32"/>
        </w:rPr>
      </w:pPr>
      <w:r>
        <w:br w:type="page"/>
      </w:r>
    </w:p>
    <w:p w14:paraId="7AACABB8" w14:textId="77777777" w:rsidR="00F56049" w:rsidRDefault="005F649B" w:rsidP="00F56049">
      <w:pPr>
        <w:pStyle w:val="Heading1"/>
      </w:pPr>
      <w:bookmarkStart w:id="6" w:name="_Toc70516973"/>
      <w:r>
        <w:lastRenderedPageBreak/>
        <w:t>7. Conclusion</w:t>
      </w:r>
      <w:bookmarkEnd w:id="6"/>
    </w:p>
    <w:p w14:paraId="4D44A9E1" w14:textId="77777777" w:rsidR="00981A98" w:rsidRDefault="005F649B" w:rsidP="00F65B61">
      <w:r>
        <w:t>Thus, it can be concluded from the report that training and development are important for managing the talents and performance of people in an organisation. Career planning is one of the crucial steps that help in selecting the right career by matching skills and competence.</w:t>
      </w:r>
      <w:r w:rsidR="00330C15">
        <w:t xml:space="preserve"> It is also seen that the current knowledge, competence and skills of the company are effective in performing efficiently to meet </w:t>
      </w:r>
      <w:proofErr w:type="gramStart"/>
      <w:r w:rsidR="00330C15">
        <w:t xml:space="preserve">goals </w:t>
      </w:r>
      <w:r w:rsidR="00A75545">
        <w:t>however;</w:t>
      </w:r>
      <w:proofErr w:type="gramEnd"/>
      <w:r w:rsidR="00330C15">
        <w:t xml:space="preserve"> career planning is required to prepare for future uncertainties. Annual review and performance assessment plan can help in measuring the progress of the company towards career development goals.</w:t>
      </w:r>
    </w:p>
    <w:p w14:paraId="5E35F647" w14:textId="77777777" w:rsidR="00981A98" w:rsidRDefault="005F649B" w:rsidP="00981A98">
      <w:r>
        <w:br w:type="page"/>
      </w:r>
    </w:p>
    <w:p w14:paraId="5735DDF4" w14:textId="77777777" w:rsidR="00F65B61" w:rsidRDefault="005F649B" w:rsidP="00981A98">
      <w:pPr>
        <w:pStyle w:val="Heading1"/>
      </w:pPr>
      <w:bookmarkStart w:id="7" w:name="_Toc70516974"/>
      <w:r>
        <w:lastRenderedPageBreak/>
        <w:t>Reference List</w:t>
      </w:r>
      <w:bookmarkEnd w:id="7"/>
    </w:p>
    <w:p w14:paraId="4890C384" w14:textId="77777777" w:rsidR="00981A98" w:rsidRDefault="005F649B" w:rsidP="00981A98">
      <w:pPr>
        <w:rPr>
          <w:shd w:val="clear" w:color="auto" w:fill="FFFFFF"/>
        </w:rPr>
      </w:pPr>
      <w:r>
        <w:rPr>
          <w:shd w:val="clear" w:color="auto" w:fill="FFFFFF"/>
        </w:rPr>
        <w:t>Armstrong, M.B. and Landers, R.N., 2018. Gamification of employee training and development. </w:t>
      </w:r>
      <w:r>
        <w:rPr>
          <w:i/>
          <w:iCs/>
          <w:shd w:val="clear" w:color="auto" w:fill="FFFFFF"/>
        </w:rPr>
        <w:t>International Journal of Training and Development</w:t>
      </w:r>
      <w:r>
        <w:rPr>
          <w:shd w:val="clear" w:color="auto" w:fill="FFFFFF"/>
        </w:rPr>
        <w:t>, </w:t>
      </w:r>
      <w:r>
        <w:rPr>
          <w:i/>
          <w:iCs/>
          <w:shd w:val="clear" w:color="auto" w:fill="FFFFFF"/>
        </w:rPr>
        <w:t>22</w:t>
      </w:r>
      <w:r>
        <w:rPr>
          <w:shd w:val="clear" w:color="auto" w:fill="FFFFFF"/>
        </w:rPr>
        <w:t>(2), pp.162-169.</w:t>
      </w:r>
    </w:p>
    <w:p w14:paraId="74A96BAD" w14:textId="77777777" w:rsidR="00981A98" w:rsidRDefault="005F649B" w:rsidP="00981A98">
      <w:proofErr w:type="gramStart"/>
      <w:r>
        <w:t>b.co.uk</w:t>
      </w:r>
      <w:proofErr w:type="gramEnd"/>
      <w:r>
        <w:t>. 2021.</w:t>
      </w:r>
      <w:r>
        <w:rPr>
          <w:i/>
          <w:iCs/>
        </w:rPr>
        <w:t xml:space="preserve">Nando's Have achieved a </w:t>
      </w:r>
      <w:proofErr w:type="gramStart"/>
      <w:r>
        <w:rPr>
          <w:i/>
          <w:iCs/>
        </w:rPr>
        <w:t>3 star</w:t>
      </w:r>
      <w:proofErr w:type="gramEnd"/>
      <w:r>
        <w:rPr>
          <w:i/>
          <w:iCs/>
        </w:rPr>
        <w:t xml:space="preserve"> accreditation from Best Companies!</w:t>
      </w:r>
      <w:r>
        <w:t>  Available at: https://www.b.co.uk/company-profile/?47682#:~:text=With%20more%20than%20220%20restaurants,and%20how%20is%20it%20maintained%3F (Accessed: 27 April 2021).</w:t>
      </w:r>
    </w:p>
    <w:p w14:paraId="2294CC0D" w14:textId="77777777" w:rsidR="00981A98" w:rsidRDefault="005F649B" w:rsidP="00981A98">
      <w:pPr>
        <w:rPr>
          <w:shd w:val="clear" w:color="auto" w:fill="FFFFFF"/>
        </w:rPr>
      </w:pPr>
      <w:r>
        <w:rPr>
          <w:shd w:val="clear" w:color="auto" w:fill="FFFFFF"/>
        </w:rPr>
        <w:t xml:space="preserve">Bravo, J., Seibert, S.E., </w:t>
      </w:r>
      <w:proofErr w:type="spellStart"/>
      <w:r>
        <w:rPr>
          <w:shd w:val="clear" w:color="auto" w:fill="FFFFFF"/>
        </w:rPr>
        <w:t>Kraimer</w:t>
      </w:r>
      <w:proofErr w:type="spellEnd"/>
      <w:r>
        <w:rPr>
          <w:shd w:val="clear" w:color="auto" w:fill="FFFFFF"/>
        </w:rPr>
        <w:t>, M.L., Wayne, S.J. and Liden, R.C., 2017. Measuring career orientations in the era of the boundaryless career. </w:t>
      </w:r>
      <w:r>
        <w:rPr>
          <w:i/>
          <w:iCs/>
          <w:shd w:val="clear" w:color="auto" w:fill="FFFFFF"/>
        </w:rPr>
        <w:t>Journal of Career Assessment</w:t>
      </w:r>
      <w:r>
        <w:rPr>
          <w:shd w:val="clear" w:color="auto" w:fill="FFFFFF"/>
        </w:rPr>
        <w:t>, </w:t>
      </w:r>
      <w:r>
        <w:rPr>
          <w:i/>
          <w:iCs/>
          <w:shd w:val="clear" w:color="auto" w:fill="FFFFFF"/>
        </w:rPr>
        <w:t>25</w:t>
      </w:r>
      <w:r>
        <w:rPr>
          <w:shd w:val="clear" w:color="auto" w:fill="FFFFFF"/>
        </w:rPr>
        <w:t>(3), pp.502-525.</w:t>
      </w:r>
    </w:p>
    <w:p w14:paraId="4164E078" w14:textId="77777777" w:rsidR="00981A98" w:rsidRDefault="005F649B" w:rsidP="00981A98">
      <w:proofErr w:type="spellStart"/>
      <w:r>
        <w:t>Burshtein</w:t>
      </w:r>
      <w:proofErr w:type="spellEnd"/>
      <w:r>
        <w:t>, K. 2017. </w:t>
      </w:r>
      <w:r>
        <w:rPr>
          <w:i/>
          <w:iCs/>
        </w:rPr>
        <w:t>Drake, Prince Harry, and Beyoncé Are Fans of Nando’s—The Coolest Chain Restaurant You've Never Heard Of</w:t>
      </w:r>
      <w:r>
        <w:t>, </w:t>
      </w:r>
      <w:r>
        <w:rPr>
          <w:i/>
          <w:iCs/>
        </w:rPr>
        <w:t>Vogue</w:t>
      </w:r>
      <w:r>
        <w:t>. Available at: https://www.vogue.com/article/nandos-restaurant-drake-beyonce-bella-hadid-prince-harry-recipe (Accessed: 27 April 2021).</w:t>
      </w:r>
    </w:p>
    <w:p w14:paraId="56043BF3" w14:textId="77777777" w:rsidR="00981A98" w:rsidRPr="00FE5B12" w:rsidRDefault="005F649B" w:rsidP="00981A98">
      <w:pPr>
        <w:rPr>
          <w:lang w:eastAsia="en-GB"/>
        </w:rPr>
      </w:pPr>
      <w:r w:rsidRPr="00FE5B12">
        <w:rPr>
          <w:lang w:eastAsia="en-GB"/>
        </w:rPr>
        <w:t>careers.nandos.co.uk</w:t>
      </w:r>
      <w:r>
        <w:rPr>
          <w:lang w:eastAsia="en-GB"/>
        </w:rPr>
        <w:t>.2021</w:t>
      </w:r>
      <w:r w:rsidRPr="00FE5B12">
        <w:rPr>
          <w:lang w:eastAsia="en-GB"/>
        </w:rPr>
        <w:t xml:space="preserve">. </w:t>
      </w:r>
      <w:r w:rsidRPr="00FE5B12">
        <w:rPr>
          <w:i/>
          <w:iCs/>
          <w:lang w:eastAsia="en-GB"/>
        </w:rPr>
        <w:t xml:space="preserve">About </w:t>
      </w:r>
      <w:proofErr w:type="gramStart"/>
      <w:r w:rsidRPr="00FE5B12">
        <w:rPr>
          <w:i/>
          <w:iCs/>
          <w:lang w:eastAsia="en-GB"/>
        </w:rPr>
        <w:t>Us</w:t>
      </w:r>
      <w:r w:rsidRPr="00FE5B12">
        <w:rPr>
          <w:lang w:eastAsia="en-GB"/>
        </w:rPr>
        <w:t>  Available</w:t>
      </w:r>
      <w:proofErr w:type="gramEnd"/>
      <w:r w:rsidRPr="00FE5B12">
        <w:rPr>
          <w:lang w:eastAsia="en-GB"/>
        </w:rPr>
        <w:t xml:space="preserve"> at: https://careers.nandos.co.uk/about-us/ (Accessed: 27 April 2021).</w:t>
      </w:r>
    </w:p>
    <w:p w14:paraId="7B7CC9BE" w14:textId="77777777" w:rsidR="00981A98" w:rsidRDefault="005F649B" w:rsidP="00981A98">
      <w:pPr>
        <w:rPr>
          <w:shd w:val="clear" w:color="auto" w:fill="FFFFFF"/>
        </w:rPr>
      </w:pPr>
      <w:proofErr w:type="spellStart"/>
      <w:r>
        <w:rPr>
          <w:shd w:val="clear" w:color="auto" w:fill="FFFFFF"/>
        </w:rPr>
        <w:t>Kothandaraman</w:t>
      </w:r>
      <w:proofErr w:type="spellEnd"/>
      <w:r>
        <w:rPr>
          <w:shd w:val="clear" w:color="auto" w:fill="FFFFFF"/>
        </w:rPr>
        <w:t xml:space="preserve">, K. and </w:t>
      </w:r>
      <w:proofErr w:type="spellStart"/>
      <w:r>
        <w:rPr>
          <w:shd w:val="clear" w:color="auto" w:fill="FFFFFF"/>
        </w:rPr>
        <w:t>Kamalanabhan</w:t>
      </w:r>
      <w:proofErr w:type="spellEnd"/>
      <w:r>
        <w:rPr>
          <w:shd w:val="clear" w:color="auto" w:fill="FFFFFF"/>
        </w:rPr>
        <w:t>, T.J., 2018. People process excellence and business outcomes–a structural equation modelling-based analysis. </w:t>
      </w:r>
      <w:r>
        <w:rPr>
          <w:i/>
          <w:iCs/>
          <w:shd w:val="clear" w:color="auto" w:fill="FFFFFF"/>
        </w:rPr>
        <w:t>International Journal of Business Excellence</w:t>
      </w:r>
      <w:r>
        <w:rPr>
          <w:shd w:val="clear" w:color="auto" w:fill="FFFFFF"/>
        </w:rPr>
        <w:t>, </w:t>
      </w:r>
      <w:r>
        <w:rPr>
          <w:i/>
          <w:iCs/>
          <w:shd w:val="clear" w:color="auto" w:fill="FFFFFF"/>
        </w:rPr>
        <w:t>15</w:t>
      </w:r>
      <w:r>
        <w:rPr>
          <w:shd w:val="clear" w:color="auto" w:fill="FFFFFF"/>
        </w:rPr>
        <w:t>(1), pp.1-17.</w:t>
      </w:r>
    </w:p>
    <w:p w14:paraId="7D547083" w14:textId="77777777" w:rsidR="00981A98" w:rsidRDefault="005F649B" w:rsidP="00981A98">
      <w:pPr>
        <w:rPr>
          <w:shd w:val="clear" w:color="auto" w:fill="FFFFFF"/>
        </w:rPr>
      </w:pPr>
      <w:r>
        <w:rPr>
          <w:shd w:val="clear" w:color="auto" w:fill="FFFFFF"/>
        </w:rPr>
        <w:t>MacLennan, N., 2017. </w:t>
      </w:r>
      <w:r>
        <w:rPr>
          <w:i/>
          <w:iCs/>
          <w:shd w:val="clear" w:color="auto" w:fill="FFFFFF"/>
        </w:rPr>
        <w:t>Coaching and mentoring</w:t>
      </w:r>
      <w:r>
        <w:rPr>
          <w:shd w:val="clear" w:color="auto" w:fill="FFFFFF"/>
        </w:rPr>
        <w:t>. Taylor &amp; Francis.</w:t>
      </w:r>
    </w:p>
    <w:p w14:paraId="2B6D4069" w14:textId="77777777" w:rsidR="00981A98" w:rsidRDefault="005F649B" w:rsidP="00981A98">
      <w:pPr>
        <w:rPr>
          <w:rFonts w:ascii="Arial" w:hAnsi="Arial" w:cs="Arial"/>
          <w:color w:val="222222"/>
          <w:sz w:val="20"/>
          <w:szCs w:val="20"/>
          <w:shd w:val="clear" w:color="auto" w:fill="FFFFFF"/>
        </w:rPr>
      </w:pPr>
      <w:r w:rsidRPr="007D7C8E">
        <w:t>Morgan, B., Naidoo, A.V., Henn, C. and Rabie, S., 2019. Using interests and Holland’s model of vocational personality types in career counselling: Some thoughts and research findings. In Handbook of innovative career counselling (pp. 485-503). Springer, Cham</w:t>
      </w:r>
      <w:r>
        <w:rPr>
          <w:rFonts w:ascii="Arial" w:hAnsi="Arial" w:cs="Arial"/>
          <w:color w:val="222222"/>
          <w:sz w:val="20"/>
          <w:szCs w:val="20"/>
          <w:shd w:val="clear" w:color="auto" w:fill="FFFFFF"/>
        </w:rPr>
        <w:t>.</w:t>
      </w:r>
    </w:p>
    <w:p w14:paraId="194CC880" w14:textId="77777777" w:rsidR="00981A98" w:rsidRDefault="005F649B" w:rsidP="00981A98">
      <w:pPr>
        <w:rPr>
          <w:shd w:val="clear" w:color="auto" w:fill="FFFFFF"/>
        </w:rPr>
      </w:pPr>
      <w:r>
        <w:rPr>
          <w:shd w:val="clear" w:color="auto" w:fill="FFFFFF"/>
        </w:rPr>
        <w:t xml:space="preserve">Noe, R.A. and </w:t>
      </w:r>
      <w:proofErr w:type="spellStart"/>
      <w:r>
        <w:rPr>
          <w:shd w:val="clear" w:color="auto" w:fill="FFFFFF"/>
        </w:rPr>
        <w:t>Kodwani</w:t>
      </w:r>
      <w:proofErr w:type="spellEnd"/>
      <w:r>
        <w:rPr>
          <w:shd w:val="clear" w:color="auto" w:fill="FFFFFF"/>
        </w:rPr>
        <w:t>, A.D., 2018. </w:t>
      </w:r>
      <w:r>
        <w:rPr>
          <w:i/>
          <w:iCs/>
          <w:shd w:val="clear" w:color="auto" w:fill="FFFFFF"/>
        </w:rPr>
        <w:t>Employee training and development, 7e</w:t>
      </w:r>
      <w:r>
        <w:rPr>
          <w:shd w:val="clear" w:color="auto" w:fill="FFFFFF"/>
        </w:rPr>
        <w:t>. McGraw-Hill Education.</w:t>
      </w:r>
    </w:p>
    <w:p w14:paraId="31B48D80" w14:textId="77777777" w:rsidR="00981A98" w:rsidRPr="00981A98" w:rsidRDefault="005F649B" w:rsidP="00981A98">
      <w:r>
        <w:rPr>
          <w:shd w:val="clear" w:color="auto" w:fill="FFFFFF"/>
        </w:rPr>
        <w:t>Rodriguez, J. and Walters, K., 2017. The importance of training and development in employee performance and evaluation. </w:t>
      </w:r>
      <w:proofErr w:type="gramStart"/>
      <w:r>
        <w:rPr>
          <w:i/>
          <w:iCs/>
          <w:shd w:val="clear" w:color="auto" w:fill="FFFFFF"/>
        </w:rPr>
        <w:t>World Wide</w:t>
      </w:r>
      <w:proofErr w:type="gramEnd"/>
      <w:r>
        <w:rPr>
          <w:i/>
          <w:iCs/>
          <w:shd w:val="clear" w:color="auto" w:fill="FFFFFF"/>
        </w:rPr>
        <w:t xml:space="preserve"> Journal of Multidisciplinary Research and Development</w:t>
      </w:r>
      <w:r>
        <w:rPr>
          <w:shd w:val="clear" w:color="auto" w:fill="FFFFFF"/>
        </w:rPr>
        <w:t>, </w:t>
      </w:r>
      <w:r>
        <w:rPr>
          <w:i/>
          <w:iCs/>
          <w:shd w:val="clear" w:color="auto" w:fill="FFFFFF"/>
        </w:rPr>
        <w:t>3</w:t>
      </w:r>
      <w:r>
        <w:rPr>
          <w:shd w:val="clear" w:color="auto" w:fill="FFFFFF"/>
        </w:rPr>
        <w:t>(10), pp.206-212.</w:t>
      </w:r>
    </w:p>
    <w:p w14:paraId="76A52769" w14:textId="77777777" w:rsidR="00981A98" w:rsidRDefault="005F649B" w:rsidP="00981A98">
      <w:pPr>
        <w:rPr>
          <w:shd w:val="clear" w:color="auto" w:fill="FFFFFF"/>
        </w:rPr>
      </w:pPr>
      <w:r>
        <w:rPr>
          <w:shd w:val="clear" w:color="auto" w:fill="FFFFFF"/>
        </w:rPr>
        <w:t>Shukla, S.K., 2019. Flexibility maturity model for information technology organizations (Doctoral dissertation, IIT Delhi).</w:t>
      </w:r>
    </w:p>
    <w:sectPr w:rsidR="00981A98" w:rsidSect="00296061">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A9997" w14:textId="77777777" w:rsidR="002E4BDE" w:rsidRDefault="002E4BDE">
      <w:pPr>
        <w:spacing w:after="0" w:line="240" w:lineRule="auto"/>
      </w:pPr>
      <w:r>
        <w:separator/>
      </w:r>
    </w:p>
  </w:endnote>
  <w:endnote w:type="continuationSeparator" w:id="0">
    <w:p w14:paraId="3B89D865" w14:textId="77777777" w:rsidR="002E4BDE" w:rsidRDefault="002E4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20002A87"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923266"/>
      <w:docPartObj>
        <w:docPartGallery w:val="Page Numbers (Bottom of Page)"/>
        <w:docPartUnique/>
      </w:docPartObj>
    </w:sdtPr>
    <w:sdtEndPr>
      <w:rPr>
        <w:noProof/>
      </w:rPr>
    </w:sdtEndPr>
    <w:sdtContent>
      <w:p w14:paraId="30C182A2" w14:textId="77777777" w:rsidR="00F56049" w:rsidRDefault="00296061">
        <w:pPr>
          <w:pStyle w:val="Footer"/>
          <w:jc w:val="right"/>
        </w:pPr>
        <w:r>
          <w:fldChar w:fldCharType="begin"/>
        </w:r>
        <w:r w:rsidR="005F649B">
          <w:instrText xml:space="preserve"> PAGE   \* MERGEFORMAT </w:instrText>
        </w:r>
        <w:r>
          <w:fldChar w:fldCharType="separate"/>
        </w:r>
        <w:r w:rsidR="00174BFF">
          <w:rPr>
            <w:noProof/>
          </w:rPr>
          <w:t>14</w:t>
        </w:r>
        <w:r>
          <w:rPr>
            <w:noProof/>
          </w:rPr>
          <w:fldChar w:fldCharType="end"/>
        </w:r>
      </w:p>
    </w:sdtContent>
  </w:sdt>
  <w:p w14:paraId="0ABD43FE" w14:textId="77777777" w:rsidR="00F56049" w:rsidRDefault="00F56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3AA20" w14:textId="77777777" w:rsidR="002E4BDE" w:rsidRDefault="002E4BDE">
      <w:pPr>
        <w:spacing w:after="0" w:line="240" w:lineRule="auto"/>
      </w:pPr>
      <w:r>
        <w:separator/>
      </w:r>
    </w:p>
  </w:footnote>
  <w:footnote w:type="continuationSeparator" w:id="0">
    <w:p w14:paraId="1B307B9B" w14:textId="77777777" w:rsidR="002E4BDE" w:rsidRDefault="002E4B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AD6CBB"/>
    <w:multiLevelType w:val="hybridMultilevel"/>
    <w:tmpl w:val="0860A0D8"/>
    <w:lvl w:ilvl="0" w:tplc="32764044">
      <w:start w:val="1"/>
      <w:numFmt w:val="bullet"/>
      <w:lvlText w:val=""/>
      <w:lvlJc w:val="left"/>
      <w:pPr>
        <w:ind w:left="720" w:hanging="360"/>
      </w:pPr>
      <w:rPr>
        <w:rFonts w:ascii="Symbol" w:hAnsi="Symbol" w:hint="default"/>
      </w:rPr>
    </w:lvl>
    <w:lvl w:ilvl="1" w:tplc="CE262CF0" w:tentative="1">
      <w:start w:val="1"/>
      <w:numFmt w:val="bullet"/>
      <w:lvlText w:val="o"/>
      <w:lvlJc w:val="left"/>
      <w:pPr>
        <w:ind w:left="1440" w:hanging="360"/>
      </w:pPr>
      <w:rPr>
        <w:rFonts w:ascii="Courier New" w:hAnsi="Courier New" w:cs="Courier New" w:hint="default"/>
      </w:rPr>
    </w:lvl>
    <w:lvl w:ilvl="2" w:tplc="46440406" w:tentative="1">
      <w:start w:val="1"/>
      <w:numFmt w:val="bullet"/>
      <w:lvlText w:val=""/>
      <w:lvlJc w:val="left"/>
      <w:pPr>
        <w:ind w:left="2160" w:hanging="360"/>
      </w:pPr>
      <w:rPr>
        <w:rFonts w:ascii="Wingdings" w:hAnsi="Wingdings" w:hint="default"/>
      </w:rPr>
    </w:lvl>
    <w:lvl w:ilvl="3" w:tplc="D9D8CCB4" w:tentative="1">
      <w:start w:val="1"/>
      <w:numFmt w:val="bullet"/>
      <w:lvlText w:val=""/>
      <w:lvlJc w:val="left"/>
      <w:pPr>
        <w:ind w:left="2880" w:hanging="360"/>
      </w:pPr>
      <w:rPr>
        <w:rFonts w:ascii="Symbol" w:hAnsi="Symbol" w:hint="default"/>
      </w:rPr>
    </w:lvl>
    <w:lvl w:ilvl="4" w:tplc="AE22EA6A" w:tentative="1">
      <w:start w:val="1"/>
      <w:numFmt w:val="bullet"/>
      <w:lvlText w:val="o"/>
      <w:lvlJc w:val="left"/>
      <w:pPr>
        <w:ind w:left="3600" w:hanging="360"/>
      </w:pPr>
      <w:rPr>
        <w:rFonts w:ascii="Courier New" w:hAnsi="Courier New" w:cs="Courier New" w:hint="default"/>
      </w:rPr>
    </w:lvl>
    <w:lvl w:ilvl="5" w:tplc="730272D2" w:tentative="1">
      <w:start w:val="1"/>
      <w:numFmt w:val="bullet"/>
      <w:lvlText w:val=""/>
      <w:lvlJc w:val="left"/>
      <w:pPr>
        <w:ind w:left="4320" w:hanging="360"/>
      </w:pPr>
      <w:rPr>
        <w:rFonts w:ascii="Wingdings" w:hAnsi="Wingdings" w:hint="default"/>
      </w:rPr>
    </w:lvl>
    <w:lvl w:ilvl="6" w:tplc="693EF212" w:tentative="1">
      <w:start w:val="1"/>
      <w:numFmt w:val="bullet"/>
      <w:lvlText w:val=""/>
      <w:lvlJc w:val="left"/>
      <w:pPr>
        <w:ind w:left="5040" w:hanging="360"/>
      </w:pPr>
      <w:rPr>
        <w:rFonts w:ascii="Symbol" w:hAnsi="Symbol" w:hint="default"/>
      </w:rPr>
    </w:lvl>
    <w:lvl w:ilvl="7" w:tplc="547CA1D2" w:tentative="1">
      <w:start w:val="1"/>
      <w:numFmt w:val="bullet"/>
      <w:lvlText w:val="o"/>
      <w:lvlJc w:val="left"/>
      <w:pPr>
        <w:ind w:left="5760" w:hanging="360"/>
      </w:pPr>
      <w:rPr>
        <w:rFonts w:ascii="Courier New" w:hAnsi="Courier New" w:cs="Courier New" w:hint="default"/>
      </w:rPr>
    </w:lvl>
    <w:lvl w:ilvl="8" w:tplc="A50C5E6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75CBE"/>
    <w:rsid w:val="00026B28"/>
    <w:rsid w:val="00034F0A"/>
    <w:rsid w:val="00045796"/>
    <w:rsid w:val="000A7E37"/>
    <w:rsid w:val="00114618"/>
    <w:rsid w:val="0012140D"/>
    <w:rsid w:val="00174BFF"/>
    <w:rsid w:val="00292A06"/>
    <w:rsid w:val="00296061"/>
    <w:rsid w:val="002E4BDE"/>
    <w:rsid w:val="00316874"/>
    <w:rsid w:val="00330C15"/>
    <w:rsid w:val="00420814"/>
    <w:rsid w:val="00496C56"/>
    <w:rsid w:val="004A7F87"/>
    <w:rsid w:val="004C412C"/>
    <w:rsid w:val="004E38FA"/>
    <w:rsid w:val="0052176F"/>
    <w:rsid w:val="005369DB"/>
    <w:rsid w:val="005412C7"/>
    <w:rsid w:val="00552248"/>
    <w:rsid w:val="0058139B"/>
    <w:rsid w:val="005F649B"/>
    <w:rsid w:val="00666006"/>
    <w:rsid w:val="0067208C"/>
    <w:rsid w:val="006B27E2"/>
    <w:rsid w:val="007D7C8E"/>
    <w:rsid w:val="00843E57"/>
    <w:rsid w:val="008C223E"/>
    <w:rsid w:val="009810A2"/>
    <w:rsid w:val="00981A98"/>
    <w:rsid w:val="009C2163"/>
    <w:rsid w:val="00A027C6"/>
    <w:rsid w:val="00A05DA1"/>
    <w:rsid w:val="00A75545"/>
    <w:rsid w:val="00AA5C6A"/>
    <w:rsid w:val="00AF098B"/>
    <w:rsid w:val="00B26F04"/>
    <w:rsid w:val="00B43BE5"/>
    <w:rsid w:val="00B61E4D"/>
    <w:rsid w:val="00C05029"/>
    <w:rsid w:val="00C835D5"/>
    <w:rsid w:val="00CB690D"/>
    <w:rsid w:val="00CF0079"/>
    <w:rsid w:val="00D6470C"/>
    <w:rsid w:val="00D75CBE"/>
    <w:rsid w:val="00DB4861"/>
    <w:rsid w:val="00F2740D"/>
    <w:rsid w:val="00F56049"/>
    <w:rsid w:val="00F65B61"/>
    <w:rsid w:val="00F77548"/>
    <w:rsid w:val="00FB1D23"/>
    <w:rsid w:val="00FE5B1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9A766"/>
  <w15:docId w15:val="{425CE882-1314-47D9-BD32-50AE1C094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04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56049"/>
    <w:pPr>
      <w:keepNext/>
      <w:keepLines/>
      <w:spacing w:before="240" w:after="0"/>
      <w:jc w:val="left"/>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6049"/>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F56049"/>
    <w:rPr>
      <w:rFonts w:ascii="Times New Roman" w:eastAsiaTheme="majorEastAsia" w:hAnsi="Times New Roman" w:cstheme="majorBidi"/>
      <w:b/>
      <w:spacing w:val="-10"/>
      <w:kern w:val="28"/>
      <w:sz w:val="36"/>
      <w:szCs w:val="56"/>
    </w:rPr>
  </w:style>
  <w:style w:type="paragraph" w:styleId="Header">
    <w:name w:val="header"/>
    <w:basedOn w:val="Normal"/>
    <w:link w:val="HeaderChar"/>
    <w:uiPriority w:val="99"/>
    <w:unhideWhenUsed/>
    <w:rsid w:val="00F560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049"/>
    <w:rPr>
      <w:rFonts w:ascii="Times New Roman" w:hAnsi="Times New Roman"/>
      <w:sz w:val="24"/>
    </w:rPr>
  </w:style>
  <w:style w:type="paragraph" w:styleId="Footer">
    <w:name w:val="footer"/>
    <w:basedOn w:val="Normal"/>
    <w:link w:val="FooterChar"/>
    <w:uiPriority w:val="99"/>
    <w:unhideWhenUsed/>
    <w:rsid w:val="00F560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049"/>
    <w:rPr>
      <w:rFonts w:ascii="Times New Roman" w:hAnsi="Times New Roman"/>
      <w:sz w:val="24"/>
    </w:rPr>
  </w:style>
  <w:style w:type="character" w:customStyle="1" w:styleId="Heading1Char">
    <w:name w:val="Heading 1 Char"/>
    <w:basedOn w:val="DefaultParagraphFont"/>
    <w:link w:val="Heading1"/>
    <w:uiPriority w:val="9"/>
    <w:rsid w:val="00F56049"/>
    <w:rPr>
      <w:rFonts w:ascii="Times New Roman" w:eastAsiaTheme="majorEastAsia" w:hAnsi="Times New Roman" w:cstheme="majorBidi"/>
      <w:b/>
      <w:color w:val="000000" w:themeColor="text1"/>
      <w:sz w:val="24"/>
      <w:szCs w:val="32"/>
    </w:rPr>
  </w:style>
  <w:style w:type="paragraph" w:styleId="ListParagraph">
    <w:name w:val="List Paragraph"/>
    <w:basedOn w:val="Normal"/>
    <w:uiPriority w:val="34"/>
    <w:qFormat/>
    <w:rsid w:val="00026B28"/>
    <w:pPr>
      <w:ind w:left="720"/>
      <w:contextualSpacing/>
    </w:pPr>
  </w:style>
  <w:style w:type="table" w:styleId="TableGrid">
    <w:name w:val="Table Grid"/>
    <w:basedOn w:val="TableNormal"/>
    <w:uiPriority w:val="39"/>
    <w:rsid w:val="00026B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05029"/>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05029"/>
    <w:pPr>
      <w:spacing w:after="100"/>
    </w:pPr>
  </w:style>
  <w:style w:type="character" w:styleId="Hyperlink">
    <w:name w:val="Hyperlink"/>
    <w:basedOn w:val="DefaultParagraphFont"/>
    <w:uiPriority w:val="99"/>
    <w:unhideWhenUsed/>
    <w:rsid w:val="00C05029"/>
    <w:rPr>
      <w:color w:val="0563C1" w:themeColor="hyperlink"/>
      <w:u w:val="single"/>
    </w:rPr>
  </w:style>
  <w:style w:type="paragraph" w:styleId="BalloonText">
    <w:name w:val="Balloon Text"/>
    <w:basedOn w:val="Normal"/>
    <w:link w:val="BalloonTextChar"/>
    <w:uiPriority w:val="99"/>
    <w:semiHidden/>
    <w:unhideWhenUsed/>
    <w:rsid w:val="00174B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4B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2DC281-6A62-4EA2-AC3D-3B385CC4E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3124</Words>
  <Characters>17812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Aikaterini Mitrousi (1906173)</cp:lastModifiedBy>
  <cp:revision>2</cp:revision>
  <dcterms:created xsi:type="dcterms:W3CDTF">2021-05-06T09:36:00Z</dcterms:created>
  <dcterms:modified xsi:type="dcterms:W3CDTF">2021-05-06T09:36:00Z</dcterms:modified>
</cp:coreProperties>
</file>