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9E36C" w14:textId="5E3E7570" w:rsidR="008117F8" w:rsidRDefault="008117F8" w:rsidP="000D5D3A">
      <w:pPr>
        <w:jc w:val="center"/>
      </w:pPr>
    </w:p>
    <w:p w14:paraId="1D2C32BD" w14:textId="43A34976" w:rsidR="000D5D3A" w:rsidRDefault="000D5D3A" w:rsidP="000D5D3A">
      <w:pPr>
        <w:jc w:val="center"/>
      </w:pPr>
    </w:p>
    <w:p w14:paraId="6A4614AC" w14:textId="1D93FE67" w:rsidR="000D5D3A" w:rsidRDefault="000D5D3A" w:rsidP="000D5D3A">
      <w:pPr>
        <w:jc w:val="center"/>
      </w:pPr>
    </w:p>
    <w:p w14:paraId="519368D1" w14:textId="1F290AFF" w:rsidR="000D5D3A" w:rsidRDefault="000D5D3A" w:rsidP="000D5D3A">
      <w:pPr>
        <w:jc w:val="center"/>
      </w:pPr>
    </w:p>
    <w:p w14:paraId="04978FCA" w14:textId="4573DFDF" w:rsidR="000D5D3A" w:rsidRDefault="000D5D3A" w:rsidP="000D5D3A">
      <w:pPr>
        <w:jc w:val="center"/>
      </w:pPr>
    </w:p>
    <w:p w14:paraId="09603D4A" w14:textId="4C1BFA1A" w:rsidR="000D5D3A" w:rsidRDefault="000D5D3A" w:rsidP="000D5D3A">
      <w:pPr>
        <w:jc w:val="center"/>
      </w:pPr>
    </w:p>
    <w:p w14:paraId="68569674" w14:textId="6F248D0D" w:rsidR="000D5D3A" w:rsidRDefault="000D5D3A" w:rsidP="000D5D3A">
      <w:pPr>
        <w:jc w:val="center"/>
      </w:pPr>
    </w:p>
    <w:p w14:paraId="68442CAC" w14:textId="1A72B38E" w:rsidR="000D5D3A" w:rsidRDefault="000D5D3A" w:rsidP="000D5D3A">
      <w:pPr>
        <w:jc w:val="center"/>
      </w:pPr>
    </w:p>
    <w:p w14:paraId="3D5F05BC" w14:textId="77777777" w:rsidR="000D5D3A" w:rsidRDefault="000D5D3A" w:rsidP="000D5D3A">
      <w:pPr>
        <w:jc w:val="center"/>
      </w:pPr>
    </w:p>
    <w:p w14:paraId="36810EA6" w14:textId="101BB805" w:rsidR="000D5D3A" w:rsidRDefault="000D5D3A" w:rsidP="000D5D3A">
      <w:pPr>
        <w:jc w:val="center"/>
      </w:pPr>
    </w:p>
    <w:p w14:paraId="126F56C2" w14:textId="3A2BE44C" w:rsidR="000D5D3A" w:rsidRDefault="000D5D3A" w:rsidP="000D5D3A">
      <w:pPr>
        <w:jc w:val="center"/>
        <w:rPr>
          <w:sz w:val="48"/>
          <w:szCs w:val="24"/>
        </w:rPr>
      </w:pPr>
      <w:r w:rsidRPr="000D5D3A">
        <w:rPr>
          <w:sz w:val="48"/>
          <w:szCs w:val="24"/>
        </w:rPr>
        <w:t>Working in Partnership</w:t>
      </w:r>
    </w:p>
    <w:p w14:paraId="40E1F9D9" w14:textId="7E110CCA" w:rsidR="000D5D3A" w:rsidRDefault="000D5D3A" w:rsidP="000D5D3A">
      <w:pPr>
        <w:jc w:val="center"/>
        <w:rPr>
          <w:sz w:val="32"/>
        </w:rPr>
      </w:pPr>
      <w:r>
        <w:rPr>
          <w:sz w:val="32"/>
        </w:rPr>
        <w:t>Student: Hannah. E. Lloyd</w:t>
      </w:r>
    </w:p>
    <w:p w14:paraId="7B766D8B" w14:textId="016BCB27" w:rsidR="000D5D3A" w:rsidRDefault="000D5D3A" w:rsidP="000D5D3A">
      <w:pPr>
        <w:jc w:val="center"/>
        <w:rPr>
          <w:sz w:val="32"/>
        </w:rPr>
      </w:pPr>
      <w:r>
        <w:rPr>
          <w:sz w:val="32"/>
        </w:rPr>
        <w:t xml:space="preserve">Module: </w:t>
      </w:r>
      <w:r w:rsidRPr="000D5D3A">
        <w:rPr>
          <w:sz w:val="32"/>
        </w:rPr>
        <w:t>SJTA5010</w:t>
      </w:r>
    </w:p>
    <w:p w14:paraId="1F5D4015" w14:textId="57701FD9" w:rsidR="000D5D3A" w:rsidRDefault="000D5D3A" w:rsidP="000D5D3A">
      <w:pPr>
        <w:jc w:val="center"/>
        <w:rPr>
          <w:sz w:val="32"/>
        </w:rPr>
      </w:pPr>
    </w:p>
    <w:p w14:paraId="0382B259" w14:textId="4800A858" w:rsidR="000D5D3A" w:rsidRDefault="000D5D3A" w:rsidP="000D5D3A">
      <w:pPr>
        <w:jc w:val="center"/>
        <w:rPr>
          <w:sz w:val="32"/>
        </w:rPr>
      </w:pPr>
    </w:p>
    <w:p w14:paraId="5C4711A8" w14:textId="2D7D4422" w:rsidR="000D5D3A" w:rsidRDefault="000D5D3A" w:rsidP="000D5D3A">
      <w:pPr>
        <w:jc w:val="center"/>
        <w:rPr>
          <w:sz w:val="32"/>
        </w:rPr>
      </w:pPr>
    </w:p>
    <w:p w14:paraId="39AB879F" w14:textId="047EAC3E" w:rsidR="000D5D3A" w:rsidRDefault="000D5D3A" w:rsidP="000D5D3A">
      <w:pPr>
        <w:jc w:val="center"/>
        <w:rPr>
          <w:sz w:val="32"/>
        </w:rPr>
      </w:pPr>
    </w:p>
    <w:p w14:paraId="0AA272F6" w14:textId="1520EFD5" w:rsidR="000D5D3A" w:rsidRDefault="000D5D3A" w:rsidP="000D5D3A">
      <w:pPr>
        <w:jc w:val="center"/>
        <w:rPr>
          <w:sz w:val="32"/>
        </w:rPr>
      </w:pPr>
    </w:p>
    <w:p w14:paraId="2B9D7527" w14:textId="52A42A8A" w:rsidR="000D5D3A" w:rsidRDefault="000D5D3A" w:rsidP="000D5D3A">
      <w:pPr>
        <w:jc w:val="center"/>
        <w:rPr>
          <w:sz w:val="32"/>
        </w:rPr>
      </w:pPr>
    </w:p>
    <w:p w14:paraId="7F00D402" w14:textId="5DD255CC" w:rsidR="000D5D3A" w:rsidRDefault="000D5D3A" w:rsidP="000D5D3A">
      <w:pPr>
        <w:jc w:val="center"/>
        <w:rPr>
          <w:sz w:val="32"/>
        </w:rPr>
      </w:pPr>
    </w:p>
    <w:p w14:paraId="693263B9" w14:textId="4D28B0A2" w:rsidR="000D5D3A" w:rsidRDefault="000D5D3A" w:rsidP="000D5D3A">
      <w:pPr>
        <w:jc w:val="center"/>
        <w:rPr>
          <w:sz w:val="32"/>
        </w:rPr>
      </w:pPr>
    </w:p>
    <w:p w14:paraId="2D0D1D6E" w14:textId="6B2ED1FC" w:rsidR="000D5D3A" w:rsidRDefault="000D5D3A" w:rsidP="000D5D3A">
      <w:pPr>
        <w:jc w:val="center"/>
        <w:rPr>
          <w:sz w:val="32"/>
        </w:rPr>
      </w:pPr>
    </w:p>
    <w:p w14:paraId="7E3AA641" w14:textId="2B09199B" w:rsidR="000D5D3A" w:rsidRDefault="000D5D3A" w:rsidP="000D5D3A">
      <w:pPr>
        <w:jc w:val="center"/>
        <w:rPr>
          <w:sz w:val="32"/>
        </w:rPr>
      </w:pPr>
    </w:p>
    <w:p w14:paraId="17280AE1" w14:textId="76361CB9" w:rsidR="000D5D3A" w:rsidRDefault="000D5D3A" w:rsidP="000D5D3A">
      <w:pPr>
        <w:jc w:val="center"/>
        <w:rPr>
          <w:sz w:val="32"/>
        </w:rPr>
      </w:pPr>
    </w:p>
    <w:p w14:paraId="14F8CDE3" w14:textId="27FF2780" w:rsidR="000D5D3A" w:rsidRDefault="000D5D3A" w:rsidP="000D5D3A">
      <w:pPr>
        <w:jc w:val="center"/>
        <w:rPr>
          <w:sz w:val="32"/>
        </w:rPr>
      </w:pPr>
    </w:p>
    <w:p w14:paraId="029B2F86" w14:textId="167AC8E0" w:rsidR="000D5D3A" w:rsidRDefault="000D5D3A" w:rsidP="000D5D3A">
      <w:pPr>
        <w:jc w:val="center"/>
        <w:rPr>
          <w:sz w:val="32"/>
        </w:rPr>
      </w:pPr>
    </w:p>
    <w:p w14:paraId="07D630C9" w14:textId="7BBD779B" w:rsidR="005E2B54" w:rsidRPr="00720626" w:rsidRDefault="000D5D3A" w:rsidP="005E2B54">
      <w:pPr>
        <w:rPr>
          <w:sz w:val="24"/>
        </w:rPr>
      </w:pPr>
      <w:r>
        <w:rPr>
          <w:sz w:val="24"/>
        </w:rPr>
        <w:lastRenderedPageBreak/>
        <w:t>In this assignment the writer will be e</w:t>
      </w:r>
      <w:r w:rsidRPr="000D5D3A">
        <w:rPr>
          <w:sz w:val="24"/>
        </w:rPr>
        <w:t>valuat</w:t>
      </w:r>
      <w:r>
        <w:rPr>
          <w:sz w:val="24"/>
        </w:rPr>
        <w:t>ing</w:t>
      </w:r>
      <w:r w:rsidRPr="000D5D3A">
        <w:rPr>
          <w:sz w:val="24"/>
        </w:rPr>
        <w:t xml:space="preserve"> the contribution of one multi agency initiative</w:t>
      </w:r>
      <w:r w:rsidR="003C3E9E">
        <w:rPr>
          <w:sz w:val="24"/>
        </w:rPr>
        <w:t xml:space="preserve">, </w:t>
      </w:r>
      <w:r>
        <w:rPr>
          <w:sz w:val="24"/>
        </w:rPr>
        <w:t>the role they provide</w:t>
      </w:r>
      <w:r w:rsidR="00C61C64">
        <w:rPr>
          <w:sz w:val="24"/>
        </w:rPr>
        <w:t>,</w:t>
      </w:r>
      <w:r w:rsidRPr="000D5D3A">
        <w:rPr>
          <w:sz w:val="24"/>
        </w:rPr>
        <w:t xml:space="preserve"> and</w:t>
      </w:r>
      <w:r w:rsidR="003C3E9E">
        <w:rPr>
          <w:sz w:val="24"/>
        </w:rPr>
        <w:t xml:space="preserve"> </w:t>
      </w:r>
      <w:r w:rsidRPr="000D5D3A">
        <w:rPr>
          <w:sz w:val="24"/>
        </w:rPr>
        <w:t>critically discuss the challenges of partnership working.</w:t>
      </w:r>
      <w:r>
        <w:rPr>
          <w:sz w:val="24"/>
        </w:rPr>
        <w:t xml:space="preserve"> </w:t>
      </w:r>
      <w:r w:rsidR="00D076C4">
        <w:rPr>
          <w:sz w:val="24"/>
        </w:rPr>
        <w:br/>
        <w:t>When working with children, whether it</w:t>
      </w:r>
      <w:r w:rsidR="003A5362">
        <w:rPr>
          <w:sz w:val="24"/>
        </w:rPr>
        <w:t xml:space="preserve"> would</w:t>
      </w:r>
      <w:r w:rsidR="00D076C4">
        <w:rPr>
          <w:sz w:val="24"/>
        </w:rPr>
        <w:t xml:space="preserve"> be a school, playgroup, or after school club, </w:t>
      </w:r>
      <w:r w:rsidR="00715140">
        <w:rPr>
          <w:sz w:val="24"/>
        </w:rPr>
        <w:t xml:space="preserve">there are many agencies involved all with the same </w:t>
      </w:r>
      <w:r w:rsidR="003D2F22">
        <w:rPr>
          <w:sz w:val="24"/>
        </w:rPr>
        <w:t>interest</w:t>
      </w:r>
      <w:r w:rsidR="00715140">
        <w:rPr>
          <w:sz w:val="24"/>
        </w:rPr>
        <w:t xml:space="preserve">, the child. </w:t>
      </w:r>
      <w:r w:rsidR="005E2B54">
        <w:rPr>
          <w:sz w:val="24"/>
        </w:rPr>
        <w:br/>
      </w:r>
      <w:r w:rsidR="005E2B54" w:rsidRPr="000402DB">
        <w:rPr>
          <w:sz w:val="24"/>
        </w:rPr>
        <w:t>Multi-agency working</w:t>
      </w:r>
      <w:r w:rsidR="000402DB" w:rsidRPr="000402DB">
        <w:rPr>
          <w:sz w:val="24"/>
        </w:rPr>
        <w:t xml:space="preserve"> aims to</w:t>
      </w:r>
      <w:r w:rsidR="005E2B54" w:rsidRPr="000402DB">
        <w:rPr>
          <w:sz w:val="24"/>
        </w:rPr>
        <w:t xml:space="preserve"> bring together </w:t>
      </w:r>
      <w:r w:rsidR="000402DB" w:rsidRPr="000402DB">
        <w:rPr>
          <w:sz w:val="24"/>
        </w:rPr>
        <w:t xml:space="preserve">the professional </w:t>
      </w:r>
      <w:r w:rsidR="000402DB" w:rsidRPr="000667E0">
        <w:rPr>
          <w:sz w:val="24"/>
        </w:rPr>
        <w:t>experts</w:t>
      </w:r>
      <w:r w:rsidR="005E2B54" w:rsidRPr="000667E0">
        <w:rPr>
          <w:sz w:val="24"/>
        </w:rPr>
        <w:t xml:space="preserve"> from</w:t>
      </w:r>
      <w:r w:rsidR="000667E0" w:rsidRPr="000667E0">
        <w:rPr>
          <w:sz w:val="24"/>
        </w:rPr>
        <w:t xml:space="preserve"> all</w:t>
      </w:r>
      <w:r w:rsidR="005E2B54" w:rsidRPr="000667E0">
        <w:rPr>
          <w:sz w:val="24"/>
        </w:rPr>
        <w:t xml:space="preserve"> different sectors to </w:t>
      </w:r>
      <w:r w:rsidR="000667E0" w:rsidRPr="000667E0">
        <w:rPr>
          <w:sz w:val="24"/>
        </w:rPr>
        <w:t>deliver</w:t>
      </w:r>
      <w:r w:rsidR="005E2B54" w:rsidRPr="000667E0">
        <w:rPr>
          <w:sz w:val="24"/>
        </w:rPr>
        <w:t xml:space="preserve"> </w:t>
      </w:r>
      <w:r w:rsidR="000667E0">
        <w:rPr>
          <w:sz w:val="24"/>
        </w:rPr>
        <w:t xml:space="preserve">the best outcome of support and </w:t>
      </w:r>
      <w:r w:rsidR="005E2B54" w:rsidRPr="000667E0">
        <w:rPr>
          <w:sz w:val="24"/>
        </w:rPr>
        <w:t xml:space="preserve">a </w:t>
      </w:r>
      <w:r w:rsidR="000667E0" w:rsidRPr="000667E0">
        <w:rPr>
          <w:sz w:val="24"/>
        </w:rPr>
        <w:t>joined</w:t>
      </w:r>
      <w:r w:rsidR="005E2B54" w:rsidRPr="000667E0">
        <w:rPr>
          <w:sz w:val="24"/>
        </w:rPr>
        <w:t xml:space="preserve"> way of working to </w:t>
      </w:r>
      <w:r w:rsidR="000667E0">
        <w:rPr>
          <w:sz w:val="24"/>
        </w:rPr>
        <w:t xml:space="preserve">help </w:t>
      </w:r>
      <w:r w:rsidR="005E2B54" w:rsidRPr="000667E0">
        <w:rPr>
          <w:sz w:val="24"/>
        </w:rPr>
        <w:t>support children, young people and families</w:t>
      </w:r>
      <w:r w:rsidR="005E2B54" w:rsidRPr="00720626">
        <w:rPr>
          <w:sz w:val="24"/>
        </w:rPr>
        <w:t>.</w:t>
      </w:r>
      <w:r w:rsidR="00720626" w:rsidRPr="00720626">
        <w:rPr>
          <w:sz w:val="24"/>
        </w:rPr>
        <w:t xml:space="preserve"> </w:t>
      </w:r>
      <w:r w:rsidR="005E2B54" w:rsidRPr="00720626">
        <w:rPr>
          <w:sz w:val="24"/>
        </w:rPr>
        <w:t xml:space="preserve">It is </w:t>
      </w:r>
      <w:r w:rsidR="00720626" w:rsidRPr="00720626">
        <w:rPr>
          <w:sz w:val="24"/>
        </w:rPr>
        <w:t>the</w:t>
      </w:r>
      <w:r w:rsidR="005E2B54" w:rsidRPr="00720626">
        <w:rPr>
          <w:sz w:val="24"/>
        </w:rPr>
        <w:t xml:space="preserve"> way of </w:t>
      </w:r>
      <w:r w:rsidR="00720626" w:rsidRPr="00720626">
        <w:rPr>
          <w:sz w:val="24"/>
        </w:rPr>
        <w:t>support and working</w:t>
      </w:r>
      <w:r w:rsidR="005E2B54" w:rsidRPr="00720626">
        <w:rPr>
          <w:sz w:val="24"/>
        </w:rPr>
        <w:t xml:space="preserve"> that ensures </w:t>
      </w:r>
      <w:r w:rsidR="00720626" w:rsidRPr="00720626">
        <w:rPr>
          <w:sz w:val="24"/>
        </w:rPr>
        <w:t xml:space="preserve">exactly the right professionals needed to support for the </w:t>
      </w:r>
      <w:r w:rsidR="005E2B54" w:rsidRPr="00720626">
        <w:rPr>
          <w:sz w:val="24"/>
        </w:rPr>
        <w:t>children and young people who need additional support</w:t>
      </w:r>
      <w:r w:rsidR="00720626" w:rsidRPr="00720626">
        <w:rPr>
          <w:sz w:val="24"/>
        </w:rPr>
        <w:t>.</w:t>
      </w:r>
      <w:r w:rsidR="005E2B54" w:rsidRPr="00720626">
        <w:rPr>
          <w:sz w:val="24"/>
        </w:rPr>
        <w:t xml:space="preserve"> </w:t>
      </w:r>
    </w:p>
    <w:p w14:paraId="2D5A18CE" w14:textId="29681AF6" w:rsidR="000E5F59" w:rsidRDefault="005E2B54" w:rsidP="000633DE">
      <w:pPr>
        <w:rPr>
          <w:sz w:val="24"/>
        </w:rPr>
      </w:pPr>
      <w:r w:rsidRPr="007C2E93">
        <w:rPr>
          <w:sz w:val="24"/>
        </w:rPr>
        <w:t xml:space="preserve">Multi-agency working is a </w:t>
      </w:r>
      <w:r w:rsidR="00BE5B9F" w:rsidRPr="007C2E93">
        <w:rPr>
          <w:sz w:val="24"/>
        </w:rPr>
        <w:t>broad</w:t>
      </w:r>
      <w:r w:rsidRPr="007C2E93">
        <w:rPr>
          <w:sz w:val="24"/>
        </w:rPr>
        <w:t xml:space="preserve"> term and takes different forms</w:t>
      </w:r>
      <w:r w:rsidR="00BE5B9F" w:rsidRPr="007C2E93">
        <w:rPr>
          <w:sz w:val="24"/>
        </w:rPr>
        <w:t xml:space="preserve"> depending on who is leading</w:t>
      </w:r>
      <w:r w:rsidRPr="007C2E93">
        <w:rPr>
          <w:sz w:val="24"/>
        </w:rPr>
        <w:t xml:space="preserve">. </w:t>
      </w:r>
      <w:r w:rsidRPr="004865DA">
        <w:rPr>
          <w:sz w:val="24"/>
        </w:rPr>
        <w:t>For example:</w:t>
      </w:r>
      <w:r w:rsidR="004865DA" w:rsidRPr="004865DA">
        <w:rPr>
          <w:sz w:val="24"/>
        </w:rPr>
        <w:t xml:space="preserve"> TAC or TAF</w:t>
      </w:r>
      <w:r w:rsidRPr="004865DA">
        <w:rPr>
          <w:sz w:val="24"/>
        </w:rPr>
        <w:t xml:space="preserve"> </w:t>
      </w:r>
      <w:r w:rsidR="004865DA" w:rsidRPr="004865DA">
        <w:rPr>
          <w:sz w:val="24"/>
        </w:rPr>
        <w:t>(</w:t>
      </w:r>
      <w:r w:rsidRPr="004865DA">
        <w:rPr>
          <w:sz w:val="24"/>
        </w:rPr>
        <w:t>team around a particular child or family</w:t>
      </w:r>
      <w:r w:rsidR="004865DA" w:rsidRPr="004865DA">
        <w:rPr>
          <w:sz w:val="24"/>
        </w:rPr>
        <w:t>)</w:t>
      </w:r>
      <w:r w:rsidRPr="004865DA">
        <w:rPr>
          <w:sz w:val="24"/>
        </w:rPr>
        <w:t xml:space="preserve"> </w:t>
      </w:r>
      <w:r w:rsidR="004865DA" w:rsidRPr="004865DA">
        <w:rPr>
          <w:sz w:val="24"/>
        </w:rPr>
        <w:t>is</w:t>
      </w:r>
      <w:r w:rsidRPr="004865DA">
        <w:rPr>
          <w:sz w:val="24"/>
        </w:rPr>
        <w:t xml:space="preserve"> a </w:t>
      </w:r>
      <w:r w:rsidR="004865DA" w:rsidRPr="004865DA">
        <w:rPr>
          <w:sz w:val="24"/>
        </w:rPr>
        <w:t xml:space="preserve">particular </w:t>
      </w:r>
      <w:r w:rsidRPr="004865DA">
        <w:rPr>
          <w:sz w:val="24"/>
        </w:rPr>
        <w:t xml:space="preserve">panel dealing with individual children or families </w:t>
      </w:r>
      <w:r w:rsidR="004865DA" w:rsidRPr="004865DA">
        <w:rPr>
          <w:sz w:val="24"/>
        </w:rPr>
        <w:t>with needs</w:t>
      </w:r>
      <w:r w:rsidR="004865DA">
        <w:rPr>
          <w:sz w:val="24"/>
        </w:rPr>
        <w:t xml:space="preserve">. </w:t>
      </w:r>
      <w:r w:rsidR="004865DA" w:rsidRPr="004865DA">
        <w:rPr>
          <w:sz w:val="24"/>
        </w:rPr>
        <w:t>Basing upon</w:t>
      </w:r>
      <w:r w:rsidRPr="004865DA">
        <w:rPr>
          <w:sz w:val="24"/>
        </w:rPr>
        <w:t xml:space="preserve"> an </w:t>
      </w:r>
      <w:r w:rsidR="004865DA" w:rsidRPr="004865DA">
        <w:rPr>
          <w:sz w:val="24"/>
        </w:rPr>
        <w:t>establishment or area</w:t>
      </w:r>
      <w:r w:rsidRPr="004865DA">
        <w:rPr>
          <w:sz w:val="24"/>
        </w:rPr>
        <w:t xml:space="preserve"> where services work together within </w:t>
      </w:r>
      <w:r w:rsidR="004865DA">
        <w:rPr>
          <w:sz w:val="24"/>
        </w:rPr>
        <w:t>their own</w:t>
      </w:r>
      <w:r w:rsidRPr="004865DA">
        <w:rPr>
          <w:sz w:val="24"/>
        </w:rPr>
        <w:t xml:space="preserve"> unit, either co-located</w:t>
      </w:r>
      <w:r w:rsidR="004865DA">
        <w:rPr>
          <w:sz w:val="24"/>
        </w:rPr>
        <w:t xml:space="preserve"> (mutual area)</w:t>
      </w:r>
      <w:r w:rsidRPr="004865DA">
        <w:rPr>
          <w:sz w:val="24"/>
        </w:rPr>
        <w:t xml:space="preserve"> or virtual</w:t>
      </w:r>
      <w:r w:rsidR="004865DA">
        <w:rPr>
          <w:sz w:val="24"/>
        </w:rPr>
        <w:t xml:space="preserve"> (Skype or phone call)</w:t>
      </w:r>
      <w:r w:rsidR="00DB126F">
        <w:rPr>
          <w:sz w:val="24"/>
        </w:rPr>
        <w:t>, also</w:t>
      </w:r>
      <w:r w:rsidRPr="004865DA">
        <w:rPr>
          <w:sz w:val="24"/>
        </w:rPr>
        <w:t xml:space="preserve"> </w:t>
      </w:r>
      <w:r w:rsidRPr="00DB126F">
        <w:rPr>
          <w:sz w:val="24"/>
        </w:rPr>
        <w:t xml:space="preserve">regular meetings across </w:t>
      </w:r>
      <w:r w:rsidR="00DB126F">
        <w:rPr>
          <w:sz w:val="24"/>
        </w:rPr>
        <w:t xml:space="preserve">all </w:t>
      </w:r>
      <w:r w:rsidRPr="00DB126F">
        <w:rPr>
          <w:sz w:val="24"/>
        </w:rPr>
        <w:t>services (e.g. once</w:t>
      </w:r>
      <w:r w:rsidR="00DB126F">
        <w:rPr>
          <w:sz w:val="24"/>
        </w:rPr>
        <w:t xml:space="preserve"> or twice</w:t>
      </w:r>
      <w:r w:rsidRPr="00DB126F">
        <w:rPr>
          <w:sz w:val="24"/>
        </w:rPr>
        <w:t xml:space="preserve"> a month)</w:t>
      </w:r>
      <w:sdt>
        <w:sdtPr>
          <w:rPr>
            <w:sz w:val="24"/>
          </w:rPr>
          <w:id w:val="631377973"/>
          <w:citation/>
        </w:sdtPr>
        <w:sdtContent>
          <w:r w:rsidR="00095E65">
            <w:rPr>
              <w:sz w:val="24"/>
            </w:rPr>
            <w:fldChar w:fldCharType="begin"/>
          </w:r>
          <w:r w:rsidR="00095E65">
            <w:rPr>
              <w:sz w:val="24"/>
            </w:rPr>
            <w:instrText xml:space="preserve"> CITATION Rob08 \l 2057 </w:instrText>
          </w:r>
          <w:r w:rsidR="00095E65">
            <w:rPr>
              <w:sz w:val="24"/>
            </w:rPr>
            <w:fldChar w:fldCharType="separate"/>
          </w:r>
          <w:r w:rsidR="00095E65">
            <w:rPr>
              <w:noProof/>
              <w:sz w:val="24"/>
            </w:rPr>
            <w:t xml:space="preserve"> </w:t>
          </w:r>
          <w:r w:rsidR="00095E65" w:rsidRPr="00095E65">
            <w:rPr>
              <w:noProof/>
              <w:sz w:val="24"/>
            </w:rPr>
            <w:t>(Robinson, et al., 2008)</w:t>
          </w:r>
          <w:r w:rsidR="00095E65">
            <w:rPr>
              <w:sz w:val="24"/>
            </w:rPr>
            <w:fldChar w:fldCharType="end"/>
          </w:r>
        </w:sdtContent>
      </w:sdt>
      <w:r w:rsidRPr="00DB126F">
        <w:rPr>
          <w:sz w:val="24"/>
        </w:rPr>
        <w:t xml:space="preserve">. </w:t>
      </w:r>
      <w:r w:rsidR="000E61CB">
        <w:rPr>
          <w:sz w:val="24"/>
        </w:rPr>
        <w:t xml:space="preserve">Working with </w:t>
      </w:r>
      <w:r w:rsidRPr="000E61CB">
        <w:rPr>
          <w:sz w:val="24"/>
        </w:rPr>
        <w:t xml:space="preserve">Multi-agency </w:t>
      </w:r>
      <w:r w:rsidR="000E61CB" w:rsidRPr="000E61CB">
        <w:rPr>
          <w:sz w:val="24"/>
        </w:rPr>
        <w:t>professionals</w:t>
      </w:r>
      <w:r w:rsidRPr="000E61CB">
        <w:rPr>
          <w:sz w:val="24"/>
        </w:rPr>
        <w:t xml:space="preserve"> could involve anyone whose job or voluntary </w:t>
      </w:r>
      <w:r w:rsidR="000E61CB" w:rsidRPr="000E61CB">
        <w:rPr>
          <w:sz w:val="24"/>
        </w:rPr>
        <w:t>job that</w:t>
      </w:r>
      <w:r w:rsidRPr="000E61CB">
        <w:rPr>
          <w:sz w:val="24"/>
        </w:rPr>
        <w:t xml:space="preserve"> puts them in contact with </w:t>
      </w:r>
      <w:r w:rsidR="000E61CB">
        <w:rPr>
          <w:sz w:val="24"/>
        </w:rPr>
        <w:t xml:space="preserve">a </w:t>
      </w:r>
      <w:r w:rsidRPr="000E61CB">
        <w:rPr>
          <w:sz w:val="24"/>
        </w:rPr>
        <w:t>child</w:t>
      </w:r>
      <w:r w:rsidR="000E61CB" w:rsidRPr="000E61CB">
        <w:rPr>
          <w:sz w:val="24"/>
        </w:rPr>
        <w:t>,</w:t>
      </w:r>
      <w:r w:rsidRPr="000E61CB">
        <w:rPr>
          <w:sz w:val="24"/>
        </w:rPr>
        <w:t xml:space="preserve"> young pe</w:t>
      </w:r>
      <w:r w:rsidR="000E61CB" w:rsidRPr="000E61CB">
        <w:rPr>
          <w:sz w:val="24"/>
        </w:rPr>
        <w:t>rson</w:t>
      </w:r>
      <w:r w:rsidRPr="000E61CB">
        <w:rPr>
          <w:sz w:val="24"/>
        </w:rPr>
        <w:t xml:space="preserve"> </w:t>
      </w:r>
      <w:r w:rsidR="000E61CB" w:rsidRPr="000E61CB">
        <w:rPr>
          <w:sz w:val="24"/>
        </w:rPr>
        <w:t xml:space="preserve">or </w:t>
      </w:r>
      <w:r w:rsidRPr="000E61CB">
        <w:rPr>
          <w:sz w:val="24"/>
        </w:rPr>
        <w:t>their families.</w:t>
      </w:r>
      <w:r w:rsidR="0046201E">
        <w:rPr>
          <w:sz w:val="24"/>
        </w:rPr>
        <w:t xml:space="preserve"> This is possible to include professional from agencies including health education, youth workers, social workers, early years and the police and youth justice. Because every child and family </w:t>
      </w:r>
      <w:r w:rsidR="000E5F59">
        <w:rPr>
          <w:sz w:val="24"/>
        </w:rPr>
        <w:t>are</w:t>
      </w:r>
      <w:r w:rsidR="0046201E">
        <w:rPr>
          <w:sz w:val="24"/>
        </w:rPr>
        <w:t xml:space="preserve"> different the structure or composition of a multi-agency team can change from case to case. </w:t>
      </w:r>
      <w:r w:rsidR="000E5F59">
        <w:rPr>
          <w:sz w:val="24"/>
        </w:rPr>
        <w:t xml:space="preserve">Each professional will have their own specialist skills, insight and expertise to offer which provides the child can get the best support there is needed for their outcome. </w:t>
      </w:r>
    </w:p>
    <w:p w14:paraId="139E07B7" w14:textId="6C91B859" w:rsidR="000633DE" w:rsidRPr="000E5F59" w:rsidRDefault="000633DE" w:rsidP="000633DE">
      <w:pPr>
        <w:rPr>
          <w:sz w:val="24"/>
        </w:rPr>
      </w:pPr>
      <w:r w:rsidRPr="00C47C2A">
        <w:rPr>
          <w:sz w:val="24"/>
          <w:szCs w:val="28"/>
        </w:rPr>
        <w:t xml:space="preserve">Multi-agency working </w:t>
      </w:r>
      <w:r w:rsidR="00BA4A34" w:rsidRPr="00C47C2A">
        <w:rPr>
          <w:sz w:val="24"/>
          <w:szCs w:val="28"/>
        </w:rPr>
        <w:t>help</w:t>
      </w:r>
      <w:r w:rsidR="00C47C2A">
        <w:rPr>
          <w:sz w:val="24"/>
          <w:szCs w:val="28"/>
        </w:rPr>
        <w:t>s</w:t>
      </w:r>
      <w:r w:rsidR="00BA4A34" w:rsidRPr="00C47C2A">
        <w:rPr>
          <w:sz w:val="24"/>
          <w:szCs w:val="28"/>
        </w:rPr>
        <w:t xml:space="preserve"> </w:t>
      </w:r>
      <w:r w:rsidRPr="00C47C2A">
        <w:rPr>
          <w:sz w:val="24"/>
          <w:szCs w:val="28"/>
        </w:rPr>
        <w:t>provide</w:t>
      </w:r>
      <w:r w:rsidR="00C47C2A">
        <w:rPr>
          <w:sz w:val="24"/>
          <w:szCs w:val="28"/>
        </w:rPr>
        <w:t xml:space="preserve"> the right</w:t>
      </w:r>
      <w:r w:rsidR="00BA4A34" w:rsidRPr="00C47C2A">
        <w:rPr>
          <w:sz w:val="24"/>
          <w:szCs w:val="28"/>
        </w:rPr>
        <w:t xml:space="preserve"> </w:t>
      </w:r>
      <w:r w:rsidR="00C47C2A">
        <w:rPr>
          <w:sz w:val="24"/>
          <w:szCs w:val="28"/>
        </w:rPr>
        <w:t>welfare</w:t>
      </w:r>
      <w:r w:rsidRPr="00C47C2A">
        <w:rPr>
          <w:sz w:val="24"/>
          <w:szCs w:val="28"/>
        </w:rPr>
        <w:t xml:space="preserve"> for</w:t>
      </w:r>
      <w:r w:rsidR="00BA4A34" w:rsidRPr="00C47C2A">
        <w:rPr>
          <w:sz w:val="24"/>
          <w:szCs w:val="28"/>
        </w:rPr>
        <w:t xml:space="preserve"> all</w:t>
      </w:r>
      <w:r w:rsidRPr="00C47C2A">
        <w:rPr>
          <w:sz w:val="24"/>
          <w:szCs w:val="28"/>
        </w:rPr>
        <w:t xml:space="preserve"> children, young people and families </w:t>
      </w:r>
      <w:r w:rsidR="00C47C2A" w:rsidRPr="00C47C2A">
        <w:rPr>
          <w:sz w:val="24"/>
          <w:szCs w:val="28"/>
        </w:rPr>
        <w:t xml:space="preserve">as </w:t>
      </w:r>
      <w:r w:rsidRPr="00C47C2A">
        <w:rPr>
          <w:sz w:val="24"/>
          <w:szCs w:val="28"/>
        </w:rPr>
        <w:t xml:space="preserve">they receive </w:t>
      </w:r>
      <w:r w:rsidR="00C47C2A" w:rsidRPr="00C47C2A">
        <w:rPr>
          <w:sz w:val="24"/>
          <w:szCs w:val="28"/>
        </w:rPr>
        <w:t xml:space="preserve">the proper </w:t>
      </w:r>
      <w:r w:rsidRPr="00C47C2A">
        <w:rPr>
          <w:sz w:val="24"/>
          <w:szCs w:val="28"/>
        </w:rPr>
        <w:t>support</w:t>
      </w:r>
      <w:r w:rsidR="00C47C2A" w:rsidRPr="00C47C2A">
        <w:rPr>
          <w:sz w:val="24"/>
          <w:szCs w:val="28"/>
        </w:rPr>
        <w:t xml:space="preserve"> for all members of the family</w:t>
      </w:r>
      <w:r w:rsidRPr="00C47C2A">
        <w:rPr>
          <w:sz w:val="24"/>
          <w:szCs w:val="28"/>
        </w:rPr>
        <w:t xml:space="preserve"> in the most efficient way. </w:t>
      </w:r>
      <w:r w:rsidRPr="00B244CE">
        <w:rPr>
          <w:sz w:val="24"/>
          <w:szCs w:val="28"/>
        </w:rPr>
        <w:t xml:space="preserve">The benefits of this </w:t>
      </w:r>
      <w:r w:rsidR="00613C51" w:rsidRPr="00B244CE">
        <w:rPr>
          <w:sz w:val="24"/>
          <w:szCs w:val="28"/>
        </w:rPr>
        <w:t xml:space="preserve">may </w:t>
      </w:r>
      <w:r w:rsidRPr="00B244CE">
        <w:rPr>
          <w:sz w:val="24"/>
          <w:szCs w:val="28"/>
        </w:rPr>
        <w:t xml:space="preserve">include: </w:t>
      </w:r>
      <w:r w:rsidR="001541D3" w:rsidRPr="00B244CE">
        <w:rPr>
          <w:sz w:val="24"/>
          <w:szCs w:val="28"/>
        </w:rPr>
        <w:t xml:space="preserve">easier interventions, </w:t>
      </w:r>
      <w:r w:rsidRPr="00B244CE">
        <w:rPr>
          <w:sz w:val="24"/>
          <w:szCs w:val="28"/>
        </w:rPr>
        <w:t xml:space="preserve">early identification and </w:t>
      </w:r>
      <w:r w:rsidR="001541D3" w:rsidRPr="00B244CE">
        <w:rPr>
          <w:sz w:val="24"/>
          <w:szCs w:val="28"/>
        </w:rPr>
        <w:t xml:space="preserve">improvement in school achievements, </w:t>
      </w:r>
      <w:r w:rsidR="00562FB8" w:rsidRPr="00562FB8">
        <w:rPr>
          <w:sz w:val="24"/>
          <w:szCs w:val="28"/>
        </w:rPr>
        <w:t>better quality services,</w:t>
      </w:r>
      <w:r w:rsidR="00562FB8">
        <w:rPr>
          <w:sz w:val="24"/>
          <w:szCs w:val="28"/>
        </w:rPr>
        <w:t xml:space="preserve"> </w:t>
      </w:r>
      <w:r w:rsidRPr="00B244CE">
        <w:rPr>
          <w:sz w:val="24"/>
          <w:szCs w:val="28"/>
        </w:rPr>
        <w:t>quicker access to services or expert</w:t>
      </w:r>
      <w:r w:rsidR="001541D3" w:rsidRPr="00B244CE">
        <w:rPr>
          <w:sz w:val="24"/>
          <w:szCs w:val="28"/>
        </w:rPr>
        <w:t xml:space="preserve"> advice</w:t>
      </w:r>
      <w:r w:rsidRPr="00B244CE">
        <w:rPr>
          <w:sz w:val="24"/>
          <w:szCs w:val="28"/>
        </w:rPr>
        <w:t>, and better engagement in education</w:t>
      </w:r>
      <w:r w:rsidR="00632E46">
        <w:rPr>
          <w:sz w:val="24"/>
          <w:szCs w:val="28"/>
        </w:rPr>
        <w:t>;</w:t>
      </w:r>
      <w:r w:rsidRPr="00AD7867">
        <w:rPr>
          <w:sz w:val="24"/>
          <w:szCs w:val="28"/>
        </w:rPr>
        <w:t xml:space="preserve"> </w:t>
      </w:r>
      <w:r w:rsidR="00632E46">
        <w:rPr>
          <w:sz w:val="24"/>
          <w:szCs w:val="28"/>
        </w:rPr>
        <w:t>B</w:t>
      </w:r>
      <w:r w:rsidRPr="00AD7867">
        <w:rPr>
          <w:sz w:val="24"/>
          <w:szCs w:val="28"/>
        </w:rPr>
        <w:t>etter support for</w:t>
      </w:r>
      <w:r w:rsidR="00562FB8" w:rsidRPr="00AD7867">
        <w:rPr>
          <w:sz w:val="24"/>
          <w:szCs w:val="28"/>
        </w:rPr>
        <w:t xml:space="preserve"> the child and parents</w:t>
      </w:r>
      <w:r w:rsidRPr="00AD7867">
        <w:rPr>
          <w:sz w:val="24"/>
          <w:szCs w:val="28"/>
        </w:rPr>
        <w:t xml:space="preserve"> and</w:t>
      </w:r>
      <w:r w:rsidR="00562FB8" w:rsidRPr="00AD7867">
        <w:rPr>
          <w:sz w:val="24"/>
          <w:szCs w:val="28"/>
        </w:rPr>
        <w:t xml:space="preserve"> having the</w:t>
      </w:r>
      <w:r w:rsidRPr="00AD7867">
        <w:rPr>
          <w:sz w:val="24"/>
          <w:szCs w:val="28"/>
        </w:rPr>
        <w:t xml:space="preserve"> </w:t>
      </w:r>
      <w:r w:rsidR="00632E46" w:rsidRPr="00AD7867">
        <w:rPr>
          <w:sz w:val="24"/>
          <w:szCs w:val="28"/>
        </w:rPr>
        <w:t>family’s needs</w:t>
      </w:r>
      <w:r w:rsidRPr="00AD7867">
        <w:rPr>
          <w:sz w:val="24"/>
          <w:szCs w:val="28"/>
        </w:rPr>
        <w:t xml:space="preserve"> addressed</w:t>
      </w:r>
      <w:r w:rsidR="00632E46">
        <w:rPr>
          <w:sz w:val="24"/>
          <w:szCs w:val="28"/>
        </w:rPr>
        <w:t xml:space="preserve">; And </w:t>
      </w:r>
      <w:r w:rsidRPr="00BC3F60">
        <w:rPr>
          <w:sz w:val="24"/>
          <w:szCs w:val="28"/>
        </w:rPr>
        <w:t>reduced need for more specialist services.</w:t>
      </w:r>
      <w:r w:rsidR="00514F19" w:rsidRPr="00BC3F60">
        <w:rPr>
          <w:noProof/>
          <w:sz w:val="24"/>
          <w:szCs w:val="28"/>
        </w:rPr>
        <w:t xml:space="preserve"> (Department for Education, 2012).</w:t>
      </w:r>
      <w:r w:rsidR="00084829">
        <w:rPr>
          <w:noProof/>
          <w:sz w:val="24"/>
          <w:szCs w:val="28"/>
        </w:rPr>
        <w:t xml:space="preserve"> </w:t>
      </w:r>
    </w:p>
    <w:p w14:paraId="3B96258F" w14:textId="66550010" w:rsidR="00086EBC" w:rsidRPr="00F17555" w:rsidRDefault="003867F1" w:rsidP="00F17555">
      <w:pPr>
        <w:rPr>
          <w:sz w:val="24"/>
          <w:szCs w:val="28"/>
        </w:rPr>
      </w:pPr>
      <w:r w:rsidRPr="003867F1">
        <w:rPr>
          <w:sz w:val="24"/>
          <w:szCs w:val="28"/>
        </w:rPr>
        <w:t>Statham (2011) review</w:t>
      </w:r>
      <w:r>
        <w:rPr>
          <w:sz w:val="24"/>
          <w:szCs w:val="28"/>
        </w:rPr>
        <w:t xml:space="preserve"> drew out the main barriers and enablers when multi-agency working. Robinsons, Atkinson and Downing’s’ (2008) earlier work</w:t>
      </w:r>
      <w:r w:rsidRPr="003867F1">
        <w:rPr>
          <w:sz w:val="24"/>
          <w:szCs w:val="28"/>
        </w:rPr>
        <w:t xml:space="preserve"> </w:t>
      </w:r>
      <w:r>
        <w:rPr>
          <w:sz w:val="24"/>
          <w:szCs w:val="28"/>
        </w:rPr>
        <w:t>agrees with many of Statham’s (2011) findings.</w:t>
      </w:r>
      <w:r w:rsidRPr="003867F1">
        <w:rPr>
          <w:sz w:val="24"/>
          <w:szCs w:val="28"/>
        </w:rPr>
        <w:t xml:space="preserve">  </w:t>
      </w:r>
      <w:r w:rsidR="00B5581A">
        <w:rPr>
          <w:sz w:val="24"/>
          <w:szCs w:val="28"/>
        </w:rPr>
        <w:t>The Enablers for multi-agency working were established and include the following themes. The staff at</w:t>
      </w:r>
      <w:r w:rsidR="00B5581A" w:rsidRPr="00B5581A">
        <w:rPr>
          <w:sz w:val="24"/>
          <w:szCs w:val="28"/>
        </w:rPr>
        <w:t xml:space="preserve"> all levels </w:t>
      </w:r>
      <w:r w:rsidR="00B5581A">
        <w:rPr>
          <w:sz w:val="24"/>
          <w:szCs w:val="28"/>
        </w:rPr>
        <w:t>should be committed to working collaboratively. All partners involved should have a common aim with a clear purpose with a shared long-term vision</w:t>
      </w:r>
      <w:sdt>
        <w:sdtPr>
          <w:rPr>
            <w:sz w:val="24"/>
            <w:szCs w:val="28"/>
          </w:rPr>
          <w:id w:val="-2031488954"/>
          <w:citation/>
        </w:sdtPr>
        <w:sdtContent>
          <w:r w:rsidR="00BC23A0">
            <w:rPr>
              <w:sz w:val="24"/>
              <w:szCs w:val="28"/>
            </w:rPr>
            <w:fldChar w:fldCharType="begin"/>
          </w:r>
          <w:r w:rsidR="00BC23A0">
            <w:rPr>
              <w:sz w:val="24"/>
              <w:szCs w:val="28"/>
            </w:rPr>
            <w:instrText xml:space="preserve"> CITATION Sta11 \l 2057 </w:instrText>
          </w:r>
          <w:r w:rsidR="00BC23A0">
            <w:rPr>
              <w:sz w:val="24"/>
              <w:szCs w:val="28"/>
            </w:rPr>
            <w:fldChar w:fldCharType="separate"/>
          </w:r>
          <w:r w:rsidR="00BC23A0">
            <w:rPr>
              <w:noProof/>
              <w:sz w:val="24"/>
              <w:szCs w:val="28"/>
            </w:rPr>
            <w:t xml:space="preserve"> </w:t>
          </w:r>
          <w:r w:rsidR="00BC23A0" w:rsidRPr="00BC23A0">
            <w:rPr>
              <w:noProof/>
              <w:sz w:val="24"/>
              <w:szCs w:val="28"/>
            </w:rPr>
            <w:t>(Statham, 2011)</w:t>
          </w:r>
          <w:r w:rsidR="00BC23A0">
            <w:rPr>
              <w:sz w:val="24"/>
              <w:szCs w:val="28"/>
            </w:rPr>
            <w:fldChar w:fldCharType="end"/>
          </w:r>
        </w:sdtContent>
      </w:sdt>
      <w:r w:rsidR="00B5581A">
        <w:rPr>
          <w:sz w:val="24"/>
          <w:szCs w:val="28"/>
        </w:rPr>
        <w:t xml:space="preserve">. They should have joint ownership and recognise that partnership working is essential. </w:t>
      </w:r>
      <w:r w:rsidR="00086EBC">
        <w:rPr>
          <w:sz w:val="24"/>
          <w:szCs w:val="28"/>
        </w:rPr>
        <w:t>All staff must have a clear understanding of their professional roles and responsibilities</w:t>
      </w:r>
      <w:r w:rsidR="00741C7D">
        <w:rPr>
          <w:sz w:val="24"/>
          <w:szCs w:val="28"/>
        </w:rPr>
        <w:t xml:space="preserve">, they also need to understand how their job role should fit into the plans system for multi-agency work. </w:t>
      </w:r>
      <w:r w:rsidR="00C2741C">
        <w:rPr>
          <w:sz w:val="24"/>
          <w:szCs w:val="28"/>
        </w:rPr>
        <w:t>Having a strong leadership at the different and many levels of the multi-agency team is essential combined with good operational team management</w:t>
      </w:r>
      <w:sdt>
        <w:sdtPr>
          <w:rPr>
            <w:sz w:val="24"/>
            <w:szCs w:val="28"/>
          </w:rPr>
          <w:id w:val="-586460926"/>
          <w:citation/>
        </w:sdtPr>
        <w:sdtContent>
          <w:r w:rsidR="00BC23A0">
            <w:rPr>
              <w:sz w:val="24"/>
              <w:szCs w:val="28"/>
            </w:rPr>
            <w:fldChar w:fldCharType="begin"/>
          </w:r>
          <w:r w:rsidR="00BC23A0">
            <w:rPr>
              <w:sz w:val="24"/>
              <w:szCs w:val="28"/>
            </w:rPr>
            <w:instrText xml:space="preserve"> CITATION Rob08 \l 2057 </w:instrText>
          </w:r>
          <w:r w:rsidR="00BC23A0">
            <w:rPr>
              <w:sz w:val="24"/>
              <w:szCs w:val="28"/>
            </w:rPr>
            <w:fldChar w:fldCharType="separate"/>
          </w:r>
          <w:r w:rsidR="00BC23A0">
            <w:rPr>
              <w:noProof/>
              <w:sz w:val="24"/>
              <w:szCs w:val="28"/>
            </w:rPr>
            <w:t xml:space="preserve"> </w:t>
          </w:r>
          <w:r w:rsidR="00BC23A0" w:rsidRPr="00BC23A0">
            <w:rPr>
              <w:noProof/>
              <w:sz w:val="24"/>
              <w:szCs w:val="28"/>
            </w:rPr>
            <w:t>(Robinson, et al., 2008)</w:t>
          </w:r>
          <w:r w:rsidR="00BC23A0">
            <w:rPr>
              <w:sz w:val="24"/>
              <w:szCs w:val="28"/>
            </w:rPr>
            <w:fldChar w:fldCharType="end"/>
          </w:r>
        </w:sdtContent>
      </w:sdt>
      <w:r w:rsidR="00C2741C">
        <w:rPr>
          <w:sz w:val="24"/>
          <w:szCs w:val="28"/>
        </w:rPr>
        <w:t>.</w:t>
      </w:r>
      <w:r w:rsidR="008228DB">
        <w:rPr>
          <w:sz w:val="24"/>
          <w:szCs w:val="28"/>
        </w:rPr>
        <w:t xml:space="preserve"> There should be specific roles for the additional work generated from multi-agency working</w:t>
      </w:r>
      <w:sdt>
        <w:sdtPr>
          <w:rPr>
            <w:sz w:val="24"/>
            <w:szCs w:val="28"/>
          </w:rPr>
          <w:id w:val="1249696399"/>
          <w:citation/>
        </w:sdtPr>
        <w:sdtContent>
          <w:r w:rsidR="003046DD">
            <w:rPr>
              <w:sz w:val="24"/>
              <w:szCs w:val="28"/>
            </w:rPr>
            <w:fldChar w:fldCharType="begin"/>
          </w:r>
          <w:r w:rsidR="003046DD">
            <w:rPr>
              <w:sz w:val="24"/>
              <w:szCs w:val="28"/>
            </w:rPr>
            <w:instrText xml:space="preserve"> CITATION Sta11 \l 2057 </w:instrText>
          </w:r>
          <w:r w:rsidR="003046DD">
            <w:rPr>
              <w:sz w:val="24"/>
              <w:szCs w:val="28"/>
            </w:rPr>
            <w:fldChar w:fldCharType="separate"/>
          </w:r>
          <w:r w:rsidR="003046DD">
            <w:rPr>
              <w:noProof/>
              <w:sz w:val="24"/>
              <w:szCs w:val="28"/>
            </w:rPr>
            <w:t xml:space="preserve"> </w:t>
          </w:r>
          <w:r w:rsidR="003046DD" w:rsidRPr="003046DD">
            <w:rPr>
              <w:noProof/>
              <w:sz w:val="24"/>
              <w:szCs w:val="28"/>
            </w:rPr>
            <w:t>(Statham, 2011)</w:t>
          </w:r>
          <w:r w:rsidR="003046DD">
            <w:rPr>
              <w:sz w:val="24"/>
              <w:szCs w:val="28"/>
            </w:rPr>
            <w:fldChar w:fldCharType="end"/>
          </w:r>
        </w:sdtContent>
      </w:sdt>
      <w:r w:rsidR="008228DB">
        <w:rPr>
          <w:sz w:val="24"/>
          <w:szCs w:val="28"/>
        </w:rPr>
        <w:t xml:space="preserve">. </w:t>
      </w:r>
      <w:r w:rsidR="008319F6">
        <w:rPr>
          <w:sz w:val="24"/>
          <w:szCs w:val="28"/>
        </w:rPr>
        <w:t>It is vital that there is a strong working relationship and trust between the different multi-agency</w:t>
      </w:r>
      <w:r w:rsidR="00276144">
        <w:rPr>
          <w:sz w:val="24"/>
          <w:szCs w:val="28"/>
        </w:rPr>
        <w:t xml:space="preserve"> </w:t>
      </w:r>
      <w:r w:rsidR="008319F6">
        <w:rPr>
          <w:sz w:val="24"/>
          <w:szCs w:val="28"/>
        </w:rPr>
        <w:lastRenderedPageBreak/>
        <w:t>partners, recognising this may take a little while to develop if this has not already been established. A positive existing working relationship is a good foundation for ongoing multi-agency work</w:t>
      </w:r>
      <w:sdt>
        <w:sdtPr>
          <w:rPr>
            <w:sz w:val="24"/>
            <w:szCs w:val="28"/>
          </w:rPr>
          <w:id w:val="1626122356"/>
          <w:citation/>
        </w:sdtPr>
        <w:sdtContent>
          <w:r w:rsidR="00C05703">
            <w:rPr>
              <w:sz w:val="24"/>
              <w:szCs w:val="28"/>
            </w:rPr>
            <w:fldChar w:fldCharType="begin"/>
          </w:r>
          <w:r w:rsidR="00C05703">
            <w:rPr>
              <w:sz w:val="24"/>
              <w:szCs w:val="28"/>
            </w:rPr>
            <w:instrText xml:space="preserve"> CITATION Rob08 \l 2057 </w:instrText>
          </w:r>
          <w:r w:rsidR="00C05703">
            <w:rPr>
              <w:sz w:val="24"/>
              <w:szCs w:val="28"/>
            </w:rPr>
            <w:fldChar w:fldCharType="separate"/>
          </w:r>
          <w:r w:rsidR="00C05703">
            <w:rPr>
              <w:noProof/>
              <w:sz w:val="24"/>
              <w:szCs w:val="28"/>
            </w:rPr>
            <w:t xml:space="preserve"> </w:t>
          </w:r>
          <w:r w:rsidR="00C05703" w:rsidRPr="00C05703">
            <w:rPr>
              <w:noProof/>
              <w:sz w:val="24"/>
              <w:szCs w:val="28"/>
            </w:rPr>
            <w:t>(Robinson, et al., 2008)</w:t>
          </w:r>
          <w:r w:rsidR="00C05703">
            <w:rPr>
              <w:sz w:val="24"/>
              <w:szCs w:val="28"/>
            </w:rPr>
            <w:fldChar w:fldCharType="end"/>
          </w:r>
        </w:sdtContent>
      </w:sdt>
      <w:r w:rsidR="008319F6">
        <w:rPr>
          <w:sz w:val="24"/>
          <w:szCs w:val="28"/>
        </w:rPr>
        <w:t xml:space="preserve">. </w:t>
      </w:r>
      <w:r w:rsidR="00F775F0">
        <w:rPr>
          <w:sz w:val="24"/>
          <w:szCs w:val="28"/>
        </w:rPr>
        <w:t xml:space="preserve">A good line of communication </w:t>
      </w:r>
      <w:r w:rsidR="00986A3D">
        <w:rPr>
          <w:sz w:val="24"/>
          <w:szCs w:val="28"/>
        </w:rPr>
        <w:t>(formal and informal) between individuals from different agencies enables effective multi-agency work</w:t>
      </w:r>
      <w:r w:rsidR="000917C7">
        <w:rPr>
          <w:sz w:val="24"/>
          <w:szCs w:val="28"/>
        </w:rPr>
        <w:t xml:space="preserve"> and information clearly shared using set procedures and databases</w:t>
      </w:r>
      <w:r w:rsidR="00986A3D">
        <w:rPr>
          <w:sz w:val="24"/>
          <w:szCs w:val="28"/>
        </w:rPr>
        <w:t xml:space="preserve">. </w:t>
      </w:r>
      <w:r w:rsidR="00A23760">
        <w:rPr>
          <w:sz w:val="24"/>
          <w:szCs w:val="28"/>
        </w:rPr>
        <w:t>To facilitate joint working training could be shared</w:t>
      </w:r>
      <w:r w:rsidR="00887719">
        <w:rPr>
          <w:sz w:val="24"/>
          <w:szCs w:val="28"/>
        </w:rPr>
        <w:t xml:space="preserve"> and secondments offered</w:t>
      </w:r>
      <w:r w:rsidR="00A23760">
        <w:rPr>
          <w:sz w:val="24"/>
          <w:szCs w:val="28"/>
        </w:rPr>
        <w:t xml:space="preserve">. </w:t>
      </w:r>
      <w:r w:rsidR="00887719">
        <w:rPr>
          <w:sz w:val="24"/>
          <w:szCs w:val="28"/>
        </w:rPr>
        <w:t xml:space="preserve">Co-location of services was briefly mentioned as an enabler by Statham (2011), however, other authorities put greater emphasis on this being important </w:t>
      </w:r>
      <w:sdt>
        <w:sdtPr>
          <w:rPr>
            <w:sz w:val="24"/>
            <w:szCs w:val="28"/>
          </w:rPr>
          <w:id w:val="1451585571"/>
          <w:citation/>
        </w:sdtPr>
        <w:sdtContent>
          <w:r w:rsidR="00887719">
            <w:rPr>
              <w:sz w:val="24"/>
              <w:szCs w:val="28"/>
            </w:rPr>
            <w:fldChar w:fldCharType="begin"/>
          </w:r>
          <w:r w:rsidR="00887719">
            <w:rPr>
              <w:sz w:val="24"/>
              <w:szCs w:val="28"/>
            </w:rPr>
            <w:instrText xml:space="preserve"> CITATION Che09 \l 2057 </w:instrText>
          </w:r>
          <w:r w:rsidR="00887719">
            <w:rPr>
              <w:sz w:val="24"/>
              <w:szCs w:val="28"/>
            </w:rPr>
            <w:fldChar w:fldCharType="separate"/>
          </w:r>
          <w:r w:rsidR="00887719" w:rsidRPr="00887719">
            <w:rPr>
              <w:noProof/>
              <w:sz w:val="24"/>
              <w:szCs w:val="28"/>
            </w:rPr>
            <w:t>(Cheminais, 2009)</w:t>
          </w:r>
          <w:r w:rsidR="00887719">
            <w:rPr>
              <w:sz w:val="24"/>
              <w:szCs w:val="28"/>
            </w:rPr>
            <w:fldChar w:fldCharType="end"/>
          </w:r>
        </w:sdtContent>
      </w:sdt>
      <w:r w:rsidR="00887719">
        <w:rPr>
          <w:sz w:val="24"/>
          <w:szCs w:val="28"/>
        </w:rPr>
        <w:t>.</w:t>
      </w:r>
      <w:r w:rsidR="00AB3E4D">
        <w:rPr>
          <w:sz w:val="24"/>
          <w:szCs w:val="28"/>
        </w:rPr>
        <w:t xml:space="preserve"> It is important to effectively assess the child’s needs throughout their education</w:t>
      </w:r>
      <w:sdt>
        <w:sdtPr>
          <w:rPr>
            <w:sz w:val="24"/>
            <w:szCs w:val="28"/>
          </w:rPr>
          <w:id w:val="-1215433743"/>
          <w:citation/>
        </w:sdtPr>
        <w:sdtContent>
          <w:r w:rsidR="00AB3E4D">
            <w:rPr>
              <w:sz w:val="24"/>
              <w:szCs w:val="28"/>
            </w:rPr>
            <w:fldChar w:fldCharType="begin"/>
          </w:r>
          <w:r w:rsidR="00AB3E4D">
            <w:rPr>
              <w:sz w:val="24"/>
              <w:szCs w:val="28"/>
            </w:rPr>
            <w:instrText xml:space="preserve"> CITATION Rob08 \l 2057 </w:instrText>
          </w:r>
          <w:r w:rsidR="00AB3E4D">
            <w:rPr>
              <w:sz w:val="24"/>
              <w:szCs w:val="28"/>
            </w:rPr>
            <w:fldChar w:fldCharType="separate"/>
          </w:r>
          <w:r w:rsidR="00AB3E4D">
            <w:rPr>
              <w:noProof/>
              <w:sz w:val="24"/>
              <w:szCs w:val="28"/>
            </w:rPr>
            <w:t xml:space="preserve"> </w:t>
          </w:r>
          <w:r w:rsidR="00AB3E4D" w:rsidRPr="00AB3E4D">
            <w:rPr>
              <w:noProof/>
              <w:sz w:val="24"/>
              <w:szCs w:val="28"/>
            </w:rPr>
            <w:t>(Robinson, et al., 2008)</w:t>
          </w:r>
          <w:r w:rsidR="00AB3E4D">
            <w:rPr>
              <w:sz w:val="24"/>
              <w:szCs w:val="28"/>
            </w:rPr>
            <w:fldChar w:fldCharType="end"/>
          </w:r>
        </w:sdtContent>
      </w:sdt>
      <w:r w:rsidR="00AB3E4D">
        <w:rPr>
          <w:sz w:val="24"/>
          <w:szCs w:val="28"/>
        </w:rPr>
        <w:t xml:space="preserve">. </w:t>
      </w:r>
    </w:p>
    <w:p w14:paraId="7700E776" w14:textId="6F8F0974" w:rsidR="000360AE" w:rsidRPr="008F3776" w:rsidRDefault="007B2D85" w:rsidP="007B2D85">
      <w:pPr>
        <w:rPr>
          <w:sz w:val="24"/>
          <w:szCs w:val="28"/>
        </w:rPr>
      </w:pPr>
      <w:r w:rsidRPr="008F3776">
        <w:rPr>
          <w:sz w:val="24"/>
          <w:szCs w:val="28"/>
        </w:rPr>
        <w:t>There have been many incidents</w:t>
      </w:r>
      <w:r w:rsidR="003304D7">
        <w:rPr>
          <w:sz w:val="24"/>
          <w:szCs w:val="28"/>
        </w:rPr>
        <w:t>, which have attracted public and media notice,</w:t>
      </w:r>
      <w:r w:rsidRPr="008F3776">
        <w:rPr>
          <w:sz w:val="24"/>
          <w:szCs w:val="28"/>
        </w:rPr>
        <w:t xml:space="preserve"> involving children who were</w:t>
      </w:r>
      <w:r w:rsidR="00E214D0">
        <w:rPr>
          <w:sz w:val="24"/>
          <w:szCs w:val="28"/>
        </w:rPr>
        <w:t xml:space="preserve"> </w:t>
      </w:r>
      <w:r w:rsidRPr="008F3776">
        <w:rPr>
          <w:sz w:val="24"/>
          <w:szCs w:val="28"/>
        </w:rPr>
        <w:t>let down by many agencies and as a result legislations and policies have changed.</w:t>
      </w:r>
      <w:r w:rsidR="00B60532">
        <w:rPr>
          <w:sz w:val="24"/>
          <w:szCs w:val="28"/>
        </w:rPr>
        <w:t xml:space="preserve"> </w:t>
      </w:r>
      <w:r w:rsidR="000D4644">
        <w:rPr>
          <w:sz w:val="24"/>
          <w:szCs w:val="28"/>
        </w:rPr>
        <w:t>Professionals have been held responsible from them main ag</w:t>
      </w:r>
      <w:r w:rsidR="00741E05">
        <w:rPr>
          <w:sz w:val="24"/>
          <w:szCs w:val="28"/>
        </w:rPr>
        <w:t>encies who should be protecting vulnerable children and young people.  These incidents resulted in inquiries, particularly after the death of Victoria Climbi</w:t>
      </w:r>
      <w:r w:rsidR="00741E05">
        <w:rPr>
          <w:rFonts w:cs="Calibri"/>
          <w:sz w:val="24"/>
          <w:szCs w:val="28"/>
        </w:rPr>
        <w:t>é</w:t>
      </w:r>
      <w:r w:rsidR="00741E05">
        <w:rPr>
          <w:sz w:val="24"/>
          <w:szCs w:val="28"/>
        </w:rPr>
        <w:t xml:space="preserve"> with the Laming report (2003); and Baby P with the Munro Review (2010). </w:t>
      </w:r>
      <w:r w:rsidR="00741E05">
        <w:rPr>
          <w:noProof/>
          <w:sz w:val="24"/>
          <w:szCs w:val="28"/>
        </w:rPr>
        <w:t xml:space="preserve"> </w:t>
      </w:r>
      <w:r w:rsidR="00790121">
        <w:rPr>
          <w:noProof/>
          <w:sz w:val="24"/>
          <w:szCs w:val="28"/>
        </w:rPr>
        <w:t>The policies that have resulted from inquiries have aimed to encouraged collabrative multi-agency working between the agecnies that provide child protection services</w:t>
      </w:r>
      <w:sdt>
        <w:sdtPr>
          <w:rPr>
            <w:noProof/>
            <w:sz w:val="24"/>
            <w:szCs w:val="28"/>
          </w:rPr>
          <w:id w:val="723951075"/>
          <w:citation/>
        </w:sdtPr>
        <w:sdtContent>
          <w:r w:rsidR="00EA1485">
            <w:rPr>
              <w:noProof/>
              <w:sz w:val="24"/>
              <w:szCs w:val="28"/>
            </w:rPr>
            <w:fldChar w:fldCharType="begin"/>
          </w:r>
          <w:r w:rsidR="00EA1485">
            <w:rPr>
              <w:noProof/>
              <w:sz w:val="24"/>
              <w:szCs w:val="28"/>
            </w:rPr>
            <w:instrText xml:space="preserve"> CITATION Vin09 \l 2057 </w:instrText>
          </w:r>
          <w:r w:rsidR="00EA1485">
            <w:rPr>
              <w:noProof/>
              <w:sz w:val="24"/>
              <w:szCs w:val="28"/>
            </w:rPr>
            <w:fldChar w:fldCharType="separate"/>
          </w:r>
          <w:r w:rsidR="00EA1485">
            <w:rPr>
              <w:noProof/>
              <w:sz w:val="24"/>
              <w:szCs w:val="28"/>
            </w:rPr>
            <w:t xml:space="preserve"> </w:t>
          </w:r>
          <w:r w:rsidR="00EA1485" w:rsidRPr="00EA1485">
            <w:rPr>
              <w:noProof/>
              <w:sz w:val="24"/>
              <w:szCs w:val="28"/>
            </w:rPr>
            <w:t>(Vincent, 2009)</w:t>
          </w:r>
          <w:r w:rsidR="00EA1485">
            <w:rPr>
              <w:noProof/>
              <w:sz w:val="24"/>
              <w:szCs w:val="28"/>
            </w:rPr>
            <w:fldChar w:fldCharType="end"/>
          </w:r>
        </w:sdtContent>
      </w:sdt>
      <w:r w:rsidR="00E10BE2">
        <w:rPr>
          <w:noProof/>
          <w:sz w:val="24"/>
          <w:szCs w:val="28"/>
        </w:rPr>
        <w:t>. Although Boodhoo (2010) acknowledges eariler inquiries suggesting that this has been a on going issue and that although multi-agency working is mandatory, there is still a failing.</w:t>
      </w:r>
      <w:r w:rsidR="00B60532">
        <w:rPr>
          <w:sz w:val="24"/>
          <w:szCs w:val="28"/>
        </w:rPr>
        <w:br/>
        <w:t>Despite these criticism, the current system for multi-agency work mainly focuses on safeguarding children while working together, have been effective in protecting many children from harm. However, at times these positive aspects have not been recognised</w:t>
      </w:r>
      <w:sdt>
        <w:sdtPr>
          <w:rPr>
            <w:sz w:val="24"/>
            <w:szCs w:val="28"/>
          </w:rPr>
          <w:id w:val="-857725932"/>
          <w:citation/>
        </w:sdtPr>
        <w:sdtContent>
          <w:r w:rsidR="00071B8C">
            <w:rPr>
              <w:sz w:val="24"/>
              <w:szCs w:val="28"/>
            </w:rPr>
            <w:fldChar w:fldCharType="begin"/>
          </w:r>
          <w:r w:rsidR="00071B8C">
            <w:rPr>
              <w:sz w:val="24"/>
              <w:szCs w:val="28"/>
            </w:rPr>
            <w:instrText xml:space="preserve"> CITATION Boo10 \l 2057 </w:instrText>
          </w:r>
          <w:r w:rsidR="00071B8C">
            <w:rPr>
              <w:sz w:val="24"/>
              <w:szCs w:val="28"/>
            </w:rPr>
            <w:fldChar w:fldCharType="separate"/>
          </w:r>
          <w:r w:rsidR="00071B8C">
            <w:rPr>
              <w:noProof/>
              <w:sz w:val="24"/>
              <w:szCs w:val="28"/>
            </w:rPr>
            <w:t xml:space="preserve"> </w:t>
          </w:r>
          <w:r w:rsidR="00071B8C" w:rsidRPr="00071B8C">
            <w:rPr>
              <w:noProof/>
              <w:sz w:val="24"/>
              <w:szCs w:val="28"/>
            </w:rPr>
            <w:t>(Boodhoo, 2010)</w:t>
          </w:r>
          <w:r w:rsidR="00071B8C">
            <w:rPr>
              <w:sz w:val="24"/>
              <w:szCs w:val="28"/>
            </w:rPr>
            <w:fldChar w:fldCharType="end"/>
          </w:r>
        </w:sdtContent>
      </w:sdt>
      <w:r w:rsidR="00B60532">
        <w:rPr>
          <w:sz w:val="24"/>
          <w:szCs w:val="28"/>
        </w:rPr>
        <w:t xml:space="preserve">. </w:t>
      </w:r>
      <w:r w:rsidR="000360AE">
        <w:rPr>
          <w:sz w:val="24"/>
          <w:szCs w:val="28"/>
        </w:rPr>
        <w:br/>
        <w:t>Policies that are relevant to a multi-agency working in education also include the Additional Learning Needs and Education Tribunal (Wales) Act 2018</w:t>
      </w:r>
      <w:r w:rsidR="00DD15B3">
        <w:rPr>
          <w:sz w:val="24"/>
          <w:szCs w:val="28"/>
        </w:rPr>
        <w:t xml:space="preserve">. </w:t>
      </w:r>
      <w:r w:rsidR="00DD15B3" w:rsidRPr="007F50DA">
        <w:rPr>
          <w:sz w:val="24"/>
          <w:szCs w:val="28"/>
        </w:rPr>
        <w:t xml:space="preserve">The </w:t>
      </w:r>
      <w:r w:rsidR="007F50DA" w:rsidRPr="007F50DA">
        <w:rPr>
          <w:sz w:val="24"/>
          <w:szCs w:val="28"/>
        </w:rPr>
        <w:t>aim</w:t>
      </w:r>
      <w:r w:rsidR="00DD15B3" w:rsidRPr="007F50DA">
        <w:rPr>
          <w:sz w:val="24"/>
          <w:szCs w:val="28"/>
        </w:rPr>
        <w:t xml:space="preserve"> </w:t>
      </w:r>
      <w:r w:rsidR="007F50DA" w:rsidRPr="007F50DA">
        <w:rPr>
          <w:sz w:val="24"/>
          <w:szCs w:val="28"/>
        </w:rPr>
        <w:t>will be to encourage</w:t>
      </w:r>
      <w:r w:rsidR="00DD15B3" w:rsidRPr="007F50DA">
        <w:rPr>
          <w:sz w:val="24"/>
          <w:szCs w:val="28"/>
        </w:rPr>
        <w:t xml:space="preserve"> a strong </w:t>
      </w:r>
      <w:r w:rsidR="007F50DA" w:rsidRPr="007F50DA">
        <w:rPr>
          <w:sz w:val="24"/>
          <w:szCs w:val="28"/>
        </w:rPr>
        <w:t>motivation</w:t>
      </w:r>
      <w:r w:rsidR="00DD15B3" w:rsidRPr="007F50DA">
        <w:rPr>
          <w:sz w:val="24"/>
          <w:szCs w:val="28"/>
        </w:rPr>
        <w:t xml:space="preserve"> </w:t>
      </w:r>
      <w:r w:rsidR="007F50DA">
        <w:rPr>
          <w:sz w:val="24"/>
          <w:szCs w:val="28"/>
        </w:rPr>
        <w:t xml:space="preserve">to </w:t>
      </w:r>
      <w:r w:rsidR="00DD15B3" w:rsidRPr="007F50DA">
        <w:rPr>
          <w:sz w:val="24"/>
          <w:szCs w:val="28"/>
        </w:rPr>
        <w:t>collaborat</w:t>
      </w:r>
      <w:r w:rsidR="007F50DA">
        <w:rPr>
          <w:sz w:val="24"/>
          <w:szCs w:val="28"/>
        </w:rPr>
        <w:t>e</w:t>
      </w:r>
      <w:r w:rsidR="007F50DA" w:rsidRPr="007F50DA">
        <w:rPr>
          <w:sz w:val="24"/>
          <w:szCs w:val="28"/>
        </w:rPr>
        <w:t xml:space="preserve"> between different agencies</w:t>
      </w:r>
      <w:r w:rsidR="00DD15B3" w:rsidRPr="007F50DA">
        <w:rPr>
          <w:sz w:val="24"/>
          <w:szCs w:val="28"/>
        </w:rPr>
        <w:t xml:space="preserve">.  </w:t>
      </w:r>
      <w:r w:rsidR="00A8375D" w:rsidRPr="00A8375D">
        <w:rPr>
          <w:sz w:val="24"/>
          <w:szCs w:val="28"/>
        </w:rPr>
        <w:t>I</w:t>
      </w:r>
      <w:r w:rsidR="00DD15B3" w:rsidRPr="00A8375D">
        <w:rPr>
          <w:sz w:val="24"/>
          <w:szCs w:val="28"/>
        </w:rPr>
        <w:t>mprov</w:t>
      </w:r>
      <w:r w:rsidR="00A8375D" w:rsidRPr="00A8375D">
        <w:rPr>
          <w:sz w:val="24"/>
          <w:szCs w:val="28"/>
        </w:rPr>
        <w:t>ing</w:t>
      </w:r>
      <w:r w:rsidR="00DD15B3" w:rsidRPr="00A8375D">
        <w:rPr>
          <w:sz w:val="24"/>
          <w:szCs w:val="28"/>
        </w:rPr>
        <w:t xml:space="preserve"> collaborat</w:t>
      </w:r>
      <w:r w:rsidR="00A8375D" w:rsidRPr="00A8375D">
        <w:rPr>
          <w:sz w:val="24"/>
          <w:szCs w:val="28"/>
        </w:rPr>
        <w:t>ive practise</w:t>
      </w:r>
      <w:r w:rsidR="00DD15B3" w:rsidRPr="00A8375D">
        <w:rPr>
          <w:sz w:val="24"/>
          <w:szCs w:val="28"/>
        </w:rPr>
        <w:t xml:space="preserve"> and</w:t>
      </w:r>
      <w:r w:rsidR="00A8375D" w:rsidRPr="00A8375D">
        <w:rPr>
          <w:sz w:val="24"/>
          <w:szCs w:val="28"/>
        </w:rPr>
        <w:t xml:space="preserve"> the</w:t>
      </w:r>
      <w:r w:rsidR="00DD15B3" w:rsidRPr="00A8375D">
        <w:rPr>
          <w:sz w:val="24"/>
          <w:szCs w:val="28"/>
        </w:rPr>
        <w:t xml:space="preserve"> sharing</w:t>
      </w:r>
      <w:r w:rsidR="00A8375D" w:rsidRPr="00A8375D">
        <w:rPr>
          <w:sz w:val="24"/>
          <w:szCs w:val="28"/>
        </w:rPr>
        <w:t xml:space="preserve"> of information</w:t>
      </w:r>
      <w:r w:rsidR="00DD15B3" w:rsidRPr="00A8375D">
        <w:rPr>
          <w:sz w:val="24"/>
          <w:szCs w:val="28"/>
        </w:rPr>
        <w:t xml:space="preserve"> between agencies</w:t>
      </w:r>
      <w:r w:rsidR="00A8375D">
        <w:rPr>
          <w:sz w:val="24"/>
          <w:szCs w:val="28"/>
        </w:rPr>
        <w:t>.</w:t>
      </w:r>
      <w:r w:rsidR="00B17029">
        <w:rPr>
          <w:sz w:val="24"/>
          <w:szCs w:val="28"/>
        </w:rPr>
        <w:t xml:space="preserve"> These agencies are aimed to ensure positive outcomes for children and young people by identifying their needs at </w:t>
      </w:r>
      <w:proofErr w:type="gramStart"/>
      <w:r w:rsidR="00B17029">
        <w:rPr>
          <w:sz w:val="24"/>
          <w:szCs w:val="28"/>
        </w:rPr>
        <w:t>a</w:t>
      </w:r>
      <w:proofErr w:type="gramEnd"/>
      <w:r w:rsidR="00B17029">
        <w:rPr>
          <w:sz w:val="24"/>
          <w:szCs w:val="28"/>
        </w:rPr>
        <w:t xml:space="preserve"> early age and putting the right support in place </w:t>
      </w:r>
      <w:sdt>
        <w:sdtPr>
          <w:rPr>
            <w:sz w:val="24"/>
            <w:szCs w:val="28"/>
          </w:rPr>
          <w:id w:val="-1242013881"/>
          <w:citation/>
        </w:sdtPr>
        <w:sdtContent>
          <w:r w:rsidR="00B17029">
            <w:rPr>
              <w:sz w:val="24"/>
              <w:szCs w:val="28"/>
            </w:rPr>
            <w:fldChar w:fldCharType="begin"/>
          </w:r>
          <w:r w:rsidR="00B17029">
            <w:rPr>
              <w:sz w:val="24"/>
              <w:szCs w:val="28"/>
            </w:rPr>
            <w:instrText xml:space="preserve"> CITATION Wel18 \l 2057 </w:instrText>
          </w:r>
          <w:r w:rsidR="00B17029">
            <w:rPr>
              <w:sz w:val="24"/>
              <w:szCs w:val="28"/>
            </w:rPr>
            <w:fldChar w:fldCharType="separate"/>
          </w:r>
          <w:r w:rsidR="00B17029" w:rsidRPr="00B17029">
            <w:rPr>
              <w:noProof/>
              <w:sz w:val="24"/>
              <w:szCs w:val="28"/>
            </w:rPr>
            <w:t>(Welsh Government, 2018)</w:t>
          </w:r>
          <w:r w:rsidR="00B17029">
            <w:rPr>
              <w:sz w:val="24"/>
              <w:szCs w:val="28"/>
            </w:rPr>
            <w:fldChar w:fldCharType="end"/>
          </w:r>
        </w:sdtContent>
      </w:sdt>
      <w:r w:rsidR="00B17029">
        <w:rPr>
          <w:sz w:val="24"/>
          <w:szCs w:val="28"/>
        </w:rPr>
        <w:t>.</w:t>
      </w:r>
      <w:r w:rsidR="00DD15B3" w:rsidRPr="00A8375D">
        <w:rPr>
          <w:sz w:val="24"/>
          <w:szCs w:val="28"/>
        </w:rPr>
        <w:t xml:space="preserve"> </w:t>
      </w:r>
      <w:r w:rsidR="00B17029">
        <w:rPr>
          <w:sz w:val="24"/>
          <w:szCs w:val="28"/>
        </w:rPr>
        <w:t xml:space="preserve">This would be coordinated by the Additional Learning Needs Coordinator (ALNCO) in the school </w:t>
      </w:r>
      <w:sdt>
        <w:sdtPr>
          <w:rPr>
            <w:sz w:val="24"/>
            <w:szCs w:val="28"/>
          </w:rPr>
          <w:id w:val="-369845586"/>
          <w:citation/>
        </w:sdtPr>
        <w:sdtContent>
          <w:r w:rsidR="00B17029">
            <w:rPr>
              <w:sz w:val="24"/>
              <w:szCs w:val="28"/>
            </w:rPr>
            <w:fldChar w:fldCharType="begin"/>
          </w:r>
          <w:r w:rsidR="00B17029">
            <w:rPr>
              <w:sz w:val="24"/>
              <w:szCs w:val="28"/>
            </w:rPr>
            <w:instrText xml:space="preserve"> CITATION ASc17 \l 2057 </w:instrText>
          </w:r>
          <w:r w:rsidR="00B17029">
            <w:rPr>
              <w:sz w:val="24"/>
              <w:szCs w:val="28"/>
            </w:rPr>
            <w:fldChar w:fldCharType="separate"/>
          </w:r>
          <w:r w:rsidR="00B17029" w:rsidRPr="00B17029">
            <w:rPr>
              <w:noProof/>
              <w:sz w:val="24"/>
              <w:szCs w:val="28"/>
            </w:rPr>
            <w:t>(A School, 2017)</w:t>
          </w:r>
          <w:r w:rsidR="00B17029">
            <w:rPr>
              <w:sz w:val="24"/>
              <w:szCs w:val="28"/>
            </w:rPr>
            <w:fldChar w:fldCharType="end"/>
          </w:r>
        </w:sdtContent>
      </w:sdt>
      <w:r w:rsidR="00B17029">
        <w:rPr>
          <w:sz w:val="24"/>
          <w:szCs w:val="28"/>
        </w:rPr>
        <w:t>.</w:t>
      </w:r>
    </w:p>
    <w:p w14:paraId="26C6FA5E" w14:textId="07071813" w:rsidR="00E23F98" w:rsidRPr="005601A0" w:rsidRDefault="00FB13FE" w:rsidP="00A103DA">
      <w:pPr>
        <w:rPr>
          <w:rFonts w:asciiTheme="minorHAnsi" w:hAnsiTheme="minorHAnsi" w:cstheme="minorHAnsi"/>
          <w:sz w:val="24"/>
        </w:rPr>
      </w:pPr>
      <w:r w:rsidRPr="005601A0">
        <w:rPr>
          <w:rFonts w:asciiTheme="minorHAnsi" w:hAnsiTheme="minorHAnsi" w:cstheme="minorHAnsi"/>
          <w:sz w:val="24"/>
        </w:rPr>
        <w:t>The challenges</w:t>
      </w:r>
      <w:r w:rsidR="00E23F98" w:rsidRPr="005601A0">
        <w:rPr>
          <w:rFonts w:asciiTheme="minorHAnsi" w:hAnsiTheme="minorHAnsi" w:cstheme="minorHAnsi"/>
          <w:sz w:val="24"/>
        </w:rPr>
        <w:t xml:space="preserve"> and barriers</w:t>
      </w:r>
      <w:r w:rsidRPr="005601A0">
        <w:rPr>
          <w:rFonts w:asciiTheme="minorHAnsi" w:hAnsiTheme="minorHAnsi" w:cstheme="minorHAnsi"/>
          <w:sz w:val="24"/>
        </w:rPr>
        <w:t xml:space="preserve"> </w:t>
      </w:r>
      <w:r w:rsidR="00E23F98" w:rsidRPr="005601A0">
        <w:rPr>
          <w:rFonts w:asciiTheme="minorHAnsi" w:hAnsiTheme="minorHAnsi" w:cstheme="minorHAnsi"/>
          <w:sz w:val="24"/>
        </w:rPr>
        <w:t>related</w:t>
      </w:r>
      <w:r w:rsidRPr="005601A0">
        <w:rPr>
          <w:rFonts w:asciiTheme="minorHAnsi" w:hAnsiTheme="minorHAnsi" w:cstheme="minorHAnsi"/>
          <w:sz w:val="24"/>
        </w:rPr>
        <w:t xml:space="preserve"> with </w:t>
      </w:r>
      <w:r w:rsidR="00E23F98" w:rsidRPr="005601A0">
        <w:rPr>
          <w:rFonts w:asciiTheme="minorHAnsi" w:hAnsiTheme="minorHAnsi" w:cstheme="minorHAnsi"/>
          <w:sz w:val="24"/>
        </w:rPr>
        <w:t>multi-</w:t>
      </w:r>
      <w:r w:rsidRPr="005601A0">
        <w:rPr>
          <w:rFonts w:asciiTheme="minorHAnsi" w:hAnsiTheme="minorHAnsi" w:cstheme="minorHAnsi"/>
          <w:sz w:val="24"/>
        </w:rPr>
        <w:t>agency working a</w:t>
      </w:r>
      <w:r w:rsidR="00E23F98" w:rsidRPr="005601A0">
        <w:rPr>
          <w:rFonts w:asciiTheme="minorHAnsi" w:hAnsiTheme="minorHAnsi" w:cstheme="minorHAnsi"/>
          <w:sz w:val="24"/>
        </w:rPr>
        <w:t>re numerous and wide ranging</w:t>
      </w:r>
      <w:r w:rsidRPr="005601A0">
        <w:rPr>
          <w:rFonts w:asciiTheme="minorHAnsi" w:hAnsiTheme="minorHAnsi" w:cstheme="minorHAnsi"/>
          <w:sz w:val="24"/>
        </w:rPr>
        <w:t xml:space="preserve">. </w:t>
      </w:r>
      <w:r w:rsidR="00E23F98" w:rsidRPr="005601A0">
        <w:rPr>
          <w:rFonts w:asciiTheme="minorHAnsi" w:hAnsiTheme="minorHAnsi" w:cstheme="minorHAnsi"/>
          <w:sz w:val="24"/>
        </w:rPr>
        <w:t>According to Statham (2011) these could be</w:t>
      </w:r>
      <w:r w:rsidRPr="005601A0">
        <w:rPr>
          <w:rFonts w:asciiTheme="minorHAnsi" w:hAnsiTheme="minorHAnsi" w:cstheme="minorHAnsi"/>
          <w:sz w:val="24"/>
        </w:rPr>
        <w:t xml:space="preserve"> </w:t>
      </w:r>
      <w:r w:rsidR="00E23F98" w:rsidRPr="005601A0">
        <w:rPr>
          <w:rFonts w:asciiTheme="minorHAnsi" w:hAnsiTheme="minorHAnsi" w:cstheme="minorHAnsi"/>
          <w:sz w:val="24"/>
        </w:rPr>
        <w:t xml:space="preserve">organisational factors, </w:t>
      </w:r>
      <w:r w:rsidRPr="005601A0">
        <w:rPr>
          <w:rFonts w:asciiTheme="minorHAnsi" w:hAnsiTheme="minorHAnsi" w:cstheme="minorHAnsi"/>
          <w:sz w:val="24"/>
        </w:rPr>
        <w:t>the local context and political climate,</w:t>
      </w:r>
      <w:r w:rsidR="00E23F98" w:rsidRPr="005601A0">
        <w:rPr>
          <w:rFonts w:asciiTheme="minorHAnsi" w:hAnsiTheme="minorHAnsi" w:cstheme="minorHAnsi"/>
          <w:sz w:val="24"/>
        </w:rPr>
        <w:t xml:space="preserve"> professional obstacles,</w:t>
      </w:r>
      <w:r w:rsidRPr="005601A0">
        <w:rPr>
          <w:rFonts w:asciiTheme="minorHAnsi" w:hAnsiTheme="minorHAnsi" w:cstheme="minorHAnsi"/>
          <w:sz w:val="24"/>
        </w:rPr>
        <w:t xml:space="preserve"> cultural</w:t>
      </w:r>
      <w:r w:rsidR="00E23F98" w:rsidRPr="005601A0">
        <w:rPr>
          <w:rFonts w:asciiTheme="minorHAnsi" w:hAnsiTheme="minorHAnsi" w:cstheme="minorHAnsi"/>
          <w:sz w:val="24"/>
        </w:rPr>
        <w:t xml:space="preserve"> barriers</w:t>
      </w:r>
      <w:r w:rsidRPr="005601A0">
        <w:rPr>
          <w:rFonts w:asciiTheme="minorHAnsi" w:hAnsiTheme="minorHAnsi" w:cstheme="minorHAnsi"/>
          <w:sz w:val="24"/>
        </w:rPr>
        <w:t xml:space="preserve"> and </w:t>
      </w:r>
      <w:r w:rsidR="00E23F98" w:rsidRPr="005601A0">
        <w:rPr>
          <w:rFonts w:asciiTheme="minorHAnsi" w:hAnsiTheme="minorHAnsi" w:cstheme="minorHAnsi"/>
          <w:sz w:val="24"/>
        </w:rPr>
        <w:t>varying input from different agencies</w:t>
      </w:r>
      <w:r w:rsidRPr="005601A0">
        <w:rPr>
          <w:rFonts w:asciiTheme="minorHAnsi" w:hAnsiTheme="minorHAnsi" w:cstheme="minorHAnsi"/>
          <w:sz w:val="24"/>
        </w:rPr>
        <w:t xml:space="preserve">. </w:t>
      </w:r>
    </w:p>
    <w:p w14:paraId="583F6E41" w14:textId="789CE052" w:rsidR="00A103DA" w:rsidRPr="005601A0" w:rsidRDefault="00E23F98" w:rsidP="00E23F98">
      <w:pPr>
        <w:spacing w:line="240" w:lineRule="auto"/>
        <w:ind w:left="851" w:right="851" w:firstLine="720"/>
        <w:jc w:val="center"/>
        <w:rPr>
          <w:rFonts w:asciiTheme="minorHAnsi" w:hAnsiTheme="minorHAnsi" w:cstheme="minorHAnsi"/>
          <w:noProof/>
          <w:sz w:val="24"/>
        </w:rPr>
      </w:pPr>
      <w:r w:rsidRPr="005601A0">
        <w:rPr>
          <w:rFonts w:asciiTheme="minorHAnsi" w:hAnsiTheme="minorHAnsi" w:cstheme="minorHAnsi"/>
          <w:sz w:val="24"/>
        </w:rPr>
        <w:t>“</w:t>
      </w:r>
      <w:r w:rsidR="00FB13FE" w:rsidRPr="005601A0">
        <w:rPr>
          <w:rFonts w:asciiTheme="minorHAnsi" w:hAnsiTheme="minorHAnsi" w:cstheme="minorHAnsi"/>
          <w:sz w:val="24"/>
        </w:rPr>
        <w:t>Agencies need to accept that interagency working is a learning process, with tensions and difficulties as well as insights and innovation.</w:t>
      </w:r>
      <w:r w:rsidRPr="005601A0">
        <w:rPr>
          <w:rFonts w:asciiTheme="minorHAnsi" w:hAnsiTheme="minorHAnsi" w:cstheme="minorHAnsi"/>
          <w:sz w:val="24"/>
        </w:rPr>
        <w:t xml:space="preserve">” </w:t>
      </w:r>
      <w:r w:rsidR="001B2BE4" w:rsidRPr="005601A0">
        <w:rPr>
          <w:rFonts w:asciiTheme="minorHAnsi" w:hAnsiTheme="minorHAnsi" w:cstheme="minorHAnsi"/>
          <w:sz w:val="24"/>
        </w:rPr>
        <w:t xml:space="preserve">- </w:t>
      </w:r>
      <w:r w:rsidR="001B2BE4" w:rsidRPr="005601A0">
        <w:rPr>
          <w:rFonts w:asciiTheme="minorHAnsi" w:hAnsiTheme="minorHAnsi" w:cstheme="minorHAnsi"/>
          <w:noProof/>
          <w:sz w:val="24"/>
        </w:rPr>
        <w:t>(</w:t>
      </w:r>
      <w:r w:rsidRPr="005601A0">
        <w:rPr>
          <w:rFonts w:asciiTheme="minorHAnsi" w:hAnsiTheme="minorHAnsi" w:cstheme="minorHAnsi"/>
          <w:noProof/>
          <w:sz w:val="24"/>
        </w:rPr>
        <w:t>Statham, 2011, p.12)</w:t>
      </w:r>
      <w:r w:rsidR="00AB0FDC" w:rsidRPr="005601A0">
        <w:rPr>
          <w:rFonts w:asciiTheme="minorHAnsi" w:hAnsiTheme="minorHAnsi" w:cstheme="minorHAnsi"/>
          <w:noProof/>
          <w:sz w:val="24"/>
        </w:rPr>
        <w:t xml:space="preserve"> </w:t>
      </w:r>
    </w:p>
    <w:p w14:paraId="34178072" w14:textId="79487561" w:rsidR="008707EA" w:rsidRDefault="00AB0FDC" w:rsidP="001B2BE4">
      <w:pPr>
        <w:spacing w:line="240" w:lineRule="auto"/>
        <w:ind w:right="851"/>
        <w:rPr>
          <w:noProof/>
          <w:sz w:val="24"/>
          <w:szCs w:val="28"/>
        </w:rPr>
      </w:pPr>
      <w:r>
        <w:rPr>
          <w:sz w:val="24"/>
          <w:szCs w:val="28"/>
        </w:rPr>
        <w:t>Barriers due to political climate</w:t>
      </w:r>
      <w:r w:rsidR="00E413B1">
        <w:rPr>
          <w:sz w:val="24"/>
          <w:szCs w:val="28"/>
        </w:rPr>
        <w:t xml:space="preserve"> and organisational outside influences</w:t>
      </w:r>
      <w:r>
        <w:rPr>
          <w:sz w:val="24"/>
          <w:szCs w:val="28"/>
        </w:rPr>
        <w:t xml:space="preserve"> would</w:t>
      </w:r>
      <w:r w:rsidR="001B2BE4">
        <w:rPr>
          <w:sz w:val="24"/>
          <w:szCs w:val="28"/>
        </w:rPr>
        <w:t xml:space="preserve"> </w:t>
      </w:r>
      <w:r>
        <w:rPr>
          <w:sz w:val="24"/>
          <w:szCs w:val="28"/>
        </w:rPr>
        <w:t>include: Agency reorganisation</w:t>
      </w:r>
      <w:r w:rsidR="001F221A">
        <w:rPr>
          <w:sz w:val="24"/>
          <w:szCs w:val="28"/>
        </w:rPr>
        <w:t xml:space="preserve"> </w:t>
      </w:r>
      <w:r w:rsidR="001F221A" w:rsidRPr="008707EA">
        <w:rPr>
          <w:noProof/>
          <w:sz w:val="24"/>
          <w:szCs w:val="28"/>
        </w:rPr>
        <w:t>(Lughadha, 2016)</w:t>
      </w:r>
      <w:r>
        <w:rPr>
          <w:sz w:val="24"/>
          <w:szCs w:val="28"/>
        </w:rPr>
        <w:t>; financial cuts</w:t>
      </w:r>
      <w:r w:rsidR="001F221A">
        <w:rPr>
          <w:sz w:val="24"/>
          <w:szCs w:val="28"/>
        </w:rPr>
        <w:t xml:space="preserve"> and funding</w:t>
      </w:r>
      <w:r w:rsidR="001B2BE4">
        <w:rPr>
          <w:sz w:val="24"/>
          <w:szCs w:val="28"/>
        </w:rPr>
        <w:t xml:space="preserve"> </w:t>
      </w:r>
      <w:r w:rsidR="001F221A">
        <w:rPr>
          <w:sz w:val="24"/>
          <w:szCs w:val="28"/>
        </w:rPr>
        <w:t>concerns</w:t>
      </w:r>
      <w:r w:rsidR="001F221A">
        <w:rPr>
          <w:noProof/>
          <w:sz w:val="24"/>
          <w:szCs w:val="28"/>
        </w:rPr>
        <w:t xml:space="preserve"> </w:t>
      </w:r>
      <w:r w:rsidR="001F221A" w:rsidRPr="001F221A">
        <w:rPr>
          <w:noProof/>
          <w:sz w:val="24"/>
          <w:szCs w:val="28"/>
        </w:rPr>
        <w:t>(Cheminais, 2009)</w:t>
      </w:r>
      <w:r>
        <w:rPr>
          <w:sz w:val="24"/>
          <w:szCs w:val="28"/>
        </w:rPr>
        <w:t>; different poli</w:t>
      </w:r>
      <w:r w:rsidR="00952130">
        <w:rPr>
          <w:sz w:val="24"/>
          <w:szCs w:val="28"/>
        </w:rPr>
        <w:t xml:space="preserve">tical parties; difficulties with networking </w:t>
      </w:r>
      <w:r w:rsidR="00952130">
        <w:rPr>
          <w:sz w:val="24"/>
          <w:szCs w:val="28"/>
        </w:rPr>
        <w:lastRenderedPageBreak/>
        <w:t>and meeting in areas that are more rural; and the agencies locations</w:t>
      </w:r>
      <w:r w:rsidR="008707EA">
        <w:rPr>
          <w:noProof/>
          <w:sz w:val="24"/>
          <w:szCs w:val="28"/>
        </w:rPr>
        <w:t xml:space="preserve"> </w:t>
      </w:r>
      <w:r w:rsidR="008707EA" w:rsidRPr="008707EA">
        <w:rPr>
          <w:noProof/>
          <w:sz w:val="24"/>
          <w:szCs w:val="28"/>
        </w:rPr>
        <w:t>(Lughadha, 2016)</w:t>
      </w:r>
      <w:r w:rsidR="008707EA">
        <w:rPr>
          <w:noProof/>
          <w:sz w:val="24"/>
          <w:szCs w:val="28"/>
        </w:rPr>
        <w:t>.</w:t>
      </w:r>
    </w:p>
    <w:p w14:paraId="4B2A7957" w14:textId="77777777" w:rsidR="00D72638" w:rsidRDefault="007B2D85" w:rsidP="00BA4A76">
      <w:pPr>
        <w:rPr>
          <w:sz w:val="24"/>
        </w:rPr>
      </w:pPr>
      <w:r w:rsidRPr="00E214D0">
        <w:rPr>
          <w:noProof/>
          <w:sz w:val="24"/>
          <w:szCs w:val="24"/>
        </w:rPr>
        <w:t xml:space="preserve">A UK survey of multi-agency teams identified barriers to effective working and associated risks from badly designed multi-agency teams (UK Government Home Office , 2014). Although this was safeguarding based, many of the principles apply to other multi-agency models. </w:t>
      </w:r>
      <w:r w:rsidR="00E214D0" w:rsidRPr="00E214D0">
        <w:rPr>
          <w:noProof/>
          <w:sz w:val="24"/>
          <w:szCs w:val="24"/>
        </w:rPr>
        <w:t xml:space="preserve">Many found that there were a lot of </w:t>
      </w:r>
      <w:r w:rsidR="00E214D0" w:rsidRPr="00E214D0">
        <w:rPr>
          <w:sz w:val="24"/>
          <w:szCs w:val="24"/>
        </w:rPr>
        <w:t>m</w:t>
      </w:r>
      <w:r w:rsidRPr="00E214D0">
        <w:rPr>
          <w:sz w:val="24"/>
          <w:szCs w:val="24"/>
        </w:rPr>
        <w:t xml:space="preserve">isunderstandings among </w:t>
      </w:r>
      <w:r w:rsidR="00E214D0" w:rsidRPr="00E214D0">
        <w:rPr>
          <w:sz w:val="24"/>
          <w:szCs w:val="24"/>
        </w:rPr>
        <w:t xml:space="preserve">services and </w:t>
      </w:r>
      <w:r w:rsidRPr="00E214D0">
        <w:rPr>
          <w:sz w:val="24"/>
          <w:szCs w:val="24"/>
        </w:rPr>
        <w:t xml:space="preserve">professionals about what information </w:t>
      </w:r>
      <w:r w:rsidR="00E214D0" w:rsidRPr="00E214D0">
        <w:rPr>
          <w:sz w:val="24"/>
          <w:szCs w:val="24"/>
        </w:rPr>
        <w:t xml:space="preserve">was not being shared, what should be and </w:t>
      </w:r>
      <w:r w:rsidRPr="00E214D0">
        <w:rPr>
          <w:sz w:val="24"/>
          <w:szCs w:val="24"/>
        </w:rPr>
        <w:t>can be shared</w:t>
      </w:r>
      <w:r w:rsidR="00E214D0" w:rsidRPr="00E214D0">
        <w:rPr>
          <w:sz w:val="24"/>
          <w:szCs w:val="24"/>
        </w:rPr>
        <w:t>.</w:t>
      </w:r>
      <w:r w:rsidRPr="00E214D0">
        <w:rPr>
          <w:sz w:val="24"/>
          <w:szCs w:val="24"/>
        </w:rPr>
        <w:t xml:space="preserve"> </w:t>
      </w:r>
      <w:r w:rsidRPr="000E61CB">
        <w:rPr>
          <w:sz w:val="24"/>
        </w:rPr>
        <w:t xml:space="preserve">Cultural barriers </w:t>
      </w:r>
      <w:r w:rsidR="000E61CB">
        <w:rPr>
          <w:sz w:val="24"/>
        </w:rPr>
        <w:t>can play a major barrier when working with children. The UK Government Home office (2014) reported that some individuals</w:t>
      </w:r>
      <w:r w:rsidRPr="000E61CB">
        <w:rPr>
          <w:sz w:val="24"/>
        </w:rPr>
        <w:t xml:space="preserve"> felt too much </w:t>
      </w:r>
      <w:r w:rsidR="000E61CB">
        <w:rPr>
          <w:sz w:val="24"/>
        </w:rPr>
        <w:t>stress and responsibility</w:t>
      </w:r>
      <w:r w:rsidRPr="000E61CB">
        <w:rPr>
          <w:sz w:val="24"/>
        </w:rPr>
        <w:t xml:space="preserve"> had been placed on the role</w:t>
      </w:r>
      <w:r w:rsidR="000E61CB">
        <w:rPr>
          <w:sz w:val="24"/>
        </w:rPr>
        <w:t>.</w:t>
      </w:r>
      <w:r w:rsidRPr="000E61CB">
        <w:rPr>
          <w:sz w:val="24"/>
        </w:rPr>
        <w:t xml:space="preserve"> </w:t>
      </w:r>
      <w:r w:rsidR="000E61CB">
        <w:rPr>
          <w:sz w:val="24"/>
        </w:rPr>
        <w:t xml:space="preserve">They went onto to suggest that people from all cultures </w:t>
      </w:r>
      <w:r w:rsidR="00196D85">
        <w:rPr>
          <w:sz w:val="24"/>
        </w:rPr>
        <w:t>that affect safeguarding and practices were</w:t>
      </w:r>
      <w:r w:rsidR="00EE2CAA">
        <w:rPr>
          <w:sz w:val="24"/>
        </w:rPr>
        <w:t xml:space="preserve"> to</w:t>
      </w:r>
      <w:r w:rsidR="00196D85">
        <w:rPr>
          <w:sz w:val="24"/>
        </w:rPr>
        <w:t xml:space="preserve"> be modified and challenge this barrier to help make the collaboration of multi-agencies more successful.</w:t>
      </w:r>
      <w:r w:rsidR="00D60662" w:rsidRPr="00D60662">
        <w:t xml:space="preserve"> </w:t>
      </w:r>
      <w:r w:rsidR="00D60662" w:rsidRPr="00D60662">
        <w:rPr>
          <w:sz w:val="24"/>
        </w:rPr>
        <w:t>Cultural obstacles could emanate from agency workers having different level of experience and qualifications. This could lead to different points of view. Different professions may have different styles of working (</w:t>
      </w:r>
      <w:proofErr w:type="spellStart"/>
      <w:r w:rsidR="00D60662" w:rsidRPr="00D60662">
        <w:rPr>
          <w:sz w:val="24"/>
        </w:rPr>
        <w:t>Lughadha</w:t>
      </w:r>
      <w:proofErr w:type="spellEnd"/>
      <w:r w:rsidR="00D60662" w:rsidRPr="00D60662">
        <w:rPr>
          <w:sz w:val="24"/>
        </w:rPr>
        <w:t xml:space="preserve">, 2016). From experience of observing different outside agencies working within school, some will spend time with the child before a group meeting, while others will briefly see the child, some of the time, after the meeting has already taken place. It is felt that the latter </w:t>
      </w:r>
      <w:r w:rsidR="00D41FA8" w:rsidRPr="00D60662">
        <w:rPr>
          <w:sz w:val="24"/>
        </w:rPr>
        <w:t>cannot</w:t>
      </w:r>
      <w:r w:rsidR="00D60662" w:rsidRPr="00D60662">
        <w:rPr>
          <w:sz w:val="24"/>
        </w:rPr>
        <w:t xml:space="preserve"> represent the child in the meeting without knowing them.</w:t>
      </w:r>
      <w:r w:rsidR="00954666">
        <w:rPr>
          <w:sz w:val="24"/>
        </w:rPr>
        <w:t xml:space="preserve"> </w:t>
      </w:r>
    </w:p>
    <w:p w14:paraId="04114DFF" w14:textId="47B54E1E" w:rsidR="00954666" w:rsidRPr="00954666" w:rsidRDefault="00D72638" w:rsidP="00BA4A76">
      <w:pPr>
        <w:rPr>
          <w:sz w:val="24"/>
        </w:rPr>
      </w:pPr>
      <w:r>
        <w:rPr>
          <w:sz w:val="24"/>
        </w:rPr>
        <w:t>Many professionals and schools argued that the performance of assessment was seen to be underdeveloped and were many holes in the management of MASH. It was important for MASH to take responsib</w:t>
      </w:r>
      <w:r w:rsidR="0050743F">
        <w:rPr>
          <w:sz w:val="24"/>
        </w:rPr>
        <w:t xml:space="preserve">ility </w:t>
      </w:r>
      <w:r>
        <w:rPr>
          <w:sz w:val="24"/>
        </w:rPr>
        <w:t xml:space="preserve">for how successful the assessment was evaluated </w:t>
      </w:r>
      <w:r w:rsidR="0050743F">
        <w:rPr>
          <w:sz w:val="24"/>
        </w:rPr>
        <w:t>and how performance with data was referred and measured. Recordings of sessions or assessments, proper analysis of operational data and evaluation of cases to be measured regularly</w:t>
      </w:r>
      <w:sdt>
        <w:sdtPr>
          <w:rPr>
            <w:sz w:val="24"/>
          </w:rPr>
          <w:id w:val="1083175849"/>
          <w:citation/>
        </w:sdtPr>
        <w:sdtContent>
          <w:r w:rsidR="0050743F">
            <w:rPr>
              <w:sz w:val="24"/>
            </w:rPr>
            <w:fldChar w:fldCharType="begin"/>
          </w:r>
          <w:r w:rsidR="0050743F">
            <w:rPr>
              <w:sz w:val="24"/>
            </w:rPr>
            <w:instrText xml:space="preserve"> CITATION UKG14 \l 2057 </w:instrText>
          </w:r>
          <w:r w:rsidR="0050743F">
            <w:rPr>
              <w:sz w:val="24"/>
            </w:rPr>
            <w:fldChar w:fldCharType="separate"/>
          </w:r>
          <w:r w:rsidR="0050743F">
            <w:rPr>
              <w:noProof/>
              <w:sz w:val="24"/>
            </w:rPr>
            <w:t xml:space="preserve"> </w:t>
          </w:r>
          <w:r w:rsidR="0050743F" w:rsidRPr="0050743F">
            <w:rPr>
              <w:noProof/>
              <w:sz w:val="24"/>
            </w:rPr>
            <w:t>(UK Government Home Office , 2014)</w:t>
          </w:r>
          <w:r w:rsidR="0050743F">
            <w:rPr>
              <w:sz w:val="24"/>
            </w:rPr>
            <w:fldChar w:fldCharType="end"/>
          </w:r>
        </w:sdtContent>
      </w:sdt>
      <w:r w:rsidR="0050743F">
        <w:rPr>
          <w:sz w:val="24"/>
        </w:rPr>
        <w:t>.</w:t>
      </w:r>
      <w:r w:rsidR="00215371">
        <w:rPr>
          <w:sz w:val="24"/>
        </w:rPr>
        <w:t xml:space="preserve"> </w:t>
      </w:r>
      <w:r w:rsidR="00805E12">
        <w:rPr>
          <w:sz w:val="24"/>
        </w:rPr>
        <w:t>The future target is to identify the needs of a child at the earliest stage in the child’s educational life to help lower the risk of problems and avoid any escalation. It is believed that not involving multi-agencies as early as possible would inhibit the child’s learning. The Welsh Government (2018) ALN bill</w:t>
      </w:r>
      <w:r w:rsidR="002165A4">
        <w:rPr>
          <w:sz w:val="24"/>
        </w:rPr>
        <w:t xml:space="preserve"> agrees with this and wants early identification of children who need support.</w:t>
      </w:r>
      <w:r w:rsidR="001C03E3">
        <w:rPr>
          <w:sz w:val="24"/>
        </w:rPr>
        <w:t xml:space="preserve"> </w:t>
      </w:r>
    </w:p>
    <w:p w14:paraId="79EA949A" w14:textId="7534B2C4" w:rsidR="00FF21F9" w:rsidRDefault="008707EA" w:rsidP="008707EA">
      <w:pPr>
        <w:spacing w:line="240" w:lineRule="auto"/>
        <w:ind w:right="851"/>
        <w:rPr>
          <w:sz w:val="24"/>
          <w:szCs w:val="28"/>
        </w:rPr>
      </w:pPr>
      <w:r>
        <w:rPr>
          <w:sz w:val="24"/>
          <w:szCs w:val="28"/>
        </w:rPr>
        <w:t>Organisational barriers to multi-agency working would include having different policies and procedures. It may be hard to share information because of different professional and ethical requirements</w:t>
      </w:r>
      <w:r>
        <w:rPr>
          <w:noProof/>
          <w:sz w:val="24"/>
          <w:szCs w:val="28"/>
        </w:rPr>
        <w:t xml:space="preserve"> </w:t>
      </w:r>
      <w:r w:rsidRPr="008707EA">
        <w:rPr>
          <w:noProof/>
          <w:sz w:val="24"/>
          <w:szCs w:val="28"/>
        </w:rPr>
        <w:t>(Statham, 2011)</w:t>
      </w:r>
      <w:r>
        <w:rPr>
          <w:sz w:val="24"/>
          <w:szCs w:val="28"/>
        </w:rPr>
        <w:t xml:space="preserve">. </w:t>
      </w:r>
      <w:r w:rsidR="001F222F">
        <w:rPr>
          <w:sz w:val="24"/>
          <w:szCs w:val="28"/>
        </w:rPr>
        <w:br/>
        <w:t xml:space="preserve">Commitment maybe another issue when working with multiple agencies. Some agencies are reluctant to engage at the differing levels of issues; Managers may not have experience in interagency working and may find if difficult to adjust to this and work together, and just general lack of commitment to interagency working may </w:t>
      </w:r>
      <w:r w:rsidR="0019539D">
        <w:rPr>
          <w:sz w:val="24"/>
          <w:szCs w:val="28"/>
        </w:rPr>
        <w:t>a</w:t>
      </w:r>
      <w:r w:rsidR="001F222F">
        <w:rPr>
          <w:sz w:val="24"/>
          <w:szCs w:val="28"/>
        </w:rPr>
        <w:t>ffect the right support for that child</w:t>
      </w:r>
      <w:sdt>
        <w:sdtPr>
          <w:rPr>
            <w:sz w:val="24"/>
            <w:szCs w:val="28"/>
          </w:rPr>
          <w:id w:val="-1618279796"/>
          <w:citation/>
        </w:sdtPr>
        <w:sdtContent>
          <w:r w:rsidR="0019539D">
            <w:rPr>
              <w:sz w:val="24"/>
              <w:szCs w:val="28"/>
            </w:rPr>
            <w:fldChar w:fldCharType="begin"/>
          </w:r>
          <w:r w:rsidR="0019539D">
            <w:rPr>
              <w:sz w:val="24"/>
              <w:szCs w:val="28"/>
            </w:rPr>
            <w:instrText xml:space="preserve"> CITATION Lug16 \l 2057 </w:instrText>
          </w:r>
          <w:r w:rsidR="0019539D">
            <w:rPr>
              <w:sz w:val="24"/>
              <w:szCs w:val="28"/>
            </w:rPr>
            <w:fldChar w:fldCharType="separate"/>
          </w:r>
          <w:r w:rsidR="0019539D">
            <w:rPr>
              <w:noProof/>
              <w:sz w:val="24"/>
              <w:szCs w:val="28"/>
            </w:rPr>
            <w:t xml:space="preserve"> </w:t>
          </w:r>
          <w:r w:rsidR="0019539D" w:rsidRPr="0019539D">
            <w:rPr>
              <w:noProof/>
              <w:sz w:val="24"/>
              <w:szCs w:val="28"/>
            </w:rPr>
            <w:t>(Lughadha, 2016)</w:t>
          </w:r>
          <w:r w:rsidR="0019539D">
            <w:rPr>
              <w:sz w:val="24"/>
              <w:szCs w:val="28"/>
            </w:rPr>
            <w:fldChar w:fldCharType="end"/>
          </w:r>
        </w:sdtContent>
      </w:sdt>
      <w:r w:rsidR="001F222F">
        <w:rPr>
          <w:sz w:val="24"/>
          <w:szCs w:val="28"/>
        </w:rPr>
        <w:t>. Commitment of t</w:t>
      </w:r>
      <w:r w:rsidR="00FF21F9">
        <w:rPr>
          <w:sz w:val="24"/>
          <w:szCs w:val="28"/>
        </w:rPr>
        <w:t xml:space="preserve">ime is a </w:t>
      </w:r>
      <w:r w:rsidR="000F4E49">
        <w:rPr>
          <w:sz w:val="24"/>
          <w:szCs w:val="28"/>
        </w:rPr>
        <w:t xml:space="preserve">significant barrier as agencies will have many different priorities and might have waiting lists </w:t>
      </w:r>
      <w:r w:rsidR="000F4E49" w:rsidRPr="000F4E49">
        <w:rPr>
          <w:noProof/>
          <w:sz w:val="24"/>
          <w:szCs w:val="28"/>
        </w:rPr>
        <w:t>(Cheminais, 2009)</w:t>
      </w:r>
      <w:r w:rsidR="000F4E49">
        <w:rPr>
          <w:sz w:val="24"/>
          <w:szCs w:val="28"/>
        </w:rPr>
        <w:t xml:space="preserve">. </w:t>
      </w:r>
      <w:r w:rsidR="00B15B9E">
        <w:rPr>
          <w:sz w:val="24"/>
          <w:szCs w:val="28"/>
        </w:rPr>
        <w:t xml:space="preserve"> </w:t>
      </w:r>
    </w:p>
    <w:p w14:paraId="0E8D63D1" w14:textId="6CB31DDE" w:rsidR="008F334F" w:rsidRPr="008F334F" w:rsidRDefault="008F334F" w:rsidP="00A103DA">
      <w:pPr>
        <w:rPr>
          <w:sz w:val="24"/>
          <w:szCs w:val="28"/>
        </w:rPr>
      </w:pPr>
      <w:r w:rsidRPr="008F334F">
        <w:rPr>
          <w:sz w:val="24"/>
          <w:szCs w:val="28"/>
        </w:rPr>
        <w:t>There are three main models of delivering multi-agency services.</w:t>
      </w:r>
      <w:r>
        <w:rPr>
          <w:sz w:val="24"/>
          <w:szCs w:val="28"/>
        </w:rPr>
        <w:t xml:space="preserve"> This has been shown to have an effective improvement for supporting children and young people with additional learning needs and improving their educational outcome in life</w:t>
      </w:r>
      <w:sdt>
        <w:sdtPr>
          <w:rPr>
            <w:sz w:val="24"/>
            <w:szCs w:val="28"/>
          </w:rPr>
          <w:id w:val="-255514331"/>
          <w:citation/>
        </w:sdtPr>
        <w:sdtContent>
          <w:r>
            <w:rPr>
              <w:sz w:val="24"/>
              <w:szCs w:val="28"/>
            </w:rPr>
            <w:fldChar w:fldCharType="begin"/>
          </w:r>
          <w:r>
            <w:rPr>
              <w:sz w:val="24"/>
              <w:szCs w:val="28"/>
            </w:rPr>
            <w:instrText xml:space="preserve"> CITATION Lan11 \l 2057 </w:instrText>
          </w:r>
          <w:r>
            <w:rPr>
              <w:sz w:val="24"/>
              <w:szCs w:val="28"/>
            </w:rPr>
            <w:fldChar w:fldCharType="separate"/>
          </w:r>
          <w:r>
            <w:rPr>
              <w:noProof/>
              <w:sz w:val="24"/>
              <w:szCs w:val="28"/>
            </w:rPr>
            <w:t xml:space="preserve"> </w:t>
          </w:r>
          <w:r w:rsidRPr="008F334F">
            <w:rPr>
              <w:noProof/>
              <w:sz w:val="24"/>
              <w:szCs w:val="28"/>
            </w:rPr>
            <w:t>(Lancashire County Council, 2011)</w:t>
          </w:r>
          <w:r>
            <w:rPr>
              <w:sz w:val="24"/>
              <w:szCs w:val="28"/>
            </w:rPr>
            <w:fldChar w:fldCharType="end"/>
          </w:r>
        </w:sdtContent>
      </w:sdt>
      <w:r>
        <w:rPr>
          <w:sz w:val="24"/>
          <w:szCs w:val="28"/>
        </w:rPr>
        <w:t xml:space="preserve">. </w:t>
      </w:r>
      <w:r>
        <w:rPr>
          <w:sz w:val="24"/>
          <w:szCs w:val="28"/>
        </w:rPr>
        <w:br/>
        <w:t xml:space="preserve">The three models are; multi-agency panel, multi-agency team and integrated services. </w:t>
      </w:r>
      <w:r w:rsidR="00683784">
        <w:rPr>
          <w:sz w:val="24"/>
          <w:szCs w:val="28"/>
        </w:rPr>
        <w:lastRenderedPageBreak/>
        <w:t xml:space="preserve">Multi-agency panel is where professionals meet on a regular basis to identify and discuss children that would benefit from multi-agency support because of additional needs. </w:t>
      </w:r>
      <w:r w:rsidR="00413BF9">
        <w:rPr>
          <w:sz w:val="24"/>
          <w:szCs w:val="28"/>
        </w:rPr>
        <w:t>Multi-agency team is where professionals work as a team in a more organised arrangement. In contrast, integrated services, is where professionals are fully integrated and normally s</w:t>
      </w:r>
      <w:r w:rsidR="00477FA0">
        <w:rPr>
          <w:sz w:val="24"/>
          <w:szCs w:val="28"/>
        </w:rPr>
        <w:t>hare</w:t>
      </w:r>
      <w:r w:rsidR="00413BF9">
        <w:rPr>
          <w:sz w:val="24"/>
          <w:szCs w:val="28"/>
        </w:rPr>
        <w:t xml:space="preserve"> a base</w:t>
      </w:r>
      <w:r w:rsidR="00E33508">
        <w:rPr>
          <w:sz w:val="24"/>
          <w:szCs w:val="28"/>
        </w:rPr>
        <w:t xml:space="preserve"> as a service hub</w:t>
      </w:r>
      <w:sdt>
        <w:sdtPr>
          <w:rPr>
            <w:sz w:val="24"/>
            <w:szCs w:val="28"/>
          </w:rPr>
          <w:id w:val="5644179"/>
          <w:citation/>
        </w:sdtPr>
        <w:sdtContent>
          <w:r w:rsidR="00E53CA0">
            <w:rPr>
              <w:sz w:val="24"/>
              <w:szCs w:val="28"/>
            </w:rPr>
            <w:fldChar w:fldCharType="begin"/>
          </w:r>
          <w:r w:rsidR="00E53CA0">
            <w:rPr>
              <w:sz w:val="24"/>
              <w:szCs w:val="28"/>
            </w:rPr>
            <w:instrText xml:space="preserve"> CITATION Lan11 \l 2057 </w:instrText>
          </w:r>
          <w:r w:rsidR="00E53CA0">
            <w:rPr>
              <w:sz w:val="24"/>
              <w:szCs w:val="28"/>
            </w:rPr>
            <w:fldChar w:fldCharType="separate"/>
          </w:r>
          <w:r w:rsidR="00E53CA0">
            <w:rPr>
              <w:noProof/>
              <w:sz w:val="24"/>
              <w:szCs w:val="28"/>
            </w:rPr>
            <w:t xml:space="preserve"> </w:t>
          </w:r>
          <w:r w:rsidR="00E53CA0" w:rsidRPr="00E53CA0">
            <w:rPr>
              <w:noProof/>
              <w:sz w:val="24"/>
              <w:szCs w:val="28"/>
            </w:rPr>
            <w:t>(Lancashire County Council, 2011)</w:t>
          </w:r>
          <w:r w:rsidR="00E53CA0">
            <w:rPr>
              <w:sz w:val="24"/>
              <w:szCs w:val="28"/>
            </w:rPr>
            <w:fldChar w:fldCharType="end"/>
          </w:r>
        </w:sdtContent>
      </w:sdt>
      <w:r w:rsidR="00477FA0">
        <w:rPr>
          <w:sz w:val="24"/>
          <w:szCs w:val="28"/>
        </w:rPr>
        <w:t xml:space="preserve">. </w:t>
      </w:r>
    </w:p>
    <w:p w14:paraId="63193DAA" w14:textId="57F7DB19" w:rsidR="007B2D85" w:rsidRDefault="007B2D85" w:rsidP="00A103DA">
      <w:pPr>
        <w:rPr>
          <w:sz w:val="24"/>
          <w:szCs w:val="28"/>
        </w:rPr>
      </w:pPr>
      <w:r>
        <w:rPr>
          <w:sz w:val="24"/>
          <w:szCs w:val="28"/>
        </w:rPr>
        <w:t xml:space="preserve">There are many services involved around the child such as Health services, local services and voluntary services. Health services cover a wide range of professional services such as; Speech and Language therapists, health visitors, school nurses, mental health services and occupational therapists. </w:t>
      </w:r>
      <w:r>
        <w:rPr>
          <w:sz w:val="24"/>
          <w:szCs w:val="28"/>
        </w:rPr>
        <w:br/>
        <w:t xml:space="preserve">Local social services could include youth offending services, young carers’ services, Looked After Children (LAC) services. Other services include the community support officers and the police. </w:t>
      </w:r>
      <w:r w:rsidR="00DA2A44">
        <w:rPr>
          <w:sz w:val="24"/>
          <w:szCs w:val="28"/>
        </w:rPr>
        <w:t>If a child is part of a school, the school will be part of the multi-agency working linking with the child and family</w:t>
      </w:r>
      <w:r w:rsidR="00DA2A44">
        <w:rPr>
          <w:noProof/>
          <w:sz w:val="24"/>
          <w:szCs w:val="28"/>
        </w:rPr>
        <w:t xml:space="preserve"> </w:t>
      </w:r>
      <w:r w:rsidR="00DA2A44" w:rsidRPr="00DA2A44">
        <w:rPr>
          <w:noProof/>
          <w:sz w:val="24"/>
          <w:szCs w:val="28"/>
        </w:rPr>
        <w:t>(Welsh Government, 2016)</w:t>
      </w:r>
      <w:r w:rsidR="00DA2A44">
        <w:rPr>
          <w:sz w:val="24"/>
          <w:szCs w:val="28"/>
        </w:rPr>
        <w:t xml:space="preserve">. </w:t>
      </w:r>
    </w:p>
    <w:p w14:paraId="29FF85AC" w14:textId="03B019A7" w:rsidR="0078388D" w:rsidRDefault="00EC339F" w:rsidP="0078388D">
      <w:pPr>
        <w:rPr>
          <w:rFonts w:cs="Calibri"/>
          <w:noProof/>
          <w:sz w:val="24"/>
        </w:rPr>
      </w:pPr>
      <w:r w:rsidRPr="0078388D">
        <w:rPr>
          <w:rFonts w:cs="Calibri"/>
          <w:sz w:val="24"/>
          <w:szCs w:val="28"/>
        </w:rPr>
        <w:t xml:space="preserve">This assignment will now consider the role of a Specialist Behaviour Support Teacher (BST) as an example of a local multi-agency partnership. </w:t>
      </w:r>
      <w:r w:rsidR="00D027CB" w:rsidRPr="0078388D">
        <w:rPr>
          <w:rFonts w:cs="Calibri"/>
          <w:sz w:val="24"/>
          <w:szCs w:val="28"/>
        </w:rPr>
        <w:t>Primary schools across Pembrokeshire and Wales have a Behavioural Support service that is offered to children with behavioural, social and emotional needs. This service offers training to members of staff in the school setting, observing the classroom setting, providing behavioural plans for individuals, and working directly with groups or individual children</w:t>
      </w:r>
      <w:sdt>
        <w:sdtPr>
          <w:rPr>
            <w:rFonts w:cs="Calibri"/>
            <w:sz w:val="24"/>
            <w:szCs w:val="28"/>
          </w:rPr>
          <w:id w:val="166687130"/>
          <w:citation/>
        </w:sdtPr>
        <w:sdtContent>
          <w:r w:rsidR="007E2FE6" w:rsidRPr="0078388D">
            <w:rPr>
              <w:rFonts w:cs="Calibri"/>
              <w:sz w:val="24"/>
              <w:szCs w:val="28"/>
            </w:rPr>
            <w:fldChar w:fldCharType="begin"/>
          </w:r>
          <w:r w:rsidR="007E2FE6" w:rsidRPr="0078388D">
            <w:rPr>
              <w:rFonts w:cs="Calibri"/>
              <w:sz w:val="24"/>
              <w:szCs w:val="28"/>
            </w:rPr>
            <w:instrText xml:space="preserve"> CITATION ASc17 \l 2057 </w:instrText>
          </w:r>
          <w:r w:rsidR="007E2FE6" w:rsidRPr="0078388D">
            <w:rPr>
              <w:rFonts w:cs="Calibri"/>
              <w:sz w:val="24"/>
              <w:szCs w:val="28"/>
            </w:rPr>
            <w:fldChar w:fldCharType="separate"/>
          </w:r>
          <w:r w:rsidR="007E2FE6" w:rsidRPr="0078388D">
            <w:rPr>
              <w:rFonts w:cs="Calibri"/>
              <w:noProof/>
              <w:sz w:val="24"/>
              <w:szCs w:val="28"/>
            </w:rPr>
            <w:t xml:space="preserve"> </w:t>
          </w:r>
          <w:r w:rsidR="007E2FE6" w:rsidRPr="0078388D">
            <w:rPr>
              <w:rFonts w:eastAsia="Times New Roman" w:cs="Calibri"/>
              <w:noProof/>
              <w:sz w:val="24"/>
              <w:szCs w:val="28"/>
            </w:rPr>
            <w:t>(A School, 2017)</w:t>
          </w:r>
          <w:r w:rsidR="007E2FE6" w:rsidRPr="0078388D">
            <w:rPr>
              <w:rFonts w:cs="Calibri"/>
              <w:sz w:val="24"/>
              <w:szCs w:val="28"/>
            </w:rPr>
            <w:fldChar w:fldCharType="end"/>
          </w:r>
        </w:sdtContent>
      </w:sdt>
      <w:r w:rsidR="00D027CB" w:rsidRPr="0078388D">
        <w:rPr>
          <w:rFonts w:cs="Calibri"/>
          <w:sz w:val="24"/>
          <w:szCs w:val="28"/>
        </w:rPr>
        <w:t xml:space="preserve">. This service also aims to help families by advising parents for managing the child’s challenging behaviour at home. This is hoped to reduce on-going challenging behaviour </w:t>
      </w:r>
      <w:r w:rsidR="001D395C" w:rsidRPr="0078388D">
        <w:rPr>
          <w:rFonts w:cs="Calibri"/>
          <w:sz w:val="24"/>
          <w:szCs w:val="28"/>
        </w:rPr>
        <w:t xml:space="preserve">or problems to prevent future delays in learning and disabling outcomes for the child which would also reduce expenses for agencies and the families.  </w:t>
      </w:r>
      <w:r w:rsidR="00D027CB" w:rsidRPr="0078388D">
        <w:rPr>
          <w:rFonts w:cs="Calibri"/>
          <w:sz w:val="24"/>
          <w:szCs w:val="28"/>
        </w:rPr>
        <w:t>This compares with a behavioural support programme that involves effective multi-agency working on a local basis</w:t>
      </w:r>
      <w:r w:rsidR="007E2FE6" w:rsidRPr="0078388D">
        <w:rPr>
          <w:rFonts w:cs="Calibri"/>
          <w:sz w:val="24"/>
          <w:szCs w:val="28"/>
        </w:rPr>
        <w:t xml:space="preserve"> </w:t>
      </w:r>
      <w:sdt>
        <w:sdtPr>
          <w:rPr>
            <w:rFonts w:cs="Calibri"/>
            <w:sz w:val="24"/>
            <w:szCs w:val="28"/>
          </w:rPr>
          <w:id w:val="-2045981178"/>
          <w:citation/>
        </w:sdtPr>
        <w:sdtContent>
          <w:r w:rsidR="007E2FE6" w:rsidRPr="0078388D">
            <w:rPr>
              <w:rFonts w:cs="Calibri"/>
              <w:sz w:val="24"/>
              <w:szCs w:val="28"/>
            </w:rPr>
            <w:fldChar w:fldCharType="begin"/>
          </w:r>
          <w:r w:rsidR="007E2FE6" w:rsidRPr="0078388D">
            <w:rPr>
              <w:rFonts w:cs="Calibri"/>
              <w:sz w:val="24"/>
              <w:szCs w:val="28"/>
            </w:rPr>
            <w:instrText xml:space="preserve"> CITATION Lan11 \l 2057 </w:instrText>
          </w:r>
          <w:r w:rsidR="007E2FE6" w:rsidRPr="0078388D">
            <w:rPr>
              <w:rFonts w:cs="Calibri"/>
              <w:sz w:val="24"/>
              <w:szCs w:val="28"/>
            </w:rPr>
            <w:fldChar w:fldCharType="separate"/>
          </w:r>
          <w:r w:rsidR="007E2FE6" w:rsidRPr="0078388D">
            <w:rPr>
              <w:rFonts w:eastAsia="Times New Roman" w:cs="Calibri"/>
              <w:noProof/>
              <w:sz w:val="24"/>
              <w:szCs w:val="28"/>
            </w:rPr>
            <w:t>(Lancashire County Council, 2011)</w:t>
          </w:r>
          <w:r w:rsidR="007E2FE6" w:rsidRPr="0078388D">
            <w:rPr>
              <w:rFonts w:cs="Calibri"/>
              <w:sz w:val="24"/>
              <w:szCs w:val="28"/>
            </w:rPr>
            <w:fldChar w:fldCharType="end"/>
          </w:r>
        </w:sdtContent>
      </w:sdt>
      <w:r w:rsidR="00D027CB" w:rsidRPr="0078388D">
        <w:rPr>
          <w:rFonts w:cs="Calibri"/>
          <w:sz w:val="24"/>
          <w:szCs w:val="28"/>
        </w:rPr>
        <w:t xml:space="preserve">. </w:t>
      </w:r>
      <w:r w:rsidR="001D395C" w:rsidRPr="0078388D">
        <w:rPr>
          <w:rFonts w:cs="Calibri"/>
          <w:sz w:val="24"/>
          <w:szCs w:val="28"/>
        </w:rPr>
        <w:t xml:space="preserve"> </w:t>
      </w:r>
      <w:r w:rsidR="00005F4B" w:rsidRPr="0078388D">
        <w:rPr>
          <w:rFonts w:cs="Calibri"/>
          <w:color w:val="000000"/>
          <w:sz w:val="24"/>
          <w:szCs w:val="17"/>
        </w:rPr>
        <w:t xml:space="preserve">Although there is no local evidence of the success of this project, there is research from England which shows that multi-agency working with behaviour and educational support teams (BESTs) is successful. </w:t>
      </w:r>
      <w:r w:rsidR="00E04123" w:rsidRPr="0078388D">
        <w:rPr>
          <w:rFonts w:cs="Calibri"/>
          <w:color w:val="000000"/>
          <w:sz w:val="24"/>
          <w:szCs w:val="17"/>
        </w:rPr>
        <w:t>Having a range of different professionals, such as teachers, social workers, educational psychologists and health workers, in BEST provides a wide range of opportunities to communicate</w:t>
      </w:r>
      <w:r w:rsidR="00EB09E9" w:rsidRPr="0078388D">
        <w:rPr>
          <w:rFonts w:cs="Calibri"/>
          <w:color w:val="000000"/>
          <w:sz w:val="24"/>
          <w:szCs w:val="17"/>
        </w:rPr>
        <w:t xml:space="preserve"> and </w:t>
      </w:r>
      <w:r w:rsidR="00E04123" w:rsidRPr="0078388D">
        <w:rPr>
          <w:rFonts w:cs="Calibri"/>
          <w:color w:val="000000"/>
          <w:sz w:val="24"/>
          <w:szCs w:val="17"/>
        </w:rPr>
        <w:t xml:space="preserve">share ideas to think about different approaches to resolve problems and issues. </w:t>
      </w:r>
      <w:r w:rsidR="00516AC0" w:rsidRPr="0078388D">
        <w:rPr>
          <w:rFonts w:cs="Calibri"/>
          <w:color w:val="000000"/>
          <w:sz w:val="24"/>
          <w:szCs w:val="17"/>
        </w:rPr>
        <w:t>Basing BESTS within a school setting provides support quickly to those who need it</w:t>
      </w:r>
      <w:r w:rsidR="00064D16" w:rsidRPr="0078388D">
        <w:rPr>
          <w:rFonts w:cs="Calibri"/>
          <w:color w:val="000000"/>
          <w:sz w:val="24"/>
          <w:szCs w:val="17"/>
        </w:rPr>
        <w:t xml:space="preserve"> </w:t>
      </w:r>
      <w:sdt>
        <w:sdtPr>
          <w:rPr>
            <w:rFonts w:cs="Calibri"/>
            <w:color w:val="000000"/>
            <w:sz w:val="24"/>
            <w:szCs w:val="17"/>
          </w:rPr>
          <w:id w:val="-1686904115"/>
          <w:citation/>
        </w:sdtPr>
        <w:sdtContent>
          <w:r w:rsidR="00064D16" w:rsidRPr="0078388D">
            <w:rPr>
              <w:rFonts w:cs="Calibri"/>
              <w:color w:val="000000"/>
              <w:sz w:val="24"/>
              <w:szCs w:val="17"/>
            </w:rPr>
            <w:fldChar w:fldCharType="begin"/>
          </w:r>
          <w:r w:rsidR="00064D16" w:rsidRPr="0078388D">
            <w:rPr>
              <w:rFonts w:cs="Calibri"/>
              <w:color w:val="000000"/>
              <w:sz w:val="24"/>
              <w:szCs w:val="17"/>
            </w:rPr>
            <w:instrText xml:space="preserve"> CITATION Nat07 \l 2057 </w:instrText>
          </w:r>
          <w:r w:rsidR="00064D16" w:rsidRPr="0078388D">
            <w:rPr>
              <w:rFonts w:cs="Calibri"/>
              <w:color w:val="000000"/>
              <w:sz w:val="24"/>
              <w:szCs w:val="17"/>
            </w:rPr>
            <w:fldChar w:fldCharType="separate"/>
          </w:r>
          <w:r w:rsidR="00064D16" w:rsidRPr="0078388D">
            <w:rPr>
              <w:rFonts w:eastAsia="Times New Roman" w:cs="Calibri"/>
              <w:noProof/>
              <w:color w:val="000000"/>
              <w:sz w:val="24"/>
              <w:szCs w:val="17"/>
            </w:rPr>
            <w:t>(National Teacher Research Panel, 2007)</w:t>
          </w:r>
          <w:r w:rsidR="00064D16" w:rsidRPr="0078388D">
            <w:rPr>
              <w:rFonts w:cs="Calibri"/>
              <w:color w:val="000000"/>
              <w:sz w:val="24"/>
              <w:szCs w:val="17"/>
            </w:rPr>
            <w:fldChar w:fldCharType="end"/>
          </w:r>
        </w:sdtContent>
      </w:sdt>
      <w:r w:rsidR="00064D16" w:rsidRPr="0078388D">
        <w:rPr>
          <w:rFonts w:cs="Calibri"/>
          <w:color w:val="000000"/>
          <w:sz w:val="24"/>
          <w:szCs w:val="17"/>
        </w:rPr>
        <w:t xml:space="preserve">. </w:t>
      </w:r>
      <w:r w:rsidR="0078388D" w:rsidRPr="0078388D">
        <w:rPr>
          <w:rFonts w:cs="Calibri"/>
          <w:noProof/>
          <w:sz w:val="24"/>
        </w:rPr>
        <w:br/>
      </w:r>
      <w:r w:rsidR="0078388D">
        <w:rPr>
          <w:sz w:val="24"/>
          <w:szCs w:val="28"/>
        </w:rPr>
        <w:t>A barrier for this role would be the fact that the schools in the county are quite rural and small</w:t>
      </w:r>
      <w:r w:rsidR="0078388D">
        <w:rPr>
          <w:noProof/>
          <w:sz w:val="24"/>
          <w:szCs w:val="28"/>
        </w:rPr>
        <w:t xml:space="preserve">. </w:t>
      </w:r>
      <w:r w:rsidR="0078388D">
        <w:rPr>
          <w:sz w:val="24"/>
          <w:szCs w:val="28"/>
        </w:rPr>
        <w:t xml:space="preserve">Therefore, the Behavioural Support Specialist would be a bit remote. </w:t>
      </w:r>
      <w:r w:rsidR="0078388D" w:rsidRPr="004D44F6">
        <w:rPr>
          <w:noProof/>
          <w:sz w:val="24"/>
          <w:szCs w:val="28"/>
        </w:rPr>
        <w:t xml:space="preserve">Statham </w:t>
      </w:r>
      <w:r w:rsidR="0078388D">
        <w:rPr>
          <w:noProof/>
          <w:sz w:val="24"/>
          <w:szCs w:val="28"/>
        </w:rPr>
        <w:t>(</w:t>
      </w:r>
      <w:r w:rsidR="0078388D" w:rsidRPr="004D44F6">
        <w:rPr>
          <w:noProof/>
          <w:sz w:val="24"/>
          <w:szCs w:val="28"/>
        </w:rPr>
        <w:t>2011)</w:t>
      </w:r>
      <w:r w:rsidR="0078388D">
        <w:rPr>
          <w:noProof/>
          <w:sz w:val="24"/>
          <w:szCs w:val="28"/>
        </w:rPr>
        <w:t xml:space="preserve"> acknowledged that this could a barrier to multi-agency work. </w:t>
      </w:r>
      <w:r w:rsidR="0078388D">
        <w:rPr>
          <w:sz w:val="24"/>
          <w:szCs w:val="28"/>
        </w:rPr>
        <w:br/>
        <w:t xml:space="preserve">It was noticed that one </w:t>
      </w:r>
      <w:r w:rsidR="000500D2">
        <w:rPr>
          <w:sz w:val="24"/>
          <w:szCs w:val="28"/>
        </w:rPr>
        <w:t>behaviour</w:t>
      </w:r>
      <w:r w:rsidR="0078388D">
        <w:rPr>
          <w:sz w:val="24"/>
          <w:szCs w:val="28"/>
        </w:rPr>
        <w:t xml:space="preserve"> support professional went to great lengths to understand the child they were advising about. She would gain the opinion of the LSA as well as the teacher. It is felt that this is the best way for multi-agencies to work through talking to the people who know the child best, in particular, the LSA. They could then represent the child’s best interests at multi-agency meetings. After all, the teacher may not know the child as well as the LSA, as they are responsible for the whole class. This shows that the level of professional commitment can have an effect on the success of multi-agency work from the child’s point of view</w:t>
      </w:r>
      <w:r w:rsidR="0078388D">
        <w:rPr>
          <w:noProof/>
          <w:sz w:val="24"/>
          <w:szCs w:val="28"/>
        </w:rPr>
        <w:t xml:space="preserve"> </w:t>
      </w:r>
      <w:r w:rsidR="0078388D" w:rsidRPr="00EA1650">
        <w:rPr>
          <w:noProof/>
          <w:sz w:val="24"/>
          <w:szCs w:val="28"/>
        </w:rPr>
        <w:t>(Statham, 2011)</w:t>
      </w:r>
      <w:r w:rsidR="0078388D">
        <w:rPr>
          <w:sz w:val="24"/>
          <w:szCs w:val="28"/>
        </w:rPr>
        <w:t xml:space="preserve">. </w:t>
      </w:r>
      <w:r w:rsidR="0078388D" w:rsidRPr="0078388D">
        <w:rPr>
          <w:rFonts w:cs="Calibri"/>
          <w:color w:val="000000"/>
          <w:sz w:val="24"/>
          <w:szCs w:val="17"/>
        </w:rPr>
        <w:t xml:space="preserve">These BESTs are normally placed within secondary school or large primary schools. From experience, children from a smaller school must wait </w:t>
      </w:r>
      <w:r w:rsidR="0078388D" w:rsidRPr="0078388D">
        <w:rPr>
          <w:rFonts w:cs="Calibri"/>
          <w:color w:val="000000"/>
          <w:sz w:val="24"/>
          <w:szCs w:val="17"/>
        </w:rPr>
        <w:lastRenderedPageBreak/>
        <w:t xml:space="preserve">on a waiting list to be seen by someone from these agencies. This can have a negative impact on a child as they maybe be waiting weeks to see someone. </w:t>
      </w:r>
      <w:r w:rsidR="0078388D" w:rsidRPr="0078388D">
        <w:rPr>
          <w:rFonts w:cs="Calibri"/>
          <w:color w:val="000000"/>
          <w:sz w:val="24"/>
          <w:szCs w:val="17"/>
        </w:rPr>
        <w:br/>
        <w:t xml:space="preserve">Behaviour inspections or assessments help schools target where they believe to focus their resources. This inspection is normally triggered by pupils’ experiences in school and underlying causes such as bullying, family issues, abuse, lack of attendance. Learning Mentors and Lead Behavioural Professionals provide and develop leadership for behavioural policies circle time, student support, nurture groups and family liaison </w:t>
      </w:r>
      <w:r w:rsidR="0078388D" w:rsidRPr="0078388D">
        <w:rPr>
          <w:rFonts w:cs="Calibri"/>
          <w:noProof/>
          <w:sz w:val="24"/>
        </w:rPr>
        <w:t>(Hallam, et al., 2005).</w:t>
      </w:r>
    </w:p>
    <w:p w14:paraId="7163F3FC" w14:textId="77777777" w:rsidR="003903C5" w:rsidRDefault="00E1688E" w:rsidP="003306B5">
      <w:pPr>
        <w:rPr>
          <w:rFonts w:cs="Calibri"/>
          <w:sz w:val="24"/>
          <w:szCs w:val="28"/>
        </w:rPr>
      </w:pPr>
      <w:r w:rsidRPr="0078388D">
        <w:rPr>
          <w:rFonts w:cs="Calibri"/>
          <w:sz w:val="24"/>
          <w:szCs w:val="28"/>
        </w:rPr>
        <w:t>This team of professionals offers families and children support by working with the to provide</w:t>
      </w:r>
      <w:r w:rsidR="003C79C7" w:rsidRPr="0078388D">
        <w:rPr>
          <w:rFonts w:cs="Calibri"/>
          <w:sz w:val="24"/>
          <w:szCs w:val="28"/>
        </w:rPr>
        <w:t xml:space="preserve"> a focus intervention. This includes a range of teams such as Speech and Language Therapists, School Nurses, Social Workers, specialist teachers and senior teaching assistants. These professionals can offer their experiences, skills and appropriate expertise. </w:t>
      </w:r>
      <w:r w:rsidR="00142D22" w:rsidRPr="0078388D">
        <w:rPr>
          <w:rFonts w:cs="Calibri"/>
          <w:sz w:val="24"/>
          <w:szCs w:val="28"/>
        </w:rPr>
        <w:t>A School (2016) policy states the class teacher will liaises with many external agencies to help guide and support the progress of each child. The teacher will discuss any needs of a child a Behavioural Support service or Educational Psychologist</w:t>
      </w:r>
      <w:r w:rsidR="007124B4" w:rsidRPr="0078388D">
        <w:rPr>
          <w:rFonts w:cs="Calibri"/>
          <w:sz w:val="24"/>
          <w:szCs w:val="28"/>
        </w:rPr>
        <w:t xml:space="preserve"> and may also seek the help of an Education Social Worker. This would pursue after discussions with the schools headteacher and ALNCo. </w:t>
      </w:r>
      <w:r w:rsidR="006C57E5">
        <w:rPr>
          <w:rFonts w:cs="Calibri"/>
          <w:sz w:val="24"/>
          <w:szCs w:val="28"/>
        </w:rPr>
        <w:t xml:space="preserve"> Key workers are then allocated to the family based on their needs as well as the experience and skills of the key worker. The programme is now based from ages two to nineteen years of age</w:t>
      </w:r>
      <w:r w:rsidR="00E619D3">
        <w:rPr>
          <w:rFonts w:cs="Calibri"/>
          <w:sz w:val="24"/>
          <w:szCs w:val="28"/>
        </w:rPr>
        <w:t xml:space="preserve">, whereas before the initial programme was only based on children in primary school. Welsh Government (2018) act has recently come into practise in January and are aiming to support all children and young people up to the ages of zero to twenty-five who have ALN. </w:t>
      </w:r>
    </w:p>
    <w:p w14:paraId="2ECFD052" w14:textId="033B9684" w:rsidR="003903C5" w:rsidRDefault="003903C5" w:rsidP="003306B5">
      <w:pPr>
        <w:rPr>
          <w:rFonts w:cs="Calibri"/>
          <w:color w:val="000000"/>
          <w:szCs w:val="17"/>
          <w:highlight w:val="yellow"/>
        </w:rPr>
      </w:pPr>
      <w:r>
        <w:rPr>
          <w:rFonts w:cs="Calibri"/>
          <w:sz w:val="24"/>
          <w:szCs w:val="28"/>
        </w:rPr>
        <w:t>Parents and guardians are invited to the meetings to introduce the programme and gain feedback on what support is needed.</w:t>
      </w:r>
      <w:r w:rsidR="00163454">
        <w:rPr>
          <w:rFonts w:cs="Calibri"/>
          <w:sz w:val="24"/>
          <w:szCs w:val="28"/>
        </w:rPr>
        <w:t xml:space="preserve"> This helps the family to identify behaviours</w:t>
      </w:r>
      <w:r w:rsidR="00A65378">
        <w:rPr>
          <w:rFonts w:cs="Calibri"/>
          <w:sz w:val="24"/>
          <w:szCs w:val="28"/>
        </w:rPr>
        <w:t xml:space="preserve"> that alarming in the family home. Families may witness their child</w:t>
      </w:r>
      <w:r w:rsidR="0022746F">
        <w:rPr>
          <w:rFonts w:cs="Calibri"/>
          <w:sz w:val="24"/>
          <w:szCs w:val="28"/>
        </w:rPr>
        <w:t xml:space="preserve"> biting, scratching, self-harming, pulling hair and disruptive sleeping patterns. These results may cause the parents of be victims of these behaviour and may have a physical and emotional effect on themselves</w:t>
      </w:r>
      <w:sdt>
        <w:sdtPr>
          <w:rPr>
            <w:rFonts w:cs="Calibri"/>
            <w:sz w:val="24"/>
            <w:szCs w:val="28"/>
          </w:rPr>
          <w:id w:val="-1411375364"/>
          <w:citation/>
        </w:sdtPr>
        <w:sdtContent>
          <w:r w:rsidR="00AE5DDF">
            <w:rPr>
              <w:rFonts w:cs="Calibri"/>
              <w:sz w:val="24"/>
              <w:szCs w:val="28"/>
            </w:rPr>
            <w:fldChar w:fldCharType="begin"/>
          </w:r>
          <w:r w:rsidR="00AE5DDF">
            <w:rPr>
              <w:rFonts w:cs="Calibri"/>
              <w:sz w:val="24"/>
              <w:szCs w:val="28"/>
            </w:rPr>
            <w:instrText xml:space="preserve"> CITATION Pem17 \l 2057 </w:instrText>
          </w:r>
          <w:r w:rsidR="00AE5DDF">
            <w:rPr>
              <w:rFonts w:cs="Calibri"/>
              <w:sz w:val="24"/>
              <w:szCs w:val="28"/>
            </w:rPr>
            <w:fldChar w:fldCharType="separate"/>
          </w:r>
          <w:r w:rsidR="00AE5DDF">
            <w:rPr>
              <w:rFonts w:cs="Calibri"/>
              <w:noProof/>
              <w:sz w:val="24"/>
              <w:szCs w:val="28"/>
            </w:rPr>
            <w:t xml:space="preserve"> </w:t>
          </w:r>
          <w:r w:rsidR="00AE5DDF" w:rsidRPr="00AE5DDF">
            <w:rPr>
              <w:rFonts w:cs="Calibri"/>
              <w:noProof/>
              <w:sz w:val="24"/>
              <w:szCs w:val="28"/>
            </w:rPr>
            <w:t>(Pembrokeshire County Council , 2017)</w:t>
          </w:r>
          <w:r w:rsidR="00AE5DDF">
            <w:rPr>
              <w:rFonts w:cs="Calibri"/>
              <w:sz w:val="24"/>
              <w:szCs w:val="28"/>
            </w:rPr>
            <w:fldChar w:fldCharType="end"/>
          </w:r>
        </w:sdtContent>
      </w:sdt>
      <w:r w:rsidR="0022746F">
        <w:rPr>
          <w:rFonts w:cs="Calibri"/>
          <w:sz w:val="24"/>
          <w:szCs w:val="28"/>
        </w:rPr>
        <w:t xml:space="preserve">. </w:t>
      </w:r>
      <w:r w:rsidR="0022746F">
        <w:rPr>
          <w:rFonts w:cs="Calibri"/>
          <w:sz w:val="24"/>
          <w:szCs w:val="28"/>
        </w:rPr>
        <w:br/>
        <w:t xml:space="preserve">Key workers would work with the family of a ten-week programme. It is expected that families are fully committed and engaged </w:t>
      </w:r>
      <w:r w:rsidR="00591DD9">
        <w:rPr>
          <w:rFonts w:cs="Calibri"/>
          <w:sz w:val="24"/>
          <w:szCs w:val="28"/>
        </w:rPr>
        <w:t>during the programme to gain the best result possible</w:t>
      </w:r>
      <w:sdt>
        <w:sdtPr>
          <w:rPr>
            <w:rFonts w:cs="Calibri"/>
            <w:sz w:val="24"/>
            <w:szCs w:val="28"/>
          </w:rPr>
          <w:id w:val="-1116981481"/>
          <w:citation/>
        </w:sdtPr>
        <w:sdtContent>
          <w:r w:rsidR="00BC1DBA">
            <w:rPr>
              <w:rFonts w:cs="Calibri"/>
              <w:sz w:val="24"/>
              <w:szCs w:val="28"/>
            </w:rPr>
            <w:fldChar w:fldCharType="begin"/>
          </w:r>
          <w:r w:rsidR="00BC1DBA">
            <w:rPr>
              <w:rFonts w:cs="Calibri"/>
              <w:sz w:val="24"/>
              <w:szCs w:val="28"/>
            </w:rPr>
            <w:instrText xml:space="preserve"> CITATION Nat07 \l 2057 </w:instrText>
          </w:r>
          <w:r w:rsidR="00BC1DBA">
            <w:rPr>
              <w:rFonts w:cs="Calibri"/>
              <w:sz w:val="24"/>
              <w:szCs w:val="28"/>
            </w:rPr>
            <w:fldChar w:fldCharType="separate"/>
          </w:r>
          <w:r w:rsidR="00BC1DBA">
            <w:rPr>
              <w:rFonts w:cs="Calibri"/>
              <w:noProof/>
              <w:sz w:val="24"/>
              <w:szCs w:val="28"/>
            </w:rPr>
            <w:t xml:space="preserve"> </w:t>
          </w:r>
          <w:r w:rsidR="00BC1DBA" w:rsidRPr="00BC1DBA">
            <w:rPr>
              <w:rFonts w:cs="Calibri"/>
              <w:noProof/>
              <w:sz w:val="24"/>
              <w:szCs w:val="28"/>
            </w:rPr>
            <w:t>(National Teacher Research Panel, 2007)</w:t>
          </w:r>
          <w:r w:rsidR="00BC1DBA">
            <w:rPr>
              <w:rFonts w:cs="Calibri"/>
              <w:sz w:val="24"/>
              <w:szCs w:val="28"/>
            </w:rPr>
            <w:fldChar w:fldCharType="end"/>
          </w:r>
        </w:sdtContent>
      </w:sdt>
      <w:r w:rsidR="00591DD9">
        <w:rPr>
          <w:rFonts w:cs="Calibri"/>
          <w:sz w:val="24"/>
          <w:szCs w:val="28"/>
        </w:rPr>
        <w:t xml:space="preserve">. </w:t>
      </w:r>
      <w:r w:rsidR="00DC0091">
        <w:rPr>
          <w:rFonts w:cs="Calibri"/>
          <w:sz w:val="24"/>
          <w:szCs w:val="28"/>
        </w:rPr>
        <w:t>Regular meetings will be held to help identify behaviours they would like to tackle, what strategies are best to try, and how to assess the behaviour in a manageable way.</w:t>
      </w:r>
      <w:r w:rsidR="000F1B47">
        <w:rPr>
          <w:rFonts w:cs="Calibri"/>
          <w:sz w:val="24"/>
          <w:szCs w:val="28"/>
        </w:rPr>
        <w:t xml:space="preserve"> Interventions will be made specifically for the needs of each member of the family. Some families prefer home visits the most useful way of applying the intervention, along with phone calls and regular contact. </w:t>
      </w:r>
      <w:r w:rsidR="00526E28">
        <w:rPr>
          <w:rFonts w:cs="Calibri"/>
          <w:sz w:val="24"/>
          <w:szCs w:val="28"/>
        </w:rPr>
        <w:t xml:space="preserve">Families </w:t>
      </w:r>
      <w:r w:rsidR="00BC1DBA">
        <w:rPr>
          <w:rFonts w:cs="Calibri"/>
          <w:sz w:val="24"/>
          <w:szCs w:val="28"/>
        </w:rPr>
        <w:t xml:space="preserve">found that they gained confidence in managing their child’s behaviour through regular support. This helped improve the child’s behaviour. </w:t>
      </w:r>
      <w:r w:rsidR="00A4344C">
        <w:rPr>
          <w:rFonts w:cs="Calibri"/>
          <w:sz w:val="24"/>
          <w:szCs w:val="28"/>
        </w:rPr>
        <w:br/>
        <w:t>Multi-agency</w:t>
      </w:r>
      <w:r w:rsidR="00C60CD1">
        <w:rPr>
          <w:rFonts w:cs="Calibri"/>
          <w:sz w:val="24"/>
          <w:szCs w:val="28"/>
        </w:rPr>
        <w:t xml:space="preserve"> work is valued highly by key workers</w:t>
      </w:r>
      <w:r w:rsidR="00356A1D">
        <w:rPr>
          <w:rFonts w:cs="Calibri"/>
          <w:sz w:val="24"/>
          <w:szCs w:val="28"/>
        </w:rPr>
        <w:t xml:space="preserve"> as they can get advice and support from other agencies to discuss other ways of disciplines and </w:t>
      </w:r>
      <w:r w:rsidR="0092066F">
        <w:rPr>
          <w:rFonts w:cs="Calibri"/>
          <w:sz w:val="24"/>
          <w:szCs w:val="28"/>
        </w:rPr>
        <w:t xml:space="preserve">improving </w:t>
      </w:r>
      <w:r w:rsidR="00356A1D">
        <w:rPr>
          <w:rFonts w:cs="Calibri"/>
          <w:sz w:val="24"/>
          <w:szCs w:val="28"/>
        </w:rPr>
        <w:t>their own skills and knowledge.</w:t>
      </w:r>
      <w:r w:rsidR="009948E7">
        <w:rPr>
          <w:rFonts w:cs="Calibri"/>
          <w:sz w:val="24"/>
          <w:szCs w:val="28"/>
        </w:rPr>
        <w:t xml:space="preserve"> In addition to benefit the families, these agencies continue </w:t>
      </w:r>
      <w:proofErr w:type="gramStart"/>
      <w:r w:rsidR="009948E7">
        <w:rPr>
          <w:rFonts w:cs="Calibri"/>
          <w:sz w:val="24"/>
          <w:szCs w:val="28"/>
        </w:rPr>
        <w:t>an</w:t>
      </w:r>
      <w:proofErr w:type="gramEnd"/>
      <w:r w:rsidR="009948E7">
        <w:rPr>
          <w:rFonts w:cs="Calibri"/>
          <w:sz w:val="24"/>
          <w:szCs w:val="28"/>
        </w:rPr>
        <w:t xml:space="preserve"> to provide the proper support for the development of the key workers and the family. Some agency may be </w:t>
      </w:r>
      <w:proofErr w:type="gramStart"/>
      <w:r w:rsidR="009948E7">
        <w:rPr>
          <w:rFonts w:cs="Calibri"/>
          <w:sz w:val="24"/>
          <w:szCs w:val="28"/>
        </w:rPr>
        <w:t>inconsistent, or</w:t>
      </w:r>
      <w:proofErr w:type="gramEnd"/>
      <w:r w:rsidR="009948E7">
        <w:rPr>
          <w:rFonts w:cs="Calibri"/>
          <w:sz w:val="24"/>
          <w:szCs w:val="28"/>
        </w:rPr>
        <w:t xml:space="preserve"> may not have to time or cost to meet regular meetings, the programme will continue to develop and improve with support of the regular key worker </w:t>
      </w:r>
      <w:sdt>
        <w:sdtPr>
          <w:rPr>
            <w:rFonts w:cs="Calibri"/>
            <w:sz w:val="24"/>
            <w:szCs w:val="28"/>
          </w:rPr>
          <w:id w:val="1177147598"/>
          <w:citation/>
        </w:sdtPr>
        <w:sdtContent>
          <w:r w:rsidR="009948E7">
            <w:rPr>
              <w:rFonts w:cs="Calibri"/>
              <w:sz w:val="24"/>
              <w:szCs w:val="28"/>
            </w:rPr>
            <w:fldChar w:fldCharType="begin"/>
          </w:r>
          <w:r w:rsidR="009948E7">
            <w:rPr>
              <w:rFonts w:cs="Calibri"/>
              <w:sz w:val="24"/>
              <w:szCs w:val="28"/>
            </w:rPr>
            <w:instrText xml:space="preserve"> CITATION Ski12 \l 2057 </w:instrText>
          </w:r>
          <w:r w:rsidR="009948E7">
            <w:rPr>
              <w:rFonts w:cs="Calibri"/>
              <w:sz w:val="24"/>
              <w:szCs w:val="28"/>
            </w:rPr>
            <w:fldChar w:fldCharType="separate"/>
          </w:r>
          <w:r w:rsidR="009948E7" w:rsidRPr="009948E7">
            <w:rPr>
              <w:rFonts w:cs="Calibri"/>
              <w:noProof/>
              <w:sz w:val="24"/>
              <w:szCs w:val="28"/>
            </w:rPr>
            <w:t>(Skilton &amp; Perryman, 2012)</w:t>
          </w:r>
          <w:r w:rsidR="009948E7">
            <w:rPr>
              <w:rFonts w:cs="Calibri"/>
              <w:sz w:val="24"/>
              <w:szCs w:val="28"/>
            </w:rPr>
            <w:fldChar w:fldCharType="end"/>
          </w:r>
        </w:sdtContent>
      </w:sdt>
      <w:r w:rsidR="009948E7">
        <w:rPr>
          <w:rFonts w:cs="Calibri"/>
          <w:sz w:val="24"/>
          <w:szCs w:val="28"/>
        </w:rPr>
        <w:t xml:space="preserve">. </w:t>
      </w:r>
    </w:p>
    <w:p w14:paraId="2953E62A" w14:textId="77777777" w:rsidR="00733921" w:rsidRDefault="000A4499" w:rsidP="00E91037">
      <w:pPr>
        <w:rPr>
          <w:noProof/>
          <w:sz w:val="24"/>
          <w:szCs w:val="28"/>
        </w:rPr>
      </w:pPr>
      <w:r w:rsidRPr="000A4499">
        <w:rPr>
          <w:sz w:val="24"/>
          <w:szCs w:val="28"/>
        </w:rPr>
        <w:lastRenderedPageBreak/>
        <w:t xml:space="preserve">The school behaviour support worker, was effective at helping children through supporting the teacher as well as the child. </w:t>
      </w:r>
      <w:r w:rsidRPr="000A4499">
        <w:rPr>
          <w:noProof/>
          <w:sz w:val="24"/>
          <w:szCs w:val="28"/>
        </w:rPr>
        <w:t>Hallam, et al., (2005) also found that such cooperative working was effective</w:t>
      </w:r>
      <w:r w:rsidR="00AD4E83">
        <w:rPr>
          <w:noProof/>
          <w:sz w:val="24"/>
          <w:szCs w:val="28"/>
        </w:rPr>
        <w:t xml:space="preserve"> in improving attendence, reducing exclusion, improving well-being as well as behaviour and </w:t>
      </w:r>
      <w:r w:rsidR="0043577C">
        <w:rPr>
          <w:noProof/>
          <w:sz w:val="24"/>
          <w:szCs w:val="28"/>
        </w:rPr>
        <w:t>learning.</w:t>
      </w:r>
    </w:p>
    <w:p w14:paraId="1D8FEA72" w14:textId="1B1A36B6" w:rsidR="00985FC8" w:rsidRPr="0092368A" w:rsidRDefault="00733921" w:rsidP="0092368A">
      <w:pPr>
        <w:rPr>
          <w:sz w:val="24"/>
          <w:szCs w:val="28"/>
        </w:rPr>
      </w:pPr>
      <w:r>
        <w:rPr>
          <w:sz w:val="24"/>
          <w:szCs w:val="28"/>
        </w:rPr>
        <w:t xml:space="preserve">Team Around the Parents Pupil and Setting (TAPPAs) is a professional group that supports a number of settings. They are supported and facilitated by a team from the inclusion service who include </w:t>
      </w:r>
      <w:r w:rsidR="00380C26">
        <w:rPr>
          <w:sz w:val="24"/>
          <w:szCs w:val="28"/>
        </w:rPr>
        <w:t xml:space="preserve">behavioural support, </w:t>
      </w:r>
      <w:r>
        <w:rPr>
          <w:sz w:val="24"/>
          <w:szCs w:val="28"/>
        </w:rPr>
        <w:t>specialist teachers, occupational therapists, educational psychologist,</w:t>
      </w:r>
      <w:r w:rsidR="00C735F0">
        <w:rPr>
          <w:sz w:val="24"/>
          <w:szCs w:val="28"/>
        </w:rPr>
        <w:t xml:space="preserve"> school councillors, speech and language therapists as well as the school nurse and mental health services. TAPPAs is seen as a revolving team who have regular contact and visits to provide the school with the best practical support (</w:t>
      </w:r>
      <w:r w:rsidR="00C735F0" w:rsidRPr="00022252">
        <w:rPr>
          <w:noProof/>
          <w:sz w:val="24"/>
          <w:szCs w:val="28"/>
        </w:rPr>
        <w:t>Pembrokeshire County Council, 2018)</w:t>
      </w:r>
      <w:r w:rsidR="00C735F0">
        <w:rPr>
          <w:noProof/>
          <w:sz w:val="24"/>
          <w:szCs w:val="28"/>
        </w:rPr>
        <w:t>.</w:t>
      </w:r>
      <w:r>
        <w:rPr>
          <w:sz w:val="24"/>
          <w:szCs w:val="28"/>
        </w:rPr>
        <w:br/>
        <w:t xml:space="preserve">TAPPAs (Team Around the Parent Pupil and School) </w:t>
      </w:r>
      <w:r w:rsidR="00C44598">
        <w:rPr>
          <w:sz w:val="24"/>
          <w:szCs w:val="28"/>
        </w:rPr>
        <w:t xml:space="preserve">and the behavioural support officer </w:t>
      </w:r>
      <w:r>
        <w:rPr>
          <w:sz w:val="24"/>
          <w:szCs w:val="28"/>
        </w:rPr>
        <w:t xml:space="preserve">work </w:t>
      </w:r>
      <w:r w:rsidR="00C44598">
        <w:rPr>
          <w:sz w:val="24"/>
          <w:szCs w:val="28"/>
        </w:rPr>
        <w:t>alongside</w:t>
      </w:r>
      <w:r>
        <w:rPr>
          <w:sz w:val="24"/>
          <w:szCs w:val="28"/>
        </w:rPr>
        <w:t xml:space="preserve"> the school and specialist team and provides opportunities to meet every half term and open up drop-in sessions for schools to seek advice for any behavioural difficulties they may be dealing with. </w:t>
      </w:r>
      <w:r w:rsidR="007B046C">
        <w:rPr>
          <w:sz w:val="24"/>
          <w:szCs w:val="28"/>
        </w:rPr>
        <w:t xml:space="preserve">There </w:t>
      </w:r>
      <w:r w:rsidR="000351E8">
        <w:rPr>
          <w:sz w:val="24"/>
          <w:szCs w:val="28"/>
        </w:rPr>
        <w:t>is</w:t>
      </w:r>
      <w:r w:rsidR="007B046C">
        <w:rPr>
          <w:sz w:val="24"/>
          <w:szCs w:val="28"/>
        </w:rPr>
        <w:t xml:space="preserve"> also parent drop in session</w:t>
      </w:r>
      <w:r w:rsidR="00152478">
        <w:rPr>
          <w:sz w:val="24"/>
          <w:szCs w:val="28"/>
        </w:rPr>
        <w:t xml:space="preserve"> for parents who need support and advice with behaviours in the family and concerns relating to their education </w:t>
      </w:r>
      <w:sdt>
        <w:sdtPr>
          <w:rPr>
            <w:sz w:val="24"/>
            <w:szCs w:val="28"/>
          </w:rPr>
          <w:id w:val="325403823"/>
          <w:citation/>
        </w:sdtPr>
        <w:sdtContent>
          <w:r w:rsidR="00152478">
            <w:rPr>
              <w:sz w:val="24"/>
              <w:szCs w:val="28"/>
            </w:rPr>
            <w:fldChar w:fldCharType="begin"/>
          </w:r>
          <w:r w:rsidR="00152478">
            <w:rPr>
              <w:sz w:val="24"/>
              <w:szCs w:val="28"/>
            </w:rPr>
            <w:instrText xml:space="preserve"> CITATION Pem17 \l 2057 </w:instrText>
          </w:r>
          <w:r w:rsidR="00152478">
            <w:rPr>
              <w:sz w:val="24"/>
              <w:szCs w:val="28"/>
            </w:rPr>
            <w:fldChar w:fldCharType="separate"/>
          </w:r>
          <w:r w:rsidR="00152478" w:rsidRPr="00152478">
            <w:rPr>
              <w:noProof/>
              <w:sz w:val="24"/>
              <w:szCs w:val="28"/>
            </w:rPr>
            <w:t>(Pembrokeshire County Council , 2017)</w:t>
          </w:r>
          <w:r w:rsidR="00152478">
            <w:rPr>
              <w:sz w:val="24"/>
              <w:szCs w:val="28"/>
            </w:rPr>
            <w:fldChar w:fldCharType="end"/>
          </w:r>
        </w:sdtContent>
      </w:sdt>
      <w:r w:rsidR="00152478">
        <w:rPr>
          <w:sz w:val="24"/>
          <w:szCs w:val="28"/>
        </w:rPr>
        <w:t xml:space="preserve">. </w:t>
      </w:r>
      <w:r w:rsidR="00101B53">
        <w:rPr>
          <w:sz w:val="24"/>
          <w:szCs w:val="28"/>
        </w:rPr>
        <w:br/>
      </w:r>
    </w:p>
    <w:p w14:paraId="4DD0673F" w14:textId="4E251D98" w:rsidR="00DB30C5" w:rsidRPr="00A0192E" w:rsidRDefault="0080422A" w:rsidP="00A103DA">
      <w:pPr>
        <w:rPr>
          <w:rFonts w:asciiTheme="minorHAnsi" w:hAnsiTheme="minorHAnsi" w:cstheme="minorHAnsi"/>
          <w:noProof/>
          <w:sz w:val="24"/>
        </w:rPr>
      </w:pPr>
      <w:r w:rsidRPr="00A0192E">
        <w:rPr>
          <w:rFonts w:asciiTheme="minorHAnsi" w:hAnsiTheme="minorHAnsi" w:cstheme="minorHAnsi"/>
          <w:sz w:val="24"/>
        </w:rPr>
        <w:t>In conclusion</w:t>
      </w:r>
      <w:r w:rsidR="005E11EA" w:rsidRPr="00A0192E">
        <w:rPr>
          <w:rFonts w:asciiTheme="minorHAnsi" w:hAnsiTheme="minorHAnsi" w:cstheme="minorHAnsi"/>
          <w:sz w:val="24"/>
        </w:rPr>
        <w:t>, there is evidence that Multi-agency working to support pupils with behavioural problems results in improving pupils' life chances. Teachers are allowed to focus on teaching and learning by engaging with a variety of specialists’ support staff to understand the needs of children with behavioural difficulties</w:t>
      </w:r>
      <w:r w:rsidR="005E11EA" w:rsidRPr="00A0192E">
        <w:rPr>
          <w:rFonts w:asciiTheme="minorHAnsi" w:hAnsiTheme="minorHAnsi" w:cstheme="minorHAnsi"/>
          <w:noProof/>
          <w:sz w:val="24"/>
        </w:rPr>
        <w:t xml:space="preserve"> (Hallam, et al., 2005)</w:t>
      </w:r>
      <w:r w:rsidR="005E11EA" w:rsidRPr="00A0192E">
        <w:rPr>
          <w:rFonts w:asciiTheme="minorHAnsi" w:hAnsiTheme="minorHAnsi" w:cstheme="minorHAnsi"/>
          <w:sz w:val="24"/>
        </w:rPr>
        <w:t>.</w:t>
      </w:r>
      <w:r w:rsidR="005E11EA" w:rsidRPr="00A0192E">
        <w:rPr>
          <w:rFonts w:asciiTheme="minorHAnsi" w:hAnsiTheme="minorHAnsi" w:cstheme="minorHAnsi"/>
          <w:sz w:val="24"/>
        </w:rPr>
        <w:br/>
        <w:t xml:space="preserve">Statham (2011) states that </w:t>
      </w:r>
      <w:r w:rsidR="00CB7480" w:rsidRPr="00A0192E">
        <w:rPr>
          <w:rFonts w:asciiTheme="minorHAnsi" w:hAnsiTheme="minorHAnsi" w:cstheme="minorHAnsi"/>
          <w:sz w:val="24"/>
        </w:rPr>
        <w:t xml:space="preserve">“Agencies need to accept that interagency working is a learning process, with tensions and difficulties as well as insights and innovation.” </w:t>
      </w:r>
      <w:r w:rsidR="00CB7480" w:rsidRPr="00A0192E">
        <w:rPr>
          <w:rFonts w:asciiTheme="minorHAnsi" w:hAnsiTheme="minorHAnsi" w:cstheme="minorHAnsi"/>
          <w:noProof/>
          <w:sz w:val="24"/>
        </w:rPr>
        <w:t xml:space="preserve"> </w:t>
      </w:r>
      <w:r w:rsidR="008D796E">
        <w:rPr>
          <w:rFonts w:asciiTheme="minorHAnsi" w:hAnsiTheme="minorHAnsi" w:cstheme="minorHAnsi"/>
          <w:noProof/>
          <w:sz w:val="24"/>
        </w:rPr>
        <w:t xml:space="preserve">They believe early identifcation will help save expenses for future issues and changing the data age from zero to twenty-five will help that individual tackle future issues and will highlight what interventions have been successful and unsuccessful. </w:t>
      </w:r>
      <w:r w:rsidR="008D796E">
        <w:rPr>
          <w:rFonts w:asciiTheme="minorHAnsi" w:hAnsiTheme="minorHAnsi" w:cstheme="minorHAnsi"/>
          <w:noProof/>
          <w:sz w:val="24"/>
        </w:rPr>
        <w:br/>
      </w:r>
      <w:r w:rsidR="00EF4C02">
        <w:rPr>
          <w:rFonts w:asciiTheme="minorHAnsi" w:hAnsiTheme="minorHAnsi" w:cstheme="minorHAnsi"/>
          <w:noProof/>
          <w:sz w:val="24"/>
        </w:rPr>
        <w:t>The behavioural support programme was mainly aimed to enable families to manage challenging behaviour a</w:t>
      </w:r>
      <w:r w:rsidR="00644813">
        <w:rPr>
          <w:rFonts w:asciiTheme="minorHAnsi" w:hAnsiTheme="minorHAnsi" w:cstheme="minorHAnsi"/>
          <w:noProof/>
          <w:sz w:val="24"/>
        </w:rPr>
        <w:t xml:space="preserve">t home and in school. This was hoped this programme would reduce and prevent ongoing issues that could create long-term problems and outcomes </w:t>
      </w:r>
      <w:r w:rsidR="00EC5813">
        <w:rPr>
          <w:rFonts w:asciiTheme="minorHAnsi" w:hAnsiTheme="minorHAnsi" w:cstheme="minorHAnsi"/>
          <w:noProof/>
          <w:sz w:val="24"/>
        </w:rPr>
        <w:t xml:space="preserve">for the child which can add more expenses for the families and the agencies. </w:t>
      </w:r>
      <w:r w:rsidR="000A1E99">
        <w:rPr>
          <w:rFonts w:asciiTheme="minorHAnsi" w:hAnsiTheme="minorHAnsi" w:cstheme="minorHAnsi"/>
          <w:noProof/>
          <w:sz w:val="24"/>
        </w:rPr>
        <w:t>There will always be children who are over looked</w:t>
      </w:r>
      <w:r w:rsidR="0015580B">
        <w:rPr>
          <w:rFonts w:asciiTheme="minorHAnsi" w:hAnsiTheme="minorHAnsi" w:cstheme="minorHAnsi"/>
          <w:noProof/>
          <w:sz w:val="24"/>
        </w:rPr>
        <w:t xml:space="preserve"> in schools</w:t>
      </w:r>
      <w:r w:rsidR="006F668C">
        <w:rPr>
          <w:rFonts w:asciiTheme="minorHAnsi" w:hAnsiTheme="minorHAnsi" w:cstheme="minorHAnsi"/>
          <w:noProof/>
          <w:sz w:val="24"/>
        </w:rPr>
        <w:t>,</w:t>
      </w:r>
      <w:r w:rsidR="0015580B">
        <w:rPr>
          <w:rFonts w:asciiTheme="minorHAnsi" w:hAnsiTheme="minorHAnsi" w:cstheme="minorHAnsi"/>
          <w:noProof/>
          <w:sz w:val="24"/>
        </w:rPr>
        <w:t xml:space="preserve"> but opening up services and having access to services will help prevent these present barriers and hopefully will prevent future issues</w:t>
      </w:r>
      <w:r w:rsidR="004C5CCD">
        <w:rPr>
          <w:rFonts w:asciiTheme="minorHAnsi" w:hAnsiTheme="minorHAnsi" w:cstheme="minorHAnsi"/>
          <w:noProof/>
          <w:sz w:val="24"/>
        </w:rPr>
        <w:t xml:space="preserve"> giving the right support to children and families in crisis. </w:t>
      </w:r>
      <w:bookmarkStart w:id="0" w:name="_GoBack"/>
      <w:bookmarkEnd w:id="0"/>
      <w:r w:rsidR="00ED3FED" w:rsidRPr="00A0192E">
        <w:rPr>
          <w:rFonts w:asciiTheme="minorHAnsi" w:hAnsiTheme="minorHAnsi" w:cstheme="minorHAnsi"/>
          <w:sz w:val="24"/>
        </w:rPr>
        <w:br/>
      </w:r>
    </w:p>
    <w:p w14:paraId="7A58AFE0" w14:textId="77777777" w:rsidR="00A103DA" w:rsidRPr="00A0192E" w:rsidRDefault="00A103DA" w:rsidP="000D5D3A">
      <w:pPr>
        <w:rPr>
          <w:rFonts w:asciiTheme="minorHAnsi" w:hAnsiTheme="minorHAnsi" w:cstheme="minorHAnsi"/>
          <w:sz w:val="28"/>
        </w:rPr>
      </w:pPr>
    </w:p>
    <w:sectPr w:rsidR="00A103DA" w:rsidRPr="00A019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B1CDB"/>
    <w:multiLevelType w:val="hybridMultilevel"/>
    <w:tmpl w:val="4A065364"/>
    <w:lvl w:ilvl="0" w:tplc="77067EEA">
      <w:start w:val="1"/>
      <w:numFmt w:val="bullet"/>
      <w:lvlText w:val="•"/>
      <w:lvlJc w:val="left"/>
      <w:pPr>
        <w:tabs>
          <w:tab w:val="num" w:pos="720"/>
        </w:tabs>
        <w:ind w:left="720" w:hanging="360"/>
      </w:pPr>
      <w:rPr>
        <w:rFonts w:ascii="Arial" w:hAnsi="Arial" w:hint="default"/>
      </w:rPr>
    </w:lvl>
    <w:lvl w:ilvl="1" w:tplc="3A424D7E" w:tentative="1">
      <w:start w:val="1"/>
      <w:numFmt w:val="bullet"/>
      <w:lvlText w:val="•"/>
      <w:lvlJc w:val="left"/>
      <w:pPr>
        <w:tabs>
          <w:tab w:val="num" w:pos="1440"/>
        </w:tabs>
        <w:ind w:left="1440" w:hanging="360"/>
      </w:pPr>
      <w:rPr>
        <w:rFonts w:ascii="Arial" w:hAnsi="Arial" w:hint="default"/>
      </w:rPr>
    </w:lvl>
    <w:lvl w:ilvl="2" w:tplc="5A76C6F2" w:tentative="1">
      <w:start w:val="1"/>
      <w:numFmt w:val="bullet"/>
      <w:lvlText w:val="•"/>
      <w:lvlJc w:val="left"/>
      <w:pPr>
        <w:tabs>
          <w:tab w:val="num" w:pos="2160"/>
        </w:tabs>
        <w:ind w:left="2160" w:hanging="360"/>
      </w:pPr>
      <w:rPr>
        <w:rFonts w:ascii="Arial" w:hAnsi="Arial" w:hint="default"/>
      </w:rPr>
    </w:lvl>
    <w:lvl w:ilvl="3" w:tplc="EEEC8F60" w:tentative="1">
      <w:start w:val="1"/>
      <w:numFmt w:val="bullet"/>
      <w:lvlText w:val="•"/>
      <w:lvlJc w:val="left"/>
      <w:pPr>
        <w:tabs>
          <w:tab w:val="num" w:pos="2880"/>
        </w:tabs>
        <w:ind w:left="2880" w:hanging="360"/>
      </w:pPr>
      <w:rPr>
        <w:rFonts w:ascii="Arial" w:hAnsi="Arial" w:hint="default"/>
      </w:rPr>
    </w:lvl>
    <w:lvl w:ilvl="4" w:tplc="EB9C577E" w:tentative="1">
      <w:start w:val="1"/>
      <w:numFmt w:val="bullet"/>
      <w:lvlText w:val="•"/>
      <w:lvlJc w:val="left"/>
      <w:pPr>
        <w:tabs>
          <w:tab w:val="num" w:pos="3600"/>
        </w:tabs>
        <w:ind w:left="3600" w:hanging="360"/>
      </w:pPr>
      <w:rPr>
        <w:rFonts w:ascii="Arial" w:hAnsi="Arial" w:hint="default"/>
      </w:rPr>
    </w:lvl>
    <w:lvl w:ilvl="5" w:tplc="1338D39C" w:tentative="1">
      <w:start w:val="1"/>
      <w:numFmt w:val="bullet"/>
      <w:lvlText w:val="•"/>
      <w:lvlJc w:val="left"/>
      <w:pPr>
        <w:tabs>
          <w:tab w:val="num" w:pos="4320"/>
        </w:tabs>
        <w:ind w:left="4320" w:hanging="360"/>
      </w:pPr>
      <w:rPr>
        <w:rFonts w:ascii="Arial" w:hAnsi="Arial" w:hint="default"/>
      </w:rPr>
    </w:lvl>
    <w:lvl w:ilvl="6" w:tplc="A0C07954" w:tentative="1">
      <w:start w:val="1"/>
      <w:numFmt w:val="bullet"/>
      <w:lvlText w:val="•"/>
      <w:lvlJc w:val="left"/>
      <w:pPr>
        <w:tabs>
          <w:tab w:val="num" w:pos="5040"/>
        </w:tabs>
        <w:ind w:left="5040" w:hanging="360"/>
      </w:pPr>
      <w:rPr>
        <w:rFonts w:ascii="Arial" w:hAnsi="Arial" w:hint="default"/>
      </w:rPr>
    </w:lvl>
    <w:lvl w:ilvl="7" w:tplc="17F222A4" w:tentative="1">
      <w:start w:val="1"/>
      <w:numFmt w:val="bullet"/>
      <w:lvlText w:val="•"/>
      <w:lvlJc w:val="left"/>
      <w:pPr>
        <w:tabs>
          <w:tab w:val="num" w:pos="5760"/>
        </w:tabs>
        <w:ind w:left="5760" w:hanging="360"/>
      </w:pPr>
      <w:rPr>
        <w:rFonts w:ascii="Arial" w:hAnsi="Arial" w:hint="default"/>
      </w:rPr>
    </w:lvl>
    <w:lvl w:ilvl="8" w:tplc="531E10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065D94"/>
    <w:multiLevelType w:val="hybridMultilevel"/>
    <w:tmpl w:val="9BE29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C7C9C"/>
    <w:multiLevelType w:val="hybridMultilevel"/>
    <w:tmpl w:val="7DDA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161BBF"/>
    <w:multiLevelType w:val="hybridMultilevel"/>
    <w:tmpl w:val="59964ABC"/>
    <w:lvl w:ilvl="0" w:tplc="5D3E8C64">
      <w:start w:val="1"/>
      <w:numFmt w:val="bullet"/>
      <w:lvlText w:val="•"/>
      <w:lvlJc w:val="left"/>
      <w:pPr>
        <w:tabs>
          <w:tab w:val="num" w:pos="720"/>
        </w:tabs>
        <w:ind w:left="720" w:hanging="360"/>
      </w:pPr>
      <w:rPr>
        <w:rFonts w:ascii="Arial" w:hAnsi="Arial" w:hint="default"/>
      </w:rPr>
    </w:lvl>
    <w:lvl w:ilvl="1" w:tplc="7D56ECBC" w:tentative="1">
      <w:start w:val="1"/>
      <w:numFmt w:val="bullet"/>
      <w:lvlText w:val="•"/>
      <w:lvlJc w:val="left"/>
      <w:pPr>
        <w:tabs>
          <w:tab w:val="num" w:pos="1440"/>
        </w:tabs>
        <w:ind w:left="1440" w:hanging="360"/>
      </w:pPr>
      <w:rPr>
        <w:rFonts w:ascii="Arial" w:hAnsi="Arial" w:hint="default"/>
      </w:rPr>
    </w:lvl>
    <w:lvl w:ilvl="2" w:tplc="A3E0686A" w:tentative="1">
      <w:start w:val="1"/>
      <w:numFmt w:val="bullet"/>
      <w:lvlText w:val="•"/>
      <w:lvlJc w:val="left"/>
      <w:pPr>
        <w:tabs>
          <w:tab w:val="num" w:pos="2160"/>
        </w:tabs>
        <w:ind w:left="2160" w:hanging="360"/>
      </w:pPr>
      <w:rPr>
        <w:rFonts w:ascii="Arial" w:hAnsi="Arial" w:hint="default"/>
      </w:rPr>
    </w:lvl>
    <w:lvl w:ilvl="3" w:tplc="350087D2" w:tentative="1">
      <w:start w:val="1"/>
      <w:numFmt w:val="bullet"/>
      <w:lvlText w:val="•"/>
      <w:lvlJc w:val="left"/>
      <w:pPr>
        <w:tabs>
          <w:tab w:val="num" w:pos="2880"/>
        </w:tabs>
        <w:ind w:left="2880" w:hanging="360"/>
      </w:pPr>
      <w:rPr>
        <w:rFonts w:ascii="Arial" w:hAnsi="Arial" w:hint="default"/>
      </w:rPr>
    </w:lvl>
    <w:lvl w:ilvl="4" w:tplc="EC0AEBF8" w:tentative="1">
      <w:start w:val="1"/>
      <w:numFmt w:val="bullet"/>
      <w:lvlText w:val="•"/>
      <w:lvlJc w:val="left"/>
      <w:pPr>
        <w:tabs>
          <w:tab w:val="num" w:pos="3600"/>
        </w:tabs>
        <w:ind w:left="3600" w:hanging="360"/>
      </w:pPr>
      <w:rPr>
        <w:rFonts w:ascii="Arial" w:hAnsi="Arial" w:hint="default"/>
      </w:rPr>
    </w:lvl>
    <w:lvl w:ilvl="5" w:tplc="3ABEE0AA" w:tentative="1">
      <w:start w:val="1"/>
      <w:numFmt w:val="bullet"/>
      <w:lvlText w:val="•"/>
      <w:lvlJc w:val="left"/>
      <w:pPr>
        <w:tabs>
          <w:tab w:val="num" w:pos="4320"/>
        </w:tabs>
        <w:ind w:left="4320" w:hanging="360"/>
      </w:pPr>
      <w:rPr>
        <w:rFonts w:ascii="Arial" w:hAnsi="Arial" w:hint="default"/>
      </w:rPr>
    </w:lvl>
    <w:lvl w:ilvl="6" w:tplc="5DA02126" w:tentative="1">
      <w:start w:val="1"/>
      <w:numFmt w:val="bullet"/>
      <w:lvlText w:val="•"/>
      <w:lvlJc w:val="left"/>
      <w:pPr>
        <w:tabs>
          <w:tab w:val="num" w:pos="5040"/>
        </w:tabs>
        <w:ind w:left="5040" w:hanging="360"/>
      </w:pPr>
      <w:rPr>
        <w:rFonts w:ascii="Arial" w:hAnsi="Arial" w:hint="default"/>
      </w:rPr>
    </w:lvl>
    <w:lvl w:ilvl="7" w:tplc="FA9CCB9E" w:tentative="1">
      <w:start w:val="1"/>
      <w:numFmt w:val="bullet"/>
      <w:lvlText w:val="•"/>
      <w:lvlJc w:val="left"/>
      <w:pPr>
        <w:tabs>
          <w:tab w:val="num" w:pos="5760"/>
        </w:tabs>
        <w:ind w:left="5760" w:hanging="360"/>
      </w:pPr>
      <w:rPr>
        <w:rFonts w:ascii="Arial" w:hAnsi="Arial" w:hint="default"/>
      </w:rPr>
    </w:lvl>
    <w:lvl w:ilvl="8" w:tplc="FE80F75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3A"/>
    <w:rsid w:val="000051D1"/>
    <w:rsid w:val="00005F4B"/>
    <w:rsid w:val="0001356A"/>
    <w:rsid w:val="000143C8"/>
    <w:rsid w:val="00022252"/>
    <w:rsid w:val="00030B68"/>
    <w:rsid w:val="000351E8"/>
    <w:rsid w:val="000360AE"/>
    <w:rsid w:val="000402DB"/>
    <w:rsid w:val="0004142A"/>
    <w:rsid w:val="00041849"/>
    <w:rsid w:val="00047845"/>
    <w:rsid w:val="000500D2"/>
    <w:rsid w:val="00052C60"/>
    <w:rsid w:val="000633DE"/>
    <w:rsid w:val="00064D16"/>
    <w:rsid w:val="000667E0"/>
    <w:rsid w:val="00071B8C"/>
    <w:rsid w:val="000738C0"/>
    <w:rsid w:val="00084829"/>
    <w:rsid w:val="00086EBC"/>
    <w:rsid w:val="000917C7"/>
    <w:rsid w:val="00095E65"/>
    <w:rsid w:val="000A1E99"/>
    <w:rsid w:val="000A4499"/>
    <w:rsid w:val="000D253C"/>
    <w:rsid w:val="000D4644"/>
    <w:rsid w:val="000D5D3A"/>
    <w:rsid w:val="000E130A"/>
    <w:rsid w:val="000E5F59"/>
    <w:rsid w:val="000E61CB"/>
    <w:rsid w:val="000F1B47"/>
    <w:rsid w:val="000F4E49"/>
    <w:rsid w:val="00101B53"/>
    <w:rsid w:val="00124093"/>
    <w:rsid w:val="00142D22"/>
    <w:rsid w:val="00152478"/>
    <w:rsid w:val="001541D3"/>
    <w:rsid w:val="001553B3"/>
    <w:rsid w:val="0015580B"/>
    <w:rsid w:val="00163454"/>
    <w:rsid w:val="0016575D"/>
    <w:rsid w:val="00165A7A"/>
    <w:rsid w:val="0019539D"/>
    <w:rsid w:val="00196D85"/>
    <w:rsid w:val="001B2BE4"/>
    <w:rsid w:val="001C03E3"/>
    <w:rsid w:val="001D395C"/>
    <w:rsid w:val="001F18FF"/>
    <w:rsid w:val="001F221A"/>
    <w:rsid w:val="001F222F"/>
    <w:rsid w:val="00205EE4"/>
    <w:rsid w:val="00215371"/>
    <w:rsid w:val="002165A4"/>
    <w:rsid w:val="0022746F"/>
    <w:rsid w:val="00254ACF"/>
    <w:rsid w:val="00276144"/>
    <w:rsid w:val="002847C9"/>
    <w:rsid w:val="002939A1"/>
    <w:rsid w:val="002A70A6"/>
    <w:rsid w:val="002C0B3B"/>
    <w:rsid w:val="002C6A2E"/>
    <w:rsid w:val="002D2D82"/>
    <w:rsid w:val="002D4F7D"/>
    <w:rsid w:val="002E7C47"/>
    <w:rsid w:val="002F2EEB"/>
    <w:rsid w:val="003046DD"/>
    <w:rsid w:val="0030600B"/>
    <w:rsid w:val="00321194"/>
    <w:rsid w:val="003244DB"/>
    <w:rsid w:val="0032573C"/>
    <w:rsid w:val="003304D7"/>
    <w:rsid w:val="003306B5"/>
    <w:rsid w:val="003359C4"/>
    <w:rsid w:val="00356A1D"/>
    <w:rsid w:val="003641C3"/>
    <w:rsid w:val="00380C26"/>
    <w:rsid w:val="003867F1"/>
    <w:rsid w:val="0039034E"/>
    <w:rsid w:val="003903C5"/>
    <w:rsid w:val="003A5362"/>
    <w:rsid w:val="003C3E9E"/>
    <w:rsid w:val="003C79C7"/>
    <w:rsid w:val="003D2F22"/>
    <w:rsid w:val="003E0DC4"/>
    <w:rsid w:val="003E3A82"/>
    <w:rsid w:val="003E59BD"/>
    <w:rsid w:val="003F6089"/>
    <w:rsid w:val="003F7F49"/>
    <w:rsid w:val="004042F1"/>
    <w:rsid w:val="00413BF9"/>
    <w:rsid w:val="0041635D"/>
    <w:rsid w:val="0043577C"/>
    <w:rsid w:val="00436839"/>
    <w:rsid w:val="0044387C"/>
    <w:rsid w:val="0046201E"/>
    <w:rsid w:val="00477FA0"/>
    <w:rsid w:val="004865DA"/>
    <w:rsid w:val="004B0D4D"/>
    <w:rsid w:val="004C5CCD"/>
    <w:rsid w:val="004D44F6"/>
    <w:rsid w:val="004D4BC0"/>
    <w:rsid w:val="004E1388"/>
    <w:rsid w:val="004F4C27"/>
    <w:rsid w:val="005064B6"/>
    <w:rsid w:val="0050743F"/>
    <w:rsid w:val="0051155D"/>
    <w:rsid w:val="00514D96"/>
    <w:rsid w:val="00514F19"/>
    <w:rsid w:val="00516AC0"/>
    <w:rsid w:val="00526E28"/>
    <w:rsid w:val="005323F3"/>
    <w:rsid w:val="00536A89"/>
    <w:rsid w:val="005601A0"/>
    <w:rsid w:val="00562FB8"/>
    <w:rsid w:val="00563AE9"/>
    <w:rsid w:val="00574A7A"/>
    <w:rsid w:val="00577589"/>
    <w:rsid w:val="00591DD9"/>
    <w:rsid w:val="005B18D3"/>
    <w:rsid w:val="005D0F13"/>
    <w:rsid w:val="005D582C"/>
    <w:rsid w:val="005D6257"/>
    <w:rsid w:val="005E11EA"/>
    <w:rsid w:val="005E2B54"/>
    <w:rsid w:val="005E2F69"/>
    <w:rsid w:val="00601704"/>
    <w:rsid w:val="00613C51"/>
    <w:rsid w:val="00632E46"/>
    <w:rsid w:val="00644813"/>
    <w:rsid w:val="00672508"/>
    <w:rsid w:val="00683784"/>
    <w:rsid w:val="00694FE5"/>
    <w:rsid w:val="006C2CCD"/>
    <w:rsid w:val="006C57E5"/>
    <w:rsid w:val="006C5842"/>
    <w:rsid w:val="006D406A"/>
    <w:rsid w:val="006F453E"/>
    <w:rsid w:val="006F668C"/>
    <w:rsid w:val="007124B4"/>
    <w:rsid w:val="00713C8F"/>
    <w:rsid w:val="00715140"/>
    <w:rsid w:val="007202D6"/>
    <w:rsid w:val="00720626"/>
    <w:rsid w:val="00725F01"/>
    <w:rsid w:val="00733921"/>
    <w:rsid w:val="00741C7D"/>
    <w:rsid w:val="00741E05"/>
    <w:rsid w:val="00752A18"/>
    <w:rsid w:val="007624EA"/>
    <w:rsid w:val="0078388D"/>
    <w:rsid w:val="00790121"/>
    <w:rsid w:val="00791EF0"/>
    <w:rsid w:val="007B046C"/>
    <w:rsid w:val="007B17B7"/>
    <w:rsid w:val="007B2D85"/>
    <w:rsid w:val="007C2E93"/>
    <w:rsid w:val="007E2FE6"/>
    <w:rsid w:val="007E6667"/>
    <w:rsid w:val="007F50DA"/>
    <w:rsid w:val="0080422A"/>
    <w:rsid w:val="00805E12"/>
    <w:rsid w:val="008117F8"/>
    <w:rsid w:val="008228DB"/>
    <w:rsid w:val="008319F6"/>
    <w:rsid w:val="00841F67"/>
    <w:rsid w:val="0084591F"/>
    <w:rsid w:val="00847849"/>
    <w:rsid w:val="0085335B"/>
    <w:rsid w:val="008565BD"/>
    <w:rsid w:val="00861669"/>
    <w:rsid w:val="008707EA"/>
    <w:rsid w:val="00887719"/>
    <w:rsid w:val="008C23C3"/>
    <w:rsid w:val="008D796E"/>
    <w:rsid w:val="008E57E7"/>
    <w:rsid w:val="008F334F"/>
    <w:rsid w:val="008F3776"/>
    <w:rsid w:val="008F58FB"/>
    <w:rsid w:val="0091347F"/>
    <w:rsid w:val="00914460"/>
    <w:rsid w:val="0092066F"/>
    <w:rsid w:val="009227A7"/>
    <w:rsid w:val="0092368A"/>
    <w:rsid w:val="00927658"/>
    <w:rsid w:val="00932A5C"/>
    <w:rsid w:val="009357D2"/>
    <w:rsid w:val="00943617"/>
    <w:rsid w:val="00947BA4"/>
    <w:rsid w:val="00952130"/>
    <w:rsid w:val="00954666"/>
    <w:rsid w:val="009622AB"/>
    <w:rsid w:val="00982FC6"/>
    <w:rsid w:val="00984066"/>
    <w:rsid w:val="00985FC8"/>
    <w:rsid w:val="00986A3D"/>
    <w:rsid w:val="009948E7"/>
    <w:rsid w:val="009C0690"/>
    <w:rsid w:val="009C0F14"/>
    <w:rsid w:val="00A0192E"/>
    <w:rsid w:val="00A103DA"/>
    <w:rsid w:val="00A134ED"/>
    <w:rsid w:val="00A23760"/>
    <w:rsid w:val="00A36EB1"/>
    <w:rsid w:val="00A4344C"/>
    <w:rsid w:val="00A65378"/>
    <w:rsid w:val="00A8375D"/>
    <w:rsid w:val="00A95EB7"/>
    <w:rsid w:val="00AB0FDC"/>
    <w:rsid w:val="00AB3E4D"/>
    <w:rsid w:val="00AD4E83"/>
    <w:rsid w:val="00AD7867"/>
    <w:rsid w:val="00AE5DDF"/>
    <w:rsid w:val="00B03A8C"/>
    <w:rsid w:val="00B03D44"/>
    <w:rsid w:val="00B15B9E"/>
    <w:rsid w:val="00B17029"/>
    <w:rsid w:val="00B244CE"/>
    <w:rsid w:val="00B30ADE"/>
    <w:rsid w:val="00B5581A"/>
    <w:rsid w:val="00B60532"/>
    <w:rsid w:val="00B630B8"/>
    <w:rsid w:val="00BA4A34"/>
    <w:rsid w:val="00BA4A76"/>
    <w:rsid w:val="00BC1DBA"/>
    <w:rsid w:val="00BC23A0"/>
    <w:rsid w:val="00BC3F60"/>
    <w:rsid w:val="00BE5568"/>
    <w:rsid w:val="00BE5B9F"/>
    <w:rsid w:val="00BF67FF"/>
    <w:rsid w:val="00C05703"/>
    <w:rsid w:val="00C05EB5"/>
    <w:rsid w:val="00C14365"/>
    <w:rsid w:val="00C2741C"/>
    <w:rsid w:val="00C44598"/>
    <w:rsid w:val="00C47C2A"/>
    <w:rsid w:val="00C60CD1"/>
    <w:rsid w:val="00C61C64"/>
    <w:rsid w:val="00C735F0"/>
    <w:rsid w:val="00C91BBC"/>
    <w:rsid w:val="00CB7480"/>
    <w:rsid w:val="00CF14E8"/>
    <w:rsid w:val="00CF60E0"/>
    <w:rsid w:val="00D00CDA"/>
    <w:rsid w:val="00D027CB"/>
    <w:rsid w:val="00D076C4"/>
    <w:rsid w:val="00D10A7D"/>
    <w:rsid w:val="00D1655D"/>
    <w:rsid w:val="00D41FA8"/>
    <w:rsid w:val="00D503E3"/>
    <w:rsid w:val="00D60662"/>
    <w:rsid w:val="00D64834"/>
    <w:rsid w:val="00D72638"/>
    <w:rsid w:val="00D97DA1"/>
    <w:rsid w:val="00DA2A44"/>
    <w:rsid w:val="00DA3B19"/>
    <w:rsid w:val="00DB126F"/>
    <w:rsid w:val="00DB16A8"/>
    <w:rsid w:val="00DB30C5"/>
    <w:rsid w:val="00DC0091"/>
    <w:rsid w:val="00DC2FBA"/>
    <w:rsid w:val="00DD15B3"/>
    <w:rsid w:val="00E04123"/>
    <w:rsid w:val="00E10BE2"/>
    <w:rsid w:val="00E1100E"/>
    <w:rsid w:val="00E1688E"/>
    <w:rsid w:val="00E214D0"/>
    <w:rsid w:val="00E23F98"/>
    <w:rsid w:val="00E25D86"/>
    <w:rsid w:val="00E26984"/>
    <w:rsid w:val="00E26F3A"/>
    <w:rsid w:val="00E33508"/>
    <w:rsid w:val="00E373B3"/>
    <w:rsid w:val="00E413B1"/>
    <w:rsid w:val="00E53CA0"/>
    <w:rsid w:val="00E56971"/>
    <w:rsid w:val="00E619D3"/>
    <w:rsid w:val="00E650AA"/>
    <w:rsid w:val="00E8014C"/>
    <w:rsid w:val="00E85F8B"/>
    <w:rsid w:val="00E86380"/>
    <w:rsid w:val="00E878E3"/>
    <w:rsid w:val="00E87F55"/>
    <w:rsid w:val="00E91037"/>
    <w:rsid w:val="00E91208"/>
    <w:rsid w:val="00EA1485"/>
    <w:rsid w:val="00EA1650"/>
    <w:rsid w:val="00EB09E9"/>
    <w:rsid w:val="00EB0A55"/>
    <w:rsid w:val="00EC339F"/>
    <w:rsid w:val="00EC5813"/>
    <w:rsid w:val="00ED3FED"/>
    <w:rsid w:val="00ED6BE3"/>
    <w:rsid w:val="00EE2CAA"/>
    <w:rsid w:val="00EE5153"/>
    <w:rsid w:val="00EF4C02"/>
    <w:rsid w:val="00F05354"/>
    <w:rsid w:val="00F17555"/>
    <w:rsid w:val="00F27769"/>
    <w:rsid w:val="00F30005"/>
    <w:rsid w:val="00F45E00"/>
    <w:rsid w:val="00F66C5F"/>
    <w:rsid w:val="00F775F0"/>
    <w:rsid w:val="00F913BA"/>
    <w:rsid w:val="00F9678A"/>
    <w:rsid w:val="00FB13FE"/>
    <w:rsid w:val="00FB179D"/>
    <w:rsid w:val="00FB57C6"/>
    <w:rsid w:val="00FD0E87"/>
    <w:rsid w:val="00FF2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C7B71"/>
  <w15:chartTrackingRefBased/>
  <w15:docId w15:val="{593B8E79-9DB5-4965-9F95-E8C5BCB5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356A"/>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5698">
      <w:bodyDiv w:val="1"/>
      <w:marLeft w:val="0"/>
      <w:marRight w:val="0"/>
      <w:marTop w:val="0"/>
      <w:marBottom w:val="0"/>
      <w:divBdr>
        <w:top w:val="none" w:sz="0" w:space="0" w:color="auto"/>
        <w:left w:val="none" w:sz="0" w:space="0" w:color="auto"/>
        <w:bottom w:val="none" w:sz="0" w:space="0" w:color="auto"/>
        <w:right w:val="none" w:sz="0" w:space="0" w:color="auto"/>
      </w:divBdr>
    </w:div>
    <w:div w:id="105121725">
      <w:bodyDiv w:val="1"/>
      <w:marLeft w:val="0"/>
      <w:marRight w:val="0"/>
      <w:marTop w:val="0"/>
      <w:marBottom w:val="0"/>
      <w:divBdr>
        <w:top w:val="none" w:sz="0" w:space="0" w:color="auto"/>
        <w:left w:val="none" w:sz="0" w:space="0" w:color="auto"/>
        <w:bottom w:val="none" w:sz="0" w:space="0" w:color="auto"/>
        <w:right w:val="none" w:sz="0" w:space="0" w:color="auto"/>
      </w:divBdr>
    </w:div>
    <w:div w:id="159741384">
      <w:bodyDiv w:val="1"/>
      <w:marLeft w:val="0"/>
      <w:marRight w:val="0"/>
      <w:marTop w:val="0"/>
      <w:marBottom w:val="0"/>
      <w:divBdr>
        <w:top w:val="none" w:sz="0" w:space="0" w:color="auto"/>
        <w:left w:val="none" w:sz="0" w:space="0" w:color="auto"/>
        <w:bottom w:val="none" w:sz="0" w:space="0" w:color="auto"/>
        <w:right w:val="none" w:sz="0" w:space="0" w:color="auto"/>
      </w:divBdr>
    </w:div>
    <w:div w:id="194781139">
      <w:bodyDiv w:val="1"/>
      <w:marLeft w:val="0"/>
      <w:marRight w:val="0"/>
      <w:marTop w:val="0"/>
      <w:marBottom w:val="0"/>
      <w:divBdr>
        <w:top w:val="none" w:sz="0" w:space="0" w:color="auto"/>
        <w:left w:val="none" w:sz="0" w:space="0" w:color="auto"/>
        <w:bottom w:val="none" w:sz="0" w:space="0" w:color="auto"/>
        <w:right w:val="none" w:sz="0" w:space="0" w:color="auto"/>
      </w:divBdr>
    </w:div>
    <w:div w:id="225533108">
      <w:bodyDiv w:val="1"/>
      <w:marLeft w:val="0"/>
      <w:marRight w:val="0"/>
      <w:marTop w:val="0"/>
      <w:marBottom w:val="0"/>
      <w:divBdr>
        <w:top w:val="none" w:sz="0" w:space="0" w:color="auto"/>
        <w:left w:val="none" w:sz="0" w:space="0" w:color="auto"/>
        <w:bottom w:val="none" w:sz="0" w:space="0" w:color="auto"/>
        <w:right w:val="none" w:sz="0" w:space="0" w:color="auto"/>
      </w:divBdr>
    </w:div>
    <w:div w:id="286863734">
      <w:bodyDiv w:val="1"/>
      <w:marLeft w:val="0"/>
      <w:marRight w:val="0"/>
      <w:marTop w:val="0"/>
      <w:marBottom w:val="0"/>
      <w:divBdr>
        <w:top w:val="none" w:sz="0" w:space="0" w:color="auto"/>
        <w:left w:val="none" w:sz="0" w:space="0" w:color="auto"/>
        <w:bottom w:val="none" w:sz="0" w:space="0" w:color="auto"/>
        <w:right w:val="none" w:sz="0" w:space="0" w:color="auto"/>
      </w:divBdr>
    </w:div>
    <w:div w:id="303125575">
      <w:bodyDiv w:val="1"/>
      <w:marLeft w:val="0"/>
      <w:marRight w:val="0"/>
      <w:marTop w:val="0"/>
      <w:marBottom w:val="0"/>
      <w:divBdr>
        <w:top w:val="none" w:sz="0" w:space="0" w:color="auto"/>
        <w:left w:val="none" w:sz="0" w:space="0" w:color="auto"/>
        <w:bottom w:val="none" w:sz="0" w:space="0" w:color="auto"/>
        <w:right w:val="none" w:sz="0" w:space="0" w:color="auto"/>
      </w:divBdr>
    </w:div>
    <w:div w:id="331372188">
      <w:bodyDiv w:val="1"/>
      <w:marLeft w:val="0"/>
      <w:marRight w:val="0"/>
      <w:marTop w:val="0"/>
      <w:marBottom w:val="0"/>
      <w:divBdr>
        <w:top w:val="none" w:sz="0" w:space="0" w:color="auto"/>
        <w:left w:val="none" w:sz="0" w:space="0" w:color="auto"/>
        <w:bottom w:val="none" w:sz="0" w:space="0" w:color="auto"/>
        <w:right w:val="none" w:sz="0" w:space="0" w:color="auto"/>
      </w:divBdr>
    </w:div>
    <w:div w:id="338389372">
      <w:bodyDiv w:val="1"/>
      <w:marLeft w:val="0"/>
      <w:marRight w:val="0"/>
      <w:marTop w:val="0"/>
      <w:marBottom w:val="0"/>
      <w:divBdr>
        <w:top w:val="none" w:sz="0" w:space="0" w:color="auto"/>
        <w:left w:val="none" w:sz="0" w:space="0" w:color="auto"/>
        <w:bottom w:val="none" w:sz="0" w:space="0" w:color="auto"/>
        <w:right w:val="none" w:sz="0" w:space="0" w:color="auto"/>
      </w:divBdr>
    </w:div>
    <w:div w:id="359401983">
      <w:bodyDiv w:val="1"/>
      <w:marLeft w:val="0"/>
      <w:marRight w:val="0"/>
      <w:marTop w:val="0"/>
      <w:marBottom w:val="0"/>
      <w:divBdr>
        <w:top w:val="none" w:sz="0" w:space="0" w:color="auto"/>
        <w:left w:val="none" w:sz="0" w:space="0" w:color="auto"/>
        <w:bottom w:val="none" w:sz="0" w:space="0" w:color="auto"/>
        <w:right w:val="none" w:sz="0" w:space="0" w:color="auto"/>
      </w:divBdr>
    </w:div>
    <w:div w:id="405035522">
      <w:bodyDiv w:val="1"/>
      <w:marLeft w:val="0"/>
      <w:marRight w:val="0"/>
      <w:marTop w:val="0"/>
      <w:marBottom w:val="0"/>
      <w:divBdr>
        <w:top w:val="none" w:sz="0" w:space="0" w:color="auto"/>
        <w:left w:val="none" w:sz="0" w:space="0" w:color="auto"/>
        <w:bottom w:val="none" w:sz="0" w:space="0" w:color="auto"/>
        <w:right w:val="none" w:sz="0" w:space="0" w:color="auto"/>
      </w:divBdr>
    </w:div>
    <w:div w:id="445849481">
      <w:bodyDiv w:val="1"/>
      <w:marLeft w:val="0"/>
      <w:marRight w:val="0"/>
      <w:marTop w:val="0"/>
      <w:marBottom w:val="0"/>
      <w:divBdr>
        <w:top w:val="none" w:sz="0" w:space="0" w:color="auto"/>
        <w:left w:val="none" w:sz="0" w:space="0" w:color="auto"/>
        <w:bottom w:val="none" w:sz="0" w:space="0" w:color="auto"/>
        <w:right w:val="none" w:sz="0" w:space="0" w:color="auto"/>
      </w:divBdr>
    </w:div>
    <w:div w:id="458381285">
      <w:bodyDiv w:val="1"/>
      <w:marLeft w:val="0"/>
      <w:marRight w:val="0"/>
      <w:marTop w:val="0"/>
      <w:marBottom w:val="0"/>
      <w:divBdr>
        <w:top w:val="none" w:sz="0" w:space="0" w:color="auto"/>
        <w:left w:val="none" w:sz="0" w:space="0" w:color="auto"/>
        <w:bottom w:val="none" w:sz="0" w:space="0" w:color="auto"/>
        <w:right w:val="none" w:sz="0" w:space="0" w:color="auto"/>
      </w:divBdr>
      <w:divsChild>
        <w:div w:id="874195027">
          <w:marLeft w:val="360"/>
          <w:marRight w:val="0"/>
          <w:marTop w:val="200"/>
          <w:marBottom w:val="0"/>
          <w:divBdr>
            <w:top w:val="none" w:sz="0" w:space="0" w:color="auto"/>
            <w:left w:val="none" w:sz="0" w:space="0" w:color="auto"/>
            <w:bottom w:val="none" w:sz="0" w:space="0" w:color="auto"/>
            <w:right w:val="none" w:sz="0" w:space="0" w:color="auto"/>
          </w:divBdr>
        </w:div>
      </w:divsChild>
    </w:div>
    <w:div w:id="559898650">
      <w:bodyDiv w:val="1"/>
      <w:marLeft w:val="0"/>
      <w:marRight w:val="0"/>
      <w:marTop w:val="0"/>
      <w:marBottom w:val="0"/>
      <w:divBdr>
        <w:top w:val="none" w:sz="0" w:space="0" w:color="auto"/>
        <w:left w:val="none" w:sz="0" w:space="0" w:color="auto"/>
        <w:bottom w:val="none" w:sz="0" w:space="0" w:color="auto"/>
        <w:right w:val="none" w:sz="0" w:space="0" w:color="auto"/>
      </w:divBdr>
    </w:div>
    <w:div w:id="575550895">
      <w:bodyDiv w:val="1"/>
      <w:marLeft w:val="0"/>
      <w:marRight w:val="0"/>
      <w:marTop w:val="0"/>
      <w:marBottom w:val="0"/>
      <w:divBdr>
        <w:top w:val="none" w:sz="0" w:space="0" w:color="auto"/>
        <w:left w:val="none" w:sz="0" w:space="0" w:color="auto"/>
        <w:bottom w:val="none" w:sz="0" w:space="0" w:color="auto"/>
        <w:right w:val="none" w:sz="0" w:space="0" w:color="auto"/>
      </w:divBdr>
    </w:div>
    <w:div w:id="587809968">
      <w:bodyDiv w:val="1"/>
      <w:marLeft w:val="0"/>
      <w:marRight w:val="0"/>
      <w:marTop w:val="0"/>
      <w:marBottom w:val="0"/>
      <w:divBdr>
        <w:top w:val="none" w:sz="0" w:space="0" w:color="auto"/>
        <w:left w:val="none" w:sz="0" w:space="0" w:color="auto"/>
        <w:bottom w:val="none" w:sz="0" w:space="0" w:color="auto"/>
        <w:right w:val="none" w:sz="0" w:space="0" w:color="auto"/>
      </w:divBdr>
    </w:div>
    <w:div w:id="672531482">
      <w:bodyDiv w:val="1"/>
      <w:marLeft w:val="0"/>
      <w:marRight w:val="0"/>
      <w:marTop w:val="0"/>
      <w:marBottom w:val="0"/>
      <w:divBdr>
        <w:top w:val="none" w:sz="0" w:space="0" w:color="auto"/>
        <w:left w:val="none" w:sz="0" w:space="0" w:color="auto"/>
        <w:bottom w:val="none" w:sz="0" w:space="0" w:color="auto"/>
        <w:right w:val="none" w:sz="0" w:space="0" w:color="auto"/>
      </w:divBdr>
    </w:div>
    <w:div w:id="711078384">
      <w:bodyDiv w:val="1"/>
      <w:marLeft w:val="0"/>
      <w:marRight w:val="0"/>
      <w:marTop w:val="0"/>
      <w:marBottom w:val="0"/>
      <w:divBdr>
        <w:top w:val="none" w:sz="0" w:space="0" w:color="auto"/>
        <w:left w:val="none" w:sz="0" w:space="0" w:color="auto"/>
        <w:bottom w:val="none" w:sz="0" w:space="0" w:color="auto"/>
        <w:right w:val="none" w:sz="0" w:space="0" w:color="auto"/>
      </w:divBdr>
    </w:div>
    <w:div w:id="735129226">
      <w:bodyDiv w:val="1"/>
      <w:marLeft w:val="0"/>
      <w:marRight w:val="0"/>
      <w:marTop w:val="0"/>
      <w:marBottom w:val="0"/>
      <w:divBdr>
        <w:top w:val="none" w:sz="0" w:space="0" w:color="auto"/>
        <w:left w:val="none" w:sz="0" w:space="0" w:color="auto"/>
        <w:bottom w:val="none" w:sz="0" w:space="0" w:color="auto"/>
        <w:right w:val="none" w:sz="0" w:space="0" w:color="auto"/>
      </w:divBdr>
    </w:div>
    <w:div w:id="735783268">
      <w:bodyDiv w:val="1"/>
      <w:marLeft w:val="0"/>
      <w:marRight w:val="0"/>
      <w:marTop w:val="0"/>
      <w:marBottom w:val="0"/>
      <w:divBdr>
        <w:top w:val="none" w:sz="0" w:space="0" w:color="auto"/>
        <w:left w:val="none" w:sz="0" w:space="0" w:color="auto"/>
        <w:bottom w:val="none" w:sz="0" w:space="0" w:color="auto"/>
        <w:right w:val="none" w:sz="0" w:space="0" w:color="auto"/>
      </w:divBdr>
    </w:div>
    <w:div w:id="755637647">
      <w:bodyDiv w:val="1"/>
      <w:marLeft w:val="0"/>
      <w:marRight w:val="0"/>
      <w:marTop w:val="0"/>
      <w:marBottom w:val="0"/>
      <w:divBdr>
        <w:top w:val="none" w:sz="0" w:space="0" w:color="auto"/>
        <w:left w:val="none" w:sz="0" w:space="0" w:color="auto"/>
        <w:bottom w:val="none" w:sz="0" w:space="0" w:color="auto"/>
        <w:right w:val="none" w:sz="0" w:space="0" w:color="auto"/>
      </w:divBdr>
    </w:div>
    <w:div w:id="782379971">
      <w:bodyDiv w:val="1"/>
      <w:marLeft w:val="0"/>
      <w:marRight w:val="0"/>
      <w:marTop w:val="0"/>
      <w:marBottom w:val="0"/>
      <w:divBdr>
        <w:top w:val="none" w:sz="0" w:space="0" w:color="auto"/>
        <w:left w:val="none" w:sz="0" w:space="0" w:color="auto"/>
        <w:bottom w:val="none" w:sz="0" w:space="0" w:color="auto"/>
        <w:right w:val="none" w:sz="0" w:space="0" w:color="auto"/>
      </w:divBdr>
    </w:div>
    <w:div w:id="794523767">
      <w:bodyDiv w:val="1"/>
      <w:marLeft w:val="0"/>
      <w:marRight w:val="0"/>
      <w:marTop w:val="0"/>
      <w:marBottom w:val="0"/>
      <w:divBdr>
        <w:top w:val="none" w:sz="0" w:space="0" w:color="auto"/>
        <w:left w:val="none" w:sz="0" w:space="0" w:color="auto"/>
        <w:bottom w:val="none" w:sz="0" w:space="0" w:color="auto"/>
        <w:right w:val="none" w:sz="0" w:space="0" w:color="auto"/>
      </w:divBdr>
    </w:div>
    <w:div w:id="813638677">
      <w:bodyDiv w:val="1"/>
      <w:marLeft w:val="0"/>
      <w:marRight w:val="0"/>
      <w:marTop w:val="0"/>
      <w:marBottom w:val="0"/>
      <w:divBdr>
        <w:top w:val="none" w:sz="0" w:space="0" w:color="auto"/>
        <w:left w:val="none" w:sz="0" w:space="0" w:color="auto"/>
        <w:bottom w:val="none" w:sz="0" w:space="0" w:color="auto"/>
        <w:right w:val="none" w:sz="0" w:space="0" w:color="auto"/>
      </w:divBdr>
    </w:div>
    <w:div w:id="838472005">
      <w:bodyDiv w:val="1"/>
      <w:marLeft w:val="0"/>
      <w:marRight w:val="0"/>
      <w:marTop w:val="0"/>
      <w:marBottom w:val="0"/>
      <w:divBdr>
        <w:top w:val="none" w:sz="0" w:space="0" w:color="auto"/>
        <w:left w:val="none" w:sz="0" w:space="0" w:color="auto"/>
        <w:bottom w:val="none" w:sz="0" w:space="0" w:color="auto"/>
        <w:right w:val="none" w:sz="0" w:space="0" w:color="auto"/>
      </w:divBdr>
    </w:div>
    <w:div w:id="844442853">
      <w:bodyDiv w:val="1"/>
      <w:marLeft w:val="0"/>
      <w:marRight w:val="0"/>
      <w:marTop w:val="0"/>
      <w:marBottom w:val="0"/>
      <w:divBdr>
        <w:top w:val="none" w:sz="0" w:space="0" w:color="auto"/>
        <w:left w:val="none" w:sz="0" w:space="0" w:color="auto"/>
        <w:bottom w:val="none" w:sz="0" w:space="0" w:color="auto"/>
        <w:right w:val="none" w:sz="0" w:space="0" w:color="auto"/>
      </w:divBdr>
    </w:div>
    <w:div w:id="854155327">
      <w:bodyDiv w:val="1"/>
      <w:marLeft w:val="0"/>
      <w:marRight w:val="0"/>
      <w:marTop w:val="0"/>
      <w:marBottom w:val="0"/>
      <w:divBdr>
        <w:top w:val="none" w:sz="0" w:space="0" w:color="auto"/>
        <w:left w:val="none" w:sz="0" w:space="0" w:color="auto"/>
        <w:bottom w:val="none" w:sz="0" w:space="0" w:color="auto"/>
        <w:right w:val="none" w:sz="0" w:space="0" w:color="auto"/>
      </w:divBdr>
    </w:div>
    <w:div w:id="863984864">
      <w:bodyDiv w:val="1"/>
      <w:marLeft w:val="0"/>
      <w:marRight w:val="0"/>
      <w:marTop w:val="0"/>
      <w:marBottom w:val="0"/>
      <w:divBdr>
        <w:top w:val="none" w:sz="0" w:space="0" w:color="auto"/>
        <w:left w:val="none" w:sz="0" w:space="0" w:color="auto"/>
        <w:bottom w:val="none" w:sz="0" w:space="0" w:color="auto"/>
        <w:right w:val="none" w:sz="0" w:space="0" w:color="auto"/>
      </w:divBdr>
      <w:divsChild>
        <w:div w:id="859314084">
          <w:marLeft w:val="-225"/>
          <w:marRight w:val="-225"/>
          <w:marTop w:val="0"/>
          <w:marBottom w:val="0"/>
          <w:divBdr>
            <w:top w:val="none" w:sz="0" w:space="0" w:color="auto"/>
            <w:left w:val="none" w:sz="0" w:space="0" w:color="auto"/>
            <w:bottom w:val="none" w:sz="0" w:space="0" w:color="auto"/>
            <w:right w:val="none" w:sz="0" w:space="0" w:color="auto"/>
          </w:divBdr>
          <w:divsChild>
            <w:div w:id="1622228260">
              <w:marLeft w:val="1500"/>
              <w:marRight w:val="0"/>
              <w:marTop w:val="450"/>
              <w:marBottom w:val="0"/>
              <w:divBdr>
                <w:top w:val="single" w:sz="12" w:space="0" w:color="CCCCCC"/>
                <w:left w:val="none" w:sz="0" w:space="0" w:color="auto"/>
                <w:bottom w:val="none" w:sz="0" w:space="0" w:color="auto"/>
                <w:right w:val="none" w:sz="0" w:space="0" w:color="auto"/>
              </w:divBdr>
            </w:div>
          </w:divsChild>
        </w:div>
      </w:divsChild>
    </w:div>
    <w:div w:id="947389023">
      <w:bodyDiv w:val="1"/>
      <w:marLeft w:val="0"/>
      <w:marRight w:val="0"/>
      <w:marTop w:val="0"/>
      <w:marBottom w:val="0"/>
      <w:divBdr>
        <w:top w:val="none" w:sz="0" w:space="0" w:color="auto"/>
        <w:left w:val="none" w:sz="0" w:space="0" w:color="auto"/>
        <w:bottom w:val="none" w:sz="0" w:space="0" w:color="auto"/>
        <w:right w:val="none" w:sz="0" w:space="0" w:color="auto"/>
      </w:divBdr>
    </w:div>
    <w:div w:id="949118618">
      <w:bodyDiv w:val="1"/>
      <w:marLeft w:val="0"/>
      <w:marRight w:val="0"/>
      <w:marTop w:val="0"/>
      <w:marBottom w:val="0"/>
      <w:divBdr>
        <w:top w:val="none" w:sz="0" w:space="0" w:color="auto"/>
        <w:left w:val="none" w:sz="0" w:space="0" w:color="auto"/>
        <w:bottom w:val="none" w:sz="0" w:space="0" w:color="auto"/>
        <w:right w:val="none" w:sz="0" w:space="0" w:color="auto"/>
      </w:divBdr>
    </w:div>
    <w:div w:id="962266693">
      <w:bodyDiv w:val="1"/>
      <w:marLeft w:val="0"/>
      <w:marRight w:val="0"/>
      <w:marTop w:val="0"/>
      <w:marBottom w:val="0"/>
      <w:divBdr>
        <w:top w:val="none" w:sz="0" w:space="0" w:color="auto"/>
        <w:left w:val="none" w:sz="0" w:space="0" w:color="auto"/>
        <w:bottom w:val="none" w:sz="0" w:space="0" w:color="auto"/>
        <w:right w:val="none" w:sz="0" w:space="0" w:color="auto"/>
      </w:divBdr>
    </w:div>
    <w:div w:id="1004281235">
      <w:bodyDiv w:val="1"/>
      <w:marLeft w:val="0"/>
      <w:marRight w:val="0"/>
      <w:marTop w:val="0"/>
      <w:marBottom w:val="0"/>
      <w:divBdr>
        <w:top w:val="none" w:sz="0" w:space="0" w:color="auto"/>
        <w:left w:val="none" w:sz="0" w:space="0" w:color="auto"/>
        <w:bottom w:val="none" w:sz="0" w:space="0" w:color="auto"/>
        <w:right w:val="none" w:sz="0" w:space="0" w:color="auto"/>
      </w:divBdr>
    </w:div>
    <w:div w:id="1012101089">
      <w:bodyDiv w:val="1"/>
      <w:marLeft w:val="0"/>
      <w:marRight w:val="0"/>
      <w:marTop w:val="0"/>
      <w:marBottom w:val="0"/>
      <w:divBdr>
        <w:top w:val="none" w:sz="0" w:space="0" w:color="auto"/>
        <w:left w:val="none" w:sz="0" w:space="0" w:color="auto"/>
        <w:bottom w:val="none" w:sz="0" w:space="0" w:color="auto"/>
        <w:right w:val="none" w:sz="0" w:space="0" w:color="auto"/>
      </w:divBdr>
    </w:div>
    <w:div w:id="1061825558">
      <w:bodyDiv w:val="1"/>
      <w:marLeft w:val="0"/>
      <w:marRight w:val="0"/>
      <w:marTop w:val="0"/>
      <w:marBottom w:val="0"/>
      <w:divBdr>
        <w:top w:val="none" w:sz="0" w:space="0" w:color="auto"/>
        <w:left w:val="none" w:sz="0" w:space="0" w:color="auto"/>
        <w:bottom w:val="none" w:sz="0" w:space="0" w:color="auto"/>
        <w:right w:val="none" w:sz="0" w:space="0" w:color="auto"/>
      </w:divBdr>
    </w:div>
    <w:div w:id="1073967528">
      <w:bodyDiv w:val="1"/>
      <w:marLeft w:val="0"/>
      <w:marRight w:val="0"/>
      <w:marTop w:val="0"/>
      <w:marBottom w:val="0"/>
      <w:divBdr>
        <w:top w:val="none" w:sz="0" w:space="0" w:color="auto"/>
        <w:left w:val="none" w:sz="0" w:space="0" w:color="auto"/>
        <w:bottom w:val="none" w:sz="0" w:space="0" w:color="auto"/>
        <w:right w:val="none" w:sz="0" w:space="0" w:color="auto"/>
      </w:divBdr>
    </w:div>
    <w:div w:id="1140152858">
      <w:bodyDiv w:val="1"/>
      <w:marLeft w:val="0"/>
      <w:marRight w:val="0"/>
      <w:marTop w:val="0"/>
      <w:marBottom w:val="0"/>
      <w:divBdr>
        <w:top w:val="none" w:sz="0" w:space="0" w:color="auto"/>
        <w:left w:val="none" w:sz="0" w:space="0" w:color="auto"/>
        <w:bottom w:val="none" w:sz="0" w:space="0" w:color="auto"/>
        <w:right w:val="none" w:sz="0" w:space="0" w:color="auto"/>
      </w:divBdr>
    </w:div>
    <w:div w:id="1147043517">
      <w:bodyDiv w:val="1"/>
      <w:marLeft w:val="0"/>
      <w:marRight w:val="0"/>
      <w:marTop w:val="0"/>
      <w:marBottom w:val="0"/>
      <w:divBdr>
        <w:top w:val="none" w:sz="0" w:space="0" w:color="auto"/>
        <w:left w:val="none" w:sz="0" w:space="0" w:color="auto"/>
        <w:bottom w:val="none" w:sz="0" w:space="0" w:color="auto"/>
        <w:right w:val="none" w:sz="0" w:space="0" w:color="auto"/>
      </w:divBdr>
    </w:div>
    <w:div w:id="1229804267">
      <w:bodyDiv w:val="1"/>
      <w:marLeft w:val="0"/>
      <w:marRight w:val="0"/>
      <w:marTop w:val="0"/>
      <w:marBottom w:val="0"/>
      <w:divBdr>
        <w:top w:val="none" w:sz="0" w:space="0" w:color="auto"/>
        <w:left w:val="none" w:sz="0" w:space="0" w:color="auto"/>
        <w:bottom w:val="none" w:sz="0" w:space="0" w:color="auto"/>
        <w:right w:val="none" w:sz="0" w:space="0" w:color="auto"/>
      </w:divBdr>
    </w:div>
    <w:div w:id="1240677567">
      <w:bodyDiv w:val="1"/>
      <w:marLeft w:val="0"/>
      <w:marRight w:val="0"/>
      <w:marTop w:val="0"/>
      <w:marBottom w:val="0"/>
      <w:divBdr>
        <w:top w:val="none" w:sz="0" w:space="0" w:color="auto"/>
        <w:left w:val="none" w:sz="0" w:space="0" w:color="auto"/>
        <w:bottom w:val="none" w:sz="0" w:space="0" w:color="auto"/>
        <w:right w:val="none" w:sz="0" w:space="0" w:color="auto"/>
      </w:divBdr>
    </w:div>
    <w:div w:id="1247498445">
      <w:bodyDiv w:val="1"/>
      <w:marLeft w:val="0"/>
      <w:marRight w:val="0"/>
      <w:marTop w:val="0"/>
      <w:marBottom w:val="0"/>
      <w:divBdr>
        <w:top w:val="none" w:sz="0" w:space="0" w:color="auto"/>
        <w:left w:val="none" w:sz="0" w:space="0" w:color="auto"/>
        <w:bottom w:val="none" w:sz="0" w:space="0" w:color="auto"/>
        <w:right w:val="none" w:sz="0" w:space="0" w:color="auto"/>
      </w:divBdr>
    </w:div>
    <w:div w:id="1272856542">
      <w:bodyDiv w:val="1"/>
      <w:marLeft w:val="0"/>
      <w:marRight w:val="0"/>
      <w:marTop w:val="0"/>
      <w:marBottom w:val="0"/>
      <w:divBdr>
        <w:top w:val="none" w:sz="0" w:space="0" w:color="auto"/>
        <w:left w:val="none" w:sz="0" w:space="0" w:color="auto"/>
        <w:bottom w:val="none" w:sz="0" w:space="0" w:color="auto"/>
        <w:right w:val="none" w:sz="0" w:space="0" w:color="auto"/>
      </w:divBdr>
    </w:div>
    <w:div w:id="1358628383">
      <w:bodyDiv w:val="1"/>
      <w:marLeft w:val="0"/>
      <w:marRight w:val="0"/>
      <w:marTop w:val="0"/>
      <w:marBottom w:val="0"/>
      <w:divBdr>
        <w:top w:val="none" w:sz="0" w:space="0" w:color="auto"/>
        <w:left w:val="none" w:sz="0" w:space="0" w:color="auto"/>
        <w:bottom w:val="none" w:sz="0" w:space="0" w:color="auto"/>
        <w:right w:val="none" w:sz="0" w:space="0" w:color="auto"/>
      </w:divBdr>
    </w:div>
    <w:div w:id="1419866744">
      <w:bodyDiv w:val="1"/>
      <w:marLeft w:val="0"/>
      <w:marRight w:val="0"/>
      <w:marTop w:val="0"/>
      <w:marBottom w:val="0"/>
      <w:divBdr>
        <w:top w:val="none" w:sz="0" w:space="0" w:color="auto"/>
        <w:left w:val="none" w:sz="0" w:space="0" w:color="auto"/>
        <w:bottom w:val="none" w:sz="0" w:space="0" w:color="auto"/>
        <w:right w:val="none" w:sz="0" w:space="0" w:color="auto"/>
      </w:divBdr>
    </w:div>
    <w:div w:id="1498767755">
      <w:bodyDiv w:val="1"/>
      <w:marLeft w:val="0"/>
      <w:marRight w:val="0"/>
      <w:marTop w:val="0"/>
      <w:marBottom w:val="0"/>
      <w:divBdr>
        <w:top w:val="none" w:sz="0" w:space="0" w:color="auto"/>
        <w:left w:val="none" w:sz="0" w:space="0" w:color="auto"/>
        <w:bottom w:val="none" w:sz="0" w:space="0" w:color="auto"/>
        <w:right w:val="none" w:sz="0" w:space="0" w:color="auto"/>
      </w:divBdr>
    </w:div>
    <w:div w:id="1508518035">
      <w:bodyDiv w:val="1"/>
      <w:marLeft w:val="0"/>
      <w:marRight w:val="0"/>
      <w:marTop w:val="0"/>
      <w:marBottom w:val="0"/>
      <w:divBdr>
        <w:top w:val="none" w:sz="0" w:space="0" w:color="auto"/>
        <w:left w:val="none" w:sz="0" w:space="0" w:color="auto"/>
        <w:bottom w:val="none" w:sz="0" w:space="0" w:color="auto"/>
        <w:right w:val="none" w:sz="0" w:space="0" w:color="auto"/>
      </w:divBdr>
    </w:div>
    <w:div w:id="1615095522">
      <w:bodyDiv w:val="1"/>
      <w:marLeft w:val="0"/>
      <w:marRight w:val="0"/>
      <w:marTop w:val="0"/>
      <w:marBottom w:val="0"/>
      <w:divBdr>
        <w:top w:val="none" w:sz="0" w:space="0" w:color="auto"/>
        <w:left w:val="none" w:sz="0" w:space="0" w:color="auto"/>
        <w:bottom w:val="none" w:sz="0" w:space="0" w:color="auto"/>
        <w:right w:val="none" w:sz="0" w:space="0" w:color="auto"/>
      </w:divBdr>
    </w:div>
    <w:div w:id="1643538119">
      <w:bodyDiv w:val="1"/>
      <w:marLeft w:val="0"/>
      <w:marRight w:val="0"/>
      <w:marTop w:val="0"/>
      <w:marBottom w:val="0"/>
      <w:divBdr>
        <w:top w:val="none" w:sz="0" w:space="0" w:color="auto"/>
        <w:left w:val="none" w:sz="0" w:space="0" w:color="auto"/>
        <w:bottom w:val="none" w:sz="0" w:space="0" w:color="auto"/>
        <w:right w:val="none" w:sz="0" w:space="0" w:color="auto"/>
      </w:divBdr>
    </w:div>
    <w:div w:id="1651859706">
      <w:bodyDiv w:val="1"/>
      <w:marLeft w:val="0"/>
      <w:marRight w:val="0"/>
      <w:marTop w:val="0"/>
      <w:marBottom w:val="0"/>
      <w:divBdr>
        <w:top w:val="none" w:sz="0" w:space="0" w:color="auto"/>
        <w:left w:val="none" w:sz="0" w:space="0" w:color="auto"/>
        <w:bottom w:val="none" w:sz="0" w:space="0" w:color="auto"/>
        <w:right w:val="none" w:sz="0" w:space="0" w:color="auto"/>
      </w:divBdr>
    </w:div>
    <w:div w:id="1664239560">
      <w:bodyDiv w:val="1"/>
      <w:marLeft w:val="0"/>
      <w:marRight w:val="0"/>
      <w:marTop w:val="0"/>
      <w:marBottom w:val="0"/>
      <w:divBdr>
        <w:top w:val="none" w:sz="0" w:space="0" w:color="auto"/>
        <w:left w:val="none" w:sz="0" w:space="0" w:color="auto"/>
        <w:bottom w:val="none" w:sz="0" w:space="0" w:color="auto"/>
        <w:right w:val="none" w:sz="0" w:space="0" w:color="auto"/>
      </w:divBdr>
      <w:divsChild>
        <w:div w:id="1759129660">
          <w:marLeft w:val="360"/>
          <w:marRight w:val="0"/>
          <w:marTop w:val="200"/>
          <w:marBottom w:val="0"/>
          <w:divBdr>
            <w:top w:val="none" w:sz="0" w:space="0" w:color="auto"/>
            <w:left w:val="none" w:sz="0" w:space="0" w:color="auto"/>
            <w:bottom w:val="none" w:sz="0" w:space="0" w:color="auto"/>
            <w:right w:val="none" w:sz="0" w:space="0" w:color="auto"/>
          </w:divBdr>
        </w:div>
        <w:div w:id="1564679803">
          <w:marLeft w:val="360"/>
          <w:marRight w:val="0"/>
          <w:marTop w:val="200"/>
          <w:marBottom w:val="0"/>
          <w:divBdr>
            <w:top w:val="none" w:sz="0" w:space="0" w:color="auto"/>
            <w:left w:val="none" w:sz="0" w:space="0" w:color="auto"/>
            <w:bottom w:val="none" w:sz="0" w:space="0" w:color="auto"/>
            <w:right w:val="none" w:sz="0" w:space="0" w:color="auto"/>
          </w:divBdr>
        </w:div>
      </w:divsChild>
    </w:div>
    <w:div w:id="1687563322">
      <w:bodyDiv w:val="1"/>
      <w:marLeft w:val="0"/>
      <w:marRight w:val="0"/>
      <w:marTop w:val="0"/>
      <w:marBottom w:val="0"/>
      <w:divBdr>
        <w:top w:val="none" w:sz="0" w:space="0" w:color="auto"/>
        <w:left w:val="none" w:sz="0" w:space="0" w:color="auto"/>
        <w:bottom w:val="none" w:sz="0" w:space="0" w:color="auto"/>
        <w:right w:val="none" w:sz="0" w:space="0" w:color="auto"/>
      </w:divBdr>
    </w:div>
    <w:div w:id="1719238024">
      <w:bodyDiv w:val="1"/>
      <w:marLeft w:val="0"/>
      <w:marRight w:val="0"/>
      <w:marTop w:val="0"/>
      <w:marBottom w:val="0"/>
      <w:divBdr>
        <w:top w:val="none" w:sz="0" w:space="0" w:color="auto"/>
        <w:left w:val="none" w:sz="0" w:space="0" w:color="auto"/>
        <w:bottom w:val="none" w:sz="0" w:space="0" w:color="auto"/>
        <w:right w:val="none" w:sz="0" w:space="0" w:color="auto"/>
      </w:divBdr>
    </w:div>
    <w:div w:id="1803497582">
      <w:bodyDiv w:val="1"/>
      <w:marLeft w:val="0"/>
      <w:marRight w:val="0"/>
      <w:marTop w:val="0"/>
      <w:marBottom w:val="0"/>
      <w:divBdr>
        <w:top w:val="none" w:sz="0" w:space="0" w:color="auto"/>
        <w:left w:val="none" w:sz="0" w:space="0" w:color="auto"/>
        <w:bottom w:val="none" w:sz="0" w:space="0" w:color="auto"/>
        <w:right w:val="none" w:sz="0" w:space="0" w:color="auto"/>
      </w:divBdr>
    </w:div>
    <w:div w:id="1809665311">
      <w:bodyDiv w:val="1"/>
      <w:marLeft w:val="0"/>
      <w:marRight w:val="0"/>
      <w:marTop w:val="0"/>
      <w:marBottom w:val="0"/>
      <w:divBdr>
        <w:top w:val="none" w:sz="0" w:space="0" w:color="auto"/>
        <w:left w:val="none" w:sz="0" w:space="0" w:color="auto"/>
        <w:bottom w:val="none" w:sz="0" w:space="0" w:color="auto"/>
        <w:right w:val="none" w:sz="0" w:space="0" w:color="auto"/>
      </w:divBdr>
    </w:div>
    <w:div w:id="1821573192">
      <w:bodyDiv w:val="1"/>
      <w:marLeft w:val="0"/>
      <w:marRight w:val="0"/>
      <w:marTop w:val="0"/>
      <w:marBottom w:val="0"/>
      <w:divBdr>
        <w:top w:val="none" w:sz="0" w:space="0" w:color="auto"/>
        <w:left w:val="none" w:sz="0" w:space="0" w:color="auto"/>
        <w:bottom w:val="none" w:sz="0" w:space="0" w:color="auto"/>
        <w:right w:val="none" w:sz="0" w:space="0" w:color="auto"/>
      </w:divBdr>
    </w:div>
    <w:div w:id="1836843637">
      <w:bodyDiv w:val="1"/>
      <w:marLeft w:val="0"/>
      <w:marRight w:val="0"/>
      <w:marTop w:val="0"/>
      <w:marBottom w:val="0"/>
      <w:divBdr>
        <w:top w:val="none" w:sz="0" w:space="0" w:color="auto"/>
        <w:left w:val="none" w:sz="0" w:space="0" w:color="auto"/>
        <w:bottom w:val="none" w:sz="0" w:space="0" w:color="auto"/>
        <w:right w:val="none" w:sz="0" w:space="0" w:color="auto"/>
      </w:divBdr>
    </w:div>
    <w:div w:id="1967462449">
      <w:bodyDiv w:val="1"/>
      <w:marLeft w:val="0"/>
      <w:marRight w:val="0"/>
      <w:marTop w:val="0"/>
      <w:marBottom w:val="0"/>
      <w:divBdr>
        <w:top w:val="none" w:sz="0" w:space="0" w:color="auto"/>
        <w:left w:val="none" w:sz="0" w:space="0" w:color="auto"/>
        <w:bottom w:val="none" w:sz="0" w:space="0" w:color="auto"/>
        <w:right w:val="none" w:sz="0" w:space="0" w:color="auto"/>
      </w:divBdr>
    </w:div>
    <w:div w:id="1972244206">
      <w:bodyDiv w:val="1"/>
      <w:marLeft w:val="0"/>
      <w:marRight w:val="0"/>
      <w:marTop w:val="0"/>
      <w:marBottom w:val="0"/>
      <w:divBdr>
        <w:top w:val="none" w:sz="0" w:space="0" w:color="auto"/>
        <w:left w:val="none" w:sz="0" w:space="0" w:color="auto"/>
        <w:bottom w:val="none" w:sz="0" w:space="0" w:color="auto"/>
        <w:right w:val="none" w:sz="0" w:space="0" w:color="auto"/>
      </w:divBdr>
    </w:div>
    <w:div w:id="1976256707">
      <w:bodyDiv w:val="1"/>
      <w:marLeft w:val="0"/>
      <w:marRight w:val="0"/>
      <w:marTop w:val="0"/>
      <w:marBottom w:val="0"/>
      <w:divBdr>
        <w:top w:val="none" w:sz="0" w:space="0" w:color="auto"/>
        <w:left w:val="none" w:sz="0" w:space="0" w:color="auto"/>
        <w:bottom w:val="none" w:sz="0" w:space="0" w:color="auto"/>
        <w:right w:val="none" w:sz="0" w:space="0" w:color="auto"/>
      </w:divBdr>
    </w:div>
    <w:div w:id="2038507687">
      <w:bodyDiv w:val="1"/>
      <w:marLeft w:val="0"/>
      <w:marRight w:val="0"/>
      <w:marTop w:val="0"/>
      <w:marBottom w:val="0"/>
      <w:divBdr>
        <w:top w:val="none" w:sz="0" w:space="0" w:color="auto"/>
        <w:left w:val="none" w:sz="0" w:space="0" w:color="auto"/>
        <w:bottom w:val="none" w:sz="0" w:space="0" w:color="auto"/>
        <w:right w:val="none" w:sz="0" w:space="0" w:color="auto"/>
      </w:divBdr>
    </w:div>
    <w:div w:id="2085256865">
      <w:bodyDiv w:val="1"/>
      <w:marLeft w:val="0"/>
      <w:marRight w:val="0"/>
      <w:marTop w:val="0"/>
      <w:marBottom w:val="0"/>
      <w:divBdr>
        <w:top w:val="none" w:sz="0" w:space="0" w:color="auto"/>
        <w:left w:val="none" w:sz="0" w:space="0" w:color="auto"/>
        <w:bottom w:val="none" w:sz="0" w:space="0" w:color="auto"/>
        <w:right w:val="none" w:sz="0" w:space="0" w:color="auto"/>
      </w:divBdr>
    </w:div>
    <w:div w:id="2130928070">
      <w:bodyDiv w:val="1"/>
      <w:marLeft w:val="0"/>
      <w:marRight w:val="0"/>
      <w:marTop w:val="0"/>
      <w:marBottom w:val="0"/>
      <w:divBdr>
        <w:top w:val="none" w:sz="0" w:space="0" w:color="auto"/>
        <w:left w:val="none" w:sz="0" w:space="0" w:color="auto"/>
        <w:bottom w:val="none" w:sz="0" w:space="0" w:color="auto"/>
        <w:right w:val="none" w:sz="0" w:space="0" w:color="auto"/>
      </w:divBdr>
    </w:div>
    <w:div w:id="214206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Mun10</b:Tag>
    <b:SourceType>DocumentFromInternetSite</b:SourceType>
    <b:Guid>{B212D402-7F7C-4109-8F92-EBD4E74D3BF6}</b:Guid>
    <b:Title>The Munro Review of Child Protection</b:Title>
    <b:Year>2010</b:Year>
    <b:YearAccessed>2018</b:YearAccessed>
    <b:MonthAccessed>April</b:MonthAccessed>
    <b:DayAccessed>9th</b:DayAccessed>
    <b:URL>http://dera.ioe.ac.uk/11434/1/TheMunroReviewofChildProtection-Part%20one.pdf</b:URL>
    <b:Author>
      <b:Author>
        <b:NameList>
          <b:Person>
            <b:Last>Munro</b:Last>
            <b:First>E</b:First>
          </b:Person>
        </b:NameList>
      </b:Author>
    </b:Author>
    <b:RefOrder>14</b:RefOrder>
  </b:Source>
  <b:Source>
    <b:Tag>Asc16</b:Tag>
    <b:SourceType>DocumentFromInternetSite</b:SourceType>
    <b:Guid>{6561F2E9-7AEC-4DC8-9FFC-DDFC95AE96B3}</b:Guid>
    <b:Author>
      <b:Author>
        <b:Corporate>A school</b:Corporate>
      </b:Author>
    </b:Author>
    <b:Title>Behaviour and Disapline Policy</b:Title>
    <b:Year>2016</b:Year>
    <b:YearAccessed>2017</b:YearAccessed>
    <b:MonthAccessed>November</b:MonthAccessed>
    <b:DayAccessed>20</b:DayAccessed>
    <b:URL>www.xxx.co.uk</b:URL>
    <b:RefOrder>15</b:RefOrder>
  </b:Source>
  <b:Source>
    <b:Tag>Pem17</b:Tag>
    <b:SourceType>DocumentFromInternetSite</b:SourceType>
    <b:Guid>{7061F9BA-4473-491F-865E-826AC30EE76A}</b:Guid>
    <b:Author>
      <b:Author>
        <b:Corporate>Pembrokeshire County Council </b:Corporate>
      </b:Author>
    </b:Author>
    <b:Title>Behaviour Emotional and Social Difficulties</b:Title>
    <b:Year>2017</b:Year>
    <b:YearAccessed>2018</b:YearAccessed>
    <b:MonthAccessed>March</b:MonthAccessed>
    <b:DayAccessed>20</b:DayAccessed>
    <b:URL>https://www.pembrokeshire.gov.uk/specialist-services-and-provision/behaviour-emotional-and-social-difficulties</b:URL>
    <b:RefOrder>12</b:RefOrder>
  </b:Source>
  <b:Source>
    <b:Tag>NSP17</b:Tag>
    <b:SourceType>DocumentFromInternetSite</b:SourceType>
    <b:Guid>{238B6BB7-6F51-425C-A6B9-CE632AB87C84}</b:Guid>
    <b:Author>
      <b:Author>
        <b:Corporate>NSPCC</b:Corporate>
      </b:Author>
    </b:Author>
    <b:Title>Bullying and cyberbullying</b:Title>
    <b:Year>2017</b:Year>
    <b:YearAccessed>2017</b:YearAccessed>
    <b:MonthAccessed>July</b:MonthAccessed>
    <b:DayAccessed>14</b:DayAccessed>
    <b:URL>https://www.nspcc.org.uk/preventing-abuse/child-abuse-and-neglect/bullying-and-cyberbullying/</b:URL>
    <b:RefOrder>16</b:RefOrder>
  </b:Source>
  <b:Source>
    <b:Tag>Spe16</b:Tag>
    <b:SourceType>DocumentFromInternetSite</b:SourceType>
    <b:Guid>{B20D626F-564B-4B0D-A54A-3C2EF896FF32}</b:Guid>
    <b:Author>
      <b:Author>
        <b:Corporate>Special Educational Needs</b:Corporate>
      </b:Author>
    </b:Author>
    <b:Title>Emotional and Behavioural Defficulties (EBD)</b:Title>
    <b:Year>2016</b:Year>
    <b:YearAccessed>2017</b:YearAccessed>
    <b:MonthAccessed>November</b:MonthAccessed>
    <b:DayAccessed>20</b:DayAccessed>
    <b:URL>https://www.specialeducationalneeds.co.uk/emotional--behavioural-difficulties-ebd.html</b:URL>
    <b:RefOrder>17</b:RefOrder>
  </b:Source>
  <b:Source>
    <b:Tag>Chi16</b:Tag>
    <b:SourceType>DocumentFromInternetSite</b:SourceType>
    <b:Guid>{AB9D9BB1-4E9E-4F03-A2A9-CB5E900EE34A}</b:Guid>
    <b:Author>
      <b:Author>
        <b:Corporate>Childline</b:Corporate>
      </b:Author>
    </b:Author>
    <b:Title>Info and advice</b:Title>
    <b:Year>2016</b:Year>
    <b:YearAccessed>2017</b:YearAccessed>
    <b:MonthAccessed>July</b:MonthAccessed>
    <b:DayAccessed>4</b:DayAccessed>
    <b:URL>https://www.childline.org.uk/about/about-childline/</b:URL>
    <b:RefOrder>18</b:RefOrder>
  </b:Source>
  <b:Source>
    <b:Tag>UKG88</b:Tag>
    <b:SourceType>InternetSite</b:SourceType>
    <b:Guid>{71CB663C-83B4-4FC9-8D96-1D9DDD7A98F9}</b:Guid>
    <b:Author>
      <b:Author>
        <b:Corporate>UK Government</b:Corporate>
      </b:Author>
    </b:Author>
    <b:Title>Legislations.gov.uk</b:Title>
    <b:Year>1988</b:Year>
    <b:YearAccessed>2016</b:YearAccessed>
    <b:MonthAccessed>October</b:MonthAccessed>
    <b:DayAccessed>11</b:DayAccessed>
    <b:URL>http://www.legislation.gov.uk/ukpga/1988/40/contents</b:URL>
    <b:RefOrder>19</b:RefOrder>
  </b:Source>
  <b:Source>
    <b:Tag>UKG14</b:Tag>
    <b:SourceType>DocumentFromInternetSite</b:SourceType>
    <b:Guid>{0FDB243A-73F9-4484-BB1D-8E8C639B0424}</b:Guid>
    <b:Author>
      <b:Author>
        <b:Corporate>UK Government Home Office </b:Corporate>
      </b:Author>
    </b:Author>
    <b:Title>Multi Agency Working and Information Sharing Project</b:Title>
    <b:Year>2014</b:Year>
    <b:YearAccessed>2018</b:YearAccessed>
    <b:MonthAccessed>April</b:MonthAccessed>
    <b:DayAccessed>5th</b:DayAccessed>
    <b:URL>https://assets.publishing.service.gov.uk/government/uploads/system/uploads/attachment_data/file/338875/MASH.pdf</b:URL>
    <b:RefOrder>8</b:RefOrder>
  </b:Source>
  <b:Source>
    <b:Tag>Dep18</b:Tag>
    <b:SourceType>DocumentFromInternetSite</b:SourceType>
    <b:Guid>{D9325869-370A-4989-AF3E-DC15E697ED36}</b:Guid>
    <b:Author>
      <b:Author>
        <b:Corporate>Department for Education</b:Corporate>
      </b:Author>
    </b:Author>
    <b:Title>Multi-agency working</b:Title>
    <b:YearAccessed>2018</b:YearAccessed>
    <b:MonthAccessed>March</b:MonthAccessed>
    <b:DayAccessed>20</b:DayAccessed>
    <b:URL>http://webarchive.nationalarchives.gov.uk/20130104164035/https://www.education.gov.uk/childrenandyoungpeople/strategy/integratedworking/a0069013/multi-agency-working</b:URL>
    <b:Year>2012</b:Year>
    <b:RefOrder>20</b:RefOrder>
  </b:Source>
  <b:Source>
    <b:Tag>Lan11</b:Tag>
    <b:SourceType>DocumentFromInternetSite</b:SourceType>
    <b:Guid>{3C1C6C99-F93F-4AB5-99ED-BFC73D4016AF}</b:Guid>
    <b:Author>
      <b:Author>
        <b:Corporate>Lancashire County Council</b:Corporate>
      </b:Author>
    </b:Author>
    <b:Title>Multi-Agency Working</b:Title>
    <b:Year>2011</b:Year>
    <b:YearAccessed>2018</b:YearAccessed>
    <b:MonthAccessed>March</b:MonthAccessed>
    <b:DayAccessed>20</b:DayAccessed>
    <b:URL>www3.lancashire.gov.uk/corporate/calendar/views/entries/showAtt.asp?id=17422</b:URL>
    <b:RefOrder>10</b:RefOrder>
  </b:Source>
  <b:Source>
    <b:Tag>Wel12</b:Tag>
    <b:SourceType>DocumentFromInternetSite</b:SourceType>
    <b:Guid>{682CDB91-AEE2-4D81-B6D3-EF87BA0FB2A4}</b:Guid>
    <b:Title>Practical approaches to behaviour managment in the classroom</b:Title>
    <b:Year>2012</b:Year>
    <b:Author>
      <b:Author>
        <b:Corporate>Welsh Government </b:Corporate>
      </b:Author>
    </b:Author>
    <b:Month>July</b:Month>
    <b:YearAccessed>2017</b:YearAccessed>
    <b:MonthAccessed>November</b:MonthAccessed>
    <b:DayAccessed>27</b:DayAccessed>
    <b:URL>http://learning.gov.wales/docs/learningwales/publications/140822-behaviour-management-handbook-for-primary-schools-en.pdf</b:URL>
    <b:RefOrder>21</b:RefOrder>
  </b:Source>
  <b:Source>
    <b:Tag>ASc17</b:Tag>
    <b:SourceType>InternetSite</b:SourceType>
    <b:Guid>{D7D2A72C-F7F4-4733-9AD5-483C31D2F8A7}</b:Guid>
    <b:Author>
      <b:Author>
        <b:Corporate>A School</b:Corporate>
      </b:Author>
    </b:Author>
    <b:Title>Role of ALN coordinator</b:Title>
    <b:Year>2017</b:Year>
    <b:YearAccessed>2018</b:YearAccessed>
    <b:MonthAccessed>March</b:MonthAccessed>
    <b:DayAccessed>3</b:DayAccessed>
    <b:URL>http://www.blaenau-gwent.gov.uk/resident/schools-learning/additional-learning-needs-aln/school-support/role-of-aln-coordinator/</b:URL>
    <b:RefOrder>7</b:RefOrder>
  </b:Source>
  <b:Source>
    <b:Tag>Pem15</b:Tag>
    <b:SourceType>InternetSite</b:SourceType>
    <b:Guid>{1090C5AC-3EE6-4282-8344-8A4D1E4A45EC}</b:Guid>
    <b:Author>
      <b:Author>
        <b:Corporate>Pembrokeshire County Council</b:Corporate>
      </b:Author>
    </b:Author>
    <b:Title>The Role of the ALNCO</b:Title>
    <b:Year>2015</b:Year>
    <b:YearAccessed>2018</b:YearAccessed>
    <b:MonthAccessed>March</b:MonthAccessed>
    <b:DayAccessed>5</b:DayAccessed>
    <b:URL>file:///C:/Users/Panda/Downloads/5%20-%20PPS%20-%20Leaflet%201%20-%20Role%20of%20the%20ALNCO%20(1).pdf</b:URL>
    <b:RefOrder>22</b:RefOrder>
  </b:Source>
  <b:Source>
    <b:Tag>Pem18</b:Tag>
    <b:SourceType>DocumentFromInternetSite</b:SourceType>
    <b:Guid>{C88FE25E-1407-4632-BB73-A3AE380B9569}</b:Guid>
    <b:Author>
      <b:Author>
        <b:Corporate>Pembrokeshire County Council</b:Corporate>
      </b:Author>
    </b:Author>
    <b:Title>The Team Around The Pupil Parent School</b:Title>
    <b:Year>2018</b:Year>
    <b:YearAccessed>2018</b:YearAccessed>
    <b:MonthAccessed>March</b:MonthAccessed>
    <b:DayAccessed>20</b:DayAccessed>
    <b:URL>https://www.pembrokeshire.gov.uk/tappas</b:URL>
    <b:RefOrder>23</b:RefOrder>
  </b:Source>
  <b:Source>
    <b:Tag>Lor03</b:Tag>
    <b:SourceType>DocumentFromInternetSite</b:SourceType>
    <b:Guid>{CDEF355A-20C1-4BB5-85AA-0B7089FC30B5}</b:Guid>
    <b:Author>
      <b:Author>
        <b:Corporate>Lord Laming</b:Corporate>
      </b:Author>
    </b:Author>
    <b:Title>THE VICTORIA CLIMBIÉ INQUIRY</b:Title>
    <b:Year>2003</b:Year>
    <b:YearAccessed>2018</b:YearAccessed>
    <b:MonthAccessed>April</b:MonthAccessed>
    <b:DayAccessed>5th</b:DayAccessed>
    <b:URL>https://assets.publishing.service.gov.uk/government/uploads/system/uploads/attachment_data/file/273183/5730.pdf</b:URL>
    <b:RefOrder>24</b:RefOrder>
  </b:Source>
  <b:Source>
    <b:Tag>Boo10</b:Tag>
    <b:SourceType>DocumentFromInternetSite</b:SourceType>
    <b:Guid>{40C063AC-3E76-444A-A1A4-CDDF99C5F362}</b:Guid>
    <b:Author>
      <b:Author>
        <b:NameList>
          <b:Person>
            <b:Last>Boodhoo</b:Last>
            <b:First>A.</b:First>
          </b:Person>
        </b:NameList>
      </b:Author>
    </b:Author>
    <b:Title>An Examination of Collaborative Working in Child Protection</b:Title>
    <b:Year>2010</b:Year>
    <b:YearAccessed>2018</b:YearAccessed>
    <b:MonthAccessed>April</b:MonthAccessed>
    <b:DayAccessed>5th</b:DayAccessed>
    <b:URL>http://gala.gre.ac.uk/7134/1/Amanda_Boodhoo_An_examination_of_collaborative_working__2010.pdf</b:URL>
    <b:RefOrder>5</b:RefOrder>
  </b:Source>
  <b:Source>
    <b:Tag>Che09</b:Tag>
    <b:SourceType>Book</b:SourceType>
    <b:Guid>{82FD2C9A-6D25-4E59-8A7C-3C3577AC37DE}</b:Guid>
    <b:Author>
      <b:Author>
        <b:NameList>
          <b:Person>
            <b:Last>Cheminais</b:Last>
            <b:First>R.</b:First>
          </b:Person>
        </b:NameList>
      </b:Author>
    </b:Author>
    <b:Title> Effective Multi-Agency Partnerships: putting Every Child Matters into Practice</b:Title>
    <b:Year>2009</b:Year>
    <b:City>London</b:City>
    <b:Publisher>SAGE</b:Publisher>
    <b:RefOrder>3</b:RefOrder>
  </b:Source>
  <b:Source>
    <b:Tag>Lug16</b:Tag>
    <b:SourceType>DocumentFromInternetSite</b:SourceType>
    <b:Guid>{A53CF39D-5BD2-40A8-9264-5DCFB66F2733}</b:Guid>
    <b:Author>
      <b:Author>
        <b:NameList>
          <b:Person>
            <b:Last>Lughadha</b:Last>
            <b:First>C</b:First>
          </b:Person>
        </b:NameList>
      </b:Author>
    </b:Author>
    <b:Title>Challenges of interagency working</b:Title>
    <b:Year>2016</b:Year>
    <b:YearAccessed>2018</b:YearAccessed>
    <b:MonthAccessed>March</b:MonthAccessed>
    <b:DayAccessed>20</b:DayAccessed>
    <b:URL>http://www.cypsc.ie/_fileupload/Documents/Resources/Presentations/Challenges-of-Interagency-Working.pdf</b:URL>
    <b:RefOrder>9</b:RefOrder>
  </b:Source>
  <b:Source>
    <b:Tag>Sta11</b:Tag>
    <b:SourceType>DocumentFromInternetSite</b:SourceType>
    <b:Guid>{43AC9012-C34B-4474-BCC5-4261E49A45CF}</b:Guid>
    <b:Author>
      <b:Author>
        <b:NameList>
          <b:Person>
            <b:Last>Statham</b:Last>
            <b:First>J</b:First>
          </b:Person>
        </b:NameList>
      </b:Author>
    </b:Author>
    <b:Title>A review of international evidence on interagency working to inform the development of Children’s Services Committees in Ireland.</b:Title>
    <b:Year>2011</b:Year>
    <b:YearAccessed>2018</b:YearAccessed>
    <b:MonthAccessed>March</b:MonthAccessed>
    <b:DayAccessed>19</b:DayAccessed>
    <b:URL>https://www.dcya.gov.ie/documents/publications/wtfchildren.pdf</b:URL>
    <b:RefOrder>2</b:RefOrder>
  </b:Source>
  <b:Source>
    <b:Tag>Wel161</b:Tag>
    <b:SourceType>DocumentFromInternetSite</b:SourceType>
    <b:Guid>{51300230-B12C-4FE8-BA0A-200530654496}</b:Guid>
    <b:Author>
      <b:Author>
        <b:Corporate>Welsh Government</b:Corporate>
      </b:Author>
    </b:Author>
    <b:Title>Developing community partnerships and multi-agency working</b:Title>
    <b:Year>2016</b:Year>
    <b:YearAccessed>2018</b:YearAccessed>
    <b:MonthAccessed>April</b:MonthAccessed>
    <b:DayAccessed>5th</b:DayAccessed>
    <b:URL>http://learning.gov.wales/docs/learningwales/publications/160712-face-toolkit-theme-5-en.pdf</b:URL>
    <b:RefOrder>25</b:RefOrder>
  </b:Source>
  <b:Source>
    <b:Tag>Ski12</b:Tag>
    <b:SourceType>DocumentFromInternetSite</b:SourceType>
    <b:Guid>{69AE1ADD-1B97-4381-8AEC-72C4EE20C3DD}</b:Guid>
    <b:Author>
      <b:Author>
        <b:NameList>
          <b:Person>
            <b:Last>Skilton</b:Last>
            <b:First>L</b:First>
          </b:Person>
          <b:Person>
            <b:Last>Perryman</b:Last>
            <b:First>S</b:First>
          </b:Person>
        </b:NameList>
      </b:Author>
    </b:Author>
    <b:Title>Making Collaboration Work</b:Title>
    <b:Year>2012</b:Year>
    <b:YearAccessed>2018</b:YearAccessed>
    <b:MonthAccessed>April</b:MonthAccessed>
    <b:DayAccessed>5th</b:DayAccessed>
    <b:URL>https://senmagazine.co.uk/articles/articles/senarticles/how-to-develop-a-multi-agency-approach-to-managing-challenging-behaviour</b:URL>
    <b:RefOrder>13</b:RefOrder>
  </b:Source>
  <b:Source>
    <b:Tag>Wel14</b:Tag>
    <b:SourceType>Report</b:SourceType>
    <b:Guid>{00694902-03CD-4ACD-BF63-91292ADDF922}</b:Guid>
    <b:Title>Assessment, recording and reporting using the National Literacy and Numeracy Framework</b:Title>
    <b:Year>2014</b:Year>
    <b:City>Cardiff</b:City>
    <b:Author>
      <b:Author>
        <b:Corporate>Welsh Government</b:Corporate>
      </b:Author>
    </b:Author>
    <b:RefOrder>26</b:RefOrder>
  </b:Source>
  <b:Source>
    <b:Tag>Vin09</b:Tag>
    <b:SourceType>Book</b:SourceType>
    <b:Guid>{FB88B0FA-AAF7-48EA-A84C-72A03F60C249}</b:Guid>
    <b:Title>Learning from Child Deaths and Serious Abuse in Scotland (Protecting Children and Young People</b:Title>
    <b:Year>2009</b:Year>
    <b:Author>
      <b:Author>
        <b:NameList>
          <b:Person>
            <b:Last>Vincent</b:Last>
            <b:First>S</b:First>
          </b:Person>
        </b:NameList>
      </b:Author>
    </b:Author>
    <b:City>Dunedin </b:City>
    <b:Publisher>Dunedin Academic Press</b:Publisher>
    <b:RefOrder>4</b:RefOrder>
  </b:Source>
  <b:Source>
    <b:Tag>Wel18</b:Tag>
    <b:SourceType>DocumentFromInternetSite</b:SourceType>
    <b:Guid>{7039C3D2-9576-4070-B800-AEF0B0AD3CE8}</b:Guid>
    <b:Author>
      <b:Author>
        <b:Corporate>Welsh Government</b:Corporate>
      </b:Author>
    </b:Author>
    <b:Title>Additional Learning Needs and Education Tribunal (Wales) Act</b:Title>
    <b:Year>2018</b:Year>
    <b:YearAccessed>2018</b:YearAccessed>
    <b:MonthAccessed>March</b:MonthAccessed>
    <b:DayAccessed>5</b:DayAccessed>
    <b:URL>http://gov.wales/docs/dcells/publications/180124-aln-act-2018-explanatory-memorandum-en.pdf</b:URL>
    <b:Month>January</b:Month>
    <b:RefOrder>6</b:RefOrder>
  </b:Source>
  <b:Source>
    <b:Tag>Rob08</b:Tag>
    <b:SourceType>Book</b:SourceType>
    <b:Guid>{999B264B-3930-4478-BF3E-E8D4D321B79B}</b:Guid>
    <b:Author>
      <b:Author>
        <b:NameList>
          <b:Person>
            <b:Last>Robinson</b:Last>
            <b:First>M</b:First>
          </b:Person>
          <b:Person>
            <b:Last>Atkinson</b:Last>
            <b:First>M</b:First>
          </b:Person>
          <b:Person>
            <b:Last>Downing</b:Last>
            <b:First>D</b:First>
          </b:Person>
        </b:NameList>
      </b:Author>
    </b:Author>
    <b:Title>Intergrated children's services: enablers, challenges and impact</b:Title>
    <b:Year>2008</b:Year>
    <b:City>Slough</b:City>
    <b:Publisher>National Foundation for Educational Research</b:Publisher>
    <b:RefOrder>1</b:RefOrder>
  </b:Source>
  <b:Source>
    <b:Tag>Nat07</b:Tag>
    <b:SourceType>DocumentFromInternetSite</b:SourceType>
    <b:Guid>{1FF29543-6C67-4905-A2CD-FD6C845623C0}</b:Guid>
    <b:Title>Research for Teachers - Multi-agency working and pupil behaviour</b:Title>
    <b:Year>2007</b:Year>
    <b:Author>
      <b:Author>
        <b:Corporate>National Teacher Research Panel</b:Corporate>
      </b:Author>
    </b:Author>
    <b:YearAccessed>2018</b:YearAccessed>
    <b:MonthAccessed>April</b:MonthAccessed>
    <b:DayAccessed>12th</b:DayAccessed>
    <b:URL>http://www.ntrp.org.uk/sites/all/documents/Multi-agency%20working%20and%20pupil%20behaviour.pdf</b:URL>
    <b:RefOrder>11</b:RefOrder>
  </b:Source>
</b:Sources>
</file>

<file path=customXml/itemProps1.xml><?xml version="1.0" encoding="utf-8"?>
<ds:datastoreItem xmlns:ds="http://schemas.openxmlformats.org/officeDocument/2006/customXml" ds:itemID="{ED71433A-BDC4-435E-9FCC-3CE509645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33214</TotalTime>
  <Pages>7</Pages>
  <Words>3123</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Panda</dc:creator>
  <cp:keywords/>
  <dc:description/>
  <cp:lastModifiedBy>Panda</cp:lastModifiedBy>
  <cp:revision>247</cp:revision>
  <dcterms:created xsi:type="dcterms:W3CDTF">2018-03-20T13:10:00Z</dcterms:created>
  <dcterms:modified xsi:type="dcterms:W3CDTF">2018-04-17T09:51:00Z</dcterms:modified>
</cp:coreProperties>
</file>