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3457C" w:rsidRPr="00437AD0" w:rsidRDefault="0073457C" w:rsidP="0073457C">
      <w:pPr>
        <w:jc w:val="center"/>
        <w:rPr>
          <w:rFonts w:ascii="Times New Roman" w:hAnsi="Times New Roman" w:cs="Times New Roman"/>
          <w:sz w:val="44"/>
          <w:u w:val="single"/>
        </w:rPr>
      </w:pPr>
      <w:r w:rsidRPr="00437AD0">
        <w:rPr>
          <w:rFonts w:ascii="Times New Roman" w:hAnsi="Times New Roman" w:cs="Times New Roman"/>
          <w:sz w:val="44"/>
          <w:u w:val="single"/>
        </w:rPr>
        <w:t>Aseiniad ECAD5003C</w:t>
      </w:r>
    </w:p>
    <w:p w:rsidR="0073457C" w:rsidRPr="0073457C" w:rsidRDefault="0073457C" w:rsidP="0073457C">
      <w:pPr>
        <w:rPr>
          <w:rFonts w:ascii="Times New Roman" w:hAnsi="Times New Roman" w:cs="Times New Roman"/>
        </w:rPr>
      </w:pPr>
    </w:p>
    <w:p w:rsidR="0073457C" w:rsidRPr="00437AD0" w:rsidRDefault="0073457C" w:rsidP="0073457C">
      <w:pPr>
        <w:rPr>
          <w:rFonts w:ascii="Times New Roman" w:hAnsi="Times New Roman" w:cs="Times New Roman"/>
          <w:sz w:val="32"/>
        </w:rPr>
      </w:pPr>
      <w:r w:rsidRPr="00437AD0">
        <w:rPr>
          <w:rFonts w:ascii="Times New Roman" w:hAnsi="Times New Roman" w:cs="Times New Roman"/>
          <w:sz w:val="32"/>
        </w:rPr>
        <w:t>Enw’r Myfyriwr: Isaac Thomas</w:t>
      </w:r>
    </w:p>
    <w:p w:rsidR="0073457C" w:rsidRPr="00437AD0" w:rsidRDefault="0073457C" w:rsidP="0073457C">
      <w:pPr>
        <w:rPr>
          <w:rFonts w:ascii="Times New Roman" w:hAnsi="Times New Roman" w:cs="Times New Roman"/>
          <w:sz w:val="32"/>
        </w:rPr>
      </w:pPr>
    </w:p>
    <w:p w:rsidR="0073457C" w:rsidRPr="00437AD0" w:rsidRDefault="0073457C" w:rsidP="0073457C">
      <w:pPr>
        <w:rPr>
          <w:rFonts w:ascii="Times New Roman" w:hAnsi="Times New Roman" w:cs="Times New Roman"/>
          <w:sz w:val="32"/>
        </w:rPr>
      </w:pPr>
      <w:r w:rsidRPr="00437AD0">
        <w:rPr>
          <w:rFonts w:ascii="Times New Roman" w:hAnsi="Times New Roman" w:cs="Times New Roman"/>
          <w:sz w:val="32"/>
        </w:rPr>
        <w:t>Rhif y Myfyriwr: 1700256</w:t>
      </w:r>
    </w:p>
    <w:p w:rsidR="0073457C" w:rsidRPr="00437AD0" w:rsidRDefault="0073457C" w:rsidP="0073457C">
      <w:pPr>
        <w:rPr>
          <w:rFonts w:ascii="Times New Roman" w:hAnsi="Times New Roman" w:cs="Times New Roman"/>
          <w:sz w:val="32"/>
        </w:rPr>
      </w:pPr>
    </w:p>
    <w:p w:rsidR="0073457C" w:rsidRPr="00437AD0" w:rsidRDefault="0073457C" w:rsidP="0073457C">
      <w:pPr>
        <w:rPr>
          <w:rFonts w:ascii="Times New Roman" w:hAnsi="Times New Roman" w:cs="Times New Roman"/>
          <w:sz w:val="32"/>
        </w:rPr>
      </w:pPr>
      <w:r w:rsidRPr="00437AD0">
        <w:rPr>
          <w:rFonts w:ascii="Times New Roman" w:hAnsi="Times New Roman" w:cs="Times New Roman"/>
          <w:sz w:val="32"/>
        </w:rPr>
        <w:t>Modiwl: Hawliau'r Plentyn: Cynhwysiant ac Amrywiaeth</w:t>
      </w:r>
    </w:p>
    <w:p w:rsidR="0073457C" w:rsidRPr="00437AD0" w:rsidRDefault="0073457C" w:rsidP="0073457C">
      <w:pPr>
        <w:rPr>
          <w:rFonts w:ascii="Times New Roman" w:hAnsi="Times New Roman" w:cs="Times New Roman"/>
          <w:sz w:val="32"/>
        </w:rPr>
      </w:pPr>
    </w:p>
    <w:p w:rsidR="0073457C" w:rsidRPr="00437AD0" w:rsidRDefault="0073457C" w:rsidP="0073457C">
      <w:pPr>
        <w:rPr>
          <w:rFonts w:ascii="Times New Roman" w:hAnsi="Times New Roman" w:cs="Times New Roman"/>
          <w:sz w:val="32"/>
        </w:rPr>
      </w:pPr>
      <w:r w:rsidRPr="00437AD0">
        <w:rPr>
          <w:rFonts w:ascii="Times New Roman" w:hAnsi="Times New Roman" w:cs="Times New Roman"/>
          <w:sz w:val="32"/>
        </w:rPr>
        <w:t>Côd y modiwl: ECAD5003C</w:t>
      </w:r>
    </w:p>
    <w:p w:rsidR="0073457C" w:rsidRPr="00437AD0" w:rsidRDefault="0073457C" w:rsidP="0073457C">
      <w:pPr>
        <w:rPr>
          <w:rFonts w:ascii="Times New Roman" w:hAnsi="Times New Roman" w:cs="Times New Roman"/>
          <w:sz w:val="32"/>
        </w:rPr>
      </w:pPr>
    </w:p>
    <w:p w:rsidR="00CD35B6" w:rsidRPr="00437AD0" w:rsidRDefault="0073457C" w:rsidP="0073457C">
      <w:pPr>
        <w:rPr>
          <w:rFonts w:ascii="Times New Roman" w:hAnsi="Times New Roman" w:cs="Times New Roman"/>
          <w:sz w:val="32"/>
        </w:rPr>
      </w:pPr>
      <w:r w:rsidRPr="00437AD0">
        <w:rPr>
          <w:rFonts w:ascii="Times New Roman" w:hAnsi="Times New Roman" w:cs="Times New Roman"/>
          <w:sz w:val="32"/>
        </w:rPr>
        <w:t>Cydlynydd y modiwl: Nanna Ryder</w:t>
      </w:r>
    </w:p>
    <w:p w:rsidR="0073457C" w:rsidRDefault="0073457C" w:rsidP="0073457C">
      <w:pPr>
        <w:rPr>
          <w:rFonts w:ascii="Times New Roman" w:hAnsi="Times New Roman" w:cs="Times New Roman"/>
          <w:sz w:val="36"/>
        </w:rPr>
      </w:pPr>
    </w:p>
    <w:p w:rsidR="0073457C" w:rsidRPr="00437AD0" w:rsidRDefault="0073457C" w:rsidP="0073457C">
      <w:pPr>
        <w:rPr>
          <w:rFonts w:ascii="Times New Roman" w:hAnsi="Times New Roman" w:cs="Times New Roman"/>
          <w:sz w:val="28"/>
        </w:rPr>
      </w:pPr>
      <w:r w:rsidRPr="00437AD0">
        <w:rPr>
          <w:rFonts w:ascii="Times New Roman" w:hAnsi="Times New Roman" w:cs="Times New Roman"/>
          <w:sz w:val="28"/>
        </w:rPr>
        <w:t xml:space="preserve">Yn seiliedig ar dystiolaeth o ymchwil a pholisi cyfredol yn ogystal ag ar ddata a gasglwyd o holiadur grŵp, trafodwch yn feirniadol sut y byddech yn cefnogi anghenion grŵp penodol o ddysgwyr mewn modd gynhwysol.  Canolbwyntiwch ar un anhawster dysgu penodol, anabledd neu angen ychwanegol ar gyfer eich trafodaeth. </w:t>
      </w:r>
    </w:p>
    <w:p w:rsidR="0073457C" w:rsidRPr="00437AD0" w:rsidRDefault="0073457C" w:rsidP="0073457C">
      <w:pPr>
        <w:rPr>
          <w:rFonts w:ascii="Times New Roman" w:hAnsi="Times New Roman" w:cs="Times New Roman"/>
          <w:sz w:val="28"/>
        </w:rPr>
      </w:pPr>
      <w:r w:rsidRPr="00437AD0">
        <w:rPr>
          <w:rFonts w:ascii="Times New Roman" w:hAnsi="Times New Roman" w:cs="Times New Roman"/>
          <w:sz w:val="28"/>
        </w:rPr>
        <w:t>Defnyddiwch y sgiliau TGCh a ddatblygwyd yn ystod y modwl i gyflwyno eich canfyddiadau.</w:t>
      </w:r>
    </w:p>
    <w:p w:rsidR="0073457C" w:rsidRDefault="0073457C" w:rsidP="0073457C">
      <w:pPr>
        <w:rPr>
          <w:rFonts w:ascii="Times New Roman" w:hAnsi="Times New Roman" w:cs="Times New Roman"/>
          <w:sz w:val="28"/>
        </w:rPr>
      </w:pPr>
    </w:p>
    <w:p w:rsidR="0073457C" w:rsidRDefault="0073457C" w:rsidP="0073457C">
      <w:pPr>
        <w:rPr>
          <w:rFonts w:ascii="Times New Roman" w:hAnsi="Times New Roman" w:cs="Times New Roman"/>
          <w:sz w:val="28"/>
        </w:rPr>
      </w:pPr>
    </w:p>
    <w:p w:rsidR="0073457C" w:rsidRDefault="0073457C" w:rsidP="0073457C">
      <w:pPr>
        <w:rPr>
          <w:rFonts w:ascii="Times New Roman" w:hAnsi="Times New Roman" w:cs="Times New Roman"/>
          <w:sz w:val="28"/>
        </w:rPr>
      </w:pPr>
    </w:p>
    <w:p w:rsidR="0073457C" w:rsidRDefault="0073457C" w:rsidP="0073457C">
      <w:pPr>
        <w:rPr>
          <w:rFonts w:ascii="Times New Roman" w:hAnsi="Times New Roman" w:cs="Times New Roman"/>
          <w:sz w:val="28"/>
        </w:rPr>
      </w:pPr>
    </w:p>
    <w:p w:rsidR="0073457C" w:rsidRDefault="0073457C" w:rsidP="0073457C">
      <w:pPr>
        <w:rPr>
          <w:rFonts w:ascii="Times New Roman" w:hAnsi="Times New Roman" w:cs="Times New Roman"/>
          <w:sz w:val="28"/>
        </w:rPr>
      </w:pPr>
    </w:p>
    <w:p w:rsidR="0073457C" w:rsidRDefault="0073457C" w:rsidP="0073457C">
      <w:pPr>
        <w:rPr>
          <w:rFonts w:ascii="Times New Roman" w:hAnsi="Times New Roman" w:cs="Times New Roman"/>
          <w:sz w:val="28"/>
        </w:rPr>
      </w:pPr>
    </w:p>
    <w:p w:rsidR="0073457C" w:rsidRDefault="0073457C" w:rsidP="0073457C">
      <w:pPr>
        <w:rPr>
          <w:rFonts w:ascii="Times New Roman" w:hAnsi="Times New Roman" w:cs="Times New Roman"/>
          <w:sz w:val="28"/>
        </w:rPr>
      </w:pPr>
    </w:p>
    <w:p w:rsidR="0073457C" w:rsidRDefault="0073457C" w:rsidP="0073457C">
      <w:pPr>
        <w:rPr>
          <w:rFonts w:ascii="Times New Roman" w:hAnsi="Times New Roman" w:cs="Times New Roman"/>
          <w:sz w:val="28"/>
        </w:rPr>
      </w:pPr>
    </w:p>
    <w:p w:rsidR="00437AD0" w:rsidRDefault="00437AD0" w:rsidP="0073457C">
      <w:pPr>
        <w:rPr>
          <w:rFonts w:ascii="Times New Roman" w:hAnsi="Times New Roman" w:cs="Times New Roman"/>
          <w:sz w:val="28"/>
          <w:u w:val="single"/>
        </w:rPr>
      </w:pPr>
    </w:p>
    <w:p w:rsidR="0073457C" w:rsidRDefault="0063408E" w:rsidP="0073457C">
      <w:pPr>
        <w:rPr>
          <w:rFonts w:ascii="Times New Roman" w:hAnsi="Times New Roman" w:cs="Times New Roman"/>
          <w:sz w:val="28"/>
          <w:u w:val="single"/>
        </w:rPr>
      </w:pPr>
      <w:r w:rsidRPr="0063408E">
        <w:rPr>
          <w:rFonts w:ascii="Times New Roman" w:hAnsi="Times New Roman" w:cs="Times New Roman"/>
          <w:sz w:val="28"/>
          <w:u w:val="single"/>
        </w:rPr>
        <w:lastRenderedPageBreak/>
        <w:t>Cyflwyniad</w:t>
      </w:r>
    </w:p>
    <w:p w:rsidR="0063408E" w:rsidRDefault="00F173C3" w:rsidP="0073457C">
      <w:pPr>
        <w:rPr>
          <w:rFonts w:ascii="Times New Roman" w:hAnsi="Times New Roman" w:cs="Times New Roman"/>
          <w:sz w:val="24"/>
        </w:rPr>
      </w:pPr>
      <w:r>
        <w:rPr>
          <w:rFonts w:ascii="Times New Roman" w:hAnsi="Times New Roman" w:cs="Times New Roman"/>
          <w:sz w:val="24"/>
          <w:szCs w:val="24"/>
        </w:rPr>
        <w:t>Yn y traethawd yma, trafodir am gefnogaeth i blant ADY yn yr ysgol gynradd gan ffocysu ar un anhawster dysgu penodol. Yn ogystal, trafodir dadansoddiad o ddata a gasglwyd o holiadur y ffurfiwyd a danfonwyd fel grŵp i ysgolion. Defnyddia’r awdur amrywiaeth o siartiau, tablau a graffiau i ddadansoddi’r data a dderbyniom ni o aelodau’r ysgolion gwahanol a’i gefnogi gydag ymchwil a phrofiadau. Er drafodir trosolwg o’r anhawster dan sylw, bydd yr awdur hefyd yn trafod ADY yn gyffredinol. Yn ychwanegol, dangosir beirniad manwl o’r data a sonnir amdano effeithiolrwydd casglu data a holiadur yn ogystal ag ymddygiad moesegol.</w:t>
      </w:r>
    </w:p>
    <w:p w:rsidR="00437AD0" w:rsidRDefault="00F173C3" w:rsidP="0073457C">
      <w:pPr>
        <w:rPr>
          <w:rFonts w:ascii="Times New Roman" w:hAnsi="Times New Roman" w:cs="Times New Roman"/>
          <w:sz w:val="24"/>
        </w:rPr>
      </w:pPr>
      <w:r>
        <w:rPr>
          <w:rFonts w:ascii="Times New Roman" w:hAnsi="Times New Roman" w:cs="Times New Roman"/>
          <w:sz w:val="24"/>
          <w:szCs w:val="24"/>
        </w:rPr>
        <w:t>I gychwyn, yr anhawster ADY dewisodd y grŵp oedd nam llafaredd. Cafodd hon ei benderfynu yn y cyfarfod grŵp cyntaf. Y rheswm dros ddewis nam llafaredd oedd credwyd roedd yn y maes eithaf unigryw a chredwyd ni fydd grŵp arall yn ei ddewis. Hefyd, cawsom rhai ohonom ni brofiad o addysgu rhai disgyblion gyda nam llafaredd ac roedd gennym ni ddiddordeb i ehangu ar ein dealltwriaeth ar yr anhawster. Dadansodda Afasic (dyddiad anhysbys(a)) gall nam llafaredd amrywio o gael trafferth gyda llafar, iaith a chyfathrebiad felly pob plentyn sydd gan nam llafaredd neu Anghenion Llafar, Iaith a Chyfathrebu yn wahanol. Yn fwy, casgla Communication Trust (dyddiad anhysbys) gall nam llafaredd cynnwys amrywiaeth o ffactorau megis yn anodd ddeall llafar a hefyd bod gan y plentyn drafferth yn dweud seiniau penodol. Ymhellach, gellir derbyn problemau ynglŷn â chlywed y gwahaniaeth rhwng rhai seiniau sydd yn swnio’n debyg i’r disgybl ac o ganlyniad ddim yn deall beth ddyweda rhywun ar adegau. Anhawster arall sydd yn gysylltiedig gyda nam llafaredd yw os glywir ceciog neu siarad ag atal gyda seiniau, geiriau neu ran o eiriau a ailadroddir. Parhau Communication Trust (dyddiad anhysbys(b)) i ddweud gall ffactorau nam llafaredd bod yn ddyfnach a gellir derbyn anhawster fel  deall beth sydd yn digwydd yn ystod gwersi, dysgu sut i ysgrifennu a darllen a sut i reoli eu teimladau.</w:t>
      </w:r>
    </w:p>
    <w:p w:rsidR="00BB6F4C" w:rsidRDefault="00F173C3" w:rsidP="0073457C">
      <w:pPr>
        <w:rPr>
          <w:rFonts w:ascii="Times New Roman" w:hAnsi="Times New Roman" w:cs="Times New Roman"/>
          <w:sz w:val="24"/>
        </w:rPr>
      </w:pPr>
      <w:r>
        <w:rPr>
          <w:rFonts w:ascii="Times New Roman" w:hAnsi="Times New Roman" w:cs="Times New Roman"/>
          <w:sz w:val="24"/>
          <w:szCs w:val="24"/>
        </w:rPr>
        <w:t>Diffinia Llywodraeth Cynulliad Cymru (2010) ADY lle mae gan bobl mwy o anawsterau dysgu na phobl yr un oedran a chynhwysir pobl sydd angen cymorth dysgu ychwanegol. Yn ôl Farrell (2012, p.16), plentyn sydd gan ADY ‘has a learning difficulty which calls for special educational provision to be made.’ Ychwanegir bod gan blentyn anghenion dysgu os bod ganddyn nhw anabledd sydd yn ei rwystro defnyddio adnoddau ysgol sydd yn addas ar gyfer ei oedran. Noda Farrell hefyd efallai bod gan blentyn anhawster dysgu ond does ganddo ddim anghenion dysgu arbennig ac felly ni chyfri fel disgybl ADY. Yn yr un modd, cyhoedda'r Adran Addysg a Sgiliau (2015) bod gan ddisgyblion ADY anhawster yn dysgu a phrosesu’r wybodaeth dysgir.</w:t>
      </w:r>
    </w:p>
    <w:p w:rsidR="004F3CFF" w:rsidRDefault="00F173C3" w:rsidP="0073457C">
      <w:pPr>
        <w:rPr>
          <w:rFonts w:ascii="Times New Roman" w:hAnsi="Times New Roman" w:cs="Times New Roman"/>
          <w:sz w:val="24"/>
        </w:rPr>
      </w:pPr>
      <w:r>
        <w:rPr>
          <w:rFonts w:ascii="Times New Roman" w:hAnsi="Times New Roman" w:cs="Times New Roman"/>
          <w:sz w:val="24"/>
          <w:szCs w:val="24"/>
        </w:rPr>
        <w:t>Yn amlwg wrth drafod pwnc fel hwn, rhaid cyfeirio at hawliau plant. Datgana Comisiynydd Plant Cymru (2019) bod gan bob plentyn yr hawl i gael eu trin yn deg. Gellir un dadlau bod y rhain yn holl allweddol wrth drafod ADY. Ehanga Cynulliad Cenedlaethol Cymru (2004) gan gyhoeddi dylai pob plentyn derbyn cyfleoedd dysgu eang. Hefyd, yn ôl Adran Addysg, Dysgu Gydol Oes a Sgiliau (2016) dylai bob disgybl derbyn y cyfleoedd gorau ac addas sydd yn angenrheidiol ar gyfer eu hanghenion. Cyhoedda Donaldson (2015, p.106) ‘mae’r cwricwlwm yn gwricwlwm i holl blant a phobl ifanc Cymru.’</w:t>
      </w:r>
    </w:p>
    <w:p w:rsidR="002C0F26" w:rsidRDefault="00F173C3" w:rsidP="0073457C">
      <w:pPr>
        <w:rPr>
          <w:rFonts w:ascii="Times New Roman" w:hAnsi="Times New Roman" w:cs="Times New Roman"/>
          <w:sz w:val="24"/>
        </w:rPr>
      </w:pPr>
      <w:r>
        <w:rPr>
          <w:rFonts w:ascii="Times New Roman" w:hAnsi="Times New Roman" w:cs="Times New Roman"/>
          <w:sz w:val="24"/>
          <w:szCs w:val="24"/>
        </w:rPr>
        <w:t xml:space="preserve">Yr ysgolion penderfynom ni anfon yr holiadur i oedd ysgolion roedd gennym ni gysylltiad gydag er enghraifft trwy PAP neu trwy waith. Credwyd trwy anfon yr holiadur at yr ysgolion yma, roedd gennym ni fwy o siawns o dderbyn ymatebion yn nôl. Yn ychwanegol, roedd gan </w:t>
      </w:r>
      <w:r>
        <w:rPr>
          <w:rFonts w:ascii="Times New Roman" w:hAnsi="Times New Roman" w:cs="Times New Roman"/>
          <w:sz w:val="24"/>
          <w:szCs w:val="24"/>
        </w:rPr>
        <w:lastRenderedPageBreak/>
        <w:t>roi o’r ysgolion yma unedau iaith a lleferydd felly roeddwn ni am weld y cyferbyniad rhwng atebion yr ysgolion sydd gan unedau a’r rhai sydd heb. I ychwanegu at hon, wrth lunio’r holiadur, roeddwn ni am gynnwys cwestiynau a fydd pob aelod o staff yr ysgolion yn gallu ateb. Eto, credwyd gall hon sicrhau amrywiaeth o atebion. Felly anfonwyd yr holiadur at 15 o ysgolion; credwyd roedd hyn yn rhif teg i sicrhau digon o ymatebion.</w:t>
      </w:r>
    </w:p>
    <w:p w:rsidR="00000C77" w:rsidRPr="008A1190" w:rsidRDefault="00F173C3" w:rsidP="0073457C">
      <w:pPr>
        <w:rPr>
          <w:rFonts w:ascii="Times New Roman" w:hAnsi="Times New Roman" w:cs="Times New Roman"/>
          <w:sz w:val="24"/>
        </w:rPr>
      </w:pPr>
      <w:r>
        <w:rPr>
          <w:rFonts w:ascii="Times New Roman" w:hAnsi="Times New Roman" w:cs="Times New Roman"/>
          <w:sz w:val="24"/>
          <w:szCs w:val="24"/>
        </w:rPr>
        <w:t>Yn amlwg wrth gasglu ac yna dadansoddi data, roedd angen ymddwyn yn foesegol. Yn gyntaf oll, ni allwyd casglu unrhyw ddata heb lenwi’r ffurflen moeseg ymchwil y brifysgol a chael llofnod oddi wrth gydlynydd y modiwl. Pwysleisia McNeil a Champan (2005, p.12)  hyn gan nodi bod ymddygiad moesegol yn allweddol i arwain ymchwiliad. Heblaw hynny, yn ystod y dadansoddiad yma, ni enwir unrhyw ysgolion na phobl. Cyhoedda’r Llywodraeth bod angen i bawb dilyn rheolau cadarn wrth ddefnyddio data personol (Data Protection Act 2018).</w:t>
      </w:r>
      <w:r>
        <w:rPr>
          <w:rFonts w:ascii="Times New Roman" w:hAnsi="Times New Roman" w:cs="Times New Roman"/>
          <w:color w:val="FF0000"/>
          <w:sz w:val="24"/>
          <w:szCs w:val="24"/>
        </w:rPr>
        <w:t xml:space="preserve"> </w:t>
      </w:r>
      <w:r>
        <w:rPr>
          <w:rFonts w:ascii="Times New Roman" w:hAnsi="Times New Roman" w:cs="Times New Roman"/>
          <w:sz w:val="24"/>
          <w:szCs w:val="24"/>
        </w:rPr>
        <w:t>Cytuna Denscombe (2010, p.7) gan ddadlau dylai ymatebwyr aros yn ddienw, bod yr ymatebwr yn ymwybodol o thema’r ymchwil a’u hymglymiad yn yr ymchwil a hefyd yn rhoi caniatâd i gymryd rhan.</w:t>
      </w:r>
    </w:p>
    <w:p w:rsidR="00352530" w:rsidRDefault="00F173C3" w:rsidP="00352530">
      <w:pPr>
        <w:rPr>
          <w:rFonts w:ascii="Times New Roman" w:hAnsi="Times New Roman" w:cs="Times New Roman"/>
          <w:sz w:val="24"/>
        </w:rPr>
      </w:pPr>
      <w:r>
        <w:rPr>
          <w:rFonts w:ascii="Times New Roman" w:hAnsi="Times New Roman" w:cs="Times New Roman"/>
          <w:sz w:val="24"/>
          <w:szCs w:val="24"/>
        </w:rPr>
        <w:t>Dyweda Denscombe (2010, p.11) taw holiaduron yw’r dull mwyaf poblogaidd a chyffredin i gasglu data. Gwelir sawl mantais trwy gasglu data yn y ffordd yma a dyweda Milne (1999) bod holiaduron yn ffordd cloi o gasglu gwybodaeth. Ychwanegir gan nodi bod holiaduron yn gallu sicrhau derbyn gwybodaeth wrth grŵp mawr o bobl. Cytuna Mcleod (2007) gan nodi bod holiaduron yn rhoi’r cyfle i’r ymatebwyr i fod yn hyblyg. Er hyn, dadleua Milne (1999) weithiau gall holiaduron drysu rhai ymatebwyr ac yn y sefyllfa yma ni ellir esbonio i’r person. Nodir gall cwestiynau agored creu llawer o ddata a all cymryd llawer o amser i ddadansoddi. Anfantais arall beirniada Milne yw weithiau bod holiaduron yn cymryd gormod o amser ac o ganlyniad efallai ddim yn dangos barn gywir yr ymatebwr. I osgoi'r fath yma o broblemau, cytunwyd i anfon holiadur peilot. Cafodd hon effaith dda oherwydd rhoddir syniad o ba mor hir cymera’r holiadur, yr amrywiaeth o wahanol gwestiynau a hefyd a oeddent yn deall y cwestiynau. Dadleua Denscombe (2014, p.200) gall holiaduron hyr achosi diflastod ac o ganlyniad y gellir rhoi llai o ymdrech mewn i ateb y cwestiynau neu ddim yn cwblhau’r holiadur i gyd. Cytuna Crawford (1997) gyda hon gan nodi bod cynbrofi'r holiadur a gwirio hyd yr holiadur yn allweddol. Gan aros ar y pwynt roedd angen sicrhau ni ddangosir tuedd yn y cwestiynau na chwaith defnyddio geirfa negyddol. Roedd hyn yn allweddol o bwysig gan ystyried pwnc yr holiadur a chytuna Mcleod (2007) gan nodi  ‘the choice of questions is important because of the need to avoid bias or ambiguity in the questions, ‘leading’ the respondent, or causing offence.’ Cytuna Denscombe (2010, p.14) gyda’r defnydd yma o holiadur ar y we oherwydd sicrheir canlyniadau cyflym. Ychwanegir bod yr holiaduron yma’n sicrhau llai o amser rhwng danfon yr holiaduron a derbyn ymateb a rhodda’r fformat yma’r data i ddadansoddi’n syth. Cytuna McNeil a Chapman (2005, p.30) gan nodi caniateir cymhariaeth gyflym rhwng gwahanol ymatebion.</w:t>
      </w:r>
    </w:p>
    <w:p w:rsidR="00A644A9" w:rsidRDefault="00A644A9" w:rsidP="00352530">
      <w:pPr>
        <w:rPr>
          <w:rFonts w:ascii="Times New Roman" w:hAnsi="Times New Roman" w:cs="Times New Roman"/>
          <w:sz w:val="28"/>
          <w:u w:val="single"/>
        </w:rPr>
      </w:pPr>
      <w:r>
        <w:rPr>
          <w:rFonts w:ascii="Times New Roman" w:hAnsi="Times New Roman" w:cs="Times New Roman"/>
          <w:sz w:val="28"/>
          <w:u w:val="single"/>
        </w:rPr>
        <w:t>Prif Gorff</w:t>
      </w:r>
    </w:p>
    <w:p w:rsidR="00A644A9" w:rsidRDefault="00A644A9" w:rsidP="00352530">
      <w:pPr>
        <w:rPr>
          <w:rFonts w:ascii="Times New Roman" w:hAnsi="Times New Roman" w:cs="Times New Roman"/>
          <w:sz w:val="24"/>
        </w:rPr>
      </w:pPr>
      <w:r>
        <w:rPr>
          <w:rFonts w:ascii="Times New Roman" w:hAnsi="Times New Roman" w:cs="Times New Roman"/>
          <w:sz w:val="24"/>
        </w:rPr>
        <w:t>Felly, symudir ymlaen i ddadansoddi’r ymatebion derbyniwyd o ein holiadur.</w:t>
      </w:r>
      <w:r w:rsidR="004E1550">
        <w:rPr>
          <w:rFonts w:ascii="Times New Roman" w:hAnsi="Times New Roman" w:cs="Times New Roman"/>
          <w:sz w:val="24"/>
        </w:rPr>
        <w:t xml:space="preserve"> D</w:t>
      </w:r>
      <w:r w:rsidR="00951879">
        <w:rPr>
          <w:rFonts w:ascii="Times New Roman" w:hAnsi="Times New Roman" w:cs="Times New Roman"/>
          <w:sz w:val="24"/>
        </w:rPr>
        <w:t xml:space="preserve">erbyniwyd tua 10% o ymatebion o’r holiaduron danfonwyd i staff ysgolion. </w:t>
      </w:r>
    </w:p>
    <w:p w:rsidR="00951879" w:rsidRDefault="00E847A3" w:rsidP="00E847A3">
      <w:pPr>
        <w:rPr>
          <w:rFonts w:ascii="Times New Roman" w:hAnsi="Times New Roman" w:cs="Times New Roman"/>
          <w:sz w:val="28"/>
          <w:u w:val="single"/>
        </w:rPr>
      </w:pPr>
      <w:r>
        <w:rPr>
          <w:rFonts w:ascii="Times New Roman" w:hAnsi="Times New Roman" w:cs="Times New Roman"/>
          <w:sz w:val="28"/>
          <w:u w:val="single"/>
        </w:rPr>
        <w:t>1.</w:t>
      </w:r>
      <w:r w:rsidRPr="00E847A3">
        <w:rPr>
          <w:rFonts w:ascii="Times New Roman" w:hAnsi="Times New Roman" w:cs="Times New Roman"/>
          <w:sz w:val="28"/>
          <w:u w:val="single"/>
        </w:rPr>
        <w:t>Ym mha awdurdod mae eich ysgol wedi'i leoli?</w:t>
      </w:r>
    </w:p>
    <w:p w:rsidR="004063DE" w:rsidRDefault="004063DE" w:rsidP="00E847A3">
      <w:pPr>
        <w:rPr>
          <w:rFonts w:ascii="Times New Roman" w:hAnsi="Times New Roman" w:cs="Times New Roman"/>
          <w:sz w:val="24"/>
        </w:rPr>
      </w:pPr>
      <w:r>
        <w:rPr>
          <w:rFonts w:ascii="Times New Roman" w:hAnsi="Times New Roman" w:cs="Times New Roman"/>
          <w:sz w:val="24"/>
        </w:rPr>
        <w:t>(Tabl 1)</w:t>
      </w:r>
    </w:p>
    <w:p w:rsidR="00AB5C38" w:rsidRDefault="00AB5C38" w:rsidP="00E847A3">
      <w:pPr>
        <w:rPr>
          <w:rFonts w:ascii="Times New Roman" w:hAnsi="Times New Roman" w:cs="Times New Roman"/>
          <w:sz w:val="24"/>
        </w:rPr>
      </w:pPr>
    </w:p>
    <w:p w:rsidR="00AB5C38" w:rsidRPr="004063DE" w:rsidRDefault="00AB5C38" w:rsidP="00E847A3">
      <w:pPr>
        <w:rPr>
          <w:rFonts w:ascii="Times New Roman" w:hAnsi="Times New Roman" w:cs="Times New Roman"/>
          <w:sz w:val="24"/>
        </w:rPr>
      </w:pPr>
    </w:p>
    <w:tbl>
      <w:tblPr>
        <w:tblStyle w:val="TableGrid"/>
        <w:tblW w:w="0" w:type="auto"/>
        <w:tblLook w:val="04A0" w:firstRow="1" w:lastRow="0" w:firstColumn="1" w:lastColumn="0" w:noHBand="0" w:noVBand="1"/>
      </w:tblPr>
      <w:tblGrid>
        <w:gridCol w:w="4508"/>
        <w:gridCol w:w="4508"/>
      </w:tblGrid>
      <w:tr w:rsidR="00180BC2" w:rsidTr="00744024">
        <w:tc>
          <w:tcPr>
            <w:tcW w:w="4508" w:type="dxa"/>
          </w:tcPr>
          <w:p w:rsidR="00180BC2" w:rsidRPr="008679BC" w:rsidRDefault="00180BC2" w:rsidP="00744024">
            <w:pPr>
              <w:jc w:val="center"/>
              <w:rPr>
                <w:rFonts w:ascii="Times New Roman" w:hAnsi="Times New Roman" w:cs="Times New Roman"/>
                <w:b/>
                <w:sz w:val="36"/>
              </w:rPr>
            </w:pPr>
            <w:r w:rsidRPr="008679BC">
              <w:rPr>
                <w:rFonts w:ascii="Times New Roman" w:hAnsi="Times New Roman" w:cs="Times New Roman"/>
                <w:b/>
                <w:sz w:val="36"/>
              </w:rPr>
              <w:t>Awdurdod</w:t>
            </w:r>
          </w:p>
        </w:tc>
        <w:tc>
          <w:tcPr>
            <w:tcW w:w="4508" w:type="dxa"/>
          </w:tcPr>
          <w:p w:rsidR="00180BC2" w:rsidRPr="008679BC" w:rsidRDefault="00180BC2" w:rsidP="00744024">
            <w:pPr>
              <w:jc w:val="center"/>
              <w:rPr>
                <w:rFonts w:ascii="Times New Roman" w:hAnsi="Times New Roman" w:cs="Times New Roman"/>
                <w:b/>
                <w:sz w:val="36"/>
              </w:rPr>
            </w:pPr>
            <w:r w:rsidRPr="008679BC">
              <w:rPr>
                <w:rFonts w:ascii="Times New Roman" w:hAnsi="Times New Roman" w:cs="Times New Roman"/>
                <w:b/>
                <w:sz w:val="36"/>
              </w:rPr>
              <w:t>Nifer</w:t>
            </w:r>
          </w:p>
        </w:tc>
      </w:tr>
      <w:tr w:rsidR="00180BC2" w:rsidTr="00744024">
        <w:tc>
          <w:tcPr>
            <w:tcW w:w="4508" w:type="dxa"/>
          </w:tcPr>
          <w:p w:rsidR="00180BC2" w:rsidRPr="008679BC" w:rsidRDefault="00180BC2" w:rsidP="00744024">
            <w:pPr>
              <w:rPr>
                <w:rFonts w:ascii="Times New Roman" w:hAnsi="Times New Roman" w:cs="Times New Roman"/>
                <w:sz w:val="28"/>
              </w:rPr>
            </w:pPr>
            <w:r w:rsidRPr="008679BC">
              <w:rPr>
                <w:rFonts w:ascii="Times New Roman" w:hAnsi="Times New Roman" w:cs="Times New Roman"/>
                <w:sz w:val="28"/>
              </w:rPr>
              <w:t>Dinas a Sir Abertawe</w:t>
            </w:r>
          </w:p>
        </w:tc>
        <w:tc>
          <w:tcPr>
            <w:tcW w:w="4508" w:type="dxa"/>
          </w:tcPr>
          <w:p w:rsidR="00180BC2" w:rsidRPr="008679BC" w:rsidRDefault="00180BC2" w:rsidP="00744024">
            <w:pPr>
              <w:jc w:val="center"/>
              <w:rPr>
                <w:rFonts w:ascii="Times New Roman" w:hAnsi="Times New Roman" w:cs="Times New Roman"/>
                <w:sz w:val="28"/>
              </w:rPr>
            </w:pPr>
            <w:r w:rsidRPr="008679BC">
              <w:rPr>
                <w:rFonts w:ascii="Times New Roman" w:hAnsi="Times New Roman" w:cs="Times New Roman"/>
                <w:sz w:val="28"/>
              </w:rPr>
              <w:t>0</w:t>
            </w:r>
          </w:p>
        </w:tc>
      </w:tr>
      <w:tr w:rsidR="00180BC2" w:rsidTr="00744024">
        <w:tc>
          <w:tcPr>
            <w:tcW w:w="4508" w:type="dxa"/>
          </w:tcPr>
          <w:p w:rsidR="00180BC2" w:rsidRPr="008679BC" w:rsidRDefault="00180BC2" w:rsidP="00744024">
            <w:pPr>
              <w:rPr>
                <w:rFonts w:ascii="Times New Roman" w:hAnsi="Times New Roman" w:cs="Times New Roman"/>
                <w:sz w:val="28"/>
              </w:rPr>
            </w:pPr>
            <w:r w:rsidRPr="008679BC">
              <w:rPr>
                <w:rFonts w:ascii="Times New Roman" w:hAnsi="Times New Roman" w:cs="Times New Roman"/>
                <w:sz w:val="28"/>
              </w:rPr>
              <w:t>Sir Gaerfyrddin</w:t>
            </w:r>
          </w:p>
        </w:tc>
        <w:tc>
          <w:tcPr>
            <w:tcW w:w="4508" w:type="dxa"/>
          </w:tcPr>
          <w:p w:rsidR="00180BC2" w:rsidRPr="008679BC" w:rsidRDefault="00180BC2" w:rsidP="00744024">
            <w:pPr>
              <w:jc w:val="center"/>
              <w:rPr>
                <w:rFonts w:ascii="Times New Roman" w:hAnsi="Times New Roman" w:cs="Times New Roman"/>
                <w:sz w:val="28"/>
              </w:rPr>
            </w:pPr>
            <w:r w:rsidRPr="008679BC">
              <w:rPr>
                <w:rFonts w:ascii="Times New Roman" w:hAnsi="Times New Roman" w:cs="Times New Roman"/>
                <w:sz w:val="28"/>
              </w:rPr>
              <w:t>10</w:t>
            </w:r>
          </w:p>
        </w:tc>
      </w:tr>
      <w:tr w:rsidR="00180BC2" w:rsidTr="00744024">
        <w:tc>
          <w:tcPr>
            <w:tcW w:w="4508" w:type="dxa"/>
          </w:tcPr>
          <w:p w:rsidR="00180BC2" w:rsidRPr="008679BC" w:rsidRDefault="00180BC2" w:rsidP="00744024">
            <w:pPr>
              <w:rPr>
                <w:rFonts w:ascii="Times New Roman" w:hAnsi="Times New Roman" w:cs="Times New Roman"/>
                <w:sz w:val="28"/>
              </w:rPr>
            </w:pPr>
            <w:r w:rsidRPr="008679BC">
              <w:rPr>
                <w:rFonts w:ascii="Times New Roman" w:hAnsi="Times New Roman" w:cs="Times New Roman"/>
                <w:sz w:val="28"/>
              </w:rPr>
              <w:t>Merthyr</w:t>
            </w:r>
          </w:p>
        </w:tc>
        <w:tc>
          <w:tcPr>
            <w:tcW w:w="4508" w:type="dxa"/>
          </w:tcPr>
          <w:p w:rsidR="00180BC2" w:rsidRPr="008679BC" w:rsidRDefault="00180BC2" w:rsidP="00744024">
            <w:pPr>
              <w:jc w:val="center"/>
              <w:rPr>
                <w:rFonts w:ascii="Times New Roman" w:hAnsi="Times New Roman" w:cs="Times New Roman"/>
                <w:sz w:val="28"/>
              </w:rPr>
            </w:pPr>
            <w:r w:rsidRPr="008679BC">
              <w:rPr>
                <w:rFonts w:ascii="Times New Roman" w:hAnsi="Times New Roman" w:cs="Times New Roman"/>
                <w:sz w:val="28"/>
              </w:rPr>
              <w:t>1</w:t>
            </w:r>
          </w:p>
        </w:tc>
      </w:tr>
      <w:tr w:rsidR="00180BC2" w:rsidTr="00744024">
        <w:tc>
          <w:tcPr>
            <w:tcW w:w="4508" w:type="dxa"/>
          </w:tcPr>
          <w:p w:rsidR="00180BC2" w:rsidRPr="008679BC" w:rsidRDefault="00180BC2" w:rsidP="00744024">
            <w:pPr>
              <w:rPr>
                <w:rFonts w:ascii="Times New Roman" w:hAnsi="Times New Roman" w:cs="Times New Roman"/>
                <w:sz w:val="28"/>
              </w:rPr>
            </w:pPr>
            <w:r w:rsidRPr="008679BC">
              <w:rPr>
                <w:rFonts w:ascii="Times New Roman" w:hAnsi="Times New Roman" w:cs="Times New Roman"/>
                <w:sz w:val="28"/>
              </w:rPr>
              <w:t>Arall</w:t>
            </w:r>
          </w:p>
        </w:tc>
        <w:tc>
          <w:tcPr>
            <w:tcW w:w="4508" w:type="dxa"/>
          </w:tcPr>
          <w:p w:rsidR="00180BC2" w:rsidRPr="008679BC" w:rsidRDefault="00180BC2" w:rsidP="00744024">
            <w:pPr>
              <w:jc w:val="center"/>
              <w:rPr>
                <w:rFonts w:ascii="Times New Roman" w:hAnsi="Times New Roman" w:cs="Times New Roman"/>
                <w:sz w:val="28"/>
              </w:rPr>
            </w:pPr>
            <w:r w:rsidRPr="008679BC">
              <w:rPr>
                <w:rFonts w:ascii="Times New Roman" w:hAnsi="Times New Roman" w:cs="Times New Roman"/>
                <w:sz w:val="28"/>
              </w:rPr>
              <w:t>0</w:t>
            </w:r>
          </w:p>
        </w:tc>
      </w:tr>
    </w:tbl>
    <w:p w:rsidR="00180BC2" w:rsidRDefault="004063DE" w:rsidP="00E847A3">
      <w:pPr>
        <w:rPr>
          <w:rFonts w:ascii="Times New Roman" w:hAnsi="Times New Roman" w:cs="Times New Roman"/>
          <w:sz w:val="24"/>
        </w:rPr>
      </w:pPr>
      <w:r>
        <w:rPr>
          <w:rFonts w:ascii="Times New Roman" w:hAnsi="Times New Roman" w:cs="Times New Roman"/>
          <w:sz w:val="24"/>
        </w:rPr>
        <w:t>(Siart 1)</w:t>
      </w:r>
      <w:r w:rsidR="001F64E6" w:rsidRPr="001F64E6">
        <w:rPr>
          <w:noProof/>
        </w:rPr>
        <w:t xml:space="preserve"> </w:t>
      </w:r>
      <w:r w:rsidR="001F64E6">
        <w:rPr>
          <w:noProof/>
        </w:rPr>
        <w:drawing>
          <wp:anchor distT="0" distB="0" distL="114300" distR="114300" simplePos="0" relativeHeight="251669504" behindDoc="1" locked="0" layoutInCell="1" allowOverlap="1" wp14:anchorId="00D126B5">
            <wp:simplePos x="0" y="0"/>
            <wp:positionH relativeFrom="column">
              <wp:posOffset>0</wp:posOffset>
            </wp:positionH>
            <wp:positionV relativeFrom="paragraph">
              <wp:posOffset>190500</wp:posOffset>
            </wp:positionV>
            <wp:extent cx="5731510" cy="3322955"/>
            <wp:effectExtent l="0" t="0" r="2540" b="10795"/>
            <wp:wrapTight wrapText="bothSides">
              <wp:wrapPolygon edited="0">
                <wp:start x="0" y="0"/>
                <wp:lineTo x="0" y="21546"/>
                <wp:lineTo x="21538" y="21546"/>
                <wp:lineTo x="21538" y="0"/>
                <wp:lineTo x="0" y="0"/>
              </wp:wrapPolygon>
            </wp:wrapTight>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p>
    <w:p w:rsidR="00180BC2" w:rsidRDefault="00180BC2" w:rsidP="00E847A3">
      <w:pPr>
        <w:rPr>
          <w:rFonts w:ascii="Times New Roman" w:hAnsi="Times New Roman" w:cs="Times New Roman"/>
          <w:sz w:val="24"/>
        </w:rPr>
      </w:pPr>
    </w:p>
    <w:p w:rsidR="006A1443" w:rsidRDefault="00F173C3" w:rsidP="00E847A3">
      <w:pPr>
        <w:rPr>
          <w:rFonts w:ascii="Times New Roman" w:hAnsi="Times New Roman" w:cs="Times New Roman"/>
          <w:sz w:val="24"/>
        </w:rPr>
      </w:pPr>
      <w:r>
        <w:rPr>
          <w:rFonts w:ascii="Times New Roman" w:hAnsi="Times New Roman" w:cs="Times New Roman"/>
          <w:sz w:val="24"/>
          <w:szCs w:val="24"/>
        </w:rPr>
        <w:t>Felly dangosa tabl a siart 1 bod yna ymateb da o Sir Gaerfyrddin gyda thua 90% o ymatebion yn dod o staff ysgolion Sir Gaerfyrddin. Gwelir tua 10% o ymatebion yn dod o staff ysgolion Merthyr hefyd. Yr ydym yn eithaf hapus gyda’r nifer o ymatebion derbyniwyd ond teimlir bach yn siomedig nid oedd mwy o amrywiaeth o wahanol awdurdodau yn yr ymatebion. Gellir cwestiynu pa mor ddibynadwy yw’r data a gasglwyd o ganlyniad i ddiffyg ymateb cyfartal o’r siroedd. Gwendid arall yw ni ellir gweld cymaint o gyferbyn</w:t>
      </w:r>
      <w:r w:rsidR="00664696">
        <w:rPr>
          <w:rFonts w:ascii="Times New Roman" w:hAnsi="Times New Roman" w:cs="Times New Roman"/>
          <w:sz w:val="24"/>
          <w:szCs w:val="24"/>
        </w:rPr>
        <w:t>iad</w:t>
      </w:r>
      <w:r>
        <w:rPr>
          <w:rFonts w:ascii="Times New Roman" w:hAnsi="Times New Roman" w:cs="Times New Roman"/>
          <w:sz w:val="24"/>
          <w:szCs w:val="24"/>
        </w:rPr>
        <w:t xml:space="preserve"> </w:t>
      </w:r>
      <w:bookmarkStart w:id="0" w:name="cysill"/>
      <w:bookmarkEnd w:id="0"/>
      <w:r>
        <w:rPr>
          <w:rFonts w:ascii="Times New Roman" w:hAnsi="Times New Roman" w:cs="Times New Roman"/>
          <w:sz w:val="24"/>
          <w:szCs w:val="24"/>
        </w:rPr>
        <w:t>rhwng barn y siroedd gwahanol ar rai materion gwelir yn yr holiadur. Caf y pryder yma ei gyfiawnhau gan Denscombe (2010, p.11) wrth ddadlau dylai holiaduron cynnwys ‘wide and inclusive coverage.’</w:t>
      </w:r>
    </w:p>
    <w:p w:rsidR="004063DE" w:rsidRDefault="003E6ABD" w:rsidP="00E847A3">
      <w:pPr>
        <w:rPr>
          <w:rFonts w:ascii="Times New Roman" w:hAnsi="Times New Roman" w:cs="Times New Roman"/>
          <w:sz w:val="28"/>
          <w:u w:val="single"/>
        </w:rPr>
      </w:pPr>
      <w:r>
        <w:rPr>
          <w:rFonts w:ascii="Times New Roman" w:hAnsi="Times New Roman" w:cs="Times New Roman"/>
          <w:sz w:val="28"/>
          <w:u w:val="single"/>
        </w:rPr>
        <w:t xml:space="preserve">2. </w:t>
      </w:r>
      <w:r w:rsidRPr="003E6ABD">
        <w:rPr>
          <w:rFonts w:ascii="Times New Roman" w:hAnsi="Times New Roman" w:cs="Times New Roman"/>
          <w:sz w:val="28"/>
          <w:u w:val="single"/>
        </w:rPr>
        <w:t>Beth yw eich rôl o fewn yr ysgol?</w:t>
      </w:r>
    </w:p>
    <w:p w:rsidR="00DA59BC" w:rsidRDefault="004063DE" w:rsidP="00E847A3">
      <w:pPr>
        <w:rPr>
          <w:rFonts w:ascii="Times New Roman" w:hAnsi="Times New Roman" w:cs="Times New Roman"/>
          <w:sz w:val="24"/>
        </w:rPr>
      </w:pPr>
      <w:r>
        <w:rPr>
          <w:rFonts w:ascii="Times New Roman" w:hAnsi="Times New Roman" w:cs="Times New Roman"/>
          <w:sz w:val="24"/>
        </w:rPr>
        <w:t>(Tabl 2</w:t>
      </w:r>
      <w:r w:rsidR="008A20FF">
        <w:rPr>
          <w:rFonts w:ascii="Times New Roman" w:hAnsi="Times New Roman" w:cs="Times New Roman"/>
          <w:sz w:val="24"/>
        </w:rPr>
        <w:t>)</w:t>
      </w:r>
    </w:p>
    <w:p w:rsidR="00664696" w:rsidRDefault="00664696" w:rsidP="00E847A3">
      <w:pPr>
        <w:rPr>
          <w:rFonts w:ascii="Times New Roman" w:hAnsi="Times New Roman" w:cs="Times New Roman"/>
          <w:sz w:val="24"/>
        </w:rPr>
      </w:pPr>
    </w:p>
    <w:p w:rsidR="00664696" w:rsidRDefault="00664696" w:rsidP="00E847A3">
      <w:pPr>
        <w:rPr>
          <w:rFonts w:ascii="Times New Roman" w:hAnsi="Times New Roman" w:cs="Times New Roman"/>
          <w:sz w:val="24"/>
        </w:rPr>
      </w:pPr>
    </w:p>
    <w:p w:rsidR="00664696" w:rsidRPr="004063DE" w:rsidRDefault="00664696" w:rsidP="00E847A3">
      <w:pPr>
        <w:rPr>
          <w:rFonts w:ascii="Times New Roman" w:hAnsi="Times New Roman" w:cs="Times New Roman"/>
          <w:sz w:val="24"/>
        </w:rPr>
      </w:pPr>
    </w:p>
    <w:tbl>
      <w:tblPr>
        <w:tblStyle w:val="TableGrid"/>
        <w:tblW w:w="0" w:type="auto"/>
        <w:tblLook w:val="04A0" w:firstRow="1" w:lastRow="0" w:firstColumn="1" w:lastColumn="0" w:noHBand="0" w:noVBand="1"/>
      </w:tblPr>
      <w:tblGrid>
        <w:gridCol w:w="4508"/>
        <w:gridCol w:w="4508"/>
      </w:tblGrid>
      <w:tr w:rsidR="003E6ABD" w:rsidTr="003E6ABD">
        <w:tc>
          <w:tcPr>
            <w:tcW w:w="4508" w:type="dxa"/>
          </w:tcPr>
          <w:p w:rsidR="003E6ABD" w:rsidRPr="00250FE9" w:rsidRDefault="003E6ABD" w:rsidP="003E6ABD">
            <w:pPr>
              <w:jc w:val="center"/>
              <w:rPr>
                <w:rFonts w:ascii="Times New Roman" w:hAnsi="Times New Roman" w:cs="Times New Roman"/>
                <w:b/>
                <w:sz w:val="36"/>
              </w:rPr>
            </w:pPr>
            <w:r w:rsidRPr="00250FE9">
              <w:rPr>
                <w:rFonts w:ascii="Times New Roman" w:hAnsi="Times New Roman" w:cs="Times New Roman"/>
                <w:b/>
                <w:sz w:val="32"/>
              </w:rPr>
              <w:lastRenderedPageBreak/>
              <w:t>Rôl</w:t>
            </w:r>
          </w:p>
        </w:tc>
        <w:tc>
          <w:tcPr>
            <w:tcW w:w="4508" w:type="dxa"/>
          </w:tcPr>
          <w:p w:rsidR="003E6ABD" w:rsidRPr="00250FE9" w:rsidRDefault="00250FE9" w:rsidP="00250FE9">
            <w:pPr>
              <w:jc w:val="center"/>
              <w:rPr>
                <w:rFonts w:ascii="Times New Roman" w:hAnsi="Times New Roman" w:cs="Times New Roman"/>
                <w:b/>
                <w:sz w:val="32"/>
              </w:rPr>
            </w:pPr>
            <w:r w:rsidRPr="00250FE9">
              <w:rPr>
                <w:rFonts w:ascii="Times New Roman" w:hAnsi="Times New Roman" w:cs="Times New Roman"/>
                <w:b/>
                <w:sz w:val="32"/>
              </w:rPr>
              <w:t>Nifer</w:t>
            </w:r>
          </w:p>
        </w:tc>
      </w:tr>
      <w:tr w:rsidR="003E6ABD" w:rsidTr="003E6ABD">
        <w:tc>
          <w:tcPr>
            <w:tcW w:w="4508" w:type="dxa"/>
          </w:tcPr>
          <w:p w:rsidR="00250FE9" w:rsidRPr="00250FE9" w:rsidRDefault="00250FE9" w:rsidP="00E847A3">
            <w:pPr>
              <w:rPr>
                <w:rFonts w:ascii="Times New Roman" w:hAnsi="Times New Roman" w:cs="Times New Roman"/>
                <w:sz w:val="28"/>
              </w:rPr>
            </w:pPr>
            <w:r>
              <w:rPr>
                <w:rFonts w:ascii="Times New Roman" w:hAnsi="Times New Roman" w:cs="Times New Roman"/>
                <w:sz w:val="28"/>
              </w:rPr>
              <w:t>Pennaeth</w:t>
            </w:r>
          </w:p>
        </w:tc>
        <w:tc>
          <w:tcPr>
            <w:tcW w:w="4508" w:type="dxa"/>
          </w:tcPr>
          <w:p w:rsidR="003E6ABD" w:rsidRPr="00250FE9" w:rsidRDefault="00250FE9" w:rsidP="00250FE9">
            <w:pPr>
              <w:jc w:val="center"/>
              <w:rPr>
                <w:rFonts w:ascii="Times New Roman" w:hAnsi="Times New Roman" w:cs="Times New Roman"/>
                <w:sz w:val="28"/>
              </w:rPr>
            </w:pPr>
            <w:r>
              <w:rPr>
                <w:rFonts w:ascii="Times New Roman" w:hAnsi="Times New Roman" w:cs="Times New Roman"/>
                <w:sz w:val="28"/>
              </w:rPr>
              <w:t>1</w:t>
            </w:r>
          </w:p>
        </w:tc>
      </w:tr>
      <w:tr w:rsidR="003E6ABD" w:rsidTr="003E6ABD">
        <w:tc>
          <w:tcPr>
            <w:tcW w:w="4508" w:type="dxa"/>
          </w:tcPr>
          <w:p w:rsidR="003E6ABD" w:rsidRPr="00250FE9" w:rsidRDefault="00250FE9" w:rsidP="00E847A3">
            <w:pPr>
              <w:rPr>
                <w:rFonts w:ascii="Times New Roman" w:hAnsi="Times New Roman" w:cs="Times New Roman"/>
                <w:sz w:val="28"/>
              </w:rPr>
            </w:pPr>
            <w:r>
              <w:rPr>
                <w:rFonts w:ascii="Times New Roman" w:hAnsi="Times New Roman" w:cs="Times New Roman"/>
                <w:sz w:val="28"/>
              </w:rPr>
              <w:t>Athro/ Athrawes</w:t>
            </w:r>
          </w:p>
        </w:tc>
        <w:tc>
          <w:tcPr>
            <w:tcW w:w="4508" w:type="dxa"/>
          </w:tcPr>
          <w:p w:rsidR="003E6ABD" w:rsidRPr="00250FE9" w:rsidRDefault="00250FE9" w:rsidP="00250FE9">
            <w:pPr>
              <w:jc w:val="center"/>
              <w:rPr>
                <w:rFonts w:ascii="Times New Roman" w:hAnsi="Times New Roman" w:cs="Times New Roman"/>
                <w:sz w:val="28"/>
              </w:rPr>
            </w:pPr>
            <w:r>
              <w:rPr>
                <w:rFonts w:ascii="Times New Roman" w:hAnsi="Times New Roman" w:cs="Times New Roman"/>
                <w:sz w:val="28"/>
              </w:rPr>
              <w:t>6</w:t>
            </w:r>
          </w:p>
        </w:tc>
      </w:tr>
      <w:tr w:rsidR="003E6ABD" w:rsidTr="003E6ABD">
        <w:tc>
          <w:tcPr>
            <w:tcW w:w="4508" w:type="dxa"/>
          </w:tcPr>
          <w:p w:rsidR="003E6ABD" w:rsidRPr="00250FE9" w:rsidRDefault="00F173C3" w:rsidP="00E847A3">
            <w:pPr>
              <w:rPr>
                <w:rFonts w:ascii="Times New Roman" w:hAnsi="Times New Roman" w:cs="Times New Roman"/>
                <w:sz w:val="28"/>
              </w:rPr>
            </w:pPr>
            <w:r>
              <w:rPr>
                <w:rFonts w:ascii="Times New Roman" w:hAnsi="Times New Roman" w:cs="Times New Roman"/>
                <w:sz w:val="28"/>
                <w:szCs w:val="28"/>
              </w:rPr>
              <w:t>Cynorthwyydd/ Cynorthwywraig</w:t>
            </w:r>
          </w:p>
        </w:tc>
        <w:tc>
          <w:tcPr>
            <w:tcW w:w="4508" w:type="dxa"/>
          </w:tcPr>
          <w:p w:rsidR="003E6ABD" w:rsidRPr="00250FE9" w:rsidRDefault="00250FE9" w:rsidP="00250FE9">
            <w:pPr>
              <w:jc w:val="center"/>
              <w:rPr>
                <w:rFonts w:ascii="Times New Roman" w:hAnsi="Times New Roman" w:cs="Times New Roman"/>
                <w:sz w:val="28"/>
              </w:rPr>
            </w:pPr>
            <w:r>
              <w:rPr>
                <w:rFonts w:ascii="Times New Roman" w:hAnsi="Times New Roman" w:cs="Times New Roman"/>
                <w:sz w:val="28"/>
              </w:rPr>
              <w:t>0</w:t>
            </w:r>
          </w:p>
        </w:tc>
      </w:tr>
      <w:tr w:rsidR="003E6ABD" w:rsidTr="003E6ABD">
        <w:tc>
          <w:tcPr>
            <w:tcW w:w="4508" w:type="dxa"/>
          </w:tcPr>
          <w:p w:rsidR="003E6ABD" w:rsidRPr="00250FE9" w:rsidRDefault="00250FE9" w:rsidP="00E847A3">
            <w:pPr>
              <w:rPr>
                <w:rFonts w:ascii="Times New Roman" w:hAnsi="Times New Roman" w:cs="Times New Roman"/>
                <w:sz w:val="28"/>
              </w:rPr>
            </w:pPr>
            <w:r>
              <w:rPr>
                <w:rFonts w:ascii="Times New Roman" w:hAnsi="Times New Roman" w:cs="Times New Roman"/>
                <w:sz w:val="28"/>
              </w:rPr>
              <w:t>SENCO/ ALENCO</w:t>
            </w:r>
          </w:p>
        </w:tc>
        <w:tc>
          <w:tcPr>
            <w:tcW w:w="4508" w:type="dxa"/>
          </w:tcPr>
          <w:p w:rsidR="003E6ABD" w:rsidRPr="00250FE9" w:rsidRDefault="00250FE9" w:rsidP="00250FE9">
            <w:pPr>
              <w:jc w:val="center"/>
              <w:rPr>
                <w:rFonts w:ascii="Times New Roman" w:hAnsi="Times New Roman" w:cs="Times New Roman"/>
                <w:sz w:val="28"/>
              </w:rPr>
            </w:pPr>
            <w:r>
              <w:rPr>
                <w:rFonts w:ascii="Times New Roman" w:hAnsi="Times New Roman" w:cs="Times New Roman"/>
                <w:sz w:val="28"/>
              </w:rPr>
              <w:t>1</w:t>
            </w:r>
          </w:p>
        </w:tc>
      </w:tr>
      <w:tr w:rsidR="003E6ABD" w:rsidTr="003E6ABD">
        <w:tc>
          <w:tcPr>
            <w:tcW w:w="4508" w:type="dxa"/>
          </w:tcPr>
          <w:p w:rsidR="003E6ABD" w:rsidRPr="00250FE9" w:rsidRDefault="00250FE9" w:rsidP="00E847A3">
            <w:pPr>
              <w:rPr>
                <w:rFonts w:ascii="Times New Roman" w:hAnsi="Times New Roman" w:cs="Times New Roman"/>
                <w:sz w:val="28"/>
              </w:rPr>
            </w:pPr>
            <w:r>
              <w:rPr>
                <w:rFonts w:ascii="Times New Roman" w:hAnsi="Times New Roman" w:cs="Times New Roman"/>
                <w:sz w:val="28"/>
              </w:rPr>
              <w:t>Arall</w:t>
            </w:r>
          </w:p>
        </w:tc>
        <w:tc>
          <w:tcPr>
            <w:tcW w:w="4508" w:type="dxa"/>
          </w:tcPr>
          <w:p w:rsidR="003E6ABD" w:rsidRPr="00250FE9" w:rsidRDefault="00250FE9" w:rsidP="00250FE9">
            <w:pPr>
              <w:jc w:val="center"/>
              <w:rPr>
                <w:rFonts w:ascii="Times New Roman" w:hAnsi="Times New Roman" w:cs="Times New Roman"/>
                <w:sz w:val="28"/>
              </w:rPr>
            </w:pPr>
            <w:r>
              <w:rPr>
                <w:rFonts w:ascii="Times New Roman" w:hAnsi="Times New Roman" w:cs="Times New Roman"/>
                <w:sz w:val="28"/>
              </w:rPr>
              <w:t>2</w:t>
            </w:r>
          </w:p>
        </w:tc>
      </w:tr>
    </w:tbl>
    <w:p w:rsidR="004063DE" w:rsidRDefault="004063DE" w:rsidP="00E847A3">
      <w:pPr>
        <w:rPr>
          <w:rFonts w:ascii="Times New Roman" w:hAnsi="Times New Roman" w:cs="Times New Roman"/>
          <w:sz w:val="24"/>
        </w:rPr>
      </w:pPr>
    </w:p>
    <w:p w:rsidR="004063DE" w:rsidRDefault="004063DE" w:rsidP="00E847A3">
      <w:pPr>
        <w:rPr>
          <w:rFonts w:ascii="Times New Roman" w:hAnsi="Times New Roman" w:cs="Times New Roman"/>
          <w:sz w:val="24"/>
        </w:rPr>
      </w:pPr>
    </w:p>
    <w:p w:rsidR="004063DE" w:rsidRDefault="004063DE" w:rsidP="00E847A3">
      <w:pPr>
        <w:rPr>
          <w:rFonts w:ascii="Times New Roman" w:hAnsi="Times New Roman" w:cs="Times New Roman"/>
          <w:sz w:val="24"/>
        </w:rPr>
      </w:pPr>
      <w:r>
        <w:rPr>
          <w:rFonts w:ascii="Times New Roman" w:hAnsi="Times New Roman" w:cs="Times New Roman"/>
          <w:sz w:val="24"/>
        </w:rPr>
        <w:t>(Graff 1)</w:t>
      </w:r>
    </w:p>
    <w:p w:rsidR="00C34C50" w:rsidRDefault="00485FD3" w:rsidP="00E847A3">
      <w:pPr>
        <w:rPr>
          <w:rFonts w:ascii="Times New Roman" w:hAnsi="Times New Roman" w:cs="Times New Roman"/>
          <w:sz w:val="24"/>
        </w:rPr>
      </w:pPr>
      <w:r w:rsidRPr="00485FD3">
        <w:rPr>
          <w:rFonts w:ascii="Times New Roman" w:hAnsi="Times New Roman" w:cs="Times New Roman"/>
          <w:noProof/>
          <w:sz w:val="24"/>
        </w:rPr>
        <mc:AlternateContent>
          <mc:Choice Requires="wps">
            <w:drawing>
              <wp:anchor distT="45720" distB="45720" distL="114300" distR="114300" simplePos="0" relativeHeight="251661312" behindDoc="0" locked="0" layoutInCell="1" allowOverlap="1">
                <wp:simplePos x="0" y="0"/>
                <wp:positionH relativeFrom="column">
                  <wp:posOffset>-1352550</wp:posOffset>
                </wp:positionH>
                <wp:positionV relativeFrom="paragraph">
                  <wp:posOffset>742315</wp:posOffset>
                </wp:positionV>
                <wp:extent cx="2876550" cy="1404620"/>
                <wp:effectExtent l="4445" t="0" r="23495" b="2349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2876550" cy="1404620"/>
                        </a:xfrm>
                        <a:prstGeom prst="rect">
                          <a:avLst/>
                        </a:prstGeom>
                        <a:solidFill>
                          <a:srgbClr val="FFFFFF"/>
                        </a:solidFill>
                        <a:ln w="9525">
                          <a:solidFill>
                            <a:schemeClr val="bg1"/>
                          </a:solidFill>
                          <a:miter lim="800000"/>
                          <a:headEnd/>
                          <a:tailEnd/>
                        </a:ln>
                      </wps:spPr>
                      <wps:txbx>
                        <w:txbxContent>
                          <w:p w:rsidR="00485FD3" w:rsidRPr="00485FD3" w:rsidRDefault="00485FD3">
                            <w:pPr>
                              <w:rPr>
                                <w:rFonts w:ascii="Times New Roman" w:hAnsi="Times New Roman" w:cs="Times New Roman"/>
                                <w:sz w:val="24"/>
                              </w:rPr>
                            </w:pPr>
                            <w:r>
                              <w:rPr>
                                <w:rFonts w:ascii="Times New Roman" w:hAnsi="Times New Roman" w:cs="Times New Roman"/>
                                <w:sz w:val="24"/>
                              </w:rPr>
                              <w:t>Nifer o bobl yn y rôl a atebodd yr holiadur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06.5pt;margin-top:58.45pt;width:226.5pt;height:110.6pt;rotation:-90;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" strokecolor="white [3212]">
                <v:textbox style="mso-fit-shape-to-text:t">
                  <w:txbxContent>
                    <w:p w:rsidR="00485FD3" w:rsidRPr="00485FD3" w:rsidRDefault="00485FD3">
                      <w:pPr>
                        <w:rPr>
                          <w:rFonts w:ascii="Times New Roman" w:hAnsi="Times New Roman" w:cs="Times New Roman"/>
                          <w:sz w:val="24"/>
                        </w:rPr>
                      </w:pPr>
                      <w:r>
                        <w:rPr>
                          <w:rFonts w:ascii="Times New Roman" w:hAnsi="Times New Roman" w:cs="Times New Roman"/>
                          <w:sz w:val="24"/>
                        </w:rPr>
                        <w:t>Nifer o bobl yn y rôl a atebodd yr holiadur</w:t>
                      </w:r>
                    </w:p>
                  </w:txbxContent>
                </v:textbox>
                <w10:wrap type="square"/>
              </v:shape>
            </w:pict>
          </mc:Fallback>
        </mc:AlternateContent>
      </w:r>
      <w:r w:rsidR="007E6AD4">
        <w:rPr>
          <w:rFonts w:ascii="Times New Roman" w:hAnsi="Times New Roman" w:cs="Times New Roman"/>
          <w:noProof/>
          <w:sz w:val="24"/>
        </w:rPr>
        <w:drawing>
          <wp:inline distT="0" distB="0" distL="0" distR="0" wp14:anchorId="4F5D0475">
            <wp:extent cx="5499100" cy="32131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99100" cy="3213100"/>
                    </a:xfrm>
                    <a:prstGeom prst="rect">
                      <a:avLst/>
                    </a:prstGeom>
                    <a:noFill/>
                  </pic:spPr>
                </pic:pic>
              </a:graphicData>
            </a:graphic>
          </wp:inline>
        </w:drawing>
      </w:r>
    </w:p>
    <w:p w:rsidR="00151042" w:rsidRDefault="00AA6DCF" w:rsidP="00E847A3">
      <w:pPr>
        <w:rPr>
          <w:rFonts w:ascii="Times New Roman" w:hAnsi="Times New Roman" w:cs="Times New Roman"/>
          <w:sz w:val="24"/>
        </w:rPr>
      </w:pPr>
      <w:r w:rsidRPr="00AA6DCF">
        <w:rPr>
          <w:rFonts w:ascii="Times New Roman" w:hAnsi="Times New Roman" w:cs="Times New Roman"/>
          <w:noProof/>
          <w:sz w:val="24"/>
        </w:rPr>
        <mc:AlternateContent>
          <mc:Choice Requires="wps">
            <w:drawing>
              <wp:anchor distT="45720" distB="45720" distL="114300" distR="114300" simplePos="0" relativeHeight="251659264" behindDoc="0" locked="0" layoutInCell="1" allowOverlap="1">
                <wp:simplePos x="0" y="0"/>
                <wp:positionH relativeFrom="column">
                  <wp:posOffset>1047750</wp:posOffset>
                </wp:positionH>
                <wp:positionV relativeFrom="paragraph">
                  <wp:posOffset>9525</wp:posOffset>
                </wp:positionV>
                <wp:extent cx="3238500" cy="3524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0" cy="352425"/>
                        </a:xfrm>
                        <a:prstGeom prst="rect">
                          <a:avLst/>
                        </a:prstGeom>
                        <a:solidFill>
                          <a:srgbClr val="FFFFFF"/>
                        </a:solidFill>
                        <a:ln w="9525">
                          <a:solidFill>
                            <a:schemeClr val="bg1"/>
                          </a:solidFill>
                          <a:miter lim="800000"/>
                          <a:headEnd/>
                          <a:tailEnd/>
                        </a:ln>
                      </wps:spPr>
                      <wps:txbx>
                        <w:txbxContent>
                          <w:p w:rsidR="00AA6DCF" w:rsidRPr="00AA6DCF" w:rsidRDefault="00AA6DCF" w:rsidP="00AA6DCF">
                            <w:pPr>
                              <w:jc w:val="center"/>
                              <w:rPr>
                                <w:rFonts w:ascii="Times New Roman" w:hAnsi="Times New Roman" w:cs="Times New Roman"/>
                                <w:sz w:val="24"/>
                              </w:rPr>
                            </w:pPr>
                            <w:r>
                              <w:rPr>
                                <w:rFonts w:ascii="Times New Roman" w:hAnsi="Times New Roman" w:cs="Times New Roman"/>
                                <w:sz w:val="24"/>
                              </w:rPr>
                              <w:t xml:space="preserve">Y wahanol rolau </w:t>
                            </w:r>
                            <w:r w:rsidR="00485FD3">
                              <w:rPr>
                                <w:rFonts w:ascii="Times New Roman" w:hAnsi="Times New Roman" w:cs="Times New Roman"/>
                                <w:sz w:val="24"/>
                              </w:rPr>
                              <w:t>yn</w:t>
                            </w:r>
                            <w:r>
                              <w:rPr>
                                <w:rFonts w:ascii="Times New Roman" w:hAnsi="Times New Roman" w:cs="Times New Roman"/>
                                <w:sz w:val="24"/>
                              </w:rPr>
                              <w:t xml:space="preserve"> yr ysgol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82.5pt;margin-top:.75pt;width:255pt;height:27.7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" strokecolor="white [3212]">
                <v:textbox>
                  <w:txbxContent>
                    <w:p w:rsidR="00AA6DCF" w:rsidRPr="00AA6DCF" w:rsidRDefault="00AA6DCF" w:rsidP="00AA6DCF">
                      <w:pPr>
                        <w:jc w:val="center"/>
                        <w:rPr>
                          <w:rFonts w:ascii="Times New Roman" w:hAnsi="Times New Roman" w:cs="Times New Roman"/>
                          <w:sz w:val="24"/>
                        </w:rPr>
                      </w:pPr>
                      <w:r>
                        <w:rPr>
                          <w:rFonts w:ascii="Times New Roman" w:hAnsi="Times New Roman" w:cs="Times New Roman"/>
                          <w:sz w:val="24"/>
                        </w:rPr>
                        <w:t xml:space="preserve">Y wahanol rolau </w:t>
                      </w:r>
                      <w:r w:rsidR="00485FD3">
                        <w:rPr>
                          <w:rFonts w:ascii="Times New Roman" w:hAnsi="Times New Roman" w:cs="Times New Roman"/>
                          <w:sz w:val="24"/>
                        </w:rPr>
                        <w:t>yn</w:t>
                      </w:r>
                      <w:r>
                        <w:rPr>
                          <w:rFonts w:ascii="Times New Roman" w:hAnsi="Times New Roman" w:cs="Times New Roman"/>
                          <w:sz w:val="24"/>
                        </w:rPr>
                        <w:t xml:space="preserve"> yr ysgol</w:t>
                      </w:r>
                    </w:p>
                  </w:txbxContent>
                </v:textbox>
                <w10:wrap type="square"/>
              </v:shape>
            </w:pict>
          </mc:Fallback>
        </mc:AlternateContent>
      </w:r>
    </w:p>
    <w:p w:rsidR="000E6F66" w:rsidRDefault="000E6F66" w:rsidP="00E847A3">
      <w:pPr>
        <w:rPr>
          <w:rFonts w:ascii="Times New Roman" w:hAnsi="Times New Roman" w:cs="Times New Roman"/>
          <w:sz w:val="24"/>
        </w:rPr>
      </w:pPr>
    </w:p>
    <w:p w:rsidR="00151042" w:rsidRDefault="00F173C3" w:rsidP="00E847A3">
      <w:pPr>
        <w:rPr>
          <w:rFonts w:ascii="Times New Roman" w:hAnsi="Times New Roman" w:cs="Times New Roman"/>
          <w:sz w:val="24"/>
        </w:rPr>
      </w:pPr>
      <w:r>
        <w:rPr>
          <w:rFonts w:ascii="Times New Roman" w:hAnsi="Times New Roman" w:cs="Times New Roman"/>
          <w:sz w:val="24"/>
          <w:szCs w:val="24"/>
        </w:rPr>
        <w:t>O’r data casglir o’r graff cyntaf, dengys bach o amrywiaeth o ran y wahanol staff a atebodd yr holiadur gyda Chydlynydd Cyfnod Sylfaen a Dirprwy Bennaeth hefyd yn ateb yr holiadur. Dengys hefyd taw athrawon oedd y staff a atebodd yr holiadur mwyaf gyda 60% o’r ymatebion. Er ddengys barn dda gan athrawon, un elfen credir a gall cryfhau’r data os atebodd mwy o SENCOs/ALENCOs yr holiadur gyda dim ond 10% yn ateb. Hefyd os dderbyniwyd barn cynorthwyydd/ cynorthwywraig bydd y casgliadau yn gryfach. Y rheswm dros gredu hon yw credir bod gan SENCOs ac ALENCOs mwy o brofiad gyda phlant ADY yn enwedig os yw’r uned ar wahân i’r prif frwd ac efallai yn dangos barn wahanol. Hefyd, credir bydd gwerth derbyn barn cynorthwyydd/cynorthwywraig o ganlyniad iddyn nhw efallai yn gweithio un i un gyda phlant ADY. Gan gofio’n ôl at PAP ac ymweliad, gwelir roedd rhai cynorthwywyr yn gweithio un yr un gyda disgyblion gyda ADY. Credir yn gryf felly gallant nhw roi safbwynt gwahanol o ganlyniad iddyn nhw weithio gyda’r disgybl yn agosach.</w:t>
      </w:r>
    </w:p>
    <w:p w:rsidR="00027A1B" w:rsidRDefault="00F173C3" w:rsidP="00E847A3">
      <w:pPr>
        <w:rPr>
          <w:rFonts w:ascii="Times New Roman" w:hAnsi="Times New Roman" w:cs="Times New Roman"/>
          <w:sz w:val="24"/>
        </w:rPr>
      </w:pPr>
      <w:r>
        <w:rPr>
          <w:rFonts w:ascii="Times New Roman" w:hAnsi="Times New Roman" w:cs="Times New Roman"/>
          <w:sz w:val="24"/>
          <w:szCs w:val="24"/>
        </w:rPr>
        <w:lastRenderedPageBreak/>
        <w:t>Fel gwelir, mae’r ddau gwestiwn gyntaf yn gwestiynau caeedig. Awgryma Crawford (1997) bod cwestiynau caeedig yn rhoi modd hawdd i’r ymatebwr i ateb y cwestiwn. Er hyn, dadleua Crawford hefyd ni rodda’r fath yma o gwestiynau cyfle i’r ymatebwyr rhoi ymateb gwahanol i’r rhai a awgrymwyd. Er gwaethaf, yn ein cwestiynau caeedig, rhoddwyd opsiwn o ‘arall’ lle galluoga’r ymatebwyr i nodi ymateb gwahanol. Cytuna Denscombe (2014, p.202) gan ddweud bod hon yn strategaeth dda. Yn allweddol, creda Crawford bod y cwestiynau yma’n effeithiol gan ddadansoddi bod cwestiynau opsiwn ymateb agored yn osgoi’r broblem o’r ymatebwyr yn efallai’n anghofio unrhyw ymatebion arall. I gryfhau’r ddadl, dyweda McNeil a Chapman (2005, p.37) taw’r ffaith y gellir dadansoddi data mewn i dablau yn un fantais o ddefnyddio cwestiynau caeedig. Ar yr un pryd dylid nodi yn ôl McNeil a Chapman hefyd bod hyn yn effeithio dilysrwydd yr atebion o ganlyniad i gyfyngiad ar yr atebion posib. Ond, yn ôl Cohen, Manion a Morrison (2011, p.382), caniateir cymhariaeth effeithiol wrth ddadansoddi’r atebion.</w:t>
      </w:r>
    </w:p>
    <w:p w:rsidR="009D3141" w:rsidRPr="008C1CF8" w:rsidRDefault="00F173C3" w:rsidP="00E847A3">
      <w:pPr>
        <w:rPr>
          <w:rFonts w:ascii="Times New Roman" w:hAnsi="Times New Roman" w:cs="Times New Roman"/>
          <w:sz w:val="24"/>
        </w:rPr>
      </w:pPr>
      <w:r>
        <w:rPr>
          <w:rFonts w:ascii="Times New Roman" w:hAnsi="Times New Roman" w:cs="Times New Roman"/>
          <w:sz w:val="24"/>
          <w:szCs w:val="24"/>
        </w:rPr>
        <w:t>Un nodwedd dda o’n holiadur yw lle cytuna Crawford (1997) gyda’r math yma o gwestiynau fel cwestiynau agoriadol. Awgrymir dylai holiaduron agor gyda chwestiynau caeedig hawdd lle nid oes angen i’r ymatebwyr meddwl gormod am ateb. Y rheswm dros hyn yn ôl Crawford yw taw rhain yw’r cwestiynau cyntaf ac felly yn gosod naws yr holiadur.</w:t>
      </w:r>
    </w:p>
    <w:p w:rsidR="00402B9A" w:rsidRDefault="00C77F8E" w:rsidP="00E847A3">
      <w:pPr>
        <w:rPr>
          <w:rFonts w:ascii="Times New Roman" w:hAnsi="Times New Roman" w:cs="Times New Roman"/>
          <w:sz w:val="28"/>
          <w:u w:val="single"/>
        </w:rPr>
      </w:pPr>
      <w:r>
        <w:rPr>
          <w:rFonts w:ascii="Times New Roman" w:hAnsi="Times New Roman" w:cs="Times New Roman"/>
          <w:sz w:val="28"/>
          <w:u w:val="single"/>
        </w:rPr>
        <w:t xml:space="preserve">3. </w:t>
      </w:r>
      <w:r w:rsidRPr="00C77F8E">
        <w:rPr>
          <w:rFonts w:ascii="Times New Roman" w:hAnsi="Times New Roman" w:cs="Times New Roman"/>
          <w:sz w:val="28"/>
          <w:u w:val="single"/>
        </w:rPr>
        <w:t>Faint o'ch disgyblion sydd ag Anghenion Dysgu Ychwanegol?</w:t>
      </w:r>
    </w:p>
    <w:p w:rsidR="004063DE" w:rsidRDefault="003A092A" w:rsidP="00E847A3">
      <w:pPr>
        <w:rPr>
          <w:rFonts w:ascii="Times New Roman" w:hAnsi="Times New Roman" w:cs="Times New Roman"/>
          <w:sz w:val="24"/>
        </w:rPr>
      </w:pPr>
      <w:r>
        <w:rPr>
          <w:rFonts w:ascii="Times New Roman" w:hAnsi="Times New Roman" w:cs="Times New Roman"/>
          <w:sz w:val="24"/>
        </w:rPr>
        <w:t>(Graff 2</w:t>
      </w:r>
      <w:r w:rsidR="00027A1B">
        <w:rPr>
          <w:rFonts w:ascii="Times New Roman" w:hAnsi="Times New Roman" w:cs="Times New Roman"/>
          <w:sz w:val="24"/>
        </w:rPr>
        <w:t>)</w:t>
      </w:r>
    </w:p>
    <w:p w:rsidR="004063DE" w:rsidRDefault="007E6AD4" w:rsidP="00E847A3">
      <w:pPr>
        <w:rPr>
          <w:rFonts w:ascii="Times New Roman" w:hAnsi="Times New Roman" w:cs="Times New Roman"/>
          <w:sz w:val="24"/>
        </w:rPr>
      </w:pPr>
      <w:r w:rsidRPr="003A092A">
        <w:rPr>
          <w:rFonts w:ascii="Times New Roman" w:hAnsi="Times New Roman" w:cs="Times New Roman"/>
          <w:noProof/>
          <w:sz w:val="24"/>
        </w:rPr>
        <mc:AlternateContent>
          <mc:Choice Requires="wps">
            <w:drawing>
              <wp:anchor distT="45720" distB="45720" distL="114300" distR="114300" simplePos="0" relativeHeight="251664384" behindDoc="0" locked="0" layoutInCell="1" allowOverlap="1">
                <wp:simplePos x="0" y="0"/>
                <wp:positionH relativeFrom="margin">
                  <wp:posOffset>600075</wp:posOffset>
                </wp:positionH>
                <wp:positionV relativeFrom="paragraph">
                  <wp:posOffset>2155825</wp:posOffset>
                </wp:positionV>
                <wp:extent cx="4267200" cy="1404620"/>
                <wp:effectExtent l="0" t="0" r="19050" b="1397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67200" cy="1404620"/>
                        </a:xfrm>
                        <a:prstGeom prst="rect">
                          <a:avLst/>
                        </a:prstGeom>
                        <a:solidFill>
                          <a:srgbClr val="FFFFFF"/>
                        </a:solidFill>
                        <a:ln w="9525">
                          <a:solidFill>
                            <a:schemeClr val="bg1"/>
                          </a:solidFill>
                          <a:miter lim="800000"/>
                          <a:headEnd/>
                          <a:tailEnd/>
                        </a:ln>
                      </wps:spPr>
                      <wps:txbx>
                        <w:txbxContent>
                          <w:p w:rsidR="003A092A" w:rsidRDefault="003A092A">
                            <w:bookmarkStart w:id="1" w:name="_Hlk6483925"/>
                            <w:bookmarkStart w:id="2" w:name="_Hlk6483926"/>
                            <w:r>
                              <w:t>Y nifer gwahanol o blant sydd gan ADY a rhoddir gan yr ymatebwyr.</w:t>
                            </w:r>
                            <w:bookmarkEnd w:id="1"/>
                            <w:bookmarkEnd w:id="2"/>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8" type="#_x0000_t202" style="position:absolute;margin-left:47.25pt;margin-top:169.75pt;width:336pt;height:110.6pt;z-index:25166438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" strokecolor="white [3212]">
                <v:textbox style="mso-fit-shape-to-text:t">
                  <w:txbxContent>
                    <w:p w:rsidR="003A092A" w:rsidRDefault="003A092A">
                      <w:bookmarkStart w:id="3" w:name="_Hlk6483925"/>
                      <w:bookmarkStart w:id="4" w:name="_Hlk6483926"/>
                      <w:r>
                        <w:t>Y nifer gwahanol o blant sydd gan ADY a rhoddir gan yr ymatebwyr.</w:t>
                      </w:r>
                      <w:bookmarkEnd w:id="3"/>
                      <w:bookmarkEnd w:id="4"/>
                    </w:p>
                  </w:txbxContent>
                </v:textbox>
                <w10:wrap type="square" anchorx="margin"/>
              </v:shape>
            </w:pict>
          </mc:Fallback>
        </mc:AlternateContent>
      </w:r>
      <w:r>
        <w:rPr>
          <w:noProof/>
        </w:rPr>
        <mc:AlternateContent>
          <mc:Choice Requires="wps">
            <w:drawing>
              <wp:anchor distT="45720" distB="45720" distL="114300" distR="114300" simplePos="0" relativeHeight="251666432" behindDoc="0" locked="0" layoutInCell="1" allowOverlap="1">
                <wp:simplePos x="0" y="0"/>
                <wp:positionH relativeFrom="margin">
                  <wp:posOffset>-1661160</wp:posOffset>
                </wp:positionH>
                <wp:positionV relativeFrom="paragraph">
                  <wp:posOffset>1021715</wp:posOffset>
                </wp:positionV>
                <wp:extent cx="2454275" cy="496570"/>
                <wp:effectExtent l="7303" t="0" r="10477" b="10478"/>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2454275" cy="496570"/>
                        </a:xfrm>
                        <a:prstGeom prst="rect">
                          <a:avLst/>
                        </a:prstGeom>
                        <a:solidFill>
                          <a:srgbClr val="FFFFFF"/>
                        </a:solidFill>
                        <a:ln w="9525">
                          <a:solidFill>
                            <a:schemeClr val="bg1"/>
                          </a:solidFill>
                          <a:miter lim="800000"/>
                          <a:headEnd/>
                          <a:tailEnd/>
                        </a:ln>
                      </wps:spPr>
                      <wps:txbx>
                        <w:txbxContent>
                          <w:p w:rsidR="003A092A" w:rsidRDefault="003A092A">
                            <w:r>
                              <w:t>Y nifer o weithiau fe godwyd y nifer yma o blant sydd gan ADY.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130.8pt;margin-top:80.45pt;width:193.25pt;height:39.1pt;rotation:-90;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" strokecolor="white [3212]">
                <v:textbox>
                  <w:txbxContent>
                    <w:p w:rsidR="003A092A" w:rsidRDefault="003A092A">
                      <w:r>
                        <w:t>Y nifer o weithiau fe godwyd y nifer yma o blant sydd gan ADY.</w:t>
                      </w:r>
                    </w:p>
                  </w:txbxContent>
                </v:textbox>
                <w10:wrap type="square" anchorx="margin"/>
              </v:shape>
            </w:pict>
          </mc:Fallback>
        </mc:AlternateContent>
      </w:r>
      <w:r>
        <w:rPr>
          <w:rFonts w:ascii="Times New Roman" w:hAnsi="Times New Roman" w:cs="Times New Roman"/>
          <w:noProof/>
          <w:sz w:val="24"/>
        </w:rPr>
        <w:drawing>
          <wp:anchor distT="0" distB="0" distL="114300" distR="114300" simplePos="0" relativeHeight="251668480" behindDoc="1" locked="0" layoutInCell="1" allowOverlap="1" wp14:anchorId="6D569C2F">
            <wp:simplePos x="0" y="0"/>
            <wp:positionH relativeFrom="margin">
              <wp:align>center</wp:align>
            </wp:positionH>
            <wp:positionV relativeFrom="paragraph">
              <wp:posOffset>95250</wp:posOffset>
            </wp:positionV>
            <wp:extent cx="5143500" cy="1981200"/>
            <wp:effectExtent l="0" t="0" r="0" b="0"/>
            <wp:wrapTight wrapText="bothSides">
              <wp:wrapPolygon edited="0">
                <wp:start x="0" y="0"/>
                <wp:lineTo x="0" y="21392"/>
                <wp:lineTo x="21520" y="21392"/>
                <wp:lineTo x="21520"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0">
                      <a:extLst>
                        <a:ext uri="{28A0092B-C50C-407E-A947-70E740481C1C}">
                          <a14:useLocalDpi xmlns:a14="http://schemas.microsoft.com/office/drawing/2010/main" val="0"/>
                        </a:ext>
                      </a:extLst>
                    </a:blip>
                    <a:srcRect l="1432" t="10156" r="1932" b="9766"/>
                    <a:stretch/>
                  </pic:blipFill>
                  <pic:spPr bwMode="auto">
                    <a:xfrm>
                      <a:off x="0" y="0"/>
                      <a:ext cx="5143500" cy="19812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E6AD4" w:rsidRDefault="007E6AD4" w:rsidP="00E847A3">
      <w:pPr>
        <w:rPr>
          <w:rFonts w:ascii="Times New Roman" w:hAnsi="Times New Roman" w:cs="Times New Roman"/>
          <w:sz w:val="24"/>
        </w:rPr>
      </w:pPr>
    </w:p>
    <w:p w:rsidR="00086E00" w:rsidRDefault="00F173C3" w:rsidP="00E847A3">
      <w:pPr>
        <w:rPr>
          <w:rFonts w:ascii="Times New Roman" w:hAnsi="Times New Roman" w:cs="Times New Roman"/>
          <w:sz w:val="24"/>
        </w:rPr>
      </w:pPr>
      <w:r>
        <w:rPr>
          <w:rFonts w:ascii="Times New Roman" w:hAnsi="Times New Roman" w:cs="Times New Roman"/>
          <w:sz w:val="24"/>
          <w:szCs w:val="24"/>
        </w:rPr>
        <w:t>Gwelir yng nghraff 2 derbyniwyd amrywiaeth o niferoedd oddi wrth yr ymatebwyr. Yr oeddem ni am weld yn gyntaf faint o blant a oedd gan ADY ac yna ei gymharu gyda faint oedd gan nam llafaredd. Un ymateb sydd yn sefyll allan yw’r ymateb o 43. Dengys nifer llawer yn uwch i gymharu gyda niferoedd eraill yr ymatebion. Gwelir hyn o ganlyniad i wendid y cwestiwn; gofynna’r cwestiwn faint o blant sydd gan ADY heb wneud yn glir os ofynnir am nifer o blant ADY o fewn dosbarth neu ysgol gyfan. O ganlyniad i dderbyn ymateb wrth bennaeth, gwelir pam dderbynnir ateb o mor uchel.</w:t>
      </w:r>
    </w:p>
    <w:p w:rsidR="00086E00" w:rsidRDefault="00086E00" w:rsidP="00E847A3">
      <w:pPr>
        <w:rPr>
          <w:rFonts w:ascii="Times New Roman" w:hAnsi="Times New Roman" w:cs="Times New Roman"/>
          <w:sz w:val="28"/>
          <w:u w:val="single"/>
        </w:rPr>
      </w:pPr>
      <w:r>
        <w:rPr>
          <w:rFonts w:ascii="Times New Roman" w:hAnsi="Times New Roman" w:cs="Times New Roman"/>
          <w:sz w:val="28"/>
          <w:u w:val="single"/>
        </w:rPr>
        <w:t xml:space="preserve">4. </w:t>
      </w:r>
      <w:r w:rsidRPr="00086E00">
        <w:rPr>
          <w:rFonts w:ascii="Times New Roman" w:hAnsi="Times New Roman" w:cs="Times New Roman"/>
          <w:sz w:val="28"/>
          <w:u w:val="single"/>
        </w:rPr>
        <w:t>Faint o'ch disgyblion sydd gyda nam llafaredd?</w:t>
      </w:r>
    </w:p>
    <w:p w:rsidR="00086E00" w:rsidRDefault="00112324" w:rsidP="00E847A3">
      <w:pPr>
        <w:rPr>
          <w:rFonts w:ascii="Times New Roman" w:hAnsi="Times New Roman" w:cs="Times New Roman"/>
          <w:sz w:val="24"/>
        </w:rPr>
      </w:pPr>
      <w:r>
        <w:rPr>
          <w:rFonts w:ascii="Times New Roman" w:hAnsi="Times New Roman" w:cs="Times New Roman"/>
          <w:sz w:val="24"/>
        </w:rPr>
        <w:t>(Graff 3)</w:t>
      </w:r>
    </w:p>
    <w:p w:rsidR="00112324" w:rsidRPr="00112324" w:rsidRDefault="00112324" w:rsidP="00E847A3">
      <w:pPr>
        <w:rPr>
          <w:rFonts w:ascii="Times New Roman" w:hAnsi="Times New Roman" w:cs="Times New Roman"/>
          <w:sz w:val="24"/>
        </w:rPr>
      </w:pPr>
      <w:r>
        <w:rPr>
          <w:rFonts w:ascii="Times New Roman" w:hAnsi="Times New Roman" w:cs="Times New Roman"/>
          <w:noProof/>
          <w:sz w:val="24"/>
        </w:rPr>
        <w:lastRenderedPageBreak/>
        <w:drawing>
          <wp:anchor distT="0" distB="0" distL="114300" distR="114300" simplePos="0" relativeHeight="251667456" behindDoc="1" locked="0" layoutInCell="1" allowOverlap="1" wp14:anchorId="7337AD4A">
            <wp:simplePos x="0" y="0"/>
            <wp:positionH relativeFrom="column">
              <wp:posOffset>237490</wp:posOffset>
            </wp:positionH>
            <wp:positionV relativeFrom="paragraph">
              <wp:posOffset>97155</wp:posOffset>
            </wp:positionV>
            <wp:extent cx="4810125" cy="2312035"/>
            <wp:effectExtent l="0" t="0" r="9525" b="0"/>
            <wp:wrapTight wrapText="bothSides">
              <wp:wrapPolygon edited="0">
                <wp:start x="0" y="0"/>
                <wp:lineTo x="0" y="21357"/>
                <wp:lineTo x="21557" y="21357"/>
                <wp:lineTo x="21557"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1">
                      <a:extLst>
                        <a:ext uri="{28A0092B-C50C-407E-A947-70E740481C1C}">
                          <a14:useLocalDpi xmlns:a14="http://schemas.microsoft.com/office/drawing/2010/main" val="0"/>
                        </a:ext>
                      </a:extLst>
                    </a:blip>
                    <a:srcRect l="1454" t="12097" r="1731" b="10484"/>
                    <a:stretch/>
                  </pic:blipFill>
                  <pic:spPr bwMode="auto">
                    <a:xfrm>
                      <a:off x="0" y="0"/>
                      <a:ext cx="4810125" cy="23120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76660" w:rsidRDefault="00076660" w:rsidP="00E847A3">
      <w:pPr>
        <w:rPr>
          <w:rFonts w:ascii="Times New Roman" w:hAnsi="Times New Roman" w:cs="Times New Roman"/>
          <w:sz w:val="24"/>
        </w:rPr>
      </w:pPr>
    </w:p>
    <w:p w:rsidR="003A092A" w:rsidRDefault="003A092A" w:rsidP="00E847A3"/>
    <w:p w:rsidR="003A092A" w:rsidRDefault="008A3099" w:rsidP="00E847A3">
      <w:r w:rsidRPr="008A3099">
        <w:rPr>
          <w:rFonts w:ascii="Times New Roman" w:hAnsi="Times New Roman" w:cs="Times New Roman"/>
          <w:noProof/>
          <w:sz w:val="24"/>
        </w:rPr>
        <mc:AlternateContent>
          <mc:Choice Requires="wps">
            <w:drawing>
              <wp:anchor distT="45720" distB="45720" distL="114300" distR="114300" simplePos="0" relativeHeight="251671552" behindDoc="0" locked="0" layoutInCell="1" allowOverlap="1">
                <wp:simplePos x="0" y="0"/>
                <wp:positionH relativeFrom="margin">
                  <wp:posOffset>-1476375</wp:posOffset>
                </wp:positionH>
                <wp:positionV relativeFrom="paragraph">
                  <wp:posOffset>278765</wp:posOffset>
                </wp:positionV>
                <wp:extent cx="2514600" cy="438150"/>
                <wp:effectExtent l="0" t="9525" r="28575" b="285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2514600" cy="438150"/>
                        </a:xfrm>
                        <a:prstGeom prst="rect">
                          <a:avLst/>
                        </a:prstGeom>
                        <a:solidFill>
                          <a:srgbClr val="FFFFFF"/>
                        </a:solidFill>
                        <a:ln w="9525">
                          <a:solidFill>
                            <a:schemeClr val="bg1"/>
                          </a:solidFill>
                          <a:miter lim="800000"/>
                          <a:headEnd/>
                          <a:tailEnd/>
                        </a:ln>
                      </wps:spPr>
                      <wps:txbx>
                        <w:txbxContent>
                          <w:p w:rsidR="008A3099" w:rsidRDefault="008A3099" w:rsidP="002D7E5A">
                            <w:pPr>
                              <w:jc w:val="center"/>
                            </w:pPr>
                            <w:r>
                              <w:t xml:space="preserve">Y nifer </w:t>
                            </w:r>
                            <w:r w:rsidRPr="008A3099">
                              <w:t xml:space="preserve">o weithiau fe godwyd y nifer yma o blant sydd gan </w:t>
                            </w:r>
                            <w:r>
                              <w:t>nam llafaredd</w:t>
                            </w:r>
                            <w:r w:rsidRPr="008A3099">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116.25pt;margin-top:21.95pt;width:198pt;height:34.5pt;rotation:-90;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" strokecolor="white [3212]">
                <v:textbox>
                  <w:txbxContent>
                    <w:p w:rsidR="008A3099" w:rsidRDefault="008A3099" w:rsidP="002D7E5A">
                      <w:pPr>
                        <w:jc w:val="center"/>
                      </w:pPr>
                      <w:r>
                        <w:t xml:space="preserve">Y nifer </w:t>
                      </w:r>
                      <w:r w:rsidRPr="008A3099">
                        <w:t xml:space="preserve">o weithiau fe godwyd y nifer yma o blant sydd gan </w:t>
                      </w:r>
                      <w:r>
                        <w:t>nam llafaredd</w:t>
                      </w:r>
                      <w:r w:rsidRPr="008A3099">
                        <w:t>.</w:t>
                      </w:r>
                    </w:p>
                  </w:txbxContent>
                </v:textbox>
                <w10:wrap type="square" anchorx="margin"/>
              </v:shape>
            </w:pict>
          </mc:Fallback>
        </mc:AlternateContent>
      </w:r>
    </w:p>
    <w:p w:rsidR="003A092A" w:rsidRDefault="003A092A" w:rsidP="00E847A3"/>
    <w:p w:rsidR="003A092A" w:rsidRDefault="003A092A" w:rsidP="00E847A3"/>
    <w:p w:rsidR="003A092A" w:rsidRDefault="003A092A" w:rsidP="00E847A3"/>
    <w:p w:rsidR="003A092A" w:rsidRDefault="003A092A" w:rsidP="00E847A3">
      <w:pPr>
        <w:rPr>
          <w:rFonts w:ascii="Times New Roman" w:hAnsi="Times New Roman" w:cs="Times New Roman"/>
          <w:sz w:val="24"/>
        </w:rPr>
      </w:pPr>
    </w:p>
    <w:p w:rsidR="003A092A" w:rsidRDefault="008A3099" w:rsidP="00E847A3">
      <w:pPr>
        <w:rPr>
          <w:rFonts w:ascii="Times New Roman" w:hAnsi="Times New Roman" w:cs="Times New Roman"/>
          <w:sz w:val="24"/>
        </w:rPr>
      </w:pPr>
      <w:r>
        <w:rPr>
          <w:rFonts w:ascii="Times New Roman" w:hAnsi="Times New Roman" w:cs="Times New Roman"/>
          <w:noProof/>
          <w:sz w:val="24"/>
        </w:rPr>
        <mc:AlternateContent>
          <mc:Choice Requires="wps">
            <w:drawing>
              <wp:anchor distT="0" distB="0" distL="114300" distR="114300" simplePos="0" relativeHeight="251672576" behindDoc="0" locked="0" layoutInCell="1" allowOverlap="1">
                <wp:simplePos x="0" y="0"/>
                <wp:positionH relativeFrom="column">
                  <wp:posOffset>942975</wp:posOffset>
                </wp:positionH>
                <wp:positionV relativeFrom="paragraph">
                  <wp:posOffset>117475</wp:posOffset>
                </wp:positionV>
                <wp:extent cx="3609975" cy="438150"/>
                <wp:effectExtent l="0" t="0" r="28575" b="19050"/>
                <wp:wrapNone/>
                <wp:docPr id="4" name="Text Box 4"/>
                <wp:cNvGraphicFramePr/>
                <a:graphic xmlns:a="http://schemas.openxmlformats.org/drawingml/2006/main">
                  <a:graphicData uri="http://schemas.microsoft.com/office/word/2010/wordprocessingShape">
                    <wps:wsp>
                      <wps:cNvSpPr txBox="1"/>
                      <wps:spPr>
                        <a:xfrm>
                          <a:off x="0" y="0"/>
                          <a:ext cx="3609975" cy="438150"/>
                        </a:xfrm>
                        <a:prstGeom prst="rect">
                          <a:avLst/>
                        </a:prstGeom>
                        <a:solidFill>
                          <a:schemeClr val="lt1"/>
                        </a:solidFill>
                        <a:ln w="6350">
                          <a:solidFill>
                            <a:schemeClr val="bg1"/>
                          </a:solidFill>
                        </a:ln>
                      </wps:spPr>
                      <wps:txbx>
                        <w:txbxContent>
                          <w:p w:rsidR="008A3099" w:rsidRDefault="008A3099" w:rsidP="002D7E5A">
                            <w:pPr>
                              <w:jc w:val="center"/>
                            </w:pPr>
                            <w:r w:rsidRPr="008A3099">
                              <w:t xml:space="preserve">Y nifer gwahanol o blant sydd gan </w:t>
                            </w:r>
                            <w:r>
                              <w:t>nam llafaredd</w:t>
                            </w:r>
                            <w:r w:rsidRPr="008A3099">
                              <w:t xml:space="preserve"> a rhoddir gan yr ymatebwyr.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4" o:spid="_x0000_s1031" type="#_x0000_t202" style="position:absolute;margin-left:74.25pt;margin-top:9.25pt;width:284.25pt;height:34.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" fillcolor="white [3201]" strokecolor="white [3212]" strokeweight=".5pt">
                <v:textbox>
                  <w:txbxContent>
                    <w:p w:rsidR="008A3099" w:rsidRDefault="008A3099" w:rsidP="002D7E5A">
                      <w:pPr>
                        <w:jc w:val="center"/>
                      </w:pPr>
                      <w:r w:rsidRPr="008A3099">
                        <w:t xml:space="preserve">Y nifer gwahanol o blant sydd gan </w:t>
                      </w:r>
                      <w:r>
                        <w:t>nam llafaredd</w:t>
                      </w:r>
                      <w:r w:rsidRPr="008A3099">
                        <w:t xml:space="preserve"> a rhoddir gan yr ymatebwyr.</w:t>
                      </w:r>
                    </w:p>
                  </w:txbxContent>
                </v:textbox>
              </v:shape>
            </w:pict>
          </mc:Fallback>
        </mc:AlternateContent>
      </w:r>
    </w:p>
    <w:p w:rsidR="008A3099" w:rsidRDefault="008A3099" w:rsidP="00E847A3">
      <w:pPr>
        <w:rPr>
          <w:rFonts w:ascii="Times New Roman" w:hAnsi="Times New Roman" w:cs="Times New Roman"/>
          <w:sz w:val="24"/>
        </w:rPr>
      </w:pPr>
    </w:p>
    <w:p w:rsidR="008A3099" w:rsidRDefault="008A3099" w:rsidP="00E847A3">
      <w:pPr>
        <w:rPr>
          <w:rFonts w:ascii="Times New Roman" w:hAnsi="Times New Roman" w:cs="Times New Roman"/>
          <w:sz w:val="24"/>
        </w:rPr>
      </w:pPr>
    </w:p>
    <w:p w:rsidR="008C1CF8" w:rsidRDefault="00F173C3" w:rsidP="00E847A3">
      <w:pPr>
        <w:rPr>
          <w:rFonts w:ascii="Times New Roman" w:hAnsi="Times New Roman" w:cs="Times New Roman"/>
          <w:sz w:val="24"/>
        </w:rPr>
      </w:pPr>
      <w:r>
        <w:rPr>
          <w:rFonts w:ascii="Times New Roman" w:hAnsi="Times New Roman" w:cs="Times New Roman"/>
          <w:sz w:val="24"/>
          <w:szCs w:val="24"/>
        </w:rPr>
        <w:t>Yn bellach, cysyllta graff 3 gyda graff 2 o ganlyniad i sôn yn flaenorol, yr oeddem ni am weld faint o blant oedd gan ADY a faint o’r plant yma oedd gan nam llafaredd. Dengys graff 3 bod gan ddua 40% o’r plant sydd gan ADY yn yr ymatebion, nam llafaredd. Y rheswm dros ofyn y ddwy wahanol gwestiwn ac yna eu dadansoddi ar wahân oedd oherwydd roeddwn ni am weld pa mor gyffredin oedd nam llafaredd o fewn ADY. Dadansodda Afasic (dyddiad anhysbys(a)) bod hon yn eithaf cyffredin gan ddua 10% o blant sydd yn dechrau ysgol nam llafaredd neu ALlIC.</w:t>
      </w:r>
    </w:p>
    <w:p w:rsidR="00A77AFF" w:rsidRDefault="00672B35" w:rsidP="00E847A3">
      <w:pPr>
        <w:rPr>
          <w:rFonts w:ascii="Times New Roman" w:hAnsi="Times New Roman" w:cs="Times New Roman"/>
          <w:sz w:val="28"/>
          <w:u w:val="single"/>
        </w:rPr>
      </w:pPr>
      <w:r>
        <w:rPr>
          <w:rFonts w:ascii="Times New Roman" w:hAnsi="Times New Roman" w:cs="Times New Roman"/>
          <w:sz w:val="28"/>
          <w:u w:val="single"/>
        </w:rPr>
        <w:t xml:space="preserve">5. </w:t>
      </w:r>
      <w:r w:rsidRPr="00672B35">
        <w:rPr>
          <w:rFonts w:ascii="Times New Roman" w:hAnsi="Times New Roman" w:cs="Times New Roman"/>
          <w:sz w:val="28"/>
          <w:u w:val="single"/>
        </w:rPr>
        <w:t>Gyda pha fath o namau llafaredd yr ydych yn gweithio neu wedi gweithio gydag yn y gorffennol?</w:t>
      </w:r>
    </w:p>
    <w:p w:rsidR="00672B35" w:rsidRDefault="00672B35" w:rsidP="00E847A3">
      <w:pPr>
        <w:rPr>
          <w:rFonts w:ascii="Times New Roman" w:hAnsi="Times New Roman" w:cs="Times New Roman"/>
          <w:sz w:val="24"/>
        </w:rPr>
      </w:pPr>
      <w:r>
        <w:rPr>
          <w:rFonts w:ascii="Times New Roman" w:hAnsi="Times New Roman" w:cs="Times New Roman"/>
          <w:sz w:val="24"/>
        </w:rPr>
        <w:t>(Tabl 3)</w:t>
      </w:r>
    </w:p>
    <w:tbl>
      <w:tblPr>
        <w:tblStyle w:val="TableGrid"/>
        <w:tblW w:w="0" w:type="auto"/>
        <w:tblLook w:val="04A0" w:firstRow="1" w:lastRow="0" w:firstColumn="1" w:lastColumn="0" w:noHBand="0" w:noVBand="1"/>
      </w:tblPr>
      <w:tblGrid>
        <w:gridCol w:w="4508"/>
        <w:gridCol w:w="4508"/>
      </w:tblGrid>
      <w:tr w:rsidR="00867B7B" w:rsidTr="00557108">
        <w:tc>
          <w:tcPr>
            <w:tcW w:w="4508" w:type="dxa"/>
          </w:tcPr>
          <w:p w:rsidR="00867B7B" w:rsidRPr="00CF619B" w:rsidRDefault="00867B7B" w:rsidP="00557108">
            <w:pPr>
              <w:jc w:val="center"/>
              <w:rPr>
                <w:rFonts w:ascii="Times New Roman" w:hAnsi="Times New Roman" w:cs="Times New Roman"/>
                <w:b/>
                <w:sz w:val="28"/>
              </w:rPr>
            </w:pPr>
            <w:r>
              <w:rPr>
                <w:rFonts w:ascii="Times New Roman" w:hAnsi="Times New Roman" w:cs="Times New Roman"/>
                <w:b/>
                <w:sz w:val="28"/>
              </w:rPr>
              <w:t>Math o Nam Llafaredd</w:t>
            </w:r>
          </w:p>
        </w:tc>
        <w:tc>
          <w:tcPr>
            <w:tcW w:w="4508" w:type="dxa"/>
          </w:tcPr>
          <w:p w:rsidR="00867B7B" w:rsidRPr="00CF619B" w:rsidRDefault="00867B7B" w:rsidP="00557108">
            <w:pPr>
              <w:jc w:val="center"/>
              <w:rPr>
                <w:rFonts w:ascii="Times New Roman" w:hAnsi="Times New Roman" w:cs="Times New Roman"/>
                <w:b/>
                <w:sz w:val="28"/>
              </w:rPr>
            </w:pPr>
            <w:r>
              <w:rPr>
                <w:rFonts w:ascii="Times New Roman" w:hAnsi="Times New Roman" w:cs="Times New Roman"/>
                <w:b/>
                <w:sz w:val="28"/>
              </w:rPr>
              <w:t>Nifer</w:t>
            </w:r>
          </w:p>
        </w:tc>
      </w:tr>
      <w:tr w:rsidR="00867B7B" w:rsidTr="00557108">
        <w:tc>
          <w:tcPr>
            <w:tcW w:w="4508" w:type="dxa"/>
          </w:tcPr>
          <w:p w:rsidR="00867B7B" w:rsidRPr="00CF619B" w:rsidRDefault="00867B7B" w:rsidP="00557108">
            <w:pPr>
              <w:rPr>
                <w:rFonts w:ascii="Times New Roman" w:hAnsi="Times New Roman" w:cs="Times New Roman"/>
                <w:sz w:val="24"/>
              </w:rPr>
            </w:pPr>
            <w:r>
              <w:rPr>
                <w:rFonts w:ascii="Times New Roman" w:hAnsi="Times New Roman" w:cs="Times New Roman"/>
                <w:sz w:val="24"/>
              </w:rPr>
              <w:t>Bloesgni</w:t>
            </w:r>
          </w:p>
        </w:tc>
        <w:tc>
          <w:tcPr>
            <w:tcW w:w="4508" w:type="dxa"/>
          </w:tcPr>
          <w:p w:rsidR="00867B7B" w:rsidRPr="00CF619B" w:rsidRDefault="00867B7B" w:rsidP="00557108">
            <w:pPr>
              <w:jc w:val="center"/>
              <w:rPr>
                <w:rFonts w:ascii="Times New Roman" w:hAnsi="Times New Roman" w:cs="Times New Roman"/>
                <w:sz w:val="24"/>
              </w:rPr>
            </w:pPr>
            <w:r>
              <w:rPr>
                <w:rFonts w:ascii="Times New Roman" w:hAnsi="Times New Roman" w:cs="Times New Roman"/>
                <w:sz w:val="24"/>
              </w:rPr>
              <w:t>6</w:t>
            </w:r>
          </w:p>
        </w:tc>
      </w:tr>
      <w:tr w:rsidR="00867B7B" w:rsidTr="00557108">
        <w:tc>
          <w:tcPr>
            <w:tcW w:w="4508" w:type="dxa"/>
          </w:tcPr>
          <w:p w:rsidR="00867B7B" w:rsidRPr="00CF619B" w:rsidRDefault="00867B7B" w:rsidP="00557108">
            <w:pPr>
              <w:rPr>
                <w:rFonts w:ascii="Times New Roman" w:hAnsi="Times New Roman" w:cs="Times New Roman"/>
                <w:sz w:val="24"/>
              </w:rPr>
            </w:pPr>
            <w:r>
              <w:rPr>
                <w:rFonts w:ascii="Times New Roman" w:hAnsi="Times New Roman" w:cs="Times New Roman"/>
                <w:sz w:val="24"/>
              </w:rPr>
              <w:t>Problemau yn ymwneud ag Awtistiaeth</w:t>
            </w:r>
          </w:p>
        </w:tc>
        <w:tc>
          <w:tcPr>
            <w:tcW w:w="4508" w:type="dxa"/>
          </w:tcPr>
          <w:p w:rsidR="00867B7B" w:rsidRPr="00CF619B" w:rsidRDefault="00867B7B" w:rsidP="00557108">
            <w:pPr>
              <w:jc w:val="center"/>
              <w:rPr>
                <w:rFonts w:ascii="Times New Roman" w:hAnsi="Times New Roman" w:cs="Times New Roman"/>
                <w:sz w:val="24"/>
              </w:rPr>
            </w:pPr>
            <w:r>
              <w:rPr>
                <w:rFonts w:ascii="Times New Roman" w:hAnsi="Times New Roman" w:cs="Times New Roman"/>
                <w:sz w:val="24"/>
              </w:rPr>
              <w:t>6</w:t>
            </w:r>
          </w:p>
        </w:tc>
      </w:tr>
      <w:tr w:rsidR="00867B7B" w:rsidTr="00557108">
        <w:tc>
          <w:tcPr>
            <w:tcW w:w="4508" w:type="dxa"/>
          </w:tcPr>
          <w:p w:rsidR="00867B7B" w:rsidRPr="00CF619B" w:rsidRDefault="00867B7B" w:rsidP="00557108">
            <w:pPr>
              <w:rPr>
                <w:rFonts w:ascii="Times New Roman" w:hAnsi="Times New Roman" w:cs="Times New Roman"/>
                <w:sz w:val="24"/>
              </w:rPr>
            </w:pPr>
            <w:r>
              <w:rPr>
                <w:rFonts w:ascii="Times New Roman" w:hAnsi="Times New Roman" w:cs="Times New Roman"/>
                <w:sz w:val="24"/>
              </w:rPr>
              <w:t>Dewis fod yn fud</w:t>
            </w:r>
          </w:p>
        </w:tc>
        <w:tc>
          <w:tcPr>
            <w:tcW w:w="4508" w:type="dxa"/>
          </w:tcPr>
          <w:p w:rsidR="00867B7B" w:rsidRPr="00CF619B" w:rsidRDefault="00867B7B" w:rsidP="00557108">
            <w:pPr>
              <w:jc w:val="center"/>
              <w:rPr>
                <w:rFonts w:ascii="Times New Roman" w:hAnsi="Times New Roman" w:cs="Times New Roman"/>
                <w:sz w:val="24"/>
              </w:rPr>
            </w:pPr>
            <w:r>
              <w:rPr>
                <w:rFonts w:ascii="Times New Roman" w:hAnsi="Times New Roman" w:cs="Times New Roman"/>
                <w:sz w:val="24"/>
              </w:rPr>
              <w:t>2</w:t>
            </w:r>
          </w:p>
        </w:tc>
      </w:tr>
      <w:tr w:rsidR="00867B7B" w:rsidTr="00557108">
        <w:tc>
          <w:tcPr>
            <w:tcW w:w="4508" w:type="dxa"/>
          </w:tcPr>
          <w:p w:rsidR="00867B7B" w:rsidRPr="00CF619B" w:rsidRDefault="00867B7B" w:rsidP="00557108">
            <w:pPr>
              <w:rPr>
                <w:rFonts w:ascii="Times New Roman" w:hAnsi="Times New Roman" w:cs="Times New Roman"/>
                <w:sz w:val="24"/>
              </w:rPr>
            </w:pPr>
            <w:r>
              <w:rPr>
                <w:rFonts w:ascii="Times New Roman" w:hAnsi="Times New Roman" w:cs="Times New Roman"/>
                <w:sz w:val="24"/>
              </w:rPr>
              <w:t>Siarad ag atal</w:t>
            </w:r>
          </w:p>
        </w:tc>
        <w:tc>
          <w:tcPr>
            <w:tcW w:w="4508" w:type="dxa"/>
          </w:tcPr>
          <w:p w:rsidR="00867B7B" w:rsidRPr="00CF619B" w:rsidRDefault="00867B7B" w:rsidP="00557108">
            <w:pPr>
              <w:jc w:val="center"/>
              <w:rPr>
                <w:rFonts w:ascii="Times New Roman" w:hAnsi="Times New Roman" w:cs="Times New Roman"/>
                <w:sz w:val="24"/>
              </w:rPr>
            </w:pPr>
            <w:r>
              <w:rPr>
                <w:rFonts w:ascii="Times New Roman" w:hAnsi="Times New Roman" w:cs="Times New Roman"/>
                <w:sz w:val="24"/>
              </w:rPr>
              <w:t>5</w:t>
            </w:r>
          </w:p>
        </w:tc>
      </w:tr>
      <w:tr w:rsidR="00867B7B" w:rsidTr="00557108">
        <w:tc>
          <w:tcPr>
            <w:tcW w:w="4508" w:type="dxa"/>
          </w:tcPr>
          <w:p w:rsidR="00867B7B" w:rsidRPr="00CF619B" w:rsidRDefault="00867B7B" w:rsidP="00557108">
            <w:pPr>
              <w:rPr>
                <w:rFonts w:ascii="Times New Roman" w:hAnsi="Times New Roman" w:cs="Times New Roman"/>
                <w:sz w:val="24"/>
              </w:rPr>
            </w:pPr>
            <w:r>
              <w:rPr>
                <w:rFonts w:ascii="Times New Roman" w:hAnsi="Times New Roman" w:cs="Times New Roman"/>
                <w:sz w:val="24"/>
              </w:rPr>
              <w:t>Arall</w:t>
            </w:r>
          </w:p>
        </w:tc>
        <w:tc>
          <w:tcPr>
            <w:tcW w:w="4508" w:type="dxa"/>
          </w:tcPr>
          <w:p w:rsidR="00867B7B" w:rsidRPr="00CF619B" w:rsidRDefault="00867B7B" w:rsidP="00557108">
            <w:pPr>
              <w:jc w:val="center"/>
              <w:rPr>
                <w:rFonts w:ascii="Times New Roman" w:hAnsi="Times New Roman" w:cs="Times New Roman"/>
                <w:sz w:val="24"/>
              </w:rPr>
            </w:pPr>
            <w:r>
              <w:rPr>
                <w:rFonts w:ascii="Times New Roman" w:hAnsi="Times New Roman" w:cs="Times New Roman"/>
                <w:sz w:val="24"/>
              </w:rPr>
              <w:t>6</w:t>
            </w:r>
          </w:p>
        </w:tc>
      </w:tr>
    </w:tbl>
    <w:p w:rsidR="00672B35" w:rsidRPr="00672B35" w:rsidRDefault="00672B35" w:rsidP="00E847A3">
      <w:pPr>
        <w:rPr>
          <w:rFonts w:ascii="Times New Roman" w:hAnsi="Times New Roman" w:cs="Times New Roman"/>
          <w:sz w:val="24"/>
        </w:rPr>
      </w:pPr>
    </w:p>
    <w:p w:rsidR="004F5903" w:rsidRDefault="00F173C3" w:rsidP="00E847A3">
      <w:pPr>
        <w:rPr>
          <w:rFonts w:ascii="Times New Roman" w:hAnsi="Times New Roman" w:cs="Times New Roman"/>
          <w:sz w:val="24"/>
        </w:rPr>
      </w:pPr>
      <w:r>
        <w:rPr>
          <w:rFonts w:ascii="Times New Roman" w:hAnsi="Times New Roman" w:cs="Times New Roman"/>
          <w:sz w:val="24"/>
          <w:szCs w:val="24"/>
        </w:rPr>
        <w:t>O dabl 3, dengys taw bloesgni a phroblemau yn ymwneud ag awtistiaeth oedd y mathau o nam llafaredd mwyaf cyffredin gyda thua 25% yr un o’r holl ymatebion. Dengys yn ogystal derbynia’r dewis ‘arall’ tua 25% o’r pleidleisiau. Er rhannir yr un nifer gyda bloesgni a phroblemau yn ymwneud ag awtistiaeth, gwelir mathau gwahanol o nam llafaredd yn yr ymatebion. Roedd hyn yn cynnwys: nam llafaredd cynnar oherwydd rhesymau cymdeithasol; nam clyw; parlys yr ymennydd; dim iaith pryd dechreuwyd ysgol; anghenion ynganu yn gywir a chlir; a Syndrom Downs ac epilepsi. Gwelir mwy o ymatebion yn y tabl nag ymatebion ar gyfer yr holiadur cyfan o ganlyniad i roi aml ddewis yn y cwestiwn. Credwyd bydd hon o fudd i’r canfyddiadau oherwydd efallai gwelai’r ymatebwyr mwy nag un math o nam llafaredd.</w:t>
      </w:r>
    </w:p>
    <w:p w:rsidR="00911532" w:rsidRDefault="00F173C3" w:rsidP="00E847A3">
      <w:pPr>
        <w:rPr>
          <w:rFonts w:ascii="Times New Roman" w:hAnsi="Times New Roman" w:cs="Times New Roman"/>
          <w:sz w:val="24"/>
        </w:rPr>
      </w:pPr>
      <w:r>
        <w:rPr>
          <w:rFonts w:ascii="Times New Roman" w:hAnsi="Times New Roman" w:cs="Times New Roman"/>
          <w:sz w:val="24"/>
          <w:szCs w:val="24"/>
        </w:rPr>
        <w:lastRenderedPageBreak/>
        <w:t>Fel cyfeiriwyd o flaen, dewiswyd cwestiwn opsiwn ymateb agored. Dadleua Crawford (1997) taw’r un anfantais o ddefnyddio’r cwestiynau yma yw bod angen i’r rhai sydd yn cynnal yr holiadur, i wneud ymchwil i sicrhau bod ganddyn nhw wybodaeth gefndirol i roi opsiynau sydd yn fwyaf tebygol i’r ymatebwyr dewis. Yn amlwg o’r cwestiwn, dangosir ymchwil teg o rai mathau gwahanol o nam llafaredd.</w:t>
      </w:r>
    </w:p>
    <w:p w:rsidR="008C1CF8" w:rsidRDefault="00D24C85" w:rsidP="00E847A3">
      <w:pPr>
        <w:rPr>
          <w:rFonts w:ascii="Times New Roman" w:hAnsi="Times New Roman" w:cs="Times New Roman"/>
          <w:sz w:val="28"/>
          <w:u w:val="single"/>
        </w:rPr>
      </w:pPr>
      <w:r>
        <w:rPr>
          <w:rFonts w:ascii="Times New Roman" w:hAnsi="Times New Roman" w:cs="Times New Roman"/>
          <w:sz w:val="28"/>
          <w:u w:val="single"/>
        </w:rPr>
        <w:t xml:space="preserve">6. </w:t>
      </w:r>
      <w:r w:rsidRPr="00D24C85">
        <w:rPr>
          <w:rFonts w:ascii="Times New Roman" w:hAnsi="Times New Roman" w:cs="Times New Roman"/>
          <w:sz w:val="28"/>
          <w:u w:val="single"/>
        </w:rPr>
        <w:t>Pa gamau ydych chi'n cymryd os ydych chi'n amau bod gan blentyn nam llafaredd?</w:t>
      </w:r>
    </w:p>
    <w:p w:rsidR="00C05AB2" w:rsidRDefault="00F173C3" w:rsidP="00E847A3">
      <w:pPr>
        <w:rPr>
          <w:rFonts w:ascii="Times New Roman" w:hAnsi="Times New Roman" w:cs="Times New Roman"/>
          <w:sz w:val="24"/>
        </w:rPr>
      </w:pPr>
      <w:r>
        <w:rPr>
          <w:rFonts w:ascii="Times New Roman" w:hAnsi="Times New Roman" w:cs="Times New Roman"/>
          <w:sz w:val="24"/>
          <w:szCs w:val="24"/>
        </w:rPr>
        <w:t>O’r ymatebion, dengys bach o amrywiaeth a hefyd gwelir rhai camau tebyg. Y cam mwyaf cyffredin yn yr ymatebion oedd system o enw CHATT. Noda un ymatebwr bod y system yma’n sgrinio plant ac yna ei ddanfonir at bobl broffesiynol yn y maes yma i ddewis asiantaeth gywir i’r disgybl. Caf hon ei grybwyll gan bedwar ymatebwr arall gyda dwy yn ychwanegu maent yn llenwi ffurflen CHATT gyda’r SENCO/ALENCO; nodir un danfonir y wybodaeth yma at fforwm lle penderfynir ar y camau nesaf. Dyweda'r ymatebwr arall caf drafodaeth ei gynnal gyda’r Pennaeth a’r ALENCO cyn cynnal trafodaeth gyda rhieni. Er hyn, dadleua’r ymatebwr bod hon yn broses hir cyn i rywun ymweld â’r disgybl. Yn debyg, dyweda Rees (2019) cyn asesu’r disgybl, cymerwyd cymaint o wybodaeth posib wrth bobl sy’n gysylltiedig i’r disgybl er enghraifft rhiant, staff ysgol neu ofalwr. Ychwanegir hoffir asesu’r disgybl mewn lle cyfarwydd i’r disgybl megis yn yr ysgol neu yn y gartref i sicrhau bod y disgybl wedi ymlacio a pharod i gydweithio a dywedwyd ‘each individual is assessed individually according to their personalities and level of cooperation.’ Cytuna Watkins a Brake (2019) gan nodi siaradir gyda’r ysgol a rhieni yghlŷn â’u pryderon cyn cynnal asesiad. Fel yr ymatebwyr, noda Rees, Watkins a Brake (2019) bod ysgolion yn cwblhau'r asesiad CHATT i ddangos maent wedi ceisio defnyddio gweithgareddau cyn cyfeiriad. Yn yr un modd a’r ymatebwyr, nodwyd caf y cyfeiriad yma ei ddanfon at banel a chynhwysir yn ôl Watkins (2019) ‘</w:t>
      </w:r>
      <w:r>
        <w:rPr>
          <w:rFonts w:ascii="Times New Roman" w:hAnsi="Times New Roman" w:cs="Times New Roman"/>
          <w:color w:val="FF0000"/>
          <w:sz w:val="24"/>
          <w:szCs w:val="24"/>
        </w:rPr>
        <w:t xml:space="preserve"> </w:t>
      </w:r>
      <w:r>
        <w:rPr>
          <w:rFonts w:ascii="Times New Roman" w:hAnsi="Times New Roman" w:cs="Times New Roman"/>
          <w:sz w:val="24"/>
          <w:szCs w:val="24"/>
        </w:rPr>
        <w:t>Advisory Teacher for Speech and Languages, SLT, Educational Psychologist, Advisory Teacher for Dyslexia, Advisory Teacher for Autism, 2 Education Funded Teaching Assistants.’</w:t>
      </w:r>
    </w:p>
    <w:p w:rsidR="00C30264" w:rsidRDefault="00F173C3" w:rsidP="00E847A3">
      <w:pPr>
        <w:rPr>
          <w:rFonts w:ascii="Times New Roman" w:hAnsi="Times New Roman" w:cs="Times New Roman"/>
          <w:sz w:val="24"/>
        </w:rPr>
      </w:pPr>
      <w:r>
        <w:rPr>
          <w:rFonts w:ascii="Times New Roman" w:hAnsi="Times New Roman" w:cs="Times New Roman"/>
          <w:sz w:val="24"/>
          <w:szCs w:val="24"/>
        </w:rPr>
        <w:t>Yn wahanol, defnyddia un ymatebwr gweithgareddau llafar a Thric a Chlic lle noda rhywun arall bod gan yr ysgol system sgrinio plant ei hunain a defnyddir y canlyniadau o hon i benderfynu ar ba gamau sydd orau ar gyfer y plentyn. Yn ychwanegol, gwelir rhai yn cyfeirio at gyfeiriad Llafar ac Iaith a hefyd sesiynau gyda therapydd iaith a llafaredd.</w:t>
      </w:r>
    </w:p>
    <w:p w:rsidR="008A3099" w:rsidRDefault="008A3099" w:rsidP="00E847A3">
      <w:pPr>
        <w:rPr>
          <w:rFonts w:ascii="Times New Roman" w:hAnsi="Times New Roman" w:cs="Times New Roman"/>
          <w:sz w:val="28"/>
          <w:u w:val="single"/>
        </w:rPr>
      </w:pPr>
      <w:r>
        <w:rPr>
          <w:rFonts w:ascii="Times New Roman" w:hAnsi="Times New Roman" w:cs="Times New Roman"/>
          <w:sz w:val="28"/>
          <w:u w:val="single"/>
        </w:rPr>
        <w:t xml:space="preserve">7. </w:t>
      </w:r>
      <w:r w:rsidRPr="008A3099">
        <w:rPr>
          <w:rFonts w:ascii="Times New Roman" w:hAnsi="Times New Roman" w:cs="Times New Roman"/>
          <w:sz w:val="28"/>
          <w:u w:val="single"/>
        </w:rPr>
        <w:t>Pa strategaethau ymyrraeth ydych chi'n defnyddio i helpu disgyblion sydd gyda nam llafaredd?</w:t>
      </w:r>
    </w:p>
    <w:p w:rsidR="00F91DFA" w:rsidRDefault="00F173C3" w:rsidP="00F91DFA">
      <w:pPr>
        <w:rPr>
          <w:rFonts w:ascii="Times New Roman" w:hAnsi="Times New Roman" w:cs="Times New Roman"/>
          <w:sz w:val="24"/>
        </w:rPr>
      </w:pPr>
      <w:r>
        <w:rPr>
          <w:rFonts w:ascii="Times New Roman" w:hAnsi="Times New Roman" w:cs="Times New Roman"/>
          <w:sz w:val="24"/>
          <w:szCs w:val="24"/>
        </w:rPr>
        <w:t xml:space="preserve">Cysylltir y data o’r cwestiwn yma gyda chwestiwn 6 i weld sut helpir y disgyblion. Sonnir am rai nodweddion tebyg a nodir yng nghwestiwn 6 megis y system CHATT ar ôl gwneud eu gweithgareddau penodol. Dywedwyd eto amdano sesiynau gyda therapydd iaith a dilyn y strategaethau a chynigir. Yn ôl y canlyniadau, dengys rhai strategaethau tebyg gyda rhai yn nodi am ddefnydd adnoddau allanol fel cefnogaeth wrth asiantaeth Iaith a Lleferydd y sir a chyflwyno rhaglenni iaith a ddarperir gan y gwasanaeth iaith a llafaredd y NHS. Yn ychwanegol, cyfeiria rhai at ymarferion sain/synau gan ymarfer synau ac ynganu ac ymarfer llythrennau a synau Tric a Chlic. Yn debyg, wrth ymweld ag uned mewn ysgol, gwela’r plant yn ffocysu ar un llythyren yn benodol ac ymarfer dweud geiriau a ddechreuir gyda’r llythyren dan sylw. Yna, gludwyd lluniau o’r geiriau yma wedyn ysgrifennwyd brawddegau yn </w:t>
      </w:r>
      <w:r>
        <w:rPr>
          <w:rFonts w:ascii="Times New Roman" w:hAnsi="Times New Roman" w:cs="Times New Roman"/>
          <w:sz w:val="24"/>
          <w:szCs w:val="24"/>
        </w:rPr>
        <w:lastRenderedPageBreak/>
        <w:t>cynnwys y geiriau yma. Yn ddiddorol, sonnir am weithgareddau Black Sheep Press a hefyd defnyddio lego fel strategaeth. Gwelir tebygolrwydd gyda datganiad Rees (2019) wrth iddi nodi gofynnir i’r disgybl i enwi lluniau neu ddilyn cyfarwyddiadau syml a soniwyd hefyd argymhellir strategaethau a gweithgareddau ar ôl yr apwyntiad i weld pa rai sydd ei angen ar gyfer anghenion penodol y disgybl. Tra bod ar PAP, ni welai’r awdur unrhyw dechnegau na weithgareddau penodol ar waith gan yr athrawes. Roedd gan y disgybl floesgni ond digwydda mwyafrif o’r gweithgareddau gyda’r therapydd iaith tu allan i’r dosbarth.</w:t>
      </w:r>
    </w:p>
    <w:p w:rsidR="00E06706" w:rsidRDefault="00F173C3" w:rsidP="00F91DFA">
      <w:pPr>
        <w:rPr>
          <w:rFonts w:ascii="Times New Roman" w:hAnsi="Times New Roman" w:cs="Times New Roman"/>
          <w:sz w:val="24"/>
        </w:rPr>
      </w:pPr>
      <w:r>
        <w:rPr>
          <w:rFonts w:ascii="Times New Roman" w:hAnsi="Times New Roman" w:cs="Times New Roman"/>
          <w:sz w:val="24"/>
          <w:szCs w:val="24"/>
        </w:rPr>
        <w:t>Fel dengys graff 1, ni atebodd unrhyw gynorthwyon yr holiadur. Nodir un ymatebwr yn y cwestiwn yma bod cynorthwyon yn defnyddio eu hyfforddiant derbyniwyd wrth ELKLAN i gefnogi’r disgyblion yma. Credir bydd gennym ni mwy o ddata os rhoddodd cynorthwyon eu profiadau ynglŷn â phlant gyda nam llafaredd.</w:t>
      </w:r>
    </w:p>
    <w:p w:rsidR="00F91DFA" w:rsidRDefault="00F173C3" w:rsidP="00F91DFA">
      <w:pPr>
        <w:rPr>
          <w:rFonts w:ascii="Times New Roman" w:hAnsi="Times New Roman" w:cs="Times New Roman"/>
          <w:sz w:val="24"/>
        </w:rPr>
      </w:pPr>
      <w:r>
        <w:rPr>
          <w:rFonts w:ascii="Times New Roman" w:hAnsi="Times New Roman" w:cs="Times New Roman"/>
          <w:sz w:val="24"/>
          <w:szCs w:val="24"/>
        </w:rPr>
        <w:t>Fel sonwyd yng nghwestiwn 5, dywedodd un ymatebwr am ei brofiad gyda phlentyn syndrom downs a phlentyn gydag epilepsi. Nodir bod y plentyn gyda syndrom downs yn derbyn mewnbwn dyddiol wrth y gynorthwywraig gyda’r therapydd iaith yn ei ymweld unwaith pob tymor. Er hyn, derbyniodd y plentyn gydag epilepsi un sesiwn wrth y therapydd dros gyfnod o chwe wythnos. Caf hon ei feirniada gan Jones (2019) hefyd wrth iddi nodi bod disgybl yn ei dosbarth wedi disgwyl asesiad ers ei amser yn y meithrin gyda’r disgybl nawr ym mlwyddyn 1. Ar yr un pryd dylid nodi yn ôl Llywodraeth Cymru (2017) dylai’r fframwaith y Cyfnod Sylfaen pob ysgol sydd yn cynnig blynyddoedd cynnar dangos bod plant yn dysgu a datblygu sydd yn cynnwys asesiadau parhaol o ddatblygiad y plant.</w:t>
      </w:r>
    </w:p>
    <w:p w:rsidR="00C30264" w:rsidRDefault="00F173C3" w:rsidP="00F91DFA">
      <w:pPr>
        <w:rPr>
          <w:rFonts w:ascii="Times New Roman" w:hAnsi="Times New Roman" w:cs="Times New Roman"/>
          <w:sz w:val="24"/>
        </w:rPr>
      </w:pPr>
      <w:r>
        <w:rPr>
          <w:rFonts w:ascii="Times New Roman" w:hAnsi="Times New Roman" w:cs="Times New Roman"/>
          <w:sz w:val="24"/>
          <w:szCs w:val="24"/>
        </w:rPr>
        <w:t>Y rheswm dros ofyn cwestiwn agored yn lle rhoi enghreifftiau o strategaethau oedd oherwydd doeddwn ni ddim am rwystro gwybodaeth yr ymatebwyr ac roeddwn ni am weld yr amrywiaeth o strategaethau defnyddia gwahanol bobl. Gwelai Denscombe (2014, p.204) yn cyfiawnhau'r farn yma wrth iddo ddadlau bod cwestiynau agored yn rhoi cyfle i’r ymatebwyr dangos barn lawn. Yn erbyn hon, dywedir hefyd bod hon yn gorfodi iddyn nhw wneud mwy o waith wrth ateb a hefyd gall y data y casglwyd cymryd mwy o amser i ddadansoddi. Ond i wrthdroi hon, dadleua Gibbs (2007, dyfynnwyd yn Cohen, Manion a Morrison, 2011, p.540) bod mwy o ddata yn gallu cryfhau’r disgrifiadau.</w:t>
      </w:r>
    </w:p>
    <w:p w:rsidR="00A91008" w:rsidRDefault="00FF77F9" w:rsidP="00F91DFA">
      <w:pPr>
        <w:rPr>
          <w:rFonts w:ascii="Times New Roman" w:hAnsi="Times New Roman" w:cs="Times New Roman"/>
          <w:sz w:val="28"/>
          <w:u w:val="single"/>
        </w:rPr>
      </w:pPr>
      <w:r>
        <w:rPr>
          <w:rFonts w:ascii="Times New Roman" w:hAnsi="Times New Roman" w:cs="Times New Roman"/>
          <w:sz w:val="28"/>
          <w:u w:val="single"/>
        </w:rPr>
        <w:t xml:space="preserve">8. </w:t>
      </w:r>
      <w:r w:rsidRPr="00FF77F9">
        <w:rPr>
          <w:rFonts w:ascii="Times New Roman" w:hAnsi="Times New Roman" w:cs="Times New Roman"/>
          <w:sz w:val="28"/>
          <w:u w:val="single"/>
        </w:rPr>
        <w:t>Pa mor effeithiol yw'r strategaethau ymyrraeth?</w:t>
      </w:r>
      <w:r>
        <w:rPr>
          <w:rFonts w:ascii="Times New Roman" w:hAnsi="Times New Roman" w:cs="Times New Roman"/>
          <w:sz w:val="28"/>
          <w:u w:val="single"/>
        </w:rPr>
        <w:t xml:space="preserve"> </w:t>
      </w:r>
    </w:p>
    <w:p w:rsidR="002E0712" w:rsidRDefault="002E0712" w:rsidP="00F91DFA">
      <w:pPr>
        <w:rPr>
          <w:rFonts w:ascii="Times New Roman" w:hAnsi="Times New Roman" w:cs="Times New Roman"/>
          <w:sz w:val="24"/>
        </w:rPr>
      </w:pPr>
      <w:r>
        <w:rPr>
          <w:rFonts w:ascii="Times New Roman" w:hAnsi="Times New Roman" w:cs="Times New Roman"/>
          <w:sz w:val="24"/>
        </w:rPr>
        <w:t>(Graff 4)</w:t>
      </w:r>
    </w:p>
    <w:p w:rsidR="002E0712" w:rsidRDefault="002D7E5A" w:rsidP="00F91DFA">
      <w:pPr>
        <w:rPr>
          <w:rFonts w:ascii="Times New Roman" w:hAnsi="Times New Roman" w:cs="Times New Roman"/>
          <w:sz w:val="24"/>
        </w:rPr>
      </w:pPr>
      <w:r>
        <w:rPr>
          <w:rFonts w:ascii="Times New Roman" w:hAnsi="Times New Roman" w:cs="Times New Roman"/>
          <w:noProof/>
          <w:sz w:val="24"/>
        </w:rPr>
        <w:lastRenderedPageBreak/>
        <mc:AlternateContent>
          <mc:Choice Requires="wps">
            <w:drawing>
              <wp:anchor distT="0" distB="0" distL="114300" distR="114300" simplePos="0" relativeHeight="251674624" behindDoc="0" locked="0" layoutInCell="1" allowOverlap="1">
                <wp:simplePos x="0" y="0"/>
                <wp:positionH relativeFrom="column">
                  <wp:posOffset>-1524000</wp:posOffset>
                </wp:positionH>
                <wp:positionV relativeFrom="paragraph">
                  <wp:posOffset>1376679</wp:posOffset>
                </wp:positionV>
                <wp:extent cx="2333625" cy="295275"/>
                <wp:effectExtent l="0" t="9525" r="19050" b="19050"/>
                <wp:wrapNone/>
                <wp:docPr id="13" name="Text Box 13"/>
                <wp:cNvGraphicFramePr/>
                <a:graphic xmlns:a="http://schemas.openxmlformats.org/drawingml/2006/main">
                  <a:graphicData uri="http://schemas.microsoft.com/office/word/2010/wordprocessingShape">
                    <wps:wsp>
                      <wps:cNvSpPr txBox="1"/>
                      <wps:spPr>
                        <a:xfrm rot="16200000">
                          <a:off x="0" y="0"/>
                          <a:ext cx="2333625" cy="295275"/>
                        </a:xfrm>
                        <a:prstGeom prst="rect">
                          <a:avLst/>
                        </a:prstGeom>
                        <a:solidFill>
                          <a:schemeClr val="lt1"/>
                        </a:solidFill>
                        <a:ln w="6350">
                          <a:solidFill>
                            <a:schemeClr val="bg1"/>
                          </a:solidFill>
                        </a:ln>
                      </wps:spPr>
                      <wps:txbx>
                        <w:txbxContent>
                          <w:p w:rsidR="002D7E5A" w:rsidRDefault="002D7E5A" w:rsidP="002D7E5A">
                            <w:r>
                              <w:t>Sg</w:t>
                            </w:r>
                            <w:r>
                              <w:rPr>
                                <w:rFonts w:cstheme="minorHAnsi"/>
                              </w:rPr>
                              <w:t>ô</w:t>
                            </w:r>
                            <w:r>
                              <w:t>r effeithiolrwydd y strategaethau.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13" o:spid="_x0000_s1032" type="#_x0000_t202" style="position:absolute;margin-left:-120pt;margin-top:108.4pt;width:183.75pt;height:23.25pt;rotation:-90;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" fillcolor="white [3201]" strokecolor="white [3212]" strokeweight=".5pt">
                <v:textbox>
                  <w:txbxContent>
                    <w:p w:rsidR="002D7E5A" w:rsidRDefault="002D7E5A" w:rsidP="002D7E5A">
                      <w:r>
                        <w:t>Sg</w:t>
                      </w:r>
                      <w:r>
                        <w:rPr>
                          <w:rFonts w:cstheme="minorHAnsi"/>
                        </w:rPr>
                        <w:t>ô</w:t>
                      </w:r>
                      <w:r>
                        <w:t>r effeithiolrwydd y strategaethau.</w:t>
                      </w:r>
                    </w:p>
                  </w:txbxContent>
                </v:textbox>
              </v:shape>
            </w:pict>
          </mc:Fallback>
        </mc:AlternateContent>
      </w:r>
      <w:r w:rsidR="002E0712">
        <w:rPr>
          <w:rFonts w:ascii="Times New Roman" w:hAnsi="Times New Roman" w:cs="Times New Roman"/>
          <w:noProof/>
          <w:sz w:val="24"/>
        </w:rPr>
        <w:drawing>
          <wp:inline distT="0" distB="0" distL="0" distR="0" wp14:anchorId="58029C2F">
            <wp:extent cx="5343525" cy="27908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28A0092B-C50C-407E-A947-70E740481C1C}">
                          <a14:useLocalDpi xmlns:a14="http://schemas.microsoft.com/office/drawing/2010/main" val="0"/>
                        </a:ext>
                      </a:extLst>
                    </a:blip>
                    <a:srcRect l="1039" t="3261" r="1789" b="9881"/>
                    <a:stretch/>
                  </pic:blipFill>
                  <pic:spPr bwMode="auto">
                    <a:xfrm>
                      <a:off x="0" y="0"/>
                      <a:ext cx="5343525" cy="2790825"/>
                    </a:xfrm>
                    <a:prstGeom prst="rect">
                      <a:avLst/>
                    </a:prstGeom>
                    <a:noFill/>
                    <a:ln>
                      <a:noFill/>
                    </a:ln>
                    <a:extLst>
                      <a:ext uri="{53640926-AAD7-44D8-BBD7-CCE9431645EC}">
                        <a14:shadowObscured xmlns:a14="http://schemas.microsoft.com/office/drawing/2010/main"/>
                      </a:ext>
                    </a:extLst>
                  </pic:spPr>
                </pic:pic>
              </a:graphicData>
            </a:graphic>
          </wp:inline>
        </w:drawing>
      </w:r>
    </w:p>
    <w:p w:rsidR="002E0712" w:rsidRDefault="002D7E5A" w:rsidP="00F91DFA">
      <w:pPr>
        <w:rPr>
          <w:rFonts w:ascii="Times New Roman" w:hAnsi="Times New Roman" w:cs="Times New Roman"/>
          <w:sz w:val="24"/>
        </w:rPr>
      </w:pPr>
      <w:r>
        <w:rPr>
          <w:rFonts w:ascii="Times New Roman" w:hAnsi="Times New Roman" w:cs="Times New Roman"/>
          <w:noProof/>
          <w:sz w:val="24"/>
        </w:rPr>
        <mc:AlternateContent>
          <mc:Choice Requires="wps">
            <w:drawing>
              <wp:anchor distT="0" distB="0" distL="114300" distR="114300" simplePos="0" relativeHeight="251673600" behindDoc="0" locked="0" layoutInCell="1" allowOverlap="1">
                <wp:simplePos x="0" y="0"/>
                <wp:positionH relativeFrom="column">
                  <wp:posOffset>466725</wp:posOffset>
                </wp:positionH>
                <wp:positionV relativeFrom="paragraph">
                  <wp:posOffset>13335</wp:posOffset>
                </wp:positionV>
                <wp:extent cx="4276725" cy="361950"/>
                <wp:effectExtent l="0" t="0" r="28575" b="19050"/>
                <wp:wrapNone/>
                <wp:docPr id="12" name="Text Box 12"/>
                <wp:cNvGraphicFramePr/>
                <a:graphic xmlns:a="http://schemas.openxmlformats.org/drawingml/2006/main">
                  <a:graphicData uri="http://schemas.microsoft.com/office/word/2010/wordprocessingShape">
                    <wps:wsp>
                      <wps:cNvSpPr txBox="1"/>
                      <wps:spPr>
                        <a:xfrm>
                          <a:off x="0" y="0"/>
                          <a:ext cx="4276725" cy="361950"/>
                        </a:xfrm>
                        <a:prstGeom prst="rect">
                          <a:avLst/>
                        </a:prstGeom>
                        <a:solidFill>
                          <a:schemeClr val="lt1"/>
                        </a:solidFill>
                        <a:ln w="6350">
                          <a:solidFill>
                            <a:schemeClr val="bg1"/>
                          </a:solidFill>
                        </a:ln>
                      </wps:spPr>
                      <wps:txbx>
                        <w:txbxContent>
                          <w:p w:rsidR="002D7E5A" w:rsidRDefault="002D7E5A" w:rsidP="002D7E5A">
                            <w:pPr>
                              <w:jc w:val="center"/>
                            </w:pPr>
                            <w:r>
                              <w:t>Y nifer o ymatebwyr.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2" o:spid="_x0000_s1033" type="#_x0000_t202" style="position:absolute;margin-left:36.75pt;margin-top:1.05pt;width:336.75pt;height:28.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" fillcolor="white [3201]" strokecolor="white [3212]" strokeweight=".5pt">
                <v:textbox>
                  <w:txbxContent>
                    <w:p w:rsidR="002D7E5A" w:rsidRDefault="002D7E5A" w:rsidP="002D7E5A">
                      <w:pPr>
                        <w:jc w:val="center"/>
                      </w:pPr>
                      <w:r>
                        <w:t>Y nifer o ymatebwyr.</w:t>
                      </w:r>
                    </w:p>
                  </w:txbxContent>
                </v:textbox>
              </v:shape>
            </w:pict>
          </mc:Fallback>
        </mc:AlternateContent>
      </w:r>
    </w:p>
    <w:p w:rsidR="002D7E5A" w:rsidRDefault="002D7E5A" w:rsidP="00F91DFA">
      <w:pPr>
        <w:rPr>
          <w:rFonts w:ascii="Times New Roman" w:hAnsi="Times New Roman" w:cs="Times New Roman"/>
          <w:sz w:val="24"/>
        </w:rPr>
      </w:pPr>
    </w:p>
    <w:p w:rsidR="00FF77F9" w:rsidRDefault="00F173C3" w:rsidP="00F91DFA">
      <w:pPr>
        <w:rPr>
          <w:rFonts w:ascii="Times New Roman" w:hAnsi="Times New Roman" w:cs="Times New Roman"/>
          <w:sz w:val="24"/>
        </w:rPr>
      </w:pPr>
      <w:r>
        <w:rPr>
          <w:rFonts w:ascii="Times New Roman" w:hAnsi="Times New Roman" w:cs="Times New Roman"/>
          <w:sz w:val="24"/>
          <w:szCs w:val="24"/>
        </w:rPr>
        <w:t>Gellir cysylltu’r data o gwestiwn 8 gyda chwestiwn 7. Ar ôl darganfod pa strategaethau defnyddia’r ymatebwyr, roeddwn ni am weld pa mor effeithiol/llwyddiannus oedd y strategaethau ym marn yr ymatebwyr. Gofynnwyd iddyn nhw sgorio’r strategaethau ar raddfa o 1 - 5 gydag 1 yn aflwyddiannus iawn a 5 yn llwyddiannus iawn. Dengys y canlyniad sgôr cyfartaledd o 3.2. Dengys graff 4 felly barn gymysg rhwng yr ymatebwyr ac yn codi’r cwestiwn felly os gredir nad yw’r strategaethau yn ddigon llwyddiannus, pam defnyddir? Dengys graff 4 hefyd taw dim ond 10% oedd yn credu bod y strategaethau a ddefnyddir yn llwyddiannus iawn gyda 50% yn credu nad yw’r strategaethau yn aflwyddiannus na chwaith yn llwyddiannus.</w:t>
      </w:r>
    </w:p>
    <w:p w:rsidR="003A0014" w:rsidRDefault="00F173C3" w:rsidP="00F91DFA">
      <w:pPr>
        <w:rPr>
          <w:rFonts w:ascii="Times New Roman" w:hAnsi="Times New Roman" w:cs="Times New Roman"/>
          <w:sz w:val="24"/>
        </w:rPr>
      </w:pPr>
      <w:r>
        <w:rPr>
          <w:rFonts w:ascii="Times New Roman" w:hAnsi="Times New Roman" w:cs="Times New Roman"/>
          <w:sz w:val="24"/>
          <w:szCs w:val="24"/>
        </w:rPr>
        <w:t>Yn wahanol, dewiswyd cwestiwn graddfa y tro yma i geisio amrywio ein cwestiynau yn fwy. Gellir dadlau'r angen i ddefnyddio mwy o gwestiynau raddfa. Dadleua Crawford (1997) bod amrywiaeth o wahanol fathau o gwestiynau yn allweddol i osgoi diflastod i’r ymatebwyr wrth ateb yr holiadur. Cytuna Denscombe (2014, p.205) gan ychwanegu bod amrywiaeth o gwestiynau yn osgoi’r ymatebwr o ateb mewn patrwm penodol.</w:t>
      </w:r>
    </w:p>
    <w:p w:rsidR="002D7E5A" w:rsidRDefault="002D7E5A" w:rsidP="00F91DFA">
      <w:pPr>
        <w:rPr>
          <w:rFonts w:ascii="Times New Roman" w:hAnsi="Times New Roman" w:cs="Times New Roman"/>
          <w:sz w:val="24"/>
        </w:rPr>
      </w:pPr>
    </w:p>
    <w:p w:rsidR="002D7E5A" w:rsidRDefault="002D7E5A" w:rsidP="00F91DFA">
      <w:pPr>
        <w:rPr>
          <w:rFonts w:ascii="Times New Roman" w:hAnsi="Times New Roman" w:cs="Times New Roman"/>
          <w:sz w:val="28"/>
          <w:u w:val="single"/>
        </w:rPr>
      </w:pPr>
      <w:r>
        <w:rPr>
          <w:rFonts w:ascii="Times New Roman" w:hAnsi="Times New Roman" w:cs="Times New Roman"/>
          <w:sz w:val="28"/>
          <w:u w:val="single"/>
        </w:rPr>
        <w:t xml:space="preserve">9. </w:t>
      </w:r>
      <w:r w:rsidRPr="002D7E5A">
        <w:rPr>
          <w:rFonts w:ascii="Times New Roman" w:hAnsi="Times New Roman" w:cs="Times New Roman"/>
          <w:sz w:val="28"/>
          <w:u w:val="single"/>
        </w:rPr>
        <w:t>A oes unrhyw newidiadau a hoffech ei wneud i'ch strategaethau?</w:t>
      </w:r>
    </w:p>
    <w:p w:rsidR="002D7E5A" w:rsidRDefault="00F173C3" w:rsidP="00F91DFA">
      <w:pPr>
        <w:rPr>
          <w:rFonts w:ascii="Times New Roman" w:hAnsi="Times New Roman" w:cs="Times New Roman"/>
          <w:sz w:val="24"/>
        </w:rPr>
      </w:pPr>
      <w:r>
        <w:rPr>
          <w:rFonts w:ascii="Times New Roman" w:hAnsi="Times New Roman" w:cs="Times New Roman"/>
          <w:sz w:val="24"/>
          <w:szCs w:val="24"/>
        </w:rPr>
        <w:t>Yn ôl y canfyddiadau, dim ond un person ni hoffir gwneud unrhyw newid i’w strategaethau. Ar y llaw arall, un mater a chodwyd mwy nag un waith oedd y diffyg hyfforddiant ac felly nodir nid ydynt yn gwybod digon o strategaethau i helpu’r disgyblion. Nodir hyn er i’r Adran Addysg a Sgiliau (2015, p.6) cyhoeddi roedd am gynyddu ‘ymwybyddiaeth o strategaethau i gefnogi plant oedran ysgol.’ Felly gwelir bod yna cynlluniau i wella’r mater yma ond ni welai’r ymatebwyr unrhyw newidiadau. Yn yr un modd, noda un person taw hyd yn oed bod diffyg hyfforddiant, rhodda’r Sir pwysau arnyn nhw i dynnu’r disgybl o’r rhestr. Problem arall fe godwyd yn yr ymatebion o ganlyniad i ddiffyg hyfforddiant oedd dim digon o staff i gefnogi’r disgyblion.</w:t>
      </w:r>
    </w:p>
    <w:p w:rsidR="0083330F" w:rsidRDefault="00F173C3" w:rsidP="00F91DFA">
      <w:pPr>
        <w:rPr>
          <w:rFonts w:ascii="Times New Roman" w:hAnsi="Times New Roman" w:cs="Times New Roman"/>
          <w:sz w:val="24"/>
        </w:rPr>
      </w:pPr>
      <w:r>
        <w:rPr>
          <w:rFonts w:ascii="Times New Roman" w:hAnsi="Times New Roman" w:cs="Times New Roman"/>
          <w:sz w:val="24"/>
          <w:szCs w:val="24"/>
        </w:rPr>
        <w:lastRenderedPageBreak/>
        <w:t>Roedd mwy o gefnogaeth allanol yn un o’r newidiadau hoffa rhai o’r ymatebwyr gweld. Noda ddau ymatebwr eu bod am weld mwy o ddarpariaeth gan y therapydd iaith yn ogystal â nhw ymweld â’r ysgol yn fwy aml i weld pa fath o gynnydd sy’n digwydd. Yn ôl Farrell (2012, p.10) rhaid i therapyddion ac athrawon deall gwaith ac amcanion ei gilydd i sicrhau bod eu gwaith yn effeithiol ar gyfer y disgybl. Dyweda un hefyd bod angen i rieni gwneud mwy gartref heb ddibynnu’n hollol ar yr ysgol. Cytuna Rees (2019) gan nodi dylai pawb sydd yn gweithio gyda’r disgybl bod yn rhan o bob cam yr asesiad. Dyweda Watkins (2019) hefyd caf y rhieni/gofalwyr eu gwahoddi i bob sesiwn a chaf y cyfle hefyd i gysylltu trwy’r ffôn i drafod materion ynglŷn â’i blentyn.</w:t>
      </w:r>
    </w:p>
    <w:p w:rsidR="0083145E" w:rsidRDefault="00F173C3" w:rsidP="00F91DFA">
      <w:pPr>
        <w:rPr>
          <w:rFonts w:ascii="Times New Roman" w:hAnsi="Times New Roman" w:cs="Times New Roman"/>
          <w:sz w:val="24"/>
        </w:rPr>
      </w:pPr>
      <w:r>
        <w:rPr>
          <w:rFonts w:ascii="Times New Roman" w:hAnsi="Times New Roman" w:cs="Times New Roman"/>
          <w:sz w:val="24"/>
          <w:szCs w:val="24"/>
        </w:rPr>
        <w:t>Os caf blant gyda nam llafaredd ei arwahanu wrth brif frwd yr ysgol, gellir rhai dadlau un modd i gefnogi’r plant yw cymysgu’r plant gyda phrif frwd yr ysgol. Cytuna Lewis (1995, dyfynnwyd yn Glazzard et al. 2015, p.7) gan nodi bod hyn dan anfantais y plant yma gan gyfyngu’r plant o gyfathrebu.</w:t>
      </w:r>
    </w:p>
    <w:p w:rsidR="00F1738A" w:rsidRDefault="00F1738A" w:rsidP="00F91DFA">
      <w:pPr>
        <w:rPr>
          <w:rFonts w:ascii="Times New Roman" w:hAnsi="Times New Roman" w:cs="Times New Roman"/>
          <w:sz w:val="24"/>
        </w:rPr>
      </w:pPr>
    </w:p>
    <w:p w:rsidR="0083330F" w:rsidRDefault="00AD3B6D" w:rsidP="00F91DFA">
      <w:pPr>
        <w:rPr>
          <w:rFonts w:ascii="Times New Roman" w:hAnsi="Times New Roman" w:cs="Times New Roman"/>
          <w:sz w:val="28"/>
          <w:u w:val="single"/>
        </w:rPr>
      </w:pPr>
      <w:r>
        <w:rPr>
          <w:rFonts w:ascii="Times New Roman" w:hAnsi="Times New Roman" w:cs="Times New Roman"/>
          <w:sz w:val="28"/>
          <w:u w:val="single"/>
        </w:rPr>
        <w:t xml:space="preserve">10. </w:t>
      </w:r>
      <w:r w:rsidRPr="00AD3B6D">
        <w:rPr>
          <w:rFonts w:ascii="Times New Roman" w:hAnsi="Times New Roman" w:cs="Times New Roman"/>
          <w:sz w:val="28"/>
          <w:u w:val="single"/>
        </w:rPr>
        <w:t>Beth yw'r ffactorau sydd yn rhwystrau ar ddulliau gweithredu'r ysgol?</w:t>
      </w:r>
    </w:p>
    <w:p w:rsidR="00AD3B6D" w:rsidRDefault="00CA40B3" w:rsidP="00F91DFA">
      <w:pPr>
        <w:rPr>
          <w:rFonts w:ascii="Times New Roman" w:hAnsi="Times New Roman" w:cs="Times New Roman"/>
          <w:sz w:val="24"/>
        </w:rPr>
      </w:pPr>
      <w:r>
        <w:rPr>
          <w:rFonts w:ascii="Times New Roman" w:hAnsi="Times New Roman" w:cs="Times New Roman"/>
          <w:noProof/>
          <w:sz w:val="24"/>
        </w:rPr>
        <mc:AlternateContent>
          <mc:Choice Requires="wps">
            <w:drawing>
              <wp:anchor distT="0" distB="0" distL="114300" distR="114300" simplePos="0" relativeHeight="251681792" behindDoc="0" locked="0" layoutInCell="1" allowOverlap="1">
                <wp:simplePos x="0" y="0"/>
                <wp:positionH relativeFrom="column">
                  <wp:posOffset>914400</wp:posOffset>
                </wp:positionH>
                <wp:positionV relativeFrom="paragraph">
                  <wp:posOffset>1238885</wp:posOffset>
                </wp:positionV>
                <wp:extent cx="447675" cy="304800"/>
                <wp:effectExtent l="0" t="0" r="28575" b="19050"/>
                <wp:wrapNone/>
                <wp:docPr id="24" name="Text Box 24"/>
                <wp:cNvGraphicFramePr/>
                <a:graphic xmlns:a="http://schemas.openxmlformats.org/drawingml/2006/main">
                  <a:graphicData uri="http://schemas.microsoft.com/office/word/2010/wordprocessingShape">
                    <wps:wsp>
                      <wps:cNvSpPr txBox="1"/>
                      <wps:spPr>
                        <a:xfrm>
                          <a:off x="0" y="0"/>
                          <a:ext cx="447675" cy="304800"/>
                        </a:xfrm>
                        <a:prstGeom prst="rect">
                          <a:avLst/>
                        </a:prstGeom>
                        <a:solidFill>
                          <a:schemeClr val="lt1"/>
                        </a:solidFill>
                        <a:ln w="6350">
                          <a:solidFill>
                            <a:schemeClr val="bg1"/>
                          </a:solidFill>
                        </a:ln>
                      </wps:spPr>
                      <wps:txbx>
                        <w:txbxContent>
                          <w:p w:rsidR="00CA40B3" w:rsidRPr="00CA40B3" w:rsidRDefault="00CA40B3" w:rsidP="00CA40B3">
                            <w:pPr>
                              <w:jc w:val="center"/>
                              <w:rPr>
                                <w:rFonts w:ascii="Times New Roman" w:hAnsi="Times New Roman" w:cs="Times New Roman"/>
                                <w:sz w:val="24"/>
                              </w:rPr>
                            </w:pPr>
                            <w:r>
                              <w:rPr>
                                <w:rFonts w:ascii="Times New Roman" w:hAnsi="Times New Roman" w:cs="Times New Roman"/>
                                <w:sz w:val="24"/>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24" o:spid="_x0000_s1034" type="#_x0000_t202" style="position:absolute;margin-left:1in;margin-top:97.55pt;width:35.25pt;height:24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" fillcolor="white [3201]" strokecolor="white [3212]" strokeweight=".5pt">
                <v:textbox>
                  <w:txbxContent>
                    <w:p w:rsidR="00CA40B3" w:rsidRPr="00CA40B3" w:rsidRDefault="00CA40B3" w:rsidP="00CA40B3">
                      <w:pPr>
                        <w:jc w:val="center"/>
                        <w:rPr>
                          <w:rFonts w:ascii="Times New Roman" w:hAnsi="Times New Roman" w:cs="Times New Roman"/>
                          <w:sz w:val="24"/>
                        </w:rPr>
                      </w:pPr>
                      <w:r>
                        <w:rPr>
                          <w:rFonts w:ascii="Times New Roman" w:hAnsi="Times New Roman" w:cs="Times New Roman"/>
                          <w:sz w:val="24"/>
                        </w:rPr>
                        <w:t>6%</w:t>
                      </w:r>
                    </w:p>
                  </w:txbxContent>
                </v:textbox>
              </v:shape>
            </w:pict>
          </mc:Fallback>
        </mc:AlternateContent>
      </w:r>
      <w:r>
        <w:rPr>
          <w:rFonts w:ascii="Times New Roman" w:hAnsi="Times New Roman" w:cs="Times New Roman"/>
          <w:noProof/>
          <w:sz w:val="24"/>
        </w:rPr>
        <mc:AlternateContent>
          <mc:Choice Requires="wps">
            <w:drawing>
              <wp:anchor distT="0" distB="0" distL="114300" distR="114300" simplePos="0" relativeHeight="251680768" behindDoc="0" locked="0" layoutInCell="1" allowOverlap="1">
                <wp:simplePos x="0" y="0"/>
                <wp:positionH relativeFrom="column">
                  <wp:posOffset>1352550</wp:posOffset>
                </wp:positionH>
                <wp:positionV relativeFrom="paragraph">
                  <wp:posOffset>1410335</wp:posOffset>
                </wp:positionV>
                <wp:extent cx="457200" cy="152400"/>
                <wp:effectExtent l="0" t="0" r="76200" b="76200"/>
                <wp:wrapNone/>
                <wp:docPr id="23" name="Straight Arrow Connector 23"/>
                <wp:cNvGraphicFramePr/>
                <a:graphic xmlns:a="http://schemas.openxmlformats.org/drawingml/2006/main">
                  <a:graphicData uri="http://schemas.microsoft.com/office/word/2010/wordprocessingShape">
                    <wps:wsp>
                      <wps:cNvCnPr/>
                      <wps:spPr>
                        <a:xfrm>
                          <a:off x="0" y="0"/>
                          <a:ext cx="457200" cy="1524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E8FC215" id="_x0000_t32" coordsize="21600,21600" o:spt="32" o:oned="t" path="m,l21600,21600e" filled="f">
                <v:path arrowok="t" fillok="f" o:connecttype="none"/>
                <o:lock v:ext="edit" shapetype="t"/>
              </v:shapetype>
              <v:shape id="Straight Arrow Connector 23" o:spid="_x0000_s1026" type="#_x0000_t32" style="position:absolute;margin-left:106.5pt;margin-top:111.05pt;width:36pt;height:12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" strokecolor="black [3213]" strokeweight=".5pt">
                <v:stroke endarrow="block" joinstyle="miter"/>
              </v:shape>
            </w:pict>
          </mc:Fallback>
        </mc:AlternateContent>
      </w:r>
      <w:r w:rsidR="0053543F">
        <w:rPr>
          <w:rFonts w:ascii="Times New Roman" w:hAnsi="Times New Roman" w:cs="Times New Roman"/>
          <w:noProof/>
          <w:sz w:val="24"/>
        </w:rPr>
        <mc:AlternateContent>
          <mc:Choice Requires="wps">
            <w:drawing>
              <wp:anchor distT="0" distB="0" distL="114300" distR="114300" simplePos="0" relativeHeight="251678720" behindDoc="0" locked="0" layoutInCell="1" allowOverlap="1">
                <wp:simplePos x="0" y="0"/>
                <wp:positionH relativeFrom="column">
                  <wp:posOffset>2219324</wp:posOffset>
                </wp:positionH>
                <wp:positionV relativeFrom="paragraph">
                  <wp:posOffset>1200784</wp:posOffset>
                </wp:positionV>
                <wp:extent cx="619125" cy="352425"/>
                <wp:effectExtent l="0" t="0" r="28575" b="28575"/>
                <wp:wrapNone/>
                <wp:docPr id="19" name="Text Box 19"/>
                <wp:cNvGraphicFramePr/>
                <a:graphic xmlns:a="http://schemas.openxmlformats.org/drawingml/2006/main">
                  <a:graphicData uri="http://schemas.microsoft.com/office/word/2010/wordprocessingShape">
                    <wps:wsp>
                      <wps:cNvSpPr txBox="1"/>
                      <wps:spPr>
                        <a:xfrm>
                          <a:off x="0" y="0"/>
                          <a:ext cx="619125" cy="352425"/>
                        </a:xfrm>
                        <a:prstGeom prst="rect">
                          <a:avLst/>
                        </a:prstGeom>
                        <a:solidFill>
                          <a:srgbClr val="FFC000"/>
                        </a:solidFill>
                        <a:ln w="6350">
                          <a:solidFill>
                            <a:srgbClr val="FFC000"/>
                          </a:solidFill>
                        </a:ln>
                      </wps:spPr>
                      <wps:txbx>
                        <w:txbxContent>
                          <w:p w:rsidR="0053543F" w:rsidRPr="0053543F" w:rsidRDefault="0053543F">
                            <w:pPr>
                              <w:rPr>
                                <w:rFonts w:ascii="Times New Roman" w:hAnsi="Times New Roman" w:cs="Times New Roman"/>
                                <w:sz w:val="24"/>
                              </w:rPr>
                            </w:pPr>
                            <w:r>
                              <w:rPr>
                                <w:rFonts w:ascii="Times New Roman" w:hAnsi="Times New Roman" w:cs="Times New Roman"/>
                                <w:sz w:val="24"/>
                              </w:rPr>
                              <w:t>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9" o:spid="_x0000_s1035" type="#_x0000_t202" style="position:absolute;margin-left:174.75pt;margin-top:94.55pt;width:48.75pt;height:27.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" fillcolor="#ffc000" strokecolor="#ffc000" strokeweight=".5pt">
                <v:textbox>
                  <w:txbxContent>
                    <w:p w:rsidR="0053543F" w:rsidRPr="0053543F" w:rsidRDefault="0053543F">
                      <w:pPr>
                        <w:rPr>
                          <w:rFonts w:ascii="Times New Roman" w:hAnsi="Times New Roman" w:cs="Times New Roman"/>
                          <w:sz w:val="24"/>
                        </w:rPr>
                      </w:pPr>
                      <w:r>
                        <w:rPr>
                          <w:rFonts w:ascii="Times New Roman" w:hAnsi="Times New Roman" w:cs="Times New Roman"/>
                          <w:sz w:val="24"/>
                        </w:rPr>
                        <w:t>17%</w:t>
                      </w:r>
                    </w:p>
                  </w:txbxContent>
                </v:textbox>
              </v:shape>
            </w:pict>
          </mc:Fallback>
        </mc:AlternateContent>
      </w:r>
      <w:r w:rsidR="0053543F">
        <w:rPr>
          <w:rFonts w:ascii="Times New Roman" w:hAnsi="Times New Roman" w:cs="Times New Roman"/>
          <w:noProof/>
          <w:sz w:val="24"/>
        </w:rPr>
        <mc:AlternateContent>
          <mc:Choice Requires="wps">
            <w:drawing>
              <wp:anchor distT="0" distB="0" distL="114300" distR="114300" simplePos="0" relativeHeight="251677696" behindDoc="0" locked="0" layoutInCell="1" allowOverlap="1">
                <wp:simplePos x="0" y="0"/>
                <wp:positionH relativeFrom="column">
                  <wp:posOffset>3143250</wp:posOffset>
                </wp:positionH>
                <wp:positionV relativeFrom="paragraph">
                  <wp:posOffset>1477010</wp:posOffset>
                </wp:positionV>
                <wp:extent cx="533400" cy="409575"/>
                <wp:effectExtent l="0" t="0" r="19050" b="28575"/>
                <wp:wrapNone/>
                <wp:docPr id="18" name="Text Box 18"/>
                <wp:cNvGraphicFramePr/>
                <a:graphic xmlns:a="http://schemas.openxmlformats.org/drawingml/2006/main">
                  <a:graphicData uri="http://schemas.microsoft.com/office/word/2010/wordprocessingShape">
                    <wps:wsp>
                      <wps:cNvSpPr txBox="1"/>
                      <wps:spPr>
                        <a:xfrm>
                          <a:off x="0" y="0"/>
                          <a:ext cx="533400" cy="409575"/>
                        </a:xfrm>
                        <a:prstGeom prst="rect">
                          <a:avLst/>
                        </a:prstGeom>
                        <a:solidFill>
                          <a:schemeClr val="accent1"/>
                        </a:solidFill>
                        <a:ln w="6350">
                          <a:solidFill>
                            <a:schemeClr val="accent1"/>
                          </a:solidFill>
                        </a:ln>
                      </wps:spPr>
                      <wps:txbx>
                        <w:txbxContent>
                          <w:p w:rsidR="0053543F" w:rsidRPr="0053543F" w:rsidRDefault="0053543F">
                            <w:pPr>
                              <w:rPr>
                                <w:rFonts w:ascii="Times New Roman" w:hAnsi="Times New Roman" w:cs="Times New Roman"/>
                                <w:sz w:val="24"/>
                              </w:rPr>
                            </w:pPr>
                            <w:r>
                              <w:rPr>
                                <w:rFonts w:ascii="Times New Roman" w:hAnsi="Times New Roman" w:cs="Times New Roman"/>
                                <w:sz w:val="24"/>
                              </w:rPr>
                              <w:t>33%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8" o:spid="_x0000_s1036" type="#_x0000_t202" style="position:absolute;margin-left:247.5pt;margin-top:116.3pt;width:42pt;height:32.2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" fillcolor="#4472c4 [3204]" strokecolor="#4472c4 [3204]" strokeweight=".5pt">
                <v:textbox>
                  <w:txbxContent>
                    <w:p w:rsidR="0053543F" w:rsidRPr="0053543F" w:rsidRDefault="0053543F">
                      <w:pPr>
                        <w:rPr>
                          <w:rFonts w:ascii="Times New Roman" w:hAnsi="Times New Roman" w:cs="Times New Roman"/>
                          <w:sz w:val="24"/>
                        </w:rPr>
                      </w:pPr>
                      <w:r>
                        <w:rPr>
                          <w:rFonts w:ascii="Times New Roman" w:hAnsi="Times New Roman" w:cs="Times New Roman"/>
                          <w:sz w:val="24"/>
                        </w:rPr>
                        <w:t>33%</w:t>
                      </w:r>
                    </w:p>
                  </w:txbxContent>
                </v:textbox>
              </v:shape>
            </w:pict>
          </mc:Fallback>
        </mc:AlternateContent>
      </w:r>
      <w:r w:rsidR="0053543F">
        <w:rPr>
          <w:rFonts w:ascii="Times New Roman" w:hAnsi="Times New Roman" w:cs="Times New Roman"/>
          <w:noProof/>
          <w:sz w:val="24"/>
        </w:rPr>
        <mc:AlternateContent>
          <mc:Choice Requires="wps">
            <w:drawing>
              <wp:anchor distT="0" distB="0" distL="114300" distR="114300" simplePos="0" relativeHeight="251676672" behindDoc="0" locked="0" layoutInCell="1" allowOverlap="1">
                <wp:simplePos x="0" y="0"/>
                <wp:positionH relativeFrom="column">
                  <wp:posOffset>2343149</wp:posOffset>
                </wp:positionH>
                <wp:positionV relativeFrom="paragraph">
                  <wp:posOffset>2229485</wp:posOffset>
                </wp:positionV>
                <wp:extent cx="733425" cy="438150"/>
                <wp:effectExtent l="0" t="0" r="28575" b="19050"/>
                <wp:wrapNone/>
                <wp:docPr id="17" name="Text Box 17"/>
                <wp:cNvGraphicFramePr/>
                <a:graphic xmlns:a="http://schemas.openxmlformats.org/drawingml/2006/main">
                  <a:graphicData uri="http://schemas.microsoft.com/office/word/2010/wordprocessingShape">
                    <wps:wsp>
                      <wps:cNvSpPr txBox="1"/>
                      <wps:spPr>
                        <a:xfrm>
                          <a:off x="0" y="0"/>
                          <a:ext cx="733425" cy="438150"/>
                        </a:xfrm>
                        <a:prstGeom prst="rect">
                          <a:avLst/>
                        </a:prstGeom>
                        <a:solidFill>
                          <a:schemeClr val="accent2"/>
                        </a:solidFill>
                        <a:ln w="6350">
                          <a:solidFill>
                            <a:schemeClr val="accent2"/>
                          </a:solidFill>
                        </a:ln>
                      </wps:spPr>
                      <wps:txbx>
                        <w:txbxContent>
                          <w:p w:rsidR="0053543F" w:rsidRPr="0053543F" w:rsidRDefault="0053543F" w:rsidP="0053543F">
                            <w:pPr>
                              <w:jc w:val="center"/>
                              <w:rPr>
                                <w:rFonts w:ascii="Times New Roman" w:hAnsi="Times New Roman" w:cs="Times New Roman"/>
                                <w:sz w:val="24"/>
                              </w:rPr>
                            </w:pPr>
                            <w:r w:rsidRPr="0053543F">
                              <w:rPr>
                                <w:rFonts w:ascii="Times New Roman" w:hAnsi="Times New Roman" w:cs="Times New Roman"/>
                                <w:sz w:val="24"/>
                              </w:rPr>
                              <w:t>44%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7" o:spid="_x0000_s1037" type="#_x0000_t202" style="position:absolute;margin-left:184.5pt;margin-top:175.55pt;width:57.75pt;height:34.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" fillcolor="#ed7d31 [3205]" strokecolor="#ed7d31 [3205]" strokeweight=".5pt">
                <v:textbox>
                  <w:txbxContent>
                    <w:p w:rsidR="0053543F" w:rsidRPr="0053543F" w:rsidRDefault="0053543F" w:rsidP="0053543F">
                      <w:pPr>
                        <w:jc w:val="center"/>
                        <w:rPr>
                          <w:rFonts w:ascii="Times New Roman" w:hAnsi="Times New Roman" w:cs="Times New Roman"/>
                          <w:sz w:val="24"/>
                        </w:rPr>
                      </w:pPr>
                      <w:r w:rsidRPr="0053543F">
                        <w:rPr>
                          <w:rFonts w:ascii="Times New Roman" w:hAnsi="Times New Roman" w:cs="Times New Roman"/>
                          <w:sz w:val="24"/>
                        </w:rPr>
                        <w:t>44%</w:t>
                      </w:r>
                    </w:p>
                  </w:txbxContent>
                </v:textbox>
              </v:shape>
            </w:pict>
          </mc:Fallback>
        </mc:AlternateContent>
      </w:r>
      <w:r w:rsidR="00AD3B6D">
        <w:rPr>
          <w:rFonts w:ascii="Times New Roman" w:hAnsi="Times New Roman" w:cs="Times New Roman"/>
          <w:noProof/>
          <w:sz w:val="24"/>
        </w:rPr>
        <w:drawing>
          <wp:anchor distT="0" distB="0" distL="114300" distR="114300" simplePos="0" relativeHeight="251675648" behindDoc="1" locked="0" layoutInCell="1" allowOverlap="1" wp14:anchorId="2EBD9835">
            <wp:simplePos x="0" y="0"/>
            <wp:positionH relativeFrom="margin">
              <wp:align>center</wp:align>
            </wp:positionH>
            <wp:positionV relativeFrom="paragraph">
              <wp:posOffset>323850</wp:posOffset>
            </wp:positionV>
            <wp:extent cx="5248275" cy="3019425"/>
            <wp:effectExtent l="0" t="0" r="9525" b="9525"/>
            <wp:wrapTight wrapText="bothSides">
              <wp:wrapPolygon edited="0">
                <wp:start x="0" y="0"/>
                <wp:lineTo x="0" y="21532"/>
                <wp:lineTo x="21561" y="21532"/>
                <wp:lineTo x="21561"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3">
                      <a:extLst>
                        <a:ext uri="{28A0092B-C50C-407E-A947-70E740481C1C}">
                          <a14:useLocalDpi xmlns:a14="http://schemas.microsoft.com/office/drawing/2010/main" val="0"/>
                        </a:ext>
                      </a:extLst>
                    </a:blip>
                    <a:srcRect l="2078" t="3261" r="2483" b="2767"/>
                    <a:stretch/>
                  </pic:blipFill>
                  <pic:spPr bwMode="auto">
                    <a:xfrm>
                      <a:off x="0" y="0"/>
                      <a:ext cx="5248275" cy="30194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D3B6D">
        <w:rPr>
          <w:rFonts w:ascii="Times New Roman" w:hAnsi="Times New Roman" w:cs="Times New Roman"/>
          <w:sz w:val="24"/>
        </w:rPr>
        <w:t>(Siart 2)</w:t>
      </w:r>
    </w:p>
    <w:p w:rsidR="00AD3B6D" w:rsidRDefault="00AD3B6D" w:rsidP="00F91DFA">
      <w:pPr>
        <w:rPr>
          <w:rFonts w:ascii="Times New Roman" w:hAnsi="Times New Roman" w:cs="Times New Roman"/>
          <w:sz w:val="24"/>
        </w:rPr>
      </w:pPr>
    </w:p>
    <w:p w:rsidR="00AD3B6D" w:rsidRDefault="00F173C3" w:rsidP="00F91DFA">
      <w:pPr>
        <w:rPr>
          <w:rFonts w:ascii="Times New Roman" w:hAnsi="Times New Roman" w:cs="Times New Roman"/>
          <w:sz w:val="24"/>
        </w:rPr>
      </w:pPr>
      <w:r>
        <w:rPr>
          <w:rFonts w:ascii="Times New Roman" w:hAnsi="Times New Roman" w:cs="Times New Roman"/>
          <w:sz w:val="24"/>
          <w:szCs w:val="24"/>
        </w:rPr>
        <w:t>Gan gysylltu gyda chwestiwn 9, dangosa siart 2 taw yn ôl yr ymatebion, cyllid yw’r broblem fwyaf ar gyfer yr ysgolion i weithredu ar eu dulliau gyda thua 45% o’r pleidleisiau. Eto, gwelir diffyg hyfforddiant fel her i’r ymatebwyr gyda thua 30% o’r pleidleisiau. Sonia rhai amdano amser fel rhwystr a hefyd bod yr angen i wneud y rhaglenni yn yr iaith Saesneg hefyd yn broblem.</w:t>
      </w:r>
    </w:p>
    <w:p w:rsidR="00476F95" w:rsidRDefault="00F173C3" w:rsidP="00F91DFA">
      <w:pPr>
        <w:rPr>
          <w:rFonts w:ascii="Times New Roman" w:hAnsi="Times New Roman" w:cs="Times New Roman"/>
          <w:sz w:val="24"/>
        </w:rPr>
      </w:pPr>
      <w:r>
        <w:rPr>
          <w:rFonts w:ascii="Times New Roman" w:hAnsi="Times New Roman" w:cs="Times New Roman"/>
          <w:sz w:val="24"/>
          <w:szCs w:val="24"/>
        </w:rPr>
        <w:t xml:space="preserve">Cytuna Rees ac Watkins (2019) yn gryf gyda’r ymatebion gan nodi bod cyfleoedd yng Nghymru yn brin iawn. Noda Rees am y diffyg cyfleoedd hyfforddiant yng Nghymru i gymharu â Lloegr a’r Alban a datganir bod cyfrifoldeb ar yr unigolyn i ddarganfod y wybodaeth ar lein. Ychwangeir gan ddweud does dim offer technolegol nac adnoddau </w:t>
      </w:r>
      <w:r>
        <w:rPr>
          <w:rFonts w:ascii="Times New Roman" w:hAnsi="Times New Roman" w:cs="Times New Roman"/>
          <w:sz w:val="24"/>
          <w:szCs w:val="24"/>
        </w:rPr>
        <w:lastRenderedPageBreak/>
        <w:t>cyfathrebu ar gael i therapyddion i weithio gyda phlant nam llafaredd. Beirniada Watkins (2019) y diffyg nifer o staff fel problem enfawr a nodir bod tua mil o ddisgyblion ar ei restr sydd angen cymorth a dywedir bod hyn o ganlyniad i gyllid y NHS. Er hyn, noda Jones (2019) credir ni fydd werth iddi hi dderbyn hyfforddiant ar gyfer y hir dymor oherwydd meddylir dylai’r disgybl derbyn cymorth un i un a ni fydd hyn yn bosib wrth addysgu dosbarth cyfan. Felly dangosa’r farn yma, bod er mwyn cefnogi plant nam llafaredd, bod angen llawer mwy o hyfforddiant i sicrhau digon o staff ond bod angen y cyllid i sicrhau hon. I gryfhau hyn yn fwy, dadansodda Ainscow et al. (1999, dyfynnwyd yn Glazzard et al. 2015, p.7) caf y plant mwyaf heriol eu haddysgu gan y staff gyda llai hyfforddiant. Hefyd, dadleua Poulou a Norwich (2000, dyfynnwyd yn Glazzard et al. 2015, p.8) taw hyfforddiant yw un o’r ffactorau mwyaf allweddol wrth ystyried ADY a diffyg hyfforddiant ar gyfer athrawon prif frwd yw’r lle mwyaf angenrheidiol i wella cefnogaeth i blant ADY.</w:t>
      </w:r>
    </w:p>
    <w:p w:rsidR="00250279" w:rsidRDefault="00250279" w:rsidP="00F91DFA">
      <w:pPr>
        <w:rPr>
          <w:rFonts w:ascii="Times New Roman" w:hAnsi="Times New Roman" w:cs="Times New Roman"/>
          <w:sz w:val="24"/>
        </w:rPr>
      </w:pPr>
    </w:p>
    <w:p w:rsidR="00476F95" w:rsidRDefault="00F173C3" w:rsidP="00F91DFA">
      <w:pPr>
        <w:rPr>
          <w:rFonts w:ascii="Times New Roman" w:hAnsi="Times New Roman" w:cs="Times New Roman"/>
          <w:sz w:val="28"/>
          <w:u w:val="single"/>
        </w:rPr>
      </w:pPr>
      <w:r>
        <w:rPr>
          <w:rFonts w:ascii="Times New Roman" w:hAnsi="Times New Roman" w:cs="Times New Roman"/>
          <w:sz w:val="28"/>
          <w:szCs w:val="28"/>
          <w:u w:val="single"/>
        </w:rPr>
        <w:t>11. Ydych chi'n meddwl fod disgyblion sydd gyda nam llafaredd yn cael digon o gefnogaeth gan asiantaethau allanol (therapyddion iaith a.y.y.b) yn yr ysgol?</w:t>
      </w:r>
    </w:p>
    <w:p w:rsidR="00476F95" w:rsidRDefault="009F0750" w:rsidP="00F91DFA">
      <w:pPr>
        <w:rPr>
          <w:rFonts w:ascii="Times New Roman" w:hAnsi="Times New Roman" w:cs="Times New Roman"/>
          <w:sz w:val="24"/>
        </w:rPr>
      </w:pPr>
      <w:r>
        <w:rPr>
          <w:rFonts w:ascii="Times New Roman" w:hAnsi="Times New Roman" w:cs="Times New Roman"/>
          <w:sz w:val="24"/>
        </w:rPr>
        <w:t>(Siart 3)</w:t>
      </w:r>
    </w:p>
    <w:p w:rsidR="00881FBF" w:rsidRPr="00476F95" w:rsidRDefault="006D5B61" w:rsidP="00F91DFA">
      <w:pPr>
        <w:rPr>
          <w:rFonts w:ascii="Times New Roman" w:hAnsi="Times New Roman" w:cs="Times New Roman"/>
          <w:sz w:val="24"/>
        </w:rPr>
      </w:pPr>
      <w:r>
        <w:rPr>
          <w:rFonts w:ascii="Times New Roman" w:hAnsi="Times New Roman" w:cs="Times New Roman"/>
          <w:noProof/>
          <w:sz w:val="24"/>
        </w:rPr>
        <w:drawing>
          <wp:anchor distT="0" distB="0" distL="114300" distR="114300" simplePos="0" relativeHeight="251682816" behindDoc="1" locked="0" layoutInCell="1" allowOverlap="1" wp14:anchorId="6E6AFA4B">
            <wp:simplePos x="0" y="0"/>
            <wp:positionH relativeFrom="column">
              <wp:posOffset>199390</wp:posOffset>
            </wp:positionH>
            <wp:positionV relativeFrom="paragraph">
              <wp:posOffset>93980</wp:posOffset>
            </wp:positionV>
            <wp:extent cx="5114925" cy="3019425"/>
            <wp:effectExtent l="0" t="0" r="9525" b="9525"/>
            <wp:wrapTight wrapText="bothSides">
              <wp:wrapPolygon edited="0">
                <wp:start x="0" y="0"/>
                <wp:lineTo x="0" y="21532"/>
                <wp:lineTo x="21560" y="21532"/>
                <wp:lineTo x="21560"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4">
                      <a:extLst>
                        <a:ext uri="{28A0092B-C50C-407E-A947-70E740481C1C}">
                          <a14:useLocalDpi xmlns:a14="http://schemas.microsoft.com/office/drawing/2010/main" val="0"/>
                        </a:ext>
                      </a:extLst>
                    </a:blip>
                    <a:srcRect l="3638" t="2964" r="3348" b="3063"/>
                    <a:stretch/>
                  </pic:blipFill>
                  <pic:spPr bwMode="auto">
                    <a:xfrm>
                      <a:off x="0" y="0"/>
                      <a:ext cx="5114925" cy="30194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D3B6D" w:rsidRPr="00AD3B6D" w:rsidRDefault="0018100A" w:rsidP="00F91DFA">
      <w:pPr>
        <w:rPr>
          <w:rFonts w:ascii="Times New Roman" w:hAnsi="Times New Roman" w:cs="Times New Roman"/>
          <w:sz w:val="24"/>
        </w:rPr>
      </w:pPr>
      <w:r>
        <w:rPr>
          <w:rFonts w:ascii="Times New Roman" w:hAnsi="Times New Roman" w:cs="Times New Roman"/>
          <w:noProof/>
          <w:sz w:val="24"/>
        </w:rPr>
        <mc:AlternateContent>
          <mc:Choice Requires="wps">
            <w:drawing>
              <wp:anchor distT="0" distB="0" distL="114300" distR="114300" simplePos="0" relativeHeight="251684864" behindDoc="0" locked="0" layoutInCell="1" allowOverlap="1">
                <wp:simplePos x="0" y="0"/>
                <wp:positionH relativeFrom="column">
                  <wp:posOffset>2257425</wp:posOffset>
                </wp:positionH>
                <wp:positionV relativeFrom="paragraph">
                  <wp:posOffset>12700</wp:posOffset>
                </wp:positionV>
                <wp:extent cx="457200" cy="342900"/>
                <wp:effectExtent l="0" t="0" r="19050" b="19050"/>
                <wp:wrapNone/>
                <wp:docPr id="27" name="Text Box 27"/>
                <wp:cNvGraphicFramePr/>
                <a:graphic xmlns:a="http://schemas.openxmlformats.org/drawingml/2006/main">
                  <a:graphicData uri="http://schemas.microsoft.com/office/word/2010/wordprocessingShape">
                    <wps:wsp>
                      <wps:cNvSpPr txBox="1"/>
                      <wps:spPr>
                        <a:xfrm>
                          <a:off x="0" y="0"/>
                          <a:ext cx="457200" cy="342900"/>
                        </a:xfrm>
                        <a:prstGeom prst="rect">
                          <a:avLst/>
                        </a:prstGeom>
                        <a:solidFill>
                          <a:srgbClr val="FF0000"/>
                        </a:solidFill>
                        <a:ln w="6350">
                          <a:solidFill>
                            <a:srgbClr val="FF0000"/>
                          </a:solidFill>
                        </a:ln>
                      </wps:spPr>
                      <wps:txbx>
                        <w:txbxContent>
                          <w:p w:rsidR="0018100A" w:rsidRPr="0018100A" w:rsidRDefault="00D42C14">
                            <w:pPr>
                              <w:rPr>
                                <w:rFonts w:ascii="Times New Roman" w:hAnsi="Times New Roman" w:cs="Times New Roman"/>
                                <w:sz w:val="24"/>
                              </w:rPr>
                            </w:pPr>
                            <w:r>
                              <w:rPr>
                                <w:rFonts w:ascii="Times New Roman" w:hAnsi="Times New Roman" w:cs="Times New Roman"/>
                                <w:sz w:val="24"/>
                              </w:rP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7" o:spid="_x0000_s1038" type="#_x0000_t202" style="position:absolute;margin-left:177.75pt;margin-top:1pt;width:36pt;height:27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" fillcolor="red" strokecolor="red" strokeweight=".5pt">
                <v:textbox>
                  <w:txbxContent>
                    <w:p w:rsidR="0018100A" w:rsidRPr="0018100A" w:rsidRDefault="00D42C14">
                      <w:pPr>
                        <w:rPr>
                          <w:rFonts w:ascii="Times New Roman" w:hAnsi="Times New Roman" w:cs="Times New Roman"/>
                          <w:sz w:val="24"/>
                        </w:rPr>
                      </w:pPr>
                      <w:r>
                        <w:rPr>
                          <w:rFonts w:ascii="Times New Roman" w:hAnsi="Times New Roman" w:cs="Times New Roman"/>
                          <w:sz w:val="24"/>
                        </w:rPr>
                        <w:t>9%</w:t>
                      </w:r>
                    </w:p>
                  </w:txbxContent>
                </v:textbox>
              </v:shape>
            </w:pict>
          </mc:Fallback>
        </mc:AlternateContent>
      </w:r>
    </w:p>
    <w:p w:rsidR="00122671" w:rsidRDefault="00122671" w:rsidP="00F91DFA">
      <w:pPr>
        <w:rPr>
          <w:rFonts w:ascii="Times New Roman" w:hAnsi="Times New Roman" w:cs="Times New Roman"/>
          <w:sz w:val="24"/>
        </w:rPr>
      </w:pPr>
    </w:p>
    <w:p w:rsidR="00122671" w:rsidRDefault="00122671" w:rsidP="00F91DFA">
      <w:pPr>
        <w:rPr>
          <w:rFonts w:ascii="Times New Roman" w:hAnsi="Times New Roman" w:cs="Times New Roman"/>
          <w:sz w:val="24"/>
        </w:rPr>
      </w:pPr>
    </w:p>
    <w:p w:rsidR="00122671" w:rsidRDefault="00122671" w:rsidP="00F91DFA">
      <w:pPr>
        <w:rPr>
          <w:rFonts w:ascii="Times New Roman" w:hAnsi="Times New Roman" w:cs="Times New Roman"/>
          <w:sz w:val="24"/>
        </w:rPr>
      </w:pPr>
    </w:p>
    <w:p w:rsidR="00122671" w:rsidRDefault="00122671" w:rsidP="00F91DFA">
      <w:pPr>
        <w:rPr>
          <w:rFonts w:ascii="Times New Roman" w:hAnsi="Times New Roman" w:cs="Times New Roman"/>
          <w:sz w:val="24"/>
        </w:rPr>
      </w:pPr>
    </w:p>
    <w:p w:rsidR="002D7E5A" w:rsidRDefault="0018100A" w:rsidP="00F91DFA">
      <w:pPr>
        <w:rPr>
          <w:rFonts w:ascii="Times New Roman" w:hAnsi="Times New Roman" w:cs="Times New Roman"/>
          <w:sz w:val="24"/>
        </w:rPr>
      </w:pPr>
      <w:r>
        <w:rPr>
          <w:rFonts w:ascii="Times New Roman" w:hAnsi="Times New Roman" w:cs="Times New Roman"/>
          <w:noProof/>
          <w:sz w:val="24"/>
        </w:rPr>
        <mc:AlternateContent>
          <mc:Choice Requires="wps">
            <w:drawing>
              <wp:anchor distT="0" distB="0" distL="114300" distR="114300" simplePos="0" relativeHeight="251683840" behindDoc="0" locked="0" layoutInCell="1" allowOverlap="1">
                <wp:simplePos x="0" y="0"/>
                <wp:positionH relativeFrom="column">
                  <wp:posOffset>2381250</wp:posOffset>
                </wp:positionH>
                <wp:positionV relativeFrom="paragraph">
                  <wp:posOffset>149860</wp:posOffset>
                </wp:positionV>
                <wp:extent cx="771525" cy="457200"/>
                <wp:effectExtent l="0" t="0" r="28575" b="19050"/>
                <wp:wrapNone/>
                <wp:docPr id="26" name="Text Box 26"/>
                <wp:cNvGraphicFramePr/>
                <a:graphic xmlns:a="http://schemas.openxmlformats.org/drawingml/2006/main">
                  <a:graphicData uri="http://schemas.microsoft.com/office/word/2010/wordprocessingShape">
                    <wps:wsp>
                      <wps:cNvSpPr txBox="1"/>
                      <wps:spPr>
                        <a:xfrm>
                          <a:off x="0" y="0"/>
                          <a:ext cx="771525" cy="457200"/>
                        </a:xfrm>
                        <a:prstGeom prst="rect">
                          <a:avLst/>
                        </a:prstGeom>
                        <a:solidFill>
                          <a:srgbClr val="00B050"/>
                        </a:solidFill>
                        <a:ln w="6350">
                          <a:solidFill>
                            <a:srgbClr val="00B050"/>
                          </a:solidFill>
                        </a:ln>
                      </wps:spPr>
                      <wps:txbx>
                        <w:txbxContent>
                          <w:p w:rsidR="0018100A" w:rsidRPr="0018100A" w:rsidRDefault="0018100A" w:rsidP="0018100A">
                            <w:pPr>
                              <w:jc w:val="center"/>
                              <w:rPr>
                                <w:rFonts w:ascii="Times New Roman" w:hAnsi="Times New Roman" w:cs="Times New Roman"/>
                                <w:sz w:val="24"/>
                              </w:rPr>
                            </w:pPr>
                            <w:r>
                              <w:rPr>
                                <w:rFonts w:ascii="Times New Roman" w:hAnsi="Times New Roman" w:cs="Times New Roman"/>
                                <w:sz w:val="24"/>
                              </w:rPr>
                              <w:t>91%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6" o:spid="_x0000_s1039" type="#_x0000_t202" style="position:absolute;margin-left:187.5pt;margin-top:11.8pt;width:60.75pt;height:36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" fillcolor="#00b050" strokecolor="#00b050" strokeweight=".5pt">
                <v:textbox>
                  <w:txbxContent>
                    <w:p w:rsidR="0018100A" w:rsidRPr="0018100A" w:rsidRDefault="0018100A" w:rsidP="0018100A">
                      <w:pPr>
                        <w:jc w:val="center"/>
                        <w:rPr>
                          <w:rFonts w:ascii="Times New Roman" w:hAnsi="Times New Roman" w:cs="Times New Roman"/>
                          <w:sz w:val="24"/>
                        </w:rPr>
                      </w:pPr>
                      <w:r>
                        <w:rPr>
                          <w:rFonts w:ascii="Times New Roman" w:hAnsi="Times New Roman" w:cs="Times New Roman"/>
                          <w:sz w:val="24"/>
                        </w:rPr>
                        <w:t>91%</w:t>
                      </w:r>
                    </w:p>
                  </w:txbxContent>
                </v:textbox>
              </v:shape>
            </w:pict>
          </mc:Fallback>
        </mc:AlternateContent>
      </w:r>
    </w:p>
    <w:p w:rsidR="002E0712" w:rsidRPr="00FF77F9" w:rsidRDefault="002E0712" w:rsidP="00F91DFA">
      <w:pPr>
        <w:rPr>
          <w:rFonts w:ascii="Times New Roman" w:hAnsi="Times New Roman" w:cs="Times New Roman"/>
          <w:sz w:val="24"/>
        </w:rPr>
      </w:pPr>
    </w:p>
    <w:p w:rsidR="00C6126E" w:rsidRDefault="00C6126E" w:rsidP="00E847A3">
      <w:pPr>
        <w:rPr>
          <w:rFonts w:ascii="Times New Roman" w:hAnsi="Times New Roman" w:cs="Times New Roman"/>
          <w:sz w:val="24"/>
        </w:rPr>
      </w:pPr>
    </w:p>
    <w:p w:rsidR="00C6126E" w:rsidRDefault="00C6126E" w:rsidP="00E847A3">
      <w:pPr>
        <w:rPr>
          <w:rFonts w:ascii="Times New Roman" w:hAnsi="Times New Roman" w:cs="Times New Roman"/>
          <w:sz w:val="24"/>
        </w:rPr>
      </w:pPr>
    </w:p>
    <w:p w:rsidR="00C6126E" w:rsidRDefault="00C6126E" w:rsidP="00E847A3">
      <w:pPr>
        <w:rPr>
          <w:rFonts w:ascii="Times New Roman" w:hAnsi="Times New Roman" w:cs="Times New Roman"/>
          <w:sz w:val="24"/>
        </w:rPr>
      </w:pPr>
    </w:p>
    <w:p w:rsidR="00081D26" w:rsidRDefault="00F173C3" w:rsidP="00C6126E">
      <w:pPr>
        <w:rPr>
          <w:rFonts w:ascii="Times New Roman" w:hAnsi="Times New Roman" w:cs="Times New Roman"/>
          <w:sz w:val="24"/>
        </w:rPr>
      </w:pPr>
      <w:r>
        <w:rPr>
          <w:rFonts w:ascii="Times New Roman" w:hAnsi="Times New Roman" w:cs="Times New Roman"/>
          <w:sz w:val="24"/>
          <w:szCs w:val="24"/>
        </w:rPr>
        <w:t>Fel sonnir yn nadansoddiadau cwestiynau blaenorol, dyweda rhai ymatebwyr credir bod angen mwy o gefnogaeth wrth therapyddion iaith. Caf hon ei gefnogi’n gryf yn siart 3 gyda 91% yn credu does dim digon o gefnogaeth gan asiantaethau allanol yn yr ysgol. Yn allweddol, gwelir nid oedd un o’r ymatebwyr yn argyhoeddedig bod asiantaethau allanol yn gwneud digon yn yr ysgolion i gefnogi plant gyda nam llafaredd. Yn ôl Watkins a Brake (2019), nod y Llywodraeth yw ymweld â’r disgybl o fewn 14 wythnos ar ôl cyfeiriad. Gall yr ymatebwyr dadlau taw dyma un o’r rhesymau pam credir dydy asiantaethau allanol yn rhoi digon o gefnogaeth i ddisgyblion nam llafaredd. Yn ôl Jones (2019) gorfodir i weithredu ar argymhellion y Sir ond credir ni ellir gweithredu oherwydd ni dderbynnir hyfforddiant. Heblaw hyn, beirniadir yn gryf ni dderbynia’r plant nam llafaredd digon o gefnogaeth wrth y Sir.</w:t>
      </w:r>
    </w:p>
    <w:p w:rsidR="00081D26" w:rsidRDefault="00081D26" w:rsidP="00C6126E">
      <w:pPr>
        <w:rPr>
          <w:rFonts w:ascii="Times New Roman" w:hAnsi="Times New Roman" w:cs="Times New Roman"/>
          <w:sz w:val="28"/>
          <w:u w:val="single"/>
        </w:rPr>
      </w:pPr>
      <w:r>
        <w:rPr>
          <w:rFonts w:ascii="Times New Roman" w:hAnsi="Times New Roman" w:cs="Times New Roman"/>
          <w:sz w:val="28"/>
          <w:u w:val="single"/>
        </w:rPr>
        <w:lastRenderedPageBreak/>
        <w:t>Casgliad</w:t>
      </w:r>
    </w:p>
    <w:p w:rsidR="00081D26" w:rsidRDefault="00081D26" w:rsidP="00C6126E">
      <w:pPr>
        <w:rPr>
          <w:rFonts w:ascii="Times New Roman" w:hAnsi="Times New Roman" w:cs="Times New Roman"/>
          <w:sz w:val="24"/>
        </w:rPr>
      </w:pPr>
      <w:r>
        <w:rPr>
          <w:rFonts w:ascii="Times New Roman" w:hAnsi="Times New Roman" w:cs="Times New Roman"/>
          <w:sz w:val="24"/>
        </w:rPr>
        <w:t>Felly i bennu’r ymateb, trafodir pa gasgliadau sydd wedi deillio o’r ymateb a chryfderau a gwendidau’r holiadur.</w:t>
      </w:r>
      <w:r w:rsidR="00D86D44">
        <w:rPr>
          <w:rFonts w:ascii="Times New Roman" w:hAnsi="Times New Roman" w:cs="Times New Roman"/>
          <w:sz w:val="24"/>
        </w:rPr>
        <w:t xml:space="preserve"> Ar ôl dadansoddi’r data, ymchwilio ac o brofiadau, gellir cytuno gan bawb taw un o’r ffactorau sydd angen gweithredu arno i gefnogi plant nam llafaredd yw hyfforddiant. Coda’r matter o ddiffyg staff sawl gwaith o’r holiadur, ymchwil a chyfweliadau</w:t>
      </w:r>
      <w:r w:rsidR="00061CF9">
        <w:rPr>
          <w:rFonts w:ascii="Times New Roman" w:hAnsi="Times New Roman" w:cs="Times New Roman"/>
          <w:sz w:val="24"/>
        </w:rPr>
        <w:t xml:space="preserve"> o ganlyniad i ddiffyg hyfforddiant. I glymu mewn gyda’r matter yma, noda rhai does dim digon o gyfleoedd i dderbyn hyfforddiant yng Nghymru. O ganlyniad, does dim digon o gefnogaeth i’r disgyblion oherwydd dydy’r staff ddim yn gwybod digon o strategaethau/gweithgareddau i gefnogi nhw.</w:t>
      </w:r>
    </w:p>
    <w:p w:rsidR="00061CF9" w:rsidRDefault="00F173C3" w:rsidP="00C6126E">
      <w:pPr>
        <w:rPr>
          <w:rFonts w:ascii="Times New Roman" w:hAnsi="Times New Roman" w:cs="Times New Roman"/>
          <w:sz w:val="24"/>
          <w:szCs w:val="24"/>
        </w:rPr>
      </w:pPr>
      <w:r>
        <w:rPr>
          <w:rFonts w:ascii="Times New Roman" w:hAnsi="Times New Roman" w:cs="Times New Roman"/>
          <w:sz w:val="24"/>
          <w:szCs w:val="24"/>
        </w:rPr>
        <w:t>Un elfen gref amdano’r holiadur oedd yr amrywiaeth o wahanol fathau o gwestiynau. Cynhwyswyd cwestiynau caeedig, agored, cwestiynau opsiwn ymateb agored a chwestiwn raddfa. Hefyd, gofynnwyd cwestiynau syml ar y dechrau a chwestiynau lle rhoddwyd cyfle i’r ymatebwyr dangos barn glir. Yn sicr gellir wedi dangos mwy o ymchwil yn ein cwestiynau megis wrth ofyn am ba strategaethau defnyddir; gellir rhoi enghreifftiau o strategaethau gellir posib defnyddio. Fodd bynnag dangoswyd ymchwil cefndirol o wahanol fathau o nam llafaredd. Credir gofynnwyd gormod o gwestiynau a gofynnwyd gormod o gwestiynau tebyg ar ddiwedd yr holiadur. Os ofynnwyd llai o gwestiynau efallai derbynnir mwy o ymatebion. Ar y cyfan roeddwn ni’n hapus gyda’r nifer o ymatebion ond fel sonwyd hoffir derbyn ymatebion o Abertawe. I osgoi hon, gellir wedi mynd a chopïau caled i ysgolion i’w llenwi.</w:t>
      </w:r>
    </w:p>
    <w:p w:rsidR="00745868" w:rsidRDefault="00745868" w:rsidP="00C6126E">
      <w:pPr>
        <w:rPr>
          <w:rFonts w:ascii="Times New Roman" w:hAnsi="Times New Roman" w:cs="Times New Roman"/>
          <w:sz w:val="24"/>
          <w:szCs w:val="24"/>
        </w:rPr>
      </w:pPr>
    </w:p>
    <w:p w:rsidR="00745868" w:rsidRPr="00081D26" w:rsidRDefault="00745868" w:rsidP="00C6126E">
      <w:pPr>
        <w:rPr>
          <w:rFonts w:ascii="Times New Roman" w:hAnsi="Times New Roman" w:cs="Times New Roman"/>
          <w:sz w:val="24"/>
        </w:rPr>
      </w:pPr>
      <w:r>
        <w:rPr>
          <w:rFonts w:ascii="Times New Roman" w:hAnsi="Times New Roman" w:cs="Times New Roman"/>
          <w:sz w:val="24"/>
          <w:szCs w:val="24"/>
        </w:rPr>
        <w:t>Nifer o eiriau: 4,370</w:t>
      </w:r>
    </w:p>
    <w:p w:rsidR="006342FC" w:rsidRDefault="006342FC" w:rsidP="00C6126E">
      <w:pPr>
        <w:rPr>
          <w:rFonts w:ascii="Times New Roman" w:hAnsi="Times New Roman" w:cs="Times New Roman"/>
          <w:sz w:val="24"/>
        </w:rPr>
      </w:pPr>
    </w:p>
    <w:p w:rsidR="00C6126E" w:rsidRPr="004F3CFF" w:rsidRDefault="00C6126E" w:rsidP="00C6126E">
      <w:pPr>
        <w:rPr>
          <w:rFonts w:ascii="Times New Roman" w:hAnsi="Times New Roman" w:cs="Times New Roman"/>
          <w:color w:val="FF0000"/>
          <w:sz w:val="24"/>
        </w:rPr>
      </w:pPr>
    </w:p>
    <w:p w:rsidR="00C6126E" w:rsidRPr="00C6126E" w:rsidRDefault="00C6126E" w:rsidP="00C6126E">
      <w:pPr>
        <w:rPr>
          <w:rFonts w:ascii="Times New Roman" w:hAnsi="Times New Roman" w:cs="Times New Roman"/>
          <w:sz w:val="24"/>
        </w:rPr>
      </w:pPr>
    </w:p>
    <w:p w:rsidR="00C6126E" w:rsidRDefault="00C6126E" w:rsidP="00C6126E">
      <w:pPr>
        <w:rPr>
          <w:rFonts w:ascii="Times New Roman" w:hAnsi="Times New Roman" w:cs="Times New Roman"/>
          <w:sz w:val="24"/>
        </w:rPr>
      </w:pPr>
    </w:p>
    <w:p w:rsidR="00857CF4" w:rsidRDefault="00857CF4" w:rsidP="00C6126E">
      <w:pPr>
        <w:rPr>
          <w:rFonts w:ascii="Times New Roman" w:hAnsi="Times New Roman" w:cs="Times New Roman"/>
          <w:sz w:val="24"/>
        </w:rPr>
      </w:pPr>
    </w:p>
    <w:p w:rsidR="00857CF4" w:rsidRDefault="00857CF4" w:rsidP="00C6126E">
      <w:pPr>
        <w:rPr>
          <w:rFonts w:ascii="Times New Roman" w:hAnsi="Times New Roman" w:cs="Times New Roman"/>
          <w:sz w:val="24"/>
        </w:rPr>
      </w:pPr>
    </w:p>
    <w:p w:rsidR="00857CF4" w:rsidRDefault="00857CF4" w:rsidP="00C6126E">
      <w:pPr>
        <w:rPr>
          <w:rFonts w:ascii="Times New Roman" w:hAnsi="Times New Roman" w:cs="Times New Roman"/>
          <w:sz w:val="24"/>
        </w:rPr>
      </w:pPr>
    </w:p>
    <w:p w:rsidR="00857CF4" w:rsidRDefault="00857CF4" w:rsidP="00C6126E">
      <w:pPr>
        <w:rPr>
          <w:rFonts w:ascii="Times New Roman" w:hAnsi="Times New Roman" w:cs="Times New Roman"/>
          <w:sz w:val="24"/>
        </w:rPr>
      </w:pPr>
    </w:p>
    <w:p w:rsidR="00857CF4" w:rsidRDefault="00857CF4" w:rsidP="00C6126E">
      <w:pPr>
        <w:rPr>
          <w:rFonts w:ascii="Times New Roman" w:hAnsi="Times New Roman" w:cs="Times New Roman"/>
          <w:sz w:val="24"/>
        </w:rPr>
      </w:pPr>
    </w:p>
    <w:p w:rsidR="00857CF4" w:rsidRDefault="00857CF4" w:rsidP="00C6126E">
      <w:pPr>
        <w:rPr>
          <w:rFonts w:ascii="Times New Roman" w:hAnsi="Times New Roman" w:cs="Times New Roman"/>
          <w:sz w:val="24"/>
        </w:rPr>
      </w:pPr>
    </w:p>
    <w:p w:rsidR="00857CF4" w:rsidRDefault="00857CF4" w:rsidP="00C6126E">
      <w:pPr>
        <w:rPr>
          <w:rFonts w:ascii="Times New Roman" w:hAnsi="Times New Roman" w:cs="Times New Roman"/>
          <w:sz w:val="24"/>
        </w:rPr>
      </w:pPr>
    </w:p>
    <w:p w:rsidR="00857CF4" w:rsidRDefault="00857CF4" w:rsidP="00C6126E">
      <w:pPr>
        <w:rPr>
          <w:rFonts w:ascii="Times New Roman" w:hAnsi="Times New Roman" w:cs="Times New Roman"/>
          <w:sz w:val="24"/>
        </w:rPr>
      </w:pPr>
    </w:p>
    <w:p w:rsidR="00857CF4" w:rsidRDefault="00857CF4" w:rsidP="00C6126E">
      <w:pPr>
        <w:rPr>
          <w:rFonts w:ascii="Times New Roman" w:hAnsi="Times New Roman" w:cs="Times New Roman"/>
          <w:sz w:val="24"/>
        </w:rPr>
      </w:pPr>
    </w:p>
    <w:p w:rsidR="00857CF4" w:rsidRDefault="00857CF4" w:rsidP="00C6126E">
      <w:pPr>
        <w:rPr>
          <w:rFonts w:ascii="Times New Roman" w:hAnsi="Times New Roman" w:cs="Times New Roman"/>
          <w:sz w:val="24"/>
        </w:rPr>
      </w:pPr>
      <w:bookmarkStart w:id="5" w:name="_GoBack"/>
      <w:bookmarkEnd w:id="5"/>
    </w:p>
    <w:p w:rsidR="005262A5" w:rsidRPr="005262A5" w:rsidRDefault="005262A5" w:rsidP="005262A5">
      <w:pPr>
        <w:rPr>
          <w:rFonts w:ascii="Times New Roman" w:hAnsi="Times New Roman" w:cs="Times New Roman"/>
          <w:sz w:val="28"/>
          <w:u w:val="single"/>
        </w:rPr>
      </w:pPr>
      <w:r w:rsidRPr="005262A5">
        <w:rPr>
          <w:rFonts w:ascii="Times New Roman" w:hAnsi="Times New Roman" w:cs="Times New Roman"/>
          <w:sz w:val="28"/>
          <w:u w:val="single"/>
        </w:rPr>
        <w:lastRenderedPageBreak/>
        <w:t>Rhestr Cyfeirnodau</w:t>
      </w:r>
    </w:p>
    <w:p w:rsidR="005262A5" w:rsidRPr="005262A5" w:rsidRDefault="005262A5" w:rsidP="005262A5">
      <w:pPr>
        <w:rPr>
          <w:rFonts w:ascii="Times New Roman" w:hAnsi="Times New Roman" w:cs="Times New Roman"/>
          <w:sz w:val="24"/>
        </w:rPr>
      </w:pPr>
      <w:r w:rsidRPr="005262A5">
        <w:rPr>
          <w:rFonts w:ascii="Times New Roman" w:hAnsi="Times New Roman" w:cs="Times New Roman"/>
          <w:sz w:val="24"/>
        </w:rPr>
        <w:t xml:space="preserve">Adran Addysg a Sgiliau (2015) </w:t>
      </w:r>
      <w:r w:rsidRPr="005262A5">
        <w:rPr>
          <w:rFonts w:ascii="Times New Roman" w:hAnsi="Times New Roman" w:cs="Times New Roman"/>
          <w:i/>
          <w:sz w:val="24"/>
        </w:rPr>
        <w:t>Fframwaith Anawsterau Dysgu Penodol</w:t>
      </w:r>
      <w:r w:rsidRPr="005262A5">
        <w:rPr>
          <w:rFonts w:ascii="Times New Roman" w:hAnsi="Times New Roman" w:cs="Times New Roman"/>
          <w:sz w:val="24"/>
        </w:rPr>
        <w:t xml:space="preserve">. Caerdydd: Llywodraeth Cymru. Ar gael yn: </w:t>
      </w:r>
      <w:hyperlink r:id="rId15" w:history="1">
        <w:r w:rsidRPr="008C5281">
          <w:rPr>
            <w:rStyle w:val="Hyperlink"/>
            <w:rFonts w:ascii="Times New Roman" w:hAnsi="Times New Roman" w:cs="Times New Roman"/>
            <w:sz w:val="24"/>
          </w:rPr>
          <w:t>https://llyw.cymru/sites/default/files/publications/2018-03/fframwaith-ar-gyfer-anawsterau-dysgu-penodol.pdf</w:t>
        </w:r>
      </w:hyperlink>
      <w:r>
        <w:rPr>
          <w:rFonts w:ascii="Times New Roman" w:hAnsi="Times New Roman" w:cs="Times New Roman"/>
          <w:sz w:val="24"/>
        </w:rPr>
        <w:t xml:space="preserve"> </w:t>
      </w:r>
      <w:r w:rsidRPr="005262A5">
        <w:rPr>
          <w:rFonts w:ascii="Times New Roman" w:hAnsi="Times New Roman" w:cs="Times New Roman"/>
          <w:sz w:val="24"/>
        </w:rPr>
        <w:t xml:space="preserve">(Darllenwyd: 25 Ebrill 2019). </w:t>
      </w:r>
    </w:p>
    <w:p w:rsidR="005262A5" w:rsidRPr="005262A5" w:rsidRDefault="005262A5" w:rsidP="005262A5">
      <w:pPr>
        <w:rPr>
          <w:rFonts w:ascii="Times New Roman" w:hAnsi="Times New Roman" w:cs="Times New Roman"/>
          <w:sz w:val="24"/>
        </w:rPr>
      </w:pPr>
      <w:r w:rsidRPr="005262A5">
        <w:rPr>
          <w:rFonts w:ascii="Times New Roman" w:hAnsi="Times New Roman" w:cs="Times New Roman"/>
          <w:sz w:val="24"/>
        </w:rPr>
        <w:t xml:space="preserve">Adran Addysg, Dysgu Gydol Oes a Sgiliau. (2016) </w:t>
      </w:r>
      <w:r w:rsidRPr="005262A5">
        <w:rPr>
          <w:rFonts w:ascii="Times New Roman" w:hAnsi="Times New Roman" w:cs="Times New Roman"/>
          <w:i/>
          <w:sz w:val="24"/>
        </w:rPr>
        <w:t>Cynnwys a Chynorthwyo Disgyblion</w:t>
      </w:r>
      <w:r>
        <w:rPr>
          <w:rFonts w:ascii="Times New Roman" w:hAnsi="Times New Roman" w:cs="Times New Roman"/>
          <w:sz w:val="24"/>
        </w:rPr>
        <w:t>.</w:t>
      </w:r>
      <w:r w:rsidRPr="005262A5">
        <w:rPr>
          <w:rFonts w:ascii="Times New Roman" w:hAnsi="Times New Roman" w:cs="Times New Roman"/>
          <w:sz w:val="24"/>
        </w:rPr>
        <w:t xml:space="preserve"> Caerdydd: Llywodraeth Cynulliad Cymru. Ar gael yn: </w:t>
      </w:r>
      <w:hyperlink r:id="rId16" w:history="1">
        <w:r w:rsidRPr="008C5281">
          <w:rPr>
            <w:rStyle w:val="Hyperlink"/>
            <w:rFonts w:ascii="Times New Roman" w:hAnsi="Times New Roman" w:cs="Times New Roman"/>
            <w:sz w:val="24"/>
          </w:rPr>
          <w:t>http://gov.wales/docs/dcells/publications/160318-inclusion-and-pupil-support-cy.pdf</w:t>
        </w:r>
      </w:hyperlink>
      <w:r>
        <w:rPr>
          <w:rFonts w:ascii="Times New Roman" w:hAnsi="Times New Roman" w:cs="Times New Roman"/>
          <w:sz w:val="24"/>
        </w:rPr>
        <w:t xml:space="preserve"> </w:t>
      </w:r>
      <w:r w:rsidRPr="005262A5">
        <w:rPr>
          <w:rFonts w:ascii="Times New Roman" w:hAnsi="Times New Roman" w:cs="Times New Roman"/>
          <w:sz w:val="24"/>
        </w:rPr>
        <w:t xml:space="preserve"> (Darllenwyd: 26 Ebr 2019).</w:t>
      </w:r>
    </w:p>
    <w:p w:rsidR="005262A5" w:rsidRPr="005262A5" w:rsidRDefault="005262A5" w:rsidP="005262A5">
      <w:pPr>
        <w:rPr>
          <w:rFonts w:ascii="Times New Roman" w:hAnsi="Times New Roman" w:cs="Times New Roman"/>
          <w:sz w:val="24"/>
        </w:rPr>
      </w:pPr>
      <w:r w:rsidRPr="005262A5">
        <w:rPr>
          <w:rFonts w:ascii="Times New Roman" w:hAnsi="Times New Roman" w:cs="Times New Roman"/>
          <w:sz w:val="24"/>
        </w:rPr>
        <w:t xml:space="preserve">Afasic (dyddiad anhysbys) </w:t>
      </w:r>
      <w:r w:rsidRPr="005262A5">
        <w:rPr>
          <w:rFonts w:ascii="Times New Roman" w:hAnsi="Times New Roman" w:cs="Times New Roman"/>
          <w:i/>
          <w:sz w:val="24"/>
        </w:rPr>
        <w:t>What are Speech, Language and Communication Needs (SLCN)?</w:t>
      </w:r>
      <w:r w:rsidRPr="005262A5">
        <w:rPr>
          <w:rFonts w:ascii="Times New Roman" w:hAnsi="Times New Roman" w:cs="Times New Roman"/>
          <w:sz w:val="24"/>
        </w:rPr>
        <w:t xml:space="preserve"> Ar gael yn: </w:t>
      </w:r>
      <w:hyperlink r:id="rId17" w:history="1">
        <w:r w:rsidRPr="008C5281">
          <w:rPr>
            <w:rStyle w:val="Hyperlink"/>
            <w:rFonts w:ascii="Times New Roman" w:hAnsi="Times New Roman" w:cs="Times New Roman"/>
            <w:sz w:val="24"/>
          </w:rPr>
          <w:t>https://www.afasic.org.uk/about-talking/what-are-speech-language-and-communication-needs-slcn/</w:t>
        </w:r>
      </w:hyperlink>
      <w:r>
        <w:rPr>
          <w:rFonts w:ascii="Times New Roman" w:hAnsi="Times New Roman" w:cs="Times New Roman"/>
          <w:sz w:val="24"/>
        </w:rPr>
        <w:t xml:space="preserve"> </w:t>
      </w:r>
      <w:r w:rsidRPr="005262A5">
        <w:rPr>
          <w:rFonts w:ascii="Times New Roman" w:hAnsi="Times New Roman" w:cs="Times New Roman"/>
          <w:sz w:val="24"/>
        </w:rPr>
        <w:t xml:space="preserve">(Darllenwyd: 16 Ebrill 2019). </w:t>
      </w:r>
    </w:p>
    <w:p w:rsidR="005262A5" w:rsidRPr="005262A5" w:rsidRDefault="005262A5" w:rsidP="005262A5">
      <w:pPr>
        <w:rPr>
          <w:rFonts w:ascii="Times New Roman" w:hAnsi="Times New Roman" w:cs="Times New Roman"/>
          <w:sz w:val="24"/>
        </w:rPr>
      </w:pPr>
      <w:r w:rsidRPr="005262A5">
        <w:rPr>
          <w:rFonts w:ascii="Times New Roman" w:hAnsi="Times New Roman" w:cs="Times New Roman"/>
          <w:sz w:val="24"/>
        </w:rPr>
        <w:t>Brake, N. (2019) Ebost. Rhys Hughes, 3 Ebrill.</w:t>
      </w:r>
    </w:p>
    <w:p w:rsidR="005262A5" w:rsidRPr="005262A5" w:rsidRDefault="005262A5" w:rsidP="005262A5">
      <w:pPr>
        <w:rPr>
          <w:rFonts w:ascii="Times New Roman" w:hAnsi="Times New Roman" w:cs="Times New Roman"/>
          <w:sz w:val="24"/>
        </w:rPr>
      </w:pPr>
      <w:r w:rsidRPr="005262A5">
        <w:rPr>
          <w:rFonts w:ascii="Times New Roman" w:hAnsi="Times New Roman" w:cs="Times New Roman"/>
          <w:sz w:val="24"/>
        </w:rPr>
        <w:t xml:space="preserve">Cohen, L., Manion, L. a Morrison, K. (2011) </w:t>
      </w:r>
      <w:r w:rsidRPr="005262A5">
        <w:rPr>
          <w:rFonts w:ascii="Times New Roman" w:hAnsi="Times New Roman" w:cs="Times New Roman"/>
          <w:i/>
          <w:sz w:val="24"/>
        </w:rPr>
        <w:t>Research Methods in Education</w:t>
      </w:r>
      <w:r w:rsidRPr="005262A5">
        <w:rPr>
          <w:rFonts w:ascii="Times New Roman" w:hAnsi="Times New Roman" w:cs="Times New Roman"/>
          <w:sz w:val="24"/>
        </w:rPr>
        <w:t xml:space="preserve">. 7th ed. London ; New York : Routledge. (e-lyfr). Ar gael yn: </w:t>
      </w:r>
      <w:hyperlink r:id="rId18" w:history="1">
        <w:r w:rsidRPr="008C5281">
          <w:rPr>
            <w:rStyle w:val="Hyperlink"/>
            <w:rFonts w:ascii="Times New Roman" w:hAnsi="Times New Roman" w:cs="Times New Roman"/>
            <w:sz w:val="24"/>
          </w:rPr>
          <w:t>https://www-dawsonera-com.ezproxy.uwtsd.ac.uk/readonline/9780203720967</w:t>
        </w:r>
      </w:hyperlink>
      <w:r>
        <w:rPr>
          <w:rFonts w:ascii="Times New Roman" w:hAnsi="Times New Roman" w:cs="Times New Roman"/>
          <w:sz w:val="24"/>
        </w:rPr>
        <w:t xml:space="preserve"> </w:t>
      </w:r>
      <w:r w:rsidRPr="005262A5">
        <w:rPr>
          <w:rFonts w:ascii="Times New Roman" w:hAnsi="Times New Roman" w:cs="Times New Roman"/>
          <w:sz w:val="24"/>
        </w:rPr>
        <w:t xml:space="preserve"> </w:t>
      </w:r>
    </w:p>
    <w:p w:rsidR="005262A5" w:rsidRPr="005262A5" w:rsidRDefault="005262A5" w:rsidP="005262A5">
      <w:pPr>
        <w:rPr>
          <w:rFonts w:ascii="Times New Roman" w:hAnsi="Times New Roman" w:cs="Times New Roman"/>
          <w:sz w:val="24"/>
        </w:rPr>
      </w:pPr>
      <w:r w:rsidRPr="005262A5">
        <w:rPr>
          <w:rFonts w:ascii="Times New Roman" w:hAnsi="Times New Roman" w:cs="Times New Roman"/>
          <w:sz w:val="24"/>
        </w:rPr>
        <w:t xml:space="preserve">Comisiynydd Plant Cymru (2019) </w:t>
      </w:r>
      <w:r w:rsidRPr="005262A5">
        <w:rPr>
          <w:rFonts w:ascii="Times New Roman" w:hAnsi="Times New Roman" w:cs="Times New Roman"/>
          <w:i/>
          <w:sz w:val="24"/>
        </w:rPr>
        <w:t>Hafan Hawliau Plant</w:t>
      </w:r>
      <w:r w:rsidRPr="005262A5">
        <w:rPr>
          <w:rFonts w:ascii="Times New Roman" w:hAnsi="Times New Roman" w:cs="Times New Roman"/>
          <w:sz w:val="24"/>
        </w:rPr>
        <w:t xml:space="preserve">. Ar gael yn: </w:t>
      </w:r>
      <w:hyperlink r:id="rId19" w:history="1">
        <w:r w:rsidRPr="008C5281">
          <w:rPr>
            <w:rStyle w:val="Hyperlink"/>
            <w:rFonts w:ascii="Times New Roman" w:hAnsi="Times New Roman" w:cs="Times New Roman"/>
            <w:sz w:val="24"/>
          </w:rPr>
          <w:t>https://www.complantcymru.org.uk/</w:t>
        </w:r>
      </w:hyperlink>
      <w:r>
        <w:rPr>
          <w:rFonts w:ascii="Times New Roman" w:hAnsi="Times New Roman" w:cs="Times New Roman"/>
          <w:sz w:val="24"/>
        </w:rPr>
        <w:t xml:space="preserve"> </w:t>
      </w:r>
      <w:r w:rsidRPr="005262A5">
        <w:rPr>
          <w:rFonts w:ascii="Times New Roman" w:hAnsi="Times New Roman" w:cs="Times New Roman"/>
          <w:sz w:val="24"/>
        </w:rPr>
        <w:t xml:space="preserve">(Darllenwyd: 26 Ebrill 2019). </w:t>
      </w:r>
    </w:p>
    <w:p w:rsidR="005262A5" w:rsidRPr="005262A5" w:rsidRDefault="005262A5" w:rsidP="005262A5">
      <w:pPr>
        <w:rPr>
          <w:rFonts w:ascii="Times New Roman" w:hAnsi="Times New Roman" w:cs="Times New Roman"/>
          <w:sz w:val="24"/>
        </w:rPr>
      </w:pPr>
      <w:r w:rsidRPr="005262A5">
        <w:rPr>
          <w:rFonts w:ascii="Times New Roman" w:hAnsi="Times New Roman" w:cs="Times New Roman"/>
          <w:sz w:val="24"/>
        </w:rPr>
        <w:t xml:space="preserve">Communication Trust (dyddiad anhysbys(a)) </w:t>
      </w:r>
      <w:r w:rsidRPr="005262A5">
        <w:rPr>
          <w:rFonts w:ascii="Times New Roman" w:hAnsi="Times New Roman" w:cs="Times New Roman"/>
          <w:i/>
          <w:sz w:val="24"/>
        </w:rPr>
        <w:t>What are Speech, Language and Communication Needs (SLCN)?</w:t>
      </w:r>
      <w:r w:rsidRPr="005262A5">
        <w:rPr>
          <w:rFonts w:ascii="Times New Roman" w:hAnsi="Times New Roman" w:cs="Times New Roman"/>
          <w:sz w:val="24"/>
        </w:rPr>
        <w:t xml:space="preserve"> Ar gael yn: </w:t>
      </w:r>
      <w:hyperlink r:id="rId20" w:history="1">
        <w:r w:rsidRPr="008C5281">
          <w:rPr>
            <w:rStyle w:val="Hyperlink"/>
            <w:rFonts w:ascii="Times New Roman" w:hAnsi="Times New Roman" w:cs="Times New Roman"/>
            <w:sz w:val="24"/>
          </w:rPr>
          <w:t>https://www.thecommunicationtrust.org.uk/media/600984/ite_resource_2.pdf</w:t>
        </w:r>
      </w:hyperlink>
      <w:r>
        <w:rPr>
          <w:rFonts w:ascii="Times New Roman" w:hAnsi="Times New Roman" w:cs="Times New Roman"/>
          <w:sz w:val="24"/>
        </w:rPr>
        <w:t xml:space="preserve"> </w:t>
      </w:r>
      <w:r w:rsidRPr="005262A5">
        <w:rPr>
          <w:rFonts w:ascii="Times New Roman" w:hAnsi="Times New Roman" w:cs="Times New Roman"/>
          <w:sz w:val="24"/>
        </w:rPr>
        <w:t xml:space="preserve">(Darllenwyd: 16 Ebrill 2019). </w:t>
      </w:r>
    </w:p>
    <w:p w:rsidR="005262A5" w:rsidRPr="005262A5" w:rsidRDefault="005262A5" w:rsidP="005262A5">
      <w:pPr>
        <w:rPr>
          <w:rFonts w:ascii="Times New Roman" w:hAnsi="Times New Roman" w:cs="Times New Roman"/>
          <w:sz w:val="24"/>
        </w:rPr>
      </w:pPr>
      <w:r w:rsidRPr="005262A5">
        <w:rPr>
          <w:rFonts w:ascii="Times New Roman" w:hAnsi="Times New Roman" w:cs="Times New Roman"/>
          <w:sz w:val="24"/>
        </w:rPr>
        <w:t xml:space="preserve">Communication Trust (dyddiad anhysbys(b)) </w:t>
      </w:r>
      <w:r w:rsidRPr="005262A5">
        <w:rPr>
          <w:rFonts w:ascii="Times New Roman" w:hAnsi="Times New Roman" w:cs="Times New Roman"/>
          <w:i/>
          <w:sz w:val="24"/>
        </w:rPr>
        <w:t>Don’t Get Me Wrong- Information for supporting children and young people with speech, language and communication needs</w:t>
      </w:r>
      <w:r w:rsidRPr="005262A5">
        <w:rPr>
          <w:rFonts w:ascii="Times New Roman" w:hAnsi="Times New Roman" w:cs="Times New Roman"/>
          <w:sz w:val="24"/>
        </w:rPr>
        <w:t xml:space="preserve">. Ar gael yn: </w:t>
      </w:r>
      <w:hyperlink r:id="rId21" w:history="1">
        <w:r w:rsidRPr="008C5281">
          <w:rPr>
            <w:rStyle w:val="Hyperlink"/>
            <w:rFonts w:ascii="Times New Roman" w:hAnsi="Times New Roman" w:cs="Times New Roman"/>
            <w:sz w:val="24"/>
          </w:rPr>
          <w:t>http://www.thecommunicationtrust.org.uk/media/174/dontgetmewrong.pdf</w:t>
        </w:r>
      </w:hyperlink>
      <w:r>
        <w:rPr>
          <w:rFonts w:ascii="Times New Roman" w:hAnsi="Times New Roman" w:cs="Times New Roman"/>
          <w:sz w:val="24"/>
        </w:rPr>
        <w:t xml:space="preserve"> </w:t>
      </w:r>
      <w:r w:rsidRPr="005262A5">
        <w:rPr>
          <w:rFonts w:ascii="Times New Roman" w:hAnsi="Times New Roman" w:cs="Times New Roman"/>
          <w:sz w:val="24"/>
        </w:rPr>
        <w:t xml:space="preserve">(Darllenwyd: 16 Ebrill 2019). </w:t>
      </w:r>
    </w:p>
    <w:p w:rsidR="005262A5" w:rsidRPr="005262A5" w:rsidRDefault="005262A5" w:rsidP="005262A5">
      <w:pPr>
        <w:rPr>
          <w:rFonts w:ascii="Times New Roman" w:hAnsi="Times New Roman" w:cs="Times New Roman"/>
          <w:sz w:val="24"/>
        </w:rPr>
      </w:pPr>
      <w:r w:rsidRPr="005262A5">
        <w:rPr>
          <w:rFonts w:ascii="Times New Roman" w:hAnsi="Times New Roman" w:cs="Times New Roman"/>
          <w:sz w:val="24"/>
        </w:rPr>
        <w:t xml:space="preserve">Crawford, I.M. (1997) </w:t>
      </w:r>
      <w:r w:rsidRPr="005262A5">
        <w:rPr>
          <w:rFonts w:ascii="Times New Roman" w:hAnsi="Times New Roman" w:cs="Times New Roman"/>
          <w:i/>
          <w:sz w:val="24"/>
        </w:rPr>
        <w:t>Marketing Research and Information Systems</w:t>
      </w:r>
      <w:r w:rsidRPr="005262A5">
        <w:rPr>
          <w:rFonts w:ascii="Times New Roman" w:hAnsi="Times New Roman" w:cs="Times New Roman"/>
          <w:sz w:val="24"/>
        </w:rPr>
        <w:t>. FAO of the United Nations: Rome. (e-lyfr). Ar gael yn:</w:t>
      </w:r>
      <w:r>
        <w:rPr>
          <w:rFonts w:ascii="Times New Roman" w:hAnsi="Times New Roman" w:cs="Times New Roman"/>
          <w:sz w:val="24"/>
        </w:rPr>
        <w:t xml:space="preserve"> </w:t>
      </w:r>
      <w:hyperlink r:id="rId22" w:history="1">
        <w:r w:rsidRPr="008C5281">
          <w:rPr>
            <w:rStyle w:val="Hyperlink"/>
            <w:rFonts w:ascii="Times New Roman" w:hAnsi="Times New Roman" w:cs="Times New Roman"/>
            <w:sz w:val="24"/>
          </w:rPr>
          <w:t>http://www.fao.org/3/w3241e/w3241e05.htm</w:t>
        </w:r>
      </w:hyperlink>
      <w:r>
        <w:rPr>
          <w:rFonts w:ascii="Times New Roman" w:hAnsi="Times New Roman" w:cs="Times New Roman"/>
          <w:sz w:val="24"/>
        </w:rPr>
        <w:t xml:space="preserve"> </w:t>
      </w:r>
    </w:p>
    <w:p w:rsidR="005262A5" w:rsidRPr="005262A5" w:rsidRDefault="005262A5" w:rsidP="005262A5">
      <w:pPr>
        <w:rPr>
          <w:rFonts w:ascii="Times New Roman" w:hAnsi="Times New Roman" w:cs="Times New Roman"/>
          <w:sz w:val="24"/>
        </w:rPr>
      </w:pPr>
      <w:r w:rsidRPr="005262A5">
        <w:rPr>
          <w:rFonts w:ascii="Times New Roman" w:hAnsi="Times New Roman" w:cs="Times New Roman"/>
          <w:sz w:val="24"/>
        </w:rPr>
        <w:t xml:space="preserve">Cynulliad Cenedlaethol Cymru. (2004) </w:t>
      </w:r>
      <w:r w:rsidRPr="005262A5">
        <w:rPr>
          <w:rFonts w:ascii="Times New Roman" w:hAnsi="Times New Roman" w:cs="Times New Roman"/>
          <w:i/>
          <w:sz w:val="24"/>
        </w:rPr>
        <w:t>Children and Young People: Rights to Action.</w:t>
      </w:r>
      <w:r w:rsidRPr="005262A5">
        <w:rPr>
          <w:rFonts w:ascii="Times New Roman" w:hAnsi="Times New Roman" w:cs="Times New Roman"/>
          <w:sz w:val="24"/>
        </w:rPr>
        <w:t xml:space="preserve"> Caerdydd: Cynulliad Cenedlaethol Cymru. Ar gael yn: </w:t>
      </w:r>
      <w:hyperlink r:id="rId23" w:history="1">
        <w:r w:rsidRPr="008C5281">
          <w:rPr>
            <w:rStyle w:val="Hyperlink"/>
            <w:rFonts w:ascii="Times New Roman" w:hAnsi="Times New Roman" w:cs="Times New Roman"/>
            <w:sz w:val="24"/>
          </w:rPr>
          <w:t>https://dera.ioe.ac.uk/7717/1/090415rightstoactionen.pdf</w:t>
        </w:r>
      </w:hyperlink>
      <w:r>
        <w:rPr>
          <w:rFonts w:ascii="Times New Roman" w:hAnsi="Times New Roman" w:cs="Times New Roman"/>
          <w:sz w:val="24"/>
        </w:rPr>
        <w:t xml:space="preserve"> </w:t>
      </w:r>
      <w:r w:rsidRPr="005262A5">
        <w:rPr>
          <w:rFonts w:ascii="Times New Roman" w:hAnsi="Times New Roman" w:cs="Times New Roman"/>
          <w:sz w:val="24"/>
        </w:rPr>
        <w:t xml:space="preserve">(Darllenwyd: 26 Ebrill 2019). </w:t>
      </w:r>
    </w:p>
    <w:p w:rsidR="005262A5" w:rsidRPr="005262A5" w:rsidRDefault="005262A5" w:rsidP="005262A5">
      <w:pPr>
        <w:rPr>
          <w:rFonts w:ascii="Times New Roman" w:hAnsi="Times New Roman" w:cs="Times New Roman"/>
          <w:sz w:val="24"/>
        </w:rPr>
      </w:pPr>
      <w:r w:rsidRPr="005262A5">
        <w:rPr>
          <w:rFonts w:ascii="Times New Roman" w:hAnsi="Times New Roman" w:cs="Times New Roman"/>
          <w:i/>
          <w:sz w:val="24"/>
        </w:rPr>
        <w:t>Data Protection Act 2018</w:t>
      </w:r>
      <w:r w:rsidRPr="005262A5">
        <w:rPr>
          <w:rFonts w:ascii="Times New Roman" w:hAnsi="Times New Roman" w:cs="Times New Roman"/>
          <w:sz w:val="24"/>
        </w:rPr>
        <w:t xml:space="preserve">. Ar gael yn: </w:t>
      </w:r>
      <w:hyperlink r:id="rId24" w:history="1">
        <w:r w:rsidRPr="008C5281">
          <w:rPr>
            <w:rStyle w:val="Hyperlink"/>
            <w:rFonts w:ascii="Times New Roman" w:hAnsi="Times New Roman" w:cs="Times New Roman"/>
            <w:sz w:val="24"/>
          </w:rPr>
          <w:t>https://www.gov.uk/data-protection</w:t>
        </w:r>
      </w:hyperlink>
      <w:r>
        <w:rPr>
          <w:rFonts w:ascii="Times New Roman" w:hAnsi="Times New Roman" w:cs="Times New Roman"/>
          <w:sz w:val="24"/>
        </w:rPr>
        <w:t xml:space="preserve"> </w:t>
      </w:r>
      <w:r w:rsidRPr="005262A5">
        <w:rPr>
          <w:rFonts w:ascii="Times New Roman" w:hAnsi="Times New Roman" w:cs="Times New Roman"/>
          <w:sz w:val="24"/>
        </w:rPr>
        <w:t xml:space="preserve">(Darllenwyd: 23 Ebrill 2019). </w:t>
      </w:r>
    </w:p>
    <w:p w:rsidR="005262A5" w:rsidRPr="005262A5" w:rsidRDefault="005262A5" w:rsidP="005262A5">
      <w:pPr>
        <w:rPr>
          <w:rFonts w:ascii="Times New Roman" w:hAnsi="Times New Roman" w:cs="Times New Roman"/>
          <w:sz w:val="24"/>
        </w:rPr>
      </w:pPr>
      <w:r w:rsidRPr="005262A5">
        <w:rPr>
          <w:rFonts w:ascii="Times New Roman" w:hAnsi="Times New Roman" w:cs="Times New Roman"/>
          <w:sz w:val="24"/>
        </w:rPr>
        <w:t xml:space="preserve">Denscombe, M. (2010) </w:t>
      </w:r>
      <w:r w:rsidRPr="005262A5">
        <w:rPr>
          <w:rFonts w:ascii="Times New Roman" w:hAnsi="Times New Roman" w:cs="Times New Roman"/>
          <w:i/>
          <w:sz w:val="24"/>
        </w:rPr>
        <w:t>The Good research Guide : for small-scale social research projects</w:t>
      </w:r>
      <w:r w:rsidRPr="005262A5">
        <w:rPr>
          <w:rFonts w:ascii="Times New Roman" w:hAnsi="Times New Roman" w:cs="Times New Roman"/>
          <w:sz w:val="24"/>
        </w:rPr>
        <w:t>. 4th ed. Maidenhead, England : McGraw-Hill/Open University Press.</w:t>
      </w:r>
    </w:p>
    <w:p w:rsidR="005262A5" w:rsidRPr="005262A5" w:rsidRDefault="005262A5" w:rsidP="005262A5">
      <w:pPr>
        <w:rPr>
          <w:rFonts w:ascii="Times New Roman" w:hAnsi="Times New Roman" w:cs="Times New Roman"/>
          <w:sz w:val="24"/>
        </w:rPr>
      </w:pPr>
      <w:r w:rsidRPr="005262A5">
        <w:rPr>
          <w:rFonts w:ascii="Times New Roman" w:hAnsi="Times New Roman" w:cs="Times New Roman"/>
          <w:sz w:val="24"/>
        </w:rPr>
        <w:t xml:space="preserve">Denscombe, M. (2014) </w:t>
      </w:r>
      <w:r w:rsidRPr="005262A5">
        <w:rPr>
          <w:rFonts w:ascii="Times New Roman" w:hAnsi="Times New Roman" w:cs="Times New Roman"/>
          <w:i/>
          <w:sz w:val="24"/>
        </w:rPr>
        <w:t>Good Research Guide For Small-Scale Social Research Projects. 5th ed. : McGraw-Hill Education</w:t>
      </w:r>
      <w:r w:rsidRPr="005262A5">
        <w:rPr>
          <w:rFonts w:ascii="Times New Roman" w:hAnsi="Times New Roman" w:cs="Times New Roman"/>
          <w:sz w:val="24"/>
        </w:rPr>
        <w:t xml:space="preserve">. (e-lyfr). Ar gael yn: </w:t>
      </w:r>
      <w:hyperlink r:id="rId25" w:history="1">
        <w:r w:rsidRPr="008C5281">
          <w:rPr>
            <w:rStyle w:val="Hyperlink"/>
            <w:rFonts w:ascii="Times New Roman" w:hAnsi="Times New Roman" w:cs="Times New Roman"/>
            <w:sz w:val="24"/>
          </w:rPr>
          <w:t>https://www-dawsonera-com.ezproxy.uwtsd.ac.uk/readonline/9780335264711</w:t>
        </w:r>
      </w:hyperlink>
      <w:r>
        <w:rPr>
          <w:rFonts w:ascii="Times New Roman" w:hAnsi="Times New Roman" w:cs="Times New Roman"/>
          <w:sz w:val="24"/>
        </w:rPr>
        <w:t xml:space="preserve"> </w:t>
      </w:r>
    </w:p>
    <w:p w:rsidR="005262A5" w:rsidRPr="005262A5" w:rsidRDefault="005262A5" w:rsidP="005262A5">
      <w:pPr>
        <w:rPr>
          <w:rFonts w:ascii="Times New Roman" w:hAnsi="Times New Roman" w:cs="Times New Roman"/>
          <w:sz w:val="24"/>
        </w:rPr>
      </w:pPr>
      <w:r w:rsidRPr="005262A5">
        <w:rPr>
          <w:rFonts w:ascii="Times New Roman" w:hAnsi="Times New Roman" w:cs="Times New Roman"/>
          <w:sz w:val="24"/>
        </w:rPr>
        <w:lastRenderedPageBreak/>
        <w:t xml:space="preserve">Donaldson, G. (2015) </w:t>
      </w:r>
      <w:r w:rsidRPr="005262A5">
        <w:rPr>
          <w:rFonts w:ascii="Times New Roman" w:hAnsi="Times New Roman" w:cs="Times New Roman"/>
          <w:i/>
          <w:sz w:val="24"/>
        </w:rPr>
        <w:t>Dyfodol Llwyddiannus</w:t>
      </w:r>
      <w:r w:rsidRPr="005262A5">
        <w:rPr>
          <w:rFonts w:ascii="Times New Roman" w:hAnsi="Times New Roman" w:cs="Times New Roman"/>
          <w:sz w:val="24"/>
        </w:rPr>
        <w:t xml:space="preserve">. Hawlfraint y Goron. Ar gael yn: </w:t>
      </w:r>
      <w:hyperlink r:id="rId26" w:history="1">
        <w:r w:rsidRPr="008C5281">
          <w:rPr>
            <w:rStyle w:val="Hyperlink"/>
            <w:rFonts w:ascii="Times New Roman" w:hAnsi="Times New Roman" w:cs="Times New Roman"/>
            <w:sz w:val="24"/>
          </w:rPr>
          <w:t>http://gov.wales/docs/dcells/publications/150317-successful-futures-cym.pdf</w:t>
        </w:r>
      </w:hyperlink>
      <w:r>
        <w:rPr>
          <w:rFonts w:ascii="Times New Roman" w:hAnsi="Times New Roman" w:cs="Times New Roman"/>
          <w:sz w:val="24"/>
        </w:rPr>
        <w:t xml:space="preserve"> </w:t>
      </w:r>
      <w:r w:rsidRPr="005262A5">
        <w:rPr>
          <w:rFonts w:ascii="Times New Roman" w:hAnsi="Times New Roman" w:cs="Times New Roman"/>
          <w:sz w:val="24"/>
        </w:rPr>
        <w:t xml:space="preserve">(Darllenwyd: 27 Ebrill 2019). </w:t>
      </w:r>
    </w:p>
    <w:p w:rsidR="005262A5" w:rsidRPr="005262A5" w:rsidRDefault="005262A5" w:rsidP="005262A5">
      <w:pPr>
        <w:rPr>
          <w:rFonts w:ascii="Times New Roman" w:hAnsi="Times New Roman" w:cs="Times New Roman"/>
          <w:sz w:val="24"/>
        </w:rPr>
      </w:pPr>
      <w:r w:rsidRPr="005262A5">
        <w:rPr>
          <w:rFonts w:ascii="Times New Roman" w:hAnsi="Times New Roman" w:cs="Times New Roman"/>
          <w:sz w:val="24"/>
        </w:rPr>
        <w:t xml:space="preserve">Farrell, M. (2012) </w:t>
      </w:r>
      <w:r w:rsidRPr="005262A5">
        <w:rPr>
          <w:rFonts w:ascii="Times New Roman" w:hAnsi="Times New Roman" w:cs="Times New Roman"/>
          <w:i/>
          <w:sz w:val="24"/>
        </w:rPr>
        <w:t>Educating Special Children</w:t>
      </w:r>
      <w:r w:rsidRPr="005262A5">
        <w:rPr>
          <w:rFonts w:ascii="Times New Roman" w:hAnsi="Times New Roman" w:cs="Times New Roman"/>
          <w:sz w:val="24"/>
        </w:rPr>
        <w:t xml:space="preserve">. 2nd edn. Oxon: Routledge. </w:t>
      </w:r>
    </w:p>
    <w:p w:rsidR="005262A5" w:rsidRPr="005262A5" w:rsidRDefault="005262A5" w:rsidP="005262A5">
      <w:pPr>
        <w:rPr>
          <w:rFonts w:ascii="Times New Roman" w:hAnsi="Times New Roman" w:cs="Times New Roman"/>
          <w:sz w:val="24"/>
        </w:rPr>
      </w:pPr>
      <w:r w:rsidRPr="005262A5">
        <w:rPr>
          <w:rFonts w:ascii="Times New Roman" w:hAnsi="Times New Roman" w:cs="Times New Roman"/>
          <w:sz w:val="24"/>
        </w:rPr>
        <w:t xml:space="preserve">Glazzard, J. et al. (2015) </w:t>
      </w:r>
      <w:r w:rsidRPr="005262A5">
        <w:rPr>
          <w:rFonts w:ascii="Times New Roman" w:hAnsi="Times New Roman" w:cs="Times New Roman"/>
          <w:i/>
          <w:sz w:val="24"/>
        </w:rPr>
        <w:t>Teaching Primary Special Educational Needs</w:t>
      </w:r>
      <w:r>
        <w:rPr>
          <w:rFonts w:ascii="Times New Roman" w:hAnsi="Times New Roman" w:cs="Times New Roman"/>
          <w:sz w:val="24"/>
        </w:rPr>
        <w:t>.</w:t>
      </w:r>
      <w:r w:rsidRPr="005262A5">
        <w:rPr>
          <w:rFonts w:ascii="Times New Roman" w:hAnsi="Times New Roman" w:cs="Times New Roman"/>
          <w:sz w:val="24"/>
        </w:rPr>
        <w:t xml:space="preserve"> (2nd ed.). Exeter: Learning Matters Ltd. </w:t>
      </w:r>
    </w:p>
    <w:p w:rsidR="005262A5" w:rsidRPr="005262A5" w:rsidRDefault="005262A5" w:rsidP="005262A5">
      <w:pPr>
        <w:rPr>
          <w:rFonts w:ascii="Times New Roman" w:hAnsi="Times New Roman" w:cs="Times New Roman"/>
          <w:sz w:val="24"/>
        </w:rPr>
      </w:pPr>
      <w:r w:rsidRPr="005262A5">
        <w:rPr>
          <w:rFonts w:ascii="Times New Roman" w:hAnsi="Times New Roman" w:cs="Times New Roman"/>
          <w:sz w:val="24"/>
        </w:rPr>
        <w:t>Jones, M. (2019) Sgwrs. Sion Jones, 13 Mawrth.</w:t>
      </w:r>
    </w:p>
    <w:p w:rsidR="005262A5" w:rsidRPr="005262A5" w:rsidRDefault="005262A5" w:rsidP="005262A5">
      <w:pPr>
        <w:rPr>
          <w:rFonts w:ascii="Times New Roman" w:hAnsi="Times New Roman" w:cs="Times New Roman"/>
          <w:sz w:val="24"/>
        </w:rPr>
      </w:pPr>
      <w:r w:rsidRPr="005262A5">
        <w:rPr>
          <w:rFonts w:ascii="Times New Roman" w:hAnsi="Times New Roman" w:cs="Times New Roman"/>
          <w:sz w:val="24"/>
        </w:rPr>
        <w:t>Llywodraeth Cynulliad Cymru. (2010</w:t>
      </w:r>
      <w:r w:rsidRPr="005262A5">
        <w:rPr>
          <w:rFonts w:ascii="Times New Roman" w:hAnsi="Times New Roman" w:cs="Times New Roman"/>
          <w:i/>
          <w:sz w:val="24"/>
        </w:rPr>
        <w:t>) Cwricwlwm i bob dysgwr</w:t>
      </w:r>
      <w:r>
        <w:rPr>
          <w:rFonts w:ascii="Times New Roman" w:hAnsi="Times New Roman" w:cs="Times New Roman"/>
          <w:sz w:val="24"/>
        </w:rPr>
        <w:t>.</w:t>
      </w:r>
      <w:r w:rsidRPr="005262A5">
        <w:rPr>
          <w:rFonts w:ascii="Times New Roman" w:hAnsi="Times New Roman" w:cs="Times New Roman"/>
          <w:sz w:val="24"/>
        </w:rPr>
        <w:t xml:space="preserve"> Caerdydd: Llywodraeth Cynulliad Cymru. Ar gael yn: </w:t>
      </w:r>
      <w:hyperlink r:id="rId27" w:history="1">
        <w:r w:rsidRPr="008C5281">
          <w:rPr>
            <w:rStyle w:val="Hyperlink"/>
            <w:rFonts w:ascii="Times New Roman" w:hAnsi="Times New Roman" w:cs="Times New Roman"/>
            <w:sz w:val="24"/>
          </w:rPr>
          <w:t>https://dera.ioe.ac.uk/11124/2/100426curriculumforlearnerscy.pdf</w:t>
        </w:r>
      </w:hyperlink>
      <w:r>
        <w:rPr>
          <w:rFonts w:ascii="Times New Roman" w:hAnsi="Times New Roman" w:cs="Times New Roman"/>
          <w:sz w:val="24"/>
        </w:rPr>
        <w:t xml:space="preserve"> </w:t>
      </w:r>
      <w:r w:rsidRPr="005262A5">
        <w:rPr>
          <w:rFonts w:ascii="Times New Roman" w:hAnsi="Times New Roman" w:cs="Times New Roman"/>
          <w:sz w:val="24"/>
        </w:rPr>
        <w:t>(Darllenwyd: 25 Ebrill 2019).</w:t>
      </w:r>
    </w:p>
    <w:p w:rsidR="005262A5" w:rsidRPr="005262A5" w:rsidRDefault="005262A5" w:rsidP="005262A5">
      <w:pPr>
        <w:rPr>
          <w:rFonts w:ascii="Times New Roman" w:hAnsi="Times New Roman" w:cs="Times New Roman"/>
          <w:sz w:val="24"/>
        </w:rPr>
      </w:pPr>
      <w:r w:rsidRPr="005262A5">
        <w:rPr>
          <w:rFonts w:ascii="Times New Roman" w:hAnsi="Times New Roman" w:cs="Times New Roman"/>
          <w:sz w:val="24"/>
        </w:rPr>
        <w:t xml:space="preserve">Llywodraeth Cymru (2017) </w:t>
      </w:r>
      <w:r w:rsidRPr="005262A5">
        <w:rPr>
          <w:rFonts w:ascii="Times New Roman" w:hAnsi="Times New Roman" w:cs="Times New Roman"/>
          <w:i/>
          <w:sz w:val="24"/>
        </w:rPr>
        <w:t>Fersiwn Drafft Cod Ymarfer Anghenion Dysgu Ychwanegol</w:t>
      </w:r>
      <w:r w:rsidRPr="005262A5">
        <w:rPr>
          <w:rFonts w:ascii="Times New Roman" w:hAnsi="Times New Roman" w:cs="Times New Roman"/>
          <w:sz w:val="24"/>
        </w:rPr>
        <w:t>. Ar gael yn: http://www.senedd.cynulliad.cymru/documents/s59527/Fersiwn%20Ddrafft%20or%20Cod%2 0Anghenion%20Dysgu%20Ychwanegol%20Chwefror%202017.pd</w:t>
      </w:r>
      <w:r>
        <w:rPr>
          <w:rFonts w:ascii="Times New Roman" w:hAnsi="Times New Roman" w:cs="Times New Roman"/>
          <w:sz w:val="24"/>
        </w:rPr>
        <w:t xml:space="preserve">f </w:t>
      </w:r>
      <w:r w:rsidRPr="005262A5">
        <w:rPr>
          <w:rFonts w:ascii="Times New Roman" w:hAnsi="Times New Roman" w:cs="Times New Roman"/>
          <w:sz w:val="24"/>
        </w:rPr>
        <w:t>(Darllenwyd: 27 Ebrill 2019).</w:t>
      </w:r>
    </w:p>
    <w:p w:rsidR="005262A5" w:rsidRPr="005262A5" w:rsidRDefault="005262A5" w:rsidP="005262A5">
      <w:pPr>
        <w:rPr>
          <w:rFonts w:ascii="Times New Roman" w:hAnsi="Times New Roman" w:cs="Times New Roman"/>
          <w:sz w:val="24"/>
        </w:rPr>
      </w:pPr>
      <w:r w:rsidRPr="005262A5">
        <w:rPr>
          <w:rFonts w:ascii="Times New Roman" w:hAnsi="Times New Roman" w:cs="Times New Roman"/>
          <w:sz w:val="24"/>
        </w:rPr>
        <w:t xml:space="preserve">Milne, J. (1999) </w:t>
      </w:r>
      <w:r w:rsidRPr="005262A5">
        <w:rPr>
          <w:rFonts w:ascii="Times New Roman" w:hAnsi="Times New Roman" w:cs="Times New Roman"/>
          <w:i/>
          <w:sz w:val="24"/>
        </w:rPr>
        <w:t>Questionnaires: Advantages and Disadvantages</w:t>
      </w:r>
      <w:r w:rsidRPr="005262A5">
        <w:rPr>
          <w:rFonts w:ascii="Times New Roman" w:hAnsi="Times New Roman" w:cs="Times New Roman"/>
          <w:sz w:val="24"/>
        </w:rPr>
        <w:t xml:space="preserve">. Ar gael yn: </w:t>
      </w:r>
      <w:hyperlink r:id="rId28" w:history="1">
        <w:r w:rsidRPr="008C5281">
          <w:rPr>
            <w:rStyle w:val="Hyperlink"/>
            <w:rFonts w:ascii="Times New Roman" w:hAnsi="Times New Roman" w:cs="Times New Roman"/>
            <w:sz w:val="24"/>
          </w:rPr>
          <w:t>http://www.icbl.hw.ac.uk/ltdi/cookbook/info_questionnaires/</w:t>
        </w:r>
      </w:hyperlink>
      <w:r>
        <w:rPr>
          <w:rFonts w:ascii="Times New Roman" w:hAnsi="Times New Roman" w:cs="Times New Roman"/>
          <w:sz w:val="24"/>
        </w:rPr>
        <w:t xml:space="preserve"> </w:t>
      </w:r>
      <w:r w:rsidRPr="005262A5">
        <w:rPr>
          <w:rFonts w:ascii="Times New Roman" w:hAnsi="Times New Roman" w:cs="Times New Roman"/>
          <w:sz w:val="24"/>
        </w:rPr>
        <w:t xml:space="preserve">(Darllenwyd: 11 Ebrill 2019). </w:t>
      </w:r>
    </w:p>
    <w:p w:rsidR="005262A5" w:rsidRPr="005262A5" w:rsidRDefault="005262A5" w:rsidP="005262A5">
      <w:pPr>
        <w:rPr>
          <w:rFonts w:ascii="Times New Roman" w:hAnsi="Times New Roman" w:cs="Times New Roman"/>
          <w:sz w:val="24"/>
        </w:rPr>
      </w:pPr>
      <w:r w:rsidRPr="005262A5">
        <w:rPr>
          <w:rFonts w:ascii="Times New Roman" w:hAnsi="Times New Roman" w:cs="Times New Roman"/>
          <w:sz w:val="24"/>
        </w:rPr>
        <w:t xml:space="preserve">McLeod, S. A. (2007) </w:t>
      </w:r>
      <w:r w:rsidRPr="005262A5">
        <w:rPr>
          <w:rFonts w:ascii="Times New Roman" w:hAnsi="Times New Roman" w:cs="Times New Roman"/>
          <w:i/>
          <w:sz w:val="24"/>
        </w:rPr>
        <w:t>Psychology research methods</w:t>
      </w:r>
      <w:r w:rsidRPr="005262A5">
        <w:rPr>
          <w:rFonts w:ascii="Times New Roman" w:hAnsi="Times New Roman" w:cs="Times New Roman"/>
          <w:sz w:val="24"/>
        </w:rPr>
        <w:t xml:space="preserve">. Ar gael yn: </w:t>
      </w:r>
      <w:hyperlink r:id="rId29" w:history="1">
        <w:r w:rsidRPr="008C5281">
          <w:rPr>
            <w:rStyle w:val="Hyperlink"/>
            <w:rFonts w:ascii="Times New Roman" w:hAnsi="Times New Roman" w:cs="Times New Roman"/>
            <w:sz w:val="24"/>
          </w:rPr>
          <w:t>https://www.simplypsychology.org/research-methods.html</w:t>
        </w:r>
      </w:hyperlink>
      <w:r>
        <w:rPr>
          <w:rFonts w:ascii="Times New Roman" w:hAnsi="Times New Roman" w:cs="Times New Roman"/>
          <w:sz w:val="24"/>
        </w:rPr>
        <w:t xml:space="preserve"> </w:t>
      </w:r>
      <w:r w:rsidRPr="005262A5">
        <w:rPr>
          <w:rFonts w:ascii="Times New Roman" w:hAnsi="Times New Roman" w:cs="Times New Roman"/>
          <w:sz w:val="24"/>
        </w:rPr>
        <w:t xml:space="preserve">(Darllenwyd: 11 Ebrill 2019). </w:t>
      </w:r>
    </w:p>
    <w:p w:rsidR="005262A5" w:rsidRPr="005262A5" w:rsidRDefault="005262A5" w:rsidP="005262A5">
      <w:pPr>
        <w:rPr>
          <w:rFonts w:ascii="Times New Roman" w:hAnsi="Times New Roman" w:cs="Times New Roman"/>
          <w:sz w:val="24"/>
        </w:rPr>
      </w:pPr>
      <w:r w:rsidRPr="005262A5">
        <w:rPr>
          <w:rFonts w:ascii="Times New Roman" w:hAnsi="Times New Roman" w:cs="Times New Roman"/>
          <w:sz w:val="24"/>
        </w:rPr>
        <w:t>McNeil, P. a Chapman, S. (2005) Research methods. 3rd ed. London ; New York : Routledge.</w:t>
      </w:r>
    </w:p>
    <w:p w:rsidR="005262A5" w:rsidRPr="005262A5" w:rsidRDefault="005262A5" w:rsidP="005262A5">
      <w:pPr>
        <w:rPr>
          <w:rFonts w:ascii="Times New Roman" w:hAnsi="Times New Roman" w:cs="Times New Roman"/>
          <w:sz w:val="24"/>
        </w:rPr>
      </w:pPr>
      <w:r w:rsidRPr="005262A5">
        <w:rPr>
          <w:rFonts w:ascii="Times New Roman" w:hAnsi="Times New Roman" w:cs="Times New Roman"/>
          <w:sz w:val="24"/>
        </w:rPr>
        <w:t>Rees, K. (2019) Ebost. Rhys Hughes, 1 Ebrill.</w:t>
      </w:r>
    </w:p>
    <w:p w:rsidR="00857CF4" w:rsidRPr="00C6126E" w:rsidRDefault="005262A5" w:rsidP="005262A5">
      <w:pPr>
        <w:rPr>
          <w:rFonts w:ascii="Times New Roman" w:hAnsi="Times New Roman" w:cs="Times New Roman"/>
          <w:sz w:val="24"/>
        </w:rPr>
      </w:pPr>
      <w:r w:rsidRPr="005262A5">
        <w:rPr>
          <w:rFonts w:ascii="Times New Roman" w:hAnsi="Times New Roman" w:cs="Times New Roman"/>
          <w:sz w:val="24"/>
        </w:rPr>
        <w:t>Watkins, L. (2019) Ebost. Rhys Hughes, 3 Ebrill.</w:t>
      </w:r>
    </w:p>
    <w:p w:rsidR="00886FA5" w:rsidRPr="00886FA5" w:rsidRDefault="00886FA5" w:rsidP="0073457C">
      <w:pPr>
        <w:rPr>
          <w:rFonts w:ascii="Times New Roman" w:hAnsi="Times New Roman" w:cs="Times New Roman"/>
          <w:sz w:val="24"/>
        </w:rPr>
      </w:pPr>
    </w:p>
    <w:sectPr w:rsidR="00886FA5" w:rsidRPr="00886FA5">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C5496" w:rsidRDefault="008C5496" w:rsidP="008C5496">
      <w:pPr>
        <w:spacing w:after="0" w:line="240" w:lineRule="auto"/>
      </w:pPr>
      <w:r>
        <w:separator/>
      </w:r>
    </w:p>
  </w:endnote>
  <w:endnote w:type="continuationSeparator" w:id="0">
    <w:p w:rsidR="008C5496" w:rsidRDefault="008C5496" w:rsidP="008C54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1908846"/>
      <w:docPartObj>
        <w:docPartGallery w:val="Page Numbers (Bottom of Page)"/>
        <w:docPartUnique/>
      </w:docPartObj>
    </w:sdtPr>
    <w:sdtEndPr>
      <w:rPr>
        <w:noProof/>
      </w:rPr>
    </w:sdtEndPr>
    <w:sdtContent>
      <w:p w:rsidR="0073457C" w:rsidRDefault="007345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73457C" w:rsidRDefault="007345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C5496" w:rsidRDefault="008C5496" w:rsidP="008C5496">
      <w:pPr>
        <w:spacing w:after="0" w:line="240" w:lineRule="auto"/>
      </w:pPr>
      <w:r>
        <w:separator/>
      </w:r>
    </w:p>
  </w:footnote>
  <w:footnote w:type="continuationSeparator" w:id="0">
    <w:p w:rsidR="008C5496" w:rsidRDefault="008C5496" w:rsidP="008C54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5496" w:rsidRDefault="008C5496">
    <w:pPr>
      <w:pStyle w:val="Header"/>
    </w:pPr>
    <w:r>
      <w:t>Isaac Thomas</w:t>
    </w:r>
    <w:r>
      <w:ptab w:relativeTo="margin" w:alignment="center" w:leader="none"/>
    </w:r>
    <w:r>
      <w:t xml:space="preserve">Aseiniad ECAD5003C                    </w:t>
    </w:r>
    <w:r>
      <w:ptab w:relativeTo="margin" w:alignment="right" w:leader="none"/>
    </w:r>
    <w:r w:rsidR="0073457C">
      <w:t>1700256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7006540"/>
    <w:multiLevelType w:val="hybridMultilevel"/>
    <w:tmpl w:val="E676BA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140FAA"/>
    <w:multiLevelType w:val="hybridMultilevel"/>
    <w:tmpl w:val="A3F45A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496"/>
    <w:rsid w:val="00000C77"/>
    <w:rsid w:val="000020E6"/>
    <w:rsid w:val="00021DE9"/>
    <w:rsid w:val="00027A1B"/>
    <w:rsid w:val="00046648"/>
    <w:rsid w:val="000532A3"/>
    <w:rsid w:val="00061945"/>
    <w:rsid w:val="00061CF9"/>
    <w:rsid w:val="00076660"/>
    <w:rsid w:val="00081D26"/>
    <w:rsid w:val="00083939"/>
    <w:rsid w:val="00086E00"/>
    <w:rsid w:val="00092349"/>
    <w:rsid w:val="00092A52"/>
    <w:rsid w:val="000A7460"/>
    <w:rsid w:val="000C042D"/>
    <w:rsid w:val="000E5AA5"/>
    <w:rsid w:val="000E6F66"/>
    <w:rsid w:val="000F0E62"/>
    <w:rsid w:val="000F39F8"/>
    <w:rsid w:val="00112324"/>
    <w:rsid w:val="001129D2"/>
    <w:rsid w:val="00122671"/>
    <w:rsid w:val="001257EA"/>
    <w:rsid w:val="00125D7A"/>
    <w:rsid w:val="00141DBC"/>
    <w:rsid w:val="001470D4"/>
    <w:rsid w:val="00151042"/>
    <w:rsid w:val="00160659"/>
    <w:rsid w:val="0016244E"/>
    <w:rsid w:val="001653B1"/>
    <w:rsid w:val="00180BC2"/>
    <w:rsid w:val="00180CC2"/>
    <w:rsid w:val="0018100A"/>
    <w:rsid w:val="001913F6"/>
    <w:rsid w:val="001B4DBE"/>
    <w:rsid w:val="001C1F79"/>
    <w:rsid w:val="001E2936"/>
    <w:rsid w:val="001F2C4F"/>
    <w:rsid w:val="001F64E6"/>
    <w:rsid w:val="00211FDE"/>
    <w:rsid w:val="002159F3"/>
    <w:rsid w:val="00224BA9"/>
    <w:rsid w:val="002355D1"/>
    <w:rsid w:val="00250279"/>
    <w:rsid w:val="00250FE9"/>
    <w:rsid w:val="002676AB"/>
    <w:rsid w:val="00270897"/>
    <w:rsid w:val="0027252C"/>
    <w:rsid w:val="0028714E"/>
    <w:rsid w:val="002C0F26"/>
    <w:rsid w:val="002D12C4"/>
    <w:rsid w:val="002D7E5A"/>
    <w:rsid w:val="002E0712"/>
    <w:rsid w:val="0030293C"/>
    <w:rsid w:val="00312391"/>
    <w:rsid w:val="003172B3"/>
    <w:rsid w:val="00330103"/>
    <w:rsid w:val="00347120"/>
    <w:rsid w:val="00352530"/>
    <w:rsid w:val="003567B2"/>
    <w:rsid w:val="0036345E"/>
    <w:rsid w:val="00373395"/>
    <w:rsid w:val="00375AC9"/>
    <w:rsid w:val="00380005"/>
    <w:rsid w:val="003A0014"/>
    <w:rsid w:val="003A092A"/>
    <w:rsid w:val="003A72C3"/>
    <w:rsid w:val="003B1D41"/>
    <w:rsid w:val="003D4A7B"/>
    <w:rsid w:val="003E06A1"/>
    <w:rsid w:val="003E1EEE"/>
    <w:rsid w:val="003E4B2B"/>
    <w:rsid w:val="003E6ABD"/>
    <w:rsid w:val="00402B9A"/>
    <w:rsid w:val="004063DE"/>
    <w:rsid w:val="00410CA0"/>
    <w:rsid w:val="0041714D"/>
    <w:rsid w:val="00437AD0"/>
    <w:rsid w:val="004418CB"/>
    <w:rsid w:val="00476F95"/>
    <w:rsid w:val="00485FD3"/>
    <w:rsid w:val="004B04B2"/>
    <w:rsid w:val="004E1550"/>
    <w:rsid w:val="004F3A62"/>
    <w:rsid w:val="004F3CFF"/>
    <w:rsid w:val="004F5903"/>
    <w:rsid w:val="0050245F"/>
    <w:rsid w:val="005118CE"/>
    <w:rsid w:val="005164E1"/>
    <w:rsid w:val="00521F4F"/>
    <w:rsid w:val="005262A5"/>
    <w:rsid w:val="0053543F"/>
    <w:rsid w:val="00535522"/>
    <w:rsid w:val="005410A3"/>
    <w:rsid w:val="00551DA8"/>
    <w:rsid w:val="005D06DC"/>
    <w:rsid w:val="005E27D7"/>
    <w:rsid w:val="005F0461"/>
    <w:rsid w:val="0063408E"/>
    <w:rsid w:val="006342FC"/>
    <w:rsid w:val="00656A67"/>
    <w:rsid w:val="00664696"/>
    <w:rsid w:val="00672B35"/>
    <w:rsid w:val="006A1443"/>
    <w:rsid w:val="006A462B"/>
    <w:rsid w:val="006A4EB3"/>
    <w:rsid w:val="006D055D"/>
    <w:rsid w:val="006D5B61"/>
    <w:rsid w:val="006E005F"/>
    <w:rsid w:val="006E08D9"/>
    <w:rsid w:val="006F0495"/>
    <w:rsid w:val="0071423D"/>
    <w:rsid w:val="0073457C"/>
    <w:rsid w:val="007402F7"/>
    <w:rsid w:val="00745868"/>
    <w:rsid w:val="00755C72"/>
    <w:rsid w:val="00762EA2"/>
    <w:rsid w:val="00775F14"/>
    <w:rsid w:val="007E3370"/>
    <w:rsid w:val="007E40A0"/>
    <w:rsid w:val="007E6AD4"/>
    <w:rsid w:val="00806F3D"/>
    <w:rsid w:val="008219BE"/>
    <w:rsid w:val="00827079"/>
    <w:rsid w:val="0083145E"/>
    <w:rsid w:val="0083330F"/>
    <w:rsid w:val="008372DD"/>
    <w:rsid w:val="00857CF4"/>
    <w:rsid w:val="008679BC"/>
    <w:rsid w:val="00867B7B"/>
    <w:rsid w:val="00873CB0"/>
    <w:rsid w:val="00881FBF"/>
    <w:rsid w:val="008837A7"/>
    <w:rsid w:val="008844B9"/>
    <w:rsid w:val="00885ABD"/>
    <w:rsid w:val="00886FA5"/>
    <w:rsid w:val="008A1190"/>
    <w:rsid w:val="008A20FF"/>
    <w:rsid w:val="008A3099"/>
    <w:rsid w:val="008B4778"/>
    <w:rsid w:val="008B5385"/>
    <w:rsid w:val="008C1CF8"/>
    <w:rsid w:val="008C5496"/>
    <w:rsid w:val="008E09A9"/>
    <w:rsid w:val="008E3812"/>
    <w:rsid w:val="008E3C7A"/>
    <w:rsid w:val="008F5475"/>
    <w:rsid w:val="00911532"/>
    <w:rsid w:val="00922AC5"/>
    <w:rsid w:val="00931148"/>
    <w:rsid w:val="00931551"/>
    <w:rsid w:val="0095101C"/>
    <w:rsid w:val="00951879"/>
    <w:rsid w:val="009534EF"/>
    <w:rsid w:val="00962776"/>
    <w:rsid w:val="00963C92"/>
    <w:rsid w:val="009641BC"/>
    <w:rsid w:val="00993187"/>
    <w:rsid w:val="009A0AD2"/>
    <w:rsid w:val="009B032C"/>
    <w:rsid w:val="009B4CFC"/>
    <w:rsid w:val="009D2E1B"/>
    <w:rsid w:val="009D3141"/>
    <w:rsid w:val="009F0750"/>
    <w:rsid w:val="009F3EB3"/>
    <w:rsid w:val="00A251A2"/>
    <w:rsid w:val="00A332F2"/>
    <w:rsid w:val="00A60F84"/>
    <w:rsid w:val="00A644A9"/>
    <w:rsid w:val="00A73E15"/>
    <w:rsid w:val="00A77AFF"/>
    <w:rsid w:val="00A91008"/>
    <w:rsid w:val="00AA511A"/>
    <w:rsid w:val="00AA6DCF"/>
    <w:rsid w:val="00AB50D8"/>
    <w:rsid w:val="00AB5C38"/>
    <w:rsid w:val="00AC31B0"/>
    <w:rsid w:val="00AD3B6D"/>
    <w:rsid w:val="00AE61F6"/>
    <w:rsid w:val="00AF54E3"/>
    <w:rsid w:val="00B030F2"/>
    <w:rsid w:val="00B056C0"/>
    <w:rsid w:val="00B20B57"/>
    <w:rsid w:val="00B23CFC"/>
    <w:rsid w:val="00B331C9"/>
    <w:rsid w:val="00B72A43"/>
    <w:rsid w:val="00B73C80"/>
    <w:rsid w:val="00B92550"/>
    <w:rsid w:val="00B95BB9"/>
    <w:rsid w:val="00BA65AB"/>
    <w:rsid w:val="00BB6F4C"/>
    <w:rsid w:val="00BB7F58"/>
    <w:rsid w:val="00BC0597"/>
    <w:rsid w:val="00BD0605"/>
    <w:rsid w:val="00BE315F"/>
    <w:rsid w:val="00BF0617"/>
    <w:rsid w:val="00C05AB2"/>
    <w:rsid w:val="00C23CEA"/>
    <w:rsid w:val="00C30264"/>
    <w:rsid w:val="00C34C50"/>
    <w:rsid w:val="00C54A22"/>
    <w:rsid w:val="00C602AF"/>
    <w:rsid w:val="00C6126E"/>
    <w:rsid w:val="00C760E2"/>
    <w:rsid w:val="00C77F8E"/>
    <w:rsid w:val="00C93768"/>
    <w:rsid w:val="00CA40B3"/>
    <w:rsid w:val="00CA7051"/>
    <w:rsid w:val="00CD317A"/>
    <w:rsid w:val="00CD35B6"/>
    <w:rsid w:val="00CD7CAE"/>
    <w:rsid w:val="00CF2713"/>
    <w:rsid w:val="00CF7F3F"/>
    <w:rsid w:val="00D24C85"/>
    <w:rsid w:val="00D306B2"/>
    <w:rsid w:val="00D31AD0"/>
    <w:rsid w:val="00D33257"/>
    <w:rsid w:val="00D42C14"/>
    <w:rsid w:val="00D540A6"/>
    <w:rsid w:val="00D6032F"/>
    <w:rsid w:val="00D76015"/>
    <w:rsid w:val="00D86D44"/>
    <w:rsid w:val="00D93545"/>
    <w:rsid w:val="00DA59BC"/>
    <w:rsid w:val="00DB42D6"/>
    <w:rsid w:val="00E006B9"/>
    <w:rsid w:val="00E06706"/>
    <w:rsid w:val="00E16DBC"/>
    <w:rsid w:val="00E171B3"/>
    <w:rsid w:val="00E262F7"/>
    <w:rsid w:val="00E412CA"/>
    <w:rsid w:val="00E50309"/>
    <w:rsid w:val="00E62C87"/>
    <w:rsid w:val="00E630DB"/>
    <w:rsid w:val="00E66CC0"/>
    <w:rsid w:val="00E746A8"/>
    <w:rsid w:val="00E808AE"/>
    <w:rsid w:val="00E82E59"/>
    <w:rsid w:val="00E847A3"/>
    <w:rsid w:val="00E96A04"/>
    <w:rsid w:val="00EB4793"/>
    <w:rsid w:val="00EC553F"/>
    <w:rsid w:val="00F141AA"/>
    <w:rsid w:val="00F16F7E"/>
    <w:rsid w:val="00F1738A"/>
    <w:rsid w:val="00F173C3"/>
    <w:rsid w:val="00F20D2D"/>
    <w:rsid w:val="00F23306"/>
    <w:rsid w:val="00F60B05"/>
    <w:rsid w:val="00F6641C"/>
    <w:rsid w:val="00F671C4"/>
    <w:rsid w:val="00F91DFA"/>
    <w:rsid w:val="00F95F72"/>
    <w:rsid w:val="00FF77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C91A8"/>
  <w15:chartTrackingRefBased/>
  <w15:docId w15:val="{CD039DE0-8BF2-4F95-8250-F43007892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54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5496"/>
    <w:rPr>
      <w:lang w:val="cy-GB"/>
    </w:rPr>
  </w:style>
  <w:style w:type="paragraph" w:styleId="Footer">
    <w:name w:val="footer"/>
    <w:basedOn w:val="Normal"/>
    <w:link w:val="FooterChar"/>
    <w:uiPriority w:val="99"/>
    <w:unhideWhenUsed/>
    <w:rsid w:val="008C54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5496"/>
    <w:rPr>
      <w:lang w:val="cy-GB"/>
    </w:rPr>
  </w:style>
  <w:style w:type="paragraph" w:styleId="ListParagraph">
    <w:name w:val="List Paragraph"/>
    <w:basedOn w:val="Normal"/>
    <w:uiPriority w:val="34"/>
    <w:qFormat/>
    <w:rsid w:val="00E847A3"/>
    <w:pPr>
      <w:ind w:left="720"/>
      <w:contextualSpacing/>
    </w:pPr>
  </w:style>
  <w:style w:type="paragraph" w:styleId="BalloonText">
    <w:name w:val="Balloon Text"/>
    <w:basedOn w:val="Normal"/>
    <w:link w:val="BalloonTextChar"/>
    <w:uiPriority w:val="99"/>
    <w:semiHidden/>
    <w:unhideWhenUsed/>
    <w:rsid w:val="00E847A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47A3"/>
    <w:rPr>
      <w:rFonts w:ascii="Segoe UI" w:hAnsi="Segoe UI" w:cs="Segoe UI"/>
      <w:sz w:val="18"/>
      <w:szCs w:val="18"/>
      <w:lang w:val="cy-GB"/>
    </w:rPr>
  </w:style>
  <w:style w:type="table" w:styleId="TableGrid">
    <w:name w:val="Table Grid"/>
    <w:basedOn w:val="TableNormal"/>
    <w:uiPriority w:val="39"/>
    <w:rsid w:val="00180B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20D2D"/>
    <w:rPr>
      <w:color w:val="0563C1" w:themeColor="hyperlink"/>
      <w:u w:val="single"/>
    </w:rPr>
  </w:style>
  <w:style w:type="character" w:styleId="UnresolvedMention">
    <w:name w:val="Unresolved Mention"/>
    <w:basedOn w:val="DefaultParagraphFont"/>
    <w:uiPriority w:val="99"/>
    <w:semiHidden/>
    <w:unhideWhenUsed/>
    <w:rsid w:val="00F20D2D"/>
    <w:rPr>
      <w:color w:val="605E5C"/>
      <w:shd w:val="clear" w:color="auto" w:fill="E1DFDD"/>
    </w:rPr>
  </w:style>
  <w:style w:type="character" w:styleId="FollowedHyperlink">
    <w:name w:val="FollowedHyperlink"/>
    <w:basedOn w:val="DefaultParagraphFont"/>
    <w:uiPriority w:val="99"/>
    <w:semiHidden/>
    <w:unhideWhenUsed/>
    <w:rsid w:val="008E09A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5.png"/><Relationship Id="rId18" Type="http://schemas.openxmlformats.org/officeDocument/2006/relationships/hyperlink" Target="https://www-dawsonera-com.ezproxy.uwtsd.ac.uk/readonline/9780203720967" TargetMode="External"/><Relationship Id="rId26" Type="http://schemas.openxmlformats.org/officeDocument/2006/relationships/hyperlink" Target="http://gov.wales/docs/dcells/publications/150317-successful-futures-cym.pdf" TargetMode="External"/><Relationship Id="rId3" Type="http://schemas.openxmlformats.org/officeDocument/2006/relationships/styles" Target="styles.xml"/><Relationship Id="rId21" Type="http://schemas.openxmlformats.org/officeDocument/2006/relationships/hyperlink" Target="http://www.thecommunicationtrust.org.uk/media/174/dontgetmewrong.pdf"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afasic.org.uk/about-talking/what-are-speech-language-and-communication-needs-slcn/" TargetMode="External"/><Relationship Id="rId25" Type="http://schemas.openxmlformats.org/officeDocument/2006/relationships/hyperlink" Target="https://www-dawsonera-com.ezproxy.uwtsd.ac.uk/readonline/9780335264711"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gov.wales/docs/dcells/publications/160318-inclusion-and-pupil-support-cy.pdf" TargetMode="External"/><Relationship Id="rId20" Type="http://schemas.openxmlformats.org/officeDocument/2006/relationships/hyperlink" Target="https://www.thecommunicationtrust.org.uk/media/600984/ite_resource_2.pdf" TargetMode="External"/><Relationship Id="rId29" Type="http://schemas.openxmlformats.org/officeDocument/2006/relationships/hyperlink" Target="https://www.simplypsychology.org/research-method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gov.uk/data-protection"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llyw.cymru/sites/default/files/publications/2018-03/fframwaith-ar-gyfer-anawsterau-dysgu-penodol.pdf" TargetMode="External"/><Relationship Id="rId23" Type="http://schemas.openxmlformats.org/officeDocument/2006/relationships/hyperlink" Target="https://dera.ioe.ac.uk/7717/1/090415rightstoactionen.pdf" TargetMode="External"/><Relationship Id="rId28" Type="http://schemas.openxmlformats.org/officeDocument/2006/relationships/hyperlink" Target="http://www.icbl.hw.ac.uk/ltdi/cookbook/info_questionnaires/" TargetMode="External"/><Relationship Id="rId10" Type="http://schemas.openxmlformats.org/officeDocument/2006/relationships/image" Target="media/image2.png"/><Relationship Id="rId19" Type="http://schemas.openxmlformats.org/officeDocument/2006/relationships/hyperlink" Target="https://www.complantcymru.org.uk/"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www.fao.org/3/w3241e/w3241e05.htm" TargetMode="External"/><Relationship Id="rId27" Type="http://schemas.openxmlformats.org/officeDocument/2006/relationships/hyperlink" Target="https://dera.ioe.ac.uk/11124/2/100426curriculumforlearnerscy.pdf" TargetMode="External"/><Relationship Id="rId30"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Awdurdodau a Atebodd yr Holiadur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330-4E75-AC23-079C4CF5B57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330-4E75-AC23-079C4CF5B57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330-4E75-AC23-079C4CF5B57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330-4E75-AC23-079C4CF5B570}"/>
              </c:ext>
            </c:extLst>
          </c:dPt>
          <c:cat>
            <c:strRef>
              <c:f>Sheet1!$A$2:$A$5</c:f>
              <c:strCache>
                <c:ptCount val="4"/>
                <c:pt idx="0">
                  <c:v>Dinas a Sir Abertawe</c:v>
                </c:pt>
                <c:pt idx="1">
                  <c:v>Sir Gaerfyrddin</c:v>
                </c:pt>
                <c:pt idx="2">
                  <c:v>Merthyr</c:v>
                </c:pt>
                <c:pt idx="3">
                  <c:v>Arall</c:v>
                </c:pt>
              </c:strCache>
            </c:strRef>
          </c:cat>
          <c:val>
            <c:numRef>
              <c:f>Sheet1!$B$2:$B$5</c:f>
              <c:numCache>
                <c:formatCode>General</c:formatCode>
                <c:ptCount val="4"/>
                <c:pt idx="0">
                  <c:v>0</c:v>
                </c:pt>
                <c:pt idx="1">
                  <c:v>10</c:v>
                </c:pt>
                <c:pt idx="2">
                  <c:v>1</c:v>
                </c:pt>
                <c:pt idx="3">
                  <c:v>0</c:v>
                </c:pt>
              </c:numCache>
            </c:numRef>
          </c:val>
          <c:extLst>
            <c:ext xmlns:c16="http://schemas.microsoft.com/office/drawing/2014/chart" uri="{C3380CC4-5D6E-409C-BE32-E72D297353CC}">
              <c16:uniqueId val="{00000008-C330-4E75-AC23-079C4CF5B57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CFC7C4-ED1A-4DE8-A295-1098360ED3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4714</Words>
  <Characters>26876</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Isaac Thomas</dc:creator>
  <cp:keywords/>
  <dc:description/>
  <cp:lastModifiedBy>Isaac Thomas</cp:lastModifiedBy>
  <cp:revision>3</cp:revision>
  <dcterms:created xsi:type="dcterms:W3CDTF">2019-04-28T16:23:00Z</dcterms:created>
  <dcterms:modified xsi:type="dcterms:W3CDTF">2019-04-28T16:24:00Z</dcterms:modified>
</cp:coreProperties>
</file>