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716747" w14:textId="77777777" w:rsidR="007834C3" w:rsidRDefault="007834C3" w:rsidP="00417CC8">
      <w:pPr>
        <w:autoSpaceDE w:val="0"/>
        <w:autoSpaceDN w:val="0"/>
        <w:adjustRightInd w:val="0"/>
        <w:spacing w:before="14" w:line="292" w:lineRule="exact"/>
        <w:ind w:right="-4"/>
        <w:rPr>
          <w:rFonts w:ascii="Arial" w:hAnsi="Arial" w:cs="Arial"/>
        </w:rPr>
      </w:pPr>
    </w:p>
    <w:p w14:paraId="7E79FDB8" w14:textId="2DDD2526" w:rsidR="00786452" w:rsidRDefault="00786452" w:rsidP="00417CC8">
      <w:pPr>
        <w:autoSpaceDE w:val="0"/>
        <w:autoSpaceDN w:val="0"/>
        <w:adjustRightInd w:val="0"/>
        <w:spacing w:before="14" w:line="292" w:lineRule="exact"/>
        <w:ind w:right="-4"/>
        <w:rPr>
          <w:rFonts w:ascii="Arial" w:hAnsi="Arial" w:cs="Arial"/>
        </w:rPr>
      </w:pPr>
      <w:r>
        <w:rPr>
          <w:rFonts w:ascii="Arial" w:hAnsi="Arial" w:cs="Arial"/>
        </w:rPr>
        <w:t xml:space="preserve">‘Strategic management can be described as the identification of the purpose of the organisation and the plans and actions to achieve that purpose’ (Lynch, 2012 p.7). </w:t>
      </w:r>
      <w:r w:rsidR="009419D7">
        <w:rPr>
          <w:rFonts w:ascii="Arial" w:hAnsi="Arial" w:cs="Arial"/>
        </w:rPr>
        <w:t xml:space="preserve"> </w:t>
      </w:r>
    </w:p>
    <w:p w14:paraId="1BF88F19" w14:textId="77777777" w:rsidR="00786452" w:rsidRDefault="00786452" w:rsidP="00417CC8">
      <w:pPr>
        <w:autoSpaceDE w:val="0"/>
        <w:autoSpaceDN w:val="0"/>
        <w:adjustRightInd w:val="0"/>
        <w:spacing w:before="14" w:line="292" w:lineRule="exact"/>
        <w:ind w:right="-4"/>
        <w:rPr>
          <w:rFonts w:ascii="Arial" w:hAnsi="Arial" w:cs="Arial"/>
        </w:rPr>
      </w:pPr>
    </w:p>
    <w:p w14:paraId="77C2CD38" w14:textId="27EF85AF" w:rsidR="006E787F" w:rsidRDefault="00967B8B" w:rsidP="00417CC8">
      <w:pPr>
        <w:autoSpaceDE w:val="0"/>
        <w:autoSpaceDN w:val="0"/>
        <w:adjustRightInd w:val="0"/>
        <w:spacing w:before="14" w:line="292" w:lineRule="exact"/>
        <w:ind w:right="-4"/>
        <w:rPr>
          <w:rFonts w:ascii="Arial" w:hAnsi="Arial" w:cs="Arial"/>
        </w:rPr>
      </w:pPr>
      <w:r>
        <w:rPr>
          <w:rFonts w:ascii="Arial" w:hAnsi="Arial" w:cs="Arial"/>
        </w:rPr>
        <w:t>A</w:t>
      </w:r>
      <w:r w:rsidR="00D76C8F">
        <w:rPr>
          <w:rFonts w:ascii="Arial" w:hAnsi="Arial" w:cs="Arial"/>
        </w:rPr>
        <w:t>ccording to</w:t>
      </w:r>
      <w:r>
        <w:rPr>
          <w:rFonts w:ascii="Arial" w:hAnsi="Arial" w:cs="Arial"/>
        </w:rPr>
        <w:t xml:space="preserve"> Flynn (2012</w:t>
      </w:r>
      <w:r w:rsidR="00C86F42">
        <w:rPr>
          <w:rFonts w:ascii="Arial" w:hAnsi="Arial" w:cs="Arial"/>
        </w:rPr>
        <w:t>, p.4</w:t>
      </w:r>
      <w:r>
        <w:rPr>
          <w:rFonts w:ascii="Arial" w:hAnsi="Arial" w:cs="Arial"/>
        </w:rPr>
        <w:t xml:space="preserve">) </w:t>
      </w:r>
      <w:r w:rsidR="00C86F42">
        <w:rPr>
          <w:rFonts w:ascii="Arial" w:hAnsi="Arial" w:cs="Arial"/>
        </w:rPr>
        <w:t xml:space="preserve">‘” management is what managers do”, both compared to what “workers” do and to what professionals do’. </w:t>
      </w:r>
      <w:r w:rsidR="00AB666E">
        <w:rPr>
          <w:rFonts w:ascii="Arial" w:hAnsi="Arial" w:cs="Arial"/>
        </w:rPr>
        <w:t>The concept of those in a managerial position using a variety of skills separate to those required to those who they manage, and which develops along a separate path is becoming antiquated in the public sector.</w:t>
      </w:r>
    </w:p>
    <w:p w14:paraId="5F25C6FA" w14:textId="77777777" w:rsidR="00AB666E" w:rsidRDefault="00AB666E" w:rsidP="00417CC8">
      <w:pPr>
        <w:autoSpaceDE w:val="0"/>
        <w:autoSpaceDN w:val="0"/>
        <w:adjustRightInd w:val="0"/>
        <w:spacing w:before="14" w:line="292" w:lineRule="exact"/>
        <w:ind w:right="-4"/>
        <w:rPr>
          <w:rFonts w:ascii="Arial" w:hAnsi="Arial" w:cs="Arial"/>
        </w:rPr>
      </w:pPr>
    </w:p>
    <w:p w14:paraId="3091DC80" w14:textId="2AE853A2" w:rsidR="00C2024F" w:rsidRPr="00DE5E36" w:rsidRDefault="003D4CD4" w:rsidP="00417CC8">
      <w:pPr>
        <w:autoSpaceDE w:val="0"/>
        <w:autoSpaceDN w:val="0"/>
        <w:adjustRightInd w:val="0"/>
        <w:spacing w:before="14" w:line="292" w:lineRule="exact"/>
        <w:ind w:right="-4"/>
        <w:rPr>
          <w:rFonts w:ascii="Arial" w:hAnsi="Arial" w:cs="Arial"/>
        </w:rPr>
      </w:pPr>
      <w:r>
        <w:rPr>
          <w:rFonts w:ascii="Arial" w:hAnsi="Arial" w:cs="Arial"/>
        </w:rPr>
        <w:t>The financial crisis in 2008 left the public services under a lot of pressure as they faced a significant change in budgets cuts. It caused an immense drop in aggregate demand as well an immense fiscal deficit for governments (Flynn, 2012).</w:t>
      </w:r>
      <w:r w:rsidR="00C2024F">
        <w:rPr>
          <w:rFonts w:ascii="Arial" w:hAnsi="Arial" w:cs="Arial"/>
        </w:rPr>
        <w:t xml:space="preserve"> Stephenson (2018) </w:t>
      </w:r>
      <w:r w:rsidR="00EC5366">
        <w:rPr>
          <w:rFonts w:ascii="Arial" w:hAnsi="Arial" w:cs="Arial"/>
        </w:rPr>
        <w:t xml:space="preserve">the director of the Women’s Budget Group, </w:t>
      </w:r>
      <w:r w:rsidR="00C2024F">
        <w:rPr>
          <w:rFonts w:ascii="Arial" w:hAnsi="Arial" w:cs="Arial"/>
        </w:rPr>
        <w:t xml:space="preserve">argued </w:t>
      </w:r>
      <w:r w:rsidR="00EC5366">
        <w:rPr>
          <w:rFonts w:ascii="Arial" w:hAnsi="Arial" w:cs="Arial"/>
        </w:rPr>
        <w:t>how the public services crisis has hit women the hardest</w:t>
      </w:r>
      <w:r w:rsidR="00983A10">
        <w:rPr>
          <w:rFonts w:ascii="Arial" w:hAnsi="Arial" w:cs="Arial"/>
        </w:rPr>
        <w:t xml:space="preserve">. She states how it is a ‘political choice’ that a fifth of the country’s population live in poverty and that the government need to acknowledge and take action for their mistakes and help women in particular. </w:t>
      </w:r>
      <w:r w:rsidR="008F66B3">
        <w:rPr>
          <w:rFonts w:ascii="Arial" w:hAnsi="Arial" w:cs="Arial"/>
        </w:rPr>
        <w:t>Professor Philip Alston, the United Nations’ special rapporteur on extreme poverty and human rights, also argued in his analysis of the impact of UK austerity policies, that ‘British compassion for those who are suffering has been replaced by a punitive, mean-spirited and often callous approach’ (Stephenson, 2018, p.1).</w:t>
      </w:r>
      <w:r w:rsidR="009879FF">
        <w:rPr>
          <w:rFonts w:ascii="Arial" w:hAnsi="Arial" w:cs="Arial"/>
        </w:rPr>
        <w:t xml:space="preserve"> Meaning that the government are not taking as much of a sympathetic attitude as they once were. </w:t>
      </w:r>
      <w:r w:rsidR="00E840F5">
        <w:rPr>
          <w:rFonts w:ascii="Arial" w:hAnsi="Arial" w:cs="Arial"/>
        </w:rPr>
        <w:t xml:space="preserve">Philip Alston stated that ‘since the onset of austerity, cuts to local government funding have transferred service costs to users who are “least able to pay” (Brady, 2018, p.1). </w:t>
      </w:r>
      <w:r w:rsidR="00DE5E36">
        <w:rPr>
          <w:rFonts w:ascii="Arial" w:hAnsi="Arial" w:cs="Arial"/>
        </w:rPr>
        <w:t xml:space="preserve">The impact of the 2010 austerity cuts have had a substantial effect on local authorities and public services, in particular the NHS and </w:t>
      </w:r>
      <w:r w:rsidR="00463B69">
        <w:rPr>
          <w:rFonts w:ascii="Arial" w:hAnsi="Arial" w:cs="Arial"/>
        </w:rPr>
        <w:t>P</w:t>
      </w:r>
      <w:r w:rsidR="00DE5E36">
        <w:rPr>
          <w:rFonts w:ascii="Arial" w:hAnsi="Arial" w:cs="Arial"/>
        </w:rPr>
        <w:t xml:space="preserve">olice (Butler </w:t>
      </w:r>
      <w:r w:rsidR="00DE5E36">
        <w:rPr>
          <w:rFonts w:ascii="Arial" w:hAnsi="Arial" w:cs="Arial"/>
          <w:i/>
          <w:iCs/>
        </w:rPr>
        <w:t xml:space="preserve">et al, </w:t>
      </w:r>
      <w:r w:rsidR="00DE5E36">
        <w:rPr>
          <w:rFonts w:ascii="Arial" w:hAnsi="Arial" w:cs="Arial"/>
        </w:rPr>
        <w:t xml:space="preserve">2019). </w:t>
      </w:r>
      <w:r w:rsidR="00463B69">
        <w:rPr>
          <w:rFonts w:ascii="Arial" w:hAnsi="Arial" w:cs="Arial"/>
        </w:rPr>
        <w:t xml:space="preserve">Due to eight years of little budget increases to the NHS in England, they are left seriously overstretched, dangerously understaffed and £4bn in debt. The Police Force have had long standing concerns with regards to the cutbacks as they feel this has had an impact on their ability to carry out their duties sufficiently due to less staff and the rise of violent crime. </w:t>
      </w:r>
    </w:p>
    <w:p w14:paraId="28C54E7C" w14:textId="77777777" w:rsidR="00C2024F" w:rsidRDefault="00C2024F" w:rsidP="00417CC8">
      <w:pPr>
        <w:autoSpaceDE w:val="0"/>
        <w:autoSpaceDN w:val="0"/>
        <w:adjustRightInd w:val="0"/>
        <w:spacing w:before="14" w:line="292" w:lineRule="exact"/>
        <w:ind w:right="-4"/>
        <w:rPr>
          <w:rFonts w:ascii="Arial" w:hAnsi="Arial" w:cs="Arial"/>
        </w:rPr>
      </w:pPr>
    </w:p>
    <w:p w14:paraId="597F6058" w14:textId="07AC7349" w:rsidR="00975193" w:rsidRDefault="00F810D0" w:rsidP="00417CC8">
      <w:pPr>
        <w:autoSpaceDE w:val="0"/>
        <w:autoSpaceDN w:val="0"/>
        <w:adjustRightInd w:val="0"/>
        <w:spacing w:before="14" w:line="292" w:lineRule="exact"/>
        <w:ind w:right="-4"/>
        <w:rPr>
          <w:rFonts w:ascii="Arial" w:hAnsi="Arial" w:cs="Arial"/>
        </w:rPr>
      </w:pPr>
      <w:r>
        <w:rPr>
          <w:rFonts w:ascii="Arial" w:hAnsi="Arial" w:cs="Arial"/>
        </w:rPr>
        <w:t xml:space="preserve">In 2010 the coalition government had to make difficult decisions regarding cuts in public services after many years of the previous labour governments overspending (Flynn, 2012). It was not as simple as spreading the cuts equally across the board. By 2011, substantial cuts had to be made at both a local and national level and strategic decisions had to be made. </w:t>
      </w:r>
    </w:p>
    <w:p w14:paraId="04F20C19" w14:textId="54C6CEB5" w:rsidR="00D76C8F" w:rsidRDefault="00D76C8F" w:rsidP="00417CC8">
      <w:pPr>
        <w:autoSpaceDE w:val="0"/>
        <w:autoSpaceDN w:val="0"/>
        <w:adjustRightInd w:val="0"/>
        <w:spacing w:before="14" w:line="292" w:lineRule="exact"/>
        <w:ind w:right="-4"/>
        <w:rPr>
          <w:rFonts w:ascii="Arial" w:hAnsi="Arial" w:cs="Arial"/>
        </w:rPr>
      </w:pPr>
    </w:p>
    <w:p w14:paraId="05E140C1" w14:textId="1350FB56" w:rsidR="00C107B3" w:rsidRDefault="00C107B3" w:rsidP="00417CC8">
      <w:pPr>
        <w:autoSpaceDE w:val="0"/>
        <w:autoSpaceDN w:val="0"/>
        <w:adjustRightInd w:val="0"/>
        <w:spacing w:before="14" w:line="292" w:lineRule="exact"/>
        <w:ind w:right="-4"/>
        <w:rPr>
          <w:rFonts w:ascii="Arial" w:hAnsi="Arial" w:cs="Arial"/>
        </w:rPr>
      </w:pPr>
      <w:r>
        <w:rPr>
          <w:rFonts w:ascii="Arial" w:hAnsi="Arial" w:cs="Arial"/>
        </w:rPr>
        <w:t>According to Sajid Javid, the Chancellor of the Exchequer, a line is being drawn under austerity and expectations are a decade of renewal</w:t>
      </w:r>
      <w:r w:rsidR="0057181C">
        <w:rPr>
          <w:rFonts w:ascii="Arial" w:hAnsi="Arial" w:cs="Arial"/>
        </w:rPr>
        <w:t xml:space="preserve"> (Inman, 2019)</w:t>
      </w:r>
      <w:r>
        <w:rPr>
          <w:rFonts w:ascii="Arial" w:hAnsi="Arial" w:cs="Arial"/>
        </w:rPr>
        <w:t xml:space="preserve">. </w:t>
      </w:r>
      <w:r w:rsidR="0057181C">
        <w:rPr>
          <w:rFonts w:ascii="Arial" w:hAnsi="Arial" w:cs="Arial"/>
        </w:rPr>
        <w:t xml:space="preserve">He states that day-to-day spending on public services will grow by around £13.8bn between 2019-21. This is above the previous spending plans by his predecessor, Philip Hammond. This is the biggest increase in the last 15 years. </w:t>
      </w:r>
    </w:p>
    <w:p w14:paraId="4ECCAE7D" w14:textId="77777777" w:rsidR="00C107B3" w:rsidRDefault="00C107B3" w:rsidP="00417CC8">
      <w:pPr>
        <w:autoSpaceDE w:val="0"/>
        <w:autoSpaceDN w:val="0"/>
        <w:adjustRightInd w:val="0"/>
        <w:spacing w:before="14" w:line="292" w:lineRule="exact"/>
        <w:ind w:right="-4"/>
        <w:rPr>
          <w:rFonts w:ascii="Arial" w:hAnsi="Arial" w:cs="Arial"/>
        </w:rPr>
      </w:pPr>
    </w:p>
    <w:p w14:paraId="1EDB12B0" w14:textId="1555F771" w:rsidR="00CE5080" w:rsidRDefault="00F810D0" w:rsidP="00417CC8">
      <w:pPr>
        <w:autoSpaceDE w:val="0"/>
        <w:autoSpaceDN w:val="0"/>
        <w:adjustRightInd w:val="0"/>
        <w:spacing w:before="14" w:line="292" w:lineRule="exact"/>
        <w:ind w:right="-4"/>
        <w:rPr>
          <w:rFonts w:ascii="Arial" w:hAnsi="Arial" w:cs="Arial"/>
        </w:rPr>
      </w:pPr>
      <w:r>
        <w:rPr>
          <w:rFonts w:ascii="Arial" w:hAnsi="Arial" w:cs="Arial"/>
        </w:rPr>
        <w:t xml:space="preserve">Bureaucracy </w:t>
      </w:r>
      <w:r w:rsidR="00927AB2">
        <w:rPr>
          <w:rFonts w:ascii="Arial" w:hAnsi="Arial" w:cs="Arial"/>
        </w:rPr>
        <w:t>has always been a part of the structure of public services and is often regarded negatively although it is an essential way of managing the provision of services</w:t>
      </w:r>
      <w:r w:rsidR="007041A7">
        <w:rPr>
          <w:rFonts w:ascii="Arial" w:hAnsi="Arial" w:cs="Arial"/>
        </w:rPr>
        <w:t xml:space="preserve"> (Doherty </w:t>
      </w:r>
      <w:r w:rsidR="007041A7">
        <w:rPr>
          <w:rFonts w:ascii="Arial" w:hAnsi="Arial" w:cs="Arial"/>
          <w:i/>
          <w:iCs/>
        </w:rPr>
        <w:t xml:space="preserve">et al, </w:t>
      </w:r>
      <w:r w:rsidR="007041A7">
        <w:rPr>
          <w:rFonts w:ascii="Arial" w:hAnsi="Arial" w:cs="Arial"/>
        </w:rPr>
        <w:t xml:space="preserve">2014).  </w:t>
      </w:r>
    </w:p>
    <w:p w14:paraId="29D8F844" w14:textId="77777777" w:rsidR="00CE5080" w:rsidRDefault="00CE5080" w:rsidP="00417CC8">
      <w:pPr>
        <w:autoSpaceDE w:val="0"/>
        <w:autoSpaceDN w:val="0"/>
        <w:adjustRightInd w:val="0"/>
        <w:spacing w:before="14" w:line="292" w:lineRule="exact"/>
        <w:ind w:right="-4"/>
        <w:rPr>
          <w:rFonts w:ascii="Arial" w:hAnsi="Arial" w:cs="Arial"/>
        </w:rPr>
      </w:pPr>
    </w:p>
    <w:p w14:paraId="4DCA3B39" w14:textId="317C5622" w:rsidR="003A63C0" w:rsidRPr="00AE560C" w:rsidRDefault="003A63C0" w:rsidP="00417CC8">
      <w:pPr>
        <w:autoSpaceDE w:val="0"/>
        <w:autoSpaceDN w:val="0"/>
        <w:adjustRightInd w:val="0"/>
        <w:spacing w:before="14" w:line="292" w:lineRule="exact"/>
        <w:ind w:right="-4"/>
        <w:rPr>
          <w:rFonts w:ascii="Arial" w:hAnsi="Arial" w:cs="Arial"/>
        </w:rPr>
      </w:pPr>
      <w:r>
        <w:rPr>
          <w:rFonts w:ascii="Arial" w:hAnsi="Arial" w:cs="Arial"/>
        </w:rPr>
        <w:t>According to Bovaird (2016) strategies are needed everywhere, everyone should work to have one, especially within every organisation as they must have a plan of action designed to achieve an overall aim.</w:t>
      </w:r>
      <w:r w:rsidR="00AE560C">
        <w:rPr>
          <w:rFonts w:ascii="Arial" w:hAnsi="Arial" w:cs="Arial"/>
        </w:rPr>
        <w:t xml:space="preserve"> For example, an organisation without a strategic would have no set direction for the future and would be deemed incompetent. Johnson </w:t>
      </w:r>
      <w:r w:rsidR="00AE560C">
        <w:rPr>
          <w:rFonts w:ascii="Arial" w:hAnsi="Arial" w:cs="Arial"/>
          <w:i/>
          <w:iCs/>
        </w:rPr>
        <w:t xml:space="preserve">et al </w:t>
      </w:r>
      <w:r w:rsidR="00AE560C">
        <w:rPr>
          <w:rFonts w:ascii="Arial" w:hAnsi="Arial" w:cs="Arial"/>
        </w:rPr>
        <w:t xml:space="preserve">(2008) states </w:t>
      </w:r>
      <w:r w:rsidR="002F7B3F">
        <w:rPr>
          <w:rFonts w:ascii="Arial" w:hAnsi="Arial" w:cs="Arial"/>
        </w:rPr>
        <w:t xml:space="preserve">how </w:t>
      </w:r>
      <w:r w:rsidR="002F7B3F" w:rsidRPr="00927AB2">
        <w:rPr>
          <w:rFonts w:ascii="Arial" w:hAnsi="Arial" w:cs="Arial"/>
        </w:rPr>
        <w:t>strategic decisions help to d</w:t>
      </w:r>
      <w:r w:rsidR="00927AB2">
        <w:rPr>
          <w:rFonts w:ascii="Arial" w:hAnsi="Arial" w:cs="Arial"/>
        </w:rPr>
        <w:t>ecide</w:t>
      </w:r>
      <w:r w:rsidR="002F7B3F" w:rsidRPr="00927AB2">
        <w:rPr>
          <w:rFonts w:ascii="Arial" w:hAnsi="Arial" w:cs="Arial"/>
        </w:rPr>
        <w:t xml:space="preserve"> what the organisation does not do</w:t>
      </w:r>
      <w:r w:rsidR="002F7B3F">
        <w:rPr>
          <w:rFonts w:ascii="Arial" w:hAnsi="Arial" w:cs="Arial"/>
        </w:rPr>
        <w:t>, in other words ‘</w:t>
      </w:r>
      <w:r w:rsidR="003C6F96">
        <w:rPr>
          <w:rFonts w:ascii="Arial" w:hAnsi="Arial" w:cs="Arial"/>
        </w:rPr>
        <w:t>the organisations</w:t>
      </w:r>
      <w:r w:rsidR="002F7B3F">
        <w:rPr>
          <w:rFonts w:ascii="Arial" w:hAnsi="Arial" w:cs="Arial"/>
        </w:rPr>
        <w:t xml:space="preserve"> scope’. </w:t>
      </w:r>
      <w:r w:rsidR="003C6F96">
        <w:rPr>
          <w:rFonts w:ascii="Arial" w:hAnsi="Arial" w:cs="Arial"/>
        </w:rPr>
        <w:t xml:space="preserve">The decisions must </w:t>
      </w:r>
      <w:r w:rsidR="00332579">
        <w:rPr>
          <w:rFonts w:ascii="Arial" w:hAnsi="Arial" w:cs="Arial"/>
        </w:rPr>
        <w:t xml:space="preserve">fit customers requirements and needs and </w:t>
      </w:r>
      <w:r w:rsidR="00332579" w:rsidRPr="00927AB2">
        <w:rPr>
          <w:rFonts w:ascii="Arial" w:hAnsi="Arial" w:cs="Arial"/>
        </w:rPr>
        <w:t>adopts the technologies</w:t>
      </w:r>
      <w:r w:rsidR="00332579">
        <w:rPr>
          <w:rFonts w:ascii="Arial" w:hAnsi="Arial" w:cs="Arial"/>
        </w:rPr>
        <w:t xml:space="preserve">, and how well it attracts its stakeholders.  </w:t>
      </w:r>
    </w:p>
    <w:p w14:paraId="6A57AB28" w14:textId="77777777" w:rsidR="00332579" w:rsidRDefault="00332579" w:rsidP="00417CC8">
      <w:pPr>
        <w:autoSpaceDE w:val="0"/>
        <w:autoSpaceDN w:val="0"/>
        <w:adjustRightInd w:val="0"/>
        <w:spacing w:before="14" w:line="292" w:lineRule="exact"/>
        <w:ind w:right="-4"/>
        <w:rPr>
          <w:rFonts w:ascii="Arial" w:hAnsi="Arial" w:cs="Arial"/>
        </w:rPr>
      </w:pPr>
    </w:p>
    <w:p w14:paraId="38F449A6" w14:textId="620E1555" w:rsidR="0060196B" w:rsidRPr="00F63973" w:rsidRDefault="001F05E7" w:rsidP="00417CC8">
      <w:pPr>
        <w:autoSpaceDE w:val="0"/>
        <w:autoSpaceDN w:val="0"/>
        <w:adjustRightInd w:val="0"/>
        <w:spacing w:before="14" w:line="292" w:lineRule="exact"/>
        <w:ind w:right="-4"/>
        <w:rPr>
          <w:rFonts w:ascii="Arial" w:hAnsi="Arial" w:cs="Arial"/>
        </w:rPr>
      </w:pPr>
      <w:r>
        <w:rPr>
          <w:rFonts w:ascii="Arial" w:hAnsi="Arial" w:cs="Arial"/>
        </w:rPr>
        <w:t xml:space="preserve">Wilson and Gilligan (2005) </w:t>
      </w:r>
      <w:r w:rsidR="00F63973">
        <w:rPr>
          <w:rFonts w:ascii="Arial" w:hAnsi="Arial" w:cs="Arial"/>
        </w:rPr>
        <w:t xml:space="preserve">have identified 7 important areas of strategic decision making, one being the range of activities covered within the boundaries of an organisation. These areas match the organisations activities to the environment in which it operates. They argue that in order to be successful the organisation must have adequate funding, personnel and capacity to cope with fluctuation or change. They state that change within the organisations parameters is influenced and managed according to managerial preferences and ideas in addition to new environmental possibilities. Decisions made are complicated and do not always follow normal routine because of a large variety of factors. Consequently, the implication of decisions made are felt throughout the organisation. </w:t>
      </w:r>
      <w:r w:rsidR="00332579">
        <w:rPr>
          <w:rFonts w:ascii="Arial" w:hAnsi="Arial" w:cs="Arial"/>
          <w:lang w:val="en-US"/>
        </w:rPr>
        <w:t xml:space="preserve">If all these areas are achieved, decisions are strategic but if they are not achieved, they would either be operational or tactical.  </w:t>
      </w:r>
    </w:p>
    <w:p w14:paraId="0F939762" w14:textId="77777777" w:rsidR="0098248F" w:rsidRDefault="0098248F" w:rsidP="00417CC8">
      <w:pPr>
        <w:autoSpaceDE w:val="0"/>
        <w:autoSpaceDN w:val="0"/>
        <w:adjustRightInd w:val="0"/>
        <w:spacing w:before="14" w:line="292" w:lineRule="exact"/>
        <w:ind w:right="-4"/>
        <w:rPr>
          <w:rFonts w:ascii="Arial" w:hAnsi="Arial" w:cs="Arial"/>
          <w:lang w:val="en-US"/>
        </w:rPr>
      </w:pPr>
    </w:p>
    <w:p w14:paraId="171002E8" w14:textId="1EFA84E3" w:rsidR="00003E2D" w:rsidRDefault="001C5439" w:rsidP="00417CC8">
      <w:pPr>
        <w:autoSpaceDE w:val="0"/>
        <w:autoSpaceDN w:val="0"/>
        <w:adjustRightInd w:val="0"/>
        <w:spacing w:before="14" w:line="292" w:lineRule="exact"/>
        <w:ind w:right="-4"/>
        <w:rPr>
          <w:rFonts w:ascii="Arial" w:hAnsi="Arial" w:cs="Arial"/>
          <w:lang w:val="en-US"/>
        </w:rPr>
      </w:pPr>
      <w:r>
        <w:rPr>
          <w:rFonts w:ascii="Arial" w:hAnsi="Arial" w:cs="Arial"/>
          <w:lang w:val="en-US"/>
        </w:rPr>
        <w:t xml:space="preserve">Furthermore, </w:t>
      </w:r>
      <w:r w:rsidR="00180F57">
        <w:rPr>
          <w:rFonts w:ascii="Arial" w:hAnsi="Arial" w:cs="Arial"/>
          <w:lang w:val="en-US"/>
        </w:rPr>
        <w:t xml:space="preserve">Decision-making (whether strategic or tactical) is an element of a comprehensive </w:t>
      </w:r>
      <w:r w:rsidR="00003E2D">
        <w:rPr>
          <w:rFonts w:ascii="Arial" w:hAnsi="Arial" w:cs="Arial"/>
          <w:lang w:val="en-US"/>
        </w:rPr>
        <w:t>problem-</w:t>
      </w:r>
      <w:r w:rsidR="00180F57">
        <w:rPr>
          <w:rFonts w:ascii="Arial" w:hAnsi="Arial" w:cs="Arial"/>
          <w:lang w:val="en-US"/>
        </w:rPr>
        <w:t>solving process</w:t>
      </w:r>
      <w:r w:rsidR="00003E2D">
        <w:rPr>
          <w:rFonts w:ascii="Arial" w:hAnsi="Arial" w:cs="Arial"/>
          <w:lang w:val="en-US"/>
        </w:rPr>
        <w:t xml:space="preserve"> </w:t>
      </w:r>
      <w:r w:rsidR="00180F57">
        <w:rPr>
          <w:rFonts w:ascii="Arial" w:hAnsi="Arial" w:cs="Arial"/>
          <w:lang w:val="en-US"/>
        </w:rPr>
        <w:t>(Wilson and Gilligan, 2005).</w:t>
      </w:r>
      <w:r w:rsidR="002E3927">
        <w:rPr>
          <w:rFonts w:ascii="Arial" w:hAnsi="Arial" w:cs="Arial"/>
          <w:lang w:val="en-US"/>
        </w:rPr>
        <w:t xml:space="preserve"> In reality</w:t>
      </w:r>
      <w:r w:rsidR="00003E2D">
        <w:rPr>
          <w:rFonts w:ascii="Arial" w:hAnsi="Arial" w:cs="Arial"/>
          <w:lang w:val="en-US"/>
        </w:rPr>
        <w:t xml:space="preserve">, this </w:t>
      </w:r>
      <w:r w:rsidR="002E3927">
        <w:rPr>
          <w:rFonts w:ascii="Arial" w:hAnsi="Arial" w:cs="Arial"/>
          <w:lang w:val="en-US"/>
        </w:rPr>
        <w:t xml:space="preserve">comprises </w:t>
      </w:r>
      <w:r w:rsidR="00003E2D">
        <w:rPr>
          <w:rFonts w:ascii="Arial" w:hAnsi="Arial" w:cs="Arial"/>
          <w:lang w:val="en-US"/>
        </w:rPr>
        <w:t xml:space="preserve">of three significant characteristics; analysis, choice and implementation. Strategic analysis focuses on understanding the strategic situation of the organisation, which </w:t>
      </w:r>
      <w:r w:rsidR="00003E2D" w:rsidRPr="00003E2D">
        <w:rPr>
          <w:rFonts w:ascii="Arial" w:hAnsi="Arial" w:cs="Arial"/>
          <w:lang w:val="en-US"/>
        </w:rPr>
        <w:t>necessitates</w:t>
      </w:r>
      <w:r w:rsidR="00003E2D">
        <w:rPr>
          <w:rFonts w:ascii="Arial" w:hAnsi="Arial" w:cs="Arial"/>
          <w:lang w:val="en-US"/>
        </w:rPr>
        <w:t xml:space="preserve"> that answers be found to questions like; what changes are taking place in the environment? How will these changes affect the organisation </w:t>
      </w:r>
      <w:r w:rsidR="00BC4610">
        <w:rPr>
          <w:rFonts w:ascii="Arial" w:hAnsi="Arial" w:cs="Arial"/>
          <w:lang w:val="en-US"/>
        </w:rPr>
        <w:t xml:space="preserve">and its activities? What resources does the organisation have to deal with these changes? And, what do these groups associated with the organisation wish to achieve? </w:t>
      </w:r>
    </w:p>
    <w:p w14:paraId="5C4C2D56" w14:textId="77777777" w:rsidR="00342F8D" w:rsidRDefault="00342F8D" w:rsidP="00417CC8">
      <w:pPr>
        <w:autoSpaceDE w:val="0"/>
        <w:autoSpaceDN w:val="0"/>
        <w:adjustRightInd w:val="0"/>
        <w:spacing w:before="14" w:line="292" w:lineRule="exact"/>
        <w:ind w:right="-4"/>
        <w:rPr>
          <w:rFonts w:ascii="Arial" w:hAnsi="Arial" w:cs="Arial"/>
          <w:lang w:val="en-US"/>
        </w:rPr>
      </w:pPr>
    </w:p>
    <w:p w14:paraId="02D94894" w14:textId="6491BD04" w:rsidR="00C5660C" w:rsidRDefault="00B06594" w:rsidP="00417CC8">
      <w:pPr>
        <w:autoSpaceDE w:val="0"/>
        <w:autoSpaceDN w:val="0"/>
        <w:adjustRightInd w:val="0"/>
        <w:spacing w:before="14" w:line="292" w:lineRule="exact"/>
        <w:ind w:right="-4"/>
        <w:rPr>
          <w:rFonts w:ascii="Arial" w:hAnsi="Arial" w:cs="Arial"/>
          <w:lang w:val="en-US"/>
        </w:rPr>
      </w:pPr>
      <w:r>
        <w:rPr>
          <w:rFonts w:ascii="Arial" w:hAnsi="Arial" w:cs="Arial"/>
          <w:lang w:val="en-US"/>
        </w:rPr>
        <w:t xml:space="preserve">According to </w:t>
      </w:r>
      <w:r w:rsidR="000D75AC">
        <w:rPr>
          <w:rFonts w:ascii="Arial" w:hAnsi="Arial" w:cs="Arial"/>
          <w:lang w:val="en-US"/>
        </w:rPr>
        <w:t>Wilson and Gilligan</w:t>
      </w:r>
      <w:r>
        <w:rPr>
          <w:rFonts w:ascii="Arial" w:hAnsi="Arial" w:cs="Arial"/>
          <w:lang w:val="en-US"/>
        </w:rPr>
        <w:t xml:space="preserve"> (</w:t>
      </w:r>
      <w:r w:rsidR="000D75AC">
        <w:rPr>
          <w:rFonts w:ascii="Arial" w:hAnsi="Arial" w:cs="Arial"/>
          <w:lang w:val="en-US"/>
        </w:rPr>
        <w:t>2005)</w:t>
      </w:r>
      <w:r>
        <w:rPr>
          <w:rFonts w:ascii="Arial" w:hAnsi="Arial" w:cs="Arial"/>
          <w:lang w:val="en-US"/>
        </w:rPr>
        <w:t xml:space="preserve"> strategic choice </w:t>
      </w:r>
      <w:r w:rsidR="00793B88">
        <w:rPr>
          <w:rFonts w:ascii="Arial" w:hAnsi="Arial" w:cs="Arial"/>
          <w:lang w:val="en-US"/>
        </w:rPr>
        <w:t xml:space="preserve">comprises of 3 characteristics; the creation of in-depth strategic options; the evaluation of these options which focuses on the use of the organisation’s strengths and / or how to succeed in finding solutions to its weaknesses; thirdly, choosing the strategy which is best able to allow the organisation to grasp new opportunities or to overcome competition. The implementation of new strategies, putting the decision into action, should have been taking feasibility and it is acceptance into account. The implementation of new strategies will require more resources, the adaptation of the organisation’s structure and the ability to develop a training pathway for personnel.     </w:t>
      </w:r>
    </w:p>
    <w:p w14:paraId="7E904E5C" w14:textId="035EAE3F" w:rsidR="000D75AC" w:rsidRDefault="000D75AC" w:rsidP="00417CC8">
      <w:pPr>
        <w:autoSpaceDE w:val="0"/>
        <w:autoSpaceDN w:val="0"/>
        <w:adjustRightInd w:val="0"/>
        <w:spacing w:before="14" w:line="292" w:lineRule="exact"/>
        <w:ind w:right="-4"/>
        <w:rPr>
          <w:rFonts w:ascii="Arial" w:hAnsi="Arial" w:cs="Arial"/>
          <w:lang w:val="en-US"/>
        </w:rPr>
      </w:pPr>
    </w:p>
    <w:p w14:paraId="4E2A2CF8" w14:textId="6F93D646" w:rsidR="006A2219" w:rsidRDefault="006A2219" w:rsidP="00417CC8">
      <w:pPr>
        <w:autoSpaceDE w:val="0"/>
        <w:autoSpaceDN w:val="0"/>
        <w:adjustRightInd w:val="0"/>
        <w:spacing w:before="14" w:line="292" w:lineRule="exact"/>
        <w:ind w:right="-4"/>
        <w:rPr>
          <w:rFonts w:ascii="Arial" w:hAnsi="Arial" w:cs="Arial"/>
          <w:lang w:val="en-US"/>
        </w:rPr>
      </w:pPr>
      <w:r>
        <w:rPr>
          <w:rFonts w:ascii="Arial" w:hAnsi="Arial" w:cs="Arial"/>
          <w:lang w:val="en-US"/>
        </w:rPr>
        <w:t xml:space="preserve">According to Grant (2003, p.16) </w:t>
      </w:r>
      <w:r w:rsidR="00355B66">
        <w:rPr>
          <w:rFonts w:ascii="Arial" w:hAnsi="Arial" w:cs="Arial"/>
          <w:lang w:val="en-US"/>
        </w:rPr>
        <w:t xml:space="preserve">‘strategy is the overall plan for deploying resources to establish a favorable position’. </w:t>
      </w:r>
      <w:r>
        <w:rPr>
          <w:rFonts w:ascii="Arial" w:hAnsi="Arial" w:cs="Arial"/>
          <w:lang w:val="en-US"/>
        </w:rPr>
        <w:t xml:space="preserve">For example, within Mid and West Wales Fire and Rescue Service high volume pumps (HVP) are strategically placed within their area, </w:t>
      </w:r>
      <w:r w:rsidR="006173B8">
        <w:rPr>
          <w:rFonts w:ascii="Arial" w:hAnsi="Arial" w:cs="Arial"/>
          <w:lang w:val="en-US"/>
        </w:rPr>
        <w:t xml:space="preserve">so </w:t>
      </w:r>
      <w:r>
        <w:rPr>
          <w:rFonts w:ascii="Arial" w:hAnsi="Arial" w:cs="Arial"/>
          <w:lang w:val="en-US"/>
        </w:rPr>
        <w:t xml:space="preserve">should there be </w:t>
      </w:r>
      <w:r w:rsidR="006173B8">
        <w:rPr>
          <w:rFonts w:ascii="Arial" w:hAnsi="Arial" w:cs="Arial"/>
          <w:lang w:val="en-US"/>
        </w:rPr>
        <w:t xml:space="preserve">flooding, the resources and equipment are best placed to deal </w:t>
      </w:r>
      <w:r w:rsidR="006173B8">
        <w:rPr>
          <w:rFonts w:ascii="Arial" w:hAnsi="Arial" w:cs="Arial"/>
          <w:lang w:val="en-US"/>
        </w:rPr>
        <w:lastRenderedPageBreak/>
        <w:t>with the situation. Currently</w:t>
      </w:r>
      <w:r w:rsidR="00355B66">
        <w:rPr>
          <w:rFonts w:ascii="Arial" w:hAnsi="Arial" w:cs="Arial"/>
          <w:lang w:val="en-US"/>
        </w:rPr>
        <w:t xml:space="preserve"> held in Port-Talbot and New Town fire station in </w:t>
      </w:r>
      <w:r w:rsidR="00CE5080">
        <w:rPr>
          <w:rFonts w:ascii="Arial" w:hAnsi="Arial" w:cs="Arial"/>
          <w:lang w:val="en-US"/>
        </w:rPr>
        <w:t xml:space="preserve">Dyfed </w:t>
      </w:r>
      <w:proofErr w:type="spellStart"/>
      <w:r w:rsidR="00355B66">
        <w:rPr>
          <w:rFonts w:ascii="Arial" w:hAnsi="Arial" w:cs="Arial"/>
          <w:lang w:val="en-US"/>
        </w:rPr>
        <w:t>Powys</w:t>
      </w:r>
      <w:proofErr w:type="spellEnd"/>
      <w:r w:rsidR="0098248F">
        <w:rPr>
          <w:rFonts w:ascii="Arial" w:hAnsi="Arial" w:cs="Arial"/>
          <w:lang w:val="en-US"/>
        </w:rPr>
        <w:t xml:space="preserve"> (Mid and West Wales Fire and Rescue Service, 2018). </w:t>
      </w:r>
    </w:p>
    <w:p w14:paraId="5E34F80D" w14:textId="77777777" w:rsidR="006A2219" w:rsidRDefault="006A2219" w:rsidP="00417CC8">
      <w:pPr>
        <w:autoSpaceDE w:val="0"/>
        <w:autoSpaceDN w:val="0"/>
        <w:adjustRightInd w:val="0"/>
        <w:spacing w:before="14" w:line="292" w:lineRule="exact"/>
        <w:ind w:right="-4"/>
        <w:rPr>
          <w:rFonts w:ascii="Arial" w:hAnsi="Arial" w:cs="Arial"/>
          <w:lang w:val="en-US"/>
        </w:rPr>
      </w:pPr>
    </w:p>
    <w:p w14:paraId="5CCC62B1" w14:textId="233B987B" w:rsidR="001C4856" w:rsidRPr="004D694B" w:rsidRDefault="001C4856" w:rsidP="00417CC8">
      <w:pPr>
        <w:autoSpaceDE w:val="0"/>
        <w:autoSpaceDN w:val="0"/>
        <w:adjustRightInd w:val="0"/>
        <w:spacing w:before="14" w:line="292" w:lineRule="exact"/>
        <w:ind w:right="-4"/>
        <w:rPr>
          <w:rFonts w:ascii="Arial" w:hAnsi="Arial" w:cs="Arial"/>
        </w:rPr>
      </w:pPr>
      <w:r>
        <w:rPr>
          <w:rFonts w:ascii="Arial" w:hAnsi="Arial" w:cs="Arial"/>
          <w:lang w:val="en-US"/>
        </w:rPr>
        <w:t xml:space="preserve">As stated by Johnson and Scholes (2001) benchmarking </w:t>
      </w:r>
      <w:r w:rsidR="00012797">
        <w:rPr>
          <w:rFonts w:ascii="Arial" w:hAnsi="Arial" w:cs="Arial"/>
          <w:lang w:val="en-US"/>
        </w:rPr>
        <w:t xml:space="preserve">most likely has as many definitions as there are </w:t>
      </w:r>
      <w:r w:rsidR="00012797" w:rsidRPr="008D69C7">
        <w:rPr>
          <w:rFonts w:ascii="Arial" w:hAnsi="Arial" w:cs="Arial"/>
        </w:rPr>
        <w:t>organisations</w:t>
      </w:r>
      <w:r w:rsidR="00012797">
        <w:rPr>
          <w:rFonts w:ascii="Arial" w:hAnsi="Arial" w:cs="Arial"/>
          <w:lang w:val="en-US"/>
        </w:rPr>
        <w:t xml:space="preserve"> </w:t>
      </w:r>
      <w:r w:rsidR="00793B88">
        <w:rPr>
          <w:rFonts w:ascii="Arial" w:hAnsi="Arial" w:cs="Arial"/>
          <w:lang w:val="en-US"/>
        </w:rPr>
        <w:t>involved</w:t>
      </w:r>
      <w:r w:rsidR="00012797">
        <w:rPr>
          <w:rFonts w:ascii="Arial" w:hAnsi="Arial" w:cs="Arial"/>
          <w:lang w:val="en-US"/>
        </w:rPr>
        <w:t xml:space="preserve"> in it. </w:t>
      </w:r>
      <w:r w:rsidR="004D694B">
        <w:rPr>
          <w:rFonts w:ascii="Arial" w:hAnsi="Arial" w:cs="Arial"/>
          <w:lang w:val="en-US"/>
        </w:rPr>
        <w:t xml:space="preserve">It is used as a way of evaluating your performance against other organisations </w:t>
      </w:r>
      <w:r w:rsidR="004D694B" w:rsidRPr="004D694B">
        <w:rPr>
          <w:rFonts w:ascii="Arial" w:hAnsi="Arial" w:cs="Arial"/>
        </w:rPr>
        <w:t>working</w:t>
      </w:r>
      <w:r w:rsidR="004D694B">
        <w:rPr>
          <w:rFonts w:ascii="Arial" w:hAnsi="Arial" w:cs="Arial"/>
        </w:rPr>
        <w:t xml:space="preserve"> in the same field. </w:t>
      </w:r>
    </w:p>
    <w:p w14:paraId="652FFC30" w14:textId="1A31F2C9" w:rsidR="000D75AC" w:rsidRDefault="002B42D5" w:rsidP="00417CC8">
      <w:pPr>
        <w:autoSpaceDE w:val="0"/>
        <w:autoSpaceDN w:val="0"/>
        <w:adjustRightInd w:val="0"/>
        <w:spacing w:before="14" w:line="292" w:lineRule="exact"/>
        <w:ind w:right="-4"/>
        <w:rPr>
          <w:rFonts w:ascii="Arial" w:hAnsi="Arial" w:cs="Arial"/>
          <w:lang w:val="en-US"/>
        </w:rPr>
      </w:pPr>
      <w:r>
        <w:rPr>
          <w:rFonts w:ascii="Arial" w:hAnsi="Arial" w:cs="Arial"/>
          <w:lang w:val="en-US"/>
        </w:rPr>
        <w:t xml:space="preserve">Although there may not be formal competition from </w:t>
      </w:r>
      <w:r w:rsidR="00B17773">
        <w:rPr>
          <w:rFonts w:ascii="Arial" w:hAnsi="Arial" w:cs="Arial"/>
          <w:lang w:val="en-US"/>
        </w:rPr>
        <w:t xml:space="preserve">other organisations, a ‘benchmark’ figure is set and an internal contract drawn up where-by they can check the costs of providing that service in comparison to what might have been offered by another supplier (Flynn, 2012). Therefore, it is always someone at the top </w:t>
      </w:r>
      <w:r w:rsidR="006A2219">
        <w:rPr>
          <w:rFonts w:ascii="Arial" w:hAnsi="Arial" w:cs="Arial"/>
          <w:lang w:val="en-US"/>
        </w:rPr>
        <w:t xml:space="preserve">of the branch who makes the decisions. </w:t>
      </w:r>
    </w:p>
    <w:p w14:paraId="093BCDE2" w14:textId="77777777" w:rsidR="00012797" w:rsidRDefault="00012797" w:rsidP="00417CC8">
      <w:pPr>
        <w:autoSpaceDE w:val="0"/>
        <w:autoSpaceDN w:val="0"/>
        <w:adjustRightInd w:val="0"/>
        <w:spacing w:before="14" w:line="292" w:lineRule="exact"/>
        <w:ind w:right="-4"/>
        <w:rPr>
          <w:rFonts w:ascii="Arial" w:hAnsi="Arial" w:cs="Arial"/>
          <w:lang w:val="en-US"/>
        </w:rPr>
      </w:pPr>
    </w:p>
    <w:p w14:paraId="07CD3932" w14:textId="58B04706" w:rsidR="00930764" w:rsidRDefault="004D694B" w:rsidP="00417CC8">
      <w:pPr>
        <w:autoSpaceDE w:val="0"/>
        <w:autoSpaceDN w:val="0"/>
        <w:adjustRightInd w:val="0"/>
        <w:spacing w:before="14" w:line="292" w:lineRule="exact"/>
        <w:ind w:right="-4"/>
        <w:rPr>
          <w:rFonts w:ascii="Arial" w:hAnsi="Arial" w:cs="Arial"/>
        </w:rPr>
      </w:pPr>
      <w:r>
        <w:rPr>
          <w:rFonts w:ascii="Arial" w:hAnsi="Arial" w:cs="Arial"/>
          <w:lang w:val="en-US"/>
        </w:rPr>
        <w:t>When comparing public sector management with that in the private sector, one can see similarities, but public sector management has more variety in its content</w:t>
      </w:r>
      <w:r w:rsidR="00581DFE">
        <w:rPr>
          <w:rFonts w:ascii="Arial" w:hAnsi="Arial" w:cs="Arial"/>
          <w:lang w:val="en-US"/>
        </w:rPr>
        <w:t xml:space="preserve"> (Johnson and Scholes, 2001)</w:t>
      </w:r>
      <w:r>
        <w:rPr>
          <w:rFonts w:ascii="Arial" w:hAnsi="Arial" w:cs="Arial"/>
          <w:lang w:val="en-US"/>
        </w:rPr>
        <w:t xml:space="preserve">. They are </w:t>
      </w:r>
      <w:r>
        <w:rPr>
          <w:rFonts w:ascii="Arial" w:hAnsi="Arial" w:cs="Arial"/>
        </w:rPr>
        <w:t xml:space="preserve">both similar in that they need to change resources into things that are beneficial, but the public sector involves the consideration of more elements than the private sector. Whilst each manager in the public sector has to deal with a variable mix of elements, they all have to deal with public factors to a varying extent. </w:t>
      </w:r>
    </w:p>
    <w:p w14:paraId="1C148673" w14:textId="264319DA" w:rsidR="00930764" w:rsidRPr="00581DFE" w:rsidRDefault="004D694B" w:rsidP="00417CC8">
      <w:pPr>
        <w:autoSpaceDE w:val="0"/>
        <w:autoSpaceDN w:val="0"/>
        <w:adjustRightInd w:val="0"/>
        <w:spacing w:before="14" w:line="292" w:lineRule="exact"/>
        <w:ind w:right="-4"/>
        <w:rPr>
          <w:rFonts w:ascii="Arial" w:hAnsi="Arial" w:cs="Arial"/>
          <w:highlight w:val="yellow"/>
        </w:rPr>
      </w:pPr>
      <w:r>
        <w:rPr>
          <w:rFonts w:ascii="Arial" w:hAnsi="Arial" w:cs="Arial"/>
        </w:rPr>
        <w:t>In comparison, managers in the public sector use a wider range of resources than those in the private sector. Resources in the private sector are governed by economics, monies gleaned from income or from investments whereas in the pub</w:t>
      </w:r>
      <w:r w:rsidR="00581DFE">
        <w:rPr>
          <w:rFonts w:ascii="Arial" w:hAnsi="Arial" w:cs="Arial"/>
        </w:rPr>
        <w:t>l</w:t>
      </w:r>
      <w:r>
        <w:rPr>
          <w:rFonts w:ascii="Arial" w:hAnsi="Arial" w:cs="Arial"/>
        </w:rPr>
        <w:t>ic sector, money is not just a resource but is governed by public opinion to</w:t>
      </w:r>
      <w:r w:rsidR="00581DFE">
        <w:rPr>
          <w:rFonts w:ascii="Arial" w:hAnsi="Arial" w:cs="Arial"/>
        </w:rPr>
        <w:t xml:space="preserve"> a certain degree. In the public sector, managers use the legislation, in addition to public funding to oversee the completion of their tasks </w:t>
      </w:r>
      <w:r w:rsidR="00110E35" w:rsidRPr="00110E35">
        <w:rPr>
          <w:rFonts w:ascii="Arial" w:hAnsi="Arial" w:cs="Arial"/>
          <w:lang w:val="en-US"/>
        </w:rPr>
        <w:t>(Johnson and Scholes, 2001).</w:t>
      </w:r>
      <w:r w:rsidR="00110E35">
        <w:rPr>
          <w:rFonts w:ascii="Arial" w:hAnsi="Arial" w:cs="Arial"/>
          <w:lang w:val="en-US"/>
        </w:rPr>
        <w:t xml:space="preserve"> </w:t>
      </w:r>
    </w:p>
    <w:p w14:paraId="1759A465" w14:textId="77777777" w:rsidR="000D75AC" w:rsidRDefault="000D75AC" w:rsidP="00417CC8">
      <w:pPr>
        <w:autoSpaceDE w:val="0"/>
        <w:autoSpaceDN w:val="0"/>
        <w:adjustRightInd w:val="0"/>
        <w:spacing w:before="14" w:line="292" w:lineRule="exact"/>
        <w:ind w:right="-4"/>
        <w:rPr>
          <w:rFonts w:ascii="Arial" w:hAnsi="Arial" w:cs="Arial"/>
          <w:lang w:val="en-US"/>
        </w:rPr>
      </w:pPr>
    </w:p>
    <w:p w14:paraId="65270C69" w14:textId="0CFA1EE6" w:rsidR="00C74999" w:rsidRDefault="00930764" w:rsidP="00417CC8">
      <w:pPr>
        <w:autoSpaceDE w:val="0"/>
        <w:autoSpaceDN w:val="0"/>
        <w:adjustRightInd w:val="0"/>
        <w:spacing w:before="14" w:line="292" w:lineRule="exact"/>
        <w:ind w:right="-4"/>
        <w:rPr>
          <w:rFonts w:ascii="Arial" w:hAnsi="Arial" w:cs="Arial"/>
          <w:lang w:val="en-US"/>
        </w:rPr>
      </w:pPr>
      <w:r>
        <w:rPr>
          <w:rFonts w:ascii="Arial" w:hAnsi="Arial" w:cs="Arial"/>
          <w:lang w:val="en-US"/>
        </w:rPr>
        <w:t xml:space="preserve">According to </w:t>
      </w:r>
      <w:r w:rsidR="00480E71">
        <w:rPr>
          <w:rFonts w:ascii="Arial" w:hAnsi="Arial" w:cs="Arial"/>
          <w:lang w:val="en-US"/>
        </w:rPr>
        <w:t xml:space="preserve">Johnson and Scholes (2001) good management is all about ensuring the minimum amounts of damage in a situation using the most economical and effective </w:t>
      </w:r>
      <w:r w:rsidR="00480E71" w:rsidRPr="00581DFE">
        <w:rPr>
          <w:rFonts w:ascii="Arial" w:hAnsi="Arial" w:cs="Arial"/>
          <w:lang w:val="en-US"/>
        </w:rPr>
        <w:t>mix of money</w:t>
      </w:r>
      <w:r w:rsidR="00480E71">
        <w:rPr>
          <w:rFonts w:ascii="Arial" w:hAnsi="Arial" w:cs="Arial"/>
          <w:lang w:val="en-US"/>
        </w:rPr>
        <w:t xml:space="preserve">, power and persuasion. There are three key characteristics for ideal-typical public management, these are authorising environment, operational capabilities and value.  </w:t>
      </w:r>
      <w:r w:rsidR="0074406C">
        <w:rPr>
          <w:rFonts w:ascii="Arial" w:hAnsi="Arial" w:cs="Arial"/>
          <w:lang w:val="en-US"/>
        </w:rPr>
        <w:t xml:space="preserve">Each element has its own individual points to be followed, e.g. resources such as money and legal authority, as no public organisation would benefit without either. Internal capabilities such as knowing their strengths and weaknesses and external capabilities where they have the opportunities to work with others, but also ensure they are aware and able to manage threats such as public services budget crisis. </w:t>
      </w:r>
    </w:p>
    <w:p w14:paraId="5ADE8449" w14:textId="18064597" w:rsidR="00401301" w:rsidRDefault="00401301" w:rsidP="00417CC8">
      <w:pPr>
        <w:autoSpaceDE w:val="0"/>
        <w:autoSpaceDN w:val="0"/>
        <w:adjustRightInd w:val="0"/>
        <w:spacing w:before="14" w:line="292" w:lineRule="exact"/>
        <w:ind w:right="-4"/>
        <w:rPr>
          <w:rFonts w:ascii="Arial" w:hAnsi="Arial" w:cs="Arial"/>
          <w:lang w:val="en-US"/>
        </w:rPr>
      </w:pPr>
    </w:p>
    <w:p w14:paraId="46198CDD" w14:textId="5D3DE3EF" w:rsidR="00D46F4B" w:rsidRDefault="00D46F4B" w:rsidP="00417CC8">
      <w:pPr>
        <w:autoSpaceDE w:val="0"/>
        <w:autoSpaceDN w:val="0"/>
        <w:adjustRightInd w:val="0"/>
        <w:spacing w:before="14" w:line="292" w:lineRule="exact"/>
        <w:ind w:right="-4"/>
        <w:rPr>
          <w:rFonts w:ascii="Arial" w:hAnsi="Arial" w:cs="Arial"/>
          <w:lang w:val="en-US"/>
        </w:rPr>
      </w:pPr>
    </w:p>
    <w:p w14:paraId="2A5E2603" w14:textId="2FD8EC78" w:rsidR="00D46F4B" w:rsidRDefault="00D46F4B" w:rsidP="00417CC8">
      <w:pPr>
        <w:autoSpaceDE w:val="0"/>
        <w:autoSpaceDN w:val="0"/>
        <w:adjustRightInd w:val="0"/>
        <w:spacing w:before="14" w:line="292" w:lineRule="exact"/>
        <w:ind w:right="-4"/>
        <w:rPr>
          <w:rFonts w:ascii="Arial" w:hAnsi="Arial" w:cs="Arial"/>
          <w:lang w:val="en-US"/>
        </w:rPr>
      </w:pPr>
      <w:r>
        <w:rPr>
          <w:rFonts w:ascii="Arial" w:hAnsi="Arial" w:cs="Arial"/>
          <w:lang w:val="en-US"/>
        </w:rPr>
        <w:t>Specific actions are crucial (Grant, 2003) therefore one example of the strategic management model approach is Thompson and Strickland’s (2001) five tasks of strategic managemen</w:t>
      </w:r>
      <w:r w:rsidR="009B15FF">
        <w:rPr>
          <w:rFonts w:ascii="Arial" w:hAnsi="Arial" w:cs="Arial"/>
          <w:lang w:val="en-US"/>
        </w:rPr>
        <w:t>t (</w:t>
      </w:r>
      <w:proofErr w:type="spellStart"/>
      <w:r w:rsidR="009B15FF">
        <w:rPr>
          <w:rFonts w:ascii="Arial" w:hAnsi="Arial" w:cs="Arial"/>
          <w:lang w:val="en-US"/>
        </w:rPr>
        <w:t>Dandria</w:t>
      </w:r>
      <w:proofErr w:type="spellEnd"/>
      <w:r w:rsidR="009B15FF">
        <w:rPr>
          <w:rFonts w:ascii="Arial" w:hAnsi="Arial" w:cs="Arial"/>
          <w:lang w:val="en-US"/>
        </w:rPr>
        <w:t xml:space="preserve">, 2011). The 5 tasks are develop strategic vision, set objectives, create a strategy to achieve objectives, implement and execute and evaluate, monitor and amend.  </w:t>
      </w:r>
    </w:p>
    <w:p w14:paraId="50F4E1AD" w14:textId="77777777" w:rsidR="00C74999" w:rsidRDefault="00C74999" w:rsidP="00417CC8">
      <w:pPr>
        <w:autoSpaceDE w:val="0"/>
        <w:autoSpaceDN w:val="0"/>
        <w:adjustRightInd w:val="0"/>
        <w:spacing w:before="14" w:line="292" w:lineRule="exact"/>
        <w:ind w:right="-4"/>
        <w:rPr>
          <w:rFonts w:ascii="Arial" w:hAnsi="Arial" w:cs="Arial"/>
          <w:lang w:val="en-US"/>
        </w:rPr>
      </w:pPr>
    </w:p>
    <w:p w14:paraId="4262D981" w14:textId="21640D59" w:rsidR="00401301" w:rsidRPr="000B74AB" w:rsidRDefault="000B74AB" w:rsidP="00417CC8">
      <w:pPr>
        <w:autoSpaceDE w:val="0"/>
        <w:autoSpaceDN w:val="0"/>
        <w:adjustRightInd w:val="0"/>
        <w:spacing w:before="14" w:line="292" w:lineRule="exact"/>
        <w:ind w:right="-4"/>
        <w:rPr>
          <w:rFonts w:ascii="Arial" w:hAnsi="Arial" w:cs="Arial"/>
        </w:rPr>
      </w:pPr>
      <w:r>
        <w:rPr>
          <w:rFonts w:ascii="Arial" w:hAnsi="Arial" w:cs="Arial"/>
          <w:lang w:val="en-US"/>
        </w:rPr>
        <w:t>A new professional body was developed and came into force on the 1</w:t>
      </w:r>
      <w:r w:rsidRPr="000B74AB">
        <w:rPr>
          <w:rFonts w:ascii="Arial" w:hAnsi="Arial" w:cs="Arial"/>
          <w:vertAlign w:val="superscript"/>
          <w:lang w:val="en-US"/>
        </w:rPr>
        <w:t>st</w:t>
      </w:r>
      <w:r>
        <w:rPr>
          <w:rFonts w:ascii="Arial" w:hAnsi="Arial" w:cs="Arial"/>
          <w:lang w:val="en-US"/>
        </w:rPr>
        <w:t xml:space="preserve"> of April </w:t>
      </w:r>
      <w:r>
        <w:rPr>
          <w:rFonts w:ascii="Arial" w:hAnsi="Arial" w:cs="Arial"/>
        </w:rPr>
        <w:t>2017, the National Fire Chiefs Council (NFCC)</w:t>
      </w:r>
      <w:r w:rsidR="00047891">
        <w:rPr>
          <w:rFonts w:ascii="Arial" w:hAnsi="Arial" w:cs="Arial"/>
        </w:rPr>
        <w:t xml:space="preserve"> (National Fire Chiefs Council, 2020)</w:t>
      </w:r>
      <w:r>
        <w:rPr>
          <w:rFonts w:ascii="Arial" w:hAnsi="Arial" w:cs="Arial"/>
        </w:rPr>
        <w:t xml:space="preserve">. </w:t>
      </w:r>
      <w:r w:rsidR="00047891">
        <w:rPr>
          <w:rFonts w:ascii="Arial" w:hAnsi="Arial" w:cs="Arial"/>
        </w:rPr>
        <w:t xml:space="preserve">This professional body allows improvements to be made within </w:t>
      </w:r>
      <w:r w:rsidR="00650523">
        <w:rPr>
          <w:rFonts w:ascii="Arial" w:hAnsi="Arial" w:cs="Arial"/>
        </w:rPr>
        <w:t>the fire service</w:t>
      </w:r>
      <w:r w:rsidR="00117E3B">
        <w:rPr>
          <w:rFonts w:ascii="Arial" w:hAnsi="Arial" w:cs="Arial"/>
        </w:rPr>
        <w:t xml:space="preserve"> and deliver </w:t>
      </w:r>
      <w:r w:rsidR="00117E3B">
        <w:rPr>
          <w:rFonts w:ascii="Arial" w:hAnsi="Arial" w:cs="Arial"/>
        </w:rPr>
        <w:lastRenderedPageBreak/>
        <w:t>change from the bottom of the chain to the top. The production of a set of strategic and audacious commitments has enabled the fire and rescue service to adjust and</w:t>
      </w:r>
      <w:r w:rsidR="009F5242">
        <w:rPr>
          <w:rFonts w:ascii="Arial" w:hAnsi="Arial" w:cs="Arial"/>
        </w:rPr>
        <w:t xml:space="preserve"> implement the needs of their communities. The NFCC hopes to offer a set of strong </w:t>
      </w:r>
    </w:p>
    <w:p w14:paraId="2296707F" w14:textId="1775D433" w:rsidR="00401301" w:rsidRDefault="00285418" w:rsidP="00417CC8">
      <w:pPr>
        <w:autoSpaceDE w:val="0"/>
        <w:autoSpaceDN w:val="0"/>
        <w:adjustRightInd w:val="0"/>
        <w:spacing w:before="14" w:line="292" w:lineRule="exact"/>
        <w:ind w:right="-4"/>
        <w:rPr>
          <w:rFonts w:ascii="Arial" w:hAnsi="Arial" w:cs="Arial"/>
          <w:lang w:val="en-US"/>
        </w:rPr>
      </w:pPr>
      <w:r w:rsidRPr="00285418">
        <w:rPr>
          <w:rFonts w:ascii="Arial" w:hAnsi="Arial" w:cs="Arial"/>
        </w:rPr>
        <w:t>c</w:t>
      </w:r>
      <w:r w:rsidR="009F5242" w:rsidRPr="00285418">
        <w:rPr>
          <w:rFonts w:ascii="Arial" w:hAnsi="Arial" w:cs="Arial"/>
        </w:rPr>
        <w:t>risp</w:t>
      </w:r>
      <w:r w:rsidR="009F5242">
        <w:rPr>
          <w:rFonts w:ascii="Arial" w:hAnsi="Arial" w:cs="Arial"/>
          <w:lang w:val="en-US"/>
        </w:rPr>
        <w:t xml:space="preserve"> strategic commitments forming the basis of the Council’s engagement with their stakeholders. This will enhance the goals for the Central Programme Office (CPO) and Coordination </w:t>
      </w:r>
      <w:r>
        <w:rPr>
          <w:rFonts w:ascii="Arial" w:hAnsi="Arial" w:cs="Arial"/>
          <w:lang w:val="en-US"/>
        </w:rPr>
        <w:t>C</w:t>
      </w:r>
      <w:r w:rsidR="009F5242">
        <w:rPr>
          <w:rFonts w:ascii="Arial" w:hAnsi="Arial" w:cs="Arial"/>
          <w:lang w:val="en-US"/>
        </w:rPr>
        <w:t xml:space="preserve">ommittee work plans. The Strategy supports any changes and enhancements </w:t>
      </w:r>
      <w:r w:rsidR="008E188E">
        <w:rPr>
          <w:rFonts w:ascii="Arial" w:hAnsi="Arial" w:cs="Arial"/>
          <w:lang w:val="en-US"/>
        </w:rPr>
        <w:t xml:space="preserve">across the UK fire and rescue services which is of a benefit not only to the employees but also to the communities with which they work in by delivering new efficient and effective services. </w:t>
      </w:r>
      <w:r>
        <w:rPr>
          <w:rFonts w:ascii="Arial" w:hAnsi="Arial" w:cs="Arial"/>
          <w:lang w:val="en-US"/>
        </w:rPr>
        <w:t>U</w:t>
      </w:r>
      <w:r w:rsidR="008E188E">
        <w:rPr>
          <w:rFonts w:ascii="Arial" w:hAnsi="Arial" w:cs="Arial"/>
          <w:lang w:val="en-US"/>
        </w:rPr>
        <w:t xml:space="preserve">nfailing and well thought out community risk assessments guarantee that the fire and rescue services can make the </w:t>
      </w:r>
      <w:r>
        <w:rPr>
          <w:rFonts w:ascii="Arial" w:hAnsi="Arial" w:cs="Arial"/>
          <w:lang w:val="en-US"/>
        </w:rPr>
        <w:t>best impression to minimize and reduce risk and vulnerability in their communities.</w:t>
      </w:r>
    </w:p>
    <w:p w14:paraId="3EE74F39" w14:textId="4AD72302" w:rsidR="00285418" w:rsidRDefault="00285418" w:rsidP="00417CC8">
      <w:pPr>
        <w:autoSpaceDE w:val="0"/>
        <w:autoSpaceDN w:val="0"/>
        <w:adjustRightInd w:val="0"/>
        <w:spacing w:before="14" w:line="292" w:lineRule="exact"/>
        <w:ind w:right="-4"/>
        <w:rPr>
          <w:rFonts w:ascii="Arial" w:hAnsi="Arial" w:cs="Arial"/>
          <w:lang w:val="en-US"/>
        </w:rPr>
      </w:pPr>
    </w:p>
    <w:p w14:paraId="3A66F3BF" w14:textId="7803C274" w:rsidR="00285418" w:rsidRDefault="00285418" w:rsidP="00417CC8">
      <w:pPr>
        <w:autoSpaceDE w:val="0"/>
        <w:autoSpaceDN w:val="0"/>
        <w:adjustRightInd w:val="0"/>
        <w:spacing w:before="14" w:line="292" w:lineRule="exact"/>
        <w:ind w:right="-4"/>
        <w:rPr>
          <w:rFonts w:ascii="Arial" w:hAnsi="Arial" w:cs="Arial"/>
          <w:lang w:val="en-US"/>
        </w:rPr>
      </w:pPr>
      <w:r>
        <w:rPr>
          <w:rFonts w:ascii="Arial" w:hAnsi="Arial" w:cs="Arial"/>
          <w:lang w:val="en-US"/>
        </w:rPr>
        <w:t xml:space="preserve">The Fire and </w:t>
      </w:r>
      <w:r w:rsidR="0085108E">
        <w:rPr>
          <w:rFonts w:ascii="Arial" w:hAnsi="Arial" w:cs="Arial"/>
          <w:lang w:val="en-US"/>
        </w:rPr>
        <w:t>R</w:t>
      </w:r>
      <w:r>
        <w:rPr>
          <w:rFonts w:ascii="Arial" w:hAnsi="Arial" w:cs="Arial"/>
          <w:lang w:val="en-US"/>
        </w:rPr>
        <w:t xml:space="preserve">escue </w:t>
      </w:r>
      <w:r w:rsidR="0085108E">
        <w:rPr>
          <w:rFonts w:ascii="Arial" w:hAnsi="Arial" w:cs="Arial"/>
          <w:lang w:val="en-US"/>
        </w:rPr>
        <w:t>S</w:t>
      </w:r>
      <w:r>
        <w:rPr>
          <w:rFonts w:ascii="Arial" w:hAnsi="Arial" w:cs="Arial"/>
          <w:lang w:val="en-US"/>
        </w:rPr>
        <w:t xml:space="preserve">ervice throughout the whole of the UK has had to adapt to a substantial period of change.  This has faced them with many trials within the sector.  </w:t>
      </w:r>
      <w:r w:rsidR="00A37540">
        <w:rPr>
          <w:rFonts w:ascii="Arial" w:hAnsi="Arial" w:cs="Arial"/>
          <w:lang w:val="en-US"/>
        </w:rPr>
        <w:t xml:space="preserve">The importance of alliance amongst the blue light services is </w:t>
      </w:r>
      <w:r w:rsidR="0050395E">
        <w:rPr>
          <w:rFonts w:ascii="Arial" w:hAnsi="Arial" w:cs="Arial"/>
          <w:lang w:val="en-US"/>
        </w:rPr>
        <w:t>essential</w:t>
      </w:r>
      <w:r w:rsidR="00A37540">
        <w:rPr>
          <w:rFonts w:ascii="Arial" w:hAnsi="Arial" w:cs="Arial"/>
          <w:lang w:val="en-US"/>
        </w:rPr>
        <w:t xml:space="preserve"> for the motivators for change</w:t>
      </w:r>
      <w:r w:rsidR="0050395E">
        <w:rPr>
          <w:rFonts w:ascii="Arial" w:hAnsi="Arial" w:cs="Arial"/>
          <w:lang w:val="en-US"/>
        </w:rPr>
        <w:t>,</w:t>
      </w:r>
      <w:r w:rsidR="00A37540">
        <w:rPr>
          <w:rFonts w:ascii="Arial" w:hAnsi="Arial" w:cs="Arial"/>
          <w:lang w:val="en-US"/>
        </w:rPr>
        <w:t xml:space="preserve"> either within their own service or across the multiple services.  The National Fire Chiefs </w:t>
      </w:r>
      <w:r w:rsidR="0085108E">
        <w:rPr>
          <w:rFonts w:ascii="Arial" w:hAnsi="Arial" w:cs="Arial"/>
          <w:lang w:val="en-US"/>
        </w:rPr>
        <w:t>C</w:t>
      </w:r>
      <w:r w:rsidR="00A37540">
        <w:rPr>
          <w:rFonts w:ascii="Arial" w:hAnsi="Arial" w:cs="Arial"/>
          <w:lang w:val="en-US"/>
        </w:rPr>
        <w:t xml:space="preserve">ouncil strategy is affiliated to the risks and issues facing the UK </w:t>
      </w:r>
      <w:r w:rsidR="0085108E">
        <w:rPr>
          <w:rFonts w:ascii="Arial" w:hAnsi="Arial" w:cs="Arial"/>
          <w:lang w:val="en-US"/>
        </w:rPr>
        <w:t>F</w:t>
      </w:r>
      <w:r w:rsidR="00A37540">
        <w:rPr>
          <w:rFonts w:ascii="Arial" w:hAnsi="Arial" w:cs="Arial"/>
          <w:lang w:val="en-US"/>
        </w:rPr>
        <w:t xml:space="preserve">ire and </w:t>
      </w:r>
      <w:r w:rsidR="0085108E">
        <w:rPr>
          <w:rFonts w:ascii="Arial" w:hAnsi="Arial" w:cs="Arial"/>
          <w:lang w:val="en-US"/>
        </w:rPr>
        <w:t>R</w:t>
      </w:r>
      <w:r w:rsidR="00A37540">
        <w:rPr>
          <w:rFonts w:ascii="Arial" w:hAnsi="Arial" w:cs="Arial"/>
          <w:lang w:val="en-US"/>
        </w:rPr>
        <w:t xml:space="preserve">escue </w:t>
      </w:r>
      <w:r w:rsidR="0085108E">
        <w:rPr>
          <w:rFonts w:ascii="Arial" w:hAnsi="Arial" w:cs="Arial"/>
          <w:lang w:val="en-US"/>
        </w:rPr>
        <w:t>S</w:t>
      </w:r>
      <w:r w:rsidR="00A37540">
        <w:rPr>
          <w:rFonts w:ascii="Arial" w:hAnsi="Arial" w:cs="Arial"/>
          <w:lang w:val="en-US"/>
        </w:rPr>
        <w:t>ervices but is determined to deliver not only a professional service</w:t>
      </w:r>
      <w:r w:rsidR="0050395E">
        <w:rPr>
          <w:rFonts w:ascii="Arial" w:hAnsi="Arial" w:cs="Arial"/>
          <w:lang w:val="en-US"/>
        </w:rPr>
        <w:t>,</w:t>
      </w:r>
      <w:r w:rsidR="00A37540">
        <w:rPr>
          <w:rFonts w:ascii="Arial" w:hAnsi="Arial" w:cs="Arial"/>
          <w:lang w:val="en-US"/>
        </w:rPr>
        <w:t xml:space="preserve"> but one which provides added value and a pledge to a unified collaboration. The </w:t>
      </w:r>
      <w:r w:rsidR="0050395E">
        <w:rPr>
          <w:rFonts w:ascii="Arial" w:hAnsi="Arial" w:cs="Arial"/>
          <w:lang w:val="en-US"/>
        </w:rPr>
        <w:t xml:space="preserve">prominence on providing partnerships and unity across the blue light services with collaborative models aiding all UK </w:t>
      </w:r>
      <w:r w:rsidR="0085108E">
        <w:rPr>
          <w:rFonts w:ascii="Arial" w:hAnsi="Arial" w:cs="Arial"/>
          <w:lang w:val="en-US"/>
        </w:rPr>
        <w:t>F</w:t>
      </w:r>
      <w:r w:rsidR="0050395E">
        <w:rPr>
          <w:rFonts w:ascii="Arial" w:hAnsi="Arial" w:cs="Arial"/>
          <w:lang w:val="en-US"/>
        </w:rPr>
        <w:t xml:space="preserve">ire and </w:t>
      </w:r>
      <w:r w:rsidR="0085108E">
        <w:rPr>
          <w:rFonts w:ascii="Arial" w:hAnsi="Arial" w:cs="Arial"/>
          <w:lang w:val="en-US"/>
        </w:rPr>
        <w:t>R</w:t>
      </w:r>
      <w:r w:rsidR="0050395E">
        <w:rPr>
          <w:rFonts w:ascii="Arial" w:hAnsi="Arial" w:cs="Arial"/>
          <w:lang w:val="en-US"/>
        </w:rPr>
        <w:t xml:space="preserve">escue </w:t>
      </w:r>
      <w:r w:rsidR="0085108E">
        <w:rPr>
          <w:rFonts w:ascii="Arial" w:hAnsi="Arial" w:cs="Arial"/>
          <w:lang w:val="en-US"/>
        </w:rPr>
        <w:t>S</w:t>
      </w:r>
      <w:r w:rsidR="0050395E">
        <w:rPr>
          <w:rFonts w:ascii="Arial" w:hAnsi="Arial" w:cs="Arial"/>
          <w:lang w:val="en-US"/>
        </w:rPr>
        <w:t>ervices in delivering safety for the public and success. It is not only important to work in unity with other blue light services but to also work alongside other partners to deliver the NFCC strategy.</w:t>
      </w:r>
    </w:p>
    <w:p w14:paraId="4347DDFE" w14:textId="371C2ADF" w:rsidR="0085108E" w:rsidRDefault="0085108E" w:rsidP="00417CC8">
      <w:pPr>
        <w:autoSpaceDE w:val="0"/>
        <w:autoSpaceDN w:val="0"/>
        <w:adjustRightInd w:val="0"/>
        <w:spacing w:before="14" w:line="292" w:lineRule="exact"/>
        <w:ind w:right="-4"/>
        <w:rPr>
          <w:rFonts w:ascii="Arial" w:hAnsi="Arial" w:cs="Arial"/>
          <w:lang w:val="en-US"/>
        </w:rPr>
      </w:pPr>
    </w:p>
    <w:p w14:paraId="5370227D" w14:textId="45480BBB" w:rsidR="002D3AD3" w:rsidRDefault="002D3AD3" w:rsidP="002D3AD3">
      <w:pPr>
        <w:pStyle w:val="NormalWeb"/>
        <w:rPr>
          <w:rFonts w:ascii="Arial" w:hAnsi="Arial" w:cs="Arial"/>
          <w:color w:val="000000" w:themeColor="text1"/>
        </w:rPr>
      </w:pPr>
      <w:r>
        <w:rPr>
          <w:rFonts w:ascii="Arial" w:hAnsi="Arial" w:cs="Arial"/>
          <w:color w:val="000000" w:themeColor="text1"/>
        </w:rPr>
        <w:t xml:space="preserve">Strategic commitments </w:t>
      </w:r>
      <w:r w:rsidRPr="002D3AD3">
        <w:rPr>
          <w:rFonts w:ascii="Arial" w:hAnsi="Arial" w:cs="Arial"/>
          <w:color w:val="000000" w:themeColor="text1"/>
          <w:highlight w:val="yellow"/>
        </w:rPr>
        <w:t>- The National Fire Chiefs’ Council is the leading professional and technical voice of UK fire and rescue services and is committed to supporting their development to ensure the best possible outcomes for their communitie</w:t>
      </w:r>
      <w:r>
        <w:rPr>
          <w:rFonts w:ascii="Arial" w:hAnsi="Arial" w:cs="Arial"/>
          <w:color w:val="000000" w:themeColor="text1"/>
        </w:rPr>
        <w:t>s. The council will</w:t>
      </w:r>
      <w:r w:rsidR="009A77EA">
        <w:rPr>
          <w:rFonts w:ascii="Arial" w:hAnsi="Arial" w:cs="Arial"/>
          <w:color w:val="000000" w:themeColor="text1"/>
        </w:rPr>
        <w:t xml:space="preserve"> work alongside the fire and rescue service to ensure that community risk assessments are </w:t>
      </w:r>
      <w:r w:rsidR="009A77EA" w:rsidRPr="00122771">
        <w:rPr>
          <w:rFonts w:ascii="Arial" w:hAnsi="Arial" w:cs="Arial"/>
          <w:color w:val="000000" w:themeColor="text1"/>
          <w:highlight w:val="yellow"/>
        </w:rPr>
        <w:t xml:space="preserve">align to a national definition of risk. Support the development of risk assessment methodology that allows a consistent risk-based approach to community risk management planning. Enable UK fire and rescue services to focus resources on activities where they will have the greatest impact on reducing </w:t>
      </w:r>
      <w:r w:rsidR="00122771" w:rsidRPr="00122771">
        <w:rPr>
          <w:rFonts w:ascii="Arial" w:hAnsi="Arial" w:cs="Arial"/>
          <w:color w:val="000000" w:themeColor="text1"/>
          <w:highlight w:val="yellow"/>
        </w:rPr>
        <w:t>risk and vulnerability within their communities.</w:t>
      </w:r>
      <w:r w:rsidR="00122771">
        <w:rPr>
          <w:rFonts w:ascii="Arial" w:hAnsi="Arial" w:cs="Arial"/>
          <w:color w:val="000000" w:themeColor="text1"/>
        </w:rPr>
        <w:t xml:space="preserve"> They will ensure to encourage and assist the fire and rescues service to </w:t>
      </w:r>
      <w:r w:rsidR="00122771" w:rsidRPr="00122771">
        <w:rPr>
          <w:rFonts w:ascii="Arial" w:hAnsi="Arial" w:cs="Arial"/>
          <w:color w:val="000000" w:themeColor="text1"/>
          <w:highlight w:val="yellow"/>
        </w:rPr>
        <w:t>maximise the added value of digital solutions, use information technology innovatively, share and use data across fire and recuse services and partners to support service delivery and make the sector more effective and efficient.</w:t>
      </w:r>
      <w:r w:rsidR="00122771">
        <w:rPr>
          <w:rFonts w:ascii="Arial" w:hAnsi="Arial" w:cs="Arial"/>
          <w:color w:val="000000" w:themeColor="text1"/>
        </w:rPr>
        <w:t xml:space="preserve"> </w:t>
      </w:r>
      <w:r w:rsidR="00E749CF">
        <w:rPr>
          <w:rFonts w:ascii="Arial" w:hAnsi="Arial" w:cs="Arial"/>
          <w:color w:val="000000" w:themeColor="text1"/>
        </w:rPr>
        <w:t xml:space="preserve">Workforce reform- </w:t>
      </w:r>
      <w:r w:rsidR="00E749CF" w:rsidRPr="00E74E7F">
        <w:rPr>
          <w:rFonts w:ascii="Arial" w:hAnsi="Arial" w:cs="Arial"/>
          <w:color w:val="000000" w:themeColor="text1"/>
          <w:highlight w:val="yellow"/>
        </w:rPr>
        <w:t>lead the fire and rescue sector as it continues to build a representative workforce possessing the appropriate skills, experience and leadership qualities to deliver a range of services to the community, embraces change and delivers a broad set of interventions to reduce harm and make communities safer and healthier, affording them greater opportunity and prosperity.</w:t>
      </w:r>
      <w:r w:rsidR="00E74E7F">
        <w:rPr>
          <w:rFonts w:ascii="Arial" w:hAnsi="Arial" w:cs="Arial"/>
          <w:color w:val="000000" w:themeColor="text1"/>
        </w:rPr>
        <w:t xml:space="preserve"> Finance – </w:t>
      </w:r>
      <w:r w:rsidR="00E74E7F" w:rsidRPr="00E74E7F">
        <w:rPr>
          <w:rFonts w:ascii="Arial" w:hAnsi="Arial" w:cs="Arial"/>
          <w:color w:val="000000" w:themeColor="text1"/>
          <w:highlight w:val="yellow"/>
        </w:rPr>
        <w:t>work with partners to deliver multi-year budget settlements, collaboration and transformational funding, giving UK fire and rescue services the opportunity to plan for the future and support the delivery of sustainable transformation and reform.</w:t>
      </w:r>
      <w:r w:rsidR="00742405">
        <w:rPr>
          <w:rFonts w:ascii="Arial" w:hAnsi="Arial" w:cs="Arial"/>
          <w:color w:val="000000" w:themeColor="text1"/>
        </w:rPr>
        <w:t xml:space="preserve"> Governance- </w:t>
      </w:r>
      <w:r w:rsidR="00742405" w:rsidRPr="00742405">
        <w:rPr>
          <w:rFonts w:ascii="Arial" w:hAnsi="Arial" w:cs="Arial"/>
          <w:color w:val="000000" w:themeColor="text1"/>
          <w:highlight w:val="yellow"/>
        </w:rPr>
        <w:t xml:space="preserve">provide professional advice to, and work with, existing and emerging governance models. Provide expert opinion of the strengths, weaknesses, </w:t>
      </w:r>
      <w:r w:rsidR="00742405" w:rsidRPr="00742405">
        <w:rPr>
          <w:rFonts w:ascii="Arial" w:hAnsi="Arial" w:cs="Arial"/>
          <w:color w:val="000000" w:themeColor="text1"/>
          <w:highlight w:val="yellow"/>
        </w:rPr>
        <w:lastRenderedPageBreak/>
        <w:t>opportunities and risks of these models and how they can support the delivery of services to local communities</w:t>
      </w:r>
      <w:r w:rsidR="00742405">
        <w:rPr>
          <w:rFonts w:ascii="Arial" w:hAnsi="Arial" w:cs="Arial"/>
          <w:color w:val="000000" w:themeColor="text1"/>
        </w:rPr>
        <w:t xml:space="preserve">. </w:t>
      </w:r>
      <w:r w:rsidR="00E74E7F">
        <w:rPr>
          <w:rFonts w:ascii="Arial" w:hAnsi="Arial" w:cs="Arial"/>
          <w:color w:val="000000" w:themeColor="text1"/>
        </w:rPr>
        <w:t xml:space="preserve"> </w:t>
      </w:r>
      <w:r w:rsidR="00742405">
        <w:rPr>
          <w:rFonts w:ascii="Arial" w:hAnsi="Arial" w:cs="Arial"/>
          <w:color w:val="000000" w:themeColor="text1"/>
        </w:rPr>
        <w:t xml:space="preserve"> </w:t>
      </w:r>
    </w:p>
    <w:p w14:paraId="77F6D3FB" w14:textId="5CCC999E" w:rsidR="00742405" w:rsidRDefault="00742405" w:rsidP="002D3AD3">
      <w:pPr>
        <w:pStyle w:val="NormalWeb"/>
        <w:rPr>
          <w:rFonts w:ascii="Arial" w:hAnsi="Arial" w:cs="Arial"/>
          <w:color w:val="000000" w:themeColor="text1"/>
        </w:rPr>
      </w:pPr>
      <w:r>
        <w:rPr>
          <w:rFonts w:ascii="Arial" w:hAnsi="Arial" w:cs="Arial"/>
          <w:color w:val="000000" w:themeColor="text1"/>
        </w:rPr>
        <w:t xml:space="preserve">The National Fire and Chiefs’ Council principles – </w:t>
      </w:r>
      <w:r w:rsidRPr="00B52E7B">
        <w:rPr>
          <w:rFonts w:ascii="Arial" w:hAnsi="Arial" w:cs="Arial"/>
          <w:color w:val="000000" w:themeColor="text1"/>
          <w:highlight w:val="yellow"/>
        </w:rPr>
        <w:t xml:space="preserve">the </w:t>
      </w:r>
      <w:proofErr w:type="spellStart"/>
      <w:r w:rsidRPr="00B52E7B">
        <w:rPr>
          <w:rFonts w:ascii="Arial" w:hAnsi="Arial" w:cs="Arial"/>
          <w:color w:val="000000" w:themeColor="text1"/>
          <w:highlight w:val="yellow"/>
        </w:rPr>
        <w:t>nfcc</w:t>
      </w:r>
      <w:proofErr w:type="spellEnd"/>
      <w:r w:rsidRPr="00B52E7B">
        <w:rPr>
          <w:rFonts w:ascii="Arial" w:hAnsi="Arial" w:cs="Arial"/>
          <w:color w:val="000000" w:themeColor="text1"/>
          <w:highlight w:val="yellow"/>
        </w:rPr>
        <w:t xml:space="preserve"> is effective in providing coordinated leadership across the UK. The views of the fire and rescue services represented are appropriately considered. The </w:t>
      </w:r>
      <w:proofErr w:type="spellStart"/>
      <w:r w:rsidRPr="00B52E7B">
        <w:rPr>
          <w:rFonts w:ascii="Arial" w:hAnsi="Arial" w:cs="Arial"/>
          <w:color w:val="000000" w:themeColor="text1"/>
          <w:highlight w:val="yellow"/>
        </w:rPr>
        <w:t>nfcc</w:t>
      </w:r>
      <w:proofErr w:type="spellEnd"/>
      <w:r w:rsidRPr="00B52E7B">
        <w:rPr>
          <w:rFonts w:ascii="Arial" w:hAnsi="Arial" w:cs="Arial"/>
          <w:color w:val="000000" w:themeColor="text1"/>
          <w:highlight w:val="yellow"/>
        </w:rPr>
        <w:t xml:space="preserve"> Chair and others working on behalf of the </w:t>
      </w:r>
      <w:proofErr w:type="spellStart"/>
      <w:r w:rsidRPr="00B52E7B">
        <w:rPr>
          <w:rFonts w:ascii="Arial" w:hAnsi="Arial" w:cs="Arial"/>
          <w:color w:val="000000" w:themeColor="text1"/>
          <w:highlight w:val="yellow"/>
        </w:rPr>
        <w:t>nfcc</w:t>
      </w:r>
      <w:proofErr w:type="spellEnd"/>
      <w:r w:rsidRPr="00B52E7B">
        <w:rPr>
          <w:rFonts w:ascii="Arial" w:hAnsi="Arial" w:cs="Arial"/>
          <w:color w:val="000000" w:themeColor="text1"/>
          <w:highlight w:val="yellow"/>
        </w:rPr>
        <w:t xml:space="preserve"> ate supported, including when they are representing and providing advice on behalf of the </w:t>
      </w:r>
      <w:proofErr w:type="spellStart"/>
      <w:r w:rsidRPr="00B52E7B">
        <w:rPr>
          <w:rFonts w:ascii="Arial" w:hAnsi="Arial" w:cs="Arial"/>
          <w:color w:val="000000" w:themeColor="text1"/>
          <w:highlight w:val="yellow"/>
        </w:rPr>
        <w:t>nfcc</w:t>
      </w:r>
      <w:proofErr w:type="spellEnd"/>
      <w:r w:rsidRPr="00B52E7B">
        <w:rPr>
          <w:rFonts w:ascii="Arial" w:hAnsi="Arial" w:cs="Arial"/>
          <w:color w:val="000000" w:themeColor="text1"/>
          <w:highlight w:val="yellow"/>
        </w:rPr>
        <w:t xml:space="preserve">. The </w:t>
      </w:r>
      <w:r w:rsidR="00864A5E" w:rsidRPr="00B52E7B">
        <w:rPr>
          <w:rFonts w:ascii="Arial" w:hAnsi="Arial" w:cs="Arial"/>
          <w:color w:val="000000" w:themeColor="text1"/>
          <w:highlight w:val="yellow"/>
        </w:rPr>
        <w:t xml:space="preserve">priorities in the agreed annual plan are achieved. The advice and views expressed on behalf of the </w:t>
      </w:r>
      <w:proofErr w:type="spellStart"/>
      <w:r w:rsidR="00864A5E" w:rsidRPr="00B52E7B">
        <w:rPr>
          <w:rFonts w:ascii="Arial" w:hAnsi="Arial" w:cs="Arial"/>
          <w:color w:val="000000" w:themeColor="text1"/>
          <w:highlight w:val="yellow"/>
        </w:rPr>
        <w:t>nfcc</w:t>
      </w:r>
      <w:proofErr w:type="spellEnd"/>
      <w:r w:rsidR="00864A5E" w:rsidRPr="00B52E7B">
        <w:rPr>
          <w:rFonts w:ascii="Arial" w:hAnsi="Arial" w:cs="Arial"/>
          <w:color w:val="000000" w:themeColor="text1"/>
          <w:highlight w:val="yellow"/>
        </w:rPr>
        <w:t xml:space="preserve"> are authorised and supported. Decision-making and accountability at local level is not compromised</w:t>
      </w:r>
      <w:r w:rsidR="00B52E7B" w:rsidRPr="00B52E7B">
        <w:rPr>
          <w:rFonts w:ascii="Arial" w:hAnsi="Arial" w:cs="Arial"/>
          <w:color w:val="000000" w:themeColor="text1"/>
          <w:highlight w:val="yellow"/>
        </w:rPr>
        <w:t>. The roles and responsibilities of elected politicians are respected</w:t>
      </w:r>
      <w:r w:rsidR="00B52E7B">
        <w:rPr>
          <w:rFonts w:ascii="Arial" w:hAnsi="Arial" w:cs="Arial"/>
          <w:color w:val="000000" w:themeColor="text1"/>
        </w:rPr>
        <w:t xml:space="preserve">.  </w:t>
      </w:r>
    </w:p>
    <w:p w14:paraId="64E0CB56" w14:textId="77777777" w:rsidR="003D3EE5" w:rsidRDefault="00B52E7B" w:rsidP="003D3EE5">
      <w:pPr>
        <w:pStyle w:val="NormalWeb"/>
        <w:rPr>
          <w:rFonts w:ascii="Arial" w:hAnsi="Arial" w:cs="Arial"/>
          <w:color w:val="000000" w:themeColor="text1"/>
        </w:rPr>
      </w:pPr>
      <w:r>
        <w:rPr>
          <w:rFonts w:ascii="Arial" w:hAnsi="Arial" w:cs="Arial"/>
          <w:color w:val="000000" w:themeColor="text1"/>
        </w:rPr>
        <w:t xml:space="preserve">Decision making- </w:t>
      </w:r>
      <w:r w:rsidRPr="003D3EE5">
        <w:rPr>
          <w:rFonts w:ascii="Arial" w:hAnsi="Arial" w:cs="Arial"/>
          <w:color w:val="000000" w:themeColor="text1"/>
          <w:highlight w:val="yellow"/>
        </w:rPr>
        <w:t xml:space="preserve">the NFCC agrees guidance and policies </w:t>
      </w:r>
      <w:r w:rsidR="003D3EE5" w:rsidRPr="003D3EE5">
        <w:rPr>
          <w:rFonts w:ascii="Arial" w:hAnsi="Arial" w:cs="Arial"/>
          <w:color w:val="000000" w:themeColor="text1"/>
          <w:highlight w:val="yellow"/>
        </w:rPr>
        <w:t>(developed via its committees), promotes best practice, provides coordinated support, provides advice for governments and other stakeholders and is the professional voice of UK fire and rescue services. The expectation is that NFCC recommendations will have been properly researched with the matter appropriately debated and considered. A range of different views will have been heard and a decision taken through an appropriate representative route. On that basis, the expectation is that decisions will be adopted and followed by fire and rescue service senior leaders and applied in their services.</w:t>
      </w:r>
      <w:r w:rsidR="003D3EE5">
        <w:rPr>
          <w:rFonts w:ascii="Arial" w:hAnsi="Arial" w:cs="Arial"/>
          <w:color w:val="000000" w:themeColor="text1"/>
        </w:rPr>
        <w:t xml:space="preserve"> </w:t>
      </w:r>
    </w:p>
    <w:p w14:paraId="00D35955" w14:textId="69F214E3" w:rsidR="00237B04" w:rsidRDefault="003D3EE5" w:rsidP="00237B04">
      <w:pPr>
        <w:pStyle w:val="NormalWeb"/>
        <w:rPr>
          <w:rFonts w:ascii="AvantGarde" w:hAnsi="AvantGarde"/>
          <w:sz w:val="22"/>
          <w:szCs w:val="22"/>
        </w:rPr>
      </w:pPr>
      <w:r w:rsidRPr="003D3EE5">
        <w:rPr>
          <w:rFonts w:ascii="Arial" w:hAnsi="Arial" w:cs="Arial"/>
          <w:highlight w:val="yellow"/>
        </w:rPr>
        <w:t>Communications within the NFCC are important for stakeholders to have and maintain a current knowledge of changes, issues and concerns.</w:t>
      </w:r>
      <w:r>
        <w:rPr>
          <w:rFonts w:ascii="Arial" w:hAnsi="Arial" w:cs="Arial"/>
        </w:rPr>
        <w:t xml:space="preserve"> </w:t>
      </w:r>
      <w:r w:rsidRPr="003D3EE5">
        <w:rPr>
          <w:rFonts w:ascii="Arial" w:hAnsi="Arial" w:cs="Arial"/>
        </w:rPr>
        <w:t xml:space="preserve"> </w:t>
      </w:r>
      <w:r w:rsidR="00237B04" w:rsidRPr="00237B04">
        <w:rPr>
          <w:rFonts w:ascii="Arial" w:hAnsi="Arial" w:cs="Arial"/>
          <w:color w:val="000000" w:themeColor="text1"/>
          <w:highlight w:val="yellow"/>
        </w:rPr>
        <w:t>Support to the NFCC is provided by the Chief Fire Officers’ Association (CFOA) or other third parties. Chief fire officers are expected to provide the NFCC and third parties with a reasonable level of assistance in accordance with the strategy. Because the NFCC is formally a committee of CFOA, the CFOA Trustees maintain an oversight of the operation of the NFCC from the perspective of good and effective governance. This oversight and governance will inform the performance management of the NFCC Chair. CFOA provides administrative and governance support to the NFCC, NFCC Chair, NFCC Vice Chairs and coordination committees. The CFOA Trustees will be responsible for determining how that support is provided. CFOA is responsible for the administration of funding for the NFCC. The NFCC may agree to support specific projects, research, development of guidance, secondments and other investments among other activities.</w:t>
      </w:r>
      <w:r w:rsidR="00237B04" w:rsidRPr="00237B04">
        <w:rPr>
          <w:rFonts w:ascii="AvantGarde" w:hAnsi="AvantGarde"/>
          <w:sz w:val="22"/>
          <w:szCs w:val="22"/>
        </w:rPr>
        <w:t xml:space="preserve"> </w:t>
      </w:r>
      <w:r w:rsidR="00237B04">
        <w:rPr>
          <w:rFonts w:ascii="AvantGarde" w:hAnsi="AvantGarde"/>
          <w:sz w:val="22"/>
          <w:szCs w:val="22"/>
        </w:rPr>
        <w:t xml:space="preserve"> </w:t>
      </w:r>
    </w:p>
    <w:p w14:paraId="41BC5B65" w14:textId="202FF7B6" w:rsidR="00237B04" w:rsidRDefault="000A75C1" w:rsidP="00237B04">
      <w:pPr>
        <w:pStyle w:val="NormalWeb"/>
        <w:rPr>
          <w:rFonts w:ascii="Arial" w:hAnsi="Arial" w:cs="Arial"/>
          <w:color w:val="000000" w:themeColor="text1"/>
        </w:rPr>
      </w:pPr>
      <w:r w:rsidRPr="007041A7">
        <w:rPr>
          <w:rFonts w:ascii="Arial" w:hAnsi="Arial" w:cs="Arial"/>
          <w:color w:val="000000" w:themeColor="text1"/>
          <w:highlight w:val="yellow"/>
        </w:rPr>
        <w:t xml:space="preserve">Managers need to adapt the way they manage to suit their present context. Public service organisations have a relationship with the users of their services which is quite different from the relationship between a factory and its customers. Even when we adapt our management thinking to accommodate what is different about public services, we find that the public services are themselves changing in the face of technological, economic, political, legal and social forces. </w:t>
      </w:r>
      <w:r w:rsidR="00DE7A53" w:rsidRPr="007041A7">
        <w:rPr>
          <w:rFonts w:ascii="Arial" w:hAnsi="Arial" w:cs="Arial"/>
          <w:color w:val="000000" w:themeColor="text1"/>
          <w:highlight w:val="yellow"/>
        </w:rPr>
        <w:t>These forces have produced changing forms of ownership, changing forms of organisation and changing roles for managers and professionals.</w:t>
      </w:r>
      <w:r w:rsidR="00DE7A53">
        <w:rPr>
          <w:rFonts w:ascii="Arial" w:hAnsi="Arial" w:cs="Arial"/>
          <w:color w:val="000000" w:themeColor="text1"/>
        </w:rPr>
        <w:t xml:space="preserve"> </w:t>
      </w:r>
      <w:r w:rsidR="007041A7">
        <w:rPr>
          <w:rFonts w:ascii="Arial" w:hAnsi="Arial" w:cs="Arial"/>
          <w:color w:val="000000" w:themeColor="text1"/>
        </w:rPr>
        <w:t xml:space="preserve"> (Doherty </w:t>
      </w:r>
      <w:r w:rsidR="007041A7">
        <w:rPr>
          <w:rFonts w:ascii="Arial" w:hAnsi="Arial" w:cs="Arial"/>
          <w:i/>
          <w:iCs/>
          <w:color w:val="000000" w:themeColor="text1"/>
        </w:rPr>
        <w:t xml:space="preserve">et al, </w:t>
      </w:r>
      <w:r w:rsidR="007041A7">
        <w:rPr>
          <w:rFonts w:ascii="Arial" w:hAnsi="Arial" w:cs="Arial"/>
          <w:color w:val="000000" w:themeColor="text1"/>
        </w:rPr>
        <w:t xml:space="preserve">2014). </w:t>
      </w:r>
    </w:p>
    <w:p w14:paraId="6B3EBFD4" w14:textId="16DABB0C" w:rsidR="00D74217" w:rsidRDefault="00D74217" w:rsidP="00237B04">
      <w:pPr>
        <w:pStyle w:val="NormalWeb"/>
        <w:rPr>
          <w:rFonts w:ascii="Arial" w:hAnsi="Arial" w:cs="Arial"/>
          <w:color w:val="000000" w:themeColor="text1"/>
        </w:rPr>
      </w:pPr>
      <w:r>
        <w:rPr>
          <w:rFonts w:ascii="Arial" w:hAnsi="Arial" w:cs="Arial"/>
          <w:color w:val="000000" w:themeColor="text1"/>
        </w:rPr>
        <w:t xml:space="preserve">Public services are increasingly required to develop innovative ways of delivering public services. these changes include creating shared services across large geographical areas, encouraging social enterprises to </w:t>
      </w:r>
      <w:r w:rsidR="006A54F2">
        <w:rPr>
          <w:rFonts w:ascii="Arial" w:hAnsi="Arial" w:cs="Arial"/>
          <w:color w:val="000000" w:themeColor="text1"/>
        </w:rPr>
        <w:t xml:space="preserve">bid for the delivery of key services and encouraging local communities to take more active part in designing and delivering public services.  </w:t>
      </w:r>
    </w:p>
    <w:p w14:paraId="1A4BC4C3" w14:textId="5704D1BF" w:rsidR="00144BD2" w:rsidRDefault="00144BD2" w:rsidP="00237B04">
      <w:pPr>
        <w:pStyle w:val="NormalWeb"/>
        <w:rPr>
          <w:rFonts w:ascii="Arial" w:hAnsi="Arial" w:cs="Arial"/>
          <w:color w:val="000000" w:themeColor="text1"/>
        </w:rPr>
      </w:pPr>
      <w:r>
        <w:rPr>
          <w:rFonts w:ascii="Arial" w:hAnsi="Arial" w:cs="Arial"/>
          <w:color w:val="000000" w:themeColor="text1"/>
        </w:rPr>
        <w:lastRenderedPageBreak/>
        <w:t xml:space="preserve">Doherty </w:t>
      </w:r>
      <w:r>
        <w:rPr>
          <w:rFonts w:ascii="Arial" w:hAnsi="Arial" w:cs="Arial"/>
          <w:i/>
          <w:iCs/>
          <w:color w:val="000000" w:themeColor="text1"/>
        </w:rPr>
        <w:t xml:space="preserve">et al </w:t>
      </w:r>
      <w:r>
        <w:rPr>
          <w:rFonts w:ascii="Arial" w:hAnsi="Arial" w:cs="Arial"/>
          <w:color w:val="000000" w:themeColor="text1"/>
        </w:rPr>
        <w:t xml:space="preserve">(2014) believe </w:t>
      </w:r>
      <w:r w:rsidRPr="00961C1B">
        <w:rPr>
          <w:rFonts w:ascii="Arial" w:hAnsi="Arial" w:cs="Arial"/>
          <w:color w:val="000000" w:themeColor="text1"/>
          <w:highlight w:val="yellow"/>
        </w:rPr>
        <w:t>in the next 20 years, we have assumed that strategic thinking and managing change will not be monopolized by top management. Managers at all levels will need to think reflect</w:t>
      </w:r>
      <w:r w:rsidR="00961C1B" w:rsidRPr="00961C1B">
        <w:rPr>
          <w:rFonts w:ascii="Arial" w:hAnsi="Arial" w:cs="Arial"/>
          <w:color w:val="000000" w:themeColor="text1"/>
          <w:highlight w:val="yellow"/>
        </w:rPr>
        <w:t>ively about information, think predictively about imagined futures, think creatively about innovative developments, think empathetically about the consequences for others and think critically in evaluating options for change</w:t>
      </w:r>
      <w:r w:rsidR="00961C1B">
        <w:rPr>
          <w:rFonts w:ascii="Arial" w:hAnsi="Arial" w:cs="Arial"/>
          <w:color w:val="000000" w:themeColor="text1"/>
        </w:rPr>
        <w:t xml:space="preserve">. As of this, benchmarking will no longer be relevant as </w:t>
      </w:r>
      <w:r w:rsidR="00D74217">
        <w:rPr>
          <w:rFonts w:ascii="Arial" w:hAnsi="Arial" w:cs="Arial"/>
          <w:color w:val="000000" w:themeColor="text1"/>
        </w:rPr>
        <w:t xml:space="preserve">the decisions will be made by managers at all levels, not only the person at the top of the branch. </w:t>
      </w:r>
    </w:p>
    <w:p w14:paraId="4F0BC48F" w14:textId="3D376C93" w:rsidR="00280BE8" w:rsidRDefault="00280BE8" w:rsidP="003D3EE5">
      <w:pPr>
        <w:pStyle w:val="NormalWeb"/>
      </w:pPr>
      <w:r>
        <w:rPr>
          <w:rFonts w:ascii="Arial" w:hAnsi="Arial" w:cs="Arial"/>
          <w:color w:val="000000" w:themeColor="text1"/>
        </w:rPr>
        <w:t xml:space="preserve">In conclusion, strategic management is key within any organisation especially the public service sector. The </w:t>
      </w:r>
      <w:r>
        <w:rPr>
          <w:rFonts w:ascii="Arial" w:hAnsi="Arial" w:cs="Arial"/>
        </w:rPr>
        <w:t>2008</w:t>
      </w:r>
      <w:r>
        <w:rPr>
          <w:rFonts w:ascii="Arial" w:hAnsi="Arial" w:cs="Arial"/>
        </w:rPr>
        <w:t xml:space="preserve"> financial crash</w:t>
      </w:r>
      <w:r>
        <w:rPr>
          <w:rFonts w:ascii="Arial" w:hAnsi="Arial" w:cs="Arial"/>
        </w:rPr>
        <w:t xml:space="preserve"> left the public services under a lot of pressure as they faced a significant change in budgets cuts. It caused an immense drop in aggregate demand as well an immense fiscal deficit for governments</w:t>
      </w:r>
      <w:r>
        <w:rPr>
          <w:rFonts w:ascii="Arial" w:hAnsi="Arial" w:cs="Arial"/>
        </w:rPr>
        <w:t xml:space="preserve">. </w:t>
      </w:r>
      <w:r>
        <w:rPr>
          <w:rFonts w:ascii="Arial" w:hAnsi="Arial" w:cs="Arial"/>
          <w:color w:val="000000" w:themeColor="text1"/>
        </w:rPr>
        <w:t xml:space="preserve">Due to the decline in economic performance during the last decade the amount of money available to spend depends on what is available from taxation. </w:t>
      </w:r>
    </w:p>
    <w:p w14:paraId="5C795A03" w14:textId="0FE7F9BE" w:rsidR="002D3AD3" w:rsidRDefault="002D3AD3" w:rsidP="002D3AD3">
      <w:pPr>
        <w:pStyle w:val="NormalWeb"/>
        <w:rPr>
          <w:rFonts w:ascii="Arial" w:hAnsi="Arial" w:cs="Arial"/>
          <w:color w:val="000000" w:themeColor="text1"/>
        </w:rPr>
      </w:pPr>
    </w:p>
    <w:p w14:paraId="3C75977A" w14:textId="198A1AE5" w:rsidR="00401301" w:rsidRDefault="00401301" w:rsidP="00417CC8">
      <w:pPr>
        <w:autoSpaceDE w:val="0"/>
        <w:autoSpaceDN w:val="0"/>
        <w:adjustRightInd w:val="0"/>
        <w:spacing w:before="14" w:line="292" w:lineRule="exact"/>
        <w:ind w:right="-4"/>
        <w:rPr>
          <w:rFonts w:ascii="Arial" w:hAnsi="Arial" w:cs="Arial"/>
          <w:lang w:val="en-US"/>
        </w:rPr>
      </w:pPr>
    </w:p>
    <w:p w14:paraId="6236782A" w14:textId="5EACCD34" w:rsidR="00280BE8" w:rsidRDefault="00280BE8" w:rsidP="00417CC8">
      <w:pPr>
        <w:autoSpaceDE w:val="0"/>
        <w:autoSpaceDN w:val="0"/>
        <w:adjustRightInd w:val="0"/>
        <w:spacing w:before="14" w:line="292" w:lineRule="exact"/>
        <w:ind w:right="-4"/>
        <w:rPr>
          <w:rFonts w:ascii="Arial" w:hAnsi="Arial" w:cs="Arial"/>
          <w:lang w:val="en-US"/>
        </w:rPr>
      </w:pPr>
    </w:p>
    <w:p w14:paraId="26493DF3" w14:textId="62DA68FE" w:rsidR="00280BE8" w:rsidRDefault="00280BE8" w:rsidP="00417CC8">
      <w:pPr>
        <w:autoSpaceDE w:val="0"/>
        <w:autoSpaceDN w:val="0"/>
        <w:adjustRightInd w:val="0"/>
        <w:spacing w:before="14" w:line="292" w:lineRule="exact"/>
        <w:ind w:right="-4"/>
        <w:rPr>
          <w:rFonts w:ascii="Arial" w:hAnsi="Arial" w:cs="Arial"/>
          <w:lang w:val="en-US"/>
        </w:rPr>
      </w:pPr>
    </w:p>
    <w:p w14:paraId="6FFAD0AE" w14:textId="04249F72" w:rsidR="00280BE8" w:rsidRDefault="00280BE8" w:rsidP="00417CC8">
      <w:pPr>
        <w:autoSpaceDE w:val="0"/>
        <w:autoSpaceDN w:val="0"/>
        <w:adjustRightInd w:val="0"/>
        <w:spacing w:before="14" w:line="292" w:lineRule="exact"/>
        <w:ind w:right="-4"/>
        <w:rPr>
          <w:rFonts w:ascii="Arial" w:hAnsi="Arial" w:cs="Arial"/>
          <w:lang w:val="en-US"/>
        </w:rPr>
      </w:pPr>
    </w:p>
    <w:p w14:paraId="0C059230" w14:textId="4CC5F0A3" w:rsidR="00280BE8" w:rsidRDefault="00280BE8" w:rsidP="00417CC8">
      <w:pPr>
        <w:autoSpaceDE w:val="0"/>
        <w:autoSpaceDN w:val="0"/>
        <w:adjustRightInd w:val="0"/>
        <w:spacing w:before="14" w:line="292" w:lineRule="exact"/>
        <w:ind w:right="-4"/>
        <w:rPr>
          <w:rFonts w:ascii="Arial" w:hAnsi="Arial" w:cs="Arial"/>
          <w:lang w:val="en-US"/>
        </w:rPr>
      </w:pPr>
    </w:p>
    <w:p w14:paraId="60AD75B4" w14:textId="79896815" w:rsidR="00280BE8" w:rsidRDefault="00280BE8" w:rsidP="00417CC8">
      <w:pPr>
        <w:autoSpaceDE w:val="0"/>
        <w:autoSpaceDN w:val="0"/>
        <w:adjustRightInd w:val="0"/>
        <w:spacing w:before="14" w:line="292" w:lineRule="exact"/>
        <w:ind w:right="-4"/>
        <w:rPr>
          <w:rFonts w:ascii="Arial" w:hAnsi="Arial" w:cs="Arial"/>
          <w:lang w:val="en-US"/>
        </w:rPr>
      </w:pPr>
    </w:p>
    <w:p w14:paraId="276AEAD6" w14:textId="4BBFDB4C" w:rsidR="00280BE8" w:rsidRDefault="00280BE8" w:rsidP="00417CC8">
      <w:pPr>
        <w:autoSpaceDE w:val="0"/>
        <w:autoSpaceDN w:val="0"/>
        <w:adjustRightInd w:val="0"/>
        <w:spacing w:before="14" w:line="292" w:lineRule="exact"/>
        <w:ind w:right="-4"/>
        <w:rPr>
          <w:rFonts w:ascii="Arial" w:hAnsi="Arial" w:cs="Arial"/>
          <w:lang w:val="en-US"/>
        </w:rPr>
      </w:pPr>
    </w:p>
    <w:p w14:paraId="1A4CDE5C" w14:textId="11FB2A8B" w:rsidR="00280BE8" w:rsidRDefault="00280BE8" w:rsidP="00417CC8">
      <w:pPr>
        <w:autoSpaceDE w:val="0"/>
        <w:autoSpaceDN w:val="0"/>
        <w:adjustRightInd w:val="0"/>
        <w:spacing w:before="14" w:line="292" w:lineRule="exact"/>
        <w:ind w:right="-4"/>
        <w:rPr>
          <w:rFonts w:ascii="Arial" w:hAnsi="Arial" w:cs="Arial"/>
          <w:lang w:val="en-US"/>
        </w:rPr>
      </w:pPr>
    </w:p>
    <w:p w14:paraId="6B9BD608" w14:textId="546EF24E" w:rsidR="00280BE8" w:rsidRDefault="00280BE8" w:rsidP="00417CC8">
      <w:pPr>
        <w:autoSpaceDE w:val="0"/>
        <w:autoSpaceDN w:val="0"/>
        <w:adjustRightInd w:val="0"/>
        <w:spacing w:before="14" w:line="292" w:lineRule="exact"/>
        <w:ind w:right="-4"/>
        <w:rPr>
          <w:rFonts w:ascii="Arial" w:hAnsi="Arial" w:cs="Arial"/>
          <w:lang w:val="en-US"/>
        </w:rPr>
      </w:pPr>
    </w:p>
    <w:p w14:paraId="3F528EDA" w14:textId="5D3F05FA" w:rsidR="00280BE8" w:rsidRDefault="00280BE8" w:rsidP="00417CC8">
      <w:pPr>
        <w:autoSpaceDE w:val="0"/>
        <w:autoSpaceDN w:val="0"/>
        <w:adjustRightInd w:val="0"/>
        <w:spacing w:before="14" w:line="292" w:lineRule="exact"/>
        <w:ind w:right="-4"/>
        <w:rPr>
          <w:rFonts w:ascii="Arial" w:hAnsi="Arial" w:cs="Arial"/>
          <w:lang w:val="en-US"/>
        </w:rPr>
      </w:pPr>
    </w:p>
    <w:p w14:paraId="55D53E48" w14:textId="70C330A9" w:rsidR="00280BE8" w:rsidRDefault="00280BE8" w:rsidP="00417CC8">
      <w:pPr>
        <w:autoSpaceDE w:val="0"/>
        <w:autoSpaceDN w:val="0"/>
        <w:adjustRightInd w:val="0"/>
        <w:spacing w:before="14" w:line="292" w:lineRule="exact"/>
        <w:ind w:right="-4"/>
        <w:rPr>
          <w:rFonts w:ascii="Arial" w:hAnsi="Arial" w:cs="Arial"/>
          <w:lang w:val="en-US"/>
        </w:rPr>
      </w:pPr>
    </w:p>
    <w:p w14:paraId="0B2EC1CD" w14:textId="1BCD996F" w:rsidR="00280BE8" w:rsidRDefault="00280BE8" w:rsidP="00417CC8">
      <w:pPr>
        <w:autoSpaceDE w:val="0"/>
        <w:autoSpaceDN w:val="0"/>
        <w:adjustRightInd w:val="0"/>
        <w:spacing w:before="14" w:line="292" w:lineRule="exact"/>
        <w:ind w:right="-4"/>
        <w:rPr>
          <w:rFonts w:ascii="Arial" w:hAnsi="Arial" w:cs="Arial"/>
          <w:lang w:val="en-US"/>
        </w:rPr>
      </w:pPr>
    </w:p>
    <w:p w14:paraId="39840780" w14:textId="19207A9E" w:rsidR="00280BE8" w:rsidRDefault="00280BE8" w:rsidP="00417CC8">
      <w:pPr>
        <w:autoSpaceDE w:val="0"/>
        <w:autoSpaceDN w:val="0"/>
        <w:adjustRightInd w:val="0"/>
        <w:spacing w:before="14" w:line="292" w:lineRule="exact"/>
        <w:ind w:right="-4"/>
        <w:rPr>
          <w:rFonts w:ascii="Arial" w:hAnsi="Arial" w:cs="Arial"/>
          <w:lang w:val="en-US"/>
        </w:rPr>
      </w:pPr>
    </w:p>
    <w:p w14:paraId="0E0CACF5" w14:textId="1753F744" w:rsidR="00280BE8" w:rsidRDefault="00280BE8" w:rsidP="00417CC8">
      <w:pPr>
        <w:autoSpaceDE w:val="0"/>
        <w:autoSpaceDN w:val="0"/>
        <w:adjustRightInd w:val="0"/>
        <w:spacing w:before="14" w:line="292" w:lineRule="exact"/>
        <w:ind w:right="-4"/>
        <w:rPr>
          <w:rFonts w:ascii="Arial" w:hAnsi="Arial" w:cs="Arial"/>
          <w:lang w:val="en-US"/>
        </w:rPr>
      </w:pPr>
    </w:p>
    <w:p w14:paraId="0B41B164" w14:textId="723EF9F4" w:rsidR="00280BE8" w:rsidRDefault="00280BE8" w:rsidP="00417CC8">
      <w:pPr>
        <w:autoSpaceDE w:val="0"/>
        <w:autoSpaceDN w:val="0"/>
        <w:adjustRightInd w:val="0"/>
        <w:spacing w:before="14" w:line="292" w:lineRule="exact"/>
        <w:ind w:right="-4"/>
        <w:rPr>
          <w:rFonts w:ascii="Arial" w:hAnsi="Arial" w:cs="Arial"/>
          <w:lang w:val="en-US"/>
        </w:rPr>
      </w:pPr>
    </w:p>
    <w:p w14:paraId="7508016B" w14:textId="4F2B68C5" w:rsidR="00280BE8" w:rsidRDefault="00280BE8" w:rsidP="00417CC8">
      <w:pPr>
        <w:autoSpaceDE w:val="0"/>
        <w:autoSpaceDN w:val="0"/>
        <w:adjustRightInd w:val="0"/>
        <w:spacing w:before="14" w:line="292" w:lineRule="exact"/>
        <w:ind w:right="-4"/>
        <w:rPr>
          <w:rFonts w:ascii="Arial" w:hAnsi="Arial" w:cs="Arial"/>
          <w:lang w:val="en-US"/>
        </w:rPr>
      </w:pPr>
    </w:p>
    <w:p w14:paraId="4F5F33FE" w14:textId="125A7CBB" w:rsidR="00280BE8" w:rsidRDefault="00280BE8" w:rsidP="00417CC8">
      <w:pPr>
        <w:autoSpaceDE w:val="0"/>
        <w:autoSpaceDN w:val="0"/>
        <w:adjustRightInd w:val="0"/>
        <w:spacing w:before="14" w:line="292" w:lineRule="exact"/>
        <w:ind w:right="-4"/>
        <w:rPr>
          <w:rFonts w:ascii="Arial" w:hAnsi="Arial" w:cs="Arial"/>
          <w:lang w:val="en-US"/>
        </w:rPr>
      </w:pPr>
    </w:p>
    <w:p w14:paraId="346FC32A" w14:textId="3E9EE2B2" w:rsidR="00280BE8" w:rsidRDefault="00280BE8" w:rsidP="00417CC8">
      <w:pPr>
        <w:autoSpaceDE w:val="0"/>
        <w:autoSpaceDN w:val="0"/>
        <w:adjustRightInd w:val="0"/>
        <w:spacing w:before="14" w:line="292" w:lineRule="exact"/>
        <w:ind w:right="-4"/>
        <w:rPr>
          <w:rFonts w:ascii="Arial" w:hAnsi="Arial" w:cs="Arial"/>
          <w:lang w:val="en-US"/>
        </w:rPr>
      </w:pPr>
    </w:p>
    <w:p w14:paraId="706BA898" w14:textId="6D2FB891" w:rsidR="00280BE8" w:rsidRDefault="00280BE8" w:rsidP="00417CC8">
      <w:pPr>
        <w:autoSpaceDE w:val="0"/>
        <w:autoSpaceDN w:val="0"/>
        <w:adjustRightInd w:val="0"/>
        <w:spacing w:before="14" w:line="292" w:lineRule="exact"/>
        <w:ind w:right="-4"/>
        <w:rPr>
          <w:rFonts w:ascii="Arial" w:hAnsi="Arial" w:cs="Arial"/>
          <w:lang w:val="en-US"/>
        </w:rPr>
      </w:pPr>
    </w:p>
    <w:p w14:paraId="5AC87B80" w14:textId="5836BBD5" w:rsidR="00280BE8" w:rsidRDefault="00280BE8" w:rsidP="00417CC8">
      <w:pPr>
        <w:autoSpaceDE w:val="0"/>
        <w:autoSpaceDN w:val="0"/>
        <w:adjustRightInd w:val="0"/>
        <w:spacing w:before="14" w:line="292" w:lineRule="exact"/>
        <w:ind w:right="-4"/>
        <w:rPr>
          <w:rFonts w:ascii="Arial" w:hAnsi="Arial" w:cs="Arial"/>
          <w:lang w:val="en-US"/>
        </w:rPr>
      </w:pPr>
    </w:p>
    <w:p w14:paraId="46D0CE85" w14:textId="538F8C9F" w:rsidR="00280BE8" w:rsidRDefault="00280BE8" w:rsidP="00417CC8">
      <w:pPr>
        <w:autoSpaceDE w:val="0"/>
        <w:autoSpaceDN w:val="0"/>
        <w:adjustRightInd w:val="0"/>
        <w:spacing w:before="14" w:line="292" w:lineRule="exact"/>
        <w:ind w:right="-4"/>
        <w:rPr>
          <w:rFonts w:ascii="Arial" w:hAnsi="Arial" w:cs="Arial"/>
          <w:lang w:val="en-US"/>
        </w:rPr>
      </w:pPr>
    </w:p>
    <w:p w14:paraId="45129477" w14:textId="74D677DD" w:rsidR="00280BE8" w:rsidRDefault="00280BE8" w:rsidP="00417CC8">
      <w:pPr>
        <w:autoSpaceDE w:val="0"/>
        <w:autoSpaceDN w:val="0"/>
        <w:adjustRightInd w:val="0"/>
        <w:spacing w:before="14" w:line="292" w:lineRule="exact"/>
        <w:ind w:right="-4"/>
        <w:rPr>
          <w:rFonts w:ascii="Arial" w:hAnsi="Arial" w:cs="Arial"/>
          <w:lang w:val="en-US"/>
        </w:rPr>
      </w:pPr>
    </w:p>
    <w:p w14:paraId="62C142EF" w14:textId="2B31A929" w:rsidR="00280BE8" w:rsidRDefault="00280BE8" w:rsidP="00417CC8">
      <w:pPr>
        <w:autoSpaceDE w:val="0"/>
        <w:autoSpaceDN w:val="0"/>
        <w:adjustRightInd w:val="0"/>
        <w:spacing w:before="14" w:line="292" w:lineRule="exact"/>
        <w:ind w:right="-4"/>
        <w:rPr>
          <w:rFonts w:ascii="Arial" w:hAnsi="Arial" w:cs="Arial"/>
          <w:lang w:val="en-US"/>
        </w:rPr>
      </w:pPr>
    </w:p>
    <w:p w14:paraId="2B3357AC" w14:textId="6BB729CA" w:rsidR="00280BE8" w:rsidRDefault="00280BE8" w:rsidP="00417CC8">
      <w:pPr>
        <w:autoSpaceDE w:val="0"/>
        <w:autoSpaceDN w:val="0"/>
        <w:adjustRightInd w:val="0"/>
        <w:spacing w:before="14" w:line="292" w:lineRule="exact"/>
        <w:ind w:right="-4"/>
        <w:rPr>
          <w:rFonts w:ascii="Arial" w:hAnsi="Arial" w:cs="Arial"/>
          <w:lang w:val="en-US"/>
        </w:rPr>
      </w:pPr>
    </w:p>
    <w:p w14:paraId="6CCB0F16" w14:textId="450E9DA0" w:rsidR="00280BE8" w:rsidRDefault="00280BE8" w:rsidP="00417CC8">
      <w:pPr>
        <w:autoSpaceDE w:val="0"/>
        <w:autoSpaceDN w:val="0"/>
        <w:adjustRightInd w:val="0"/>
        <w:spacing w:before="14" w:line="292" w:lineRule="exact"/>
        <w:ind w:right="-4"/>
        <w:rPr>
          <w:rFonts w:ascii="Arial" w:hAnsi="Arial" w:cs="Arial"/>
          <w:lang w:val="en-US"/>
        </w:rPr>
      </w:pPr>
    </w:p>
    <w:p w14:paraId="5CC1ECD9" w14:textId="16A825FD" w:rsidR="00280BE8" w:rsidRDefault="00280BE8" w:rsidP="00417CC8">
      <w:pPr>
        <w:autoSpaceDE w:val="0"/>
        <w:autoSpaceDN w:val="0"/>
        <w:adjustRightInd w:val="0"/>
        <w:spacing w:before="14" w:line="292" w:lineRule="exact"/>
        <w:ind w:right="-4"/>
        <w:rPr>
          <w:rFonts w:ascii="Arial" w:hAnsi="Arial" w:cs="Arial"/>
          <w:lang w:val="en-US"/>
        </w:rPr>
      </w:pPr>
    </w:p>
    <w:p w14:paraId="4BC616A1" w14:textId="095EEF6A" w:rsidR="00280BE8" w:rsidRDefault="00280BE8" w:rsidP="00417CC8">
      <w:pPr>
        <w:autoSpaceDE w:val="0"/>
        <w:autoSpaceDN w:val="0"/>
        <w:adjustRightInd w:val="0"/>
        <w:spacing w:before="14" w:line="292" w:lineRule="exact"/>
        <w:ind w:right="-4"/>
        <w:rPr>
          <w:rFonts w:ascii="Arial" w:hAnsi="Arial" w:cs="Arial"/>
          <w:lang w:val="en-US"/>
        </w:rPr>
      </w:pPr>
    </w:p>
    <w:p w14:paraId="4BCC6D1C" w14:textId="77777777" w:rsidR="00280BE8" w:rsidRDefault="00280BE8" w:rsidP="00417CC8">
      <w:pPr>
        <w:autoSpaceDE w:val="0"/>
        <w:autoSpaceDN w:val="0"/>
        <w:adjustRightInd w:val="0"/>
        <w:spacing w:before="14" w:line="292" w:lineRule="exact"/>
        <w:ind w:right="-4"/>
        <w:rPr>
          <w:rFonts w:ascii="Arial" w:hAnsi="Arial" w:cs="Arial"/>
          <w:lang w:val="en-US"/>
        </w:rPr>
      </w:pPr>
      <w:bookmarkStart w:id="0" w:name="_GoBack"/>
      <w:bookmarkEnd w:id="0"/>
    </w:p>
    <w:p w14:paraId="070056C7" w14:textId="77777777" w:rsidR="00401301" w:rsidRDefault="00401301" w:rsidP="00417CC8">
      <w:pPr>
        <w:autoSpaceDE w:val="0"/>
        <w:autoSpaceDN w:val="0"/>
        <w:adjustRightInd w:val="0"/>
        <w:spacing w:before="14" w:line="292" w:lineRule="exact"/>
        <w:ind w:right="-4"/>
        <w:rPr>
          <w:rFonts w:ascii="Arial" w:hAnsi="Arial" w:cs="Arial"/>
          <w:lang w:val="en-US"/>
        </w:rPr>
      </w:pPr>
    </w:p>
    <w:p w14:paraId="501929CC" w14:textId="77777777" w:rsidR="00280BE8" w:rsidRDefault="00447B18" w:rsidP="00280BE8">
      <w:pPr>
        <w:rPr>
          <w:b/>
          <w:u w:val="single"/>
        </w:rPr>
      </w:pPr>
      <w:r>
        <w:rPr>
          <w:rFonts w:ascii="Arial" w:hAnsi="Arial" w:cs="Arial"/>
          <w:lang w:val="en-US"/>
        </w:rPr>
        <w:lastRenderedPageBreak/>
        <w:t xml:space="preserve"> </w:t>
      </w:r>
      <w:r w:rsidR="00280BE8" w:rsidRPr="001E054D">
        <w:rPr>
          <w:b/>
          <w:u w:val="single"/>
        </w:rPr>
        <w:t xml:space="preserve">References </w:t>
      </w:r>
    </w:p>
    <w:p w14:paraId="7065567E" w14:textId="77777777" w:rsidR="00280BE8" w:rsidRDefault="00280BE8" w:rsidP="00280BE8">
      <w:pPr>
        <w:jc w:val="both"/>
        <w:rPr>
          <w:bCs/>
        </w:rPr>
      </w:pPr>
    </w:p>
    <w:p w14:paraId="7AB40260" w14:textId="77777777" w:rsidR="00280BE8" w:rsidRDefault="00280BE8" w:rsidP="00280BE8">
      <w:pPr>
        <w:jc w:val="both"/>
        <w:rPr>
          <w:bCs/>
        </w:rPr>
      </w:pPr>
    </w:p>
    <w:p w14:paraId="66CC1E93" w14:textId="77777777" w:rsidR="00280BE8" w:rsidRDefault="00280BE8" w:rsidP="00280BE8">
      <w:pPr>
        <w:jc w:val="both"/>
        <w:rPr>
          <w:rFonts w:cstheme="minorHAnsi"/>
          <w:bCs/>
          <w:lang w:val="en-US"/>
        </w:rPr>
      </w:pPr>
      <w:r w:rsidRPr="007363F1">
        <w:rPr>
          <w:rFonts w:cstheme="minorHAnsi"/>
          <w:bCs/>
        </w:rPr>
        <w:t xml:space="preserve">Bovaird T (2016) ‘Strategic Management in Public Sector Organisations’ </w:t>
      </w:r>
      <w:r w:rsidRPr="007363F1">
        <w:rPr>
          <w:rFonts w:cstheme="minorHAnsi"/>
          <w:bCs/>
          <w:lang w:val="en-US"/>
        </w:rPr>
        <w:t xml:space="preserve">in Bovaird, T. and Loeffler, E. (eds) (2016) </w:t>
      </w:r>
      <w:r w:rsidRPr="007363F1">
        <w:rPr>
          <w:rFonts w:cstheme="minorHAnsi"/>
          <w:bCs/>
          <w:i/>
          <w:iCs/>
          <w:lang w:val="en-US"/>
        </w:rPr>
        <w:t>Public Management and Governance (3rd edition)</w:t>
      </w:r>
      <w:r w:rsidRPr="007363F1">
        <w:rPr>
          <w:rFonts w:cstheme="minorHAnsi"/>
          <w:bCs/>
          <w:lang w:val="en-US"/>
        </w:rPr>
        <w:t>. Abingdon: Routledge</w:t>
      </w:r>
    </w:p>
    <w:p w14:paraId="3FBDD76D" w14:textId="77777777" w:rsidR="00280BE8" w:rsidRDefault="00280BE8" w:rsidP="00280BE8">
      <w:pPr>
        <w:jc w:val="both"/>
        <w:rPr>
          <w:rFonts w:cstheme="minorHAnsi"/>
          <w:bCs/>
          <w:lang w:val="en-US"/>
        </w:rPr>
      </w:pPr>
    </w:p>
    <w:p w14:paraId="70FE4B42" w14:textId="77777777" w:rsidR="00280BE8" w:rsidRDefault="00280BE8" w:rsidP="00280BE8">
      <w:pPr>
        <w:jc w:val="both"/>
        <w:rPr>
          <w:rFonts w:cstheme="minorHAnsi"/>
          <w:bCs/>
          <w:lang w:val="en-US"/>
        </w:rPr>
      </w:pPr>
    </w:p>
    <w:p w14:paraId="669A1AEF" w14:textId="77777777" w:rsidR="00280BE8" w:rsidRDefault="00280BE8" w:rsidP="00280BE8">
      <w:pPr>
        <w:jc w:val="both"/>
        <w:rPr>
          <w:rFonts w:cstheme="minorHAnsi"/>
          <w:bCs/>
          <w:lang w:val="en-US"/>
        </w:rPr>
      </w:pPr>
      <w:r>
        <w:rPr>
          <w:rFonts w:cstheme="minorHAnsi"/>
          <w:bCs/>
          <w:lang w:val="en-US"/>
        </w:rPr>
        <w:t xml:space="preserve">Brady, D., (2018) </w:t>
      </w:r>
      <w:r>
        <w:rPr>
          <w:rFonts w:cstheme="minorHAnsi"/>
          <w:bCs/>
          <w:i/>
          <w:iCs/>
          <w:lang w:val="en-US"/>
        </w:rPr>
        <w:t xml:space="preserve">UN inspection highlights ‘gutted’ local government. </w:t>
      </w:r>
      <w:r>
        <w:rPr>
          <w:rFonts w:cstheme="minorHAnsi"/>
          <w:bCs/>
          <w:lang w:val="en-US"/>
        </w:rPr>
        <w:t xml:space="preserve">Available at: </w:t>
      </w:r>
      <w:hyperlink r:id="rId5" w:history="1">
        <w:r w:rsidRPr="008B5F65">
          <w:rPr>
            <w:rStyle w:val="Hyperlink"/>
            <w:rFonts w:cstheme="minorHAnsi"/>
            <w:bCs/>
            <w:lang w:val="en-US"/>
          </w:rPr>
          <w:t>https://www.publicfinance.co.uk/news/2018/11/un-inspection-highlights-gutted-local-government1</w:t>
        </w:r>
      </w:hyperlink>
      <w:r>
        <w:rPr>
          <w:rFonts w:cstheme="minorHAnsi"/>
          <w:bCs/>
          <w:lang w:val="en-US"/>
        </w:rPr>
        <w:t xml:space="preserve"> </w:t>
      </w:r>
    </w:p>
    <w:p w14:paraId="41083BAF" w14:textId="77777777" w:rsidR="00280BE8" w:rsidRDefault="00280BE8" w:rsidP="00280BE8">
      <w:pPr>
        <w:jc w:val="both"/>
        <w:rPr>
          <w:rFonts w:cstheme="minorHAnsi"/>
          <w:bCs/>
          <w:lang w:val="en-US"/>
        </w:rPr>
      </w:pPr>
      <w:r>
        <w:rPr>
          <w:rFonts w:cstheme="minorHAnsi"/>
          <w:bCs/>
          <w:lang w:val="en-US"/>
        </w:rPr>
        <w:t>(Accessed: 13 February 2020)</w:t>
      </w:r>
    </w:p>
    <w:p w14:paraId="73E681E3" w14:textId="77777777" w:rsidR="00280BE8" w:rsidRDefault="00280BE8" w:rsidP="00280BE8">
      <w:pPr>
        <w:jc w:val="both"/>
        <w:rPr>
          <w:rFonts w:cstheme="minorHAnsi"/>
          <w:bCs/>
        </w:rPr>
      </w:pPr>
    </w:p>
    <w:p w14:paraId="6D11CF15" w14:textId="77777777" w:rsidR="00280BE8" w:rsidRDefault="00280BE8" w:rsidP="00280BE8">
      <w:pPr>
        <w:jc w:val="both"/>
        <w:rPr>
          <w:rFonts w:cstheme="minorHAnsi"/>
          <w:bCs/>
        </w:rPr>
      </w:pPr>
    </w:p>
    <w:p w14:paraId="5F424EF0" w14:textId="77777777" w:rsidR="00280BE8" w:rsidRPr="00D075AE" w:rsidRDefault="00280BE8" w:rsidP="00280BE8">
      <w:pPr>
        <w:jc w:val="both"/>
        <w:rPr>
          <w:rFonts w:cstheme="minorHAnsi"/>
          <w:bCs/>
        </w:rPr>
      </w:pPr>
      <w:r>
        <w:rPr>
          <w:rFonts w:cstheme="minorHAnsi"/>
          <w:bCs/>
        </w:rPr>
        <w:t xml:space="preserve">Butler, P., Campbell, D. and Siddique, H., (2019) Not just schools: five public service areas struggling with cuts, </w:t>
      </w:r>
      <w:r>
        <w:rPr>
          <w:rFonts w:cstheme="minorHAnsi"/>
          <w:bCs/>
          <w:i/>
          <w:iCs/>
        </w:rPr>
        <w:t xml:space="preserve">The Guardian. </w:t>
      </w:r>
      <w:r>
        <w:rPr>
          <w:rFonts w:cstheme="minorHAnsi"/>
          <w:bCs/>
        </w:rPr>
        <w:t xml:space="preserve">Available at:  </w:t>
      </w:r>
    </w:p>
    <w:p w14:paraId="0DDB4633" w14:textId="77777777" w:rsidR="00280BE8" w:rsidRDefault="00280BE8" w:rsidP="00280BE8">
      <w:pPr>
        <w:rPr>
          <w:rFonts w:eastAsia="Times New Roman" w:cstheme="minorHAnsi"/>
          <w:bCs/>
          <w:color w:val="000000" w:themeColor="text1"/>
          <w:shd w:val="clear" w:color="auto" w:fill="FFFFFF"/>
        </w:rPr>
      </w:pPr>
      <w:hyperlink r:id="rId6" w:history="1">
        <w:r w:rsidRPr="008B5F65">
          <w:rPr>
            <w:rStyle w:val="Hyperlink"/>
            <w:rFonts w:eastAsia="Times New Roman" w:cstheme="minorHAnsi"/>
            <w:bCs/>
            <w:shd w:val="clear" w:color="auto" w:fill="FFFFFF"/>
          </w:rPr>
          <w:t>https://www.theguardian.com/society/2019/mar/08/not-just-schools-five-public-service-areas-struggling-with-cuts</w:t>
        </w:r>
      </w:hyperlink>
      <w:r>
        <w:rPr>
          <w:rFonts w:eastAsia="Times New Roman" w:cstheme="minorHAnsi"/>
          <w:bCs/>
          <w:color w:val="000000" w:themeColor="text1"/>
          <w:shd w:val="clear" w:color="auto" w:fill="FFFFFF"/>
        </w:rPr>
        <w:t xml:space="preserve"> </w:t>
      </w:r>
    </w:p>
    <w:p w14:paraId="3020D36B" w14:textId="77777777" w:rsidR="00280BE8" w:rsidRDefault="00280BE8" w:rsidP="00280BE8">
      <w:pPr>
        <w:rPr>
          <w:rFonts w:eastAsia="Times New Roman" w:cstheme="minorHAnsi"/>
          <w:bCs/>
          <w:color w:val="000000" w:themeColor="text1"/>
          <w:shd w:val="clear" w:color="auto" w:fill="FFFFFF"/>
        </w:rPr>
      </w:pPr>
      <w:r>
        <w:rPr>
          <w:rFonts w:eastAsia="Times New Roman" w:cstheme="minorHAnsi"/>
          <w:bCs/>
          <w:color w:val="000000" w:themeColor="text1"/>
          <w:shd w:val="clear" w:color="auto" w:fill="FFFFFF"/>
        </w:rPr>
        <w:t>(Accessed: 13 February 2020)</w:t>
      </w:r>
    </w:p>
    <w:p w14:paraId="765B6EE2" w14:textId="77777777" w:rsidR="00280BE8" w:rsidRDefault="00280BE8" w:rsidP="00280BE8">
      <w:pPr>
        <w:rPr>
          <w:rFonts w:eastAsia="Times New Roman" w:cstheme="minorHAnsi"/>
          <w:bCs/>
          <w:color w:val="000000" w:themeColor="text1"/>
          <w:shd w:val="clear" w:color="auto" w:fill="FFFFFF"/>
        </w:rPr>
      </w:pPr>
    </w:p>
    <w:p w14:paraId="2CB9CB17" w14:textId="77777777" w:rsidR="00280BE8" w:rsidRPr="00A57A97" w:rsidRDefault="00280BE8" w:rsidP="00280BE8">
      <w:pPr>
        <w:rPr>
          <w:rFonts w:eastAsia="Times New Roman" w:cstheme="minorHAnsi"/>
          <w:bCs/>
          <w:color w:val="000000" w:themeColor="text1"/>
          <w:shd w:val="clear" w:color="auto" w:fill="FFFFFF"/>
        </w:rPr>
      </w:pPr>
    </w:p>
    <w:p w14:paraId="6EB0F5EA" w14:textId="77777777" w:rsidR="00280BE8" w:rsidRPr="00A57A97" w:rsidRDefault="00280BE8" w:rsidP="00280BE8">
      <w:pPr>
        <w:rPr>
          <w:rFonts w:eastAsia="Times New Roman" w:cstheme="minorHAnsi"/>
          <w:color w:val="000000" w:themeColor="text1"/>
          <w:lang w:eastAsia="en-GB"/>
        </w:rPr>
      </w:pPr>
      <w:proofErr w:type="spellStart"/>
      <w:r w:rsidRPr="00A57A97">
        <w:rPr>
          <w:rFonts w:eastAsia="Times New Roman" w:cstheme="minorHAnsi"/>
          <w:color w:val="000000" w:themeColor="text1"/>
          <w:shd w:val="clear" w:color="auto" w:fill="FFFFFF"/>
          <w:lang w:eastAsia="en-GB"/>
        </w:rPr>
        <w:t>Dandira</w:t>
      </w:r>
      <w:proofErr w:type="spellEnd"/>
      <w:r w:rsidRPr="00A57A97">
        <w:rPr>
          <w:rFonts w:eastAsia="Times New Roman" w:cstheme="minorHAnsi"/>
          <w:color w:val="000000" w:themeColor="text1"/>
          <w:shd w:val="clear" w:color="auto" w:fill="FFFFFF"/>
          <w:lang w:eastAsia="en-GB"/>
        </w:rPr>
        <w:t xml:space="preserve">, M., </w:t>
      </w:r>
      <w:r>
        <w:rPr>
          <w:rFonts w:eastAsia="Times New Roman" w:cstheme="minorHAnsi"/>
          <w:color w:val="000000" w:themeColor="text1"/>
          <w:shd w:val="clear" w:color="auto" w:fill="FFFFFF"/>
          <w:lang w:eastAsia="en-GB"/>
        </w:rPr>
        <w:t>(</w:t>
      </w:r>
      <w:r w:rsidRPr="00A57A97">
        <w:rPr>
          <w:rFonts w:eastAsia="Times New Roman" w:cstheme="minorHAnsi"/>
          <w:color w:val="000000" w:themeColor="text1"/>
          <w:shd w:val="clear" w:color="auto" w:fill="FFFFFF"/>
          <w:lang w:eastAsia="en-GB"/>
        </w:rPr>
        <w:t>2011</w:t>
      </w:r>
      <w:r>
        <w:rPr>
          <w:rFonts w:eastAsia="Times New Roman" w:cstheme="minorHAnsi"/>
          <w:color w:val="000000" w:themeColor="text1"/>
          <w:shd w:val="clear" w:color="auto" w:fill="FFFFFF"/>
          <w:lang w:eastAsia="en-GB"/>
        </w:rPr>
        <w:t>)</w:t>
      </w:r>
      <w:r w:rsidRPr="00A57A97">
        <w:rPr>
          <w:rFonts w:eastAsia="Times New Roman" w:cstheme="minorHAnsi"/>
          <w:color w:val="000000" w:themeColor="text1"/>
          <w:shd w:val="clear" w:color="auto" w:fill="FFFFFF"/>
          <w:lang w:eastAsia="en-GB"/>
        </w:rPr>
        <w:t xml:space="preserve"> Involvement of implementers: missing element in strategy formulation. </w:t>
      </w:r>
      <w:r w:rsidRPr="00A57A97">
        <w:rPr>
          <w:rFonts w:eastAsia="Times New Roman" w:cstheme="minorHAnsi"/>
          <w:i/>
          <w:iCs/>
          <w:color w:val="000000" w:themeColor="text1"/>
          <w:lang w:eastAsia="en-GB"/>
        </w:rPr>
        <w:t>Business strategy series</w:t>
      </w:r>
      <w:r w:rsidRPr="00A57A97">
        <w:rPr>
          <w:rFonts w:eastAsia="Times New Roman" w:cstheme="minorHAnsi"/>
          <w:color w:val="000000" w:themeColor="text1"/>
          <w:shd w:val="clear" w:color="auto" w:fill="FFFFFF"/>
          <w:lang w:eastAsia="en-GB"/>
        </w:rPr>
        <w:t>.</w:t>
      </w:r>
      <w:r>
        <w:rPr>
          <w:rFonts w:eastAsia="Times New Roman" w:cstheme="minorHAnsi"/>
          <w:color w:val="000000" w:themeColor="text1"/>
          <w:shd w:val="clear" w:color="auto" w:fill="FFFFFF"/>
          <w:lang w:eastAsia="en-GB"/>
        </w:rPr>
        <w:t xml:space="preserve"> 12(1), pp. 30-34</w:t>
      </w:r>
    </w:p>
    <w:p w14:paraId="15D6F391" w14:textId="77777777" w:rsidR="00280BE8" w:rsidRDefault="00280BE8" w:rsidP="00280BE8">
      <w:pPr>
        <w:rPr>
          <w:rFonts w:eastAsia="Times New Roman" w:cstheme="minorHAnsi"/>
          <w:bCs/>
          <w:color w:val="222222"/>
          <w:shd w:val="clear" w:color="auto" w:fill="FFFFFF"/>
        </w:rPr>
      </w:pPr>
    </w:p>
    <w:p w14:paraId="724AC855" w14:textId="77777777" w:rsidR="00280BE8" w:rsidRPr="00A05AE3" w:rsidRDefault="00280BE8" w:rsidP="00280BE8">
      <w:pPr>
        <w:rPr>
          <w:rFonts w:eastAsia="Times New Roman" w:cstheme="minorHAnsi"/>
          <w:color w:val="000000" w:themeColor="text1"/>
          <w:lang w:eastAsia="en-GB"/>
        </w:rPr>
      </w:pPr>
      <w:r w:rsidRPr="00A05AE3">
        <w:rPr>
          <w:rFonts w:eastAsia="Times New Roman" w:cstheme="minorHAnsi"/>
          <w:color w:val="000000" w:themeColor="text1"/>
          <w:shd w:val="clear" w:color="auto" w:fill="FFFFFF"/>
          <w:lang w:eastAsia="en-GB"/>
        </w:rPr>
        <w:t xml:space="preserve">Doherty, T.L., Horne, T. and Wootton, S., </w:t>
      </w:r>
      <w:r>
        <w:rPr>
          <w:rFonts w:eastAsia="Times New Roman" w:cstheme="minorHAnsi"/>
          <w:color w:val="000000" w:themeColor="text1"/>
          <w:shd w:val="clear" w:color="auto" w:fill="FFFFFF"/>
          <w:lang w:eastAsia="en-GB"/>
        </w:rPr>
        <w:t>(</w:t>
      </w:r>
      <w:r w:rsidRPr="00A05AE3">
        <w:rPr>
          <w:rFonts w:eastAsia="Times New Roman" w:cstheme="minorHAnsi"/>
          <w:color w:val="000000" w:themeColor="text1"/>
          <w:shd w:val="clear" w:color="auto" w:fill="FFFFFF"/>
          <w:lang w:eastAsia="en-GB"/>
        </w:rPr>
        <w:t>2014</w:t>
      </w:r>
      <w:r>
        <w:rPr>
          <w:rFonts w:eastAsia="Times New Roman" w:cstheme="minorHAnsi"/>
          <w:color w:val="000000" w:themeColor="text1"/>
          <w:shd w:val="clear" w:color="auto" w:fill="FFFFFF"/>
          <w:lang w:eastAsia="en-GB"/>
        </w:rPr>
        <w:t>)</w:t>
      </w:r>
      <w:r w:rsidRPr="00A05AE3">
        <w:rPr>
          <w:rFonts w:eastAsia="Times New Roman" w:cstheme="minorHAnsi"/>
          <w:color w:val="000000" w:themeColor="text1"/>
          <w:shd w:val="clear" w:color="auto" w:fill="FFFFFF"/>
          <w:lang w:eastAsia="en-GB"/>
        </w:rPr>
        <w:t> </w:t>
      </w:r>
      <w:r w:rsidRPr="00A05AE3">
        <w:rPr>
          <w:rFonts w:eastAsia="Times New Roman" w:cstheme="minorHAnsi"/>
          <w:i/>
          <w:iCs/>
          <w:color w:val="000000" w:themeColor="text1"/>
          <w:lang w:eastAsia="en-GB"/>
        </w:rPr>
        <w:t>Managing public services-implementing changes: a thoughtful approach to the practice of management</w:t>
      </w:r>
      <w:r w:rsidRPr="00A05AE3">
        <w:rPr>
          <w:rFonts w:eastAsia="Times New Roman" w:cstheme="minorHAnsi"/>
          <w:color w:val="000000" w:themeColor="text1"/>
          <w:shd w:val="clear" w:color="auto" w:fill="FFFFFF"/>
          <w:lang w:eastAsia="en-GB"/>
        </w:rPr>
        <w:t>. Routledge.</w:t>
      </w:r>
    </w:p>
    <w:p w14:paraId="39F449BC" w14:textId="77777777" w:rsidR="00280BE8" w:rsidRDefault="00280BE8" w:rsidP="00280BE8">
      <w:pPr>
        <w:rPr>
          <w:rFonts w:eastAsia="Times New Roman" w:cstheme="minorHAnsi"/>
          <w:bCs/>
          <w:color w:val="222222"/>
          <w:shd w:val="clear" w:color="auto" w:fill="FFFFFF"/>
        </w:rPr>
      </w:pPr>
    </w:p>
    <w:p w14:paraId="6BBD77A7" w14:textId="77777777" w:rsidR="00280BE8" w:rsidRPr="007363F1" w:rsidRDefault="00280BE8" w:rsidP="00280BE8">
      <w:pPr>
        <w:rPr>
          <w:rFonts w:eastAsia="Times New Roman" w:cstheme="minorHAnsi"/>
          <w:bCs/>
          <w:color w:val="222222"/>
          <w:shd w:val="clear" w:color="auto" w:fill="FFFFFF"/>
        </w:rPr>
      </w:pPr>
    </w:p>
    <w:p w14:paraId="5EA43103" w14:textId="77777777" w:rsidR="00280BE8" w:rsidRDefault="00280BE8" w:rsidP="00280BE8">
      <w:pPr>
        <w:rPr>
          <w:rFonts w:eastAsia="Times New Roman" w:cstheme="minorHAnsi"/>
          <w:color w:val="222222"/>
          <w:shd w:val="clear" w:color="auto" w:fill="FFFFFF"/>
        </w:rPr>
      </w:pPr>
      <w:r>
        <w:rPr>
          <w:rFonts w:eastAsia="Times New Roman" w:cstheme="minorHAnsi"/>
          <w:color w:val="222222"/>
          <w:shd w:val="clear" w:color="auto" w:fill="FFFFFF"/>
        </w:rPr>
        <w:t xml:space="preserve">Flynn, N. (2012) </w:t>
      </w:r>
      <w:r w:rsidRPr="0097746F">
        <w:rPr>
          <w:rFonts w:eastAsia="Times New Roman" w:cstheme="minorHAnsi"/>
          <w:i/>
          <w:iCs/>
          <w:color w:val="222222"/>
          <w:shd w:val="clear" w:color="auto" w:fill="FFFFFF"/>
        </w:rPr>
        <w:t>Public Sector Management</w:t>
      </w:r>
      <w:r>
        <w:rPr>
          <w:rFonts w:eastAsia="Times New Roman" w:cstheme="minorHAnsi"/>
          <w:color w:val="222222"/>
          <w:shd w:val="clear" w:color="auto" w:fill="FFFFFF"/>
        </w:rPr>
        <w:t xml:space="preserve">. London: SAGE Publications Ltd. </w:t>
      </w:r>
    </w:p>
    <w:p w14:paraId="5BF916EE" w14:textId="77777777" w:rsidR="00280BE8" w:rsidRDefault="00280BE8" w:rsidP="00280BE8">
      <w:pPr>
        <w:rPr>
          <w:rFonts w:eastAsia="Times New Roman" w:cstheme="minorHAnsi"/>
          <w:color w:val="222222"/>
          <w:shd w:val="clear" w:color="auto" w:fill="FFFFFF"/>
        </w:rPr>
      </w:pPr>
    </w:p>
    <w:p w14:paraId="7DF1964D" w14:textId="77777777" w:rsidR="00280BE8" w:rsidRDefault="00280BE8" w:rsidP="00280BE8">
      <w:pPr>
        <w:rPr>
          <w:rFonts w:eastAsia="Times New Roman" w:cstheme="minorHAnsi"/>
          <w:color w:val="222222"/>
          <w:shd w:val="clear" w:color="auto" w:fill="FFFFFF"/>
        </w:rPr>
      </w:pPr>
    </w:p>
    <w:p w14:paraId="3820131E" w14:textId="77777777" w:rsidR="00280BE8" w:rsidRPr="00835665" w:rsidRDefault="00280BE8" w:rsidP="00280BE8">
      <w:pPr>
        <w:rPr>
          <w:rFonts w:eastAsia="Times New Roman" w:cstheme="minorHAnsi"/>
          <w:color w:val="222222"/>
          <w:shd w:val="clear" w:color="auto" w:fill="FFFFFF"/>
        </w:rPr>
      </w:pPr>
      <w:r w:rsidRPr="00835665">
        <w:rPr>
          <w:rFonts w:eastAsia="Times New Roman" w:cstheme="minorHAnsi"/>
          <w:color w:val="222222"/>
          <w:shd w:val="clear" w:color="auto" w:fill="FFFFFF"/>
        </w:rPr>
        <w:t>Grant RM (2003) Contemporary Strategy Analysis. Oxford: Blackwell</w:t>
      </w:r>
    </w:p>
    <w:p w14:paraId="418A2537" w14:textId="77777777" w:rsidR="00280BE8" w:rsidRDefault="00280BE8" w:rsidP="00280BE8">
      <w:pPr>
        <w:rPr>
          <w:rFonts w:eastAsia="Times New Roman" w:cstheme="minorHAnsi"/>
          <w:color w:val="222222"/>
          <w:shd w:val="clear" w:color="auto" w:fill="FFFFFF"/>
        </w:rPr>
      </w:pPr>
    </w:p>
    <w:p w14:paraId="6BC2751C" w14:textId="77777777" w:rsidR="00280BE8" w:rsidRDefault="00280BE8" w:rsidP="00280BE8">
      <w:pPr>
        <w:rPr>
          <w:rFonts w:eastAsia="Times New Roman" w:cstheme="minorHAnsi"/>
          <w:color w:val="222222"/>
          <w:shd w:val="clear" w:color="auto" w:fill="FFFFFF"/>
        </w:rPr>
      </w:pPr>
    </w:p>
    <w:p w14:paraId="1E13B3FA" w14:textId="77777777" w:rsidR="00280BE8" w:rsidRDefault="00280BE8" w:rsidP="00280BE8">
      <w:pPr>
        <w:rPr>
          <w:rFonts w:eastAsia="Times New Roman" w:cstheme="minorHAnsi"/>
          <w:color w:val="222222"/>
          <w:shd w:val="clear" w:color="auto" w:fill="FFFFFF"/>
        </w:rPr>
      </w:pPr>
      <w:r>
        <w:rPr>
          <w:rFonts w:eastAsia="Times New Roman" w:cstheme="minorHAnsi"/>
          <w:color w:val="222222"/>
          <w:shd w:val="clear" w:color="auto" w:fill="FFFFFF"/>
        </w:rPr>
        <w:t xml:space="preserve">Inman, P. (2019) Has the age of austerity really come to an end? </w:t>
      </w:r>
      <w:r>
        <w:rPr>
          <w:rFonts w:eastAsia="Times New Roman" w:cstheme="minorHAnsi"/>
          <w:i/>
          <w:iCs/>
          <w:color w:val="222222"/>
          <w:shd w:val="clear" w:color="auto" w:fill="FFFFFF"/>
        </w:rPr>
        <w:t xml:space="preserve">The Guardian. </w:t>
      </w:r>
      <w:r>
        <w:rPr>
          <w:rFonts w:eastAsia="Times New Roman" w:cstheme="minorHAnsi"/>
          <w:color w:val="222222"/>
          <w:shd w:val="clear" w:color="auto" w:fill="FFFFFF"/>
        </w:rPr>
        <w:t xml:space="preserve">Available at: </w:t>
      </w:r>
      <w:hyperlink r:id="rId7" w:history="1">
        <w:r w:rsidRPr="008B5F65">
          <w:rPr>
            <w:rStyle w:val="Hyperlink"/>
            <w:rFonts w:eastAsia="Times New Roman" w:cstheme="minorHAnsi"/>
            <w:shd w:val="clear" w:color="auto" w:fill="FFFFFF"/>
          </w:rPr>
          <w:t>https://www.theguardian.com/business/2019/sep/05/has-the-age-of-austerity-really-come-to-an-end-sajid-javid</w:t>
        </w:r>
      </w:hyperlink>
      <w:r>
        <w:rPr>
          <w:rFonts w:eastAsia="Times New Roman" w:cstheme="minorHAnsi"/>
          <w:color w:val="222222"/>
          <w:shd w:val="clear" w:color="auto" w:fill="FFFFFF"/>
        </w:rPr>
        <w:t xml:space="preserve"> </w:t>
      </w:r>
    </w:p>
    <w:p w14:paraId="74EC3A96" w14:textId="77777777" w:rsidR="00280BE8" w:rsidRPr="00623BF3" w:rsidRDefault="00280BE8" w:rsidP="00280BE8">
      <w:pPr>
        <w:rPr>
          <w:rFonts w:eastAsia="Times New Roman" w:cstheme="minorHAnsi"/>
          <w:color w:val="222222"/>
          <w:shd w:val="clear" w:color="auto" w:fill="FFFFFF"/>
        </w:rPr>
      </w:pPr>
      <w:r>
        <w:rPr>
          <w:rFonts w:eastAsia="Times New Roman" w:cstheme="minorHAnsi"/>
          <w:color w:val="222222"/>
          <w:shd w:val="clear" w:color="auto" w:fill="FFFFFF"/>
        </w:rPr>
        <w:t>(Accessed: 14 February 2020)</w:t>
      </w:r>
    </w:p>
    <w:p w14:paraId="2590723F" w14:textId="77777777" w:rsidR="00280BE8" w:rsidRDefault="00280BE8" w:rsidP="00280BE8">
      <w:pPr>
        <w:rPr>
          <w:rFonts w:eastAsia="Times New Roman" w:cstheme="minorHAnsi"/>
          <w:color w:val="222222"/>
          <w:shd w:val="clear" w:color="auto" w:fill="FFFFFF"/>
        </w:rPr>
      </w:pPr>
    </w:p>
    <w:p w14:paraId="317BA824" w14:textId="77777777" w:rsidR="00280BE8" w:rsidRDefault="00280BE8" w:rsidP="00280BE8">
      <w:pPr>
        <w:rPr>
          <w:rFonts w:eastAsia="Times New Roman" w:cstheme="minorHAnsi"/>
          <w:color w:val="222222"/>
          <w:shd w:val="clear" w:color="auto" w:fill="FFFFFF"/>
        </w:rPr>
      </w:pPr>
    </w:p>
    <w:p w14:paraId="6FEE2AF7" w14:textId="77777777" w:rsidR="00280BE8" w:rsidRDefault="00280BE8" w:rsidP="00280BE8">
      <w:pPr>
        <w:rPr>
          <w:rFonts w:eastAsia="Times New Roman" w:cstheme="minorHAnsi"/>
          <w:color w:val="222222"/>
          <w:shd w:val="clear" w:color="auto" w:fill="FFFFFF"/>
        </w:rPr>
      </w:pPr>
      <w:r>
        <w:rPr>
          <w:rFonts w:eastAsia="Times New Roman" w:cstheme="minorHAnsi"/>
          <w:color w:val="222222"/>
          <w:shd w:val="clear" w:color="auto" w:fill="FFFFFF"/>
        </w:rPr>
        <w:t xml:space="preserve">Johnson, G., Scholes, K., (2001) Exploring Public Sector Strategy. Essex: Pearson Education Ltd. </w:t>
      </w:r>
    </w:p>
    <w:p w14:paraId="1EF34749" w14:textId="77777777" w:rsidR="00280BE8" w:rsidRDefault="00280BE8" w:rsidP="00280BE8">
      <w:pPr>
        <w:rPr>
          <w:rFonts w:eastAsia="Times New Roman" w:cstheme="minorHAnsi"/>
          <w:color w:val="222222"/>
          <w:shd w:val="clear" w:color="auto" w:fill="FFFFFF"/>
        </w:rPr>
      </w:pPr>
    </w:p>
    <w:p w14:paraId="7602713D" w14:textId="77777777" w:rsidR="00280BE8" w:rsidRDefault="00280BE8" w:rsidP="00280BE8">
      <w:pPr>
        <w:rPr>
          <w:rFonts w:eastAsia="Times New Roman" w:cstheme="minorHAnsi"/>
          <w:color w:val="222222"/>
          <w:shd w:val="clear" w:color="auto" w:fill="FFFFFF"/>
        </w:rPr>
      </w:pPr>
    </w:p>
    <w:p w14:paraId="56BF3A6D" w14:textId="77777777" w:rsidR="00280BE8" w:rsidRPr="007363F1" w:rsidRDefault="00280BE8" w:rsidP="00280BE8">
      <w:pPr>
        <w:rPr>
          <w:rFonts w:eastAsia="Times New Roman" w:cstheme="minorHAnsi"/>
          <w:color w:val="000000" w:themeColor="text1"/>
          <w:shd w:val="clear" w:color="auto" w:fill="FFFFFF"/>
        </w:rPr>
      </w:pPr>
      <w:r w:rsidRPr="007363F1">
        <w:rPr>
          <w:rFonts w:eastAsia="Times New Roman" w:cstheme="minorHAnsi"/>
          <w:color w:val="000000" w:themeColor="text1"/>
          <w:shd w:val="clear" w:color="auto" w:fill="FFFFFF"/>
          <w:lang w:val="en-US"/>
        </w:rPr>
        <w:t xml:space="preserve">Johnson G, Scholes K and Whittington R (2008), </w:t>
      </w:r>
      <w:r w:rsidRPr="007363F1">
        <w:rPr>
          <w:rFonts w:eastAsia="Times New Roman" w:cstheme="minorHAnsi"/>
          <w:i/>
          <w:iCs/>
          <w:color w:val="000000" w:themeColor="text1"/>
          <w:shd w:val="clear" w:color="auto" w:fill="FFFFFF"/>
          <w:lang w:val="en-US"/>
        </w:rPr>
        <w:t xml:space="preserve">Exploring corporate strategy: text and cases </w:t>
      </w:r>
      <w:r w:rsidRPr="007363F1">
        <w:rPr>
          <w:rFonts w:eastAsia="Times New Roman" w:cstheme="minorHAnsi"/>
          <w:color w:val="000000" w:themeColor="text1"/>
          <w:shd w:val="clear" w:color="auto" w:fill="FFFFFF"/>
          <w:lang w:val="en-US"/>
        </w:rPr>
        <w:t>(8th edition). Harlow: FT Prentice Hall</w:t>
      </w:r>
    </w:p>
    <w:p w14:paraId="01315ED0" w14:textId="77777777" w:rsidR="00280BE8" w:rsidRDefault="00280BE8" w:rsidP="00280BE8">
      <w:pPr>
        <w:rPr>
          <w:rFonts w:eastAsia="Times New Roman" w:cstheme="minorHAnsi"/>
          <w:color w:val="222222"/>
          <w:shd w:val="clear" w:color="auto" w:fill="FFFFFF"/>
        </w:rPr>
      </w:pPr>
    </w:p>
    <w:p w14:paraId="5E0F04A9" w14:textId="77777777" w:rsidR="00280BE8" w:rsidRDefault="00280BE8" w:rsidP="00280BE8">
      <w:pPr>
        <w:rPr>
          <w:rFonts w:eastAsia="Times New Roman" w:cstheme="minorHAnsi"/>
          <w:color w:val="222222"/>
          <w:shd w:val="clear" w:color="auto" w:fill="FFFFFF"/>
        </w:rPr>
      </w:pPr>
    </w:p>
    <w:p w14:paraId="0132C2F5" w14:textId="77777777" w:rsidR="00280BE8" w:rsidRPr="00421B02" w:rsidRDefault="00280BE8" w:rsidP="00280BE8">
      <w:pPr>
        <w:rPr>
          <w:rFonts w:eastAsia="Times New Roman" w:cstheme="minorHAnsi"/>
          <w:color w:val="222222"/>
          <w:shd w:val="clear" w:color="auto" w:fill="FFFFFF"/>
        </w:rPr>
      </w:pPr>
      <w:r w:rsidRPr="00421B02">
        <w:rPr>
          <w:rFonts w:eastAsia="Times New Roman" w:cstheme="minorHAnsi"/>
          <w:color w:val="222222"/>
          <w:shd w:val="clear" w:color="auto" w:fill="FFFFFF"/>
        </w:rPr>
        <w:t>Lynch RL (2012) Strategic Management (6</w:t>
      </w:r>
      <w:r w:rsidRPr="00421B02">
        <w:rPr>
          <w:rFonts w:eastAsia="Times New Roman" w:cstheme="minorHAnsi"/>
          <w:color w:val="222222"/>
          <w:shd w:val="clear" w:color="auto" w:fill="FFFFFF"/>
          <w:vertAlign w:val="superscript"/>
        </w:rPr>
        <w:t>th</w:t>
      </w:r>
      <w:r w:rsidRPr="00421B02">
        <w:rPr>
          <w:rFonts w:eastAsia="Times New Roman" w:cstheme="minorHAnsi"/>
          <w:color w:val="222222"/>
          <w:shd w:val="clear" w:color="auto" w:fill="FFFFFF"/>
        </w:rPr>
        <w:t xml:space="preserve"> edition). London: Pearson Education</w:t>
      </w:r>
    </w:p>
    <w:p w14:paraId="136DDDBD" w14:textId="77777777" w:rsidR="00280BE8" w:rsidRDefault="00280BE8" w:rsidP="00280BE8">
      <w:pPr>
        <w:rPr>
          <w:rFonts w:eastAsia="Times New Roman" w:cstheme="minorHAnsi"/>
          <w:color w:val="222222"/>
          <w:shd w:val="clear" w:color="auto" w:fill="FFFFFF"/>
        </w:rPr>
      </w:pPr>
    </w:p>
    <w:p w14:paraId="78E05FFE" w14:textId="77777777" w:rsidR="00280BE8" w:rsidRDefault="00280BE8" w:rsidP="00280BE8">
      <w:pPr>
        <w:rPr>
          <w:rFonts w:eastAsia="Times New Roman" w:cstheme="minorHAnsi"/>
          <w:color w:val="222222"/>
          <w:shd w:val="clear" w:color="auto" w:fill="FFFFFF"/>
        </w:rPr>
      </w:pPr>
    </w:p>
    <w:p w14:paraId="52CF91CA" w14:textId="77777777" w:rsidR="00280BE8" w:rsidRDefault="00280BE8" w:rsidP="00280BE8">
      <w:pPr>
        <w:rPr>
          <w:rFonts w:eastAsia="Times New Roman" w:cstheme="minorHAnsi"/>
          <w:color w:val="222222"/>
          <w:shd w:val="clear" w:color="auto" w:fill="FFFFFF"/>
        </w:rPr>
      </w:pPr>
      <w:r>
        <w:rPr>
          <w:rFonts w:eastAsia="Times New Roman" w:cstheme="minorHAnsi"/>
          <w:color w:val="222222"/>
          <w:shd w:val="clear" w:color="auto" w:fill="FFFFFF"/>
        </w:rPr>
        <w:t xml:space="preserve">Mid and West Wales Fire and Rescue Service (2018) </w:t>
      </w:r>
      <w:r>
        <w:rPr>
          <w:rFonts w:eastAsia="Times New Roman" w:cstheme="minorHAnsi"/>
          <w:i/>
          <w:iCs/>
          <w:color w:val="222222"/>
          <w:shd w:val="clear" w:color="auto" w:fill="FFFFFF"/>
        </w:rPr>
        <w:t xml:space="preserve">Launch of new flooding and water rescue equipment. </w:t>
      </w:r>
      <w:r>
        <w:rPr>
          <w:rFonts w:eastAsia="Times New Roman" w:cstheme="minorHAnsi"/>
          <w:color w:val="222222"/>
          <w:shd w:val="clear" w:color="auto" w:fill="FFFFFF"/>
        </w:rPr>
        <w:t xml:space="preserve">Available at: </w:t>
      </w:r>
      <w:hyperlink r:id="rId8" w:history="1">
        <w:r w:rsidRPr="00ED7EDC">
          <w:rPr>
            <w:rStyle w:val="Hyperlink"/>
            <w:rFonts w:eastAsia="Times New Roman" w:cstheme="minorHAnsi"/>
            <w:shd w:val="clear" w:color="auto" w:fill="FFFFFF"/>
          </w:rPr>
          <w:t>http://www.mawwfire.gov.uk/english/newsroom/news/Pages/Launch-of-new-flooding-and-water-rescue-equipment-.aspx</w:t>
        </w:r>
      </w:hyperlink>
      <w:r>
        <w:rPr>
          <w:rFonts w:eastAsia="Times New Roman" w:cstheme="minorHAnsi"/>
          <w:color w:val="222222"/>
          <w:shd w:val="clear" w:color="auto" w:fill="FFFFFF"/>
        </w:rPr>
        <w:t xml:space="preserve"> </w:t>
      </w:r>
    </w:p>
    <w:p w14:paraId="0018D405" w14:textId="77777777" w:rsidR="00280BE8" w:rsidRPr="005628D5" w:rsidRDefault="00280BE8" w:rsidP="00280BE8">
      <w:pPr>
        <w:rPr>
          <w:rFonts w:eastAsia="Times New Roman" w:cstheme="minorHAnsi"/>
          <w:color w:val="222222"/>
          <w:shd w:val="clear" w:color="auto" w:fill="FFFFFF"/>
        </w:rPr>
      </w:pPr>
      <w:r>
        <w:rPr>
          <w:rFonts w:eastAsia="Times New Roman" w:cstheme="minorHAnsi"/>
          <w:color w:val="222222"/>
          <w:shd w:val="clear" w:color="auto" w:fill="FFFFFF"/>
        </w:rPr>
        <w:t>(Accessed: 13 February 2020)</w:t>
      </w:r>
    </w:p>
    <w:p w14:paraId="538A6AEE" w14:textId="77777777" w:rsidR="00280BE8" w:rsidRDefault="00280BE8" w:rsidP="00280BE8">
      <w:pPr>
        <w:rPr>
          <w:rFonts w:eastAsia="Times New Roman" w:cstheme="minorHAnsi"/>
          <w:color w:val="222222"/>
          <w:shd w:val="clear" w:color="auto" w:fill="FFFFFF"/>
        </w:rPr>
      </w:pPr>
    </w:p>
    <w:p w14:paraId="0034FF43" w14:textId="77777777" w:rsidR="00280BE8" w:rsidRDefault="00280BE8" w:rsidP="00280BE8">
      <w:pPr>
        <w:rPr>
          <w:rFonts w:eastAsia="Times New Roman" w:cstheme="minorHAnsi"/>
          <w:color w:val="222222"/>
          <w:shd w:val="clear" w:color="auto" w:fill="FFFFFF"/>
        </w:rPr>
      </w:pPr>
    </w:p>
    <w:p w14:paraId="0C316371" w14:textId="77777777" w:rsidR="00280BE8" w:rsidRDefault="00280BE8" w:rsidP="00280BE8">
      <w:pPr>
        <w:rPr>
          <w:rFonts w:eastAsia="Times New Roman" w:cstheme="minorHAnsi"/>
          <w:color w:val="222222"/>
          <w:shd w:val="clear" w:color="auto" w:fill="FFFFFF"/>
        </w:rPr>
      </w:pPr>
      <w:r>
        <w:rPr>
          <w:rFonts w:eastAsia="Times New Roman" w:cstheme="minorHAnsi"/>
          <w:color w:val="222222"/>
          <w:shd w:val="clear" w:color="auto" w:fill="FFFFFF"/>
        </w:rPr>
        <w:t xml:space="preserve">Stephenson, M., (2018) </w:t>
      </w:r>
      <w:r>
        <w:rPr>
          <w:rFonts w:eastAsia="Times New Roman" w:cstheme="minorHAnsi"/>
          <w:i/>
          <w:iCs/>
          <w:color w:val="222222"/>
          <w:shd w:val="clear" w:color="auto" w:fill="FFFFFF"/>
        </w:rPr>
        <w:t xml:space="preserve">The crisis in public services has hit women hardest. </w:t>
      </w:r>
      <w:r>
        <w:rPr>
          <w:rFonts w:eastAsia="Times New Roman" w:cstheme="minorHAnsi"/>
          <w:color w:val="222222"/>
          <w:shd w:val="clear" w:color="auto" w:fill="FFFFFF"/>
        </w:rPr>
        <w:t xml:space="preserve">Available at: </w:t>
      </w:r>
      <w:hyperlink r:id="rId9" w:history="1">
        <w:r w:rsidRPr="008B5F65">
          <w:rPr>
            <w:rStyle w:val="Hyperlink"/>
            <w:rFonts w:eastAsia="Times New Roman" w:cstheme="minorHAnsi"/>
            <w:shd w:val="clear" w:color="auto" w:fill="FFFFFF"/>
          </w:rPr>
          <w:t>https://www.publicfinance.co.uk/opinion/2018/11/crisis-public-services-has-hit-women-hardest</w:t>
        </w:r>
      </w:hyperlink>
      <w:r>
        <w:rPr>
          <w:rFonts w:eastAsia="Times New Roman" w:cstheme="minorHAnsi"/>
          <w:color w:val="222222"/>
          <w:shd w:val="clear" w:color="auto" w:fill="FFFFFF"/>
        </w:rPr>
        <w:t xml:space="preserve"> </w:t>
      </w:r>
    </w:p>
    <w:p w14:paraId="5DC09F12" w14:textId="77777777" w:rsidR="00280BE8" w:rsidRPr="002E35BC" w:rsidRDefault="00280BE8" w:rsidP="00280BE8">
      <w:pPr>
        <w:rPr>
          <w:rFonts w:eastAsia="Times New Roman" w:cstheme="minorHAnsi"/>
          <w:color w:val="222222"/>
          <w:shd w:val="clear" w:color="auto" w:fill="FFFFFF"/>
        </w:rPr>
      </w:pPr>
      <w:r>
        <w:rPr>
          <w:rFonts w:eastAsia="Times New Roman" w:cstheme="minorHAnsi"/>
          <w:color w:val="222222"/>
          <w:shd w:val="clear" w:color="auto" w:fill="FFFFFF"/>
        </w:rPr>
        <w:t>(Accessed: 13 February 2020)</w:t>
      </w:r>
    </w:p>
    <w:p w14:paraId="41A36686" w14:textId="77777777" w:rsidR="00280BE8" w:rsidRDefault="00280BE8" w:rsidP="00280BE8">
      <w:pPr>
        <w:rPr>
          <w:rFonts w:eastAsia="Times New Roman" w:cstheme="minorHAnsi"/>
          <w:color w:val="222222"/>
          <w:shd w:val="clear" w:color="auto" w:fill="FFFFFF"/>
        </w:rPr>
      </w:pPr>
    </w:p>
    <w:p w14:paraId="34A0E9F0" w14:textId="77777777" w:rsidR="00280BE8" w:rsidRDefault="00280BE8" w:rsidP="00280BE8">
      <w:pPr>
        <w:rPr>
          <w:rFonts w:eastAsia="Times New Roman" w:cstheme="minorHAnsi"/>
          <w:color w:val="222222"/>
          <w:shd w:val="clear" w:color="auto" w:fill="FFFFFF"/>
        </w:rPr>
      </w:pPr>
    </w:p>
    <w:p w14:paraId="1C3B6C10" w14:textId="77777777" w:rsidR="00280BE8" w:rsidRDefault="00280BE8" w:rsidP="00280BE8">
      <w:pPr>
        <w:rPr>
          <w:rFonts w:eastAsia="Times New Roman" w:cstheme="minorHAnsi"/>
          <w:color w:val="222222"/>
          <w:shd w:val="clear" w:color="auto" w:fill="FFFFFF"/>
        </w:rPr>
      </w:pPr>
      <w:r w:rsidRPr="001E054D">
        <w:rPr>
          <w:rFonts w:eastAsia="Times New Roman" w:cstheme="minorHAnsi"/>
          <w:color w:val="222222"/>
          <w:shd w:val="clear" w:color="auto" w:fill="FFFFFF"/>
        </w:rPr>
        <w:t>Wils</w:t>
      </w:r>
      <w:r>
        <w:rPr>
          <w:rFonts w:eastAsia="Times New Roman" w:cstheme="minorHAnsi"/>
          <w:color w:val="222222"/>
          <w:shd w:val="clear" w:color="auto" w:fill="FFFFFF"/>
        </w:rPr>
        <w:t>on, R.M. and Gilligan, C., (2005)</w:t>
      </w:r>
      <w:r w:rsidRPr="001E054D">
        <w:rPr>
          <w:rFonts w:eastAsia="Times New Roman" w:cstheme="minorHAnsi"/>
          <w:color w:val="222222"/>
          <w:shd w:val="clear" w:color="auto" w:fill="FFFFFF"/>
        </w:rPr>
        <w:t xml:space="preserve"> Strategic Marketing Management: Planning. </w:t>
      </w:r>
      <w:r w:rsidRPr="001E054D">
        <w:rPr>
          <w:rFonts w:eastAsia="Times New Roman" w:cstheme="minorHAnsi"/>
          <w:i/>
          <w:iCs/>
          <w:color w:val="222222"/>
        </w:rPr>
        <w:t>Imple</w:t>
      </w:r>
      <w:r>
        <w:rPr>
          <w:rFonts w:eastAsia="Times New Roman" w:cstheme="minorHAnsi"/>
          <w:i/>
          <w:iCs/>
          <w:color w:val="222222"/>
        </w:rPr>
        <w:t>mentation and Control. (3</w:t>
      </w:r>
      <w:r w:rsidRPr="001E054D">
        <w:rPr>
          <w:rFonts w:eastAsia="Times New Roman" w:cstheme="minorHAnsi"/>
          <w:i/>
          <w:iCs/>
          <w:color w:val="222222"/>
        </w:rPr>
        <w:t>) Oxford: Elsevier Butterworth-Heinemann</w:t>
      </w:r>
      <w:r w:rsidRPr="001E054D">
        <w:rPr>
          <w:rFonts w:eastAsia="Times New Roman" w:cstheme="minorHAnsi"/>
          <w:color w:val="222222"/>
          <w:shd w:val="clear" w:color="auto" w:fill="FFFFFF"/>
        </w:rPr>
        <w:t>.</w:t>
      </w:r>
    </w:p>
    <w:p w14:paraId="2EAD6D6B" w14:textId="77777777" w:rsidR="00280BE8" w:rsidRDefault="00280BE8" w:rsidP="00280BE8">
      <w:pPr>
        <w:rPr>
          <w:rFonts w:eastAsia="Times New Roman" w:cstheme="minorHAnsi"/>
          <w:color w:val="222222"/>
          <w:shd w:val="clear" w:color="auto" w:fill="FFFFFF"/>
        </w:rPr>
      </w:pPr>
    </w:p>
    <w:p w14:paraId="4E4B5FE9" w14:textId="77777777" w:rsidR="00280BE8" w:rsidRPr="003B57F7" w:rsidRDefault="00280BE8" w:rsidP="00280BE8">
      <w:pPr>
        <w:rPr>
          <w:rFonts w:eastAsia="Times New Roman" w:cstheme="minorHAnsi"/>
          <w:color w:val="222222"/>
          <w:shd w:val="clear" w:color="auto" w:fill="FFFFFF"/>
        </w:rPr>
      </w:pPr>
    </w:p>
    <w:p w14:paraId="3CAB56C5" w14:textId="77777777" w:rsidR="00280BE8" w:rsidRDefault="00280BE8" w:rsidP="00280BE8">
      <w:pPr>
        <w:rPr>
          <w:rFonts w:eastAsia="Times New Roman" w:cstheme="minorHAnsi"/>
          <w:color w:val="000000" w:themeColor="text1"/>
          <w:shd w:val="clear" w:color="auto" w:fill="FFFFFF"/>
          <w:lang w:eastAsia="en-GB"/>
        </w:rPr>
      </w:pPr>
      <w:r w:rsidRPr="003B57F7">
        <w:rPr>
          <w:rFonts w:eastAsia="Times New Roman" w:cstheme="minorHAnsi"/>
          <w:color w:val="000000" w:themeColor="text1"/>
          <w:shd w:val="clear" w:color="auto" w:fill="FFFFFF"/>
          <w:lang w:eastAsia="en-GB"/>
        </w:rPr>
        <w:t xml:space="preserve">Mason, R.O., Dickel, K.E. and Snyder, N., </w:t>
      </w:r>
      <w:r>
        <w:rPr>
          <w:rFonts w:eastAsia="Times New Roman" w:cstheme="minorHAnsi"/>
          <w:color w:val="000000" w:themeColor="text1"/>
          <w:shd w:val="clear" w:color="auto" w:fill="FFFFFF"/>
          <w:lang w:eastAsia="en-GB"/>
        </w:rPr>
        <w:t>(</w:t>
      </w:r>
      <w:r w:rsidRPr="003B57F7">
        <w:rPr>
          <w:rFonts w:eastAsia="Times New Roman" w:cstheme="minorHAnsi"/>
          <w:color w:val="000000" w:themeColor="text1"/>
          <w:shd w:val="clear" w:color="auto" w:fill="FFFFFF"/>
          <w:lang w:eastAsia="en-GB"/>
        </w:rPr>
        <w:t>1986</w:t>
      </w:r>
      <w:r>
        <w:rPr>
          <w:rFonts w:eastAsia="Times New Roman" w:cstheme="minorHAnsi"/>
          <w:color w:val="000000" w:themeColor="text1"/>
          <w:shd w:val="clear" w:color="auto" w:fill="FFFFFF"/>
          <w:lang w:eastAsia="en-GB"/>
        </w:rPr>
        <w:t>)</w:t>
      </w:r>
      <w:r w:rsidRPr="003B57F7">
        <w:rPr>
          <w:rFonts w:eastAsia="Times New Roman" w:cstheme="minorHAnsi"/>
          <w:color w:val="000000" w:themeColor="text1"/>
          <w:shd w:val="clear" w:color="auto" w:fill="FFFFFF"/>
          <w:lang w:eastAsia="en-GB"/>
        </w:rPr>
        <w:t> </w:t>
      </w:r>
      <w:r w:rsidRPr="003B57F7">
        <w:rPr>
          <w:rFonts w:eastAsia="Times New Roman" w:cstheme="minorHAnsi"/>
          <w:i/>
          <w:iCs/>
          <w:color w:val="000000" w:themeColor="text1"/>
          <w:lang w:eastAsia="en-GB"/>
        </w:rPr>
        <w:t>Strategic management: A methodological approach</w:t>
      </w:r>
      <w:r w:rsidRPr="003B57F7">
        <w:rPr>
          <w:rFonts w:eastAsia="Times New Roman" w:cstheme="minorHAnsi"/>
          <w:color w:val="000000" w:themeColor="text1"/>
          <w:shd w:val="clear" w:color="auto" w:fill="FFFFFF"/>
          <w:lang w:eastAsia="en-GB"/>
        </w:rPr>
        <w:t>. Addison-Wesley.</w:t>
      </w:r>
      <w:r>
        <w:rPr>
          <w:rFonts w:eastAsia="Times New Roman" w:cstheme="minorHAnsi"/>
          <w:color w:val="000000" w:themeColor="text1"/>
          <w:shd w:val="clear" w:color="auto" w:fill="FFFFFF"/>
          <w:lang w:eastAsia="en-GB"/>
        </w:rPr>
        <w:t xml:space="preserve"> </w:t>
      </w:r>
    </w:p>
    <w:p w14:paraId="142C9757" w14:textId="77777777" w:rsidR="00280BE8" w:rsidRDefault="00280BE8" w:rsidP="00280BE8">
      <w:pPr>
        <w:rPr>
          <w:rFonts w:eastAsia="Times New Roman" w:cstheme="minorHAnsi"/>
          <w:color w:val="000000" w:themeColor="text1"/>
          <w:shd w:val="clear" w:color="auto" w:fill="FFFFFF"/>
          <w:lang w:eastAsia="en-GB"/>
        </w:rPr>
      </w:pPr>
    </w:p>
    <w:p w14:paraId="0DB69AEF" w14:textId="77777777" w:rsidR="00280BE8" w:rsidRDefault="00280BE8" w:rsidP="00280BE8">
      <w:pPr>
        <w:rPr>
          <w:rFonts w:eastAsia="Times New Roman" w:cstheme="minorHAnsi"/>
          <w:color w:val="000000" w:themeColor="text1"/>
          <w:shd w:val="clear" w:color="auto" w:fill="FFFFFF"/>
          <w:lang w:eastAsia="en-GB"/>
        </w:rPr>
      </w:pPr>
    </w:p>
    <w:p w14:paraId="31626A63" w14:textId="77777777" w:rsidR="00280BE8" w:rsidRDefault="00280BE8" w:rsidP="00280BE8">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National Fire Chiefs Council (2020) </w:t>
      </w:r>
      <w:r>
        <w:rPr>
          <w:rFonts w:eastAsia="Times New Roman" w:cstheme="minorHAnsi"/>
          <w:i/>
          <w:iCs/>
          <w:color w:val="000000" w:themeColor="text1"/>
          <w:shd w:val="clear" w:color="auto" w:fill="FFFFFF"/>
          <w:lang w:eastAsia="en-GB"/>
        </w:rPr>
        <w:t xml:space="preserve">National Fire Chiefs Council Strategy 2017-2020. </w:t>
      </w:r>
      <w:r>
        <w:rPr>
          <w:rFonts w:eastAsia="Times New Roman" w:cstheme="minorHAnsi"/>
          <w:color w:val="000000" w:themeColor="text1"/>
          <w:shd w:val="clear" w:color="auto" w:fill="FFFFFF"/>
          <w:lang w:eastAsia="en-GB"/>
        </w:rPr>
        <w:t xml:space="preserve">Available at: </w:t>
      </w:r>
      <w:hyperlink r:id="rId10" w:history="1">
        <w:r w:rsidRPr="00754B59">
          <w:rPr>
            <w:rStyle w:val="Hyperlink"/>
            <w:rFonts w:eastAsia="Times New Roman" w:cstheme="minorHAnsi"/>
            <w:shd w:val="clear" w:color="auto" w:fill="FFFFFF"/>
            <w:lang w:eastAsia="en-GB"/>
          </w:rPr>
          <w:t>https://www.nationalfirechiefs.org.uk/write/MediaUploads/NFCC%20general%20documents/NFCC_Strategy_October_2017_Proof_1.pdf</w:t>
        </w:r>
      </w:hyperlink>
      <w:r>
        <w:rPr>
          <w:rFonts w:eastAsia="Times New Roman" w:cstheme="minorHAnsi"/>
          <w:color w:val="000000" w:themeColor="text1"/>
          <w:shd w:val="clear" w:color="auto" w:fill="FFFFFF"/>
          <w:lang w:eastAsia="en-GB"/>
        </w:rPr>
        <w:t xml:space="preserve"> </w:t>
      </w:r>
    </w:p>
    <w:p w14:paraId="27982E36" w14:textId="77777777" w:rsidR="00280BE8" w:rsidRPr="003B57F7" w:rsidRDefault="00280BE8" w:rsidP="00280BE8">
      <w:pPr>
        <w:rPr>
          <w:rFonts w:eastAsia="Times New Roman" w:cstheme="minorHAnsi"/>
          <w:color w:val="000000" w:themeColor="text1"/>
          <w:lang w:eastAsia="en-GB"/>
        </w:rPr>
      </w:pPr>
      <w:r>
        <w:rPr>
          <w:rFonts w:eastAsia="Times New Roman" w:cstheme="minorHAnsi"/>
          <w:color w:val="000000" w:themeColor="text1"/>
          <w:shd w:val="clear" w:color="auto" w:fill="FFFFFF"/>
          <w:lang w:eastAsia="en-GB"/>
        </w:rPr>
        <w:t>(Accessed: 10 February 2020)</w:t>
      </w:r>
    </w:p>
    <w:p w14:paraId="143183B8" w14:textId="77777777" w:rsidR="00280BE8" w:rsidRPr="001E054D" w:rsidRDefault="00280BE8" w:rsidP="00280BE8">
      <w:pPr>
        <w:rPr>
          <w:rFonts w:eastAsia="Times New Roman" w:cstheme="minorHAnsi"/>
        </w:rPr>
      </w:pPr>
    </w:p>
    <w:p w14:paraId="732336A4" w14:textId="4A96E2DD" w:rsidR="00447B18" w:rsidRPr="00003E2D" w:rsidRDefault="00447B18" w:rsidP="00417CC8">
      <w:pPr>
        <w:autoSpaceDE w:val="0"/>
        <w:autoSpaceDN w:val="0"/>
        <w:adjustRightInd w:val="0"/>
        <w:spacing w:before="14" w:line="292" w:lineRule="exact"/>
        <w:ind w:right="-4"/>
        <w:rPr>
          <w:rFonts w:ascii="Arial" w:hAnsi="Arial" w:cs="Arial"/>
          <w:lang w:val="en-US"/>
        </w:rPr>
      </w:pPr>
    </w:p>
    <w:sectPr w:rsidR="00447B18" w:rsidRPr="00003E2D" w:rsidSect="004741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vantGarde">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834337"/>
    <w:multiLevelType w:val="multilevel"/>
    <w:tmpl w:val="8E32B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B203F3"/>
    <w:multiLevelType w:val="multilevel"/>
    <w:tmpl w:val="82206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F667D7"/>
    <w:multiLevelType w:val="multilevel"/>
    <w:tmpl w:val="E34A2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0E9"/>
    <w:rsid w:val="00003E2D"/>
    <w:rsid w:val="00012797"/>
    <w:rsid w:val="00047891"/>
    <w:rsid w:val="000819A0"/>
    <w:rsid w:val="000A75C1"/>
    <w:rsid w:val="000B74AB"/>
    <w:rsid w:val="000D5E5E"/>
    <w:rsid w:val="000D75AC"/>
    <w:rsid w:val="00110E35"/>
    <w:rsid w:val="00117E3B"/>
    <w:rsid w:val="00122771"/>
    <w:rsid w:val="001251FF"/>
    <w:rsid w:val="00144BD2"/>
    <w:rsid w:val="00180F57"/>
    <w:rsid w:val="00190D19"/>
    <w:rsid w:val="001C4856"/>
    <w:rsid w:val="001C5439"/>
    <w:rsid w:val="001F05E7"/>
    <w:rsid w:val="00237B04"/>
    <w:rsid w:val="002426C2"/>
    <w:rsid w:val="00280BE8"/>
    <w:rsid w:val="00285418"/>
    <w:rsid w:val="002B42D5"/>
    <w:rsid w:val="002D3AD3"/>
    <w:rsid w:val="002E27AC"/>
    <w:rsid w:val="002E3927"/>
    <w:rsid w:val="002F7B3F"/>
    <w:rsid w:val="00332579"/>
    <w:rsid w:val="00342F8D"/>
    <w:rsid w:val="00355B66"/>
    <w:rsid w:val="003A63C0"/>
    <w:rsid w:val="003C35D2"/>
    <w:rsid w:val="003C6F96"/>
    <w:rsid w:val="003D3EE5"/>
    <w:rsid w:val="003D4CD4"/>
    <w:rsid w:val="00401301"/>
    <w:rsid w:val="00417CC8"/>
    <w:rsid w:val="00447B18"/>
    <w:rsid w:val="00463B69"/>
    <w:rsid w:val="00474160"/>
    <w:rsid w:val="00480E71"/>
    <w:rsid w:val="004A30E9"/>
    <w:rsid w:val="004D694B"/>
    <w:rsid w:val="0050395E"/>
    <w:rsid w:val="0051174B"/>
    <w:rsid w:val="0057181C"/>
    <w:rsid w:val="00581DFE"/>
    <w:rsid w:val="0060196B"/>
    <w:rsid w:val="006173B8"/>
    <w:rsid w:val="00650523"/>
    <w:rsid w:val="00661200"/>
    <w:rsid w:val="006A2219"/>
    <w:rsid w:val="006A54F2"/>
    <w:rsid w:val="006E787F"/>
    <w:rsid w:val="006F5F2A"/>
    <w:rsid w:val="00702C0A"/>
    <w:rsid w:val="007041A7"/>
    <w:rsid w:val="0073287F"/>
    <w:rsid w:val="00742405"/>
    <w:rsid w:val="0074406C"/>
    <w:rsid w:val="007834C3"/>
    <w:rsid w:val="00786452"/>
    <w:rsid w:val="00793B88"/>
    <w:rsid w:val="007C4DB1"/>
    <w:rsid w:val="007E57E9"/>
    <w:rsid w:val="007F6F41"/>
    <w:rsid w:val="00822D73"/>
    <w:rsid w:val="0085108E"/>
    <w:rsid w:val="00864A5E"/>
    <w:rsid w:val="008D69C7"/>
    <w:rsid w:val="008E188E"/>
    <w:rsid w:val="008F66B3"/>
    <w:rsid w:val="00927AB2"/>
    <w:rsid w:val="00930764"/>
    <w:rsid w:val="009419D7"/>
    <w:rsid w:val="00961C1B"/>
    <w:rsid w:val="00967B8B"/>
    <w:rsid w:val="00975193"/>
    <w:rsid w:val="0098248F"/>
    <w:rsid w:val="00983A10"/>
    <w:rsid w:val="009879FF"/>
    <w:rsid w:val="009A77EA"/>
    <w:rsid w:val="009B1397"/>
    <w:rsid w:val="009B15FF"/>
    <w:rsid w:val="009C27FD"/>
    <w:rsid w:val="009C42B3"/>
    <w:rsid w:val="009F5242"/>
    <w:rsid w:val="00A37540"/>
    <w:rsid w:val="00AB666E"/>
    <w:rsid w:val="00AE560C"/>
    <w:rsid w:val="00B06594"/>
    <w:rsid w:val="00B17773"/>
    <w:rsid w:val="00B52E7B"/>
    <w:rsid w:val="00BB2443"/>
    <w:rsid w:val="00BC4610"/>
    <w:rsid w:val="00C107B3"/>
    <w:rsid w:val="00C2024F"/>
    <w:rsid w:val="00C5660C"/>
    <w:rsid w:val="00C74999"/>
    <w:rsid w:val="00C86F42"/>
    <w:rsid w:val="00CD51BB"/>
    <w:rsid w:val="00CE5080"/>
    <w:rsid w:val="00D4363C"/>
    <w:rsid w:val="00D46F4B"/>
    <w:rsid w:val="00D74217"/>
    <w:rsid w:val="00D75E55"/>
    <w:rsid w:val="00D76C8F"/>
    <w:rsid w:val="00D96532"/>
    <w:rsid w:val="00DE5E36"/>
    <w:rsid w:val="00DE7A53"/>
    <w:rsid w:val="00E749CF"/>
    <w:rsid w:val="00E74E7F"/>
    <w:rsid w:val="00E840F5"/>
    <w:rsid w:val="00EB075E"/>
    <w:rsid w:val="00EC5366"/>
    <w:rsid w:val="00EE60B9"/>
    <w:rsid w:val="00F05429"/>
    <w:rsid w:val="00F63973"/>
    <w:rsid w:val="00F81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47E5EA"/>
  <w15:chartTrackingRefBased/>
  <w15:docId w15:val="{D45CAF29-506E-5F41-A9A8-B428903A7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130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80B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91699">
      <w:bodyDiv w:val="1"/>
      <w:marLeft w:val="0"/>
      <w:marRight w:val="0"/>
      <w:marTop w:val="0"/>
      <w:marBottom w:val="0"/>
      <w:divBdr>
        <w:top w:val="none" w:sz="0" w:space="0" w:color="auto"/>
        <w:left w:val="none" w:sz="0" w:space="0" w:color="auto"/>
        <w:bottom w:val="none" w:sz="0" w:space="0" w:color="auto"/>
        <w:right w:val="none" w:sz="0" w:space="0" w:color="auto"/>
      </w:divBdr>
      <w:divsChild>
        <w:div w:id="708847105">
          <w:marLeft w:val="0"/>
          <w:marRight w:val="0"/>
          <w:marTop w:val="0"/>
          <w:marBottom w:val="0"/>
          <w:divBdr>
            <w:top w:val="none" w:sz="0" w:space="0" w:color="auto"/>
            <w:left w:val="none" w:sz="0" w:space="0" w:color="auto"/>
            <w:bottom w:val="none" w:sz="0" w:space="0" w:color="auto"/>
            <w:right w:val="none" w:sz="0" w:space="0" w:color="auto"/>
          </w:divBdr>
          <w:divsChild>
            <w:div w:id="1306012269">
              <w:marLeft w:val="0"/>
              <w:marRight w:val="0"/>
              <w:marTop w:val="0"/>
              <w:marBottom w:val="0"/>
              <w:divBdr>
                <w:top w:val="none" w:sz="0" w:space="0" w:color="auto"/>
                <w:left w:val="none" w:sz="0" w:space="0" w:color="auto"/>
                <w:bottom w:val="none" w:sz="0" w:space="0" w:color="auto"/>
                <w:right w:val="none" w:sz="0" w:space="0" w:color="auto"/>
              </w:divBdr>
              <w:divsChild>
                <w:div w:id="106745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30237">
      <w:bodyDiv w:val="1"/>
      <w:marLeft w:val="0"/>
      <w:marRight w:val="0"/>
      <w:marTop w:val="0"/>
      <w:marBottom w:val="0"/>
      <w:divBdr>
        <w:top w:val="none" w:sz="0" w:space="0" w:color="auto"/>
        <w:left w:val="none" w:sz="0" w:space="0" w:color="auto"/>
        <w:bottom w:val="none" w:sz="0" w:space="0" w:color="auto"/>
        <w:right w:val="none" w:sz="0" w:space="0" w:color="auto"/>
      </w:divBdr>
      <w:divsChild>
        <w:div w:id="163210237">
          <w:marLeft w:val="0"/>
          <w:marRight w:val="0"/>
          <w:marTop w:val="0"/>
          <w:marBottom w:val="0"/>
          <w:divBdr>
            <w:top w:val="none" w:sz="0" w:space="0" w:color="auto"/>
            <w:left w:val="none" w:sz="0" w:space="0" w:color="auto"/>
            <w:bottom w:val="none" w:sz="0" w:space="0" w:color="auto"/>
            <w:right w:val="none" w:sz="0" w:space="0" w:color="auto"/>
          </w:divBdr>
          <w:divsChild>
            <w:div w:id="1610352727">
              <w:marLeft w:val="0"/>
              <w:marRight w:val="0"/>
              <w:marTop w:val="0"/>
              <w:marBottom w:val="0"/>
              <w:divBdr>
                <w:top w:val="none" w:sz="0" w:space="0" w:color="auto"/>
                <w:left w:val="none" w:sz="0" w:space="0" w:color="auto"/>
                <w:bottom w:val="none" w:sz="0" w:space="0" w:color="auto"/>
                <w:right w:val="none" w:sz="0" w:space="0" w:color="auto"/>
              </w:divBdr>
              <w:divsChild>
                <w:div w:id="113117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398209">
      <w:bodyDiv w:val="1"/>
      <w:marLeft w:val="0"/>
      <w:marRight w:val="0"/>
      <w:marTop w:val="0"/>
      <w:marBottom w:val="0"/>
      <w:divBdr>
        <w:top w:val="none" w:sz="0" w:space="0" w:color="auto"/>
        <w:left w:val="none" w:sz="0" w:space="0" w:color="auto"/>
        <w:bottom w:val="none" w:sz="0" w:space="0" w:color="auto"/>
        <w:right w:val="none" w:sz="0" w:space="0" w:color="auto"/>
      </w:divBdr>
      <w:divsChild>
        <w:div w:id="1337731933">
          <w:marLeft w:val="0"/>
          <w:marRight w:val="0"/>
          <w:marTop w:val="0"/>
          <w:marBottom w:val="0"/>
          <w:divBdr>
            <w:top w:val="none" w:sz="0" w:space="0" w:color="auto"/>
            <w:left w:val="none" w:sz="0" w:space="0" w:color="auto"/>
            <w:bottom w:val="none" w:sz="0" w:space="0" w:color="auto"/>
            <w:right w:val="none" w:sz="0" w:space="0" w:color="auto"/>
          </w:divBdr>
          <w:divsChild>
            <w:div w:id="936644788">
              <w:marLeft w:val="0"/>
              <w:marRight w:val="0"/>
              <w:marTop w:val="0"/>
              <w:marBottom w:val="0"/>
              <w:divBdr>
                <w:top w:val="none" w:sz="0" w:space="0" w:color="auto"/>
                <w:left w:val="none" w:sz="0" w:space="0" w:color="auto"/>
                <w:bottom w:val="none" w:sz="0" w:space="0" w:color="auto"/>
                <w:right w:val="none" w:sz="0" w:space="0" w:color="auto"/>
              </w:divBdr>
              <w:divsChild>
                <w:div w:id="165440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929825">
      <w:bodyDiv w:val="1"/>
      <w:marLeft w:val="0"/>
      <w:marRight w:val="0"/>
      <w:marTop w:val="0"/>
      <w:marBottom w:val="0"/>
      <w:divBdr>
        <w:top w:val="none" w:sz="0" w:space="0" w:color="auto"/>
        <w:left w:val="none" w:sz="0" w:space="0" w:color="auto"/>
        <w:bottom w:val="none" w:sz="0" w:space="0" w:color="auto"/>
        <w:right w:val="none" w:sz="0" w:space="0" w:color="auto"/>
      </w:divBdr>
      <w:divsChild>
        <w:div w:id="1393236697">
          <w:marLeft w:val="0"/>
          <w:marRight w:val="0"/>
          <w:marTop w:val="0"/>
          <w:marBottom w:val="0"/>
          <w:divBdr>
            <w:top w:val="none" w:sz="0" w:space="0" w:color="auto"/>
            <w:left w:val="none" w:sz="0" w:space="0" w:color="auto"/>
            <w:bottom w:val="none" w:sz="0" w:space="0" w:color="auto"/>
            <w:right w:val="none" w:sz="0" w:space="0" w:color="auto"/>
          </w:divBdr>
          <w:divsChild>
            <w:div w:id="872767200">
              <w:marLeft w:val="0"/>
              <w:marRight w:val="0"/>
              <w:marTop w:val="0"/>
              <w:marBottom w:val="0"/>
              <w:divBdr>
                <w:top w:val="none" w:sz="0" w:space="0" w:color="auto"/>
                <w:left w:val="none" w:sz="0" w:space="0" w:color="auto"/>
                <w:bottom w:val="none" w:sz="0" w:space="0" w:color="auto"/>
                <w:right w:val="none" w:sz="0" w:space="0" w:color="auto"/>
              </w:divBdr>
              <w:divsChild>
                <w:div w:id="131163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900271">
      <w:bodyDiv w:val="1"/>
      <w:marLeft w:val="0"/>
      <w:marRight w:val="0"/>
      <w:marTop w:val="0"/>
      <w:marBottom w:val="0"/>
      <w:divBdr>
        <w:top w:val="none" w:sz="0" w:space="0" w:color="auto"/>
        <w:left w:val="none" w:sz="0" w:space="0" w:color="auto"/>
        <w:bottom w:val="none" w:sz="0" w:space="0" w:color="auto"/>
        <w:right w:val="none" w:sz="0" w:space="0" w:color="auto"/>
      </w:divBdr>
      <w:divsChild>
        <w:div w:id="1371417611">
          <w:marLeft w:val="0"/>
          <w:marRight w:val="0"/>
          <w:marTop w:val="0"/>
          <w:marBottom w:val="0"/>
          <w:divBdr>
            <w:top w:val="none" w:sz="0" w:space="0" w:color="auto"/>
            <w:left w:val="none" w:sz="0" w:space="0" w:color="auto"/>
            <w:bottom w:val="none" w:sz="0" w:space="0" w:color="auto"/>
            <w:right w:val="none" w:sz="0" w:space="0" w:color="auto"/>
          </w:divBdr>
          <w:divsChild>
            <w:div w:id="1210268648">
              <w:marLeft w:val="0"/>
              <w:marRight w:val="0"/>
              <w:marTop w:val="0"/>
              <w:marBottom w:val="0"/>
              <w:divBdr>
                <w:top w:val="none" w:sz="0" w:space="0" w:color="auto"/>
                <w:left w:val="none" w:sz="0" w:space="0" w:color="auto"/>
                <w:bottom w:val="none" w:sz="0" w:space="0" w:color="auto"/>
                <w:right w:val="none" w:sz="0" w:space="0" w:color="auto"/>
              </w:divBdr>
              <w:divsChild>
                <w:div w:id="10588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534787">
      <w:bodyDiv w:val="1"/>
      <w:marLeft w:val="0"/>
      <w:marRight w:val="0"/>
      <w:marTop w:val="0"/>
      <w:marBottom w:val="0"/>
      <w:divBdr>
        <w:top w:val="none" w:sz="0" w:space="0" w:color="auto"/>
        <w:left w:val="none" w:sz="0" w:space="0" w:color="auto"/>
        <w:bottom w:val="none" w:sz="0" w:space="0" w:color="auto"/>
        <w:right w:val="none" w:sz="0" w:space="0" w:color="auto"/>
      </w:divBdr>
      <w:divsChild>
        <w:div w:id="806826072">
          <w:marLeft w:val="0"/>
          <w:marRight w:val="0"/>
          <w:marTop w:val="0"/>
          <w:marBottom w:val="0"/>
          <w:divBdr>
            <w:top w:val="none" w:sz="0" w:space="0" w:color="auto"/>
            <w:left w:val="none" w:sz="0" w:space="0" w:color="auto"/>
            <w:bottom w:val="none" w:sz="0" w:space="0" w:color="auto"/>
            <w:right w:val="none" w:sz="0" w:space="0" w:color="auto"/>
          </w:divBdr>
          <w:divsChild>
            <w:div w:id="869613844">
              <w:marLeft w:val="0"/>
              <w:marRight w:val="0"/>
              <w:marTop w:val="0"/>
              <w:marBottom w:val="0"/>
              <w:divBdr>
                <w:top w:val="none" w:sz="0" w:space="0" w:color="auto"/>
                <w:left w:val="none" w:sz="0" w:space="0" w:color="auto"/>
                <w:bottom w:val="none" w:sz="0" w:space="0" w:color="auto"/>
                <w:right w:val="none" w:sz="0" w:space="0" w:color="auto"/>
              </w:divBdr>
              <w:divsChild>
                <w:div w:id="197174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212654">
      <w:bodyDiv w:val="1"/>
      <w:marLeft w:val="0"/>
      <w:marRight w:val="0"/>
      <w:marTop w:val="0"/>
      <w:marBottom w:val="0"/>
      <w:divBdr>
        <w:top w:val="none" w:sz="0" w:space="0" w:color="auto"/>
        <w:left w:val="none" w:sz="0" w:space="0" w:color="auto"/>
        <w:bottom w:val="none" w:sz="0" w:space="0" w:color="auto"/>
        <w:right w:val="none" w:sz="0" w:space="0" w:color="auto"/>
      </w:divBdr>
      <w:divsChild>
        <w:div w:id="1768186341">
          <w:marLeft w:val="0"/>
          <w:marRight w:val="0"/>
          <w:marTop w:val="0"/>
          <w:marBottom w:val="0"/>
          <w:divBdr>
            <w:top w:val="none" w:sz="0" w:space="0" w:color="auto"/>
            <w:left w:val="none" w:sz="0" w:space="0" w:color="auto"/>
            <w:bottom w:val="none" w:sz="0" w:space="0" w:color="auto"/>
            <w:right w:val="none" w:sz="0" w:space="0" w:color="auto"/>
          </w:divBdr>
          <w:divsChild>
            <w:div w:id="161438692">
              <w:marLeft w:val="0"/>
              <w:marRight w:val="0"/>
              <w:marTop w:val="0"/>
              <w:marBottom w:val="0"/>
              <w:divBdr>
                <w:top w:val="none" w:sz="0" w:space="0" w:color="auto"/>
                <w:left w:val="none" w:sz="0" w:space="0" w:color="auto"/>
                <w:bottom w:val="none" w:sz="0" w:space="0" w:color="auto"/>
                <w:right w:val="none" w:sz="0" w:space="0" w:color="auto"/>
              </w:divBdr>
              <w:divsChild>
                <w:div w:id="140268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353151">
      <w:bodyDiv w:val="1"/>
      <w:marLeft w:val="0"/>
      <w:marRight w:val="0"/>
      <w:marTop w:val="0"/>
      <w:marBottom w:val="0"/>
      <w:divBdr>
        <w:top w:val="none" w:sz="0" w:space="0" w:color="auto"/>
        <w:left w:val="none" w:sz="0" w:space="0" w:color="auto"/>
        <w:bottom w:val="none" w:sz="0" w:space="0" w:color="auto"/>
        <w:right w:val="none" w:sz="0" w:space="0" w:color="auto"/>
      </w:divBdr>
      <w:divsChild>
        <w:div w:id="1067413804">
          <w:marLeft w:val="0"/>
          <w:marRight w:val="0"/>
          <w:marTop w:val="0"/>
          <w:marBottom w:val="0"/>
          <w:divBdr>
            <w:top w:val="none" w:sz="0" w:space="0" w:color="auto"/>
            <w:left w:val="none" w:sz="0" w:space="0" w:color="auto"/>
            <w:bottom w:val="none" w:sz="0" w:space="0" w:color="auto"/>
            <w:right w:val="none" w:sz="0" w:space="0" w:color="auto"/>
          </w:divBdr>
          <w:divsChild>
            <w:div w:id="2100828714">
              <w:marLeft w:val="0"/>
              <w:marRight w:val="0"/>
              <w:marTop w:val="0"/>
              <w:marBottom w:val="0"/>
              <w:divBdr>
                <w:top w:val="none" w:sz="0" w:space="0" w:color="auto"/>
                <w:left w:val="none" w:sz="0" w:space="0" w:color="auto"/>
                <w:bottom w:val="none" w:sz="0" w:space="0" w:color="auto"/>
                <w:right w:val="none" w:sz="0" w:space="0" w:color="auto"/>
              </w:divBdr>
              <w:divsChild>
                <w:div w:id="115877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226357">
      <w:bodyDiv w:val="1"/>
      <w:marLeft w:val="0"/>
      <w:marRight w:val="0"/>
      <w:marTop w:val="0"/>
      <w:marBottom w:val="0"/>
      <w:divBdr>
        <w:top w:val="none" w:sz="0" w:space="0" w:color="auto"/>
        <w:left w:val="none" w:sz="0" w:space="0" w:color="auto"/>
        <w:bottom w:val="none" w:sz="0" w:space="0" w:color="auto"/>
        <w:right w:val="none" w:sz="0" w:space="0" w:color="auto"/>
      </w:divBdr>
      <w:divsChild>
        <w:div w:id="1947811923">
          <w:marLeft w:val="0"/>
          <w:marRight w:val="0"/>
          <w:marTop w:val="0"/>
          <w:marBottom w:val="0"/>
          <w:divBdr>
            <w:top w:val="none" w:sz="0" w:space="0" w:color="auto"/>
            <w:left w:val="none" w:sz="0" w:space="0" w:color="auto"/>
            <w:bottom w:val="none" w:sz="0" w:space="0" w:color="auto"/>
            <w:right w:val="none" w:sz="0" w:space="0" w:color="auto"/>
          </w:divBdr>
          <w:divsChild>
            <w:div w:id="366570229">
              <w:marLeft w:val="0"/>
              <w:marRight w:val="0"/>
              <w:marTop w:val="0"/>
              <w:marBottom w:val="0"/>
              <w:divBdr>
                <w:top w:val="none" w:sz="0" w:space="0" w:color="auto"/>
                <w:left w:val="none" w:sz="0" w:space="0" w:color="auto"/>
                <w:bottom w:val="none" w:sz="0" w:space="0" w:color="auto"/>
                <w:right w:val="none" w:sz="0" w:space="0" w:color="auto"/>
              </w:divBdr>
              <w:divsChild>
                <w:div w:id="14505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847181">
      <w:bodyDiv w:val="1"/>
      <w:marLeft w:val="0"/>
      <w:marRight w:val="0"/>
      <w:marTop w:val="0"/>
      <w:marBottom w:val="0"/>
      <w:divBdr>
        <w:top w:val="none" w:sz="0" w:space="0" w:color="auto"/>
        <w:left w:val="none" w:sz="0" w:space="0" w:color="auto"/>
        <w:bottom w:val="none" w:sz="0" w:space="0" w:color="auto"/>
        <w:right w:val="none" w:sz="0" w:space="0" w:color="auto"/>
      </w:divBdr>
    </w:div>
    <w:div w:id="1637947897">
      <w:bodyDiv w:val="1"/>
      <w:marLeft w:val="0"/>
      <w:marRight w:val="0"/>
      <w:marTop w:val="0"/>
      <w:marBottom w:val="0"/>
      <w:divBdr>
        <w:top w:val="none" w:sz="0" w:space="0" w:color="auto"/>
        <w:left w:val="none" w:sz="0" w:space="0" w:color="auto"/>
        <w:bottom w:val="none" w:sz="0" w:space="0" w:color="auto"/>
        <w:right w:val="none" w:sz="0" w:space="0" w:color="auto"/>
      </w:divBdr>
      <w:divsChild>
        <w:div w:id="715202334">
          <w:marLeft w:val="0"/>
          <w:marRight w:val="0"/>
          <w:marTop w:val="0"/>
          <w:marBottom w:val="0"/>
          <w:divBdr>
            <w:top w:val="none" w:sz="0" w:space="0" w:color="auto"/>
            <w:left w:val="none" w:sz="0" w:space="0" w:color="auto"/>
            <w:bottom w:val="none" w:sz="0" w:space="0" w:color="auto"/>
            <w:right w:val="none" w:sz="0" w:space="0" w:color="auto"/>
          </w:divBdr>
          <w:divsChild>
            <w:div w:id="589588468">
              <w:marLeft w:val="0"/>
              <w:marRight w:val="0"/>
              <w:marTop w:val="0"/>
              <w:marBottom w:val="0"/>
              <w:divBdr>
                <w:top w:val="none" w:sz="0" w:space="0" w:color="auto"/>
                <w:left w:val="none" w:sz="0" w:space="0" w:color="auto"/>
                <w:bottom w:val="none" w:sz="0" w:space="0" w:color="auto"/>
                <w:right w:val="none" w:sz="0" w:space="0" w:color="auto"/>
              </w:divBdr>
              <w:divsChild>
                <w:div w:id="121905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024729">
      <w:bodyDiv w:val="1"/>
      <w:marLeft w:val="0"/>
      <w:marRight w:val="0"/>
      <w:marTop w:val="0"/>
      <w:marBottom w:val="0"/>
      <w:divBdr>
        <w:top w:val="none" w:sz="0" w:space="0" w:color="auto"/>
        <w:left w:val="none" w:sz="0" w:space="0" w:color="auto"/>
        <w:bottom w:val="none" w:sz="0" w:space="0" w:color="auto"/>
        <w:right w:val="none" w:sz="0" w:space="0" w:color="auto"/>
      </w:divBdr>
      <w:divsChild>
        <w:div w:id="1367482469">
          <w:marLeft w:val="0"/>
          <w:marRight w:val="0"/>
          <w:marTop w:val="0"/>
          <w:marBottom w:val="0"/>
          <w:divBdr>
            <w:top w:val="none" w:sz="0" w:space="0" w:color="auto"/>
            <w:left w:val="none" w:sz="0" w:space="0" w:color="auto"/>
            <w:bottom w:val="none" w:sz="0" w:space="0" w:color="auto"/>
            <w:right w:val="none" w:sz="0" w:space="0" w:color="auto"/>
          </w:divBdr>
          <w:divsChild>
            <w:div w:id="1998994625">
              <w:marLeft w:val="0"/>
              <w:marRight w:val="0"/>
              <w:marTop w:val="0"/>
              <w:marBottom w:val="0"/>
              <w:divBdr>
                <w:top w:val="none" w:sz="0" w:space="0" w:color="auto"/>
                <w:left w:val="none" w:sz="0" w:space="0" w:color="auto"/>
                <w:bottom w:val="none" w:sz="0" w:space="0" w:color="auto"/>
                <w:right w:val="none" w:sz="0" w:space="0" w:color="auto"/>
              </w:divBdr>
              <w:divsChild>
                <w:div w:id="99745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519914">
      <w:bodyDiv w:val="1"/>
      <w:marLeft w:val="0"/>
      <w:marRight w:val="0"/>
      <w:marTop w:val="0"/>
      <w:marBottom w:val="0"/>
      <w:divBdr>
        <w:top w:val="none" w:sz="0" w:space="0" w:color="auto"/>
        <w:left w:val="none" w:sz="0" w:space="0" w:color="auto"/>
        <w:bottom w:val="none" w:sz="0" w:space="0" w:color="auto"/>
        <w:right w:val="none" w:sz="0" w:space="0" w:color="auto"/>
      </w:divBdr>
      <w:divsChild>
        <w:div w:id="924997964">
          <w:marLeft w:val="0"/>
          <w:marRight w:val="0"/>
          <w:marTop w:val="0"/>
          <w:marBottom w:val="0"/>
          <w:divBdr>
            <w:top w:val="none" w:sz="0" w:space="0" w:color="auto"/>
            <w:left w:val="none" w:sz="0" w:space="0" w:color="auto"/>
            <w:bottom w:val="none" w:sz="0" w:space="0" w:color="auto"/>
            <w:right w:val="none" w:sz="0" w:space="0" w:color="auto"/>
          </w:divBdr>
          <w:divsChild>
            <w:div w:id="1304847919">
              <w:marLeft w:val="0"/>
              <w:marRight w:val="0"/>
              <w:marTop w:val="0"/>
              <w:marBottom w:val="0"/>
              <w:divBdr>
                <w:top w:val="none" w:sz="0" w:space="0" w:color="auto"/>
                <w:left w:val="none" w:sz="0" w:space="0" w:color="auto"/>
                <w:bottom w:val="none" w:sz="0" w:space="0" w:color="auto"/>
                <w:right w:val="none" w:sz="0" w:space="0" w:color="auto"/>
              </w:divBdr>
              <w:divsChild>
                <w:div w:id="1165627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718744">
      <w:bodyDiv w:val="1"/>
      <w:marLeft w:val="0"/>
      <w:marRight w:val="0"/>
      <w:marTop w:val="0"/>
      <w:marBottom w:val="0"/>
      <w:divBdr>
        <w:top w:val="none" w:sz="0" w:space="0" w:color="auto"/>
        <w:left w:val="none" w:sz="0" w:space="0" w:color="auto"/>
        <w:bottom w:val="none" w:sz="0" w:space="0" w:color="auto"/>
        <w:right w:val="none" w:sz="0" w:space="0" w:color="auto"/>
      </w:divBdr>
      <w:divsChild>
        <w:div w:id="1502813609">
          <w:marLeft w:val="0"/>
          <w:marRight w:val="0"/>
          <w:marTop w:val="0"/>
          <w:marBottom w:val="0"/>
          <w:divBdr>
            <w:top w:val="none" w:sz="0" w:space="0" w:color="auto"/>
            <w:left w:val="none" w:sz="0" w:space="0" w:color="auto"/>
            <w:bottom w:val="none" w:sz="0" w:space="0" w:color="auto"/>
            <w:right w:val="none" w:sz="0" w:space="0" w:color="auto"/>
          </w:divBdr>
          <w:divsChild>
            <w:div w:id="618026369">
              <w:marLeft w:val="0"/>
              <w:marRight w:val="0"/>
              <w:marTop w:val="0"/>
              <w:marBottom w:val="0"/>
              <w:divBdr>
                <w:top w:val="none" w:sz="0" w:space="0" w:color="auto"/>
                <w:left w:val="none" w:sz="0" w:space="0" w:color="auto"/>
                <w:bottom w:val="none" w:sz="0" w:space="0" w:color="auto"/>
                <w:right w:val="none" w:sz="0" w:space="0" w:color="auto"/>
              </w:divBdr>
              <w:divsChild>
                <w:div w:id="186026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wwfire.gov.uk/english/newsroom/news/Pages/Launch-of-new-flooding-and-water-rescue-equipment-.aspx" TargetMode="External"/><Relationship Id="rId3" Type="http://schemas.openxmlformats.org/officeDocument/2006/relationships/settings" Target="settings.xml"/><Relationship Id="rId7" Type="http://schemas.openxmlformats.org/officeDocument/2006/relationships/hyperlink" Target="https://www.theguardian.com/business/2019/sep/05/has-the-age-of-austerity-really-come-to-an-end-sajid-javi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society/2019/mar/08/not-just-schools-five-public-service-areas-struggling-with-cuts" TargetMode="External"/><Relationship Id="rId11" Type="http://schemas.openxmlformats.org/officeDocument/2006/relationships/fontTable" Target="fontTable.xml"/><Relationship Id="rId5" Type="http://schemas.openxmlformats.org/officeDocument/2006/relationships/hyperlink" Target="https://www.publicfinance.co.uk/news/2018/11/un-inspection-highlights-gutted-local-government1" TargetMode="External"/><Relationship Id="rId10" Type="http://schemas.openxmlformats.org/officeDocument/2006/relationships/hyperlink" Target="https://www.nationalfirechiefs.org.uk/write/MediaUploads/NFCC%20general%20documents/NFCC_Strategy_October_2017_Proof_1.pdf" TargetMode="External"/><Relationship Id="rId4" Type="http://schemas.openxmlformats.org/officeDocument/2006/relationships/webSettings" Target="webSettings.xml"/><Relationship Id="rId9" Type="http://schemas.openxmlformats.org/officeDocument/2006/relationships/hyperlink" Target="https://www.publicfinance.co.uk/opinion/2018/11/crisis-public-services-has-hit-women-hard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1083</TotalTime>
  <Pages>8</Pages>
  <Words>3158</Words>
  <Characters>18006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30</cp:revision>
  <dcterms:created xsi:type="dcterms:W3CDTF">2020-02-12T11:31:00Z</dcterms:created>
  <dcterms:modified xsi:type="dcterms:W3CDTF">2020-03-02T23:59:00Z</dcterms:modified>
</cp:coreProperties>
</file>