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AF8343" w14:textId="411E6C59" w:rsidR="00A52B06" w:rsidRDefault="00755ECC" w:rsidP="00DD068B">
      <w:pPr>
        <w:pStyle w:val="Title"/>
      </w:pPr>
      <w:r>
        <w:t>Data security and compliance</w:t>
      </w:r>
    </w:p>
    <w:p w14:paraId="119BB8D7" w14:textId="5D85116C" w:rsidR="00DD068B" w:rsidRPr="00DD068B" w:rsidRDefault="00755ECC" w:rsidP="00DD068B">
      <w:pPr>
        <w:pStyle w:val="IEEE-Author"/>
      </w:pPr>
      <w:r>
        <w:t>Brad Tonner</w:t>
      </w:r>
    </w:p>
    <w:p w14:paraId="37F671CC" w14:textId="18CC0E4C" w:rsidR="00DD068B" w:rsidRPr="00DD068B" w:rsidRDefault="00DD068B" w:rsidP="00DD068B">
      <w:pPr>
        <w:pStyle w:val="IEEE-Affil"/>
      </w:pPr>
      <w:r w:rsidRPr="00DD068B">
        <w:t>Student University of Wales Trinity St David, Swansea, Wales</w:t>
      </w:r>
    </w:p>
    <w:p w14:paraId="674D2AAF" w14:textId="4CEAF647" w:rsidR="00DD068B" w:rsidRDefault="00755ECC" w:rsidP="00DD068B">
      <w:pPr>
        <w:jc w:val="center"/>
        <w:rPr>
          <w:rFonts w:ascii="Courier New" w:hAnsi="Courier New" w:cs="Courier New"/>
          <w:sz w:val="18"/>
          <w:szCs w:val="18"/>
        </w:rPr>
      </w:pPr>
      <w:r>
        <w:rPr>
          <w:rFonts w:ascii="Courier New" w:hAnsi="Courier New" w:cs="Courier New"/>
          <w:sz w:val="18"/>
          <w:szCs w:val="18"/>
        </w:rPr>
        <w:t>2134152</w:t>
      </w:r>
      <w:r w:rsidR="00DD068B" w:rsidRPr="001C4AFE">
        <w:rPr>
          <w:rFonts w:ascii="Courier New" w:hAnsi="Courier New" w:cs="Courier New"/>
          <w:sz w:val="18"/>
          <w:szCs w:val="18"/>
        </w:rPr>
        <w:t>@student.uwtsd.ac.uk</w:t>
      </w:r>
    </w:p>
    <w:p w14:paraId="0C8563C1" w14:textId="77777777" w:rsidR="00DD068B" w:rsidRDefault="00DD068B" w:rsidP="00DD068B">
      <w:pPr>
        <w:jc w:val="center"/>
        <w:rPr>
          <w:rFonts w:ascii="Courier New" w:hAnsi="Courier New" w:cs="Courier New"/>
          <w:sz w:val="18"/>
          <w:szCs w:val="18"/>
        </w:rPr>
        <w:sectPr w:rsidR="00DD068B">
          <w:pgSz w:w="11906" w:h="16838"/>
          <w:pgMar w:top="1440" w:right="1440" w:bottom="1440" w:left="1440" w:header="708" w:footer="708" w:gutter="0"/>
          <w:cols w:space="708"/>
          <w:docGrid w:linePitch="360"/>
        </w:sectPr>
      </w:pPr>
    </w:p>
    <w:p w14:paraId="0A52A125" w14:textId="1208CA95" w:rsidR="001C4AFE" w:rsidRDefault="00755ECC" w:rsidP="001C4AFE">
      <w:r>
        <w:t>Introduction</w:t>
      </w:r>
    </w:p>
    <w:p w14:paraId="58F08D06" w14:textId="77777777" w:rsidR="00755ECC" w:rsidRDefault="00755ECC" w:rsidP="00755ECC">
      <w:r>
        <w:t>Data security and compliance are paramount for several compelling reasons:</w:t>
      </w:r>
    </w:p>
    <w:p w14:paraId="1F5F1498" w14:textId="4DC1E702" w:rsidR="00755ECC" w:rsidRPr="008175B4" w:rsidRDefault="00755ECC" w:rsidP="008175B4">
      <w:pPr>
        <w:pStyle w:val="ListParagraph"/>
        <w:numPr>
          <w:ilvl w:val="0"/>
          <w:numId w:val="8"/>
        </w:numPr>
        <w:rPr>
          <w:b/>
          <w:bCs/>
        </w:rPr>
      </w:pPr>
      <w:r w:rsidRPr="008175B4">
        <w:rPr>
          <w:b/>
          <w:bCs/>
        </w:rPr>
        <w:t>Data Security:</w:t>
      </w:r>
    </w:p>
    <w:p w14:paraId="1DA5D6E6" w14:textId="77777777" w:rsidR="00755ECC" w:rsidRDefault="00755ECC" w:rsidP="00755ECC">
      <w:pPr>
        <w:pStyle w:val="ListParagraph"/>
        <w:numPr>
          <w:ilvl w:val="0"/>
          <w:numId w:val="4"/>
        </w:numPr>
        <w:spacing w:line="278" w:lineRule="auto"/>
        <w:jc w:val="left"/>
      </w:pPr>
      <w:r w:rsidRPr="00E91AE9">
        <w:rPr>
          <w:b/>
          <w:bCs/>
        </w:rPr>
        <w:t>Protection of Sensitive Information:</w:t>
      </w:r>
      <w:r>
        <w:t xml:space="preserve"> It ensures that personal information, financial data, and proprietary information are safeguarded against unauthorized access and cyber threats.</w:t>
      </w:r>
    </w:p>
    <w:p w14:paraId="7E31FA8F" w14:textId="77777777" w:rsidR="00755ECC" w:rsidRDefault="00755ECC" w:rsidP="00755ECC">
      <w:pPr>
        <w:pStyle w:val="ListParagraph"/>
        <w:numPr>
          <w:ilvl w:val="0"/>
          <w:numId w:val="4"/>
        </w:numPr>
        <w:spacing w:line="278" w:lineRule="auto"/>
        <w:jc w:val="left"/>
      </w:pPr>
      <w:r w:rsidRPr="00E91AE9">
        <w:rPr>
          <w:b/>
          <w:bCs/>
        </w:rPr>
        <w:t xml:space="preserve">Prevention of Data Breaches: </w:t>
      </w:r>
      <w:r>
        <w:t>Robust security measures help prevent data breaches, which can lead to significant financial losses, reputational damage, and legal consequences.</w:t>
      </w:r>
    </w:p>
    <w:p w14:paraId="5E664B50" w14:textId="77777777" w:rsidR="00755ECC" w:rsidRDefault="00755ECC" w:rsidP="00755ECC">
      <w:pPr>
        <w:pStyle w:val="ListParagraph"/>
        <w:numPr>
          <w:ilvl w:val="0"/>
          <w:numId w:val="4"/>
        </w:numPr>
        <w:spacing w:line="278" w:lineRule="auto"/>
        <w:jc w:val="left"/>
      </w:pPr>
      <w:r w:rsidRPr="00E91AE9">
        <w:rPr>
          <w:b/>
          <w:bCs/>
        </w:rPr>
        <w:t>Maintenance of Trust:</w:t>
      </w:r>
      <w:r>
        <w:t xml:space="preserve"> Organizations that prioritize data security build trust with their customers and stakeholders, demonstrating their commitment to protecting valuable information.</w:t>
      </w:r>
    </w:p>
    <w:p w14:paraId="15643693" w14:textId="77777777" w:rsidR="00755ECC" w:rsidRPr="00094242" w:rsidRDefault="00755ECC" w:rsidP="00755ECC">
      <w:pPr>
        <w:pStyle w:val="ListParagraph"/>
        <w:numPr>
          <w:ilvl w:val="0"/>
          <w:numId w:val="4"/>
        </w:numPr>
        <w:spacing w:line="278" w:lineRule="auto"/>
        <w:jc w:val="left"/>
      </w:pPr>
      <w:r w:rsidRPr="00E91AE9">
        <w:rPr>
          <w:b/>
          <w:bCs/>
        </w:rPr>
        <w:t>Business Continuity:</w:t>
      </w:r>
      <w:r w:rsidRPr="00094242">
        <w:t xml:space="preserve"> Effective data security measures ensure that critical systems and operations are not disrupted by cyberattacks, thus maintaining business continuity.</w:t>
      </w:r>
    </w:p>
    <w:p w14:paraId="408E5834" w14:textId="77777777" w:rsidR="00755ECC" w:rsidRPr="000D1553" w:rsidRDefault="00755ECC" w:rsidP="00755ECC">
      <w:pPr>
        <w:pStyle w:val="ListParagraph"/>
        <w:numPr>
          <w:ilvl w:val="0"/>
          <w:numId w:val="4"/>
        </w:numPr>
        <w:spacing w:line="278" w:lineRule="auto"/>
        <w:jc w:val="left"/>
        <w:rPr>
          <w:rFonts w:asciiTheme="minorHAnsi" w:eastAsiaTheme="minorHAnsi" w:hAnsiTheme="minorHAnsi"/>
          <w:szCs w:val="24"/>
        </w:rPr>
      </w:pPr>
      <w:r w:rsidRPr="00E91AE9">
        <w:rPr>
          <w:b/>
          <w:bCs/>
        </w:rPr>
        <w:t>Mitigation of Risks:</w:t>
      </w:r>
      <w:r>
        <w:t xml:space="preserve"> By identifying and addressing potential vulnerabilities, data security helps mitigate risks and reduce the likelihood of cyber incidents.</w:t>
      </w:r>
    </w:p>
    <w:p w14:paraId="6B4E17E9" w14:textId="77777777" w:rsidR="000D1553" w:rsidRDefault="000D1553" w:rsidP="000D1553">
      <w:pPr>
        <w:spacing w:line="278" w:lineRule="auto"/>
        <w:jc w:val="left"/>
        <w:rPr>
          <w:rFonts w:asciiTheme="minorHAnsi" w:eastAsiaTheme="minorHAnsi" w:hAnsiTheme="minorHAnsi"/>
          <w:szCs w:val="24"/>
        </w:rPr>
      </w:pPr>
    </w:p>
    <w:p w14:paraId="3E674921" w14:textId="77777777" w:rsidR="000D1553" w:rsidRPr="000D1553" w:rsidRDefault="000D1553" w:rsidP="000D1553">
      <w:pPr>
        <w:spacing w:line="278" w:lineRule="auto"/>
        <w:jc w:val="left"/>
        <w:rPr>
          <w:rFonts w:asciiTheme="minorHAnsi" w:eastAsiaTheme="minorHAnsi" w:hAnsiTheme="minorHAnsi"/>
          <w:szCs w:val="24"/>
        </w:rPr>
      </w:pPr>
    </w:p>
    <w:p w14:paraId="008B23B3" w14:textId="7F41A294" w:rsidR="00755ECC" w:rsidRPr="00EE57FF" w:rsidRDefault="000D1553" w:rsidP="00755ECC">
      <w:pPr>
        <w:ind w:left="360"/>
        <w:rPr>
          <w:b/>
          <w:bCs/>
        </w:rPr>
      </w:pPr>
      <w:r>
        <w:rPr>
          <w:b/>
          <w:bCs/>
        </w:rPr>
        <w:t xml:space="preserve">II. </w:t>
      </w:r>
      <w:r w:rsidR="00755ECC" w:rsidRPr="00EE57FF">
        <w:rPr>
          <w:b/>
          <w:bCs/>
        </w:rPr>
        <w:t>Compliance</w:t>
      </w:r>
      <w:r w:rsidR="00755ECC">
        <w:rPr>
          <w:b/>
          <w:bCs/>
        </w:rPr>
        <w:t>:</w:t>
      </w:r>
    </w:p>
    <w:p w14:paraId="74E53868" w14:textId="77777777" w:rsidR="00755ECC" w:rsidRDefault="00755ECC" w:rsidP="00755ECC">
      <w:pPr>
        <w:pStyle w:val="ListParagraph"/>
        <w:numPr>
          <w:ilvl w:val="0"/>
          <w:numId w:val="4"/>
        </w:numPr>
        <w:spacing w:line="278" w:lineRule="auto"/>
        <w:jc w:val="left"/>
      </w:pPr>
      <w:r w:rsidRPr="00E91AE9">
        <w:rPr>
          <w:b/>
          <w:bCs/>
        </w:rPr>
        <w:t>Legal Requirements</w:t>
      </w:r>
      <w:r>
        <w:t>: Many industries are subject to regulations that mandate specific security measures. Compliance ensures that organizations meet these legal requirements, avoiding fines and legal repercussions.</w:t>
      </w:r>
    </w:p>
    <w:p w14:paraId="18B1D855" w14:textId="77777777" w:rsidR="00755ECC" w:rsidRDefault="00755ECC" w:rsidP="00755ECC">
      <w:pPr>
        <w:pStyle w:val="ListParagraph"/>
        <w:numPr>
          <w:ilvl w:val="0"/>
          <w:numId w:val="4"/>
        </w:numPr>
        <w:spacing w:line="278" w:lineRule="auto"/>
        <w:jc w:val="left"/>
      </w:pPr>
      <w:r w:rsidRPr="00E91AE9">
        <w:rPr>
          <w:b/>
          <w:bCs/>
        </w:rPr>
        <w:t>Reputation Management</w:t>
      </w:r>
      <w:r>
        <w:t>: Compliance with data protection laws and standards demonstrates an organization’s commitment to ethical practices and can enhance its reputation.</w:t>
      </w:r>
    </w:p>
    <w:p w14:paraId="79C4FF21" w14:textId="77777777" w:rsidR="00755ECC" w:rsidRDefault="00755ECC" w:rsidP="00755ECC">
      <w:pPr>
        <w:pStyle w:val="ListParagraph"/>
        <w:numPr>
          <w:ilvl w:val="0"/>
          <w:numId w:val="4"/>
        </w:numPr>
        <w:spacing w:line="278" w:lineRule="auto"/>
        <w:jc w:val="left"/>
      </w:pPr>
      <w:r w:rsidRPr="00E91AE9">
        <w:rPr>
          <w:b/>
          <w:bCs/>
        </w:rPr>
        <w:t>Customer Confidence</w:t>
      </w:r>
      <w:r>
        <w:t>: Adhering to compliance standards reassures customers that their data is being handled securely and responsibly, boosting their confidence in the organization.</w:t>
      </w:r>
    </w:p>
    <w:p w14:paraId="157C956B" w14:textId="77777777" w:rsidR="00755ECC" w:rsidRDefault="00755ECC" w:rsidP="00755ECC">
      <w:pPr>
        <w:pStyle w:val="ListParagraph"/>
        <w:numPr>
          <w:ilvl w:val="0"/>
          <w:numId w:val="4"/>
        </w:numPr>
        <w:spacing w:line="278" w:lineRule="auto"/>
        <w:jc w:val="left"/>
      </w:pPr>
      <w:r w:rsidRPr="00E91AE9">
        <w:rPr>
          <w:b/>
          <w:bCs/>
        </w:rPr>
        <w:t>Avoidance of Penalties</w:t>
      </w:r>
      <w:r>
        <w:t>: Non-compliance can result in significant penalties, including fines and sanctions. Compliance helps organizations avoid these financial and legal consequences.</w:t>
      </w:r>
    </w:p>
    <w:p w14:paraId="56E13003" w14:textId="77777777" w:rsidR="00755ECC" w:rsidRDefault="00755ECC" w:rsidP="00755ECC">
      <w:pPr>
        <w:pStyle w:val="ListParagraph"/>
        <w:numPr>
          <w:ilvl w:val="0"/>
          <w:numId w:val="4"/>
        </w:numPr>
        <w:spacing w:line="278" w:lineRule="auto"/>
        <w:jc w:val="left"/>
      </w:pPr>
      <w:r w:rsidRPr="00E91AE9">
        <w:rPr>
          <w:b/>
          <w:bCs/>
        </w:rPr>
        <w:t>Global Standards</w:t>
      </w:r>
      <w:r>
        <w:t>: Compliance with international standards, such as the General Data Protection Regulation (GDPR) in the EU, ensures that organizations can operate seamlessly across borders.</w:t>
      </w:r>
    </w:p>
    <w:p w14:paraId="181BC41D" w14:textId="35015D67" w:rsidR="00755ECC" w:rsidRPr="000D1553" w:rsidRDefault="00755ECC" w:rsidP="000D1553">
      <w:pPr>
        <w:pStyle w:val="ListParagraph"/>
        <w:numPr>
          <w:ilvl w:val="0"/>
          <w:numId w:val="8"/>
        </w:numPr>
        <w:rPr>
          <w:b/>
          <w:bCs/>
        </w:rPr>
      </w:pPr>
      <w:r w:rsidRPr="000D1553">
        <w:rPr>
          <w:b/>
          <w:bCs/>
        </w:rPr>
        <w:t>How is Data Security important in my industry? (Healthcare)</w:t>
      </w:r>
    </w:p>
    <w:p w14:paraId="7C3F5CA1" w14:textId="77777777" w:rsidR="00755ECC" w:rsidRPr="00C9437F" w:rsidRDefault="00755ECC" w:rsidP="00755ECC">
      <w:pPr>
        <w:pStyle w:val="NormalWeb"/>
        <w:rPr>
          <w:rFonts w:eastAsiaTheme="minorEastAsia" w:cstheme="minorBidi"/>
          <w:szCs w:val="22"/>
          <w:lang w:val="en-GB"/>
        </w:rPr>
      </w:pPr>
      <w:r w:rsidRPr="00C9437F">
        <w:rPr>
          <w:rFonts w:eastAsiaTheme="minorEastAsia" w:cstheme="minorBidi"/>
          <w:szCs w:val="22"/>
          <w:lang w:val="en-GB"/>
        </w:rPr>
        <w:t>Data security in healthcare is of paramount importance for several reasons:</w:t>
      </w:r>
    </w:p>
    <w:p w14:paraId="25D1935C" w14:textId="77777777" w:rsidR="00755ECC" w:rsidRPr="00C9437F" w:rsidRDefault="00755ECC" w:rsidP="00320FDD">
      <w:pPr>
        <w:pStyle w:val="NormalWeb"/>
        <w:numPr>
          <w:ilvl w:val="0"/>
          <w:numId w:val="9"/>
        </w:numPr>
        <w:rPr>
          <w:rFonts w:eastAsiaTheme="minorEastAsia" w:cstheme="minorBidi"/>
          <w:szCs w:val="22"/>
          <w:lang w:val="en-GB"/>
        </w:rPr>
      </w:pPr>
      <w:r w:rsidRPr="00C9437F">
        <w:rPr>
          <w:rFonts w:eastAsiaTheme="minorEastAsia" w:cstheme="minorBidi"/>
          <w:szCs w:val="22"/>
          <w:lang w:val="en-GB"/>
        </w:rPr>
        <w:lastRenderedPageBreak/>
        <w:t>Protection of Sensitive Information: Healthcare organizations store vast amounts of sensitive patient data, including medical histories, diagnoses, treatment plans, and personal information. Ensuring the security of this data is crucial to prevent unauthorized access and potential misuse.</w:t>
      </w:r>
    </w:p>
    <w:p w14:paraId="740F0876" w14:textId="16E0315B" w:rsidR="00755ECC" w:rsidRPr="00C9437F" w:rsidRDefault="00755ECC" w:rsidP="00320FDD">
      <w:pPr>
        <w:pStyle w:val="NormalWeb"/>
        <w:numPr>
          <w:ilvl w:val="0"/>
          <w:numId w:val="9"/>
        </w:numPr>
        <w:rPr>
          <w:rFonts w:eastAsiaTheme="minorEastAsia" w:cstheme="minorBidi"/>
          <w:szCs w:val="22"/>
          <w:lang w:val="en-GB"/>
        </w:rPr>
      </w:pPr>
      <w:r w:rsidRPr="00C9437F">
        <w:rPr>
          <w:rFonts w:eastAsiaTheme="minorEastAsia" w:cstheme="minorBidi"/>
          <w:szCs w:val="22"/>
          <w:lang w:val="en-GB"/>
        </w:rPr>
        <w:t>Prevention of Identity Theft and Fraud: Medical records are a prime target for identity thieves. Stolen healthcare information can be used to commit identity theft, insurance fraud, and other malicious activities.</w:t>
      </w:r>
    </w:p>
    <w:p w14:paraId="7FC4811D" w14:textId="7512AB52" w:rsidR="00755ECC" w:rsidRPr="00C9437F" w:rsidRDefault="008E0888" w:rsidP="00320FDD">
      <w:pPr>
        <w:pStyle w:val="NormalWeb"/>
        <w:numPr>
          <w:ilvl w:val="0"/>
          <w:numId w:val="9"/>
        </w:numPr>
        <w:rPr>
          <w:rFonts w:eastAsiaTheme="minorEastAsia" w:cstheme="minorBidi"/>
          <w:szCs w:val="22"/>
          <w:lang w:val="en-GB"/>
        </w:rPr>
      </w:pPr>
      <w:r>
        <w:drawing>
          <wp:anchor distT="0" distB="0" distL="114300" distR="114300" simplePos="0" relativeHeight="251660288" behindDoc="1" locked="0" layoutInCell="1" allowOverlap="1" wp14:anchorId="7DC057B0" wp14:editId="78CCFBBC">
            <wp:simplePos x="0" y="0"/>
            <wp:positionH relativeFrom="column">
              <wp:posOffset>3022897</wp:posOffset>
            </wp:positionH>
            <wp:positionV relativeFrom="paragraph">
              <wp:posOffset>1107792</wp:posOffset>
            </wp:positionV>
            <wp:extent cx="2842895" cy="2305050"/>
            <wp:effectExtent l="0" t="0" r="1905" b="6350"/>
            <wp:wrapTight wrapText="bothSides">
              <wp:wrapPolygon edited="0">
                <wp:start x="0" y="0"/>
                <wp:lineTo x="0" y="21540"/>
                <wp:lineTo x="21518" y="21540"/>
                <wp:lineTo x="21518" y="0"/>
                <wp:lineTo x="0" y="0"/>
              </wp:wrapPolygon>
            </wp:wrapTight>
            <wp:docPr id="776810124" name="Picture 2" descr="General structure diagram of the firewal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eneral structure diagram of the firewall. | Download Scientific Diagram"/>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42895" cy="2305050"/>
                    </a:xfrm>
                    <a:prstGeom prst="rect">
                      <a:avLst/>
                    </a:prstGeom>
                    <a:noFill/>
                    <a:ln>
                      <a:noFill/>
                    </a:ln>
                  </pic:spPr>
                </pic:pic>
              </a:graphicData>
            </a:graphic>
            <wp14:sizeRelH relativeFrom="page">
              <wp14:pctWidth>0</wp14:pctWidth>
            </wp14:sizeRelH>
            <wp14:sizeRelV relativeFrom="page">
              <wp14:pctHeight>0</wp14:pctHeight>
            </wp14:sizeRelV>
          </wp:anchor>
        </w:drawing>
      </w:r>
      <w:r w:rsidR="00755ECC" w:rsidRPr="00C9437F">
        <w:rPr>
          <w:rFonts w:eastAsiaTheme="minorEastAsia" w:cstheme="minorBidi"/>
          <w:szCs w:val="22"/>
          <w:lang w:val="en-GB"/>
        </w:rPr>
        <w:t>Compliance with Regulations: Healthcare organizations must comply with various data protection regulations, such as the Health Insurance Portability and Accountability Act (HIPAA) in the United States and the General Data Protection Regulation (GDPR) in the European Union. Compliance ensures that organizations meet legal requirements and avoid penalties.</w:t>
      </w:r>
    </w:p>
    <w:p w14:paraId="309A251B" w14:textId="1DD633A1" w:rsidR="00755ECC" w:rsidRPr="00C9437F" w:rsidRDefault="00755ECC" w:rsidP="00320FDD">
      <w:pPr>
        <w:pStyle w:val="NormalWeb"/>
        <w:numPr>
          <w:ilvl w:val="0"/>
          <w:numId w:val="9"/>
        </w:numPr>
        <w:rPr>
          <w:rFonts w:eastAsiaTheme="minorEastAsia" w:cstheme="minorBidi"/>
          <w:szCs w:val="22"/>
          <w:lang w:val="en-GB"/>
        </w:rPr>
      </w:pPr>
      <w:r w:rsidRPr="00C9437F">
        <w:rPr>
          <w:rFonts w:eastAsiaTheme="minorEastAsia" w:cstheme="minorBidi"/>
          <w:szCs w:val="22"/>
          <w:lang w:val="en-GB"/>
        </w:rPr>
        <w:t>Maintaining Patient Trust: Trust is fundamental to the doctor-patient relationship. Patients expect their personal information to be kept confidential. Ensuring data security helps maintain this trust and encourages patients to share sensitive information necessary for their care.</w:t>
      </w:r>
    </w:p>
    <w:p w14:paraId="248E421F" w14:textId="5EB50462" w:rsidR="00755ECC" w:rsidRPr="00C9437F" w:rsidRDefault="00755ECC" w:rsidP="00320FDD">
      <w:pPr>
        <w:pStyle w:val="NormalWeb"/>
        <w:numPr>
          <w:ilvl w:val="0"/>
          <w:numId w:val="9"/>
        </w:numPr>
        <w:rPr>
          <w:rFonts w:eastAsiaTheme="minorEastAsia" w:cstheme="minorBidi"/>
          <w:szCs w:val="22"/>
          <w:lang w:val="en-GB"/>
        </w:rPr>
      </w:pPr>
      <w:r w:rsidRPr="00C9437F">
        <w:rPr>
          <w:rFonts w:eastAsiaTheme="minorEastAsia" w:cstheme="minorBidi"/>
          <w:szCs w:val="22"/>
          <w:lang w:val="en-GB"/>
        </w:rPr>
        <w:t>Business Continuity: Effective data security measures help protect healthcare organizations from cyberattacks and data breaches that could disrupt operations and compromise patient care.</w:t>
      </w:r>
    </w:p>
    <w:p w14:paraId="008B536A" w14:textId="04DD07BC" w:rsidR="00755ECC" w:rsidRPr="00C9437F" w:rsidRDefault="00755ECC" w:rsidP="00320FDD">
      <w:pPr>
        <w:pStyle w:val="NormalWeb"/>
        <w:numPr>
          <w:ilvl w:val="0"/>
          <w:numId w:val="9"/>
        </w:numPr>
        <w:rPr>
          <w:rFonts w:eastAsiaTheme="minorEastAsia" w:cstheme="minorBidi"/>
          <w:szCs w:val="22"/>
          <w:lang w:val="en-GB"/>
        </w:rPr>
      </w:pPr>
      <w:r w:rsidRPr="00C9437F">
        <w:rPr>
          <w:rFonts w:eastAsiaTheme="minorEastAsia" w:cstheme="minorBidi"/>
          <w:szCs w:val="22"/>
          <w:lang w:val="en-GB"/>
        </w:rPr>
        <w:t>Protection Against Cyber Threats: The healthcare industry is a frequent target for cyberattacks due to the high value of medical data. Implementing robust security measures helps protect agains</w:t>
      </w:r>
      <w:r w:rsidR="00320FDD">
        <w:rPr>
          <w:rFonts w:eastAsiaTheme="minorEastAsia" w:cstheme="minorBidi"/>
          <w:szCs w:val="22"/>
          <w:lang w:val="en-GB"/>
        </w:rPr>
        <w:t xml:space="preserve">t </w:t>
      </w:r>
      <w:r w:rsidRPr="00C9437F">
        <w:rPr>
          <w:rFonts w:eastAsiaTheme="minorEastAsia" w:cstheme="minorBidi"/>
          <w:szCs w:val="22"/>
          <w:lang w:val="en-GB"/>
        </w:rPr>
        <w:t>ransomware, malware, and other cyber threats.</w:t>
      </w:r>
    </w:p>
    <w:p w14:paraId="11DF3759" w14:textId="4CD3139A" w:rsidR="00C9437F" w:rsidRPr="00A20EFA" w:rsidRDefault="00C9437F" w:rsidP="00A20EFA">
      <w:pPr>
        <w:pStyle w:val="AbstractH"/>
        <w:rPr>
          <w:rFonts w:asciiTheme="majorHAnsi" w:eastAsiaTheme="majorEastAsia" w:hAnsiTheme="majorHAnsi" w:cstheme="majorBidi"/>
          <w:color w:val="2F5496" w:themeColor="accent1" w:themeShade="BF"/>
          <w:sz w:val="32"/>
          <w:szCs w:val="32"/>
        </w:rPr>
      </w:pPr>
      <w:r w:rsidRPr="0068287C">
        <w:t>Firewalls</w:t>
      </w:r>
    </w:p>
    <w:p w14:paraId="3B5B17D7" w14:textId="77777777" w:rsidR="00C9437F" w:rsidRPr="002A0A7A" w:rsidRDefault="00C9437F" w:rsidP="00C9437F">
      <w:pPr>
        <w:rPr>
          <w:b/>
          <w:bCs/>
        </w:rPr>
      </w:pPr>
      <w:r w:rsidRPr="002A0A7A">
        <w:rPr>
          <w:b/>
          <w:bCs/>
        </w:rPr>
        <w:t>What is a Firewall?</w:t>
      </w:r>
    </w:p>
    <w:p w14:paraId="30AE6A06" w14:textId="39F272D4" w:rsidR="00C9437F" w:rsidRDefault="00C9437F" w:rsidP="00C9437F">
      <w:r>
        <w:t>A firewall is a security mechanism designed to block unauthorized access to or from a computer network. Firewalls are commonly used to ensure that internet users without proper authorization cannot connect to private networks, or intranets, linked to the internet. Positioned between a network or computer and another network, such as the internet, a firewall manages incoming and outgoing network traffic. Without a firewall, virtually any data could leave your computer or network, and any individual or program could gain access. This vulnerability allows hackers to easily infiltrate your network, make changes, access documents, and view or delete data.</w:t>
      </w:r>
    </w:p>
    <w:p w14:paraId="2E2636A2" w14:textId="318E249E" w:rsidR="00C9437F" w:rsidRDefault="00C9437F" w:rsidP="00C9437F"/>
    <w:p w14:paraId="0B0A9F26" w14:textId="1AA6864A" w:rsidR="00C9437F" w:rsidRPr="00C9437F" w:rsidRDefault="00C9437F" w:rsidP="00C9437F">
      <w:pPr>
        <w:pStyle w:val="NormalWeb"/>
        <w:rPr>
          <w:rFonts w:eastAsiaTheme="minorEastAsia" w:cstheme="minorBidi"/>
          <w:szCs w:val="22"/>
          <w:lang w:val="en-GB"/>
        </w:rPr>
      </w:pPr>
      <w:r w:rsidRPr="00C9437F">
        <w:rPr>
          <w:rFonts w:eastAsiaTheme="minorEastAsia" w:cstheme="minorBidi"/>
          <w:szCs w:val="22"/>
          <w:lang w:val="en-GB"/>
        </w:rPr>
        <w:t>Firewalls act as a shield for your computer or network, preventing unwanted traffic from entering or exiting. They also inspect and verify all data packets in network traffic before allowing them to proceed to a more secure environment, making them essential for network security.</w:t>
      </w:r>
    </w:p>
    <w:p w14:paraId="3188346C" w14:textId="017A974F" w:rsidR="00C9437F" w:rsidRPr="00C9437F" w:rsidRDefault="008E0888" w:rsidP="00C9437F">
      <w:pPr>
        <w:pStyle w:val="NormalWeb"/>
        <w:rPr>
          <w:rFonts w:eastAsiaTheme="minorEastAsia" w:cstheme="minorBidi"/>
          <w:szCs w:val="22"/>
          <w:lang w:val="en-GB"/>
        </w:rPr>
      </w:pPr>
      <w:r>
        <w:rPr>
          <w:noProof/>
        </w:rPr>
        <w:lastRenderedPageBreak/>
        <w:drawing>
          <wp:anchor distT="0" distB="0" distL="114300" distR="114300" simplePos="0" relativeHeight="251659264" behindDoc="1" locked="0" layoutInCell="1" allowOverlap="1" wp14:anchorId="777A7341" wp14:editId="2EB5BDA5">
            <wp:simplePos x="0" y="0"/>
            <wp:positionH relativeFrom="column">
              <wp:posOffset>-518403</wp:posOffset>
            </wp:positionH>
            <wp:positionV relativeFrom="paragraph">
              <wp:posOffset>2408136</wp:posOffset>
            </wp:positionV>
            <wp:extent cx="3509010" cy="2237105"/>
            <wp:effectExtent l="0" t="0" r="0" b="0"/>
            <wp:wrapTight wrapText="bothSides">
              <wp:wrapPolygon edited="0">
                <wp:start x="0" y="0"/>
                <wp:lineTo x="0" y="21459"/>
                <wp:lineTo x="21498" y="21459"/>
                <wp:lineTo x="21498" y="0"/>
                <wp:lineTo x="0" y="0"/>
              </wp:wrapPolygon>
            </wp:wrapTight>
            <wp:docPr id="772292846" name="Picture 1" descr="What does a firewall do? A firewall monitors network traffic, inspects data packets, regulates traffic, enforces rules, and protects against external threa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does a firewall do? A firewall monitors network traffic, inspects data packets, regulates traffic, enforces rules, and protects against external threat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509010" cy="2237105"/>
                    </a:xfrm>
                    <a:prstGeom prst="rect">
                      <a:avLst/>
                    </a:prstGeom>
                    <a:noFill/>
                    <a:ln>
                      <a:noFill/>
                    </a:ln>
                  </pic:spPr>
                </pic:pic>
              </a:graphicData>
            </a:graphic>
            <wp14:sizeRelH relativeFrom="page">
              <wp14:pctWidth>0</wp14:pctWidth>
            </wp14:sizeRelH>
            <wp14:sizeRelV relativeFrom="page">
              <wp14:pctHeight>0</wp14:pctHeight>
            </wp14:sizeRelV>
          </wp:anchor>
        </w:drawing>
      </w:r>
      <w:r w:rsidR="00C9437F" w:rsidRPr="00C9437F">
        <w:rPr>
          <w:rFonts w:eastAsiaTheme="minorEastAsia" w:cstheme="minorBidi"/>
          <w:szCs w:val="22"/>
          <w:lang w:val="en-GB"/>
        </w:rPr>
        <w:t>Depending on their placement, firewalls can protect against internal threats within a network segment or serve as a barrier against external threats at the network</w:t>
      </w:r>
      <w:r w:rsidR="00C9437F" w:rsidRPr="00005896">
        <w:rPr>
          <w:rFonts w:asciiTheme="minorHAnsi" w:eastAsiaTheme="minorHAnsi" w:hAnsiTheme="minorHAnsi" w:cstheme="minorBidi"/>
          <w:kern w:val="2"/>
          <w14:ligatures w14:val="standardContextual"/>
        </w:rPr>
        <w:t xml:space="preserve"> </w:t>
      </w:r>
      <w:r w:rsidR="00C9437F" w:rsidRPr="00C9437F">
        <w:rPr>
          <w:rFonts w:eastAsiaTheme="minorEastAsia" w:cstheme="minorBidi"/>
          <w:szCs w:val="22"/>
          <w:lang w:val="en-GB"/>
        </w:rPr>
        <w:t xml:space="preserve">perimeter. Serving as your organization’s first line of defense, firewalls monitor and filter all network traffic, including outgoing traffic, application-layer traffic, online transactions, communications, and connectivity. They block incoming threats based on pre-programmed rules, which may also specify which users can access certain network areas. </w:t>
      </w:r>
      <w:sdt>
        <w:sdtPr>
          <w:rPr>
            <w:rFonts w:eastAsiaTheme="minorEastAsia" w:cstheme="minorBidi"/>
            <w:szCs w:val="22"/>
            <w:lang w:val="en-GB"/>
          </w:rPr>
          <w:id w:val="946284245"/>
          <w:citation/>
        </w:sdtPr>
        <w:sdtContent>
          <w:r w:rsidR="00C9437F" w:rsidRPr="00C9437F">
            <w:rPr>
              <w:rFonts w:eastAsiaTheme="minorEastAsia" w:cstheme="minorBidi"/>
              <w:szCs w:val="22"/>
              <w:lang w:val="en-GB"/>
            </w:rPr>
            <w:fldChar w:fldCharType="begin"/>
          </w:r>
          <w:r w:rsidR="00C9437F" w:rsidRPr="00C9437F">
            <w:rPr>
              <w:rFonts w:eastAsiaTheme="minorEastAsia" w:cstheme="minorBidi"/>
              <w:szCs w:val="22"/>
              <w:lang w:val="en-GB"/>
            </w:rPr>
            <w:instrText xml:space="preserve"> CITATION For25 \l 2057 </w:instrText>
          </w:r>
          <w:r w:rsidR="00C9437F" w:rsidRPr="00C9437F">
            <w:rPr>
              <w:rFonts w:eastAsiaTheme="minorEastAsia" w:cstheme="minorBidi"/>
              <w:szCs w:val="22"/>
              <w:lang w:val="en-GB"/>
            </w:rPr>
            <w:fldChar w:fldCharType="separate"/>
          </w:r>
          <w:r w:rsidR="00C9437F" w:rsidRPr="00C9437F">
            <w:rPr>
              <w:rFonts w:eastAsiaTheme="minorEastAsia" w:cstheme="minorBidi"/>
              <w:szCs w:val="22"/>
              <w:lang w:val="en-GB"/>
            </w:rPr>
            <w:t xml:space="preserve"> [1]</w:t>
          </w:r>
          <w:r w:rsidR="00C9437F" w:rsidRPr="00C9437F">
            <w:rPr>
              <w:rFonts w:eastAsiaTheme="minorEastAsia" w:cstheme="minorBidi"/>
              <w:szCs w:val="22"/>
              <w:lang w:val="en-GB"/>
            </w:rPr>
            <w:fldChar w:fldCharType="end"/>
          </w:r>
        </w:sdtContent>
      </w:sdt>
    </w:p>
    <w:p w14:paraId="514FCEE0" w14:textId="680FF0B4" w:rsidR="00C9437F" w:rsidRDefault="00C9437F" w:rsidP="00C9437F">
      <w:pPr>
        <w:pStyle w:val="NormalWeb"/>
        <w:shd w:val="clear" w:color="auto" w:fill="FFFFFF"/>
        <w:spacing w:before="375" w:beforeAutospacing="0" w:after="375" w:afterAutospacing="0"/>
        <w:rPr>
          <w:rFonts w:asciiTheme="minorHAnsi" w:eastAsiaTheme="minorHAnsi" w:hAnsiTheme="minorHAnsi" w:cstheme="minorBidi"/>
          <w:kern w:val="2"/>
          <w14:ligatures w14:val="standardContextual"/>
        </w:rPr>
      </w:pPr>
    </w:p>
    <w:p w14:paraId="36CC6235" w14:textId="404A12B5" w:rsidR="00C9437F" w:rsidRDefault="00C9437F">
      <w:pPr>
        <w:jc w:val="left"/>
      </w:pPr>
      <w:r>
        <w:br w:type="page"/>
      </w:r>
    </w:p>
    <w:p w14:paraId="47B74E68" w14:textId="77777777" w:rsidR="00C9437F" w:rsidRDefault="00C9437F" w:rsidP="00C9437F">
      <w:pPr>
        <w:pStyle w:val="Heading2"/>
        <w:rPr>
          <w:rFonts w:asciiTheme="minorHAnsi" w:eastAsiaTheme="minorHAnsi" w:hAnsiTheme="minorHAnsi" w:cstheme="minorBidi"/>
        </w:rPr>
      </w:pPr>
      <w:r w:rsidRPr="00773A34">
        <w:rPr>
          <w:rFonts w:asciiTheme="minorHAnsi" w:eastAsiaTheme="minorHAnsi" w:hAnsiTheme="minorHAnsi" w:cstheme="minorBidi"/>
          <w:b/>
          <w:bCs/>
        </w:rPr>
        <w:lastRenderedPageBreak/>
        <w:t>Firewall Rules</w:t>
      </w:r>
      <w:r>
        <w:fldChar w:fldCharType="begin"/>
      </w:r>
      <w:r>
        <w:instrText xml:space="preserve"> INCLUDEPICTURE "https://www.researchgate.net/publication/357070544/figure/fig3/AS:1101640555864064@1639662984749/General-structure-diagram-of-the-firewall.jpg" \* MERGEFORMATINET </w:instrText>
      </w:r>
      <w:r>
        <w:fldChar w:fldCharType="separate"/>
      </w:r>
      <w:r>
        <w:fldChar w:fldCharType="end"/>
      </w:r>
    </w:p>
    <w:p w14:paraId="5E47D222" w14:textId="77777777" w:rsidR="00C9437F" w:rsidRPr="00C9437F" w:rsidRDefault="00C9437F" w:rsidP="00C9437F">
      <w:pPr>
        <w:pStyle w:val="NormalWeb"/>
        <w:shd w:val="clear" w:color="auto" w:fill="FFFFFF"/>
        <w:spacing w:before="375" w:after="375"/>
        <w:rPr>
          <w:rFonts w:eastAsiaTheme="minorEastAsia" w:cstheme="minorBidi"/>
          <w:szCs w:val="22"/>
          <w:lang w:val="en-GB"/>
        </w:rPr>
      </w:pPr>
      <w:r w:rsidRPr="00C9437F">
        <w:rPr>
          <w:rFonts w:eastAsiaTheme="minorEastAsia" w:cstheme="minorBidi"/>
          <w:szCs w:val="22"/>
          <w:lang w:val="en-GB"/>
        </w:rPr>
        <w:t xml:space="preserve">Firewall rules are specifications set by network administrators that instruct a firewall on how to process incoming and outgoing network traffic. They play an essential role in network security by dictating how firewalls should handle traffic based on parameters such as source or destination IP addresses, ports, and protocols. Network administrators will have special access to a certain </w:t>
      </w:r>
      <w:proofErr w:type="spellStart"/>
      <w:r w:rsidRPr="00C9437F">
        <w:rPr>
          <w:rFonts w:eastAsiaTheme="minorEastAsia" w:cstheme="minorBidi"/>
          <w:szCs w:val="22"/>
          <w:lang w:val="en-GB"/>
        </w:rPr>
        <w:t>programme</w:t>
      </w:r>
      <w:proofErr w:type="spellEnd"/>
      <w:r w:rsidRPr="00C9437F">
        <w:rPr>
          <w:rFonts w:eastAsiaTheme="minorEastAsia" w:cstheme="minorBidi"/>
          <w:szCs w:val="22"/>
          <w:lang w:val="en-GB"/>
        </w:rPr>
        <w:t xml:space="preserve">, such as Checkpoint, where they can have rule sets for each different firewall that the company uses. For example, in my work, we have Core (internal) firewalls, internet firewalls, HSCN (Health Social Care Network) firewalls and VPN (Virtual Private Network) firewalls. Each of these will have a different set of rules which allow source </w:t>
      </w:r>
      <w:proofErr w:type="gramStart"/>
      <w:r w:rsidRPr="00C9437F">
        <w:rPr>
          <w:rFonts w:eastAsiaTheme="minorEastAsia" w:cstheme="minorBidi"/>
          <w:szCs w:val="22"/>
          <w:lang w:val="en-GB"/>
        </w:rPr>
        <w:t>IP’s</w:t>
      </w:r>
      <w:proofErr w:type="gramEnd"/>
      <w:r w:rsidRPr="00C9437F">
        <w:rPr>
          <w:rFonts w:eastAsiaTheme="minorEastAsia" w:cstheme="minorBidi"/>
          <w:szCs w:val="22"/>
          <w:lang w:val="en-GB"/>
        </w:rPr>
        <w:t xml:space="preserve"> to reach destination IP’s using specific ports. </w:t>
      </w:r>
      <w:proofErr w:type="gramStart"/>
      <w:r w:rsidRPr="00C9437F">
        <w:rPr>
          <w:rFonts w:eastAsiaTheme="minorEastAsia" w:cstheme="minorBidi"/>
          <w:szCs w:val="22"/>
          <w:lang w:val="en-GB"/>
        </w:rPr>
        <w:t>All of</w:t>
      </w:r>
      <w:proofErr w:type="gramEnd"/>
      <w:r w:rsidRPr="00C9437F">
        <w:rPr>
          <w:rFonts w:eastAsiaTheme="minorEastAsia" w:cstheme="minorBidi"/>
          <w:szCs w:val="22"/>
          <w:lang w:val="en-GB"/>
        </w:rPr>
        <w:t xml:space="preserve"> these rule requests have to be examined and signed off by the Cyber Security team. </w:t>
      </w:r>
    </w:p>
    <w:p w14:paraId="045540D7" w14:textId="4270CCB2" w:rsidR="00C9437F" w:rsidRPr="00C9437F" w:rsidRDefault="00C9437F" w:rsidP="00C9437F">
      <w:pPr>
        <w:pStyle w:val="NormalWeb"/>
        <w:shd w:val="clear" w:color="auto" w:fill="FFFFFF"/>
        <w:spacing w:before="375" w:after="375"/>
        <w:rPr>
          <w:rFonts w:eastAsiaTheme="minorEastAsia" w:cstheme="minorBidi"/>
          <w:szCs w:val="22"/>
          <w:lang w:val="en-GB"/>
        </w:rPr>
      </w:pPr>
      <w:r w:rsidRPr="00C9437F">
        <w:rPr>
          <w:rFonts w:eastAsiaTheme="minorEastAsia" w:cstheme="minorBidi"/>
          <w:szCs w:val="22"/>
          <w:lang w:val="en-GB"/>
        </w:rPr>
        <w:t>Types of firewall rules include:</w:t>
      </w:r>
    </w:p>
    <w:p w14:paraId="55A52D74" w14:textId="396A3AB5" w:rsidR="00C9437F" w:rsidRPr="00C9437F" w:rsidRDefault="00C9437F" w:rsidP="00C9437F">
      <w:pPr>
        <w:pStyle w:val="NormalWeb"/>
        <w:numPr>
          <w:ilvl w:val="0"/>
          <w:numId w:val="6"/>
        </w:numPr>
        <w:shd w:val="clear" w:color="auto" w:fill="FFFFFF"/>
        <w:spacing w:before="375" w:after="375"/>
        <w:rPr>
          <w:rFonts w:eastAsiaTheme="minorEastAsia" w:cstheme="minorBidi"/>
          <w:szCs w:val="22"/>
          <w:lang w:val="en-GB"/>
        </w:rPr>
      </w:pPr>
      <w:r w:rsidRPr="00C9437F">
        <w:rPr>
          <w:rFonts w:eastAsiaTheme="minorEastAsia" w:cstheme="minorBidi"/>
          <w:szCs w:val="22"/>
          <w:lang w:val="en-GB"/>
        </w:rPr>
        <w:t>Access rules</w:t>
      </w:r>
    </w:p>
    <w:p w14:paraId="3CCDA191" w14:textId="02C9DC49" w:rsidR="00C9437F" w:rsidRPr="00C9437F" w:rsidRDefault="00C9437F" w:rsidP="00C9437F">
      <w:pPr>
        <w:pStyle w:val="NormalWeb"/>
        <w:numPr>
          <w:ilvl w:val="0"/>
          <w:numId w:val="6"/>
        </w:numPr>
        <w:shd w:val="clear" w:color="auto" w:fill="FFFFFF"/>
        <w:spacing w:before="375" w:after="375"/>
        <w:rPr>
          <w:rFonts w:eastAsiaTheme="minorEastAsia" w:cstheme="minorBidi"/>
          <w:szCs w:val="22"/>
          <w:lang w:val="en-GB"/>
        </w:rPr>
      </w:pPr>
      <w:r w:rsidRPr="00C9437F">
        <w:rPr>
          <w:rFonts w:eastAsiaTheme="minorEastAsia" w:cstheme="minorBidi"/>
          <w:szCs w:val="22"/>
          <w:lang w:val="en-GB"/>
        </w:rPr>
        <w:t>Network address translation (NAT) rules</w:t>
      </w:r>
    </w:p>
    <w:p w14:paraId="37BC1D21" w14:textId="7D2E3083" w:rsidR="00C9437F" w:rsidRPr="00C9437F" w:rsidRDefault="00C9437F" w:rsidP="00C9437F">
      <w:pPr>
        <w:pStyle w:val="NormalWeb"/>
        <w:numPr>
          <w:ilvl w:val="0"/>
          <w:numId w:val="6"/>
        </w:numPr>
        <w:shd w:val="clear" w:color="auto" w:fill="FFFFFF"/>
        <w:spacing w:before="375" w:after="375"/>
        <w:rPr>
          <w:rFonts w:eastAsiaTheme="minorEastAsia" w:cstheme="minorBidi"/>
          <w:szCs w:val="22"/>
          <w:lang w:val="en-GB"/>
        </w:rPr>
      </w:pPr>
      <w:r w:rsidRPr="00C9437F">
        <w:rPr>
          <w:rFonts w:eastAsiaTheme="minorEastAsia" w:cstheme="minorBidi"/>
          <w:szCs w:val="22"/>
          <w:lang w:val="en-GB"/>
        </w:rPr>
        <w:t>Stateful packet filtering</w:t>
      </w:r>
    </w:p>
    <w:p w14:paraId="46B65294" w14:textId="7DB11ACE" w:rsidR="00C9437F" w:rsidRPr="00C9437F" w:rsidRDefault="00904774" w:rsidP="00C9437F">
      <w:pPr>
        <w:pStyle w:val="NormalWeb"/>
        <w:numPr>
          <w:ilvl w:val="0"/>
          <w:numId w:val="6"/>
        </w:numPr>
        <w:shd w:val="clear" w:color="auto" w:fill="FFFFFF"/>
        <w:spacing w:before="375" w:after="375"/>
        <w:rPr>
          <w:rFonts w:eastAsiaTheme="minorEastAsia" w:cstheme="minorBidi"/>
          <w:szCs w:val="22"/>
          <w:lang w:val="en-GB"/>
        </w:rPr>
      </w:pPr>
      <w:r w:rsidRPr="00C9437F">
        <w:rPr>
          <w:rFonts w:eastAsiaTheme="minorEastAsia" w:cstheme="minorBidi"/>
          <w:szCs w:val="22"/>
          <w:lang w:val="en-GB"/>
        </w:rPr>
        <w:drawing>
          <wp:anchor distT="0" distB="0" distL="114300" distR="114300" simplePos="0" relativeHeight="251662336" behindDoc="1" locked="0" layoutInCell="1" allowOverlap="1" wp14:anchorId="09B1E1E5" wp14:editId="53A55AD0">
            <wp:simplePos x="0" y="0"/>
            <wp:positionH relativeFrom="column">
              <wp:posOffset>-554990</wp:posOffset>
            </wp:positionH>
            <wp:positionV relativeFrom="paragraph">
              <wp:posOffset>297788</wp:posOffset>
            </wp:positionV>
            <wp:extent cx="3394710" cy="1908175"/>
            <wp:effectExtent l="0" t="0" r="0" b="0"/>
            <wp:wrapTight wrapText="bothSides">
              <wp:wrapPolygon edited="0">
                <wp:start x="0" y="0"/>
                <wp:lineTo x="0" y="21420"/>
                <wp:lineTo x="21495" y="21420"/>
                <wp:lineTo x="21495" y="0"/>
                <wp:lineTo x="0" y="0"/>
              </wp:wrapPolygon>
            </wp:wrapTight>
            <wp:docPr id="1646724824" name="Picture 3" descr="How firewall rules work: packet arrival, inspection, configuration, decision, evaluation, match &amp; action, default policy, stateful insp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firewall rules work: packet arrival, inspection, configuration, decision, evaluation, match &amp; action, default policy, stateful inspect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94710" cy="1908175"/>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gramStart"/>
      <w:r w:rsidR="00C9437F" w:rsidRPr="00C9437F">
        <w:rPr>
          <w:rFonts w:eastAsiaTheme="minorEastAsia" w:cstheme="minorBidi"/>
          <w:szCs w:val="22"/>
          <w:lang w:val="en-GB"/>
        </w:rPr>
        <w:t>Application level</w:t>
      </w:r>
      <w:proofErr w:type="gramEnd"/>
      <w:r w:rsidR="00C9437F" w:rsidRPr="00C9437F">
        <w:rPr>
          <w:rFonts w:eastAsiaTheme="minorEastAsia" w:cstheme="minorBidi"/>
          <w:szCs w:val="22"/>
          <w:lang w:val="en-GB"/>
        </w:rPr>
        <w:t xml:space="preserve"> gateways</w:t>
      </w:r>
    </w:p>
    <w:p w14:paraId="5B8ADE91" w14:textId="6388444D" w:rsidR="00C9437F" w:rsidRPr="00C9437F" w:rsidRDefault="00C9437F" w:rsidP="00C9437F">
      <w:pPr>
        <w:pStyle w:val="NormalWeb"/>
        <w:shd w:val="clear" w:color="auto" w:fill="FFFFFF"/>
        <w:spacing w:before="0" w:beforeAutospacing="0"/>
        <w:rPr>
          <w:rFonts w:eastAsiaTheme="minorEastAsia" w:cstheme="minorBidi"/>
          <w:szCs w:val="22"/>
          <w:lang w:val="en-GB"/>
        </w:rPr>
      </w:pPr>
      <w:r w:rsidRPr="00C9437F">
        <w:rPr>
          <w:rFonts w:eastAsiaTheme="minorEastAsia" w:cstheme="minorBidi"/>
          <w:szCs w:val="22"/>
          <w:lang w:val="en-GB"/>
        </w:rPr>
        <w:t>Firewall rules are a critical </w:t>
      </w:r>
      <w:hyperlink r:id="rId9" w:history="1">
        <w:r w:rsidRPr="00C9437F">
          <w:rPr>
            <w:rFonts w:eastAsiaTheme="minorEastAsia" w:cstheme="minorBidi"/>
            <w:szCs w:val="22"/>
            <w:lang w:val="en-GB"/>
          </w:rPr>
          <w:t>network security</w:t>
        </w:r>
      </w:hyperlink>
      <w:r w:rsidRPr="00C9437F">
        <w:rPr>
          <w:rFonts w:eastAsiaTheme="minorEastAsia" w:cstheme="minorBidi"/>
          <w:szCs w:val="22"/>
          <w:lang w:val="en-GB"/>
        </w:rPr>
        <w:t xml:space="preserve"> component. These rules act as a filter between a company’s internal private network and external sources, allowing </w:t>
      </w:r>
      <w:r w:rsidRPr="00C9437F">
        <w:rPr>
          <w:rFonts w:eastAsiaTheme="minorEastAsia" w:cstheme="minorBidi"/>
          <w:szCs w:val="22"/>
          <w:lang w:val="en-GB"/>
        </w:rPr>
        <w:t>administrators to control traffic flow. By defining a set of conditions for traffic evaluation, firewall rules play an instrumental role in defending against cyber threats, unauthorized access, and safeguarding sensitive data.</w:t>
      </w:r>
    </w:p>
    <w:p w14:paraId="7989429B" w14:textId="0DC8B6B2" w:rsidR="00C9437F" w:rsidRPr="00C9437F" w:rsidRDefault="00C9437F" w:rsidP="00C9437F">
      <w:pPr>
        <w:pStyle w:val="NormalWeb"/>
        <w:shd w:val="clear" w:color="auto" w:fill="FFFFFF"/>
        <w:spacing w:before="0" w:beforeAutospacing="0"/>
        <w:rPr>
          <w:rFonts w:eastAsiaTheme="minorEastAsia" w:cstheme="minorBidi"/>
          <w:szCs w:val="22"/>
          <w:lang w:val="en-GB"/>
        </w:rPr>
      </w:pPr>
      <w:r w:rsidRPr="00C9437F">
        <w:rPr>
          <w:rFonts w:eastAsiaTheme="minorEastAsia" w:cstheme="minorBidi"/>
          <w:szCs w:val="22"/>
          <w:lang w:val="en-GB"/>
        </w:rPr>
        <w:t>The significance of firewall rules extends beyond mere access control. They also enforce a company's security policies at the network level. Consistently updated and managed firewall rules ensure that firewalls only facilitate legitimate, secure traffic. Understanding firewall rules and their importance preserves the integrity of an organization’s data infrastructure.</w:t>
      </w:r>
    </w:p>
    <w:p w14:paraId="356179DE" w14:textId="223A6723" w:rsidR="00C9437F" w:rsidRPr="002F6F4E" w:rsidRDefault="00C9437F" w:rsidP="00C9437F">
      <w:pPr>
        <w:spacing w:after="0" w:line="240" w:lineRule="auto"/>
      </w:pPr>
      <w:r>
        <w:drawing>
          <wp:anchor distT="0" distB="0" distL="114300" distR="114300" simplePos="0" relativeHeight="251663360" behindDoc="1" locked="0" layoutInCell="1" allowOverlap="1" wp14:anchorId="45294854" wp14:editId="1D4A1D6D">
            <wp:simplePos x="0" y="0"/>
            <wp:positionH relativeFrom="column">
              <wp:posOffset>-311921</wp:posOffset>
            </wp:positionH>
            <wp:positionV relativeFrom="paragraph">
              <wp:posOffset>331470</wp:posOffset>
            </wp:positionV>
            <wp:extent cx="3553460" cy="1998345"/>
            <wp:effectExtent l="0" t="0" r="2540" b="0"/>
            <wp:wrapTight wrapText="bothSides">
              <wp:wrapPolygon edited="0">
                <wp:start x="0" y="0"/>
                <wp:lineTo x="0" y="21415"/>
                <wp:lineTo x="21538" y="21415"/>
                <wp:lineTo x="21538" y="0"/>
                <wp:lineTo x="0" y="0"/>
              </wp:wrapPolygon>
            </wp:wrapTight>
            <wp:docPr id="607068574" name="Picture 1" descr="Firewall rules order: 1. Anti-spoofing, 2. User access, 3. Management access, 4. Service-specific deny rules, 5. Catch-all deny ru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rewall rules order: 1. Anti-spoofing, 2. User access, 3. Management access, 4. Service-specific deny rules, 5. Catch-all deny rul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553460" cy="19983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734D67B" w14:textId="35936FB3" w:rsidR="00C9437F" w:rsidRPr="00C9437F" w:rsidRDefault="00C9437F" w:rsidP="00C9437F">
      <w:pPr>
        <w:pStyle w:val="NormalWeb"/>
        <w:shd w:val="clear" w:color="auto" w:fill="FFFFFF"/>
        <w:rPr>
          <w:rFonts w:eastAsiaTheme="minorEastAsia" w:cstheme="minorBidi"/>
          <w:szCs w:val="22"/>
          <w:lang w:val="en-GB"/>
        </w:rPr>
      </w:pPr>
      <w:r w:rsidRPr="00C9437F">
        <w:rPr>
          <w:rFonts w:eastAsiaTheme="minorEastAsia" w:cstheme="minorBidi"/>
          <w:szCs w:val="22"/>
          <w:lang w:val="en-GB"/>
        </w:rPr>
        <w:t>The ordering of firewall rules is important because firewalls process rules sequentially, typically from the top down. This ordered structure is imperative because once a rule matches a packet, the firewall does not evaluate subsequent rules. More specific rules must precede more general ones to ensure proper traffic filtering and avoid unintended blocking or allowing of traffic. Incorrect ordering can lead to security vulnerabilities, reduced network performance, or blocked legitimate traffic.</w:t>
      </w:r>
    </w:p>
    <w:p w14:paraId="41151C1A" w14:textId="77777777" w:rsidR="00C9437F" w:rsidRPr="00C9437F" w:rsidRDefault="00C9437F" w:rsidP="00C9437F">
      <w:pPr>
        <w:pStyle w:val="NormalWeb"/>
        <w:numPr>
          <w:ilvl w:val="0"/>
          <w:numId w:val="7"/>
        </w:numPr>
        <w:shd w:val="clear" w:color="auto" w:fill="FFFFFF"/>
        <w:rPr>
          <w:rFonts w:eastAsiaTheme="minorEastAsia" w:cstheme="minorBidi"/>
          <w:szCs w:val="22"/>
          <w:lang w:val="en-GB"/>
        </w:rPr>
      </w:pPr>
      <w:r w:rsidRPr="00C9437F">
        <w:rPr>
          <w:rFonts w:eastAsiaTheme="minorEastAsia" w:cstheme="minorBidi"/>
          <w:szCs w:val="22"/>
          <w:lang w:val="en-GB"/>
        </w:rPr>
        <w:t xml:space="preserve">Anti-Spoofing Rules: Placed at the top to ensure traffic is arriving from a legitimate source and not </w:t>
      </w:r>
      <w:r w:rsidRPr="00C9437F">
        <w:rPr>
          <w:rFonts w:eastAsiaTheme="minorEastAsia" w:cstheme="minorBidi"/>
          <w:szCs w:val="22"/>
          <w:lang w:val="en-GB"/>
        </w:rPr>
        <w:lastRenderedPageBreak/>
        <w:t xml:space="preserve">from malicious actors impersonating trusted sources. This prevents bots and automated programmers from trying to hack into a system/network. </w:t>
      </w:r>
    </w:p>
    <w:p w14:paraId="61E3EF2E" w14:textId="77777777" w:rsidR="00C9437F" w:rsidRPr="00C9437F" w:rsidRDefault="00C9437F" w:rsidP="00C9437F">
      <w:pPr>
        <w:pStyle w:val="NormalWeb"/>
        <w:numPr>
          <w:ilvl w:val="0"/>
          <w:numId w:val="7"/>
        </w:numPr>
        <w:shd w:val="clear" w:color="auto" w:fill="FFFFFF"/>
        <w:rPr>
          <w:rFonts w:eastAsiaTheme="minorEastAsia" w:cstheme="minorBidi"/>
          <w:szCs w:val="22"/>
          <w:lang w:val="en-GB"/>
        </w:rPr>
      </w:pPr>
      <w:r w:rsidRPr="00C9437F">
        <w:rPr>
          <w:rFonts w:eastAsiaTheme="minorEastAsia" w:cstheme="minorBidi"/>
          <w:szCs w:val="22"/>
          <w:lang w:val="en-GB"/>
        </w:rPr>
        <w:t xml:space="preserve">User Access Rules: Dictates what standard users are permitted to do, typically enabling essential services like HTTP for web access. These prevent users from accessing forbidden websites such as gambling, pornography or the dark web as examples. </w:t>
      </w:r>
    </w:p>
    <w:p w14:paraId="005B9A78" w14:textId="77777777" w:rsidR="00C9437F" w:rsidRPr="00C9437F" w:rsidRDefault="00C9437F" w:rsidP="00C9437F">
      <w:pPr>
        <w:pStyle w:val="NormalWeb"/>
        <w:numPr>
          <w:ilvl w:val="0"/>
          <w:numId w:val="7"/>
        </w:numPr>
        <w:shd w:val="clear" w:color="auto" w:fill="FFFFFF"/>
        <w:rPr>
          <w:rFonts w:eastAsiaTheme="minorEastAsia" w:cstheme="minorBidi"/>
          <w:szCs w:val="22"/>
          <w:lang w:val="en-GB"/>
        </w:rPr>
      </w:pPr>
      <w:r w:rsidRPr="00C9437F">
        <w:rPr>
          <w:rFonts w:eastAsiaTheme="minorEastAsia" w:cstheme="minorBidi"/>
          <w:szCs w:val="22"/>
          <w:lang w:val="en-GB"/>
        </w:rPr>
        <w:t>Management Access Rules: Defines what network management tools or addresses are allowed to interact with the firewall for monitoring and configuration purposes.</w:t>
      </w:r>
    </w:p>
    <w:p w14:paraId="5541B081" w14:textId="185E8173" w:rsidR="00C9437F" w:rsidRPr="00C9437F" w:rsidRDefault="00C9437F" w:rsidP="00C9437F">
      <w:pPr>
        <w:pStyle w:val="NormalWeb"/>
        <w:numPr>
          <w:ilvl w:val="0"/>
          <w:numId w:val="7"/>
        </w:numPr>
        <w:shd w:val="clear" w:color="auto" w:fill="FFFFFF"/>
        <w:rPr>
          <w:rFonts w:eastAsiaTheme="minorEastAsia" w:cstheme="minorBidi"/>
          <w:szCs w:val="22"/>
          <w:lang w:val="en-GB"/>
        </w:rPr>
      </w:pPr>
      <w:r w:rsidRPr="00C9437F">
        <w:rPr>
          <w:rFonts w:eastAsiaTheme="minorEastAsia" w:cstheme="minorBidi"/>
          <w:szCs w:val="22"/>
          <w:lang w:val="en-GB"/>
        </w:rPr>
        <w:t>Service-Specific Deny Rules: These rules block specific services that are known to be unnecessary or vulnerable, reducing noise and potential attack vectors.</w:t>
      </w:r>
    </w:p>
    <w:p w14:paraId="541D2692" w14:textId="77777777" w:rsidR="00C9437F" w:rsidRPr="00C9437F" w:rsidRDefault="00C9437F" w:rsidP="00C9437F">
      <w:pPr>
        <w:pStyle w:val="NormalWeb"/>
        <w:numPr>
          <w:ilvl w:val="0"/>
          <w:numId w:val="7"/>
        </w:numPr>
        <w:shd w:val="clear" w:color="auto" w:fill="FFFFFF"/>
        <w:spacing w:before="0" w:beforeAutospacing="0"/>
        <w:rPr>
          <w:rFonts w:eastAsiaTheme="minorEastAsia" w:cstheme="minorBidi"/>
          <w:szCs w:val="22"/>
          <w:lang w:val="en-GB"/>
        </w:rPr>
      </w:pPr>
      <w:r w:rsidRPr="00C9437F">
        <w:rPr>
          <w:rFonts w:eastAsiaTheme="minorEastAsia" w:cstheme="minorBidi"/>
          <w:szCs w:val="22"/>
          <w:lang w:val="en-GB"/>
        </w:rPr>
        <w:t xml:space="preserve">Catch-All Deny Rule: Positioned at the bottom, this rule ensures any traffic not explicitly allowed by previous rules is denied by default, enforcing a least privilege approach. This is basically the last line of defense. </w:t>
      </w:r>
      <w:sdt>
        <w:sdtPr>
          <w:rPr>
            <w:rFonts w:eastAsiaTheme="minorEastAsia" w:cstheme="minorBidi"/>
            <w:szCs w:val="22"/>
            <w:lang w:val="en-GB"/>
          </w:rPr>
          <w:id w:val="-1216729931"/>
          <w:citation/>
        </w:sdtPr>
        <w:sdtContent>
          <w:r w:rsidRPr="00C9437F">
            <w:rPr>
              <w:rFonts w:eastAsiaTheme="minorEastAsia" w:cstheme="minorBidi"/>
              <w:szCs w:val="22"/>
              <w:lang w:val="en-GB"/>
            </w:rPr>
            <w:fldChar w:fldCharType="begin"/>
          </w:r>
          <w:r w:rsidRPr="00C9437F">
            <w:rPr>
              <w:rFonts w:eastAsiaTheme="minorEastAsia" w:cstheme="minorBidi"/>
              <w:szCs w:val="22"/>
              <w:lang w:val="en-GB"/>
            </w:rPr>
            <w:instrText xml:space="preserve"> CITATION Pal25 \l 2057 </w:instrText>
          </w:r>
          <w:r w:rsidRPr="00C9437F">
            <w:rPr>
              <w:rFonts w:eastAsiaTheme="minorEastAsia" w:cstheme="minorBidi"/>
              <w:szCs w:val="22"/>
              <w:lang w:val="en-GB"/>
            </w:rPr>
            <w:fldChar w:fldCharType="separate"/>
          </w:r>
          <w:r w:rsidRPr="00C9437F">
            <w:rPr>
              <w:rFonts w:eastAsiaTheme="minorEastAsia" w:cstheme="minorBidi"/>
              <w:szCs w:val="22"/>
              <w:lang w:val="en-GB"/>
            </w:rPr>
            <w:t>[2]</w:t>
          </w:r>
          <w:r w:rsidRPr="00C9437F">
            <w:rPr>
              <w:rFonts w:eastAsiaTheme="minorEastAsia" w:cstheme="minorBidi"/>
              <w:szCs w:val="22"/>
              <w:lang w:val="en-GB"/>
            </w:rPr>
            <w:fldChar w:fldCharType="end"/>
          </w:r>
        </w:sdtContent>
      </w:sdt>
      <w:r w:rsidRPr="00C9437F">
        <w:rPr>
          <w:rFonts w:eastAsiaTheme="minorEastAsia" w:cstheme="minorBidi"/>
          <w:szCs w:val="22"/>
          <w:lang w:val="en-GB"/>
        </w:rPr>
        <w:fldChar w:fldCharType="begin"/>
      </w:r>
      <w:r w:rsidRPr="00C9437F">
        <w:rPr>
          <w:rFonts w:eastAsiaTheme="minorEastAsia" w:cstheme="minorBidi"/>
          <w:szCs w:val="22"/>
          <w:lang w:val="en-GB"/>
        </w:rPr>
        <w:instrText xml:space="preserve"> INCLUDEPICTURE "https://www.paloaltonetworks.co.uk/content/dam/pan/en_US/images/cyberpedia/what-are-firewall-rules/firewall-rules-order.png?imwidth=1920" \* MERGEFORMATINET </w:instrText>
      </w:r>
      <w:r w:rsidRPr="00C9437F">
        <w:rPr>
          <w:rFonts w:eastAsiaTheme="minorEastAsia" w:cstheme="minorBidi"/>
          <w:szCs w:val="22"/>
          <w:lang w:val="en-GB"/>
        </w:rPr>
        <w:fldChar w:fldCharType="separate"/>
      </w:r>
      <w:r w:rsidRPr="00C9437F">
        <w:rPr>
          <w:rFonts w:eastAsiaTheme="minorEastAsia" w:cstheme="minorBidi"/>
          <w:szCs w:val="22"/>
          <w:lang w:val="en-GB"/>
        </w:rPr>
        <w:fldChar w:fldCharType="end"/>
      </w:r>
    </w:p>
    <w:tbl>
      <w:tblPr>
        <w:tblpPr w:leftFromText="180" w:rightFromText="180" w:vertAnchor="text" w:horzAnchor="margin" w:tblpXSpec="center" w:tblpY="454"/>
        <w:tblW w:w="10108" w:type="dxa"/>
        <w:tblBorders>
          <w:top w:val="outset" w:sz="6" w:space="0" w:color="auto"/>
          <w:left w:val="outset" w:sz="6" w:space="0" w:color="auto"/>
          <w:bottom w:val="outset" w:sz="6" w:space="0" w:color="auto"/>
          <w:right w:val="outset" w:sz="6"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2240"/>
        <w:gridCol w:w="1679"/>
        <w:gridCol w:w="2879"/>
        <w:gridCol w:w="2317"/>
        <w:gridCol w:w="993"/>
      </w:tblGrid>
      <w:tr w:rsidR="00C9437F" w:rsidRPr="002F6F4E" w14:paraId="0FC5806A" w14:textId="77777777" w:rsidTr="00C9437F">
        <w:tc>
          <w:tcPr>
            <w:tcW w:w="0" w:type="auto"/>
            <w:gridSpan w:val="5"/>
            <w:tcBorders>
              <w:top w:val="outset" w:sz="6" w:space="0" w:color="auto"/>
              <w:left w:val="outset" w:sz="6" w:space="0" w:color="auto"/>
              <w:bottom w:val="outset" w:sz="6" w:space="0" w:color="auto"/>
              <w:right w:val="outset" w:sz="6" w:space="0" w:color="auto"/>
            </w:tcBorders>
            <w:shd w:val="clear" w:color="auto" w:fill="FFFFFF"/>
            <w:vAlign w:val="center"/>
            <w:hideMark/>
          </w:tcPr>
          <w:p w14:paraId="39BC819F" w14:textId="77777777" w:rsidR="00C9437F" w:rsidRPr="002F6F4E" w:rsidRDefault="00C9437F" w:rsidP="00C9437F">
            <w:pPr>
              <w:spacing w:after="0" w:line="240" w:lineRule="auto"/>
              <w:jc w:val="center"/>
            </w:pPr>
            <w:r w:rsidRPr="002F6F4E">
              <w:t>Firewall Rule Example</w:t>
            </w:r>
          </w:p>
        </w:tc>
      </w:tr>
      <w:tr w:rsidR="00C9437F" w:rsidRPr="002F6F4E" w14:paraId="0DB69C48" w14:textId="77777777" w:rsidTr="00C9437F">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26DC1935" w14:textId="77777777" w:rsidR="00C9437F" w:rsidRPr="002F6F4E" w:rsidRDefault="00C9437F" w:rsidP="00C9437F">
            <w:pPr>
              <w:spacing w:after="0" w:line="240" w:lineRule="auto"/>
              <w:jc w:val="center"/>
            </w:pPr>
            <w:r w:rsidRPr="002F6F4E">
              <w:t>Source Address</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64BFD0A8" w14:textId="77777777" w:rsidR="00C9437F" w:rsidRPr="002F6F4E" w:rsidRDefault="00C9437F" w:rsidP="00C9437F">
            <w:pPr>
              <w:spacing w:after="0" w:line="240" w:lineRule="auto"/>
              <w:jc w:val="center"/>
            </w:pPr>
            <w:r w:rsidRPr="002F6F4E">
              <w:t>Source Port</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2DB4A508" w14:textId="77777777" w:rsidR="00C9437F" w:rsidRPr="002F6F4E" w:rsidRDefault="00C9437F" w:rsidP="00C9437F">
            <w:pPr>
              <w:spacing w:after="0" w:line="240" w:lineRule="auto"/>
              <w:jc w:val="center"/>
            </w:pPr>
            <w:r w:rsidRPr="002F6F4E">
              <w:t>Destination Address</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062C023F" w14:textId="77777777" w:rsidR="00C9437F" w:rsidRPr="002F6F4E" w:rsidRDefault="00C9437F" w:rsidP="00C9437F">
            <w:pPr>
              <w:spacing w:after="0" w:line="240" w:lineRule="auto"/>
              <w:jc w:val="center"/>
            </w:pPr>
            <w:r w:rsidRPr="002F6F4E">
              <w:t>Destination Port</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615ED24C" w14:textId="77777777" w:rsidR="00C9437F" w:rsidRPr="002F6F4E" w:rsidRDefault="00C9437F" w:rsidP="00C9437F">
            <w:pPr>
              <w:spacing w:after="0" w:line="240" w:lineRule="auto"/>
              <w:jc w:val="center"/>
            </w:pPr>
            <w:r w:rsidRPr="002F6F4E">
              <w:t>Action</w:t>
            </w:r>
          </w:p>
        </w:tc>
      </w:tr>
      <w:tr w:rsidR="00C9437F" w:rsidRPr="002F6F4E" w14:paraId="7BFB5D69" w14:textId="77777777" w:rsidTr="00C9437F">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3196347F" w14:textId="77777777" w:rsidR="00C9437F" w:rsidRPr="002F6F4E" w:rsidRDefault="00C9437F" w:rsidP="00C9437F">
            <w:pPr>
              <w:spacing w:after="0" w:line="240" w:lineRule="auto"/>
            </w:pPr>
            <w:r w:rsidRPr="002F6F4E">
              <w:t>192.168.1.2</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6A68CAC5" w14:textId="77777777" w:rsidR="00C9437F" w:rsidRPr="002F6F4E" w:rsidRDefault="00C9437F" w:rsidP="00C9437F">
            <w:pPr>
              <w:spacing w:after="0" w:line="240" w:lineRule="auto"/>
            </w:pPr>
            <w:r w:rsidRPr="002F6F4E">
              <w:t>80</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5137D137" w14:textId="77777777" w:rsidR="00C9437F" w:rsidRPr="002F6F4E" w:rsidRDefault="00C9437F" w:rsidP="00C9437F">
            <w:pPr>
              <w:spacing w:after="0" w:line="240" w:lineRule="auto"/>
            </w:pPr>
            <w:r w:rsidRPr="002F6F4E">
              <w:t>10.10.10.20</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6562092A" w14:textId="77777777" w:rsidR="00C9437F" w:rsidRPr="002F6F4E" w:rsidRDefault="00C9437F" w:rsidP="00C9437F">
            <w:pPr>
              <w:spacing w:after="0" w:line="240" w:lineRule="auto"/>
            </w:pPr>
            <w:r w:rsidRPr="002F6F4E">
              <w:t>22</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7D067675" w14:textId="77777777" w:rsidR="00C9437F" w:rsidRPr="002F6F4E" w:rsidRDefault="00C9437F" w:rsidP="00C9437F">
            <w:pPr>
              <w:spacing w:after="0" w:line="240" w:lineRule="auto"/>
            </w:pPr>
            <w:r w:rsidRPr="002F6F4E">
              <w:t>Allow</w:t>
            </w:r>
          </w:p>
        </w:tc>
      </w:tr>
      <w:tr w:rsidR="00C9437F" w:rsidRPr="002F6F4E" w14:paraId="5722773F" w14:textId="77777777" w:rsidTr="00C9437F">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753B8F89" w14:textId="77777777" w:rsidR="00C9437F" w:rsidRPr="002F6F4E" w:rsidRDefault="00C9437F" w:rsidP="00C9437F">
            <w:pPr>
              <w:spacing w:after="0" w:line="240" w:lineRule="auto"/>
            </w:pPr>
            <w:r w:rsidRPr="002F6F4E">
              <w:t>10.10.0.0/24</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08FE677F" w14:textId="77777777" w:rsidR="00C9437F" w:rsidRPr="002F6F4E" w:rsidRDefault="00C9437F" w:rsidP="00C9437F">
            <w:pPr>
              <w:spacing w:after="0" w:line="240" w:lineRule="auto"/>
            </w:pPr>
            <w:r w:rsidRPr="002F6F4E">
              <w:t>Any</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22D515D5" w14:textId="77777777" w:rsidR="00C9437F" w:rsidRPr="002F6F4E" w:rsidRDefault="00C9437F" w:rsidP="00C9437F">
            <w:pPr>
              <w:spacing w:after="0" w:line="240" w:lineRule="auto"/>
            </w:pPr>
            <w:r w:rsidRPr="002F6F4E">
              <w:t>192.168.0.0/24</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63B343AD" w14:textId="77777777" w:rsidR="00C9437F" w:rsidRPr="002F6F4E" w:rsidRDefault="00C9437F" w:rsidP="00C9437F">
            <w:pPr>
              <w:spacing w:after="0" w:line="240" w:lineRule="auto"/>
            </w:pPr>
            <w:r w:rsidRPr="002F6F4E">
              <w:t>443</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6F381FA2" w14:textId="77777777" w:rsidR="00C9437F" w:rsidRPr="002F6F4E" w:rsidRDefault="00C9437F" w:rsidP="00C9437F">
            <w:pPr>
              <w:spacing w:after="0" w:line="240" w:lineRule="auto"/>
            </w:pPr>
            <w:r w:rsidRPr="002F6F4E">
              <w:t>Deny</w:t>
            </w:r>
          </w:p>
        </w:tc>
      </w:tr>
      <w:tr w:rsidR="00C9437F" w:rsidRPr="002F6F4E" w14:paraId="724B7CD7" w14:textId="77777777" w:rsidTr="00C9437F">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60458D38" w14:textId="77777777" w:rsidR="00C9437F" w:rsidRPr="002F6F4E" w:rsidRDefault="00C9437F" w:rsidP="00C9437F">
            <w:pPr>
              <w:spacing w:after="0" w:line="240" w:lineRule="auto"/>
            </w:pPr>
            <w:r w:rsidRPr="002F6F4E">
              <w:t>Any</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6747754F" w14:textId="77777777" w:rsidR="00C9437F" w:rsidRPr="002F6F4E" w:rsidRDefault="00C9437F" w:rsidP="00C9437F">
            <w:pPr>
              <w:spacing w:after="0" w:line="240" w:lineRule="auto"/>
            </w:pPr>
            <w:r w:rsidRPr="002F6F4E">
              <w:t>Any</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3B6C3AFB" w14:textId="77777777" w:rsidR="00C9437F" w:rsidRPr="002F6F4E" w:rsidRDefault="00C9437F" w:rsidP="00C9437F">
            <w:pPr>
              <w:spacing w:after="0" w:line="240" w:lineRule="auto"/>
            </w:pPr>
            <w:r w:rsidRPr="002F6F4E">
              <w:t>Any</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421F7C83" w14:textId="77777777" w:rsidR="00C9437F" w:rsidRPr="002F6F4E" w:rsidRDefault="00C9437F" w:rsidP="00C9437F">
            <w:pPr>
              <w:spacing w:after="0" w:line="240" w:lineRule="auto"/>
            </w:pPr>
            <w:r w:rsidRPr="002F6F4E">
              <w:t>Any</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4CF87273" w14:textId="77777777" w:rsidR="00C9437F" w:rsidRPr="002F6F4E" w:rsidRDefault="00C9437F" w:rsidP="00C9437F">
            <w:pPr>
              <w:spacing w:after="0" w:line="240" w:lineRule="auto"/>
            </w:pPr>
            <w:r w:rsidRPr="002F6F4E">
              <w:t>Deny</w:t>
            </w:r>
          </w:p>
        </w:tc>
      </w:tr>
    </w:tbl>
    <w:p w14:paraId="7D5D91DE" w14:textId="77777777" w:rsidR="00C9437F" w:rsidRPr="00C9437F" w:rsidRDefault="00C9437F" w:rsidP="00C9437F">
      <w:pPr>
        <w:pStyle w:val="NormalWeb"/>
        <w:shd w:val="clear" w:color="auto" w:fill="FFFFFF"/>
        <w:spacing w:before="375" w:after="375"/>
        <w:ind w:left="720"/>
        <w:rPr>
          <w:rFonts w:eastAsiaTheme="minorEastAsia" w:cstheme="minorBidi"/>
          <w:szCs w:val="22"/>
          <w:lang w:val="en-GB"/>
        </w:rPr>
      </w:pPr>
      <w:r w:rsidRPr="00C9437F">
        <w:rPr>
          <w:rFonts w:eastAsiaTheme="minorEastAsia" w:cstheme="minorBidi"/>
          <w:szCs w:val="22"/>
          <w:lang w:val="en-GB"/>
        </w:rPr>
        <w:fldChar w:fldCharType="begin"/>
      </w:r>
      <w:r w:rsidRPr="00C9437F">
        <w:rPr>
          <w:rFonts w:eastAsiaTheme="minorEastAsia" w:cstheme="minorBidi"/>
          <w:szCs w:val="22"/>
          <w:lang w:val="en-GB"/>
        </w:rPr>
        <w:instrText xml:space="preserve"> INCLUDEPICTURE "https://www.paloaltonetworks.co.uk/content/dam/pan/en_US/images/cyberpedia/what-are-firewall-rules/how-firewall-rules-work.png?imwidth=1920" \* MERGEFORMATINET </w:instrText>
      </w:r>
      <w:r w:rsidRPr="00C9437F">
        <w:rPr>
          <w:rFonts w:eastAsiaTheme="minorEastAsia" w:cstheme="minorBidi"/>
          <w:szCs w:val="22"/>
          <w:lang w:val="en-GB"/>
        </w:rPr>
        <w:fldChar w:fldCharType="separate"/>
      </w:r>
      <w:r w:rsidRPr="00C9437F">
        <w:rPr>
          <w:rFonts w:eastAsiaTheme="minorEastAsia" w:cstheme="minorBidi"/>
          <w:szCs w:val="22"/>
          <w:lang w:val="en-GB"/>
        </w:rPr>
        <w:fldChar w:fldCharType="end"/>
      </w:r>
      <w:r w:rsidRPr="00C9437F">
        <w:rPr>
          <w:rFonts w:eastAsiaTheme="minorEastAsia" w:cstheme="minorBidi"/>
          <w:szCs w:val="22"/>
          <w:lang w:val="en-GB"/>
        </w:rPr>
        <w:fldChar w:fldCharType="begin"/>
      </w:r>
      <w:r w:rsidRPr="00C9437F">
        <w:rPr>
          <w:rFonts w:eastAsiaTheme="minorEastAsia" w:cstheme="minorBidi"/>
          <w:szCs w:val="22"/>
          <w:lang w:val="en-GB"/>
        </w:rPr>
        <w:instrText xml:space="preserve"> INCLUDEPICTURE "https://www.fortinet.com/content/dam/fortinet/images/cyberglossary/what-does-a-firewall-do.png" \* MERGEFORMATINET </w:instrText>
      </w:r>
      <w:r w:rsidRPr="00C9437F">
        <w:rPr>
          <w:rFonts w:eastAsiaTheme="minorEastAsia" w:cstheme="minorBidi"/>
          <w:szCs w:val="22"/>
          <w:lang w:val="en-GB"/>
        </w:rPr>
        <w:fldChar w:fldCharType="separate"/>
      </w:r>
      <w:r w:rsidRPr="00C9437F">
        <w:rPr>
          <w:rFonts w:eastAsiaTheme="minorEastAsia" w:cstheme="minorBidi"/>
          <w:szCs w:val="22"/>
          <w:lang w:val="en-GB"/>
        </w:rPr>
        <w:fldChar w:fldCharType="end"/>
      </w:r>
      <w:r w:rsidRPr="00C9437F">
        <w:rPr>
          <w:rFonts w:eastAsiaTheme="minorEastAsia" w:cstheme="minorBidi"/>
          <w:szCs w:val="22"/>
          <w:lang w:val="en-GB"/>
        </w:rPr>
        <w:br w:type="page"/>
      </w:r>
    </w:p>
    <w:p w14:paraId="57461EAE" w14:textId="77777777" w:rsidR="00A3356B" w:rsidRPr="00904774" w:rsidRDefault="00A3356B" w:rsidP="00904774">
      <w:pPr>
        <w:pStyle w:val="NormalWeb"/>
        <w:shd w:val="clear" w:color="auto" w:fill="FFFFFF"/>
        <w:rPr>
          <w:rFonts w:eastAsiaTheme="minorEastAsia" w:cstheme="minorBidi"/>
          <w:szCs w:val="22"/>
          <w:lang w:val="en-GB"/>
        </w:rPr>
      </w:pPr>
      <w:r w:rsidRPr="00904774">
        <w:rPr>
          <w:rFonts w:eastAsiaTheme="minorEastAsia" w:cstheme="minorBidi"/>
          <w:szCs w:val="22"/>
          <w:lang w:val="en-GB"/>
        </w:rPr>
        <w:lastRenderedPageBreak/>
        <w:t>Access Controls</w:t>
      </w:r>
    </w:p>
    <w:p w14:paraId="3813E27C" w14:textId="77777777" w:rsidR="00A3356B" w:rsidRPr="00904774" w:rsidRDefault="00A3356B" w:rsidP="00904774">
      <w:pPr>
        <w:pStyle w:val="NormalWeb"/>
        <w:numPr>
          <w:ilvl w:val="0"/>
          <w:numId w:val="7"/>
        </w:numPr>
        <w:shd w:val="clear" w:color="auto" w:fill="FFFFFF"/>
        <w:rPr>
          <w:rFonts w:eastAsiaTheme="minorEastAsia" w:cstheme="minorBidi"/>
          <w:szCs w:val="22"/>
          <w:lang w:val="en-GB"/>
        </w:rPr>
      </w:pPr>
      <w:r w:rsidRPr="00904774">
        <w:rPr>
          <w:rFonts w:eastAsiaTheme="minorEastAsia" w:cstheme="minorBidi"/>
          <w:szCs w:val="22"/>
          <w:lang w:val="en-GB"/>
        </w:rPr>
        <w:t>Access control is an essential element of security that determines who is allowed to access certain data, apps, and resources—and in what circumstances. In the same way that keys and preapproved guest lists protect physical spaces, access control policies protect digital spaces. In simple terms, they let the right people in and keep the wrong people out. Access control policies rely heavily on techniques like </w:t>
      </w:r>
      <w:hyperlink r:id="rId11" w:history="1">
        <w:r w:rsidRPr="00904774">
          <w:rPr>
            <w:rFonts w:eastAsiaTheme="minorEastAsia" w:cstheme="minorBidi"/>
            <w:szCs w:val="22"/>
            <w:lang w:val="en-GB"/>
          </w:rPr>
          <w:t>authentication</w:t>
        </w:r>
      </w:hyperlink>
      <w:r w:rsidRPr="00904774">
        <w:rPr>
          <w:rFonts w:eastAsiaTheme="minorEastAsia" w:cstheme="minorBidi"/>
          <w:szCs w:val="22"/>
          <w:lang w:val="en-GB"/>
        </w:rPr>
        <w:t> and authorization, which allow organizations to explicitly verify both that users are who they say they are and that these users are granted the appropriate level of access based on context such as device, location, role, and much more.</w:t>
      </w:r>
    </w:p>
    <w:p w14:paraId="471D0487" w14:textId="3A3B5DBC" w:rsidR="00A3356B" w:rsidRPr="00904774" w:rsidRDefault="00A3356B" w:rsidP="00904774">
      <w:pPr>
        <w:pStyle w:val="NormalWeb"/>
        <w:numPr>
          <w:ilvl w:val="0"/>
          <w:numId w:val="7"/>
        </w:numPr>
        <w:shd w:val="clear" w:color="auto" w:fill="FFFFFF"/>
        <w:rPr>
          <w:rFonts w:eastAsiaTheme="minorEastAsia" w:cstheme="minorBidi"/>
          <w:szCs w:val="22"/>
          <w:lang w:val="en-GB"/>
        </w:rPr>
      </w:pPr>
      <w:r w:rsidRPr="00904774">
        <w:rPr>
          <w:rFonts w:eastAsiaTheme="minorEastAsia" w:cstheme="minorBidi"/>
          <w:szCs w:val="22"/>
          <w:lang w:val="en-GB"/>
        </w:rPr>
        <w:t>Access control keeps confidential information—such as customer data and intellectual property—from being stolen by bad actors or other unauthorized users. It also reduces the risk of data exfiltration by employees and keeps web-based threats at bay. Rather than manage permissions manually, most security-driven organizations lean on identity and access management solutions to implement access control policies.</w:t>
      </w:r>
    </w:p>
    <w:p w14:paraId="3F438E6D" w14:textId="77777777" w:rsidR="00A3356B" w:rsidRPr="00904774" w:rsidRDefault="00A3356B" w:rsidP="00904774">
      <w:pPr>
        <w:pStyle w:val="NormalWeb"/>
        <w:numPr>
          <w:ilvl w:val="0"/>
          <w:numId w:val="7"/>
        </w:numPr>
        <w:shd w:val="clear" w:color="auto" w:fill="FFFFFF"/>
        <w:rPr>
          <w:rFonts w:eastAsiaTheme="minorEastAsia" w:cstheme="minorBidi"/>
          <w:szCs w:val="22"/>
          <w:lang w:val="en-GB"/>
        </w:rPr>
      </w:pPr>
      <w:r w:rsidRPr="00904774">
        <w:rPr>
          <w:rFonts w:eastAsiaTheme="minorEastAsia" w:cstheme="minorBidi"/>
          <w:szCs w:val="22"/>
          <w:lang w:val="en-GB"/>
        </w:rPr>
        <w:t>Different types of access control</w:t>
      </w:r>
    </w:p>
    <w:p w14:paraId="1DBBCE35" w14:textId="77777777" w:rsidR="00A3356B" w:rsidRPr="00904774" w:rsidRDefault="00A3356B" w:rsidP="00904774">
      <w:pPr>
        <w:pStyle w:val="NormalWeb"/>
        <w:numPr>
          <w:ilvl w:val="0"/>
          <w:numId w:val="7"/>
        </w:numPr>
        <w:shd w:val="clear" w:color="auto" w:fill="FFFFFF"/>
        <w:rPr>
          <w:rFonts w:eastAsiaTheme="minorEastAsia" w:cstheme="minorBidi"/>
          <w:szCs w:val="22"/>
          <w:lang w:val="en-GB"/>
        </w:rPr>
      </w:pPr>
      <w:r w:rsidRPr="00904774">
        <w:rPr>
          <w:rFonts w:eastAsiaTheme="minorEastAsia" w:cstheme="minorBidi"/>
          <w:szCs w:val="22"/>
          <w:lang w:val="en-GB"/>
        </w:rPr>
        <w:t>There are four main types of access control—each of which administrates access to sensitive information in a unique way.</w:t>
      </w:r>
    </w:p>
    <w:p w14:paraId="48E27C3A" w14:textId="77777777" w:rsidR="00A3356B" w:rsidRPr="00904774" w:rsidRDefault="00A3356B" w:rsidP="00904774">
      <w:pPr>
        <w:pStyle w:val="NormalWeb"/>
        <w:numPr>
          <w:ilvl w:val="0"/>
          <w:numId w:val="7"/>
        </w:numPr>
        <w:shd w:val="clear" w:color="auto" w:fill="FFFFFF"/>
        <w:rPr>
          <w:rFonts w:eastAsiaTheme="minorEastAsia" w:cstheme="minorBidi"/>
          <w:szCs w:val="22"/>
          <w:lang w:val="en-GB"/>
        </w:rPr>
      </w:pPr>
      <w:r w:rsidRPr="00904774">
        <w:rPr>
          <w:rFonts w:eastAsiaTheme="minorEastAsia" w:cstheme="minorBidi"/>
          <w:szCs w:val="22"/>
          <w:lang w:val="en-GB"/>
        </w:rPr>
        <w:t>Discretionary access control (DAC)</w:t>
      </w:r>
    </w:p>
    <w:p w14:paraId="33C4A705" w14:textId="77777777" w:rsidR="00A3356B" w:rsidRPr="00904774" w:rsidRDefault="00A3356B" w:rsidP="00904774">
      <w:pPr>
        <w:pStyle w:val="NormalWeb"/>
        <w:numPr>
          <w:ilvl w:val="0"/>
          <w:numId w:val="7"/>
        </w:numPr>
        <w:shd w:val="clear" w:color="auto" w:fill="FFFFFF"/>
        <w:rPr>
          <w:rFonts w:eastAsiaTheme="minorEastAsia" w:cstheme="minorBidi"/>
          <w:szCs w:val="22"/>
          <w:lang w:val="en-GB"/>
        </w:rPr>
      </w:pPr>
      <w:r w:rsidRPr="00904774">
        <w:rPr>
          <w:rFonts w:eastAsiaTheme="minorEastAsia" w:cstheme="minorBidi"/>
          <w:szCs w:val="22"/>
          <w:lang w:val="en-GB"/>
        </w:rPr>
        <w:t>In DAC models, every object in a protected system has an owner, and owners grant access to users at their discretion. DAC provides case-by-case control over resources.</w:t>
      </w:r>
    </w:p>
    <w:p w14:paraId="1A483E84" w14:textId="77777777" w:rsidR="00A3356B" w:rsidRPr="00904774" w:rsidRDefault="00A3356B" w:rsidP="00904774">
      <w:pPr>
        <w:pStyle w:val="NormalWeb"/>
        <w:numPr>
          <w:ilvl w:val="0"/>
          <w:numId w:val="7"/>
        </w:numPr>
        <w:shd w:val="clear" w:color="auto" w:fill="FFFFFF"/>
        <w:rPr>
          <w:rFonts w:eastAsiaTheme="minorEastAsia" w:cstheme="minorBidi"/>
          <w:szCs w:val="22"/>
          <w:lang w:val="en-GB"/>
        </w:rPr>
      </w:pPr>
      <w:r w:rsidRPr="00904774">
        <w:rPr>
          <w:rFonts w:eastAsiaTheme="minorEastAsia" w:cstheme="minorBidi"/>
          <w:szCs w:val="22"/>
          <w:lang w:val="en-GB"/>
        </w:rPr>
        <w:t>Mandatory access control (MAC)</w:t>
      </w:r>
    </w:p>
    <w:p w14:paraId="6092FD4E" w14:textId="77777777" w:rsidR="00A3356B" w:rsidRPr="00904774" w:rsidRDefault="00A3356B" w:rsidP="00904774">
      <w:pPr>
        <w:pStyle w:val="NormalWeb"/>
        <w:numPr>
          <w:ilvl w:val="0"/>
          <w:numId w:val="7"/>
        </w:numPr>
        <w:shd w:val="clear" w:color="auto" w:fill="FFFFFF"/>
        <w:rPr>
          <w:rFonts w:eastAsiaTheme="minorEastAsia" w:cstheme="minorBidi"/>
          <w:szCs w:val="22"/>
          <w:lang w:val="en-GB"/>
        </w:rPr>
      </w:pPr>
      <w:r w:rsidRPr="00904774">
        <w:rPr>
          <w:rFonts w:eastAsiaTheme="minorEastAsia" w:cstheme="minorBidi"/>
          <w:szCs w:val="22"/>
          <w:lang w:val="en-GB"/>
        </w:rPr>
        <w:t>In MAC models, users are granted access in the form of a clearance. A central authority regulates access rights and organizes them into tiers, which uniformly expand in scope. This model is very common in government and military contexts.</w:t>
      </w:r>
    </w:p>
    <w:p w14:paraId="020C91C0" w14:textId="77777777" w:rsidR="00A3356B" w:rsidRPr="00904774" w:rsidRDefault="00A3356B" w:rsidP="00904774">
      <w:pPr>
        <w:pStyle w:val="NormalWeb"/>
        <w:numPr>
          <w:ilvl w:val="0"/>
          <w:numId w:val="7"/>
        </w:numPr>
        <w:shd w:val="clear" w:color="auto" w:fill="FFFFFF"/>
        <w:rPr>
          <w:rFonts w:eastAsiaTheme="minorEastAsia" w:cstheme="minorBidi"/>
          <w:szCs w:val="22"/>
          <w:lang w:val="en-GB"/>
        </w:rPr>
      </w:pPr>
      <w:r w:rsidRPr="00904774">
        <w:rPr>
          <w:rFonts w:eastAsiaTheme="minorEastAsia" w:cstheme="minorBidi"/>
          <w:szCs w:val="22"/>
          <w:lang w:val="en-GB"/>
        </w:rPr>
        <w:t>Role-based access control (RBAC)</w:t>
      </w:r>
    </w:p>
    <w:p w14:paraId="37402241" w14:textId="77777777" w:rsidR="00A3356B" w:rsidRPr="00904774" w:rsidRDefault="00A3356B" w:rsidP="00904774">
      <w:pPr>
        <w:pStyle w:val="NormalWeb"/>
        <w:numPr>
          <w:ilvl w:val="0"/>
          <w:numId w:val="7"/>
        </w:numPr>
        <w:shd w:val="clear" w:color="auto" w:fill="FFFFFF"/>
        <w:rPr>
          <w:rFonts w:eastAsiaTheme="minorEastAsia" w:cstheme="minorBidi"/>
          <w:szCs w:val="22"/>
          <w:lang w:val="en-GB"/>
        </w:rPr>
      </w:pPr>
      <w:r w:rsidRPr="00904774">
        <w:rPr>
          <w:rFonts w:eastAsiaTheme="minorEastAsia" w:cstheme="minorBidi"/>
          <w:szCs w:val="22"/>
          <w:lang w:val="en-GB"/>
        </w:rPr>
        <w:t>In RBAC models, access rights are granted based on defined business functions, rather than individuals’ identity or seniority. The goal is to provide users only with the data they need to perform their jobs—and no more.</w:t>
      </w:r>
    </w:p>
    <w:p w14:paraId="326EF79A" w14:textId="77777777" w:rsidR="00A3356B" w:rsidRPr="00904774" w:rsidRDefault="00A3356B" w:rsidP="00904774">
      <w:pPr>
        <w:pStyle w:val="NormalWeb"/>
        <w:numPr>
          <w:ilvl w:val="0"/>
          <w:numId w:val="7"/>
        </w:numPr>
        <w:shd w:val="clear" w:color="auto" w:fill="FFFFFF"/>
        <w:rPr>
          <w:rFonts w:eastAsiaTheme="minorEastAsia" w:cstheme="minorBidi"/>
          <w:szCs w:val="22"/>
          <w:lang w:val="en-GB"/>
        </w:rPr>
      </w:pPr>
      <w:r w:rsidRPr="00904774">
        <w:rPr>
          <w:rFonts w:eastAsiaTheme="minorEastAsia" w:cstheme="minorBidi"/>
          <w:szCs w:val="22"/>
          <w:lang w:val="en-GB"/>
        </w:rPr>
        <w:t>Attribute-based access control (ABAC)</w:t>
      </w:r>
    </w:p>
    <w:p w14:paraId="661D8D35" w14:textId="77777777" w:rsidR="00A3356B" w:rsidRPr="00904774" w:rsidRDefault="00A3356B" w:rsidP="00904774">
      <w:pPr>
        <w:pStyle w:val="NormalWeb"/>
        <w:numPr>
          <w:ilvl w:val="0"/>
          <w:numId w:val="7"/>
        </w:numPr>
        <w:shd w:val="clear" w:color="auto" w:fill="FFFFFF"/>
        <w:rPr>
          <w:rFonts w:eastAsiaTheme="minorEastAsia" w:cstheme="minorBidi"/>
          <w:szCs w:val="22"/>
          <w:lang w:val="en-GB"/>
        </w:rPr>
      </w:pPr>
      <w:r w:rsidRPr="00904774">
        <w:rPr>
          <w:rFonts w:eastAsiaTheme="minorEastAsia" w:cstheme="minorBidi"/>
          <w:szCs w:val="22"/>
          <w:lang w:val="en-GB"/>
        </w:rPr>
        <w:t>In ABAC models, access is granted flexibly based on a combination of attributes and environmental conditions, such as time and location. ABAC is the most granular access control model and helps reduce the number of role assignments.</w:t>
      </w:r>
      <w:sdt>
        <w:sdtPr>
          <w:rPr>
            <w:rFonts w:eastAsiaTheme="minorEastAsia" w:cstheme="minorBidi"/>
            <w:szCs w:val="22"/>
            <w:lang w:val="en-GB"/>
          </w:rPr>
          <w:id w:val="1308739293"/>
          <w:citation/>
        </w:sdtPr>
        <w:sdtContent>
          <w:r w:rsidRPr="00904774">
            <w:rPr>
              <w:rFonts w:eastAsiaTheme="minorEastAsia" w:cstheme="minorBidi"/>
              <w:szCs w:val="22"/>
              <w:lang w:val="en-GB"/>
            </w:rPr>
            <w:fldChar w:fldCharType="begin"/>
          </w:r>
          <w:r w:rsidRPr="00904774">
            <w:rPr>
              <w:rFonts w:eastAsiaTheme="minorEastAsia" w:cstheme="minorBidi"/>
              <w:szCs w:val="22"/>
              <w:lang w:val="en-GB"/>
            </w:rPr>
            <w:instrText xml:space="preserve"> CITATION Mic25 \l 2057 </w:instrText>
          </w:r>
          <w:r w:rsidRPr="00904774">
            <w:rPr>
              <w:rFonts w:eastAsiaTheme="minorEastAsia" w:cstheme="minorBidi"/>
              <w:szCs w:val="22"/>
              <w:lang w:val="en-GB"/>
            </w:rPr>
            <w:fldChar w:fldCharType="separate"/>
          </w:r>
          <w:r w:rsidRPr="00904774">
            <w:rPr>
              <w:rFonts w:eastAsiaTheme="minorEastAsia" w:cstheme="minorBidi"/>
              <w:szCs w:val="22"/>
              <w:lang w:val="en-GB"/>
            </w:rPr>
            <w:t xml:space="preserve"> [3]</w:t>
          </w:r>
          <w:r w:rsidRPr="00904774">
            <w:rPr>
              <w:rFonts w:eastAsiaTheme="minorEastAsia" w:cstheme="minorBidi"/>
              <w:szCs w:val="22"/>
              <w:lang w:val="en-GB"/>
            </w:rPr>
            <w:fldChar w:fldCharType="end"/>
          </w:r>
        </w:sdtContent>
      </w:sdt>
    </w:p>
    <w:p w14:paraId="77534A21" w14:textId="1287B583" w:rsidR="00755ECC" w:rsidRPr="005C760E" w:rsidRDefault="00904774" w:rsidP="001C4AFE">
      <w:r>
        <w:rPr>
          <w:noProof/>
        </w:rPr>
        <w:drawing>
          <wp:anchor distT="0" distB="0" distL="114300" distR="114300" simplePos="0" relativeHeight="251665408" behindDoc="1" locked="0" layoutInCell="1" allowOverlap="1" wp14:anchorId="348949B4" wp14:editId="0E5E5311">
            <wp:simplePos x="0" y="0"/>
            <wp:positionH relativeFrom="column">
              <wp:posOffset>-56137</wp:posOffset>
            </wp:positionH>
            <wp:positionV relativeFrom="paragraph">
              <wp:posOffset>258175</wp:posOffset>
            </wp:positionV>
            <wp:extent cx="2917825" cy="1640840"/>
            <wp:effectExtent l="0" t="0" r="3175" b="0"/>
            <wp:wrapTight wrapText="bothSides">
              <wp:wrapPolygon edited="0">
                <wp:start x="0" y="0"/>
                <wp:lineTo x="0" y="21399"/>
                <wp:lineTo x="21529" y="21399"/>
                <wp:lineTo x="21529" y="0"/>
                <wp:lineTo x="0" y="0"/>
              </wp:wrapPolygon>
            </wp:wrapTight>
            <wp:docPr id="1803421486" name="Picture 3" descr="What is Access Control? - Ci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421486" name="Picture 3" descr="What is Access Control? - Citrix"/>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917825" cy="1640840"/>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755ECC" w:rsidRPr="005C760E" w:rsidSect="00DD068B">
      <w:type w:val="continuous"/>
      <w:pgSz w:w="11906" w:h="16838"/>
      <w:pgMar w:top="1440" w:right="1440" w:bottom="1440" w:left="144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C57B62"/>
    <w:multiLevelType w:val="hybridMultilevel"/>
    <w:tmpl w:val="7AFEC4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BA34F8A"/>
    <w:multiLevelType w:val="hybridMultilevel"/>
    <w:tmpl w:val="52D88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0D6045"/>
    <w:multiLevelType w:val="multilevel"/>
    <w:tmpl w:val="2130AC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E356DE"/>
    <w:multiLevelType w:val="hybridMultilevel"/>
    <w:tmpl w:val="A52E5478"/>
    <w:lvl w:ilvl="0" w:tplc="0356497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7B0A1A"/>
    <w:multiLevelType w:val="hybridMultilevel"/>
    <w:tmpl w:val="9DA67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79854E3"/>
    <w:multiLevelType w:val="hybridMultilevel"/>
    <w:tmpl w:val="95EAA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0031578">
    <w:abstractNumId w:val="3"/>
  </w:num>
  <w:num w:numId="2" w16cid:durableId="585309773">
    <w:abstractNumId w:val="5"/>
  </w:num>
  <w:num w:numId="3" w16cid:durableId="624165070">
    <w:abstractNumId w:val="7"/>
  </w:num>
  <w:num w:numId="4" w16cid:durableId="800534538">
    <w:abstractNumId w:val="1"/>
  </w:num>
  <w:num w:numId="5" w16cid:durableId="2116052701">
    <w:abstractNumId w:val="2"/>
  </w:num>
  <w:num w:numId="6" w16cid:durableId="478032842">
    <w:abstractNumId w:val="0"/>
  </w:num>
  <w:num w:numId="7" w16cid:durableId="619532296">
    <w:abstractNumId w:val="8"/>
  </w:num>
  <w:num w:numId="8" w16cid:durableId="211817275">
    <w:abstractNumId w:val="4"/>
  </w:num>
  <w:num w:numId="9" w16cid:durableId="202920818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91347"/>
    <w:rsid w:val="000D1553"/>
    <w:rsid w:val="001C4AFE"/>
    <w:rsid w:val="00320FDD"/>
    <w:rsid w:val="005111D8"/>
    <w:rsid w:val="00574A9B"/>
    <w:rsid w:val="005C760E"/>
    <w:rsid w:val="006A24E4"/>
    <w:rsid w:val="00755ECC"/>
    <w:rsid w:val="008175B4"/>
    <w:rsid w:val="008E0888"/>
    <w:rsid w:val="00904774"/>
    <w:rsid w:val="00A20EFA"/>
    <w:rsid w:val="00A3356B"/>
    <w:rsid w:val="00A52B06"/>
    <w:rsid w:val="00C9437F"/>
    <w:rsid w:val="00CB7072"/>
    <w:rsid w:val="00D86293"/>
    <w:rsid w:val="00DD06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6A24E4"/>
    <w:pPr>
      <w:jc w:val="both"/>
    </w:pPr>
    <w:rPr>
      <w:rFonts w:ascii="Times New Roman" w:eastAsiaTheme="minorEastAsia" w:hAnsi="Times New Roman"/>
      <w:sz w:val="24"/>
    </w:rPr>
  </w:style>
  <w:style w:type="paragraph" w:styleId="Heading2">
    <w:name w:val="heading 2"/>
    <w:basedOn w:val="Normal"/>
    <w:next w:val="Normal"/>
    <w:link w:val="Heading2Char"/>
    <w:uiPriority w:val="9"/>
    <w:unhideWhenUsed/>
    <w:qFormat/>
    <w:rsid w:val="00C9437F"/>
    <w:pPr>
      <w:keepNext/>
      <w:keepLines/>
      <w:spacing w:before="160" w:after="80" w:line="278" w:lineRule="auto"/>
      <w:jc w:val="left"/>
      <w:outlineLvl w:val="1"/>
    </w:pPr>
    <w:rPr>
      <w:rFonts w:asciiTheme="majorHAnsi" w:eastAsiaTheme="majorEastAsia" w:hAnsiTheme="majorHAnsi" w:cstheme="majorBidi"/>
      <w:color w:val="2F5496" w:themeColor="accent1" w:themeShade="BF"/>
      <w:kern w:val="2"/>
      <w:sz w:val="32"/>
      <w:szCs w:val="32"/>
      <w:lang w:val="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numPr>
        <w:numId w:val="3"/>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paragraph" w:styleId="NormalWeb">
    <w:name w:val="Normal (Web)"/>
    <w:basedOn w:val="Normal"/>
    <w:uiPriority w:val="99"/>
    <w:unhideWhenUsed/>
    <w:rsid w:val="00755ECC"/>
    <w:pPr>
      <w:spacing w:before="100" w:beforeAutospacing="1" w:after="100" w:afterAutospacing="1" w:line="240" w:lineRule="auto"/>
      <w:jc w:val="left"/>
    </w:pPr>
    <w:rPr>
      <w:rFonts w:eastAsia="Times New Roman" w:cs="Times New Roman"/>
      <w:szCs w:val="24"/>
      <w:lang w:val="en-US"/>
    </w:rPr>
  </w:style>
  <w:style w:type="character" w:customStyle="1" w:styleId="Heading2Char">
    <w:name w:val="Heading 2 Char"/>
    <w:basedOn w:val="DefaultParagraphFont"/>
    <w:link w:val="Heading2"/>
    <w:uiPriority w:val="9"/>
    <w:rsid w:val="00C9437F"/>
    <w:rPr>
      <w:rFonts w:asciiTheme="majorHAnsi" w:eastAsiaTheme="majorEastAsia" w:hAnsiTheme="majorHAnsi" w:cstheme="majorBidi"/>
      <w:color w:val="2F5496" w:themeColor="accent1" w:themeShade="BF"/>
      <w:kern w:val="2"/>
      <w:sz w:val="32"/>
      <w:szCs w:val="32"/>
      <w:lang w:val="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microsoft.com/en-gb/security/business/security-101/what-is-authentication" TargetMode="External"/><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hyperlink" Target="https://www.paloaltonetworks.co.uk/cyberpedia/what-is-network-securit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For25</b:Tag>
    <b:SourceType>InternetSite</b:SourceType>
    <b:Guid>{9A70EB20-7752-E842-B327-DFFA91D6D7DB}</b:Guid>
    <b:Title>Fortinet</b:Title>
    <b:URL>https://www.fortinet.com/uk/resources/cyberglossary/what-does-a-firewall-do</b:URL>
    <b:YearAccessed>2025</b:YearAccessed>
    <b:MonthAccessed>02</b:MonthAccessed>
    <b:DayAccessed>24</b:DayAccessed>
    <b:RefOrder>1</b:RefOrder>
  </b:Source>
  <b:Source>
    <b:Tag>Pal25</b:Tag>
    <b:SourceType>InternetSite</b:SourceType>
    <b:Guid>{C0E42FB8-3CB1-214E-8B75-EBD775AB6421}</b:Guid>
    <b:Title>Paloalto Networks</b:Title>
    <b:URL>https://www.paloaltonetworks.co.uk/cyberpedia/what-are-firewall-rules</b:URL>
    <b:YearAccessed>2025</b:YearAccessed>
    <b:MonthAccessed>02</b:MonthAccessed>
    <b:DayAccessed>25</b:DayAccessed>
    <b:RefOrder>2</b:RefOrder>
  </b:Source>
  <b:Source>
    <b:Tag>Mic25</b:Tag>
    <b:SourceType>InternetSite</b:SourceType>
    <b:Guid>{901FBC16-9FB6-9F44-8656-7D37ECA5B4C1}</b:Guid>
    <b:Title>Microsoft</b:Title>
    <b:URL>https://www.microsoft.com/en-gb/security/business/security-101/what-is-access-control</b:URL>
    <b:YearAccessed>2025</b:YearAccessed>
    <b:MonthAccessed>02</b:MonthAccessed>
    <b:DayAccessed>25</b:DayAccessed>
    <b:RefOrder>3</b:RefOrder>
  </b:Source>
</b:Sources>
</file>

<file path=customXml/itemProps1.xml><?xml version="1.0" encoding="utf-8"?>
<ds:datastoreItem xmlns:ds="http://schemas.openxmlformats.org/officeDocument/2006/customXml" ds:itemID="{ED25F8CB-8BBD-3D44-AE09-63C066C4E9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6</Pages>
  <Words>1790</Words>
  <Characters>10209</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Brad Tonner (2314152)</cp:lastModifiedBy>
  <cp:revision>9</cp:revision>
  <dcterms:created xsi:type="dcterms:W3CDTF">2025-02-25T12:56:00Z</dcterms:created>
  <dcterms:modified xsi:type="dcterms:W3CDTF">2025-02-26T14:42:00Z</dcterms:modified>
</cp:coreProperties>
</file>