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43077228"/>
        <w:docPartObj>
          <w:docPartGallery w:val="Cover Pages"/>
          <w:docPartUnique/>
        </w:docPartObj>
      </w:sdtPr>
      <w:sdtEndPr>
        <w:rPr>
          <w:rFonts w:ascii="Arial" w:hAnsi="Arial" w:cs="Arial"/>
          <w:sz w:val="24"/>
          <w:szCs w:val="24"/>
        </w:rPr>
      </w:sdtEndPr>
      <w:sdtContent>
        <w:p w14:paraId="6D41B2B7" w14:textId="70CF8317" w:rsidR="007E6F00" w:rsidRDefault="007E6F00"/>
        <w:p w14:paraId="79A87886" w14:textId="5E77F7F4" w:rsidR="007E6F00" w:rsidRDefault="007E6F00">
          <w:pPr>
            <w:rPr>
              <w:rFonts w:ascii="Arial" w:hAnsi="Arial" w:cs="Arial"/>
              <w:sz w:val="24"/>
              <w:szCs w:val="24"/>
            </w:rPr>
          </w:pPr>
          <w:r>
            <w:rPr>
              <w:noProof/>
            </w:rPr>
            <mc:AlternateContent>
              <mc:Choice Requires="wps">
                <w:drawing>
                  <wp:anchor distT="0" distB="0" distL="182880" distR="182880" simplePos="0" relativeHeight="251658752" behindDoc="0" locked="0" layoutInCell="1" allowOverlap="1" wp14:anchorId="0DAC8278" wp14:editId="2E15E69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1D1F6F" w14:textId="2A5B37A8" w:rsidR="007E6F00" w:rsidRDefault="007E6F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710989">
                                      <w:rPr>
                                        <w:color w:val="156082" w:themeColor="accent1"/>
                                        <w:sz w:val="72"/>
                                        <w:szCs w:val="72"/>
                                      </w:rPr>
                                      <w:t xml:space="preserve">     </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E4BB9B1" w14:textId="2091A58C" w:rsidR="007E6F00" w:rsidRDefault="00710989">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A1FA95F" w14:textId="5256DEB1" w:rsidR="007E6F00" w:rsidRDefault="007E6F00">
                                    <w:pPr>
                                      <w:pStyle w:val="NoSpacing"/>
                                      <w:spacing w:before="80" w:after="40"/>
                                      <w:rPr>
                                        <w:caps/>
                                        <w:color w:val="A02B93" w:themeColor="accent5"/>
                                        <w:sz w:val="24"/>
                                        <w:szCs w:val="24"/>
                                      </w:rPr>
                                    </w:pPr>
                                    <w:r>
                                      <w:rPr>
                                        <w:caps/>
                                        <w:color w:val="A02B93" w:themeColor="accent5"/>
                                        <w:sz w:val="24"/>
                                        <w:szCs w:val="24"/>
                                      </w:rPr>
                                      <w:t>Javaria Rehman (2128580</w:t>
                                    </w:r>
                                    <w:proofErr w:type="gramStart"/>
                                    <w:r w:rsidR="00726823">
                                      <w:rPr>
                                        <w:caps/>
                                        <w:color w:val="A02B93" w:themeColor="accent5"/>
                                        <w:sz w:val="24"/>
                                        <w:szCs w:val="24"/>
                                      </w:rPr>
                                      <w:t xml:space="preserve">) </w:t>
                                    </w:r>
                                    <w:r w:rsidR="00AF6483">
                                      <w:rPr>
                                        <w:caps/>
                                        <w:color w:val="A02B93" w:themeColor="accent5"/>
                                        <w:sz w:val="24"/>
                                        <w:szCs w:val="24"/>
                                      </w:rPr>
                                      <w:t xml:space="preserve"> </w:t>
                                    </w:r>
                                    <w:r w:rsidR="00726823">
                                      <w:rPr>
                                        <w:caps/>
                                        <w:color w:val="A02B93" w:themeColor="accent5"/>
                                        <w:sz w:val="24"/>
                                        <w:szCs w:val="24"/>
                                      </w:rPr>
                                      <w:t>ECEY</w:t>
                                    </w:r>
                                    <w:proofErr w:type="gramEnd"/>
                                    <w:r w:rsidR="005E618E">
                                      <w:rPr>
                                        <w:caps/>
                                        <w:color w:val="A02B93" w:themeColor="accent5"/>
                                        <w:sz w:val="24"/>
                                        <w:szCs w:val="24"/>
                                      </w:rPr>
                                      <w:t xml:space="preserve"> </w:t>
                                    </w:r>
                                    <w:r w:rsidR="00726823">
                                      <w:rPr>
                                        <w:caps/>
                                        <w:color w:val="A02B93" w:themeColor="accent5"/>
                                        <w:sz w:val="24"/>
                                        <w:szCs w:val="24"/>
                                      </w:rPr>
                                      <w:t>5010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DAC8278" id="_x0000_t202" coordsize="21600,21600" o:spt="202" path="m,l,21600r21600,l21600,xe">
                    <v:stroke joinstyle="miter"/>
                    <v:path gradientshapeok="t" o:connecttype="rect"/>
                  </v:shapetype>
                  <v:shape id="Text Box 32" o:spid="_x0000_s1026" type="#_x0000_t202" style="position:absolute;margin-left:0;margin-top:0;width:369pt;height:529.2pt;z-index:251658752;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4E1D1F6F" w14:textId="2A5B37A8" w:rsidR="007E6F00" w:rsidRDefault="007E6F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710989">
                                <w:rPr>
                                  <w:color w:val="156082" w:themeColor="accent1"/>
                                  <w:sz w:val="72"/>
                                  <w:szCs w:val="72"/>
                                </w:rPr>
                                <w:t xml:space="preserve">     </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4E4BB9B1" w14:textId="2091A58C" w:rsidR="007E6F00" w:rsidRDefault="00710989">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A1FA95F" w14:textId="5256DEB1" w:rsidR="007E6F00" w:rsidRDefault="007E6F00">
                              <w:pPr>
                                <w:pStyle w:val="NoSpacing"/>
                                <w:spacing w:before="80" w:after="40"/>
                                <w:rPr>
                                  <w:caps/>
                                  <w:color w:val="A02B93" w:themeColor="accent5"/>
                                  <w:sz w:val="24"/>
                                  <w:szCs w:val="24"/>
                                </w:rPr>
                              </w:pPr>
                              <w:r>
                                <w:rPr>
                                  <w:caps/>
                                  <w:color w:val="A02B93" w:themeColor="accent5"/>
                                  <w:sz w:val="24"/>
                                  <w:szCs w:val="24"/>
                                </w:rPr>
                                <w:t>Javaria Rehman (2128580</w:t>
                              </w:r>
                              <w:proofErr w:type="gramStart"/>
                              <w:r w:rsidR="00726823">
                                <w:rPr>
                                  <w:caps/>
                                  <w:color w:val="A02B93" w:themeColor="accent5"/>
                                  <w:sz w:val="24"/>
                                  <w:szCs w:val="24"/>
                                </w:rPr>
                                <w:t xml:space="preserve">) </w:t>
                              </w:r>
                              <w:r w:rsidR="00AF6483">
                                <w:rPr>
                                  <w:caps/>
                                  <w:color w:val="A02B93" w:themeColor="accent5"/>
                                  <w:sz w:val="24"/>
                                  <w:szCs w:val="24"/>
                                </w:rPr>
                                <w:t xml:space="preserve"> </w:t>
                              </w:r>
                              <w:r w:rsidR="00726823">
                                <w:rPr>
                                  <w:caps/>
                                  <w:color w:val="A02B93" w:themeColor="accent5"/>
                                  <w:sz w:val="24"/>
                                  <w:szCs w:val="24"/>
                                </w:rPr>
                                <w:t>ECEY</w:t>
                              </w:r>
                              <w:proofErr w:type="gramEnd"/>
                              <w:r w:rsidR="005E618E">
                                <w:rPr>
                                  <w:caps/>
                                  <w:color w:val="A02B93" w:themeColor="accent5"/>
                                  <w:sz w:val="24"/>
                                  <w:szCs w:val="24"/>
                                </w:rPr>
                                <w:t xml:space="preserve"> </w:t>
                              </w:r>
                              <w:r w:rsidR="00726823">
                                <w:rPr>
                                  <w:caps/>
                                  <w:color w:val="A02B93" w:themeColor="accent5"/>
                                  <w:sz w:val="24"/>
                                  <w:szCs w:val="24"/>
                                </w:rPr>
                                <w:t>5010</w:t>
                              </w:r>
                            </w:p>
                          </w:sdtContent>
                        </w:sdt>
                      </w:txbxContent>
                    </v:textbox>
                    <w10:wrap type="square" anchorx="margin" anchory="page"/>
                  </v:shape>
                </w:pict>
              </mc:Fallback>
            </mc:AlternateContent>
          </w:r>
          <w:r>
            <w:rPr>
              <w:rFonts w:ascii="Arial" w:hAnsi="Arial" w:cs="Arial"/>
              <w:sz w:val="24"/>
              <w:szCs w:val="24"/>
            </w:rPr>
            <w:br w:type="page"/>
          </w:r>
        </w:p>
      </w:sdtContent>
    </w:sdt>
    <w:p w14:paraId="4D1AD996" w14:textId="7108CCDF" w:rsidR="00803CAC" w:rsidRPr="004315BE" w:rsidRDefault="00B33EC8" w:rsidP="004315BE">
      <w:pPr>
        <w:spacing w:line="360" w:lineRule="auto"/>
        <w:rPr>
          <w:rFonts w:ascii="Arial" w:hAnsi="Arial" w:cs="Arial"/>
          <w:b/>
          <w:bCs/>
          <w:sz w:val="24"/>
          <w:szCs w:val="24"/>
          <w:u w:val="single"/>
        </w:rPr>
      </w:pPr>
      <w:r w:rsidRPr="004315BE">
        <w:rPr>
          <w:rFonts w:ascii="Arial" w:hAnsi="Arial" w:cs="Arial"/>
          <w:b/>
          <w:bCs/>
          <w:sz w:val="24"/>
          <w:szCs w:val="24"/>
          <w:u w:val="single"/>
        </w:rPr>
        <w:lastRenderedPageBreak/>
        <w:t>Literature Review</w:t>
      </w:r>
      <w:r w:rsidR="007059C1" w:rsidRPr="004315BE">
        <w:rPr>
          <w:rFonts w:ascii="Arial" w:hAnsi="Arial" w:cs="Arial"/>
          <w:b/>
          <w:bCs/>
          <w:sz w:val="24"/>
          <w:szCs w:val="24"/>
          <w:u w:val="single"/>
        </w:rPr>
        <w:t xml:space="preserve"> </w:t>
      </w:r>
    </w:p>
    <w:p w14:paraId="36E5EBD0" w14:textId="768DD077" w:rsidR="008E2EE4" w:rsidRPr="004315BE" w:rsidRDefault="008E2EE4" w:rsidP="004315BE">
      <w:pPr>
        <w:spacing w:line="360" w:lineRule="auto"/>
        <w:rPr>
          <w:rFonts w:ascii="Arial" w:hAnsi="Arial" w:cs="Arial"/>
          <w:b/>
          <w:bCs/>
          <w:sz w:val="24"/>
          <w:szCs w:val="24"/>
          <w:u w:val="single"/>
        </w:rPr>
      </w:pPr>
      <w:r w:rsidRPr="004315BE">
        <w:rPr>
          <w:rFonts w:ascii="Arial" w:hAnsi="Arial" w:cs="Arial"/>
          <w:b/>
          <w:bCs/>
          <w:sz w:val="24"/>
          <w:szCs w:val="24"/>
          <w:u w:val="single"/>
        </w:rPr>
        <w:t>Abstract</w:t>
      </w:r>
    </w:p>
    <w:p w14:paraId="3E2E206B" w14:textId="1140DE87" w:rsidR="00AF74CD" w:rsidRPr="004315BE" w:rsidRDefault="00397E8A" w:rsidP="004315BE">
      <w:pPr>
        <w:spacing w:line="360" w:lineRule="auto"/>
        <w:rPr>
          <w:rFonts w:ascii="Arial" w:hAnsi="Arial" w:cs="Arial"/>
          <w:sz w:val="24"/>
          <w:szCs w:val="24"/>
        </w:rPr>
      </w:pPr>
      <w:r w:rsidRPr="004315BE">
        <w:rPr>
          <w:rFonts w:ascii="Arial" w:hAnsi="Arial" w:cs="Arial"/>
          <w:sz w:val="24"/>
          <w:szCs w:val="24"/>
        </w:rPr>
        <w:t xml:space="preserve">This literature </w:t>
      </w:r>
      <w:r w:rsidR="005F166D" w:rsidRPr="004315BE">
        <w:rPr>
          <w:rFonts w:ascii="Arial" w:hAnsi="Arial" w:cs="Arial"/>
          <w:sz w:val="24"/>
          <w:szCs w:val="24"/>
        </w:rPr>
        <w:t>review</w:t>
      </w:r>
      <w:r w:rsidR="00E1297B" w:rsidRPr="004315BE">
        <w:rPr>
          <w:rFonts w:ascii="Arial" w:hAnsi="Arial" w:cs="Arial"/>
          <w:sz w:val="24"/>
          <w:szCs w:val="24"/>
        </w:rPr>
        <w:t xml:space="preserve"> examines research on language development </w:t>
      </w:r>
      <w:r w:rsidR="003F36E7" w:rsidRPr="004315BE">
        <w:rPr>
          <w:rFonts w:ascii="Arial" w:hAnsi="Arial" w:cs="Arial"/>
          <w:sz w:val="24"/>
          <w:szCs w:val="24"/>
        </w:rPr>
        <w:t xml:space="preserve">for </w:t>
      </w:r>
      <w:r w:rsidR="00E1297B" w:rsidRPr="004315BE">
        <w:rPr>
          <w:rFonts w:ascii="Arial" w:hAnsi="Arial" w:cs="Arial"/>
          <w:sz w:val="24"/>
          <w:szCs w:val="24"/>
        </w:rPr>
        <w:t>children</w:t>
      </w:r>
      <w:r w:rsidR="003F36E7" w:rsidRPr="004315BE">
        <w:rPr>
          <w:rFonts w:ascii="Arial" w:hAnsi="Arial" w:cs="Arial"/>
          <w:sz w:val="24"/>
          <w:szCs w:val="24"/>
        </w:rPr>
        <w:t xml:space="preserve"> in reception</w:t>
      </w:r>
      <w:r w:rsidR="00E1297B" w:rsidRPr="004315BE">
        <w:rPr>
          <w:rFonts w:ascii="Arial" w:hAnsi="Arial" w:cs="Arial"/>
          <w:sz w:val="24"/>
          <w:szCs w:val="24"/>
        </w:rPr>
        <w:t>,</w:t>
      </w:r>
      <w:r w:rsidR="00CD050D" w:rsidRPr="004315BE">
        <w:rPr>
          <w:rFonts w:ascii="Arial" w:hAnsi="Arial" w:cs="Arial"/>
          <w:sz w:val="24"/>
          <w:szCs w:val="24"/>
        </w:rPr>
        <w:t xml:space="preserve"> </w:t>
      </w:r>
      <w:r w:rsidR="00FC0C7D" w:rsidRPr="004315BE">
        <w:rPr>
          <w:rFonts w:ascii="Arial" w:hAnsi="Arial" w:cs="Arial"/>
          <w:sz w:val="24"/>
          <w:szCs w:val="24"/>
        </w:rPr>
        <w:t>it examine</w:t>
      </w:r>
      <w:r w:rsidR="00BF30E0" w:rsidRPr="004315BE">
        <w:rPr>
          <w:rFonts w:ascii="Arial" w:hAnsi="Arial" w:cs="Arial"/>
          <w:sz w:val="24"/>
          <w:szCs w:val="24"/>
        </w:rPr>
        <w:t xml:space="preserve">s </w:t>
      </w:r>
      <w:r w:rsidR="00FC0C7D" w:rsidRPr="004315BE">
        <w:rPr>
          <w:rFonts w:ascii="Arial" w:hAnsi="Arial" w:cs="Arial"/>
          <w:sz w:val="24"/>
          <w:szCs w:val="24"/>
        </w:rPr>
        <w:t>if reading sessions an</w:t>
      </w:r>
      <w:r w:rsidR="00BF30E0" w:rsidRPr="004315BE">
        <w:rPr>
          <w:rFonts w:ascii="Arial" w:hAnsi="Arial" w:cs="Arial"/>
          <w:sz w:val="24"/>
          <w:szCs w:val="24"/>
        </w:rPr>
        <w:t>d</w:t>
      </w:r>
      <w:r w:rsidR="00FC0C7D" w:rsidRPr="004315BE">
        <w:rPr>
          <w:rFonts w:ascii="Arial" w:hAnsi="Arial" w:cs="Arial"/>
          <w:sz w:val="24"/>
          <w:szCs w:val="24"/>
        </w:rPr>
        <w:t xml:space="preserve"> interactive storytelling play a significant role in helping young children develop their language skills</w:t>
      </w:r>
      <w:r w:rsidR="003741D9" w:rsidRPr="004315BE">
        <w:rPr>
          <w:rFonts w:ascii="Arial" w:hAnsi="Arial" w:cs="Arial"/>
          <w:sz w:val="24"/>
          <w:szCs w:val="24"/>
        </w:rPr>
        <w:t>,</w:t>
      </w:r>
      <w:r w:rsidR="00C34A4B" w:rsidRPr="004315BE">
        <w:rPr>
          <w:rFonts w:ascii="Arial" w:hAnsi="Arial" w:cs="Arial"/>
          <w:sz w:val="24"/>
          <w:szCs w:val="24"/>
        </w:rPr>
        <w:t xml:space="preserve"> an</w:t>
      </w:r>
      <w:r w:rsidR="00966C68" w:rsidRPr="004315BE">
        <w:rPr>
          <w:rFonts w:ascii="Arial" w:hAnsi="Arial" w:cs="Arial"/>
          <w:sz w:val="24"/>
          <w:szCs w:val="24"/>
        </w:rPr>
        <w:t>d</w:t>
      </w:r>
      <w:r w:rsidR="00C34A4B" w:rsidRPr="004315BE">
        <w:rPr>
          <w:rFonts w:ascii="Arial" w:hAnsi="Arial" w:cs="Arial"/>
          <w:sz w:val="24"/>
          <w:szCs w:val="24"/>
        </w:rPr>
        <w:t xml:space="preserve"> </w:t>
      </w:r>
      <w:r w:rsidR="00DE2B6D" w:rsidRPr="004315BE">
        <w:rPr>
          <w:rFonts w:ascii="Arial" w:hAnsi="Arial" w:cs="Arial"/>
          <w:sz w:val="24"/>
          <w:szCs w:val="24"/>
        </w:rPr>
        <w:t xml:space="preserve">if </w:t>
      </w:r>
      <w:r w:rsidR="00C34A4B" w:rsidRPr="004315BE">
        <w:rPr>
          <w:rFonts w:ascii="Arial" w:hAnsi="Arial" w:cs="Arial"/>
          <w:sz w:val="24"/>
          <w:szCs w:val="24"/>
        </w:rPr>
        <w:t>active participation create</w:t>
      </w:r>
      <w:r w:rsidR="00E66B18" w:rsidRPr="004315BE">
        <w:rPr>
          <w:rFonts w:ascii="Arial" w:hAnsi="Arial" w:cs="Arial"/>
          <w:sz w:val="24"/>
          <w:szCs w:val="24"/>
        </w:rPr>
        <w:t>s</w:t>
      </w:r>
      <w:r w:rsidR="00C34A4B" w:rsidRPr="004315BE">
        <w:rPr>
          <w:rFonts w:ascii="Arial" w:hAnsi="Arial" w:cs="Arial"/>
          <w:sz w:val="24"/>
          <w:szCs w:val="24"/>
        </w:rPr>
        <w:t xml:space="preserve"> a rich language environment.</w:t>
      </w:r>
      <w:r w:rsidR="00F5494A" w:rsidRPr="004315BE">
        <w:rPr>
          <w:rFonts w:ascii="Arial" w:hAnsi="Arial" w:cs="Arial"/>
          <w:sz w:val="24"/>
          <w:szCs w:val="24"/>
        </w:rPr>
        <w:t xml:space="preserve"> The study highlights the importance of early literacy activities and provides useful insights for educators and parents supporting language learning </w:t>
      </w:r>
      <w:r w:rsidR="00642706" w:rsidRPr="004315BE">
        <w:rPr>
          <w:rFonts w:ascii="Arial" w:hAnsi="Arial" w:cs="Arial"/>
          <w:sz w:val="24"/>
          <w:szCs w:val="24"/>
        </w:rPr>
        <w:t>for reception</w:t>
      </w:r>
      <w:r w:rsidR="00E419CA" w:rsidRPr="004315BE">
        <w:rPr>
          <w:rFonts w:ascii="Arial" w:hAnsi="Arial" w:cs="Arial"/>
          <w:sz w:val="24"/>
          <w:szCs w:val="24"/>
        </w:rPr>
        <w:t xml:space="preserve"> </w:t>
      </w:r>
      <w:r w:rsidR="00ED75AE" w:rsidRPr="004315BE">
        <w:rPr>
          <w:rFonts w:ascii="Arial" w:hAnsi="Arial" w:cs="Arial"/>
          <w:sz w:val="24"/>
          <w:szCs w:val="24"/>
        </w:rPr>
        <w:t>children</w:t>
      </w:r>
      <w:r w:rsidR="002704B3" w:rsidRPr="004315BE">
        <w:rPr>
          <w:rFonts w:ascii="Arial" w:hAnsi="Arial" w:cs="Arial"/>
          <w:sz w:val="24"/>
          <w:szCs w:val="24"/>
        </w:rPr>
        <w:t>,</w:t>
      </w:r>
      <w:r w:rsidR="00F5494A" w:rsidRPr="004315BE">
        <w:rPr>
          <w:rFonts w:ascii="Arial" w:hAnsi="Arial" w:cs="Arial"/>
          <w:sz w:val="24"/>
          <w:szCs w:val="24"/>
        </w:rPr>
        <w:t xml:space="preserve"> it also emphasises the need for ongoing research to better understand and improve language development strategies for young children.</w:t>
      </w:r>
    </w:p>
    <w:p w14:paraId="019D7C14" w14:textId="150119F9" w:rsidR="008E2EE4" w:rsidRPr="004315BE" w:rsidRDefault="00E6097D" w:rsidP="004315BE">
      <w:pPr>
        <w:spacing w:line="360" w:lineRule="auto"/>
        <w:rPr>
          <w:rFonts w:ascii="Arial" w:hAnsi="Arial" w:cs="Arial"/>
          <w:sz w:val="24"/>
          <w:szCs w:val="24"/>
        </w:rPr>
      </w:pPr>
      <w:r w:rsidRPr="004315BE">
        <w:rPr>
          <w:rFonts w:ascii="Arial" w:hAnsi="Arial" w:cs="Arial"/>
          <w:sz w:val="24"/>
          <w:szCs w:val="24"/>
        </w:rPr>
        <w:t xml:space="preserve">By </w:t>
      </w:r>
      <w:r w:rsidR="00CD050D" w:rsidRPr="004315BE">
        <w:rPr>
          <w:rFonts w:ascii="Arial" w:hAnsi="Arial" w:cs="Arial"/>
          <w:sz w:val="24"/>
          <w:szCs w:val="24"/>
        </w:rPr>
        <w:t>using both qualitative and quantitative methods.</w:t>
      </w:r>
      <w:r w:rsidR="00E039FB" w:rsidRPr="004315BE">
        <w:rPr>
          <w:rFonts w:ascii="Arial" w:hAnsi="Arial" w:cs="Arial"/>
          <w:sz w:val="24"/>
          <w:szCs w:val="24"/>
        </w:rPr>
        <w:t xml:space="preserve"> It </w:t>
      </w:r>
      <w:r w:rsidR="005B2AFD" w:rsidRPr="004315BE">
        <w:rPr>
          <w:rFonts w:ascii="Arial" w:hAnsi="Arial" w:cs="Arial"/>
          <w:sz w:val="24"/>
          <w:szCs w:val="24"/>
        </w:rPr>
        <w:t>investigates</w:t>
      </w:r>
      <w:r w:rsidR="00E039FB" w:rsidRPr="004315BE">
        <w:rPr>
          <w:rFonts w:ascii="Arial" w:hAnsi="Arial" w:cs="Arial"/>
          <w:sz w:val="24"/>
          <w:szCs w:val="24"/>
        </w:rPr>
        <w:t xml:space="preserve"> how effective reading and storytelling are in improving language skills in young children. The study </w:t>
      </w:r>
      <w:r w:rsidR="003C2498" w:rsidRPr="004315BE">
        <w:rPr>
          <w:rFonts w:ascii="Arial" w:hAnsi="Arial" w:cs="Arial"/>
          <w:sz w:val="24"/>
          <w:szCs w:val="24"/>
        </w:rPr>
        <w:t xml:space="preserve">will </w:t>
      </w:r>
      <w:r w:rsidR="00E039FB" w:rsidRPr="004315BE">
        <w:rPr>
          <w:rFonts w:ascii="Arial" w:hAnsi="Arial" w:cs="Arial"/>
          <w:sz w:val="24"/>
          <w:szCs w:val="24"/>
        </w:rPr>
        <w:t>gather data through assessments, observations, and open-ended questionnaires. Quantitative assessments</w:t>
      </w:r>
      <w:r w:rsidR="003C2498" w:rsidRPr="004315BE">
        <w:rPr>
          <w:rFonts w:ascii="Arial" w:hAnsi="Arial" w:cs="Arial"/>
          <w:sz w:val="24"/>
          <w:szCs w:val="24"/>
        </w:rPr>
        <w:t xml:space="preserve"> will</w:t>
      </w:r>
      <w:r w:rsidR="00E039FB" w:rsidRPr="004315BE">
        <w:rPr>
          <w:rFonts w:ascii="Arial" w:hAnsi="Arial" w:cs="Arial"/>
          <w:sz w:val="24"/>
          <w:szCs w:val="24"/>
        </w:rPr>
        <w:t xml:space="preserve"> </w:t>
      </w:r>
      <w:r w:rsidR="00245794" w:rsidRPr="004315BE">
        <w:rPr>
          <w:rFonts w:ascii="Arial" w:hAnsi="Arial" w:cs="Arial"/>
          <w:sz w:val="24"/>
          <w:szCs w:val="24"/>
        </w:rPr>
        <w:t>measure</w:t>
      </w:r>
      <w:r w:rsidR="00E039FB" w:rsidRPr="004315BE">
        <w:rPr>
          <w:rFonts w:ascii="Arial" w:hAnsi="Arial" w:cs="Arial"/>
          <w:sz w:val="24"/>
          <w:szCs w:val="24"/>
        </w:rPr>
        <w:t xml:space="preserve"> children's vocabulary growth, sentence structure and comprehension.</w:t>
      </w:r>
      <w:r w:rsidR="00FA179D" w:rsidRPr="004315BE">
        <w:rPr>
          <w:rFonts w:ascii="Arial" w:hAnsi="Arial" w:cs="Arial"/>
          <w:sz w:val="24"/>
          <w:szCs w:val="24"/>
        </w:rPr>
        <w:t xml:space="preserve"> Observations </w:t>
      </w:r>
      <w:r w:rsidR="00364589" w:rsidRPr="004315BE">
        <w:rPr>
          <w:rFonts w:ascii="Arial" w:hAnsi="Arial" w:cs="Arial"/>
          <w:sz w:val="24"/>
          <w:szCs w:val="24"/>
        </w:rPr>
        <w:t xml:space="preserve">will </w:t>
      </w:r>
      <w:r w:rsidR="00FA179D" w:rsidRPr="004315BE">
        <w:rPr>
          <w:rFonts w:ascii="Arial" w:hAnsi="Arial" w:cs="Arial"/>
          <w:sz w:val="24"/>
          <w:szCs w:val="24"/>
        </w:rPr>
        <w:t xml:space="preserve">record children's interactions, engagement, and language use in natural settings, capturing details that numbers alone might miss. </w:t>
      </w:r>
      <w:r w:rsidR="00245794" w:rsidRPr="004315BE">
        <w:rPr>
          <w:rFonts w:ascii="Arial" w:hAnsi="Arial" w:cs="Arial"/>
          <w:sz w:val="24"/>
          <w:szCs w:val="24"/>
        </w:rPr>
        <w:t>Open-ended</w:t>
      </w:r>
      <w:r w:rsidR="00FA179D" w:rsidRPr="004315BE">
        <w:rPr>
          <w:rFonts w:ascii="Arial" w:hAnsi="Arial" w:cs="Arial"/>
          <w:sz w:val="24"/>
          <w:szCs w:val="24"/>
        </w:rPr>
        <w:t xml:space="preserve"> questionnaires </w:t>
      </w:r>
      <w:r w:rsidR="00DF0DD8" w:rsidRPr="004315BE">
        <w:rPr>
          <w:rFonts w:ascii="Arial" w:hAnsi="Arial" w:cs="Arial"/>
          <w:sz w:val="24"/>
          <w:szCs w:val="24"/>
        </w:rPr>
        <w:t xml:space="preserve">will </w:t>
      </w:r>
      <w:r w:rsidR="00FA179D" w:rsidRPr="004315BE">
        <w:rPr>
          <w:rFonts w:ascii="Arial" w:hAnsi="Arial" w:cs="Arial"/>
          <w:sz w:val="24"/>
          <w:szCs w:val="24"/>
        </w:rPr>
        <w:t xml:space="preserve">provide insights from </w:t>
      </w:r>
      <w:r w:rsidR="003625D4" w:rsidRPr="004315BE">
        <w:rPr>
          <w:rFonts w:ascii="Arial" w:hAnsi="Arial" w:cs="Arial"/>
          <w:sz w:val="24"/>
          <w:szCs w:val="24"/>
        </w:rPr>
        <w:t xml:space="preserve">educators </w:t>
      </w:r>
      <w:r w:rsidR="00FA179D" w:rsidRPr="004315BE">
        <w:rPr>
          <w:rFonts w:ascii="Arial" w:hAnsi="Arial" w:cs="Arial"/>
          <w:sz w:val="24"/>
          <w:szCs w:val="24"/>
        </w:rPr>
        <w:t>and parents about their experiences and the factors affecting children's language development</w:t>
      </w:r>
      <w:r w:rsidR="00161C6C" w:rsidRPr="004315BE">
        <w:rPr>
          <w:rFonts w:ascii="Arial" w:hAnsi="Arial" w:cs="Arial"/>
          <w:sz w:val="24"/>
          <w:szCs w:val="24"/>
        </w:rPr>
        <w:t>.</w:t>
      </w:r>
    </w:p>
    <w:p w14:paraId="198294EE" w14:textId="138D6DE6" w:rsidR="00072354" w:rsidRPr="004315BE" w:rsidRDefault="006C6C8E" w:rsidP="004315BE">
      <w:pPr>
        <w:spacing w:line="360" w:lineRule="auto"/>
        <w:rPr>
          <w:rFonts w:ascii="Arial" w:hAnsi="Arial" w:cs="Arial"/>
          <w:sz w:val="24"/>
          <w:szCs w:val="24"/>
        </w:rPr>
      </w:pPr>
      <w:r w:rsidRPr="004315BE">
        <w:rPr>
          <w:rFonts w:ascii="Arial" w:hAnsi="Arial" w:cs="Arial"/>
          <w:sz w:val="24"/>
          <w:szCs w:val="24"/>
        </w:rPr>
        <w:t>By using a combination</w:t>
      </w:r>
      <w:r w:rsidR="00382497" w:rsidRPr="004315BE">
        <w:rPr>
          <w:rFonts w:ascii="Arial" w:hAnsi="Arial" w:cs="Arial"/>
          <w:sz w:val="24"/>
          <w:szCs w:val="24"/>
        </w:rPr>
        <w:t xml:space="preserve"> of both qualitative and quantitative methods this allow</w:t>
      </w:r>
      <w:r w:rsidR="001D5768" w:rsidRPr="004315BE">
        <w:rPr>
          <w:rFonts w:ascii="Arial" w:hAnsi="Arial" w:cs="Arial"/>
          <w:sz w:val="24"/>
          <w:szCs w:val="24"/>
        </w:rPr>
        <w:t>s</w:t>
      </w:r>
      <w:r w:rsidR="00382497" w:rsidRPr="004315BE">
        <w:rPr>
          <w:rFonts w:ascii="Arial" w:hAnsi="Arial" w:cs="Arial"/>
          <w:sz w:val="24"/>
          <w:szCs w:val="24"/>
        </w:rPr>
        <w:t xml:space="preserve"> for a thorough analysis of the </w:t>
      </w:r>
      <w:r w:rsidR="00916175" w:rsidRPr="004315BE">
        <w:rPr>
          <w:rFonts w:ascii="Arial" w:hAnsi="Arial" w:cs="Arial"/>
          <w:sz w:val="24"/>
          <w:szCs w:val="24"/>
        </w:rPr>
        <w:t>data collected</w:t>
      </w:r>
      <w:r w:rsidR="00382497" w:rsidRPr="004315BE">
        <w:rPr>
          <w:rFonts w:ascii="Arial" w:hAnsi="Arial" w:cs="Arial"/>
          <w:sz w:val="24"/>
          <w:szCs w:val="24"/>
        </w:rPr>
        <w:t>, mixing</w:t>
      </w:r>
      <w:r w:rsidR="000B5E85" w:rsidRPr="004315BE">
        <w:rPr>
          <w:rFonts w:ascii="Arial" w:hAnsi="Arial" w:cs="Arial"/>
          <w:sz w:val="24"/>
          <w:szCs w:val="24"/>
        </w:rPr>
        <w:t xml:space="preserve"> statistical data with detailed observations. This mixed approach gives a complete picture of how reading and storytelling affect language development.</w:t>
      </w:r>
      <w:r w:rsidR="00CC32DF" w:rsidRPr="004315BE">
        <w:rPr>
          <w:rFonts w:ascii="Arial" w:hAnsi="Arial" w:cs="Arial"/>
          <w:sz w:val="24"/>
          <w:szCs w:val="24"/>
        </w:rPr>
        <w:t xml:space="preserve"> The research </w:t>
      </w:r>
      <w:r w:rsidR="00D11F40" w:rsidRPr="004315BE">
        <w:rPr>
          <w:rFonts w:ascii="Arial" w:hAnsi="Arial" w:cs="Arial"/>
          <w:sz w:val="24"/>
          <w:szCs w:val="24"/>
        </w:rPr>
        <w:t xml:space="preserve">will </w:t>
      </w:r>
      <w:r w:rsidR="00CC32DF" w:rsidRPr="004315BE">
        <w:rPr>
          <w:rFonts w:ascii="Arial" w:hAnsi="Arial" w:cs="Arial"/>
          <w:sz w:val="24"/>
          <w:szCs w:val="24"/>
        </w:rPr>
        <w:t>follow ethical guidelines, including obtaining parental consent and protecting the children's privacy.</w:t>
      </w:r>
      <w:r w:rsidR="003B375B" w:rsidRPr="004315BE">
        <w:rPr>
          <w:rFonts w:ascii="Arial" w:hAnsi="Arial" w:cs="Arial"/>
          <w:sz w:val="24"/>
          <w:szCs w:val="24"/>
        </w:rPr>
        <w:t xml:space="preserve"> The study </w:t>
      </w:r>
      <w:r w:rsidR="00D11F40" w:rsidRPr="004315BE">
        <w:rPr>
          <w:rFonts w:ascii="Arial" w:hAnsi="Arial" w:cs="Arial"/>
          <w:sz w:val="24"/>
          <w:szCs w:val="24"/>
        </w:rPr>
        <w:t xml:space="preserve">will </w:t>
      </w:r>
      <w:r w:rsidR="003B375B" w:rsidRPr="004315BE">
        <w:rPr>
          <w:rFonts w:ascii="Arial" w:hAnsi="Arial" w:cs="Arial"/>
          <w:sz w:val="24"/>
          <w:szCs w:val="24"/>
        </w:rPr>
        <w:t xml:space="preserve">also </w:t>
      </w:r>
      <w:r w:rsidR="005273EE" w:rsidRPr="004315BE">
        <w:rPr>
          <w:rFonts w:ascii="Arial" w:hAnsi="Arial" w:cs="Arial"/>
          <w:sz w:val="24"/>
          <w:szCs w:val="24"/>
        </w:rPr>
        <w:t>ensure</w:t>
      </w:r>
      <w:r w:rsidR="003B375B" w:rsidRPr="004315BE">
        <w:rPr>
          <w:rFonts w:ascii="Arial" w:hAnsi="Arial" w:cs="Arial"/>
          <w:sz w:val="24"/>
          <w:szCs w:val="24"/>
        </w:rPr>
        <w:t xml:space="preserve"> the children's comfort and well-being during assessments and observations.</w:t>
      </w:r>
    </w:p>
    <w:p w14:paraId="7CAED065" w14:textId="3E9AC927" w:rsidR="00B33EC8" w:rsidRPr="004315BE" w:rsidRDefault="00B33EC8" w:rsidP="004315BE">
      <w:pPr>
        <w:spacing w:line="360" w:lineRule="auto"/>
        <w:rPr>
          <w:rFonts w:ascii="Arial" w:hAnsi="Arial" w:cs="Arial"/>
          <w:b/>
          <w:bCs/>
          <w:sz w:val="24"/>
          <w:szCs w:val="24"/>
        </w:rPr>
      </w:pPr>
      <w:r w:rsidRPr="004315BE">
        <w:rPr>
          <w:rFonts w:ascii="Arial" w:hAnsi="Arial" w:cs="Arial"/>
          <w:b/>
          <w:bCs/>
          <w:sz w:val="24"/>
          <w:szCs w:val="24"/>
          <w:u w:val="single"/>
        </w:rPr>
        <w:t>Does Story Telling</w:t>
      </w:r>
      <w:r w:rsidR="00C62D9C" w:rsidRPr="004315BE">
        <w:rPr>
          <w:rFonts w:ascii="Arial" w:hAnsi="Arial" w:cs="Arial"/>
          <w:b/>
          <w:bCs/>
          <w:sz w:val="24"/>
          <w:szCs w:val="24"/>
          <w:u w:val="single"/>
        </w:rPr>
        <w:t xml:space="preserve"> </w:t>
      </w:r>
      <w:r w:rsidR="0057259F" w:rsidRPr="004315BE">
        <w:rPr>
          <w:rFonts w:ascii="Arial" w:hAnsi="Arial" w:cs="Arial"/>
          <w:b/>
          <w:bCs/>
          <w:sz w:val="24"/>
          <w:szCs w:val="24"/>
          <w:u w:val="single"/>
        </w:rPr>
        <w:t xml:space="preserve">and </w:t>
      </w:r>
      <w:r w:rsidRPr="004315BE">
        <w:rPr>
          <w:rFonts w:ascii="Arial" w:hAnsi="Arial" w:cs="Arial"/>
          <w:b/>
          <w:bCs/>
          <w:sz w:val="24"/>
          <w:szCs w:val="24"/>
          <w:u w:val="single"/>
        </w:rPr>
        <w:t>Reading Help Language Development in Early Years?</w:t>
      </w:r>
    </w:p>
    <w:p w14:paraId="38282C6F" w14:textId="77777777" w:rsidR="009676D1" w:rsidRPr="004315BE" w:rsidRDefault="00CE2B02" w:rsidP="004315BE">
      <w:pPr>
        <w:spacing w:line="360" w:lineRule="auto"/>
        <w:rPr>
          <w:rFonts w:ascii="Arial" w:hAnsi="Arial" w:cs="Arial"/>
          <w:sz w:val="24"/>
          <w:szCs w:val="24"/>
        </w:rPr>
      </w:pPr>
      <w:r w:rsidRPr="004315BE">
        <w:rPr>
          <w:rFonts w:ascii="Arial" w:hAnsi="Arial" w:cs="Arial"/>
          <w:sz w:val="24"/>
          <w:szCs w:val="24"/>
        </w:rPr>
        <w:t>The Department for Education</w:t>
      </w:r>
      <w:r w:rsidR="00606D70" w:rsidRPr="004315BE">
        <w:rPr>
          <w:rFonts w:ascii="Arial" w:hAnsi="Arial" w:cs="Arial"/>
          <w:sz w:val="24"/>
          <w:szCs w:val="24"/>
        </w:rPr>
        <w:t xml:space="preserve"> (no date</w:t>
      </w:r>
      <w:r w:rsidR="007F5AD8" w:rsidRPr="004315BE">
        <w:rPr>
          <w:rFonts w:ascii="Arial" w:hAnsi="Arial" w:cs="Arial"/>
          <w:sz w:val="24"/>
          <w:szCs w:val="24"/>
        </w:rPr>
        <w:t>), states</w:t>
      </w:r>
      <w:r w:rsidRPr="004315BE">
        <w:rPr>
          <w:rFonts w:ascii="Arial" w:hAnsi="Arial" w:cs="Arial"/>
          <w:sz w:val="24"/>
          <w:szCs w:val="24"/>
        </w:rPr>
        <w:t xml:space="preserve"> that according to the UK's </w:t>
      </w:r>
      <w:r w:rsidR="00C5759D" w:rsidRPr="004315BE">
        <w:rPr>
          <w:rFonts w:ascii="Arial" w:hAnsi="Arial" w:cs="Arial"/>
          <w:sz w:val="24"/>
          <w:szCs w:val="24"/>
        </w:rPr>
        <w:t>E</w:t>
      </w:r>
      <w:r w:rsidRPr="004315BE">
        <w:rPr>
          <w:rFonts w:ascii="Arial" w:hAnsi="Arial" w:cs="Arial"/>
          <w:sz w:val="24"/>
          <w:szCs w:val="24"/>
        </w:rPr>
        <w:t xml:space="preserve">arly </w:t>
      </w:r>
      <w:r w:rsidR="00C5759D" w:rsidRPr="004315BE">
        <w:rPr>
          <w:rFonts w:ascii="Arial" w:hAnsi="Arial" w:cs="Arial"/>
          <w:sz w:val="24"/>
          <w:szCs w:val="24"/>
        </w:rPr>
        <w:t>Y</w:t>
      </w:r>
      <w:r w:rsidRPr="004315BE">
        <w:rPr>
          <w:rFonts w:ascii="Arial" w:hAnsi="Arial" w:cs="Arial"/>
          <w:sz w:val="24"/>
          <w:szCs w:val="24"/>
        </w:rPr>
        <w:t xml:space="preserve">ears </w:t>
      </w:r>
      <w:r w:rsidR="00C5759D" w:rsidRPr="004315BE">
        <w:rPr>
          <w:rFonts w:ascii="Arial" w:hAnsi="Arial" w:cs="Arial"/>
          <w:sz w:val="24"/>
          <w:szCs w:val="24"/>
        </w:rPr>
        <w:t>F</w:t>
      </w:r>
      <w:r w:rsidRPr="004315BE">
        <w:rPr>
          <w:rFonts w:ascii="Arial" w:hAnsi="Arial" w:cs="Arial"/>
          <w:sz w:val="24"/>
          <w:szCs w:val="24"/>
        </w:rPr>
        <w:t xml:space="preserve">oundation </w:t>
      </w:r>
      <w:r w:rsidR="00C5759D" w:rsidRPr="004315BE">
        <w:rPr>
          <w:rFonts w:ascii="Arial" w:hAnsi="Arial" w:cs="Arial"/>
          <w:sz w:val="24"/>
          <w:szCs w:val="24"/>
        </w:rPr>
        <w:t>S</w:t>
      </w:r>
      <w:r w:rsidRPr="004315BE">
        <w:rPr>
          <w:rFonts w:ascii="Arial" w:hAnsi="Arial" w:cs="Arial"/>
          <w:sz w:val="24"/>
          <w:szCs w:val="24"/>
        </w:rPr>
        <w:t xml:space="preserve">tage, language skills in young children develop from babbling to making simple sentences and </w:t>
      </w:r>
      <w:r w:rsidR="00DE5CCE" w:rsidRPr="004315BE">
        <w:rPr>
          <w:rFonts w:ascii="Arial" w:hAnsi="Arial" w:cs="Arial"/>
          <w:sz w:val="24"/>
          <w:szCs w:val="24"/>
        </w:rPr>
        <w:t xml:space="preserve">then </w:t>
      </w:r>
      <w:r w:rsidRPr="004315BE">
        <w:rPr>
          <w:rFonts w:ascii="Arial" w:hAnsi="Arial" w:cs="Arial"/>
          <w:sz w:val="24"/>
          <w:szCs w:val="24"/>
        </w:rPr>
        <w:t xml:space="preserve">significantly increasing their vocabulary by the age of </w:t>
      </w:r>
      <w:r w:rsidR="009B3204" w:rsidRPr="004315BE">
        <w:rPr>
          <w:rFonts w:ascii="Arial" w:hAnsi="Arial" w:cs="Arial"/>
          <w:sz w:val="24"/>
          <w:szCs w:val="24"/>
        </w:rPr>
        <w:t>5</w:t>
      </w:r>
      <w:r w:rsidRPr="004315BE">
        <w:rPr>
          <w:rFonts w:ascii="Arial" w:hAnsi="Arial" w:cs="Arial"/>
          <w:sz w:val="24"/>
          <w:szCs w:val="24"/>
        </w:rPr>
        <w:t>.</w:t>
      </w:r>
      <w:r w:rsidR="00E95B49" w:rsidRPr="004315BE">
        <w:rPr>
          <w:rFonts w:ascii="Arial" w:hAnsi="Arial" w:cs="Arial"/>
          <w:sz w:val="24"/>
          <w:szCs w:val="24"/>
        </w:rPr>
        <w:t xml:space="preserve"> Children start to understand and speak their first words around the age of 1 </w:t>
      </w:r>
      <w:r w:rsidR="00E95B49" w:rsidRPr="004315BE">
        <w:rPr>
          <w:rFonts w:ascii="Arial" w:hAnsi="Arial" w:cs="Arial"/>
          <w:sz w:val="24"/>
          <w:szCs w:val="24"/>
        </w:rPr>
        <w:lastRenderedPageBreak/>
        <w:t xml:space="preserve">and can recognise about 1000 words by the age of 3. By the age of five this number can expand to approximately 10,000 words. </w:t>
      </w:r>
    </w:p>
    <w:p w14:paraId="7ACC1595" w14:textId="179594EB" w:rsidR="00E3312B" w:rsidRPr="004315BE" w:rsidRDefault="00E95B49" w:rsidP="004315BE">
      <w:pPr>
        <w:spacing w:line="360" w:lineRule="auto"/>
        <w:rPr>
          <w:rStyle w:val="Hyperlink"/>
          <w:rFonts w:ascii="Arial" w:hAnsi="Arial" w:cs="Arial"/>
          <w:color w:val="auto"/>
          <w:sz w:val="24"/>
          <w:szCs w:val="24"/>
          <w:u w:val="none"/>
        </w:rPr>
      </w:pPr>
      <w:r w:rsidRPr="004315BE">
        <w:rPr>
          <w:rFonts w:ascii="Arial" w:hAnsi="Arial" w:cs="Arial"/>
          <w:sz w:val="24"/>
          <w:szCs w:val="24"/>
        </w:rPr>
        <w:t>The DfE (no date</w:t>
      </w:r>
      <w:r w:rsidR="00485B0D" w:rsidRPr="004315BE">
        <w:rPr>
          <w:rFonts w:ascii="Arial" w:hAnsi="Arial" w:cs="Arial"/>
          <w:sz w:val="24"/>
          <w:szCs w:val="24"/>
        </w:rPr>
        <w:t>)</w:t>
      </w:r>
      <w:r w:rsidRPr="004315BE">
        <w:rPr>
          <w:rFonts w:ascii="Arial" w:hAnsi="Arial" w:cs="Arial"/>
          <w:sz w:val="24"/>
          <w:szCs w:val="24"/>
        </w:rPr>
        <w:t xml:space="preserve"> also states that effective language skills are crucial as they lay the groundwork for literacy and are strongly connected to future educational success. The development of these skills is facilitated through regular, rich verbal interactions, such as storytelling, reading and singing, which help children expand their vocabulary and comprehension. Environments that encourage active engaged communication through play, reading, unstructured activities are seen as beneficial for nurturing language </w:t>
      </w:r>
      <w:r w:rsidR="00170255" w:rsidRPr="004315BE">
        <w:rPr>
          <w:rFonts w:ascii="Arial" w:hAnsi="Arial" w:cs="Arial"/>
          <w:sz w:val="24"/>
          <w:szCs w:val="24"/>
        </w:rPr>
        <w:t>development</w:t>
      </w:r>
      <w:r w:rsidR="007E6EC4" w:rsidRPr="004315BE">
        <w:rPr>
          <w:rFonts w:ascii="Arial" w:hAnsi="Arial" w:cs="Arial"/>
          <w:sz w:val="24"/>
          <w:szCs w:val="24"/>
        </w:rPr>
        <w:t>.</w:t>
      </w:r>
    </w:p>
    <w:p w14:paraId="20A518DE" w14:textId="643AF016" w:rsidR="009C7C11" w:rsidRPr="004315BE" w:rsidRDefault="00816FE4" w:rsidP="004315BE">
      <w:pPr>
        <w:spacing w:line="360" w:lineRule="auto"/>
        <w:rPr>
          <w:rFonts w:ascii="Arial" w:hAnsi="Arial" w:cs="Arial"/>
          <w:sz w:val="24"/>
          <w:szCs w:val="24"/>
        </w:rPr>
      </w:pPr>
      <w:r w:rsidRPr="004315BE">
        <w:rPr>
          <w:rFonts w:ascii="Arial" w:hAnsi="Arial" w:cs="Arial"/>
          <w:sz w:val="24"/>
          <w:szCs w:val="24"/>
        </w:rPr>
        <w:t xml:space="preserve">According to </w:t>
      </w:r>
      <w:r w:rsidR="00343E1B" w:rsidRPr="004315BE">
        <w:rPr>
          <w:rFonts w:ascii="Arial" w:hAnsi="Arial" w:cs="Arial"/>
          <w:sz w:val="24"/>
          <w:szCs w:val="24"/>
        </w:rPr>
        <w:t>Early Childhood Education (2021), e</w:t>
      </w:r>
      <w:r w:rsidR="006366C3" w:rsidRPr="004315BE">
        <w:rPr>
          <w:rFonts w:ascii="Arial" w:hAnsi="Arial" w:cs="Arial"/>
          <w:sz w:val="24"/>
          <w:szCs w:val="24"/>
        </w:rPr>
        <w:t xml:space="preserve">arly intervention is crucial for developing language in early childhood, as it sets the foundation for later learning and communication skills. Engaging with children through talking, reading, and interactive play can significantly enhance their language </w:t>
      </w:r>
      <w:r w:rsidR="00B5130A" w:rsidRPr="004315BE">
        <w:rPr>
          <w:rFonts w:ascii="Arial" w:hAnsi="Arial" w:cs="Arial"/>
          <w:sz w:val="24"/>
          <w:szCs w:val="24"/>
        </w:rPr>
        <w:t>d</w:t>
      </w:r>
      <w:r w:rsidR="006366C3" w:rsidRPr="004315BE">
        <w:rPr>
          <w:rFonts w:ascii="Arial" w:hAnsi="Arial" w:cs="Arial"/>
          <w:sz w:val="24"/>
          <w:szCs w:val="24"/>
        </w:rPr>
        <w:t>evelopment from a very young age</w:t>
      </w:r>
      <w:r w:rsidR="00D945FC" w:rsidRPr="004315BE">
        <w:rPr>
          <w:rFonts w:ascii="Arial" w:hAnsi="Arial" w:cs="Arial"/>
          <w:sz w:val="24"/>
          <w:szCs w:val="24"/>
        </w:rPr>
        <w:t>.</w:t>
      </w:r>
    </w:p>
    <w:p w14:paraId="161B8AC7" w14:textId="096F943C" w:rsidR="00763B04" w:rsidRPr="004315BE" w:rsidRDefault="009E7E91" w:rsidP="004315BE">
      <w:pPr>
        <w:spacing w:line="360" w:lineRule="auto"/>
        <w:rPr>
          <w:rFonts w:ascii="Arial" w:hAnsi="Arial" w:cs="Arial"/>
          <w:sz w:val="24"/>
          <w:szCs w:val="24"/>
        </w:rPr>
      </w:pPr>
      <w:r w:rsidRPr="004315BE">
        <w:rPr>
          <w:rFonts w:ascii="Arial" w:hAnsi="Arial" w:cs="Arial"/>
          <w:sz w:val="24"/>
          <w:szCs w:val="24"/>
        </w:rPr>
        <w:t>Law et al</w:t>
      </w:r>
      <w:r w:rsidR="00763B04" w:rsidRPr="004315BE">
        <w:rPr>
          <w:rFonts w:ascii="Arial" w:hAnsi="Arial" w:cs="Arial"/>
          <w:sz w:val="24"/>
          <w:szCs w:val="24"/>
        </w:rPr>
        <w:t xml:space="preserve"> (2017), states that early intervention is particularly vital for children from socioeconomically disadvantaged backgrounds as it helps bridge the early gaps in language development. The report points out that such interventions, which may include high quality nursery education and ongoing professional development for educators, can significantly enhance children's language capabilities. These benefits extend beyond vocabulary to include grammatical skills an oral language proficiency, which are essential for later achievements in reading and overall academic success. By providing targeted language learning opportunities, children can meet developmental milestones and gain essential skills for future educational pursuits.</w:t>
      </w:r>
    </w:p>
    <w:p w14:paraId="7E28F1F0" w14:textId="514D4FCD" w:rsidR="000F09F4" w:rsidRPr="004315BE" w:rsidRDefault="009A263C" w:rsidP="004315BE">
      <w:pPr>
        <w:spacing w:line="360" w:lineRule="auto"/>
        <w:rPr>
          <w:rFonts w:ascii="Arial" w:hAnsi="Arial" w:cs="Arial"/>
          <w:sz w:val="24"/>
          <w:szCs w:val="24"/>
        </w:rPr>
      </w:pPr>
      <w:bookmarkStart w:id="0" w:name="_Hlk167643444"/>
      <w:r w:rsidRPr="004315BE">
        <w:rPr>
          <w:rFonts w:ascii="Arial" w:hAnsi="Arial" w:cs="Arial"/>
          <w:color w:val="333333"/>
          <w:sz w:val="24"/>
          <w:szCs w:val="24"/>
          <w:shd w:val="clear" w:color="auto" w:fill="FBFBFB"/>
        </w:rPr>
        <w:t>Law, Charlton</w:t>
      </w:r>
      <w:r w:rsidR="007857C4" w:rsidRPr="004315BE">
        <w:rPr>
          <w:rFonts w:ascii="Arial" w:hAnsi="Arial" w:cs="Arial"/>
          <w:color w:val="333333"/>
          <w:sz w:val="24"/>
          <w:szCs w:val="24"/>
          <w:shd w:val="clear" w:color="auto" w:fill="FBFBFB"/>
        </w:rPr>
        <w:t xml:space="preserve"> and </w:t>
      </w:r>
      <w:r w:rsidRPr="004315BE">
        <w:rPr>
          <w:rFonts w:ascii="Arial" w:hAnsi="Arial" w:cs="Arial"/>
          <w:color w:val="333333"/>
          <w:sz w:val="24"/>
          <w:szCs w:val="24"/>
          <w:shd w:val="clear" w:color="auto" w:fill="FBFBFB"/>
        </w:rPr>
        <w:t>Asmussen</w:t>
      </w:r>
      <w:r w:rsidRPr="004315BE">
        <w:rPr>
          <w:rFonts w:ascii="Arial" w:hAnsi="Arial" w:cs="Arial"/>
          <w:sz w:val="24"/>
          <w:szCs w:val="24"/>
        </w:rPr>
        <w:t xml:space="preserve"> </w:t>
      </w:r>
      <w:bookmarkEnd w:id="0"/>
      <w:r w:rsidR="000F09F4" w:rsidRPr="004315BE">
        <w:rPr>
          <w:rFonts w:ascii="Arial" w:hAnsi="Arial" w:cs="Arial"/>
          <w:sz w:val="24"/>
          <w:szCs w:val="24"/>
        </w:rPr>
        <w:t xml:space="preserve">(2017) states that lack of early intervention for language proficiency in children can have profound long term negative impacts. Research shows that early language skills are crucial predictions of later literacy an overall academic success. Children who do not receive timely intervention for language difficulties are significantly more likely to encounter educational challenges. Specifically, they are more likely to struggle with reading and writing, which can affect their academic performance across all subjects. </w:t>
      </w:r>
    </w:p>
    <w:p w14:paraId="7183006C" w14:textId="1BBFC1AD" w:rsidR="00220498" w:rsidRPr="004315BE" w:rsidRDefault="00513818" w:rsidP="004315BE">
      <w:pPr>
        <w:spacing w:line="360" w:lineRule="auto"/>
        <w:rPr>
          <w:rFonts w:ascii="Arial" w:hAnsi="Arial" w:cs="Arial"/>
          <w:sz w:val="24"/>
          <w:szCs w:val="24"/>
        </w:rPr>
      </w:pPr>
      <w:r w:rsidRPr="004315BE">
        <w:rPr>
          <w:rFonts w:ascii="Arial" w:hAnsi="Arial" w:cs="Arial"/>
          <w:color w:val="333333"/>
          <w:sz w:val="24"/>
          <w:szCs w:val="24"/>
          <w:shd w:val="clear" w:color="auto" w:fill="FBFBFB"/>
        </w:rPr>
        <w:t>Law, Charlton and Asmussen</w:t>
      </w:r>
      <w:r w:rsidRPr="004315BE">
        <w:rPr>
          <w:rFonts w:ascii="Arial" w:hAnsi="Arial" w:cs="Arial"/>
          <w:sz w:val="24"/>
          <w:szCs w:val="24"/>
        </w:rPr>
        <w:t xml:space="preserve"> </w:t>
      </w:r>
      <w:r w:rsidR="000F09F4" w:rsidRPr="004315BE">
        <w:rPr>
          <w:rFonts w:ascii="Arial" w:hAnsi="Arial" w:cs="Arial"/>
          <w:sz w:val="24"/>
          <w:szCs w:val="24"/>
        </w:rPr>
        <w:t xml:space="preserve">(2017) also states that additionally, poor early language skills are linked to future mental health issues and lower employment </w:t>
      </w:r>
      <w:r w:rsidR="000F09F4" w:rsidRPr="004315BE">
        <w:rPr>
          <w:rFonts w:ascii="Arial" w:hAnsi="Arial" w:cs="Arial"/>
          <w:sz w:val="24"/>
          <w:szCs w:val="24"/>
        </w:rPr>
        <w:lastRenderedPageBreak/>
        <w:t xml:space="preserve">prospects. It is also noted that children from lower income households, who often have less access to language rich environment's, are particularly vulnerable to these negative outcomes. This socio-economic disparity in language development can </w:t>
      </w:r>
      <w:r w:rsidR="00A96E30" w:rsidRPr="004315BE">
        <w:rPr>
          <w:rFonts w:ascii="Arial" w:hAnsi="Arial" w:cs="Arial"/>
          <w:sz w:val="24"/>
          <w:szCs w:val="24"/>
        </w:rPr>
        <w:t>continue with</w:t>
      </w:r>
      <w:r w:rsidR="000F09F4" w:rsidRPr="004315BE">
        <w:rPr>
          <w:rFonts w:ascii="Arial" w:hAnsi="Arial" w:cs="Arial"/>
          <w:sz w:val="24"/>
          <w:szCs w:val="24"/>
        </w:rPr>
        <w:t xml:space="preserve"> cycles of disadvantages, suggesting that addressing language development early is not only an educational concern but also a broader public health issue.</w:t>
      </w:r>
    </w:p>
    <w:p w14:paraId="3242E354" w14:textId="7550AA03" w:rsidR="002E56F4" w:rsidRPr="004315BE" w:rsidRDefault="00DD663F" w:rsidP="004315BE">
      <w:pPr>
        <w:spacing w:line="360" w:lineRule="auto"/>
        <w:rPr>
          <w:rFonts w:ascii="Arial" w:hAnsi="Arial" w:cs="Arial"/>
          <w:sz w:val="24"/>
          <w:szCs w:val="24"/>
        </w:rPr>
      </w:pPr>
      <w:r w:rsidRPr="004315BE">
        <w:rPr>
          <w:rFonts w:ascii="Arial" w:hAnsi="Arial" w:cs="Arial"/>
          <w:sz w:val="24"/>
          <w:szCs w:val="24"/>
        </w:rPr>
        <w:t>According to th</w:t>
      </w:r>
      <w:r w:rsidR="00A06DF0" w:rsidRPr="004315BE">
        <w:rPr>
          <w:rFonts w:ascii="Arial" w:hAnsi="Arial" w:cs="Arial"/>
          <w:sz w:val="24"/>
          <w:szCs w:val="24"/>
        </w:rPr>
        <w:t>e Department for Education (2023), t</w:t>
      </w:r>
      <w:r w:rsidR="002E56F4" w:rsidRPr="004315BE">
        <w:rPr>
          <w:rFonts w:ascii="Arial" w:hAnsi="Arial" w:cs="Arial"/>
          <w:sz w:val="24"/>
          <w:szCs w:val="24"/>
        </w:rPr>
        <w:t xml:space="preserve">he early years foundation stage framework in the UK emphasises the importance of early intervention for language proficiency, setting standards that all early </w:t>
      </w:r>
      <w:r w:rsidR="006B1480" w:rsidRPr="004315BE">
        <w:rPr>
          <w:rFonts w:ascii="Arial" w:hAnsi="Arial" w:cs="Arial"/>
          <w:sz w:val="24"/>
          <w:szCs w:val="24"/>
        </w:rPr>
        <w:t>year’s</w:t>
      </w:r>
      <w:r w:rsidR="002E56F4" w:rsidRPr="004315BE">
        <w:rPr>
          <w:rFonts w:ascii="Arial" w:hAnsi="Arial" w:cs="Arial"/>
          <w:sz w:val="24"/>
          <w:szCs w:val="24"/>
        </w:rPr>
        <w:t xml:space="preserve"> providers must meet to ensure that children from birth to age 5 develop well in learning and communication skills. According to the framework, providers are responsible for creating environments that support children in developing the knowledge and skills necessary for school readiness, which includes a strong foundation in language and communication. The EYFS outlines the need for children to be engaged in a</w:t>
      </w:r>
      <w:r w:rsidR="005A4C13" w:rsidRPr="004315BE">
        <w:rPr>
          <w:rFonts w:ascii="Arial" w:hAnsi="Arial" w:cs="Arial"/>
          <w:sz w:val="24"/>
          <w:szCs w:val="24"/>
        </w:rPr>
        <w:t>n</w:t>
      </w:r>
      <w:r w:rsidR="002E56F4" w:rsidRPr="004315BE">
        <w:rPr>
          <w:rFonts w:ascii="Arial" w:hAnsi="Arial" w:cs="Arial"/>
          <w:sz w:val="24"/>
          <w:szCs w:val="24"/>
        </w:rPr>
        <w:t xml:space="preserve"> environment </w:t>
      </w:r>
      <w:r w:rsidR="005A4C13" w:rsidRPr="004315BE">
        <w:rPr>
          <w:rFonts w:ascii="Arial" w:hAnsi="Arial" w:cs="Arial"/>
          <w:sz w:val="24"/>
          <w:szCs w:val="24"/>
        </w:rPr>
        <w:t>rich in language</w:t>
      </w:r>
      <w:r w:rsidR="00605739" w:rsidRPr="004315BE">
        <w:rPr>
          <w:rFonts w:ascii="Arial" w:hAnsi="Arial" w:cs="Arial"/>
          <w:sz w:val="24"/>
          <w:szCs w:val="24"/>
        </w:rPr>
        <w:t>,</w:t>
      </w:r>
      <w:r w:rsidR="005A4C13" w:rsidRPr="004315BE">
        <w:rPr>
          <w:rFonts w:ascii="Arial" w:hAnsi="Arial" w:cs="Arial"/>
          <w:sz w:val="24"/>
          <w:szCs w:val="24"/>
        </w:rPr>
        <w:t xml:space="preserve"> </w:t>
      </w:r>
      <w:r w:rsidR="002E56F4" w:rsidRPr="004315BE">
        <w:rPr>
          <w:rFonts w:ascii="Arial" w:hAnsi="Arial" w:cs="Arial"/>
          <w:sz w:val="24"/>
          <w:szCs w:val="24"/>
        </w:rPr>
        <w:t>where they can develop confidence and skills in expressing themselves and have numerous opportunities to speak and listen in various situations.</w:t>
      </w:r>
    </w:p>
    <w:p w14:paraId="5121C14C" w14:textId="6E6F04F9" w:rsidR="003A7AAA" w:rsidRPr="004315BE" w:rsidRDefault="00BE54C7" w:rsidP="004315BE">
      <w:pPr>
        <w:spacing w:line="360" w:lineRule="auto"/>
        <w:rPr>
          <w:rFonts w:ascii="Arial" w:hAnsi="Arial" w:cs="Arial"/>
          <w:sz w:val="24"/>
          <w:szCs w:val="24"/>
        </w:rPr>
      </w:pPr>
      <w:r w:rsidRPr="004315BE">
        <w:rPr>
          <w:rFonts w:ascii="Arial" w:hAnsi="Arial" w:cs="Arial"/>
          <w:sz w:val="24"/>
          <w:szCs w:val="24"/>
        </w:rPr>
        <w:t>According to BookTrust (2024), storytelling plays a vital role in nurturing language skills in young children, enriching their vocabulary and introducing them to complex expressions in a way that's more engaging than everyday conversation. Storytelling is much more than just fun, it's an essential educational tool. It helps young children hone their listening abilities, understanding, and the skills to follow stories from start to finish, laying a solid foundation for communication and literacy.</w:t>
      </w:r>
    </w:p>
    <w:p w14:paraId="2D1A3A9D" w14:textId="44C551F4" w:rsidR="00BE54C7" w:rsidRPr="004315BE" w:rsidRDefault="00BE54C7" w:rsidP="004315BE">
      <w:pPr>
        <w:spacing w:line="360" w:lineRule="auto"/>
        <w:rPr>
          <w:rFonts w:ascii="Arial" w:hAnsi="Arial" w:cs="Arial"/>
          <w:sz w:val="24"/>
          <w:szCs w:val="24"/>
        </w:rPr>
      </w:pPr>
      <w:r w:rsidRPr="004315BE">
        <w:rPr>
          <w:rFonts w:ascii="Arial" w:hAnsi="Arial" w:cs="Arial"/>
          <w:sz w:val="24"/>
          <w:szCs w:val="24"/>
        </w:rPr>
        <w:t>Also stated by BookTrust (2024), even from a young age, children start grasping the structure of stories-beginning, middle, and end- which helps them learn about predicting and sequencing events. These skills are crucial as they begin to read and write. Storytelling is also interactive, it encourages children to ask questions and share their thoughts, boosting their critical thinking and ability to express themselves.</w:t>
      </w:r>
    </w:p>
    <w:p w14:paraId="7D0DF711" w14:textId="660CD889" w:rsidR="00CE3F63" w:rsidRPr="004315BE" w:rsidRDefault="006B427F" w:rsidP="004315BE">
      <w:pPr>
        <w:spacing w:line="360" w:lineRule="auto"/>
        <w:rPr>
          <w:rFonts w:ascii="Arial" w:hAnsi="Arial" w:cs="Arial"/>
          <w:sz w:val="24"/>
          <w:szCs w:val="24"/>
        </w:rPr>
      </w:pPr>
      <w:r w:rsidRPr="004315BE">
        <w:rPr>
          <w:rFonts w:ascii="Arial" w:hAnsi="Arial" w:cs="Arial"/>
          <w:sz w:val="24"/>
          <w:szCs w:val="24"/>
        </w:rPr>
        <w:t>BookTrust (2024), also states that</w:t>
      </w:r>
      <w:r w:rsidR="00BE54C7" w:rsidRPr="004315BE">
        <w:rPr>
          <w:rFonts w:ascii="Arial" w:hAnsi="Arial" w:cs="Arial"/>
          <w:sz w:val="24"/>
          <w:szCs w:val="24"/>
        </w:rPr>
        <w:t xml:space="preserve"> storytelling significantly impacts personal, social, and emotional development. It enables children to connect with characters, feel their emotions, and see different perspectives, all of which are essential for their social growth. </w:t>
      </w:r>
      <w:r w:rsidR="00C609F8" w:rsidRPr="004315BE">
        <w:rPr>
          <w:rFonts w:ascii="Arial" w:hAnsi="Arial" w:cs="Arial"/>
          <w:sz w:val="24"/>
          <w:szCs w:val="24"/>
        </w:rPr>
        <w:t>S</w:t>
      </w:r>
      <w:r w:rsidR="00BE54C7" w:rsidRPr="004315BE">
        <w:rPr>
          <w:rFonts w:ascii="Arial" w:hAnsi="Arial" w:cs="Arial"/>
          <w:sz w:val="24"/>
          <w:szCs w:val="24"/>
        </w:rPr>
        <w:t>torytelling in the early years does more than just build language skills</w:t>
      </w:r>
      <w:r w:rsidR="00C609F8" w:rsidRPr="004315BE">
        <w:rPr>
          <w:rFonts w:ascii="Arial" w:hAnsi="Arial" w:cs="Arial"/>
          <w:sz w:val="24"/>
          <w:szCs w:val="24"/>
        </w:rPr>
        <w:t>,</w:t>
      </w:r>
      <w:r w:rsidR="00BE54C7" w:rsidRPr="004315BE">
        <w:rPr>
          <w:rFonts w:ascii="Arial" w:hAnsi="Arial" w:cs="Arial"/>
          <w:sz w:val="24"/>
          <w:szCs w:val="24"/>
        </w:rPr>
        <w:t xml:space="preserve"> it supports the development of a wide range of cognitive and emotional abilities.</w:t>
      </w:r>
    </w:p>
    <w:p w14:paraId="75960F45" w14:textId="4C479979" w:rsidR="002C1532" w:rsidRPr="004315BE" w:rsidRDefault="00361AC2" w:rsidP="004315BE">
      <w:pPr>
        <w:spacing w:line="360" w:lineRule="auto"/>
        <w:rPr>
          <w:rStyle w:val="Hyperlink"/>
          <w:rFonts w:ascii="Arial" w:hAnsi="Arial" w:cs="Arial"/>
          <w:color w:val="auto"/>
          <w:sz w:val="24"/>
          <w:szCs w:val="24"/>
          <w:u w:val="none"/>
        </w:rPr>
      </w:pPr>
      <w:r w:rsidRPr="004315BE">
        <w:rPr>
          <w:rStyle w:val="Hyperlink"/>
          <w:rFonts w:ascii="Arial" w:hAnsi="Arial" w:cs="Arial"/>
          <w:color w:val="auto"/>
          <w:sz w:val="24"/>
          <w:szCs w:val="24"/>
          <w:u w:val="none"/>
        </w:rPr>
        <w:lastRenderedPageBreak/>
        <w:t>The</w:t>
      </w:r>
      <w:r w:rsidR="007B73B1" w:rsidRPr="004315BE">
        <w:rPr>
          <w:rStyle w:val="Hyperlink"/>
          <w:rFonts w:ascii="Arial" w:hAnsi="Arial" w:cs="Arial"/>
          <w:color w:val="auto"/>
          <w:sz w:val="24"/>
          <w:szCs w:val="24"/>
          <w:u w:val="none"/>
        </w:rPr>
        <w:t xml:space="preserve"> </w:t>
      </w:r>
      <w:r w:rsidR="00840665" w:rsidRPr="004315BE">
        <w:rPr>
          <w:rStyle w:val="Hyperlink"/>
          <w:rFonts w:ascii="Arial" w:hAnsi="Arial" w:cs="Arial"/>
          <w:color w:val="auto"/>
          <w:sz w:val="24"/>
          <w:szCs w:val="24"/>
          <w:u w:val="none"/>
        </w:rPr>
        <w:t>E</w:t>
      </w:r>
      <w:r w:rsidR="007B73B1" w:rsidRPr="004315BE">
        <w:rPr>
          <w:rStyle w:val="Hyperlink"/>
          <w:rFonts w:ascii="Arial" w:hAnsi="Arial" w:cs="Arial"/>
          <w:color w:val="auto"/>
          <w:sz w:val="24"/>
          <w:szCs w:val="24"/>
          <w:u w:val="none"/>
        </w:rPr>
        <w:t xml:space="preserve">ducation </w:t>
      </w:r>
      <w:r w:rsidR="00840665" w:rsidRPr="004315BE">
        <w:rPr>
          <w:rStyle w:val="Hyperlink"/>
          <w:rFonts w:ascii="Arial" w:hAnsi="Arial" w:cs="Arial"/>
          <w:color w:val="auto"/>
          <w:sz w:val="24"/>
          <w:szCs w:val="24"/>
          <w:u w:val="none"/>
        </w:rPr>
        <w:t>Endowment F</w:t>
      </w:r>
      <w:r w:rsidR="007B73B1" w:rsidRPr="004315BE">
        <w:rPr>
          <w:rStyle w:val="Hyperlink"/>
          <w:rFonts w:ascii="Arial" w:hAnsi="Arial" w:cs="Arial"/>
          <w:color w:val="auto"/>
          <w:sz w:val="24"/>
          <w:szCs w:val="24"/>
          <w:u w:val="none"/>
        </w:rPr>
        <w:t xml:space="preserve">oundation </w:t>
      </w:r>
      <w:r w:rsidR="0029002A" w:rsidRPr="004315BE">
        <w:rPr>
          <w:rStyle w:val="Hyperlink"/>
          <w:rFonts w:ascii="Arial" w:hAnsi="Arial" w:cs="Arial"/>
          <w:color w:val="auto"/>
          <w:sz w:val="24"/>
          <w:szCs w:val="24"/>
          <w:u w:val="none"/>
        </w:rPr>
        <w:t>(</w:t>
      </w:r>
      <w:r w:rsidR="007B73B1" w:rsidRPr="004315BE">
        <w:rPr>
          <w:rStyle w:val="Hyperlink"/>
          <w:rFonts w:ascii="Arial" w:hAnsi="Arial" w:cs="Arial"/>
          <w:color w:val="auto"/>
          <w:sz w:val="24"/>
          <w:szCs w:val="24"/>
          <w:u w:val="none"/>
        </w:rPr>
        <w:t>2024</w:t>
      </w:r>
      <w:r w:rsidR="0029002A" w:rsidRPr="004315BE">
        <w:rPr>
          <w:rStyle w:val="Hyperlink"/>
          <w:rFonts w:ascii="Arial" w:hAnsi="Arial" w:cs="Arial"/>
          <w:color w:val="auto"/>
          <w:sz w:val="24"/>
          <w:szCs w:val="24"/>
          <w:u w:val="none"/>
        </w:rPr>
        <w:t>),</w:t>
      </w:r>
      <w:r w:rsidR="007B73B1" w:rsidRPr="004315BE">
        <w:rPr>
          <w:rStyle w:val="Hyperlink"/>
          <w:rFonts w:ascii="Arial" w:hAnsi="Arial" w:cs="Arial"/>
          <w:color w:val="auto"/>
          <w:sz w:val="24"/>
          <w:szCs w:val="24"/>
          <w:u w:val="none"/>
        </w:rPr>
        <w:t xml:space="preserve"> </w:t>
      </w:r>
      <w:r w:rsidR="00840665" w:rsidRPr="004315BE">
        <w:rPr>
          <w:rStyle w:val="Hyperlink"/>
          <w:rFonts w:ascii="Arial" w:hAnsi="Arial" w:cs="Arial"/>
          <w:color w:val="auto"/>
          <w:sz w:val="24"/>
          <w:szCs w:val="24"/>
          <w:u w:val="none"/>
        </w:rPr>
        <w:t>state</w:t>
      </w:r>
      <w:r w:rsidR="0029002A" w:rsidRPr="004315BE">
        <w:rPr>
          <w:rStyle w:val="Hyperlink"/>
          <w:rFonts w:ascii="Arial" w:hAnsi="Arial" w:cs="Arial"/>
          <w:color w:val="auto"/>
          <w:sz w:val="24"/>
          <w:szCs w:val="24"/>
          <w:u w:val="none"/>
        </w:rPr>
        <w:t>s</w:t>
      </w:r>
      <w:r w:rsidR="007B73B1" w:rsidRPr="004315BE">
        <w:rPr>
          <w:rStyle w:val="Hyperlink"/>
          <w:rFonts w:ascii="Arial" w:hAnsi="Arial" w:cs="Arial"/>
          <w:color w:val="auto"/>
          <w:sz w:val="24"/>
          <w:szCs w:val="24"/>
          <w:u w:val="none"/>
        </w:rPr>
        <w:t xml:space="preserve"> that actively helping young children learn </w:t>
      </w:r>
      <w:r w:rsidR="00996880" w:rsidRPr="004315BE">
        <w:rPr>
          <w:rStyle w:val="Hyperlink"/>
          <w:rFonts w:ascii="Arial" w:hAnsi="Arial" w:cs="Arial"/>
          <w:color w:val="auto"/>
          <w:sz w:val="24"/>
          <w:szCs w:val="24"/>
          <w:u w:val="none"/>
        </w:rPr>
        <w:t>and use</w:t>
      </w:r>
      <w:r w:rsidR="007B73B1" w:rsidRPr="004315BE">
        <w:rPr>
          <w:rStyle w:val="Hyperlink"/>
          <w:rFonts w:ascii="Arial" w:hAnsi="Arial" w:cs="Arial"/>
          <w:color w:val="auto"/>
          <w:sz w:val="24"/>
          <w:szCs w:val="24"/>
          <w:u w:val="none"/>
        </w:rPr>
        <w:t xml:space="preserve"> language can greatly improve their communication skills. This usually involves training early years professionals to work with children in small groups</w:t>
      </w:r>
      <w:r w:rsidR="00351006" w:rsidRPr="004315BE">
        <w:rPr>
          <w:rStyle w:val="Hyperlink"/>
          <w:rFonts w:ascii="Arial" w:hAnsi="Arial" w:cs="Arial"/>
          <w:color w:val="auto"/>
          <w:sz w:val="24"/>
          <w:szCs w:val="24"/>
          <w:u w:val="none"/>
        </w:rPr>
        <w:t xml:space="preserve"> or </w:t>
      </w:r>
      <w:r w:rsidR="005653B7" w:rsidRPr="004315BE">
        <w:rPr>
          <w:rStyle w:val="Hyperlink"/>
          <w:rFonts w:ascii="Arial" w:hAnsi="Arial" w:cs="Arial"/>
          <w:color w:val="auto"/>
          <w:sz w:val="24"/>
          <w:szCs w:val="24"/>
          <w:u w:val="none"/>
        </w:rPr>
        <w:t>individual</w:t>
      </w:r>
      <w:r w:rsidR="009F35BC" w:rsidRPr="004315BE">
        <w:rPr>
          <w:rStyle w:val="Hyperlink"/>
          <w:rFonts w:ascii="Arial" w:hAnsi="Arial" w:cs="Arial"/>
          <w:color w:val="auto"/>
          <w:sz w:val="24"/>
          <w:szCs w:val="24"/>
          <w:u w:val="none"/>
        </w:rPr>
        <w:t>ly</w:t>
      </w:r>
      <w:r w:rsidR="00351006" w:rsidRPr="004315BE">
        <w:rPr>
          <w:rStyle w:val="Hyperlink"/>
          <w:rFonts w:ascii="Arial" w:hAnsi="Arial" w:cs="Arial"/>
          <w:color w:val="auto"/>
          <w:sz w:val="24"/>
          <w:szCs w:val="24"/>
          <w:u w:val="none"/>
        </w:rPr>
        <w:t xml:space="preserve"> to boost their communication abilities. These methods often lead to significant progress, with studies showing that children can make the equivalent of seven months extra progress in a year. This is especially effective when using techniques like interactive reading and directly teaching </w:t>
      </w:r>
      <w:r w:rsidR="00B524C3" w:rsidRPr="004315BE">
        <w:rPr>
          <w:rStyle w:val="Hyperlink"/>
          <w:rFonts w:ascii="Arial" w:hAnsi="Arial" w:cs="Arial"/>
          <w:color w:val="auto"/>
          <w:sz w:val="24"/>
          <w:szCs w:val="24"/>
          <w:u w:val="none"/>
        </w:rPr>
        <w:t>and</w:t>
      </w:r>
      <w:r w:rsidR="00351006" w:rsidRPr="004315BE">
        <w:rPr>
          <w:rStyle w:val="Hyperlink"/>
          <w:rFonts w:ascii="Arial" w:hAnsi="Arial" w:cs="Arial"/>
          <w:color w:val="auto"/>
          <w:sz w:val="24"/>
          <w:szCs w:val="24"/>
          <w:u w:val="none"/>
        </w:rPr>
        <w:t xml:space="preserve"> modelling vocabulary and language skills.</w:t>
      </w:r>
    </w:p>
    <w:p w14:paraId="54525605" w14:textId="086D414A" w:rsidR="005174CD" w:rsidRPr="004315BE" w:rsidRDefault="00AB5A94" w:rsidP="004315BE">
      <w:pPr>
        <w:spacing w:line="360" w:lineRule="auto"/>
        <w:rPr>
          <w:rFonts w:ascii="Arial" w:hAnsi="Arial" w:cs="Arial"/>
          <w:sz w:val="24"/>
          <w:szCs w:val="24"/>
        </w:rPr>
      </w:pPr>
      <w:r w:rsidRPr="004315BE">
        <w:rPr>
          <w:rFonts w:ascii="Arial" w:hAnsi="Arial" w:cs="Arial"/>
          <w:sz w:val="24"/>
          <w:szCs w:val="24"/>
        </w:rPr>
        <w:t>The Education Endowment Foundation (</w:t>
      </w:r>
      <w:r w:rsidR="00022573" w:rsidRPr="004315BE">
        <w:rPr>
          <w:rFonts w:ascii="Arial" w:hAnsi="Arial" w:cs="Arial"/>
          <w:sz w:val="24"/>
          <w:szCs w:val="24"/>
        </w:rPr>
        <w:t>2024</w:t>
      </w:r>
      <w:r w:rsidRPr="004315BE">
        <w:rPr>
          <w:rFonts w:ascii="Arial" w:hAnsi="Arial" w:cs="Arial"/>
          <w:sz w:val="24"/>
          <w:szCs w:val="24"/>
        </w:rPr>
        <w:t>), states that reading to young children is an invaluable practise that significantly supports their language development. Engaging children in reading activities from an early age exposes them to a rich vocabular</w:t>
      </w:r>
      <w:r w:rsidR="006E1C01" w:rsidRPr="004315BE">
        <w:rPr>
          <w:rFonts w:ascii="Arial" w:hAnsi="Arial" w:cs="Arial"/>
          <w:sz w:val="24"/>
          <w:szCs w:val="24"/>
        </w:rPr>
        <w:t>y</w:t>
      </w:r>
      <w:r w:rsidRPr="004315BE">
        <w:rPr>
          <w:rFonts w:ascii="Arial" w:hAnsi="Arial" w:cs="Arial"/>
          <w:sz w:val="24"/>
          <w:szCs w:val="24"/>
        </w:rPr>
        <w:t>, enhancing their understanding and use of language. It also highlights the importance of interactive reading, which involves adults actively discussing the content, asking questions, and encouraging children to talk about the story. This approach not only boosts children's vocabulary but also improves their comprehension skills.</w:t>
      </w:r>
    </w:p>
    <w:p w14:paraId="5CEC57CB" w14:textId="28F3F434" w:rsidR="005174CD" w:rsidRPr="004315BE" w:rsidRDefault="003F51F9" w:rsidP="004315BE">
      <w:pPr>
        <w:spacing w:line="360" w:lineRule="auto"/>
        <w:rPr>
          <w:rFonts w:ascii="Arial" w:hAnsi="Arial" w:cs="Arial"/>
          <w:b/>
          <w:bCs/>
          <w:sz w:val="24"/>
          <w:szCs w:val="24"/>
          <w:u w:val="single"/>
        </w:rPr>
      </w:pPr>
      <w:r w:rsidRPr="004315BE">
        <w:rPr>
          <w:rFonts w:ascii="Arial" w:hAnsi="Arial" w:cs="Arial"/>
          <w:b/>
          <w:bCs/>
          <w:sz w:val="24"/>
          <w:szCs w:val="24"/>
          <w:u w:val="single"/>
        </w:rPr>
        <w:t>Methodolog</w:t>
      </w:r>
      <w:r w:rsidR="0094097A" w:rsidRPr="004315BE">
        <w:rPr>
          <w:rFonts w:ascii="Arial" w:hAnsi="Arial" w:cs="Arial"/>
          <w:b/>
          <w:bCs/>
          <w:sz w:val="24"/>
          <w:szCs w:val="24"/>
          <w:u w:val="single"/>
        </w:rPr>
        <w:t>ical Considerations</w:t>
      </w:r>
    </w:p>
    <w:p w14:paraId="4EF73364" w14:textId="71E73304" w:rsidR="0094097A" w:rsidRPr="004315BE" w:rsidRDefault="00833304" w:rsidP="004315BE">
      <w:pPr>
        <w:spacing w:line="360" w:lineRule="auto"/>
        <w:rPr>
          <w:rFonts w:ascii="Arial" w:hAnsi="Arial" w:cs="Arial"/>
          <w:sz w:val="24"/>
          <w:szCs w:val="24"/>
        </w:rPr>
      </w:pPr>
      <w:r w:rsidRPr="004315BE">
        <w:rPr>
          <w:rFonts w:ascii="Arial" w:hAnsi="Arial" w:cs="Arial"/>
          <w:sz w:val="24"/>
          <w:szCs w:val="24"/>
        </w:rPr>
        <w:t>Research will be conducted</w:t>
      </w:r>
      <w:r w:rsidR="001C37DB" w:rsidRPr="004315BE">
        <w:rPr>
          <w:rFonts w:ascii="Arial" w:hAnsi="Arial" w:cs="Arial"/>
          <w:sz w:val="24"/>
          <w:szCs w:val="24"/>
        </w:rPr>
        <w:t xml:space="preserve"> </w:t>
      </w:r>
      <w:r w:rsidR="003F42C4" w:rsidRPr="004315BE">
        <w:rPr>
          <w:rFonts w:ascii="Arial" w:hAnsi="Arial" w:cs="Arial"/>
          <w:sz w:val="24"/>
          <w:szCs w:val="24"/>
        </w:rPr>
        <w:t xml:space="preserve">to </w:t>
      </w:r>
      <w:r w:rsidR="00445ED0" w:rsidRPr="004315BE">
        <w:rPr>
          <w:rFonts w:ascii="Arial" w:hAnsi="Arial" w:cs="Arial"/>
          <w:sz w:val="24"/>
          <w:szCs w:val="24"/>
        </w:rPr>
        <w:t>a</w:t>
      </w:r>
      <w:r w:rsidR="008B54F3" w:rsidRPr="004315BE">
        <w:rPr>
          <w:rFonts w:ascii="Arial" w:hAnsi="Arial" w:cs="Arial"/>
          <w:sz w:val="24"/>
          <w:szCs w:val="24"/>
        </w:rPr>
        <w:t>ss</w:t>
      </w:r>
      <w:r w:rsidR="00445ED0" w:rsidRPr="004315BE">
        <w:rPr>
          <w:rFonts w:ascii="Arial" w:hAnsi="Arial" w:cs="Arial"/>
          <w:sz w:val="24"/>
          <w:szCs w:val="24"/>
        </w:rPr>
        <w:t xml:space="preserve">ess whether reading and storytelling develops language skills in young children. </w:t>
      </w:r>
    </w:p>
    <w:p w14:paraId="1EAD2DC8" w14:textId="5BD4ED7C" w:rsidR="008B54F3" w:rsidRPr="004315BE" w:rsidRDefault="004B3340" w:rsidP="004315BE">
      <w:pPr>
        <w:spacing w:line="360" w:lineRule="auto"/>
        <w:rPr>
          <w:rFonts w:ascii="Arial" w:hAnsi="Arial" w:cs="Arial"/>
          <w:sz w:val="24"/>
          <w:szCs w:val="24"/>
        </w:rPr>
      </w:pPr>
      <w:r w:rsidRPr="004315BE">
        <w:rPr>
          <w:rFonts w:ascii="Arial" w:hAnsi="Arial" w:cs="Arial"/>
          <w:sz w:val="24"/>
          <w:szCs w:val="24"/>
        </w:rPr>
        <w:t>A s</w:t>
      </w:r>
      <w:r w:rsidR="006E1C01" w:rsidRPr="004315BE">
        <w:rPr>
          <w:rFonts w:ascii="Arial" w:hAnsi="Arial" w:cs="Arial"/>
          <w:sz w:val="24"/>
          <w:szCs w:val="24"/>
        </w:rPr>
        <w:t>mall gro</w:t>
      </w:r>
      <w:r w:rsidR="0097375F" w:rsidRPr="004315BE">
        <w:rPr>
          <w:rFonts w:ascii="Arial" w:hAnsi="Arial" w:cs="Arial"/>
          <w:sz w:val="24"/>
          <w:szCs w:val="24"/>
        </w:rPr>
        <w:t>up of children</w:t>
      </w:r>
      <w:r w:rsidR="007C698A" w:rsidRPr="004315BE">
        <w:rPr>
          <w:rFonts w:ascii="Arial" w:hAnsi="Arial" w:cs="Arial"/>
          <w:sz w:val="24"/>
          <w:szCs w:val="24"/>
        </w:rPr>
        <w:t xml:space="preserve"> in reception</w:t>
      </w:r>
      <w:r w:rsidR="008D50FC" w:rsidRPr="004315BE">
        <w:rPr>
          <w:rFonts w:ascii="Arial" w:hAnsi="Arial" w:cs="Arial"/>
          <w:sz w:val="24"/>
          <w:szCs w:val="24"/>
        </w:rPr>
        <w:t xml:space="preserve"> aged 4</w:t>
      </w:r>
      <w:r w:rsidR="0022285F" w:rsidRPr="004315BE">
        <w:rPr>
          <w:rFonts w:ascii="Arial" w:hAnsi="Arial" w:cs="Arial"/>
          <w:sz w:val="24"/>
          <w:szCs w:val="24"/>
        </w:rPr>
        <w:t xml:space="preserve"> </w:t>
      </w:r>
      <w:r w:rsidR="00080BAF" w:rsidRPr="004315BE">
        <w:rPr>
          <w:rFonts w:ascii="Arial" w:hAnsi="Arial" w:cs="Arial"/>
          <w:sz w:val="24"/>
          <w:szCs w:val="24"/>
        </w:rPr>
        <w:t xml:space="preserve">years </w:t>
      </w:r>
      <w:r w:rsidR="0002247B" w:rsidRPr="004315BE">
        <w:rPr>
          <w:rFonts w:ascii="Arial" w:hAnsi="Arial" w:cs="Arial"/>
          <w:sz w:val="24"/>
          <w:szCs w:val="24"/>
        </w:rPr>
        <w:t xml:space="preserve">old </w:t>
      </w:r>
      <w:r w:rsidR="008D50FC" w:rsidRPr="004315BE">
        <w:rPr>
          <w:rFonts w:ascii="Arial" w:hAnsi="Arial" w:cs="Arial"/>
          <w:sz w:val="24"/>
          <w:szCs w:val="24"/>
        </w:rPr>
        <w:t xml:space="preserve">will take part in this </w:t>
      </w:r>
      <w:r w:rsidR="008A72D1" w:rsidRPr="004315BE">
        <w:rPr>
          <w:rFonts w:ascii="Arial" w:hAnsi="Arial" w:cs="Arial"/>
          <w:sz w:val="24"/>
          <w:szCs w:val="24"/>
        </w:rPr>
        <w:t xml:space="preserve">research project. The </w:t>
      </w:r>
      <w:r w:rsidR="00570105" w:rsidRPr="004315BE">
        <w:rPr>
          <w:rFonts w:ascii="Arial" w:hAnsi="Arial" w:cs="Arial"/>
          <w:sz w:val="24"/>
          <w:szCs w:val="24"/>
        </w:rPr>
        <w:t>chosen children</w:t>
      </w:r>
      <w:r w:rsidR="00664A44" w:rsidRPr="004315BE">
        <w:rPr>
          <w:rFonts w:ascii="Arial" w:hAnsi="Arial" w:cs="Arial"/>
          <w:sz w:val="24"/>
          <w:szCs w:val="24"/>
        </w:rPr>
        <w:t xml:space="preserve"> all have their </w:t>
      </w:r>
      <w:r w:rsidR="004C150A" w:rsidRPr="004315BE">
        <w:rPr>
          <w:rFonts w:ascii="Arial" w:hAnsi="Arial" w:cs="Arial"/>
          <w:sz w:val="24"/>
          <w:szCs w:val="24"/>
        </w:rPr>
        <w:t xml:space="preserve">birthdays </w:t>
      </w:r>
      <w:r w:rsidR="0006615B" w:rsidRPr="004315BE">
        <w:rPr>
          <w:rFonts w:ascii="Arial" w:hAnsi="Arial" w:cs="Arial"/>
          <w:sz w:val="24"/>
          <w:szCs w:val="24"/>
        </w:rPr>
        <w:t xml:space="preserve">during the first half-term </w:t>
      </w:r>
      <w:r w:rsidR="007525FE" w:rsidRPr="004315BE">
        <w:rPr>
          <w:rFonts w:ascii="Arial" w:hAnsi="Arial" w:cs="Arial"/>
          <w:sz w:val="24"/>
          <w:szCs w:val="24"/>
        </w:rPr>
        <w:t>and are of similar age range, they also</w:t>
      </w:r>
      <w:r w:rsidR="00570105" w:rsidRPr="004315BE">
        <w:rPr>
          <w:rFonts w:ascii="Arial" w:hAnsi="Arial" w:cs="Arial"/>
          <w:sz w:val="24"/>
          <w:szCs w:val="24"/>
        </w:rPr>
        <w:t xml:space="preserve"> have English as an Additional</w:t>
      </w:r>
      <w:r w:rsidR="001D6E3E" w:rsidRPr="004315BE">
        <w:rPr>
          <w:rFonts w:ascii="Arial" w:hAnsi="Arial" w:cs="Arial"/>
          <w:sz w:val="24"/>
          <w:szCs w:val="24"/>
        </w:rPr>
        <w:t xml:space="preserve"> L</w:t>
      </w:r>
      <w:r w:rsidR="00570105" w:rsidRPr="004315BE">
        <w:rPr>
          <w:rFonts w:ascii="Arial" w:hAnsi="Arial" w:cs="Arial"/>
          <w:sz w:val="24"/>
          <w:szCs w:val="24"/>
        </w:rPr>
        <w:t>anguage</w:t>
      </w:r>
      <w:r w:rsidR="007525FE" w:rsidRPr="004315BE">
        <w:rPr>
          <w:rFonts w:ascii="Arial" w:hAnsi="Arial" w:cs="Arial"/>
          <w:sz w:val="24"/>
          <w:szCs w:val="24"/>
        </w:rPr>
        <w:t>.</w:t>
      </w:r>
      <w:r w:rsidR="000A564B" w:rsidRPr="004315BE">
        <w:rPr>
          <w:rFonts w:ascii="Arial" w:hAnsi="Arial" w:cs="Arial"/>
          <w:sz w:val="24"/>
          <w:szCs w:val="24"/>
        </w:rPr>
        <w:t xml:space="preserve"> This has been taken into consideration to make </w:t>
      </w:r>
      <w:r w:rsidR="002A1CF8" w:rsidRPr="004315BE">
        <w:rPr>
          <w:rFonts w:ascii="Arial" w:hAnsi="Arial" w:cs="Arial"/>
          <w:sz w:val="24"/>
          <w:szCs w:val="24"/>
        </w:rPr>
        <w:t>the research</w:t>
      </w:r>
      <w:r w:rsidR="004A3948" w:rsidRPr="004315BE">
        <w:rPr>
          <w:rFonts w:ascii="Arial" w:hAnsi="Arial" w:cs="Arial"/>
          <w:sz w:val="24"/>
          <w:szCs w:val="24"/>
        </w:rPr>
        <w:t xml:space="preserve"> as fair as possible.</w:t>
      </w:r>
    </w:p>
    <w:p w14:paraId="4A47A118" w14:textId="665B9AC6" w:rsidR="00B864C4" w:rsidRPr="004315BE" w:rsidRDefault="00046728" w:rsidP="004315BE">
      <w:pPr>
        <w:spacing w:line="360" w:lineRule="auto"/>
        <w:rPr>
          <w:rFonts w:ascii="Arial" w:hAnsi="Arial" w:cs="Arial"/>
          <w:sz w:val="24"/>
          <w:szCs w:val="24"/>
        </w:rPr>
      </w:pPr>
      <w:r w:rsidRPr="004315BE">
        <w:rPr>
          <w:rFonts w:ascii="Arial" w:hAnsi="Arial" w:cs="Arial"/>
          <w:sz w:val="24"/>
          <w:szCs w:val="24"/>
        </w:rPr>
        <w:t>The research will be conducted</w:t>
      </w:r>
      <w:r w:rsidR="00312FA9" w:rsidRPr="004315BE">
        <w:rPr>
          <w:rFonts w:ascii="Arial" w:hAnsi="Arial" w:cs="Arial"/>
          <w:sz w:val="24"/>
          <w:szCs w:val="24"/>
        </w:rPr>
        <w:t xml:space="preserve"> to see if storytelling </w:t>
      </w:r>
      <w:r w:rsidR="00C85108" w:rsidRPr="004315BE">
        <w:rPr>
          <w:rFonts w:ascii="Arial" w:hAnsi="Arial" w:cs="Arial"/>
          <w:sz w:val="24"/>
          <w:szCs w:val="24"/>
        </w:rPr>
        <w:t>and</w:t>
      </w:r>
      <w:r w:rsidR="00312FA9" w:rsidRPr="004315BE">
        <w:rPr>
          <w:rFonts w:ascii="Arial" w:hAnsi="Arial" w:cs="Arial"/>
          <w:sz w:val="24"/>
          <w:szCs w:val="24"/>
        </w:rPr>
        <w:t xml:space="preserve"> reading can help them develop their language skills better. This age is crucial because children are </w:t>
      </w:r>
      <w:r w:rsidR="00404CB8" w:rsidRPr="004315BE">
        <w:rPr>
          <w:rFonts w:ascii="Arial" w:hAnsi="Arial" w:cs="Arial"/>
          <w:sz w:val="24"/>
          <w:szCs w:val="24"/>
        </w:rPr>
        <w:t>rapidly</w:t>
      </w:r>
      <w:r w:rsidR="00312FA9" w:rsidRPr="004315BE">
        <w:rPr>
          <w:rFonts w:ascii="Arial" w:hAnsi="Arial" w:cs="Arial"/>
          <w:sz w:val="24"/>
          <w:szCs w:val="24"/>
        </w:rPr>
        <w:t xml:space="preserve"> learning new words and how to put them </w:t>
      </w:r>
      <w:r w:rsidR="00404CB8" w:rsidRPr="004315BE">
        <w:rPr>
          <w:rFonts w:ascii="Arial" w:hAnsi="Arial" w:cs="Arial"/>
          <w:sz w:val="24"/>
          <w:szCs w:val="24"/>
        </w:rPr>
        <w:t>together in sentences</w:t>
      </w:r>
      <w:r w:rsidR="00312FA9" w:rsidRPr="004315BE">
        <w:rPr>
          <w:rFonts w:ascii="Arial" w:hAnsi="Arial" w:cs="Arial"/>
          <w:sz w:val="24"/>
          <w:szCs w:val="24"/>
        </w:rPr>
        <w:t>.</w:t>
      </w:r>
      <w:r w:rsidR="00052359" w:rsidRPr="004315BE">
        <w:rPr>
          <w:rFonts w:ascii="Arial" w:hAnsi="Arial" w:cs="Arial"/>
          <w:sz w:val="24"/>
          <w:szCs w:val="24"/>
        </w:rPr>
        <w:t xml:space="preserve"> </w:t>
      </w:r>
    </w:p>
    <w:p w14:paraId="7F910ECE" w14:textId="56CD0DF2" w:rsidR="00052359" w:rsidRPr="004315BE" w:rsidRDefault="00052359" w:rsidP="004315BE">
      <w:pPr>
        <w:spacing w:line="360" w:lineRule="auto"/>
        <w:rPr>
          <w:rFonts w:ascii="Arial" w:hAnsi="Arial" w:cs="Arial"/>
          <w:sz w:val="24"/>
          <w:szCs w:val="24"/>
        </w:rPr>
      </w:pPr>
      <w:r w:rsidRPr="004315BE">
        <w:rPr>
          <w:rFonts w:ascii="Arial" w:hAnsi="Arial" w:cs="Arial"/>
          <w:sz w:val="24"/>
          <w:szCs w:val="24"/>
        </w:rPr>
        <w:t>The children were</w:t>
      </w:r>
      <w:r w:rsidR="00474647" w:rsidRPr="004315BE">
        <w:rPr>
          <w:rFonts w:ascii="Arial" w:hAnsi="Arial" w:cs="Arial"/>
          <w:sz w:val="24"/>
          <w:szCs w:val="24"/>
        </w:rPr>
        <w:t xml:space="preserve"> selected for a few key reasons. They all show a strong interest in stories, which is important because children who like stories tend to get more involved in reading activities. This makes them great candidate</w:t>
      </w:r>
      <w:r w:rsidR="00125E3E" w:rsidRPr="004315BE">
        <w:rPr>
          <w:rFonts w:ascii="Arial" w:hAnsi="Arial" w:cs="Arial"/>
          <w:sz w:val="24"/>
          <w:szCs w:val="24"/>
        </w:rPr>
        <w:t>s</w:t>
      </w:r>
      <w:r w:rsidR="00474647" w:rsidRPr="004315BE">
        <w:rPr>
          <w:rFonts w:ascii="Arial" w:hAnsi="Arial" w:cs="Arial"/>
          <w:sz w:val="24"/>
          <w:szCs w:val="24"/>
        </w:rPr>
        <w:t xml:space="preserve"> for our study as the engagement can lead to more noticeable</w:t>
      </w:r>
      <w:r w:rsidR="00125E3E" w:rsidRPr="004315BE">
        <w:rPr>
          <w:rFonts w:ascii="Arial" w:hAnsi="Arial" w:cs="Arial"/>
          <w:sz w:val="24"/>
          <w:szCs w:val="24"/>
        </w:rPr>
        <w:t xml:space="preserve"> results.</w:t>
      </w:r>
    </w:p>
    <w:p w14:paraId="74B77F82" w14:textId="3E31E925" w:rsidR="007952D2" w:rsidRPr="004315BE" w:rsidRDefault="007952D2" w:rsidP="004315BE">
      <w:pPr>
        <w:spacing w:line="360" w:lineRule="auto"/>
        <w:rPr>
          <w:rFonts w:ascii="Arial" w:hAnsi="Arial" w:cs="Arial"/>
          <w:sz w:val="24"/>
          <w:szCs w:val="24"/>
        </w:rPr>
      </w:pPr>
      <w:r w:rsidRPr="004315BE">
        <w:rPr>
          <w:rFonts w:ascii="Arial" w:hAnsi="Arial" w:cs="Arial"/>
          <w:sz w:val="24"/>
          <w:szCs w:val="24"/>
        </w:rPr>
        <w:lastRenderedPageBreak/>
        <w:t xml:space="preserve">Teachers helped to pick these children. They </w:t>
      </w:r>
      <w:r w:rsidR="00161C3D" w:rsidRPr="004315BE">
        <w:rPr>
          <w:rFonts w:ascii="Arial" w:hAnsi="Arial" w:cs="Arial"/>
          <w:sz w:val="24"/>
          <w:szCs w:val="24"/>
        </w:rPr>
        <w:t>suggested</w:t>
      </w:r>
      <w:r w:rsidRPr="004315BE">
        <w:rPr>
          <w:rFonts w:ascii="Arial" w:hAnsi="Arial" w:cs="Arial"/>
          <w:sz w:val="24"/>
          <w:szCs w:val="24"/>
        </w:rPr>
        <w:t xml:space="preserve"> children who they thought could really benefit from more chances to read and listen to stories, especially those who might not get to read much at home or who are just starting to learn English.</w:t>
      </w:r>
      <w:r w:rsidR="00A37455" w:rsidRPr="004315BE">
        <w:rPr>
          <w:rFonts w:ascii="Arial" w:hAnsi="Arial" w:cs="Arial"/>
          <w:sz w:val="24"/>
          <w:szCs w:val="24"/>
        </w:rPr>
        <w:t xml:space="preserve"> This helps make sure our study helps children who need it most and gives us useful results that could help other children in similar situations.</w:t>
      </w:r>
    </w:p>
    <w:p w14:paraId="3E6FD0F5" w14:textId="54CC107B" w:rsidR="00A37455" w:rsidRPr="004315BE" w:rsidRDefault="00A37455" w:rsidP="004315BE">
      <w:pPr>
        <w:spacing w:line="360" w:lineRule="auto"/>
        <w:rPr>
          <w:rFonts w:ascii="Arial" w:hAnsi="Arial" w:cs="Arial"/>
          <w:sz w:val="24"/>
          <w:szCs w:val="24"/>
        </w:rPr>
      </w:pPr>
      <w:r w:rsidRPr="004315BE">
        <w:rPr>
          <w:rFonts w:ascii="Arial" w:hAnsi="Arial" w:cs="Arial"/>
          <w:sz w:val="24"/>
          <w:szCs w:val="24"/>
        </w:rPr>
        <w:t>Initial che</w:t>
      </w:r>
      <w:r w:rsidR="002A0AAA" w:rsidRPr="004315BE">
        <w:rPr>
          <w:rFonts w:ascii="Arial" w:hAnsi="Arial" w:cs="Arial"/>
          <w:sz w:val="24"/>
          <w:szCs w:val="24"/>
        </w:rPr>
        <w:t>cks</w:t>
      </w:r>
      <w:r w:rsidRPr="004315BE">
        <w:rPr>
          <w:rFonts w:ascii="Arial" w:hAnsi="Arial" w:cs="Arial"/>
          <w:sz w:val="24"/>
          <w:szCs w:val="24"/>
        </w:rPr>
        <w:t xml:space="preserve"> were made to make sure all the children were at a similar place in their development. This helps us keep the study fair, as we can be sure that any </w:t>
      </w:r>
      <w:proofErr w:type="gramStart"/>
      <w:r w:rsidR="007F466C" w:rsidRPr="004315BE">
        <w:rPr>
          <w:rFonts w:ascii="Arial" w:hAnsi="Arial" w:cs="Arial"/>
          <w:sz w:val="24"/>
          <w:szCs w:val="24"/>
        </w:rPr>
        <w:t>changes</w:t>
      </w:r>
      <w:proofErr w:type="gramEnd"/>
      <w:r w:rsidR="007F466C" w:rsidRPr="004315BE">
        <w:rPr>
          <w:rFonts w:ascii="Arial" w:hAnsi="Arial" w:cs="Arial"/>
          <w:sz w:val="24"/>
          <w:szCs w:val="24"/>
        </w:rPr>
        <w:t xml:space="preserve"> </w:t>
      </w:r>
      <w:r w:rsidRPr="004315BE">
        <w:rPr>
          <w:rFonts w:ascii="Arial" w:hAnsi="Arial" w:cs="Arial"/>
          <w:sz w:val="24"/>
          <w:szCs w:val="24"/>
        </w:rPr>
        <w:t>we see in their language skills come from the reading and storytelling</w:t>
      </w:r>
      <w:r w:rsidR="00E1486C" w:rsidRPr="004315BE">
        <w:rPr>
          <w:rFonts w:ascii="Arial" w:hAnsi="Arial" w:cs="Arial"/>
          <w:sz w:val="24"/>
          <w:szCs w:val="24"/>
        </w:rPr>
        <w:t xml:space="preserve">, not just because they are at different stages in their </w:t>
      </w:r>
      <w:r w:rsidR="00A156F9" w:rsidRPr="004315BE">
        <w:rPr>
          <w:rFonts w:ascii="Arial" w:hAnsi="Arial" w:cs="Arial"/>
          <w:sz w:val="24"/>
          <w:szCs w:val="24"/>
        </w:rPr>
        <w:t>educational development.</w:t>
      </w:r>
    </w:p>
    <w:p w14:paraId="7F773466" w14:textId="09436774" w:rsidR="00E1486C" w:rsidRPr="004315BE" w:rsidRDefault="0078657B" w:rsidP="004315BE">
      <w:pPr>
        <w:spacing w:line="360" w:lineRule="auto"/>
        <w:rPr>
          <w:rFonts w:ascii="Arial" w:hAnsi="Arial" w:cs="Arial"/>
          <w:sz w:val="24"/>
          <w:szCs w:val="24"/>
        </w:rPr>
      </w:pPr>
      <w:r w:rsidRPr="004315BE">
        <w:rPr>
          <w:rFonts w:ascii="Arial" w:hAnsi="Arial" w:cs="Arial"/>
          <w:sz w:val="24"/>
          <w:szCs w:val="24"/>
        </w:rPr>
        <w:t>By</w:t>
      </w:r>
      <w:r w:rsidR="00A30B5B" w:rsidRPr="004315BE">
        <w:rPr>
          <w:rFonts w:ascii="Arial" w:hAnsi="Arial" w:cs="Arial"/>
          <w:sz w:val="24"/>
          <w:szCs w:val="24"/>
        </w:rPr>
        <w:t xml:space="preserve"> carefully selecting these children for </w:t>
      </w:r>
      <w:r w:rsidRPr="004315BE">
        <w:rPr>
          <w:rFonts w:ascii="Arial" w:hAnsi="Arial" w:cs="Arial"/>
          <w:sz w:val="24"/>
          <w:szCs w:val="24"/>
        </w:rPr>
        <w:t>the</w:t>
      </w:r>
      <w:r w:rsidR="00A30B5B" w:rsidRPr="004315BE">
        <w:rPr>
          <w:rFonts w:ascii="Arial" w:hAnsi="Arial" w:cs="Arial"/>
          <w:sz w:val="24"/>
          <w:szCs w:val="24"/>
        </w:rPr>
        <w:t xml:space="preserve"> study,</w:t>
      </w:r>
      <w:r w:rsidR="00C8645D" w:rsidRPr="004315BE">
        <w:rPr>
          <w:rFonts w:ascii="Arial" w:hAnsi="Arial" w:cs="Arial"/>
          <w:sz w:val="24"/>
          <w:szCs w:val="24"/>
        </w:rPr>
        <w:t xml:space="preserve"> we are hoping to learn how much reading and storytelling can help with language development at this young ag</w:t>
      </w:r>
      <w:r w:rsidR="00EB6AD5" w:rsidRPr="004315BE">
        <w:rPr>
          <w:rFonts w:ascii="Arial" w:hAnsi="Arial" w:cs="Arial"/>
          <w:sz w:val="24"/>
          <w:szCs w:val="24"/>
        </w:rPr>
        <w:t>e. This research is not just about observing changes, it is about creating a foundation for better educational practises that support language development in early childhood.</w:t>
      </w:r>
    </w:p>
    <w:p w14:paraId="484280A6" w14:textId="630262E8" w:rsidR="003F51F9" w:rsidRPr="004315BE" w:rsidRDefault="0035767E" w:rsidP="004315BE">
      <w:pPr>
        <w:spacing w:line="360" w:lineRule="auto"/>
        <w:rPr>
          <w:rFonts w:ascii="Arial" w:hAnsi="Arial" w:cs="Arial"/>
          <w:sz w:val="24"/>
          <w:szCs w:val="24"/>
        </w:rPr>
      </w:pPr>
      <w:r w:rsidRPr="004315BE">
        <w:rPr>
          <w:rFonts w:ascii="Arial" w:hAnsi="Arial" w:cs="Arial"/>
          <w:sz w:val="24"/>
          <w:szCs w:val="24"/>
        </w:rPr>
        <w:t>Researching the impact of reading</w:t>
      </w:r>
      <w:r w:rsidR="00020B6E" w:rsidRPr="004315BE">
        <w:rPr>
          <w:rFonts w:ascii="Arial" w:hAnsi="Arial" w:cs="Arial"/>
          <w:sz w:val="24"/>
          <w:szCs w:val="24"/>
        </w:rPr>
        <w:t xml:space="preserve"> and storytelling on language development in </w:t>
      </w:r>
      <w:r w:rsidR="00104C82" w:rsidRPr="004315BE">
        <w:rPr>
          <w:rFonts w:ascii="Arial" w:hAnsi="Arial" w:cs="Arial"/>
          <w:sz w:val="24"/>
          <w:szCs w:val="24"/>
        </w:rPr>
        <w:t>children in reception</w:t>
      </w:r>
      <w:r w:rsidR="00020B6E" w:rsidRPr="004315BE">
        <w:rPr>
          <w:rFonts w:ascii="Arial" w:hAnsi="Arial" w:cs="Arial"/>
          <w:sz w:val="24"/>
          <w:szCs w:val="24"/>
        </w:rPr>
        <w:t xml:space="preserve"> can be effectively conducted using a variety of methods</w:t>
      </w:r>
      <w:r w:rsidR="006E7DBF" w:rsidRPr="004315BE">
        <w:rPr>
          <w:rFonts w:ascii="Arial" w:hAnsi="Arial" w:cs="Arial"/>
          <w:sz w:val="24"/>
          <w:szCs w:val="24"/>
        </w:rPr>
        <w:t>.</w:t>
      </w:r>
    </w:p>
    <w:p w14:paraId="11B3187D" w14:textId="12D4CC52" w:rsidR="006E7DBF" w:rsidRPr="004315BE" w:rsidRDefault="00E770FA" w:rsidP="004315BE">
      <w:pPr>
        <w:spacing w:line="360" w:lineRule="auto"/>
        <w:rPr>
          <w:rFonts w:ascii="Arial" w:hAnsi="Arial" w:cs="Arial"/>
          <w:sz w:val="24"/>
          <w:szCs w:val="24"/>
        </w:rPr>
      </w:pPr>
      <w:r w:rsidRPr="004315BE">
        <w:rPr>
          <w:rFonts w:ascii="Arial" w:hAnsi="Arial" w:cs="Arial"/>
          <w:sz w:val="24"/>
          <w:szCs w:val="24"/>
        </w:rPr>
        <w:t>T</w:t>
      </w:r>
      <w:r w:rsidR="003B3B9E" w:rsidRPr="004315BE">
        <w:rPr>
          <w:rFonts w:ascii="Arial" w:hAnsi="Arial" w:cs="Arial"/>
          <w:sz w:val="24"/>
          <w:szCs w:val="24"/>
        </w:rPr>
        <w:t>he observation method</w:t>
      </w:r>
      <w:r w:rsidRPr="004315BE">
        <w:rPr>
          <w:rFonts w:ascii="Arial" w:hAnsi="Arial" w:cs="Arial"/>
          <w:sz w:val="24"/>
          <w:szCs w:val="24"/>
        </w:rPr>
        <w:t xml:space="preserve"> will be used</w:t>
      </w:r>
      <w:r w:rsidR="003B3B9E" w:rsidRPr="004315BE">
        <w:rPr>
          <w:rFonts w:ascii="Arial" w:hAnsi="Arial" w:cs="Arial"/>
          <w:sz w:val="24"/>
          <w:szCs w:val="24"/>
        </w:rPr>
        <w:t xml:space="preserve"> to research the impact of reading and storytelling on language development </w:t>
      </w:r>
      <w:r w:rsidR="00064F5A" w:rsidRPr="004315BE">
        <w:rPr>
          <w:rFonts w:ascii="Arial" w:hAnsi="Arial" w:cs="Arial"/>
          <w:sz w:val="24"/>
          <w:szCs w:val="24"/>
        </w:rPr>
        <w:t>for thes</w:t>
      </w:r>
      <w:r w:rsidR="00D45E9F" w:rsidRPr="004315BE">
        <w:rPr>
          <w:rFonts w:ascii="Arial" w:hAnsi="Arial" w:cs="Arial"/>
          <w:sz w:val="24"/>
          <w:szCs w:val="24"/>
        </w:rPr>
        <w:t>e small group of children</w:t>
      </w:r>
      <w:r w:rsidR="003B3B9E" w:rsidRPr="004315BE">
        <w:rPr>
          <w:rFonts w:ascii="Arial" w:hAnsi="Arial" w:cs="Arial"/>
          <w:sz w:val="24"/>
          <w:szCs w:val="24"/>
        </w:rPr>
        <w:t xml:space="preserve">. </w:t>
      </w:r>
      <w:r w:rsidR="00B829EE" w:rsidRPr="004315BE">
        <w:rPr>
          <w:rFonts w:ascii="Arial" w:hAnsi="Arial" w:cs="Arial"/>
          <w:sz w:val="24"/>
          <w:szCs w:val="24"/>
        </w:rPr>
        <w:t>Th</w:t>
      </w:r>
      <w:r w:rsidR="00727661" w:rsidRPr="004315BE">
        <w:rPr>
          <w:rFonts w:ascii="Arial" w:hAnsi="Arial" w:cs="Arial"/>
          <w:sz w:val="24"/>
          <w:szCs w:val="24"/>
        </w:rPr>
        <w:t xml:space="preserve">is </w:t>
      </w:r>
      <w:r w:rsidR="00B829EE" w:rsidRPr="004315BE">
        <w:rPr>
          <w:rFonts w:ascii="Arial" w:hAnsi="Arial" w:cs="Arial"/>
          <w:sz w:val="24"/>
          <w:szCs w:val="24"/>
        </w:rPr>
        <w:t>method ha</w:t>
      </w:r>
      <w:r w:rsidR="00727661" w:rsidRPr="004315BE">
        <w:rPr>
          <w:rFonts w:ascii="Arial" w:hAnsi="Arial" w:cs="Arial"/>
          <w:sz w:val="24"/>
          <w:szCs w:val="24"/>
        </w:rPr>
        <w:t>s</w:t>
      </w:r>
      <w:r w:rsidR="00B829EE" w:rsidRPr="004315BE">
        <w:rPr>
          <w:rFonts w:ascii="Arial" w:hAnsi="Arial" w:cs="Arial"/>
          <w:sz w:val="24"/>
          <w:szCs w:val="24"/>
        </w:rPr>
        <w:t xml:space="preserve"> been chosen </w:t>
      </w:r>
      <w:r w:rsidR="003B3B9E" w:rsidRPr="004315BE">
        <w:rPr>
          <w:rFonts w:ascii="Arial" w:hAnsi="Arial" w:cs="Arial"/>
          <w:sz w:val="24"/>
          <w:szCs w:val="24"/>
        </w:rPr>
        <w:t xml:space="preserve">for the following </w:t>
      </w:r>
      <w:r w:rsidR="00F6214B" w:rsidRPr="004315BE">
        <w:rPr>
          <w:rFonts w:ascii="Arial" w:hAnsi="Arial" w:cs="Arial"/>
          <w:sz w:val="24"/>
          <w:szCs w:val="24"/>
        </w:rPr>
        <w:t>reasons.</w:t>
      </w:r>
    </w:p>
    <w:p w14:paraId="25108C15" w14:textId="377C3BAC" w:rsidR="00C97F75" w:rsidRPr="004315BE" w:rsidRDefault="00DB6220" w:rsidP="004315BE">
      <w:pPr>
        <w:spacing w:line="360" w:lineRule="auto"/>
        <w:rPr>
          <w:rFonts w:ascii="Arial" w:hAnsi="Arial" w:cs="Arial"/>
          <w:sz w:val="24"/>
          <w:szCs w:val="24"/>
        </w:rPr>
      </w:pPr>
      <w:r w:rsidRPr="004315BE">
        <w:rPr>
          <w:rFonts w:ascii="Arial" w:hAnsi="Arial" w:cs="Arial"/>
          <w:sz w:val="24"/>
          <w:szCs w:val="24"/>
        </w:rPr>
        <w:t>According to the Department for Education (2023),</w:t>
      </w:r>
      <w:r w:rsidR="00E011D4" w:rsidRPr="004315BE">
        <w:rPr>
          <w:rFonts w:ascii="Arial" w:hAnsi="Arial" w:cs="Arial"/>
          <w:sz w:val="24"/>
          <w:szCs w:val="24"/>
        </w:rPr>
        <w:t xml:space="preserve"> o</w:t>
      </w:r>
      <w:r w:rsidR="00711DDA" w:rsidRPr="004315BE">
        <w:rPr>
          <w:rFonts w:ascii="Arial" w:hAnsi="Arial" w:cs="Arial"/>
          <w:sz w:val="24"/>
          <w:szCs w:val="24"/>
        </w:rPr>
        <w:t xml:space="preserve">bservation methods are highly effective for researching language development in young children through reading and storytelling because they provide a comprehensive view of children's interaction with language in real life </w:t>
      </w:r>
      <w:r w:rsidR="000208CA" w:rsidRPr="004315BE">
        <w:rPr>
          <w:rFonts w:ascii="Arial" w:hAnsi="Arial" w:cs="Arial"/>
          <w:sz w:val="24"/>
          <w:szCs w:val="24"/>
        </w:rPr>
        <w:t>situations</w:t>
      </w:r>
      <w:r w:rsidR="00711DDA" w:rsidRPr="004315BE">
        <w:rPr>
          <w:rFonts w:ascii="Arial" w:hAnsi="Arial" w:cs="Arial"/>
          <w:sz w:val="24"/>
          <w:szCs w:val="24"/>
        </w:rPr>
        <w:t>. Using observation, researchers and educat</w:t>
      </w:r>
      <w:r w:rsidR="00E27CAB" w:rsidRPr="004315BE">
        <w:rPr>
          <w:rFonts w:ascii="Arial" w:hAnsi="Arial" w:cs="Arial"/>
          <w:sz w:val="24"/>
          <w:szCs w:val="24"/>
        </w:rPr>
        <w:t>ors</w:t>
      </w:r>
      <w:r w:rsidR="00711DDA" w:rsidRPr="004315BE">
        <w:rPr>
          <w:rFonts w:ascii="Arial" w:hAnsi="Arial" w:cs="Arial"/>
          <w:sz w:val="24"/>
          <w:szCs w:val="24"/>
        </w:rPr>
        <w:t xml:space="preserve"> can gather detailed information on how children use language during activities like storytelling, which can reveal both the children's current language abilities and their developmental progress.</w:t>
      </w:r>
    </w:p>
    <w:p w14:paraId="1BFC16AC" w14:textId="3256FB00" w:rsidR="00DE2DF0" w:rsidRPr="004315BE" w:rsidRDefault="00214515" w:rsidP="004315BE">
      <w:pPr>
        <w:spacing w:line="360" w:lineRule="auto"/>
        <w:rPr>
          <w:rFonts w:ascii="Arial" w:hAnsi="Arial" w:cs="Arial"/>
          <w:sz w:val="24"/>
          <w:szCs w:val="24"/>
        </w:rPr>
      </w:pPr>
      <w:r w:rsidRPr="004315BE">
        <w:rPr>
          <w:rFonts w:ascii="Arial" w:hAnsi="Arial" w:cs="Arial"/>
          <w:sz w:val="24"/>
          <w:szCs w:val="24"/>
        </w:rPr>
        <w:t>N</w:t>
      </w:r>
      <w:r w:rsidR="00DD5C5D" w:rsidRPr="004315BE">
        <w:rPr>
          <w:rFonts w:ascii="Arial" w:hAnsi="Arial" w:cs="Arial"/>
          <w:sz w:val="24"/>
          <w:szCs w:val="24"/>
        </w:rPr>
        <w:t>eaum (2017), states that o</w:t>
      </w:r>
      <w:r w:rsidR="00990017" w:rsidRPr="004315BE">
        <w:rPr>
          <w:rFonts w:ascii="Arial" w:hAnsi="Arial" w:cs="Arial"/>
          <w:sz w:val="24"/>
          <w:szCs w:val="24"/>
        </w:rPr>
        <w:t>bserving and assessing how children learn helps us deepen our understanding of their development.</w:t>
      </w:r>
      <w:r w:rsidR="00E5476A" w:rsidRPr="004315BE">
        <w:rPr>
          <w:rFonts w:ascii="Arial" w:hAnsi="Arial" w:cs="Arial"/>
          <w:sz w:val="24"/>
          <w:szCs w:val="24"/>
        </w:rPr>
        <w:t xml:space="preserve"> By paying close attention to their interactions, we can see how they understand the world around them, use language to communicate, and build relationships. This thoughtful observation and assessment </w:t>
      </w:r>
      <w:r w:rsidR="00CE5B0F" w:rsidRPr="004315BE">
        <w:rPr>
          <w:rFonts w:ascii="Arial" w:hAnsi="Arial" w:cs="Arial"/>
          <w:sz w:val="24"/>
          <w:szCs w:val="24"/>
        </w:rPr>
        <w:t>allow</w:t>
      </w:r>
      <w:r w:rsidR="00E5476A" w:rsidRPr="004315BE">
        <w:rPr>
          <w:rFonts w:ascii="Arial" w:hAnsi="Arial" w:cs="Arial"/>
          <w:sz w:val="24"/>
          <w:szCs w:val="24"/>
        </w:rPr>
        <w:t xml:space="preserve"> us to appreciate each child as an individual, moving beyond just measuring them against standard expectations.</w:t>
      </w:r>
    </w:p>
    <w:p w14:paraId="4D306DC4" w14:textId="313B672B" w:rsidR="00ED7D50" w:rsidRPr="004315BE" w:rsidRDefault="00405EB2" w:rsidP="004315BE">
      <w:pPr>
        <w:spacing w:line="360" w:lineRule="auto"/>
        <w:rPr>
          <w:rFonts w:ascii="Arial" w:hAnsi="Arial" w:cs="Arial"/>
          <w:sz w:val="24"/>
          <w:szCs w:val="24"/>
        </w:rPr>
      </w:pPr>
      <w:r w:rsidRPr="004315BE">
        <w:rPr>
          <w:rFonts w:ascii="Arial" w:hAnsi="Arial" w:cs="Arial"/>
          <w:sz w:val="24"/>
          <w:szCs w:val="24"/>
        </w:rPr>
        <w:lastRenderedPageBreak/>
        <w:t>According to naeyc (no date), o</w:t>
      </w:r>
      <w:r w:rsidR="00D04096" w:rsidRPr="004315BE">
        <w:rPr>
          <w:rFonts w:ascii="Arial" w:hAnsi="Arial" w:cs="Arial"/>
          <w:sz w:val="24"/>
          <w:szCs w:val="24"/>
        </w:rPr>
        <w:t xml:space="preserve">bservation methods are essential for understanding child development because they provide immediate and genuine insights. </w:t>
      </w:r>
      <w:proofErr w:type="gramStart"/>
      <w:r w:rsidR="004B3348" w:rsidRPr="004315BE">
        <w:rPr>
          <w:rFonts w:ascii="Arial" w:hAnsi="Arial" w:cs="Arial"/>
          <w:sz w:val="24"/>
          <w:szCs w:val="24"/>
        </w:rPr>
        <w:t>The National Association for the Education of Young Children (NAEYC) (no date),</w:t>
      </w:r>
      <w:proofErr w:type="gramEnd"/>
      <w:r w:rsidR="004B3348" w:rsidRPr="004315BE">
        <w:rPr>
          <w:rFonts w:ascii="Arial" w:hAnsi="Arial" w:cs="Arial"/>
          <w:sz w:val="24"/>
          <w:szCs w:val="24"/>
        </w:rPr>
        <w:t xml:space="preserve"> </w:t>
      </w:r>
      <w:r w:rsidR="005D6E7C" w:rsidRPr="004315BE">
        <w:rPr>
          <w:rFonts w:ascii="Arial" w:hAnsi="Arial" w:cs="Arial"/>
          <w:sz w:val="24"/>
          <w:szCs w:val="24"/>
        </w:rPr>
        <w:t>emphasises</w:t>
      </w:r>
      <w:r w:rsidR="001C3AB5" w:rsidRPr="004315BE">
        <w:rPr>
          <w:rFonts w:ascii="Arial" w:hAnsi="Arial" w:cs="Arial"/>
          <w:sz w:val="24"/>
          <w:szCs w:val="24"/>
        </w:rPr>
        <w:t xml:space="preserve"> that through observation, educators can effectively watch and listen to children across various activities, enhancing their ability to meet the children's needs and interests. </w:t>
      </w:r>
      <w:r w:rsidR="00865519" w:rsidRPr="004315BE">
        <w:rPr>
          <w:rFonts w:ascii="Arial" w:hAnsi="Arial" w:cs="Arial"/>
          <w:sz w:val="24"/>
          <w:szCs w:val="24"/>
        </w:rPr>
        <w:t xml:space="preserve">This approach is invaluable as it helps </w:t>
      </w:r>
      <w:r w:rsidR="002B1B2B" w:rsidRPr="004315BE">
        <w:rPr>
          <w:rFonts w:ascii="Arial" w:hAnsi="Arial" w:cs="Arial"/>
          <w:sz w:val="24"/>
          <w:szCs w:val="24"/>
        </w:rPr>
        <w:t>adjust</w:t>
      </w:r>
      <w:r w:rsidR="00865519" w:rsidRPr="004315BE">
        <w:rPr>
          <w:rFonts w:ascii="Arial" w:hAnsi="Arial" w:cs="Arial"/>
          <w:sz w:val="24"/>
          <w:szCs w:val="24"/>
        </w:rPr>
        <w:t xml:space="preserve"> educational experiences to fit each child's developmental phase and learning style, leading to improved educational outcomes.</w:t>
      </w:r>
    </w:p>
    <w:p w14:paraId="09B05061" w14:textId="5F2F7BEF" w:rsidR="00ED7D50" w:rsidRPr="004315BE" w:rsidRDefault="00F67C43" w:rsidP="004315BE">
      <w:pPr>
        <w:spacing w:line="360" w:lineRule="auto"/>
        <w:rPr>
          <w:rFonts w:ascii="Arial" w:hAnsi="Arial" w:cs="Arial"/>
          <w:sz w:val="24"/>
          <w:szCs w:val="24"/>
        </w:rPr>
      </w:pPr>
      <w:r w:rsidRPr="004315BE">
        <w:rPr>
          <w:rFonts w:ascii="Arial" w:hAnsi="Arial" w:cs="Arial"/>
          <w:sz w:val="24"/>
          <w:szCs w:val="24"/>
        </w:rPr>
        <w:t>B</w:t>
      </w:r>
      <w:r w:rsidR="00380BD2" w:rsidRPr="004315BE">
        <w:rPr>
          <w:rFonts w:ascii="Arial" w:hAnsi="Arial" w:cs="Arial"/>
          <w:sz w:val="24"/>
          <w:szCs w:val="24"/>
        </w:rPr>
        <w:t>y observing children over time, researchers can see how their language skills develop and change. This is especially useful in long term studies aimed at understanding how regular reading and storytelling can help children's language growth</w:t>
      </w:r>
      <w:r w:rsidRPr="004315BE">
        <w:rPr>
          <w:rFonts w:ascii="Arial" w:hAnsi="Arial" w:cs="Arial"/>
          <w:sz w:val="24"/>
          <w:szCs w:val="24"/>
        </w:rPr>
        <w:t xml:space="preserve"> (</w:t>
      </w:r>
      <w:proofErr w:type="spellStart"/>
      <w:r w:rsidRPr="004315BE">
        <w:rPr>
          <w:rFonts w:ascii="Arial" w:hAnsi="Arial" w:cs="Arial"/>
          <w:sz w:val="24"/>
          <w:szCs w:val="24"/>
        </w:rPr>
        <w:t>naeyc</w:t>
      </w:r>
      <w:proofErr w:type="spellEnd"/>
      <w:r w:rsidRPr="004315BE">
        <w:rPr>
          <w:rFonts w:ascii="Arial" w:hAnsi="Arial" w:cs="Arial"/>
          <w:sz w:val="24"/>
          <w:szCs w:val="24"/>
        </w:rPr>
        <w:t>, no date).</w:t>
      </w:r>
    </w:p>
    <w:p w14:paraId="669AF3D7" w14:textId="26241EC9" w:rsidR="00783D1B" w:rsidRPr="004315BE" w:rsidRDefault="00783D1B" w:rsidP="004315BE">
      <w:pPr>
        <w:spacing w:line="360" w:lineRule="auto"/>
        <w:rPr>
          <w:rFonts w:ascii="Arial" w:hAnsi="Arial" w:cs="Arial"/>
          <w:sz w:val="24"/>
          <w:szCs w:val="24"/>
        </w:rPr>
      </w:pPr>
      <w:r w:rsidRPr="004315BE">
        <w:rPr>
          <w:rFonts w:ascii="Arial" w:hAnsi="Arial" w:cs="Arial"/>
          <w:sz w:val="24"/>
          <w:szCs w:val="24"/>
        </w:rPr>
        <w:t>As with any research study, there can be limitations</w:t>
      </w:r>
      <w:r w:rsidR="000C2BA7" w:rsidRPr="004315BE">
        <w:rPr>
          <w:rFonts w:ascii="Arial" w:hAnsi="Arial" w:cs="Arial"/>
          <w:sz w:val="24"/>
          <w:szCs w:val="24"/>
        </w:rPr>
        <w:t xml:space="preserve"> with the methods used</w:t>
      </w:r>
      <w:r w:rsidRPr="004315BE">
        <w:rPr>
          <w:rFonts w:ascii="Arial" w:hAnsi="Arial" w:cs="Arial"/>
          <w:sz w:val="24"/>
          <w:szCs w:val="24"/>
        </w:rPr>
        <w:t xml:space="preserve">. </w:t>
      </w:r>
      <w:bookmarkStart w:id="1" w:name="_Hlk168434977"/>
      <w:r w:rsidRPr="004315BE">
        <w:rPr>
          <w:rFonts w:ascii="Arial" w:hAnsi="Arial" w:cs="Arial"/>
          <w:sz w:val="24"/>
          <w:szCs w:val="24"/>
        </w:rPr>
        <w:t xml:space="preserve">According to </w:t>
      </w:r>
      <w:r w:rsidR="0077210E" w:rsidRPr="004315BE">
        <w:rPr>
          <w:rFonts w:ascii="Arial" w:hAnsi="Arial" w:cs="Arial"/>
          <w:sz w:val="24"/>
          <w:szCs w:val="24"/>
        </w:rPr>
        <w:t>Newcastle University</w:t>
      </w:r>
      <w:r w:rsidRPr="004315BE">
        <w:rPr>
          <w:rFonts w:ascii="Arial" w:hAnsi="Arial" w:cs="Arial"/>
          <w:sz w:val="24"/>
          <w:szCs w:val="24"/>
        </w:rPr>
        <w:t xml:space="preserve"> (</w:t>
      </w:r>
      <w:r w:rsidR="0077210E" w:rsidRPr="004315BE">
        <w:rPr>
          <w:rFonts w:ascii="Arial" w:hAnsi="Arial" w:cs="Arial"/>
          <w:sz w:val="24"/>
          <w:szCs w:val="24"/>
        </w:rPr>
        <w:t>no date</w:t>
      </w:r>
      <w:r w:rsidRPr="004315BE">
        <w:rPr>
          <w:rFonts w:ascii="Arial" w:hAnsi="Arial" w:cs="Arial"/>
          <w:sz w:val="24"/>
          <w:szCs w:val="24"/>
        </w:rPr>
        <w:t>),</w:t>
      </w:r>
      <w:bookmarkEnd w:id="1"/>
      <w:r w:rsidRPr="004315BE">
        <w:rPr>
          <w:rFonts w:ascii="Arial" w:hAnsi="Arial" w:cs="Arial"/>
          <w:sz w:val="24"/>
          <w:szCs w:val="24"/>
        </w:rPr>
        <w:t xml:space="preserve"> observations can be biassed by the observer's view, also ethical considerations need to be </w:t>
      </w:r>
      <w:proofErr w:type="gramStart"/>
      <w:r w:rsidRPr="004315BE">
        <w:rPr>
          <w:rFonts w:ascii="Arial" w:hAnsi="Arial" w:cs="Arial"/>
          <w:sz w:val="24"/>
          <w:szCs w:val="24"/>
        </w:rPr>
        <w:t>taken into account</w:t>
      </w:r>
      <w:proofErr w:type="gramEnd"/>
      <w:r w:rsidRPr="004315BE">
        <w:rPr>
          <w:rFonts w:ascii="Arial" w:hAnsi="Arial" w:cs="Arial"/>
          <w:sz w:val="24"/>
          <w:szCs w:val="24"/>
        </w:rPr>
        <w:t xml:space="preserve"> about privacy and consent, they are also time </w:t>
      </w:r>
      <w:r w:rsidR="000C2BA7" w:rsidRPr="004315BE">
        <w:rPr>
          <w:rFonts w:ascii="Arial" w:hAnsi="Arial" w:cs="Arial"/>
          <w:sz w:val="24"/>
          <w:szCs w:val="24"/>
        </w:rPr>
        <w:t>consuming,</w:t>
      </w:r>
      <w:r w:rsidRPr="004315BE">
        <w:rPr>
          <w:rFonts w:ascii="Arial" w:hAnsi="Arial" w:cs="Arial"/>
          <w:sz w:val="24"/>
          <w:szCs w:val="24"/>
        </w:rPr>
        <w:t xml:space="preserve"> and they may also miss rare behaviours.</w:t>
      </w:r>
    </w:p>
    <w:p w14:paraId="29CA1330" w14:textId="6BA9040F" w:rsidR="00783D1B" w:rsidRPr="004315BE" w:rsidRDefault="0077210E" w:rsidP="004315BE">
      <w:pPr>
        <w:spacing w:line="360" w:lineRule="auto"/>
        <w:rPr>
          <w:rFonts w:ascii="Arial" w:hAnsi="Arial" w:cs="Arial"/>
          <w:sz w:val="24"/>
          <w:szCs w:val="24"/>
        </w:rPr>
      </w:pPr>
      <w:r w:rsidRPr="004315BE">
        <w:rPr>
          <w:rFonts w:ascii="Arial" w:hAnsi="Arial" w:cs="Arial"/>
          <w:sz w:val="24"/>
          <w:szCs w:val="24"/>
        </w:rPr>
        <w:t>According to the Office for Health Improvement and Disparities (2018), a</w:t>
      </w:r>
      <w:r w:rsidR="00783D1B" w:rsidRPr="004315BE">
        <w:rPr>
          <w:rFonts w:ascii="Arial" w:hAnsi="Arial" w:cs="Arial"/>
          <w:sz w:val="24"/>
          <w:szCs w:val="24"/>
        </w:rPr>
        <w:t>ssessments often focused too narrowly on specific criteria, making it hard to measure everything needed, and keeping them consistent in different settings can be difficult.</w:t>
      </w:r>
    </w:p>
    <w:p w14:paraId="657A1B43" w14:textId="594FD681" w:rsidR="00783D1B" w:rsidRPr="004315BE" w:rsidRDefault="00783D1B" w:rsidP="004315BE">
      <w:pPr>
        <w:spacing w:line="360" w:lineRule="auto"/>
        <w:rPr>
          <w:rFonts w:ascii="Arial" w:hAnsi="Arial" w:cs="Arial"/>
          <w:sz w:val="24"/>
          <w:szCs w:val="24"/>
        </w:rPr>
      </w:pPr>
      <w:r w:rsidRPr="004315BE">
        <w:rPr>
          <w:rFonts w:ascii="Arial" w:hAnsi="Arial" w:cs="Arial"/>
          <w:sz w:val="24"/>
          <w:szCs w:val="24"/>
        </w:rPr>
        <w:t xml:space="preserve">Open-ended questionnaires give detailed answers but are hard and slow to analyse because responses </w:t>
      </w:r>
      <w:r w:rsidR="00C637A6" w:rsidRPr="004315BE">
        <w:rPr>
          <w:rFonts w:ascii="Arial" w:hAnsi="Arial" w:cs="Arial"/>
          <w:sz w:val="24"/>
          <w:szCs w:val="24"/>
        </w:rPr>
        <w:t xml:space="preserve">can </w:t>
      </w:r>
      <w:r w:rsidRPr="004315BE">
        <w:rPr>
          <w:rFonts w:ascii="Arial" w:hAnsi="Arial" w:cs="Arial"/>
          <w:sz w:val="24"/>
          <w:szCs w:val="24"/>
        </w:rPr>
        <w:t>v</w:t>
      </w:r>
      <w:r w:rsidR="00C637A6" w:rsidRPr="004315BE">
        <w:rPr>
          <w:rFonts w:ascii="Arial" w:hAnsi="Arial" w:cs="Arial"/>
          <w:sz w:val="24"/>
          <w:szCs w:val="24"/>
        </w:rPr>
        <w:t>a</w:t>
      </w:r>
      <w:r w:rsidRPr="004315BE">
        <w:rPr>
          <w:rFonts w:ascii="Arial" w:hAnsi="Arial" w:cs="Arial"/>
          <w:sz w:val="24"/>
          <w:szCs w:val="24"/>
        </w:rPr>
        <w:t>ry. They can also have low response rates, leading to biassed results that are hard to generalise.</w:t>
      </w:r>
    </w:p>
    <w:p w14:paraId="2190682D" w14:textId="1317F3FA" w:rsidR="00783D1B" w:rsidRPr="004315BE" w:rsidRDefault="00783D1B" w:rsidP="004315BE">
      <w:pPr>
        <w:spacing w:line="360" w:lineRule="auto"/>
        <w:rPr>
          <w:rFonts w:ascii="Arial" w:hAnsi="Arial" w:cs="Arial"/>
          <w:sz w:val="24"/>
          <w:szCs w:val="24"/>
        </w:rPr>
      </w:pPr>
      <w:r w:rsidRPr="004315BE">
        <w:rPr>
          <w:rFonts w:ascii="Arial" w:hAnsi="Arial" w:cs="Arial"/>
          <w:sz w:val="24"/>
          <w:szCs w:val="24"/>
        </w:rPr>
        <w:t>Each method has its strengths but comes with challenges that researchers need to handle to get accurate and ethical results.</w:t>
      </w:r>
    </w:p>
    <w:p w14:paraId="5A7EF04C" w14:textId="4C8F6183" w:rsidR="004E6021" w:rsidRPr="004315BE" w:rsidRDefault="00185946" w:rsidP="004315BE">
      <w:pPr>
        <w:spacing w:line="360" w:lineRule="auto"/>
        <w:rPr>
          <w:rFonts w:ascii="Arial" w:eastAsia="Times New Roman" w:hAnsi="Arial" w:cs="Arial"/>
          <w:kern w:val="0"/>
          <w:sz w:val="24"/>
          <w:szCs w:val="24"/>
          <w:lang w:eastAsia="en-GB"/>
          <w14:ligatures w14:val="none"/>
        </w:rPr>
      </w:pPr>
      <w:r w:rsidRPr="004315BE">
        <w:rPr>
          <w:rFonts w:ascii="Arial" w:hAnsi="Arial" w:cs="Arial"/>
          <w:sz w:val="24"/>
          <w:szCs w:val="24"/>
        </w:rPr>
        <w:t xml:space="preserve">When </w:t>
      </w:r>
      <w:r w:rsidR="00B65072" w:rsidRPr="004315BE">
        <w:rPr>
          <w:rFonts w:ascii="Arial" w:hAnsi="Arial" w:cs="Arial"/>
          <w:sz w:val="24"/>
          <w:szCs w:val="24"/>
        </w:rPr>
        <w:t>carrying out observations</w:t>
      </w:r>
      <w:r w:rsidR="0048009C" w:rsidRPr="004315BE">
        <w:rPr>
          <w:rFonts w:ascii="Arial" w:hAnsi="Arial" w:cs="Arial"/>
          <w:sz w:val="24"/>
          <w:szCs w:val="24"/>
        </w:rPr>
        <w:t xml:space="preserve">, </w:t>
      </w:r>
      <w:r w:rsidR="00C213BC" w:rsidRPr="004315BE">
        <w:rPr>
          <w:rFonts w:ascii="Arial" w:hAnsi="Arial" w:cs="Arial"/>
          <w:sz w:val="24"/>
          <w:szCs w:val="24"/>
        </w:rPr>
        <w:t xml:space="preserve">understanding the impact this can have on behaviour is important. </w:t>
      </w:r>
      <w:r w:rsidR="007B24F1" w:rsidRPr="004315BE">
        <w:rPr>
          <w:rFonts w:ascii="Arial" w:hAnsi="Arial" w:cs="Arial"/>
          <w:sz w:val="24"/>
          <w:szCs w:val="24"/>
        </w:rPr>
        <w:t xml:space="preserve">The Hawthorne effect must be considered. </w:t>
      </w:r>
      <w:r w:rsidR="00961316" w:rsidRPr="004315BE">
        <w:rPr>
          <w:rFonts w:ascii="Arial" w:hAnsi="Arial" w:cs="Arial"/>
          <w:sz w:val="24"/>
          <w:szCs w:val="24"/>
        </w:rPr>
        <w:t>A</w:t>
      </w:r>
      <w:r w:rsidR="008B4027" w:rsidRPr="004315BE">
        <w:rPr>
          <w:rFonts w:ascii="Arial" w:hAnsi="Arial" w:cs="Arial"/>
          <w:sz w:val="24"/>
          <w:szCs w:val="24"/>
        </w:rPr>
        <w:t>ccording to Oswald</w:t>
      </w:r>
      <w:r w:rsidR="00852AAF" w:rsidRPr="004315BE">
        <w:rPr>
          <w:rFonts w:ascii="Arial" w:hAnsi="Arial" w:cs="Arial"/>
          <w:sz w:val="24"/>
          <w:szCs w:val="24"/>
        </w:rPr>
        <w:t xml:space="preserve">, </w:t>
      </w:r>
      <w:r w:rsidR="00B82F10" w:rsidRPr="004315BE">
        <w:rPr>
          <w:rFonts w:ascii="Arial" w:hAnsi="Arial" w:cs="Arial"/>
          <w:sz w:val="24"/>
          <w:szCs w:val="24"/>
        </w:rPr>
        <w:t>Sherratt and Smith (</w:t>
      </w:r>
      <w:r w:rsidR="00636736" w:rsidRPr="004315BE">
        <w:rPr>
          <w:rFonts w:ascii="Arial" w:hAnsi="Arial" w:cs="Arial"/>
          <w:sz w:val="24"/>
          <w:szCs w:val="24"/>
        </w:rPr>
        <w:t xml:space="preserve">2014), </w:t>
      </w:r>
      <w:r w:rsidR="00866E88" w:rsidRPr="004315BE">
        <w:rPr>
          <w:rFonts w:ascii="Arial" w:hAnsi="Arial" w:cs="Arial"/>
          <w:sz w:val="24"/>
          <w:szCs w:val="24"/>
        </w:rPr>
        <w:t>the Hawthorne effect occurs when people change their behaviour because they know they are being observed. This awareness can make them work harder, follow rules more closely, or generally act differently tha</w:t>
      </w:r>
      <w:r w:rsidR="004E3060" w:rsidRPr="004315BE">
        <w:rPr>
          <w:rFonts w:ascii="Arial" w:hAnsi="Arial" w:cs="Arial"/>
          <w:sz w:val="24"/>
          <w:szCs w:val="24"/>
        </w:rPr>
        <w:t>n</w:t>
      </w:r>
      <w:r w:rsidR="00866E88" w:rsidRPr="004315BE">
        <w:rPr>
          <w:rFonts w:ascii="Arial" w:hAnsi="Arial" w:cs="Arial"/>
          <w:sz w:val="24"/>
          <w:szCs w:val="24"/>
        </w:rPr>
        <w:t xml:space="preserve"> they would if they were not being watched</w:t>
      </w:r>
      <w:r w:rsidR="0063265B" w:rsidRPr="004315BE">
        <w:rPr>
          <w:rFonts w:ascii="Arial" w:hAnsi="Arial" w:cs="Arial"/>
          <w:sz w:val="24"/>
          <w:szCs w:val="24"/>
        </w:rPr>
        <w:t xml:space="preserve">. Such changes can create problems </w:t>
      </w:r>
      <w:r w:rsidR="0063265B" w:rsidRPr="004315BE">
        <w:rPr>
          <w:rFonts w:ascii="Arial" w:hAnsi="Arial" w:cs="Arial"/>
          <w:sz w:val="24"/>
          <w:szCs w:val="24"/>
        </w:rPr>
        <w:lastRenderedPageBreak/>
        <w:t>for researchers who are trying to study natural behaviour, as the data collected may not accurately reflect how participants normally act.</w:t>
      </w:r>
      <w:r w:rsidR="0048399C" w:rsidRPr="004315BE">
        <w:rPr>
          <w:rFonts w:ascii="Arial" w:hAnsi="Arial" w:cs="Arial"/>
          <w:sz w:val="24"/>
          <w:szCs w:val="24"/>
        </w:rPr>
        <w:t xml:space="preserve"> This effect complicates the</w:t>
      </w:r>
      <w:r w:rsidR="004D678A" w:rsidRPr="004315BE">
        <w:rPr>
          <w:rFonts w:ascii="Arial" w:hAnsi="Arial" w:cs="Arial"/>
          <w:sz w:val="24"/>
          <w:szCs w:val="24"/>
        </w:rPr>
        <w:t xml:space="preserve"> vali</w:t>
      </w:r>
      <w:r w:rsidR="00DC35BB" w:rsidRPr="004315BE">
        <w:rPr>
          <w:rFonts w:ascii="Arial" w:hAnsi="Arial" w:cs="Arial"/>
          <w:sz w:val="24"/>
          <w:szCs w:val="24"/>
        </w:rPr>
        <w:t>dity</w:t>
      </w:r>
      <w:r w:rsidR="0048399C" w:rsidRPr="004315BE">
        <w:rPr>
          <w:rFonts w:ascii="Arial" w:hAnsi="Arial" w:cs="Arial"/>
          <w:sz w:val="24"/>
          <w:szCs w:val="24"/>
        </w:rPr>
        <w:t xml:space="preserve"> of research findings, making it difficult to draw accurate conclusions from observational studies.</w:t>
      </w:r>
      <w:r w:rsidR="004E6021" w:rsidRPr="004315BE">
        <w:rPr>
          <w:rFonts w:ascii="Arial" w:hAnsi="Arial" w:cs="Arial"/>
          <w:sz w:val="24"/>
          <w:szCs w:val="24"/>
        </w:rPr>
        <w:t xml:space="preserve"> </w:t>
      </w:r>
    </w:p>
    <w:p w14:paraId="08163B92" w14:textId="56EE6541" w:rsidR="00A73B30" w:rsidRPr="004315BE" w:rsidRDefault="0013278B" w:rsidP="004315BE">
      <w:pPr>
        <w:spacing w:line="360" w:lineRule="auto"/>
        <w:rPr>
          <w:rFonts w:ascii="Arial" w:hAnsi="Arial" w:cs="Arial"/>
          <w:sz w:val="24"/>
          <w:szCs w:val="24"/>
        </w:rPr>
      </w:pPr>
      <w:r w:rsidRPr="004315BE">
        <w:rPr>
          <w:rFonts w:ascii="Arial" w:hAnsi="Arial" w:cs="Arial"/>
          <w:sz w:val="24"/>
          <w:szCs w:val="24"/>
        </w:rPr>
        <w:t>A</w:t>
      </w:r>
      <w:r w:rsidR="00BC1015" w:rsidRPr="004315BE">
        <w:rPr>
          <w:rFonts w:ascii="Arial" w:hAnsi="Arial" w:cs="Arial"/>
          <w:sz w:val="24"/>
          <w:szCs w:val="24"/>
        </w:rPr>
        <w:t>ssessm</w:t>
      </w:r>
      <w:r w:rsidRPr="004315BE">
        <w:rPr>
          <w:rFonts w:ascii="Arial" w:hAnsi="Arial" w:cs="Arial"/>
          <w:sz w:val="24"/>
          <w:szCs w:val="24"/>
        </w:rPr>
        <w:t xml:space="preserve">ents </w:t>
      </w:r>
      <w:r w:rsidR="00FF796E" w:rsidRPr="004315BE">
        <w:rPr>
          <w:rFonts w:ascii="Arial" w:hAnsi="Arial" w:cs="Arial"/>
          <w:sz w:val="24"/>
          <w:szCs w:val="24"/>
        </w:rPr>
        <w:t>will also be used</w:t>
      </w:r>
      <w:r w:rsidR="004F12AE" w:rsidRPr="004315BE">
        <w:rPr>
          <w:rFonts w:ascii="Arial" w:hAnsi="Arial" w:cs="Arial"/>
          <w:sz w:val="24"/>
          <w:szCs w:val="24"/>
        </w:rPr>
        <w:t>,</w:t>
      </w:r>
      <w:r w:rsidR="00FF796E" w:rsidRPr="004315BE">
        <w:rPr>
          <w:rFonts w:ascii="Arial" w:hAnsi="Arial" w:cs="Arial"/>
          <w:sz w:val="24"/>
          <w:szCs w:val="24"/>
        </w:rPr>
        <w:t xml:space="preserve"> as assessments in early childhood education are vital because they offer a standardised way to determine each child's development at</w:t>
      </w:r>
      <w:r w:rsidR="00367A75" w:rsidRPr="004315BE">
        <w:rPr>
          <w:rFonts w:ascii="Arial" w:hAnsi="Arial" w:cs="Arial"/>
          <w:sz w:val="24"/>
          <w:szCs w:val="24"/>
        </w:rPr>
        <w:t xml:space="preserve"> the start of school. This baseline helps track progress and </w:t>
      </w:r>
      <w:r w:rsidR="00E00BAF" w:rsidRPr="004315BE">
        <w:rPr>
          <w:rFonts w:ascii="Arial" w:hAnsi="Arial" w:cs="Arial"/>
          <w:sz w:val="24"/>
          <w:szCs w:val="24"/>
        </w:rPr>
        <w:t>identify individual strengths on areas which need improvement</w:t>
      </w:r>
      <w:r w:rsidR="00B6302E" w:rsidRPr="004315BE">
        <w:rPr>
          <w:rFonts w:ascii="Arial" w:hAnsi="Arial" w:cs="Arial"/>
          <w:sz w:val="24"/>
          <w:szCs w:val="24"/>
        </w:rPr>
        <w:t>. These assessments guide personalised teaching strategies</w:t>
      </w:r>
      <w:r w:rsidR="00E646A7" w:rsidRPr="004315BE">
        <w:rPr>
          <w:rFonts w:ascii="Arial" w:hAnsi="Arial" w:cs="Arial"/>
          <w:sz w:val="24"/>
          <w:szCs w:val="24"/>
        </w:rPr>
        <w:t xml:space="preserve"> where tailored educational interventions can be given ensuring every child gets the support needed to succeed academically</w:t>
      </w:r>
      <w:r w:rsidR="0028310B" w:rsidRPr="004315BE">
        <w:rPr>
          <w:rFonts w:ascii="Arial" w:hAnsi="Arial" w:cs="Arial"/>
          <w:sz w:val="24"/>
          <w:szCs w:val="24"/>
        </w:rPr>
        <w:t xml:space="preserve"> (</w:t>
      </w:r>
      <w:r w:rsidR="00C00D3F" w:rsidRPr="004315BE">
        <w:rPr>
          <w:rFonts w:ascii="Arial" w:hAnsi="Arial" w:cs="Arial"/>
          <w:sz w:val="24"/>
          <w:szCs w:val="24"/>
        </w:rPr>
        <w:t xml:space="preserve">Standards </w:t>
      </w:r>
      <w:r w:rsidR="00D11869" w:rsidRPr="004315BE">
        <w:rPr>
          <w:rFonts w:ascii="Arial" w:hAnsi="Arial" w:cs="Arial"/>
          <w:sz w:val="24"/>
          <w:szCs w:val="24"/>
        </w:rPr>
        <w:t>&amp;</w:t>
      </w:r>
      <w:r w:rsidR="00C00D3F" w:rsidRPr="004315BE">
        <w:rPr>
          <w:rFonts w:ascii="Arial" w:hAnsi="Arial" w:cs="Arial"/>
          <w:sz w:val="24"/>
          <w:szCs w:val="24"/>
        </w:rPr>
        <w:t xml:space="preserve"> Testing A</w:t>
      </w:r>
      <w:r w:rsidR="00D11869" w:rsidRPr="004315BE">
        <w:rPr>
          <w:rFonts w:ascii="Arial" w:hAnsi="Arial" w:cs="Arial"/>
          <w:sz w:val="24"/>
          <w:szCs w:val="24"/>
        </w:rPr>
        <w:t>gency, 2020).</w:t>
      </w:r>
    </w:p>
    <w:p w14:paraId="32A435E8" w14:textId="3700D291" w:rsidR="00607C7F" w:rsidRPr="004315BE" w:rsidRDefault="00E60E86" w:rsidP="004315BE">
      <w:pPr>
        <w:spacing w:line="360" w:lineRule="auto"/>
        <w:rPr>
          <w:rFonts w:ascii="Arial" w:hAnsi="Arial" w:cs="Arial"/>
          <w:sz w:val="24"/>
          <w:szCs w:val="24"/>
        </w:rPr>
      </w:pPr>
      <w:r w:rsidRPr="004315BE">
        <w:rPr>
          <w:rFonts w:ascii="Arial" w:hAnsi="Arial" w:cs="Arial"/>
          <w:sz w:val="24"/>
          <w:szCs w:val="24"/>
        </w:rPr>
        <w:t xml:space="preserve">Assessment is a key component of </w:t>
      </w:r>
      <w:r w:rsidR="00E04115" w:rsidRPr="004315BE">
        <w:rPr>
          <w:rFonts w:ascii="Arial" w:hAnsi="Arial" w:cs="Arial"/>
          <w:sz w:val="24"/>
          <w:szCs w:val="24"/>
        </w:rPr>
        <w:t>high-quality</w:t>
      </w:r>
      <w:r w:rsidRPr="004315BE">
        <w:rPr>
          <w:rFonts w:ascii="Arial" w:hAnsi="Arial" w:cs="Arial"/>
          <w:sz w:val="24"/>
          <w:szCs w:val="24"/>
        </w:rPr>
        <w:t xml:space="preserve"> early childhood programmes. Educators observe children to understand what they know and can do. Throughout the year, they document the children's work and progress, building a comprehensive</w:t>
      </w:r>
      <w:r w:rsidR="00EA7D7C" w:rsidRPr="004315BE">
        <w:rPr>
          <w:rFonts w:ascii="Arial" w:hAnsi="Arial" w:cs="Arial"/>
          <w:sz w:val="24"/>
          <w:szCs w:val="24"/>
        </w:rPr>
        <w:t xml:space="preserve"> record of each child's development. This data helps educators to tailor their curriculum and instruction to meet the individual needs of each child enhancing their learning experiences. The assessment record is a valuable tool for parents to</w:t>
      </w:r>
      <w:r w:rsidR="001B4CEA" w:rsidRPr="004315BE">
        <w:rPr>
          <w:rFonts w:ascii="Arial" w:hAnsi="Arial" w:cs="Arial"/>
          <w:sz w:val="24"/>
          <w:szCs w:val="24"/>
        </w:rPr>
        <w:t>o,</w:t>
      </w:r>
      <w:r w:rsidR="00EA7D7C" w:rsidRPr="004315BE">
        <w:rPr>
          <w:rFonts w:ascii="Arial" w:hAnsi="Arial" w:cs="Arial"/>
          <w:sz w:val="24"/>
          <w:szCs w:val="24"/>
        </w:rPr>
        <w:t xml:space="preserve"> allowing them to keep track of their child's progress in schools. It helps parents understand their child strengths and areas for </w:t>
      </w:r>
      <w:r w:rsidR="001B4CEA" w:rsidRPr="004315BE">
        <w:rPr>
          <w:rFonts w:ascii="Arial" w:hAnsi="Arial" w:cs="Arial"/>
          <w:sz w:val="24"/>
          <w:szCs w:val="24"/>
        </w:rPr>
        <w:t>improvement and</w:t>
      </w:r>
      <w:r w:rsidR="00EA7D7C" w:rsidRPr="004315BE">
        <w:rPr>
          <w:rFonts w:ascii="Arial" w:hAnsi="Arial" w:cs="Arial"/>
          <w:sz w:val="24"/>
          <w:szCs w:val="24"/>
        </w:rPr>
        <w:t xml:space="preserve"> gives them the information they need</w:t>
      </w:r>
      <w:r w:rsidR="00512E20" w:rsidRPr="004315BE">
        <w:rPr>
          <w:rFonts w:ascii="Arial" w:hAnsi="Arial" w:cs="Arial"/>
          <w:sz w:val="24"/>
          <w:szCs w:val="24"/>
        </w:rPr>
        <w:t xml:space="preserve"> to support their child's learning at home</w:t>
      </w:r>
      <w:r w:rsidR="008B7259" w:rsidRPr="004315BE">
        <w:rPr>
          <w:rFonts w:ascii="Arial" w:hAnsi="Arial" w:cs="Arial"/>
          <w:sz w:val="24"/>
          <w:szCs w:val="24"/>
        </w:rPr>
        <w:t xml:space="preserve"> (Department of Early Education and Care, </w:t>
      </w:r>
      <w:r w:rsidR="00CB7C8F" w:rsidRPr="004315BE">
        <w:rPr>
          <w:rFonts w:ascii="Arial" w:hAnsi="Arial" w:cs="Arial"/>
          <w:sz w:val="24"/>
          <w:szCs w:val="24"/>
        </w:rPr>
        <w:t>2014).</w:t>
      </w:r>
    </w:p>
    <w:p w14:paraId="7F955AB2" w14:textId="77777777" w:rsidR="003C0740" w:rsidRPr="004315BE" w:rsidRDefault="00CC4325" w:rsidP="004315BE">
      <w:pPr>
        <w:spacing w:line="360" w:lineRule="auto"/>
        <w:rPr>
          <w:rFonts w:ascii="Arial" w:hAnsi="Arial" w:cs="Arial"/>
          <w:sz w:val="24"/>
          <w:szCs w:val="24"/>
        </w:rPr>
      </w:pPr>
      <w:r w:rsidRPr="004315BE">
        <w:rPr>
          <w:rFonts w:ascii="Arial" w:hAnsi="Arial" w:cs="Arial"/>
          <w:sz w:val="24"/>
          <w:szCs w:val="24"/>
        </w:rPr>
        <w:t xml:space="preserve">Questionnaires </w:t>
      </w:r>
      <w:r w:rsidR="001C1BB6" w:rsidRPr="004315BE">
        <w:rPr>
          <w:rFonts w:ascii="Arial" w:hAnsi="Arial" w:cs="Arial"/>
          <w:sz w:val="24"/>
          <w:szCs w:val="24"/>
        </w:rPr>
        <w:t xml:space="preserve">will also be </w:t>
      </w:r>
      <w:r w:rsidR="00EF0987" w:rsidRPr="004315BE">
        <w:rPr>
          <w:rFonts w:ascii="Arial" w:hAnsi="Arial" w:cs="Arial"/>
          <w:sz w:val="24"/>
          <w:szCs w:val="24"/>
        </w:rPr>
        <w:t>used;</w:t>
      </w:r>
      <w:r w:rsidR="006B63AE" w:rsidRPr="004315BE">
        <w:rPr>
          <w:rFonts w:ascii="Arial" w:hAnsi="Arial" w:cs="Arial"/>
          <w:sz w:val="24"/>
          <w:szCs w:val="24"/>
        </w:rPr>
        <w:t xml:space="preserve"> these will</w:t>
      </w:r>
      <w:r w:rsidR="002445DA" w:rsidRPr="004315BE">
        <w:rPr>
          <w:rFonts w:ascii="Arial" w:hAnsi="Arial" w:cs="Arial"/>
          <w:sz w:val="24"/>
          <w:szCs w:val="24"/>
        </w:rPr>
        <w:t xml:space="preserve"> be </w:t>
      </w:r>
      <w:r w:rsidR="00232388" w:rsidRPr="004315BE">
        <w:rPr>
          <w:rFonts w:ascii="Arial" w:hAnsi="Arial" w:cs="Arial"/>
          <w:sz w:val="24"/>
          <w:szCs w:val="24"/>
        </w:rPr>
        <w:t>open ended</w:t>
      </w:r>
      <w:r w:rsidR="002445DA" w:rsidRPr="004315BE">
        <w:rPr>
          <w:rFonts w:ascii="Arial" w:hAnsi="Arial" w:cs="Arial"/>
          <w:sz w:val="24"/>
          <w:szCs w:val="24"/>
        </w:rPr>
        <w:t xml:space="preserve"> and given to the parents of the children</w:t>
      </w:r>
      <w:r w:rsidR="00C45511" w:rsidRPr="004315BE">
        <w:rPr>
          <w:rFonts w:ascii="Arial" w:hAnsi="Arial" w:cs="Arial"/>
          <w:sz w:val="24"/>
          <w:szCs w:val="24"/>
        </w:rPr>
        <w:t xml:space="preserve"> to</w:t>
      </w:r>
      <w:r w:rsidR="002A31B1" w:rsidRPr="004315BE">
        <w:rPr>
          <w:rFonts w:ascii="Arial" w:hAnsi="Arial" w:cs="Arial"/>
          <w:sz w:val="24"/>
          <w:szCs w:val="24"/>
        </w:rPr>
        <w:t xml:space="preserve"> determine </w:t>
      </w:r>
      <w:r w:rsidR="008A2973" w:rsidRPr="004315BE">
        <w:rPr>
          <w:rFonts w:ascii="Arial" w:hAnsi="Arial" w:cs="Arial"/>
          <w:sz w:val="24"/>
          <w:szCs w:val="24"/>
        </w:rPr>
        <w:t>what stages the children are at with their language deve</w:t>
      </w:r>
      <w:r w:rsidR="001D37AC" w:rsidRPr="004315BE">
        <w:rPr>
          <w:rFonts w:ascii="Arial" w:hAnsi="Arial" w:cs="Arial"/>
          <w:sz w:val="24"/>
          <w:szCs w:val="24"/>
        </w:rPr>
        <w:t>lopment</w:t>
      </w:r>
      <w:r w:rsidR="00A37E52" w:rsidRPr="004315BE">
        <w:rPr>
          <w:rFonts w:ascii="Arial" w:hAnsi="Arial" w:cs="Arial"/>
          <w:sz w:val="24"/>
          <w:szCs w:val="24"/>
        </w:rPr>
        <w:t>.</w:t>
      </w:r>
    </w:p>
    <w:p w14:paraId="77268C49" w14:textId="75CF2874" w:rsidR="00B35076" w:rsidRPr="004315BE" w:rsidRDefault="00C93462" w:rsidP="004315BE">
      <w:pPr>
        <w:spacing w:line="360" w:lineRule="auto"/>
        <w:rPr>
          <w:rFonts w:ascii="Arial" w:hAnsi="Arial" w:cs="Arial"/>
          <w:sz w:val="24"/>
          <w:szCs w:val="24"/>
        </w:rPr>
      </w:pPr>
      <w:r w:rsidRPr="004315BE">
        <w:rPr>
          <w:rFonts w:ascii="Arial" w:hAnsi="Arial" w:cs="Arial"/>
          <w:sz w:val="24"/>
          <w:szCs w:val="24"/>
        </w:rPr>
        <w:t xml:space="preserve">According to </w:t>
      </w:r>
      <w:r w:rsidR="00E27FE8" w:rsidRPr="004315BE">
        <w:rPr>
          <w:rFonts w:ascii="Arial" w:eastAsia="Times New Roman" w:hAnsi="Arial" w:cs="Arial"/>
          <w:color w:val="000000" w:themeColor="text1"/>
          <w:kern w:val="0"/>
          <w:sz w:val="24"/>
          <w:szCs w:val="24"/>
          <w:lang w:eastAsia="en-GB"/>
          <w14:ligatures w14:val="none"/>
        </w:rPr>
        <w:t>Weller et al</w:t>
      </w:r>
      <w:r w:rsidR="009E02C6" w:rsidRPr="004315BE">
        <w:rPr>
          <w:rFonts w:ascii="Arial" w:eastAsia="Times New Roman" w:hAnsi="Arial" w:cs="Arial"/>
          <w:color w:val="000000" w:themeColor="text1"/>
          <w:kern w:val="0"/>
          <w:sz w:val="24"/>
          <w:szCs w:val="24"/>
          <w:lang w:eastAsia="en-GB"/>
          <w14:ligatures w14:val="none"/>
        </w:rPr>
        <w:t>,</w:t>
      </w:r>
      <w:r w:rsidR="00B908D9" w:rsidRPr="004315BE">
        <w:rPr>
          <w:rFonts w:ascii="Arial" w:eastAsia="Times New Roman" w:hAnsi="Arial" w:cs="Arial"/>
          <w:color w:val="000000" w:themeColor="text1"/>
          <w:kern w:val="0"/>
          <w:sz w:val="24"/>
          <w:szCs w:val="24"/>
          <w:lang w:eastAsia="en-GB"/>
          <w14:ligatures w14:val="none"/>
        </w:rPr>
        <w:t xml:space="preserve"> </w:t>
      </w:r>
      <w:r w:rsidR="00176214" w:rsidRPr="004315BE">
        <w:rPr>
          <w:rFonts w:ascii="Arial" w:eastAsia="Times New Roman" w:hAnsi="Arial" w:cs="Arial"/>
          <w:color w:val="000000" w:themeColor="text1"/>
          <w:kern w:val="0"/>
          <w:sz w:val="24"/>
          <w:szCs w:val="24"/>
          <w:lang w:eastAsia="en-GB"/>
          <w14:ligatures w14:val="none"/>
        </w:rPr>
        <w:t xml:space="preserve">(2018), </w:t>
      </w:r>
      <w:r w:rsidR="00B908D9" w:rsidRPr="004315BE">
        <w:rPr>
          <w:rFonts w:ascii="Arial" w:hAnsi="Arial" w:cs="Arial"/>
          <w:sz w:val="24"/>
          <w:szCs w:val="24"/>
        </w:rPr>
        <w:t>o</w:t>
      </w:r>
      <w:r w:rsidR="00913552" w:rsidRPr="004315BE">
        <w:rPr>
          <w:rFonts w:ascii="Arial" w:hAnsi="Arial" w:cs="Arial"/>
          <w:sz w:val="24"/>
          <w:szCs w:val="24"/>
        </w:rPr>
        <w:t>pen</w:t>
      </w:r>
      <w:r w:rsidR="002A1671" w:rsidRPr="004315BE">
        <w:rPr>
          <w:rFonts w:ascii="Arial" w:hAnsi="Arial" w:cs="Arial"/>
          <w:sz w:val="24"/>
          <w:szCs w:val="24"/>
        </w:rPr>
        <w:t>-</w:t>
      </w:r>
      <w:r w:rsidR="00913552" w:rsidRPr="004315BE">
        <w:rPr>
          <w:rFonts w:ascii="Arial" w:hAnsi="Arial" w:cs="Arial"/>
          <w:sz w:val="24"/>
          <w:szCs w:val="24"/>
        </w:rPr>
        <w:t>ended questions</w:t>
      </w:r>
      <w:r w:rsidR="002A1671" w:rsidRPr="004315BE">
        <w:rPr>
          <w:rFonts w:ascii="Arial" w:hAnsi="Arial" w:cs="Arial"/>
          <w:sz w:val="24"/>
          <w:szCs w:val="24"/>
        </w:rPr>
        <w:t xml:space="preserve"> are useful for smaller research projects or certain sections of a survey where </w:t>
      </w:r>
      <w:r w:rsidR="00F42D53" w:rsidRPr="004315BE">
        <w:rPr>
          <w:rFonts w:ascii="Arial" w:hAnsi="Arial" w:cs="Arial"/>
          <w:sz w:val="24"/>
          <w:szCs w:val="24"/>
        </w:rPr>
        <w:t>questions are used to explore topics deeply, understand processes, and identify why certain</w:t>
      </w:r>
      <w:r w:rsidR="00E93AEC" w:rsidRPr="004315BE">
        <w:rPr>
          <w:rFonts w:ascii="Arial" w:hAnsi="Arial" w:cs="Arial"/>
          <w:sz w:val="24"/>
          <w:szCs w:val="24"/>
        </w:rPr>
        <w:t xml:space="preserve"> patterns occur. They can be used alone or with other methods and can result in short answers, lists, or detailed stories. These questions help researchers gain comprehensive insights that other question types might miss.</w:t>
      </w:r>
      <w:r w:rsidR="00B35076" w:rsidRPr="004315BE">
        <w:rPr>
          <w:rFonts w:ascii="Arial" w:hAnsi="Arial" w:cs="Arial"/>
          <w:sz w:val="24"/>
          <w:szCs w:val="24"/>
        </w:rPr>
        <w:t xml:space="preserve"> </w:t>
      </w:r>
    </w:p>
    <w:p w14:paraId="51E9EA65" w14:textId="3C553FF6" w:rsidR="000B3C8E" w:rsidRPr="004315BE" w:rsidRDefault="000B3C8E" w:rsidP="004315BE">
      <w:pPr>
        <w:spacing w:line="360" w:lineRule="auto"/>
        <w:rPr>
          <w:rFonts w:ascii="Arial" w:hAnsi="Arial" w:cs="Arial"/>
          <w:sz w:val="24"/>
          <w:szCs w:val="24"/>
        </w:rPr>
      </w:pPr>
      <w:r w:rsidRPr="004315BE">
        <w:rPr>
          <w:rFonts w:ascii="Arial" w:hAnsi="Arial" w:cs="Arial"/>
          <w:sz w:val="24"/>
          <w:szCs w:val="24"/>
        </w:rPr>
        <w:t>A</w:t>
      </w:r>
      <w:r w:rsidR="004B5AF4" w:rsidRPr="004315BE">
        <w:rPr>
          <w:rFonts w:ascii="Arial" w:hAnsi="Arial" w:cs="Arial"/>
          <w:sz w:val="24"/>
          <w:szCs w:val="24"/>
        </w:rPr>
        <w:t>ccording to</w:t>
      </w:r>
      <w:r w:rsidRPr="004315BE">
        <w:rPr>
          <w:rFonts w:ascii="Arial" w:hAnsi="Arial" w:cs="Arial"/>
          <w:sz w:val="24"/>
          <w:szCs w:val="24"/>
        </w:rPr>
        <w:t xml:space="preserve"> Roberts-Holmes (2018), mixed methods research combines both qualitative and quantitative techniques, giving researchers a fuller understanding of </w:t>
      </w:r>
      <w:r w:rsidRPr="004315BE">
        <w:rPr>
          <w:rFonts w:ascii="Arial" w:hAnsi="Arial" w:cs="Arial"/>
          <w:sz w:val="24"/>
          <w:szCs w:val="24"/>
        </w:rPr>
        <w:lastRenderedPageBreak/>
        <w:t>the research project. This approach takes advantages of the strengths of both data types, making findings more robust and reliable, especially in complex settings like studies with young children. By using mixed methods, researchers can explore different aspects of their questions, leading to more detailed and credible results.</w:t>
      </w:r>
    </w:p>
    <w:p w14:paraId="281789CE" w14:textId="507BFFE0" w:rsidR="00FF6E38" w:rsidRPr="004315BE" w:rsidRDefault="004701B3" w:rsidP="004315BE">
      <w:pPr>
        <w:spacing w:line="360" w:lineRule="auto"/>
        <w:rPr>
          <w:rFonts w:ascii="Arial" w:hAnsi="Arial" w:cs="Arial"/>
          <w:sz w:val="24"/>
          <w:szCs w:val="24"/>
        </w:rPr>
      </w:pPr>
      <w:r w:rsidRPr="004315BE">
        <w:rPr>
          <w:rFonts w:ascii="Arial" w:hAnsi="Arial" w:cs="Arial"/>
          <w:sz w:val="24"/>
          <w:szCs w:val="24"/>
        </w:rPr>
        <w:t>A</w:t>
      </w:r>
      <w:r w:rsidR="004B5AF4" w:rsidRPr="004315BE">
        <w:rPr>
          <w:rFonts w:ascii="Arial" w:hAnsi="Arial" w:cs="Arial"/>
          <w:sz w:val="24"/>
          <w:szCs w:val="24"/>
        </w:rPr>
        <w:t>lso stated by</w:t>
      </w:r>
      <w:r w:rsidR="006E7AEE" w:rsidRPr="004315BE">
        <w:rPr>
          <w:rFonts w:ascii="Arial" w:hAnsi="Arial" w:cs="Arial"/>
          <w:sz w:val="24"/>
          <w:szCs w:val="24"/>
        </w:rPr>
        <w:t xml:space="preserve"> Roberts-Holmes (20</w:t>
      </w:r>
      <w:r w:rsidR="00567B12" w:rsidRPr="004315BE">
        <w:rPr>
          <w:rFonts w:ascii="Arial" w:hAnsi="Arial" w:cs="Arial"/>
          <w:sz w:val="24"/>
          <w:szCs w:val="24"/>
        </w:rPr>
        <w:t>1</w:t>
      </w:r>
      <w:r w:rsidR="006E7AEE" w:rsidRPr="004315BE">
        <w:rPr>
          <w:rFonts w:ascii="Arial" w:hAnsi="Arial" w:cs="Arial"/>
          <w:sz w:val="24"/>
          <w:szCs w:val="24"/>
        </w:rPr>
        <w:t>8</w:t>
      </w:r>
      <w:r w:rsidR="005D1010" w:rsidRPr="004315BE">
        <w:rPr>
          <w:rFonts w:ascii="Arial" w:hAnsi="Arial" w:cs="Arial"/>
          <w:sz w:val="24"/>
          <w:szCs w:val="24"/>
        </w:rPr>
        <w:t>), triangulation</w:t>
      </w:r>
      <w:r w:rsidR="00E12474" w:rsidRPr="004315BE">
        <w:rPr>
          <w:rFonts w:ascii="Arial" w:hAnsi="Arial" w:cs="Arial"/>
          <w:sz w:val="24"/>
          <w:szCs w:val="24"/>
        </w:rPr>
        <w:t xml:space="preserve"> is </w:t>
      </w:r>
      <w:r w:rsidR="002356B0" w:rsidRPr="004315BE">
        <w:rPr>
          <w:rFonts w:ascii="Arial" w:hAnsi="Arial" w:cs="Arial"/>
          <w:sz w:val="24"/>
          <w:szCs w:val="24"/>
        </w:rPr>
        <w:t xml:space="preserve">a </w:t>
      </w:r>
      <w:r w:rsidR="007B314F" w:rsidRPr="004315BE">
        <w:rPr>
          <w:rFonts w:ascii="Arial" w:hAnsi="Arial" w:cs="Arial"/>
          <w:sz w:val="24"/>
          <w:szCs w:val="24"/>
        </w:rPr>
        <w:t xml:space="preserve">mix </w:t>
      </w:r>
      <w:r w:rsidR="002356B0" w:rsidRPr="004315BE">
        <w:rPr>
          <w:rFonts w:ascii="Arial" w:hAnsi="Arial" w:cs="Arial"/>
          <w:sz w:val="24"/>
          <w:szCs w:val="24"/>
        </w:rPr>
        <w:t xml:space="preserve">method </w:t>
      </w:r>
      <w:r w:rsidR="006473E6" w:rsidRPr="004315BE">
        <w:rPr>
          <w:rFonts w:ascii="Arial" w:hAnsi="Arial" w:cs="Arial"/>
          <w:sz w:val="24"/>
          <w:szCs w:val="24"/>
        </w:rPr>
        <w:t xml:space="preserve">practice </w:t>
      </w:r>
      <w:r w:rsidR="002356B0" w:rsidRPr="004315BE">
        <w:rPr>
          <w:rFonts w:ascii="Arial" w:hAnsi="Arial" w:cs="Arial"/>
          <w:sz w:val="24"/>
          <w:szCs w:val="24"/>
        </w:rPr>
        <w:t>used to improve research validity by cross</w:t>
      </w:r>
      <w:r w:rsidR="006677FD" w:rsidRPr="004315BE">
        <w:rPr>
          <w:rFonts w:ascii="Arial" w:hAnsi="Arial" w:cs="Arial"/>
          <w:sz w:val="24"/>
          <w:szCs w:val="24"/>
        </w:rPr>
        <w:t xml:space="preserve"> checking information through multiple data sources, methods, or theories</w:t>
      </w:r>
      <w:r w:rsidR="00CC6AAC" w:rsidRPr="004315BE">
        <w:rPr>
          <w:rFonts w:ascii="Arial" w:hAnsi="Arial" w:cs="Arial"/>
          <w:sz w:val="24"/>
          <w:szCs w:val="24"/>
        </w:rPr>
        <w:t xml:space="preserve"> of qua</w:t>
      </w:r>
      <w:r w:rsidR="00F65241" w:rsidRPr="004315BE">
        <w:rPr>
          <w:rFonts w:ascii="Arial" w:hAnsi="Arial" w:cs="Arial"/>
          <w:sz w:val="24"/>
          <w:szCs w:val="24"/>
        </w:rPr>
        <w:t>litative and quan</w:t>
      </w:r>
      <w:r w:rsidR="00D00FAE" w:rsidRPr="004315BE">
        <w:rPr>
          <w:rFonts w:ascii="Arial" w:hAnsi="Arial" w:cs="Arial"/>
          <w:sz w:val="24"/>
          <w:szCs w:val="24"/>
        </w:rPr>
        <w:t>titative data</w:t>
      </w:r>
      <w:r w:rsidR="006677FD" w:rsidRPr="004315BE">
        <w:rPr>
          <w:rFonts w:ascii="Arial" w:hAnsi="Arial" w:cs="Arial"/>
          <w:sz w:val="24"/>
          <w:szCs w:val="24"/>
        </w:rPr>
        <w:t>. This method ensures that findings are consistent and reliable, minimising bias and errors.</w:t>
      </w:r>
      <w:r w:rsidR="005A728C" w:rsidRPr="004315BE">
        <w:rPr>
          <w:rFonts w:ascii="Arial" w:hAnsi="Arial" w:cs="Arial"/>
          <w:sz w:val="24"/>
          <w:szCs w:val="24"/>
        </w:rPr>
        <w:t xml:space="preserve"> </w:t>
      </w:r>
      <w:r w:rsidR="00A1235F" w:rsidRPr="004315BE">
        <w:rPr>
          <w:rFonts w:ascii="Arial" w:hAnsi="Arial" w:cs="Arial"/>
          <w:sz w:val="24"/>
          <w:szCs w:val="24"/>
        </w:rPr>
        <w:t>This literature</w:t>
      </w:r>
      <w:r w:rsidR="005A728C" w:rsidRPr="004315BE">
        <w:rPr>
          <w:rFonts w:ascii="Arial" w:hAnsi="Arial" w:cs="Arial"/>
          <w:sz w:val="24"/>
          <w:szCs w:val="24"/>
        </w:rPr>
        <w:t xml:space="preserve"> also highlights the need for transparency in the research process and detailed documentation of data collection and analysis. By using triangulation</w:t>
      </w:r>
      <w:r w:rsidR="00095A92" w:rsidRPr="004315BE">
        <w:rPr>
          <w:rFonts w:ascii="Arial" w:hAnsi="Arial" w:cs="Arial"/>
          <w:sz w:val="24"/>
          <w:szCs w:val="24"/>
        </w:rPr>
        <w:t>, the credibility of research findings is strengthened, especially in studies involving young children.</w:t>
      </w:r>
    </w:p>
    <w:p w14:paraId="479A54A1" w14:textId="65B1C589" w:rsidR="005D1010" w:rsidRPr="004315BE" w:rsidRDefault="00FC6A11" w:rsidP="004315BE">
      <w:pPr>
        <w:spacing w:line="360" w:lineRule="auto"/>
        <w:rPr>
          <w:rFonts w:ascii="Arial" w:hAnsi="Arial" w:cs="Arial"/>
          <w:sz w:val="24"/>
          <w:szCs w:val="24"/>
        </w:rPr>
      </w:pPr>
      <w:r w:rsidRPr="004315BE">
        <w:rPr>
          <w:rFonts w:ascii="Arial" w:hAnsi="Arial" w:cs="Arial"/>
          <w:sz w:val="24"/>
          <w:szCs w:val="24"/>
        </w:rPr>
        <w:t xml:space="preserve">For </w:t>
      </w:r>
      <w:r w:rsidR="000D40CA" w:rsidRPr="004315BE">
        <w:rPr>
          <w:rFonts w:ascii="Arial" w:hAnsi="Arial" w:cs="Arial"/>
          <w:sz w:val="24"/>
          <w:szCs w:val="24"/>
        </w:rPr>
        <w:t>this</w:t>
      </w:r>
      <w:r w:rsidRPr="004315BE">
        <w:rPr>
          <w:rFonts w:ascii="Arial" w:hAnsi="Arial" w:cs="Arial"/>
          <w:sz w:val="24"/>
          <w:szCs w:val="24"/>
        </w:rPr>
        <w:t xml:space="preserve"> research project on whether reading and storytelling can enhance language development in young children, </w:t>
      </w:r>
      <w:r w:rsidR="00FE0941" w:rsidRPr="004315BE">
        <w:rPr>
          <w:rFonts w:ascii="Arial" w:hAnsi="Arial" w:cs="Arial"/>
          <w:sz w:val="24"/>
          <w:szCs w:val="24"/>
        </w:rPr>
        <w:t>the</w:t>
      </w:r>
      <w:r w:rsidRPr="004315BE">
        <w:rPr>
          <w:rFonts w:ascii="Arial" w:hAnsi="Arial" w:cs="Arial"/>
          <w:sz w:val="24"/>
          <w:szCs w:val="24"/>
        </w:rPr>
        <w:t xml:space="preserve"> triangulation method</w:t>
      </w:r>
      <w:r w:rsidR="00FE0941" w:rsidRPr="004315BE">
        <w:rPr>
          <w:rFonts w:ascii="Arial" w:hAnsi="Arial" w:cs="Arial"/>
          <w:sz w:val="24"/>
          <w:szCs w:val="24"/>
        </w:rPr>
        <w:t xml:space="preserve"> will be used</w:t>
      </w:r>
      <w:r w:rsidR="00FA6004" w:rsidRPr="004315BE">
        <w:rPr>
          <w:rFonts w:ascii="Arial" w:hAnsi="Arial" w:cs="Arial"/>
          <w:sz w:val="24"/>
          <w:szCs w:val="24"/>
        </w:rPr>
        <w:t xml:space="preserve">. </w:t>
      </w:r>
      <w:r w:rsidRPr="004315BE">
        <w:rPr>
          <w:rFonts w:ascii="Arial" w:hAnsi="Arial" w:cs="Arial"/>
          <w:sz w:val="24"/>
          <w:szCs w:val="24"/>
        </w:rPr>
        <w:t xml:space="preserve">This involves observing the children during reading and storytelling sessions, conducting assessments, </w:t>
      </w:r>
      <w:r w:rsidR="00CF1DF1" w:rsidRPr="004315BE">
        <w:rPr>
          <w:rFonts w:ascii="Arial" w:hAnsi="Arial" w:cs="Arial"/>
          <w:sz w:val="24"/>
          <w:szCs w:val="24"/>
        </w:rPr>
        <w:t>and</w:t>
      </w:r>
      <w:r w:rsidRPr="004315BE">
        <w:rPr>
          <w:rFonts w:ascii="Arial" w:hAnsi="Arial" w:cs="Arial"/>
          <w:sz w:val="24"/>
          <w:szCs w:val="24"/>
        </w:rPr>
        <w:t xml:space="preserve"> sending open-ended questionnaires to parents</w:t>
      </w:r>
      <w:r w:rsidR="009814E1" w:rsidRPr="004315BE">
        <w:rPr>
          <w:rFonts w:ascii="Arial" w:hAnsi="Arial" w:cs="Arial"/>
          <w:sz w:val="24"/>
          <w:szCs w:val="24"/>
        </w:rPr>
        <w:t xml:space="preserve"> or guardians.</w:t>
      </w:r>
      <w:r w:rsidR="003D0076" w:rsidRPr="004315BE">
        <w:rPr>
          <w:rFonts w:ascii="Arial" w:hAnsi="Arial" w:cs="Arial"/>
          <w:sz w:val="24"/>
          <w:szCs w:val="24"/>
        </w:rPr>
        <w:t xml:space="preserve"> Using both qualitative </w:t>
      </w:r>
      <w:r w:rsidR="001F7C7D" w:rsidRPr="004315BE">
        <w:rPr>
          <w:rFonts w:ascii="Arial" w:hAnsi="Arial" w:cs="Arial"/>
          <w:sz w:val="24"/>
          <w:szCs w:val="24"/>
        </w:rPr>
        <w:t>(</w:t>
      </w:r>
      <w:r w:rsidR="003D0076" w:rsidRPr="004315BE">
        <w:rPr>
          <w:rFonts w:ascii="Arial" w:hAnsi="Arial" w:cs="Arial"/>
          <w:sz w:val="24"/>
          <w:szCs w:val="24"/>
        </w:rPr>
        <w:t>observations and open-ended questions</w:t>
      </w:r>
      <w:r w:rsidR="001F7C7D" w:rsidRPr="004315BE">
        <w:rPr>
          <w:rFonts w:ascii="Arial" w:hAnsi="Arial" w:cs="Arial"/>
          <w:sz w:val="24"/>
          <w:szCs w:val="24"/>
        </w:rPr>
        <w:t>)</w:t>
      </w:r>
      <w:r w:rsidR="003D0076" w:rsidRPr="004315BE">
        <w:rPr>
          <w:rFonts w:ascii="Arial" w:hAnsi="Arial" w:cs="Arial"/>
          <w:sz w:val="24"/>
          <w:szCs w:val="24"/>
        </w:rPr>
        <w:t xml:space="preserve"> and quantitative</w:t>
      </w:r>
      <w:r w:rsidR="00DB3D2C" w:rsidRPr="004315BE">
        <w:rPr>
          <w:rFonts w:ascii="Arial" w:hAnsi="Arial" w:cs="Arial"/>
          <w:sz w:val="24"/>
          <w:szCs w:val="24"/>
        </w:rPr>
        <w:t xml:space="preserve"> </w:t>
      </w:r>
      <w:r w:rsidR="001F7C7D" w:rsidRPr="004315BE">
        <w:rPr>
          <w:rFonts w:ascii="Arial" w:hAnsi="Arial" w:cs="Arial"/>
          <w:sz w:val="24"/>
          <w:szCs w:val="24"/>
        </w:rPr>
        <w:t>(</w:t>
      </w:r>
      <w:r w:rsidR="00DB3D2C" w:rsidRPr="004315BE">
        <w:rPr>
          <w:rFonts w:ascii="Arial" w:hAnsi="Arial" w:cs="Arial"/>
          <w:sz w:val="24"/>
          <w:szCs w:val="24"/>
        </w:rPr>
        <w:t>assessments</w:t>
      </w:r>
      <w:r w:rsidR="001F7C7D" w:rsidRPr="004315BE">
        <w:rPr>
          <w:rFonts w:ascii="Arial" w:hAnsi="Arial" w:cs="Arial"/>
          <w:sz w:val="24"/>
          <w:szCs w:val="24"/>
        </w:rPr>
        <w:t>)</w:t>
      </w:r>
      <w:r w:rsidR="00DB3D2C" w:rsidRPr="004315BE">
        <w:rPr>
          <w:rFonts w:ascii="Arial" w:hAnsi="Arial" w:cs="Arial"/>
          <w:sz w:val="24"/>
          <w:szCs w:val="24"/>
        </w:rPr>
        <w:t xml:space="preserve"> methods allows for a comprehensive view of the impact of reading and storytelling. Triangulation ensures that the findings are consistent and reliable by cross checking data from multiple sources, </w:t>
      </w:r>
      <w:r w:rsidR="00EE767B" w:rsidRPr="004315BE">
        <w:rPr>
          <w:rFonts w:ascii="Arial" w:hAnsi="Arial" w:cs="Arial"/>
          <w:sz w:val="24"/>
          <w:szCs w:val="24"/>
        </w:rPr>
        <w:t>which</w:t>
      </w:r>
      <w:r w:rsidR="00DB3D2C" w:rsidRPr="004315BE">
        <w:rPr>
          <w:rFonts w:ascii="Arial" w:hAnsi="Arial" w:cs="Arial"/>
          <w:sz w:val="24"/>
          <w:szCs w:val="24"/>
        </w:rPr>
        <w:t xml:space="preserve"> enhanc</w:t>
      </w:r>
      <w:r w:rsidR="00EE767B" w:rsidRPr="004315BE">
        <w:rPr>
          <w:rFonts w:ascii="Arial" w:hAnsi="Arial" w:cs="Arial"/>
          <w:sz w:val="24"/>
          <w:szCs w:val="24"/>
        </w:rPr>
        <w:t>es</w:t>
      </w:r>
      <w:r w:rsidR="00DB3D2C" w:rsidRPr="004315BE">
        <w:rPr>
          <w:rFonts w:ascii="Arial" w:hAnsi="Arial" w:cs="Arial"/>
          <w:sz w:val="24"/>
          <w:szCs w:val="24"/>
        </w:rPr>
        <w:t xml:space="preserve"> the validity</w:t>
      </w:r>
      <w:r w:rsidR="000300EE" w:rsidRPr="004315BE">
        <w:rPr>
          <w:rFonts w:ascii="Arial" w:hAnsi="Arial" w:cs="Arial"/>
          <w:sz w:val="24"/>
          <w:szCs w:val="24"/>
        </w:rPr>
        <w:t xml:space="preserve"> of the research results. This approach provides a well-rounded understanding of language development in children.</w:t>
      </w:r>
      <w:bookmarkStart w:id="2" w:name="_Hlk167058004"/>
    </w:p>
    <w:p w14:paraId="3815CBE4" w14:textId="77777777" w:rsidR="00A04481" w:rsidRPr="004315BE" w:rsidRDefault="00A04481" w:rsidP="004315BE">
      <w:pPr>
        <w:spacing w:line="360" w:lineRule="auto"/>
        <w:rPr>
          <w:rFonts w:ascii="Arial" w:hAnsi="Arial" w:cs="Arial"/>
          <w:b/>
          <w:bCs/>
          <w:sz w:val="24"/>
          <w:szCs w:val="24"/>
          <w:u w:val="single"/>
        </w:rPr>
      </w:pPr>
      <w:r w:rsidRPr="004315BE">
        <w:rPr>
          <w:rFonts w:ascii="Arial" w:hAnsi="Arial" w:cs="Arial"/>
          <w:b/>
          <w:bCs/>
          <w:sz w:val="24"/>
          <w:szCs w:val="24"/>
          <w:u w:val="single"/>
        </w:rPr>
        <w:t>Ethical Considerations</w:t>
      </w:r>
    </w:p>
    <w:p w14:paraId="373BBF79"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According to NSPCC, (2024), researching with children allows us to gain an insight into their perspectives on issues that affect them. However, any study involving children must carefully balance the research goals with the need to protect the children's safety and well-being and respect their rights to be involved in research that concerns them. By offering the correct support and knowing when to act appropriately, researchers can make sure that children feel valued and are able to participate in research safely.</w:t>
      </w:r>
    </w:p>
    <w:p w14:paraId="0A2D500A"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 xml:space="preserve">According to UK Research and Innovation (2024), it's essential that researchers obtain consent from the child's parent or legal guardian while also seeking the child's </w:t>
      </w:r>
      <w:r w:rsidRPr="004315BE">
        <w:rPr>
          <w:rFonts w:ascii="Arial" w:hAnsi="Arial" w:cs="Arial"/>
          <w:sz w:val="24"/>
          <w:szCs w:val="24"/>
        </w:rPr>
        <w:lastRenderedPageBreak/>
        <w:t xml:space="preserve">ascent. This process involves clearly explaining the research in an understandable way for both the child and the guardian. The explanation should cover the studies purpose, what the participation involves, potential risks and benefits, and the voluntary nature of participation. Children, depending on their age and maturity, should be given the opportunity to ask questions and express their willingness to participate. It's important to respect their decision if they choose not to participate or if they wish to withdraw at any point. This approach ensures that children are not only legally protected but also actively engaged and respected in the research process. </w:t>
      </w:r>
    </w:p>
    <w:p w14:paraId="07644343"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Also stated by UK Research and Innovation (2024), minimising harm in research involving young children is paramount. Researchers must ensure that both physical and emotional safety are maintained throughout the study. This involves creating a supportive and comfortable environment for the children and carefully planning to avoid distress. Researchers should also have a clear plan and address any signs of distress, including referring children to appropriate support services if needed. Confidentiality is crucial ensuring that children's personal information is securely protected to maintain their privacy. Additionally, regular breaks and a friendly setting help mitigate stress and anxiety, making the research experience as positive and non-threatening as possible.</w:t>
      </w:r>
    </w:p>
    <w:p w14:paraId="2C751A96"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According to Ethical Research Involving Children (2020), beneficence and non-magnificence our fundamental ethical principles in research involving young children. Beneficence requires researchers to maximise the benefits of their studies, ensuring that the research contributes positively to children's well-being. This includes designing studies that can offer direct or indirect benefits to the participants, such as improving educational practises or enhancing child hub interventions. Non maleficence, on the other hand, obligates researchers to avoid causing harm. This means taking all necessary precautions to minimise any physical, psychological, or emotional risk to child participants. Researchers should conduct thorough risk assessments and implement robust safeguards to protect children. This involves creating a safe and supportive environment, ensuring confidentiality, and having protocols to address any distress or adverse effects experienced by participants. The balance between risk and benefit must be carefully evaluated, Prioritising the child safety and well-being above the research objectives.</w:t>
      </w:r>
    </w:p>
    <w:p w14:paraId="2389BDA4"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lastRenderedPageBreak/>
        <w:t>According to the Australian Institute of Family Studies (2015), conducting research with children and young people presents a variety of ethical challenges and dilemmas, both expected and unexpected. Ensuring ethical standards in such research is a collective responsibility. This includes not only the researchers but also those involved in funding, approving, and conducting the research. Additionally, policymakers and practitioners who apply the research findings in their work must also uphold these ethical standards. The commitment to ethical research practises is essential to protect the well-being and rights of young participants and to ensure the integrity and usefulness of the research outcomes.</w:t>
      </w:r>
    </w:p>
    <w:p w14:paraId="763D0B8D"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The methods and communication should be suitable for the child's age and cognitive level. Engaging children in a manner that is enjoyable and nonthreatening, such as through games and storytelling, is essential (Australian Institute of Family Studies, 2015).</w:t>
      </w:r>
    </w:p>
    <w:p w14:paraId="1EF10B4C" w14:textId="7A1271FD"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 xml:space="preserve">When conducting research involving young children in a school setting, obtaining consent is </w:t>
      </w:r>
      <w:r w:rsidR="00E472D1" w:rsidRPr="004315BE">
        <w:rPr>
          <w:rFonts w:ascii="Arial" w:hAnsi="Arial" w:cs="Arial"/>
          <w:sz w:val="24"/>
          <w:szCs w:val="24"/>
        </w:rPr>
        <w:t>an important</w:t>
      </w:r>
      <w:r w:rsidRPr="004315BE">
        <w:rPr>
          <w:rFonts w:ascii="Arial" w:hAnsi="Arial" w:cs="Arial"/>
          <w:sz w:val="24"/>
          <w:szCs w:val="24"/>
        </w:rPr>
        <w:t xml:space="preserve"> process that ensures ethical standards are upheld. Initially it is essential to secure consent from the head teacher and class teachers, who act as gatekeepers. This ensures that the research aligns with the school's policies and that the staff are aware and supportive of the study.</w:t>
      </w:r>
    </w:p>
    <w:p w14:paraId="7EDCB628" w14:textId="2AE9D863"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To gain consent from the children, the information about the research should be presented in an age-appropriate manner</w:t>
      </w:r>
      <w:r w:rsidR="00E472D1" w:rsidRPr="004315BE">
        <w:rPr>
          <w:rFonts w:ascii="Arial" w:hAnsi="Arial" w:cs="Arial"/>
          <w:sz w:val="24"/>
          <w:szCs w:val="24"/>
        </w:rPr>
        <w:t>,</w:t>
      </w:r>
      <w:r w:rsidRPr="004315BE">
        <w:rPr>
          <w:rFonts w:ascii="Arial" w:hAnsi="Arial" w:cs="Arial"/>
          <w:sz w:val="24"/>
          <w:szCs w:val="24"/>
        </w:rPr>
        <w:t xml:space="preserve"> this can include simple language and interactive methods to explain the study's purpose and what participation involves. But very young children, such as those in early years education, visual aids like pictures can help them understand what they are agreeing to. It is crucial that children know they can ask questions and withdraw at any time.</w:t>
      </w:r>
      <w:r w:rsidR="008F4738">
        <w:rPr>
          <w:rFonts w:ascii="Arial" w:hAnsi="Arial" w:cs="Arial"/>
          <w:sz w:val="24"/>
          <w:szCs w:val="24"/>
        </w:rPr>
        <w:t xml:space="preserve"> </w:t>
      </w:r>
      <w:r w:rsidRPr="004315BE">
        <w:rPr>
          <w:rFonts w:ascii="Arial" w:hAnsi="Arial" w:cs="Arial"/>
          <w:sz w:val="24"/>
          <w:szCs w:val="24"/>
        </w:rPr>
        <w:t>Researchers should regularly check in with participants to ensure they are comfortable and still willing to participate.</w:t>
      </w:r>
    </w:p>
    <w:p w14:paraId="74451670"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Doing research with children is vital because it helps create new interventions that are specifically designed to meet their unique needs and improve their wellbeing (MRC/ESRC, 2021).</w:t>
      </w:r>
    </w:p>
    <w:p w14:paraId="197AB4E9"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It is important to consider whether children can understand and agree to participate in research. This depends on how well they grasp the potential risks and benefits of being involved.</w:t>
      </w:r>
    </w:p>
    <w:p w14:paraId="137B099E"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lastRenderedPageBreak/>
        <w:t>If a child cannot fully understand the consequences of participating but can show they are willing and understand what is expected, it's appropriate to seek their ascent. In these cases, you should also get consent from their parents or guardian.</w:t>
      </w:r>
    </w:p>
    <w:p w14:paraId="722CA400"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For children under 8, you need to get consent from a parent, carer or another responsible adult. For children aged 8 to 15, you usually need parental consent as well.</w:t>
      </w:r>
    </w:p>
    <w:p w14:paraId="359C7748"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If parental consent is not sought after, there needs to be an explanation as to why and then decisions need to be made whether to inform the parents about the research. If a child chooses not to participate, their decision overrides any consent given by their parent, guardian, carer, or responsible adult (NSPCC, 2024).</w:t>
      </w:r>
    </w:p>
    <w:p w14:paraId="4E98D28E"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This research will be conducted with children aged 4 years old, it will be necessary to require parental consent, and the consent of the teaching staff at the setting.</w:t>
      </w:r>
    </w:p>
    <w:p w14:paraId="57D283C7"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NSPCC (2024), states that it should be clear that refusing to participate in the research has no negative consequences. Both the child and their parents or carers can withdraw consent at any time. Regular checks should be made with the child and their family during the study to ensure that they are still comfortable with participating (NSPCC, 2024).</w:t>
      </w:r>
    </w:p>
    <w:p w14:paraId="42163C3D"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To ensure confidentiality and anonymity in research with young children, several key practises should be followed. First, it is crucial to explain the concepts of privacy, confidentiality, and anonymity to both the children and the guardians in clear, age-appropriate language. This includes detailing how their information will be used, who will have access to it, and under what circumstances confidentiality might need to be broken, such as in cases of disclosed harm.</w:t>
      </w:r>
    </w:p>
    <w:p w14:paraId="6A11CCEB" w14:textId="01EFFAA1"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 xml:space="preserve">Personal data should be anonymised whenever possible, using pseudonym or codes to replace identifiable information. Researchers must store data securely, ensuring that only authorised people can access it. Additionally, children and their parents or guardians should be reminded regularly of their right to withdraw consent at any time without negative consequences. Also, choosing a comfortable and familiar setting for data collection, such as the </w:t>
      </w:r>
      <w:r w:rsidR="00DD0842" w:rsidRPr="004315BE">
        <w:rPr>
          <w:rFonts w:ascii="Arial" w:hAnsi="Arial" w:cs="Arial"/>
          <w:sz w:val="24"/>
          <w:szCs w:val="24"/>
        </w:rPr>
        <w:t>child’s</w:t>
      </w:r>
      <w:r w:rsidRPr="004315BE">
        <w:rPr>
          <w:rFonts w:ascii="Arial" w:hAnsi="Arial" w:cs="Arial"/>
          <w:sz w:val="24"/>
          <w:szCs w:val="24"/>
        </w:rPr>
        <w:t xml:space="preserve"> school, and allowing breaks to keep children relaxed and stress free will be helpful (Blunt, 2023).</w:t>
      </w:r>
    </w:p>
    <w:p w14:paraId="47EF4EA1"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lastRenderedPageBreak/>
        <w:t>According to Queen Mary University of London (no date), research involving vulnerable groups is typically considered moderately risky and requires a full review by an ethics panel.</w:t>
      </w:r>
    </w:p>
    <w:p w14:paraId="42A8489C"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The University of Wales Trinity Saint David (2022), states that research ethics and integrity code of practice ensures all research follows high ethical standards. It stresses the importance of integrity, honesty, and accountability. Researchers must get ethical approvals before starting projects, protect participant rights and well-being, and be transparent in data reporting and management. The code also offers guidelines for managing conflicts of interest and requires regular ethics training for all research staff and students.</w:t>
      </w:r>
    </w:p>
    <w:p w14:paraId="4CF66582"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According to Queen Mary University of London (no date), to reduce the risk to the participant, the researcher, and the university conducting the research project, it is important to identify potential risks and develop strategies to minimise them. This can be achieved by adjusting the research design, pre-screening to exclude high risk participants, giving participants detailed information during the informed consent process, and creating safety monitoring plans on debriefing sessions.</w:t>
      </w:r>
    </w:p>
    <w:p w14:paraId="23A10817"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 xml:space="preserve">Research involving children and young adults under 18 is always at least moderately risky and requires a full panel review. Consent from both the parent or guardian and the participant is necessary. </w:t>
      </w:r>
    </w:p>
    <w:p w14:paraId="73C0285A"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 xml:space="preserve">The ethical considerations for working with children are </w:t>
      </w:r>
      <w:proofErr w:type="gramStart"/>
      <w:r w:rsidRPr="004315BE">
        <w:rPr>
          <w:rFonts w:ascii="Arial" w:hAnsi="Arial" w:cs="Arial"/>
          <w:sz w:val="24"/>
          <w:szCs w:val="24"/>
        </w:rPr>
        <w:t>similar to</w:t>
      </w:r>
      <w:proofErr w:type="gramEnd"/>
      <w:r w:rsidRPr="004315BE">
        <w:rPr>
          <w:rFonts w:ascii="Arial" w:hAnsi="Arial" w:cs="Arial"/>
          <w:sz w:val="24"/>
          <w:szCs w:val="24"/>
        </w:rPr>
        <w:t xml:space="preserve"> those for adults. By providing the right support and knowing when to act, researchers can ensure that children feel respected and can safely participate in the research.</w:t>
      </w:r>
    </w:p>
    <w:p w14:paraId="2DD90845"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According to the Disclosure &amp; Barring Service (no date), anyone working with children must have a disclosure and barring service (DBS) check to confirm that they are fit for the role. This requirement applies to roles like teaching, volunteering, or any job that involves close contact with children.</w:t>
      </w:r>
    </w:p>
    <w:p w14:paraId="7A1F1767"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The Department for Education (no date) states that under no circumstances should researchers be left alone 1:1 with a child or a young adult under 16 years old, even if they have had a DBS check. The settings safeguarding policy must also be followed, and any potential issues must be reported to the safeguarding lead.</w:t>
      </w:r>
    </w:p>
    <w:p w14:paraId="15D1D08B"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lastRenderedPageBreak/>
        <w:t>According to the University of Reading (no date), research data collected must be stored appropriately by following the General Data Protection Regulation GDPR and the Data Protection Act 2018. This means under this legislation any personal data must be handled fairly and legally. All personal data must be kept safe with only authorised people having access. It must be kept secure by using a locked storage container such as a filing cabinet for data which is paper based, and password protected or encrypted storage for digital data. This will ensure that all data is kept appropriately.</w:t>
      </w:r>
    </w:p>
    <w:p w14:paraId="2D3A1D5E" w14:textId="12504C42"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 xml:space="preserve">As stated by the Central Digital &amp; Data Office (2020), it is required by law under Article 35 of the GDPR to carry out </w:t>
      </w:r>
      <w:r w:rsidR="002A4428" w:rsidRPr="004315BE">
        <w:rPr>
          <w:rFonts w:ascii="Arial" w:hAnsi="Arial" w:cs="Arial"/>
          <w:sz w:val="24"/>
          <w:szCs w:val="24"/>
        </w:rPr>
        <w:t>D</w:t>
      </w:r>
      <w:r w:rsidRPr="004315BE">
        <w:rPr>
          <w:rFonts w:ascii="Arial" w:hAnsi="Arial" w:cs="Arial"/>
          <w:sz w:val="24"/>
          <w:szCs w:val="24"/>
        </w:rPr>
        <w:t xml:space="preserve">ata </w:t>
      </w:r>
      <w:r w:rsidR="002A4428" w:rsidRPr="004315BE">
        <w:rPr>
          <w:rFonts w:ascii="Arial" w:hAnsi="Arial" w:cs="Arial"/>
          <w:sz w:val="24"/>
          <w:szCs w:val="24"/>
        </w:rPr>
        <w:t>P</w:t>
      </w:r>
      <w:r w:rsidRPr="004315BE">
        <w:rPr>
          <w:rFonts w:ascii="Arial" w:hAnsi="Arial" w:cs="Arial"/>
          <w:sz w:val="24"/>
          <w:szCs w:val="24"/>
        </w:rPr>
        <w:t xml:space="preserve">rotection </w:t>
      </w:r>
      <w:r w:rsidR="002A4428" w:rsidRPr="004315BE">
        <w:rPr>
          <w:rFonts w:ascii="Arial" w:hAnsi="Arial" w:cs="Arial"/>
          <w:sz w:val="24"/>
          <w:szCs w:val="24"/>
        </w:rPr>
        <w:t>I</w:t>
      </w:r>
      <w:r w:rsidRPr="004315BE">
        <w:rPr>
          <w:rFonts w:ascii="Arial" w:hAnsi="Arial" w:cs="Arial"/>
          <w:sz w:val="24"/>
          <w:szCs w:val="24"/>
        </w:rPr>
        <w:t xml:space="preserve">mpact </w:t>
      </w:r>
      <w:r w:rsidR="002A4428" w:rsidRPr="004315BE">
        <w:rPr>
          <w:rFonts w:ascii="Arial" w:hAnsi="Arial" w:cs="Arial"/>
          <w:sz w:val="24"/>
          <w:szCs w:val="24"/>
        </w:rPr>
        <w:t>A</w:t>
      </w:r>
      <w:r w:rsidRPr="004315BE">
        <w:rPr>
          <w:rFonts w:ascii="Arial" w:hAnsi="Arial" w:cs="Arial"/>
          <w:sz w:val="24"/>
          <w:szCs w:val="24"/>
        </w:rPr>
        <w:t>ssessments (DPIA) also known as privacy impact assessments for any data processing activities that might be high risk to identify and reduce potential issues.</w:t>
      </w:r>
    </w:p>
    <w:p w14:paraId="298573D2" w14:textId="77777777" w:rsidR="00A04481" w:rsidRPr="004315BE" w:rsidRDefault="00A04481" w:rsidP="004315BE">
      <w:pPr>
        <w:spacing w:line="360" w:lineRule="auto"/>
        <w:rPr>
          <w:rFonts w:ascii="Arial" w:hAnsi="Arial" w:cs="Arial"/>
          <w:sz w:val="24"/>
          <w:szCs w:val="24"/>
        </w:rPr>
      </w:pPr>
      <w:r w:rsidRPr="004315BE">
        <w:rPr>
          <w:rFonts w:ascii="Arial" w:hAnsi="Arial" w:cs="Arial"/>
          <w:sz w:val="24"/>
          <w:szCs w:val="24"/>
        </w:rPr>
        <w:t>Adhering to ethical guidelines helps protect participants rights whilst maintaining the integrity and credibility of the study.</w:t>
      </w:r>
    </w:p>
    <w:p w14:paraId="7FB8FC80" w14:textId="77777777" w:rsidR="00A04481" w:rsidRPr="004315BE" w:rsidRDefault="00A04481" w:rsidP="004315BE">
      <w:pPr>
        <w:spacing w:line="360" w:lineRule="auto"/>
        <w:rPr>
          <w:rFonts w:ascii="Arial" w:hAnsi="Arial" w:cs="Arial"/>
          <w:b/>
          <w:bCs/>
          <w:sz w:val="24"/>
          <w:szCs w:val="24"/>
          <w:u w:val="single"/>
        </w:rPr>
      </w:pPr>
    </w:p>
    <w:p w14:paraId="76BBCA0F" w14:textId="77777777" w:rsidR="00A04481" w:rsidRPr="004315BE" w:rsidRDefault="00A04481" w:rsidP="004315BE">
      <w:pPr>
        <w:spacing w:line="360" w:lineRule="auto"/>
        <w:rPr>
          <w:rFonts w:ascii="Arial" w:hAnsi="Arial" w:cs="Arial"/>
          <w:b/>
          <w:bCs/>
          <w:sz w:val="24"/>
          <w:szCs w:val="24"/>
          <w:u w:val="single"/>
        </w:rPr>
      </w:pPr>
    </w:p>
    <w:p w14:paraId="1D43A28E" w14:textId="77777777" w:rsidR="00A04481" w:rsidRPr="004315BE" w:rsidRDefault="00A04481" w:rsidP="004315BE">
      <w:pPr>
        <w:spacing w:line="360" w:lineRule="auto"/>
        <w:rPr>
          <w:rFonts w:ascii="Arial" w:hAnsi="Arial" w:cs="Arial"/>
          <w:b/>
          <w:bCs/>
          <w:sz w:val="24"/>
          <w:szCs w:val="24"/>
          <w:u w:val="single"/>
        </w:rPr>
      </w:pPr>
    </w:p>
    <w:p w14:paraId="46BFD3DD" w14:textId="77777777" w:rsidR="00A04481" w:rsidRPr="004315BE" w:rsidRDefault="00A04481" w:rsidP="004315BE">
      <w:pPr>
        <w:spacing w:line="360" w:lineRule="auto"/>
        <w:rPr>
          <w:rFonts w:ascii="Arial" w:hAnsi="Arial" w:cs="Arial"/>
          <w:b/>
          <w:bCs/>
          <w:sz w:val="24"/>
          <w:szCs w:val="24"/>
          <w:u w:val="single"/>
        </w:rPr>
      </w:pPr>
    </w:p>
    <w:p w14:paraId="482F9A8E" w14:textId="77777777" w:rsidR="00A04481" w:rsidRPr="004315BE" w:rsidRDefault="00A04481" w:rsidP="004315BE">
      <w:pPr>
        <w:spacing w:line="360" w:lineRule="auto"/>
        <w:rPr>
          <w:rFonts w:ascii="Arial" w:hAnsi="Arial" w:cs="Arial"/>
          <w:b/>
          <w:bCs/>
          <w:sz w:val="24"/>
          <w:szCs w:val="24"/>
          <w:u w:val="single"/>
        </w:rPr>
      </w:pPr>
    </w:p>
    <w:p w14:paraId="1693BF4D" w14:textId="77777777" w:rsidR="00B23D72" w:rsidRPr="004315BE" w:rsidRDefault="00B23D72" w:rsidP="004315BE">
      <w:pPr>
        <w:spacing w:line="360" w:lineRule="auto"/>
        <w:rPr>
          <w:rFonts w:ascii="Arial" w:hAnsi="Arial" w:cs="Arial"/>
          <w:sz w:val="24"/>
          <w:szCs w:val="24"/>
        </w:rPr>
      </w:pPr>
    </w:p>
    <w:bookmarkEnd w:id="2"/>
    <w:p w14:paraId="35AEB7D8" w14:textId="77777777" w:rsidR="00ED7D50" w:rsidRPr="004315BE" w:rsidRDefault="00ED7D50" w:rsidP="004315BE">
      <w:pPr>
        <w:spacing w:line="360" w:lineRule="auto"/>
        <w:rPr>
          <w:rFonts w:ascii="Arial" w:hAnsi="Arial" w:cs="Arial"/>
          <w:sz w:val="24"/>
          <w:szCs w:val="24"/>
        </w:rPr>
      </w:pPr>
    </w:p>
    <w:p w14:paraId="7DFFA085" w14:textId="77777777" w:rsidR="008B66E2" w:rsidRPr="004315BE" w:rsidRDefault="008B66E2" w:rsidP="004315BE">
      <w:pPr>
        <w:spacing w:line="360" w:lineRule="auto"/>
        <w:rPr>
          <w:rFonts w:ascii="Arial" w:hAnsi="Arial" w:cs="Arial"/>
          <w:sz w:val="24"/>
          <w:szCs w:val="24"/>
          <w:u w:val="single"/>
        </w:rPr>
      </w:pPr>
    </w:p>
    <w:p w14:paraId="5FC43B8C" w14:textId="77777777" w:rsidR="008B66E2" w:rsidRPr="004315BE" w:rsidRDefault="008B66E2" w:rsidP="004315BE">
      <w:pPr>
        <w:spacing w:line="360" w:lineRule="auto"/>
        <w:rPr>
          <w:rFonts w:ascii="Arial" w:hAnsi="Arial" w:cs="Arial"/>
          <w:sz w:val="24"/>
          <w:szCs w:val="24"/>
          <w:u w:val="single"/>
        </w:rPr>
      </w:pPr>
    </w:p>
    <w:p w14:paraId="1ACF40BF" w14:textId="77777777" w:rsidR="00642706" w:rsidRPr="004315BE" w:rsidRDefault="00642706" w:rsidP="004315BE">
      <w:pPr>
        <w:spacing w:line="360" w:lineRule="auto"/>
        <w:rPr>
          <w:rFonts w:ascii="Arial" w:hAnsi="Arial" w:cs="Arial"/>
          <w:b/>
          <w:bCs/>
          <w:sz w:val="24"/>
          <w:szCs w:val="24"/>
          <w:u w:val="single"/>
        </w:rPr>
      </w:pPr>
    </w:p>
    <w:p w14:paraId="69B7E111" w14:textId="77777777" w:rsidR="00642706" w:rsidRPr="004315BE" w:rsidRDefault="00642706" w:rsidP="004315BE">
      <w:pPr>
        <w:spacing w:line="360" w:lineRule="auto"/>
        <w:rPr>
          <w:rFonts w:ascii="Arial" w:hAnsi="Arial" w:cs="Arial"/>
          <w:b/>
          <w:bCs/>
          <w:sz w:val="24"/>
          <w:szCs w:val="24"/>
          <w:u w:val="single"/>
        </w:rPr>
      </w:pPr>
    </w:p>
    <w:p w14:paraId="5F6D86C3" w14:textId="77777777" w:rsidR="00642706" w:rsidRPr="004315BE" w:rsidRDefault="00642706" w:rsidP="004315BE">
      <w:pPr>
        <w:spacing w:line="360" w:lineRule="auto"/>
        <w:rPr>
          <w:rFonts w:ascii="Arial" w:hAnsi="Arial" w:cs="Arial"/>
          <w:b/>
          <w:bCs/>
          <w:sz w:val="24"/>
          <w:szCs w:val="24"/>
          <w:u w:val="single"/>
        </w:rPr>
      </w:pPr>
    </w:p>
    <w:p w14:paraId="3E4604E0" w14:textId="4E424568" w:rsidR="00A53488" w:rsidRPr="004315BE" w:rsidRDefault="00071FB0" w:rsidP="004315BE">
      <w:pPr>
        <w:spacing w:line="360" w:lineRule="auto"/>
        <w:rPr>
          <w:rFonts w:ascii="Arial" w:hAnsi="Arial" w:cs="Arial"/>
          <w:b/>
          <w:bCs/>
          <w:sz w:val="24"/>
          <w:szCs w:val="24"/>
          <w:u w:val="single"/>
        </w:rPr>
      </w:pPr>
      <w:r w:rsidRPr="004315BE">
        <w:rPr>
          <w:rFonts w:ascii="Arial" w:hAnsi="Arial" w:cs="Arial"/>
          <w:b/>
          <w:bCs/>
          <w:sz w:val="24"/>
          <w:szCs w:val="24"/>
          <w:u w:val="single"/>
        </w:rPr>
        <w:t>Refe</w:t>
      </w:r>
      <w:r w:rsidR="003968D3" w:rsidRPr="004315BE">
        <w:rPr>
          <w:rFonts w:ascii="Arial" w:hAnsi="Arial" w:cs="Arial"/>
          <w:b/>
          <w:bCs/>
          <w:sz w:val="24"/>
          <w:szCs w:val="24"/>
          <w:u w:val="single"/>
        </w:rPr>
        <w:t>rences</w:t>
      </w:r>
    </w:p>
    <w:p w14:paraId="71AC52EA" w14:textId="77777777" w:rsidR="008D545E" w:rsidRPr="004315BE" w:rsidRDefault="008D545E"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lastRenderedPageBreak/>
        <w:t>Australian Institute of Family Studies (2015) </w:t>
      </w:r>
      <w:r w:rsidRPr="004315BE">
        <w:rPr>
          <w:rFonts w:ascii="Arial" w:hAnsi="Arial" w:cs="Arial"/>
          <w:i/>
          <w:iCs/>
          <w:color w:val="333333"/>
          <w:sz w:val="24"/>
          <w:szCs w:val="24"/>
          <w:shd w:val="clear" w:color="auto" w:fill="FBFBFB"/>
        </w:rPr>
        <w:t>Ethical research involving children</w:t>
      </w:r>
      <w:r w:rsidRPr="004315BE">
        <w:rPr>
          <w:rFonts w:ascii="Arial" w:hAnsi="Arial" w:cs="Arial"/>
          <w:color w:val="333333"/>
          <w:sz w:val="24"/>
          <w:szCs w:val="24"/>
          <w:shd w:val="clear" w:color="auto" w:fill="FBFBFB"/>
        </w:rPr>
        <w:t>. Available at: </w:t>
      </w:r>
      <w:hyperlink r:id="rId7" w:history="1">
        <w:r w:rsidRPr="004315BE">
          <w:rPr>
            <w:rFonts w:ascii="Arial" w:hAnsi="Arial" w:cs="Arial"/>
            <w:color w:val="20366F"/>
            <w:sz w:val="24"/>
            <w:szCs w:val="24"/>
            <w:u w:val="single"/>
            <w:shd w:val="clear" w:color="auto" w:fill="FBFBFB"/>
          </w:rPr>
          <w:t>https://aifs.gov.au/research/family-matters/no-96/ethical-research-involving-children</w:t>
        </w:r>
      </w:hyperlink>
      <w:r w:rsidRPr="004315BE">
        <w:rPr>
          <w:rFonts w:ascii="Arial" w:hAnsi="Arial" w:cs="Arial"/>
          <w:color w:val="333333"/>
          <w:sz w:val="24"/>
          <w:szCs w:val="24"/>
          <w:shd w:val="clear" w:color="auto" w:fill="FBFBFB"/>
        </w:rPr>
        <w:t> (Accessed: 18 May 2024).</w:t>
      </w:r>
    </w:p>
    <w:p w14:paraId="72F4B1A8" w14:textId="77777777" w:rsidR="00AC46A8" w:rsidRPr="004315BE" w:rsidRDefault="00AC46A8"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Blunt, M. (2023) </w:t>
      </w:r>
      <w:r w:rsidRPr="004315BE">
        <w:rPr>
          <w:rFonts w:ascii="Arial" w:hAnsi="Arial" w:cs="Arial"/>
          <w:i/>
          <w:iCs/>
          <w:color w:val="333333"/>
          <w:sz w:val="24"/>
          <w:szCs w:val="24"/>
          <w:shd w:val="clear" w:color="auto" w:fill="FBFBFB"/>
        </w:rPr>
        <w:t>Guidance Paper 6: Confidentiality, Privacy and the Protection of Children's Data</w:t>
      </w:r>
      <w:r w:rsidRPr="004315BE">
        <w:rPr>
          <w:rFonts w:ascii="Arial" w:hAnsi="Arial" w:cs="Arial"/>
          <w:color w:val="333333"/>
          <w:sz w:val="24"/>
          <w:szCs w:val="24"/>
          <w:shd w:val="clear" w:color="auto" w:fill="FBFBFB"/>
        </w:rPr>
        <w:t>. Available at: https://eprints.ncrm.ac.uk/id/eprint/4927/1/Confidentiality%2C%20Privacy%20and%20the%20Protection%20of%20Children%E2%80%99s%20Data.pdf (Accessed: 19 May 2024).</w:t>
      </w:r>
    </w:p>
    <w:p w14:paraId="7ED838F3" w14:textId="65B759AD" w:rsidR="006F2035" w:rsidRPr="004315BE" w:rsidRDefault="006F2035" w:rsidP="004315BE">
      <w:pPr>
        <w:spacing w:line="360" w:lineRule="auto"/>
        <w:rPr>
          <w:rFonts w:ascii="Arial" w:hAnsi="Arial" w:cs="Arial"/>
          <w:color w:val="333333"/>
          <w:sz w:val="24"/>
          <w:szCs w:val="24"/>
          <w:shd w:val="clear" w:color="auto" w:fill="FBFBFB"/>
        </w:rPr>
      </w:pPr>
      <w:proofErr w:type="spellStart"/>
      <w:r w:rsidRPr="004315BE">
        <w:rPr>
          <w:rFonts w:ascii="Arial" w:hAnsi="Arial" w:cs="Arial"/>
          <w:color w:val="333333"/>
          <w:sz w:val="24"/>
          <w:szCs w:val="24"/>
          <w:shd w:val="clear" w:color="auto" w:fill="FBFBFB"/>
        </w:rPr>
        <w:t>BookTrust</w:t>
      </w:r>
      <w:proofErr w:type="spellEnd"/>
      <w:r w:rsidRPr="004315BE">
        <w:rPr>
          <w:rFonts w:ascii="Arial" w:hAnsi="Arial" w:cs="Arial"/>
          <w:color w:val="333333"/>
          <w:sz w:val="24"/>
          <w:szCs w:val="24"/>
          <w:shd w:val="clear" w:color="auto" w:fill="FBFBFB"/>
        </w:rPr>
        <w:t xml:space="preserve"> (2024) </w:t>
      </w:r>
      <w:r w:rsidRPr="004315BE">
        <w:rPr>
          <w:rFonts w:ascii="Arial" w:hAnsi="Arial" w:cs="Arial"/>
          <w:i/>
          <w:iCs/>
          <w:color w:val="333333"/>
          <w:sz w:val="24"/>
          <w:szCs w:val="24"/>
          <w:shd w:val="clear" w:color="auto" w:fill="FBFBFB"/>
        </w:rPr>
        <w:t xml:space="preserve">The crucial role of storytelling in Early Childhood </w:t>
      </w:r>
      <w:proofErr w:type="gramStart"/>
      <w:r w:rsidRPr="004315BE">
        <w:rPr>
          <w:rFonts w:ascii="Arial" w:hAnsi="Arial" w:cs="Arial"/>
          <w:i/>
          <w:iCs/>
          <w:color w:val="333333"/>
          <w:sz w:val="24"/>
          <w:szCs w:val="24"/>
          <w:shd w:val="clear" w:color="auto" w:fill="FBFBFB"/>
        </w:rPr>
        <w:t>Education </w:t>
      </w:r>
      <w:r w:rsidRPr="004315BE">
        <w:rPr>
          <w:rFonts w:ascii="Arial" w:hAnsi="Arial" w:cs="Arial"/>
          <w:color w:val="333333"/>
          <w:sz w:val="24"/>
          <w:szCs w:val="24"/>
          <w:shd w:val="clear" w:color="auto" w:fill="FBFBFB"/>
        </w:rPr>
        <w:t>.</w:t>
      </w:r>
      <w:proofErr w:type="gramEnd"/>
      <w:r w:rsidRPr="004315BE">
        <w:rPr>
          <w:rFonts w:ascii="Arial" w:hAnsi="Arial" w:cs="Arial"/>
          <w:color w:val="333333"/>
          <w:sz w:val="24"/>
          <w:szCs w:val="24"/>
          <w:shd w:val="clear" w:color="auto" w:fill="FBFBFB"/>
        </w:rPr>
        <w:t xml:space="preserve"> Available at: </w:t>
      </w:r>
      <w:hyperlink r:id="rId8" w:history="1">
        <w:r w:rsidRPr="004315BE">
          <w:rPr>
            <w:rFonts w:ascii="Arial" w:hAnsi="Arial" w:cs="Arial"/>
            <w:color w:val="20366F"/>
            <w:sz w:val="24"/>
            <w:szCs w:val="24"/>
            <w:u w:val="single"/>
            <w:shd w:val="clear" w:color="auto" w:fill="FBFBFB"/>
          </w:rPr>
          <w:t>https://www.booktrust.org.uk/news-and-features/features/2024/april/the-crucial-role-of-storytelling-in-early-childhood-education/</w:t>
        </w:r>
      </w:hyperlink>
      <w:r w:rsidRPr="004315BE">
        <w:rPr>
          <w:rFonts w:ascii="Arial" w:hAnsi="Arial" w:cs="Arial"/>
          <w:color w:val="333333"/>
          <w:sz w:val="24"/>
          <w:szCs w:val="24"/>
          <w:shd w:val="clear" w:color="auto" w:fill="FBFBFB"/>
        </w:rPr>
        <w:t> (Accessed: 18 May 2024).</w:t>
      </w:r>
    </w:p>
    <w:p w14:paraId="551DBD47" w14:textId="77777777" w:rsidR="0005558F" w:rsidRPr="004315BE" w:rsidRDefault="0005558F"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Central Digital &amp; Data Office (2020) </w:t>
      </w:r>
      <w:r w:rsidRPr="004315BE">
        <w:rPr>
          <w:rFonts w:ascii="Arial" w:hAnsi="Arial" w:cs="Arial"/>
          <w:i/>
          <w:iCs/>
          <w:color w:val="333333"/>
          <w:sz w:val="24"/>
          <w:szCs w:val="24"/>
          <w:shd w:val="clear" w:color="auto" w:fill="FBFBFB"/>
        </w:rPr>
        <w:t>How to use the Data Ethics Framework</w:t>
      </w:r>
      <w:r w:rsidRPr="004315BE">
        <w:rPr>
          <w:rFonts w:ascii="Arial" w:hAnsi="Arial" w:cs="Arial"/>
          <w:color w:val="333333"/>
          <w:sz w:val="24"/>
          <w:szCs w:val="24"/>
          <w:shd w:val="clear" w:color="auto" w:fill="FBFBFB"/>
        </w:rPr>
        <w:t>. Available at: https://www.gov.uk/government/publications/data-ethics-framework/data-ethics-framework-2020#contents (Accessed: 5 June 2024).</w:t>
      </w:r>
    </w:p>
    <w:p w14:paraId="3C27F57A" w14:textId="4667EE2E" w:rsidR="00367FA0" w:rsidRPr="004315BE" w:rsidRDefault="00367FA0"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Department of Early Education and Care (2014) </w:t>
      </w:r>
      <w:r w:rsidRPr="004315BE">
        <w:rPr>
          <w:rFonts w:ascii="Arial" w:hAnsi="Arial" w:cs="Arial"/>
          <w:i/>
          <w:iCs/>
          <w:color w:val="333333"/>
          <w:sz w:val="24"/>
          <w:szCs w:val="24"/>
          <w:shd w:val="clear" w:color="auto" w:fill="FBFBFB"/>
        </w:rPr>
        <w:t>Early Childhood Assessment</w:t>
      </w:r>
      <w:r w:rsidRPr="004315BE">
        <w:rPr>
          <w:rFonts w:ascii="Arial" w:hAnsi="Arial" w:cs="Arial"/>
          <w:color w:val="333333"/>
          <w:sz w:val="24"/>
          <w:szCs w:val="24"/>
          <w:shd w:val="clear" w:color="auto" w:fill="FBFBFB"/>
        </w:rPr>
        <w:t>. Available at: http://resourcesforearlylearning.org/fm/early-childhood-assessment/#:~:text=When%20educators%20do%20an%20assessment,the%20child's%20growth%20and%20development. (Accessed: 15 May 2024).</w:t>
      </w:r>
    </w:p>
    <w:p w14:paraId="2216E2D2" w14:textId="11D47BED" w:rsidR="00F366D3" w:rsidRPr="004315BE" w:rsidRDefault="00F366D3" w:rsidP="004315BE">
      <w:pPr>
        <w:spacing w:line="360" w:lineRule="auto"/>
        <w:rPr>
          <w:rFonts w:ascii="Arial" w:hAnsi="Arial" w:cs="Arial"/>
          <w:sz w:val="24"/>
          <w:szCs w:val="24"/>
        </w:rPr>
      </w:pPr>
      <w:r w:rsidRPr="004315BE">
        <w:rPr>
          <w:rFonts w:ascii="Arial" w:hAnsi="Arial" w:cs="Arial"/>
          <w:color w:val="333333"/>
          <w:sz w:val="24"/>
          <w:szCs w:val="24"/>
          <w:shd w:val="clear" w:color="auto" w:fill="FBFBFB"/>
        </w:rPr>
        <w:t>Department for Education (2023) </w:t>
      </w:r>
      <w:r w:rsidRPr="004315BE">
        <w:rPr>
          <w:rFonts w:ascii="Arial" w:hAnsi="Arial" w:cs="Arial"/>
          <w:i/>
          <w:iCs/>
          <w:color w:val="333333"/>
          <w:sz w:val="24"/>
          <w:szCs w:val="24"/>
          <w:shd w:val="clear" w:color="auto" w:fill="FBFBFB"/>
        </w:rPr>
        <w:t>Development Matters</w:t>
      </w:r>
      <w:r w:rsidRPr="004315BE">
        <w:rPr>
          <w:rFonts w:ascii="Arial" w:hAnsi="Arial" w:cs="Arial"/>
          <w:color w:val="333333"/>
          <w:sz w:val="24"/>
          <w:szCs w:val="24"/>
          <w:shd w:val="clear" w:color="auto" w:fill="FBFBFB"/>
        </w:rPr>
        <w:t>. Available at: </w:t>
      </w:r>
      <w:hyperlink r:id="rId9" w:history="1">
        <w:r w:rsidRPr="004315BE">
          <w:rPr>
            <w:rFonts w:ascii="Arial" w:hAnsi="Arial" w:cs="Arial"/>
            <w:color w:val="20366F"/>
            <w:sz w:val="24"/>
            <w:szCs w:val="24"/>
            <w:u w:val="single"/>
            <w:shd w:val="clear" w:color="auto" w:fill="FBFBFB"/>
          </w:rPr>
          <w:t>https://www.gov.uk/government/publications/development-matters--2/development-matters</w:t>
        </w:r>
      </w:hyperlink>
      <w:r w:rsidRPr="004315BE">
        <w:rPr>
          <w:rFonts w:ascii="Arial" w:hAnsi="Arial" w:cs="Arial"/>
          <w:color w:val="333333"/>
          <w:sz w:val="24"/>
          <w:szCs w:val="24"/>
          <w:shd w:val="clear" w:color="auto" w:fill="FBFBFB"/>
        </w:rPr>
        <w:t> (Accessed: 15 May 2024).</w:t>
      </w:r>
    </w:p>
    <w:p w14:paraId="10E8E72F" w14:textId="463F227E" w:rsidR="00C176A9" w:rsidRPr="004315BE" w:rsidRDefault="00C176A9" w:rsidP="004315BE">
      <w:pPr>
        <w:pStyle w:val="NormalWeb"/>
        <w:spacing w:before="0" w:beforeAutospacing="0" w:after="240" w:afterAutospacing="0" w:line="360" w:lineRule="auto"/>
        <w:rPr>
          <w:rFonts w:ascii="Arial" w:hAnsi="Arial" w:cs="Arial"/>
        </w:rPr>
      </w:pPr>
      <w:r w:rsidRPr="004315BE">
        <w:rPr>
          <w:rFonts w:ascii="Arial" w:hAnsi="Arial" w:cs="Arial"/>
        </w:rPr>
        <w:t xml:space="preserve">Department for Education (2023) </w:t>
      </w:r>
      <w:r w:rsidRPr="004315BE">
        <w:rPr>
          <w:rFonts w:ascii="Arial" w:hAnsi="Arial" w:cs="Arial"/>
          <w:i/>
          <w:iCs/>
        </w:rPr>
        <w:t>Early Years Foundation Stage Statutory Framework for Group and school-based Providers Setting the Standards for learning, Development and Care for Children from Birth to Five</w:t>
      </w:r>
      <w:r w:rsidRPr="004315BE">
        <w:rPr>
          <w:rFonts w:ascii="Arial" w:hAnsi="Arial" w:cs="Arial"/>
        </w:rPr>
        <w:t xml:space="preserve">. Available at: </w:t>
      </w:r>
      <w:hyperlink r:id="rId10" w:history="1">
        <w:r w:rsidR="00715F89" w:rsidRPr="004315BE">
          <w:rPr>
            <w:rStyle w:val="Hyperlink"/>
            <w:rFonts w:ascii="Arial" w:hAnsi="Arial" w:cs="Arial"/>
          </w:rPr>
          <w:t>https://assets.publishing.service.gov.uk/media/65aa5e42ed27ca001327b2c7/EYFS_statutory_framework_for_group_and_school_based_providers.pdf</w:t>
        </w:r>
      </w:hyperlink>
      <w:r w:rsidR="00715F89" w:rsidRPr="004315BE">
        <w:rPr>
          <w:rFonts w:ascii="Arial" w:hAnsi="Arial" w:cs="Arial"/>
        </w:rPr>
        <w:t xml:space="preserve"> </w:t>
      </w:r>
      <w:r w:rsidR="00154683" w:rsidRPr="004315BE">
        <w:rPr>
          <w:rFonts w:ascii="Arial" w:hAnsi="Arial" w:cs="Arial"/>
        </w:rPr>
        <w:t>(Accessed</w:t>
      </w:r>
      <w:r w:rsidR="00F57CF1" w:rsidRPr="004315BE">
        <w:rPr>
          <w:rFonts w:ascii="Arial" w:hAnsi="Arial" w:cs="Arial"/>
        </w:rPr>
        <w:t xml:space="preserve">: </w:t>
      </w:r>
      <w:r w:rsidR="007C129E" w:rsidRPr="004315BE">
        <w:rPr>
          <w:rFonts w:ascii="Arial" w:hAnsi="Arial" w:cs="Arial"/>
        </w:rPr>
        <w:t>12 May 2024).</w:t>
      </w:r>
    </w:p>
    <w:p w14:paraId="6F3ACA3F" w14:textId="79032FF3" w:rsidR="003968D3" w:rsidRPr="004315BE" w:rsidRDefault="003968D3"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Department for Education (no date) </w:t>
      </w:r>
      <w:r w:rsidRPr="004315BE">
        <w:rPr>
          <w:rFonts w:ascii="Arial" w:hAnsi="Arial" w:cs="Arial"/>
          <w:i/>
          <w:iCs/>
          <w:color w:val="333333"/>
          <w:sz w:val="24"/>
          <w:szCs w:val="24"/>
          <w:shd w:val="clear" w:color="auto" w:fill="FBFBFB"/>
        </w:rPr>
        <w:t>Exploring Language</w:t>
      </w:r>
      <w:r w:rsidRPr="004315BE">
        <w:rPr>
          <w:rFonts w:ascii="Arial" w:hAnsi="Arial" w:cs="Arial"/>
          <w:color w:val="333333"/>
          <w:sz w:val="24"/>
          <w:szCs w:val="24"/>
          <w:shd w:val="clear" w:color="auto" w:fill="FBFBFB"/>
        </w:rPr>
        <w:t>. Available at: </w:t>
      </w:r>
      <w:hyperlink r:id="rId11" w:history="1">
        <w:r w:rsidRPr="004315BE">
          <w:rPr>
            <w:rFonts w:ascii="Arial" w:hAnsi="Arial" w:cs="Arial"/>
            <w:color w:val="20366F"/>
            <w:sz w:val="24"/>
            <w:szCs w:val="24"/>
            <w:u w:val="single"/>
            <w:shd w:val="clear" w:color="auto" w:fill="FBFBFB"/>
          </w:rPr>
          <w:t>https://help-for-early-years-providers.education.gov.uk/communication-and-language/exploring-language</w:t>
        </w:r>
      </w:hyperlink>
      <w:r w:rsidRPr="004315BE">
        <w:rPr>
          <w:rFonts w:ascii="Arial" w:hAnsi="Arial" w:cs="Arial"/>
          <w:color w:val="333333"/>
          <w:sz w:val="24"/>
          <w:szCs w:val="24"/>
          <w:shd w:val="clear" w:color="auto" w:fill="FBFBFB"/>
        </w:rPr>
        <w:t> (Accessed: 10 May 2024).</w:t>
      </w:r>
    </w:p>
    <w:p w14:paraId="7D5E7B3F" w14:textId="77777777" w:rsidR="008C1647" w:rsidRPr="004315BE" w:rsidRDefault="008C1647"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lastRenderedPageBreak/>
        <w:t xml:space="preserve">Department for Education (no date) </w:t>
      </w:r>
      <w:r w:rsidRPr="004315BE">
        <w:rPr>
          <w:rFonts w:ascii="Arial" w:hAnsi="Arial" w:cs="Arial"/>
          <w:i/>
          <w:iCs/>
          <w:color w:val="333333"/>
          <w:sz w:val="24"/>
          <w:szCs w:val="24"/>
          <w:shd w:val="clear" w:color="auto" w:fill="FBFBFB"/>
        </w:rPr>
        <w:t>Research with children and young people</w:t>
      </w:r>
      <w:r w:rsidRPr="004315BE">
        <w:rPr>
          <w:rFonts w:ascii="Arial" w:hAnsi="Arial" w:cs="Arial"/>
          <w:color w:val="333333"/>
          <w:sz w:val="24"/>
          <w:szCs w:val="24"/>
          <w:shd w:val="clear" w:color="auto" w:fill="FBFBFB"/>
        </w:rPr>
        <w:t>. Available at: https://user-research.education.gov.uk/guidance/ethics-and-safeguarding/research-with-children-and-young-people (Accessed: 20 May 2024).</w:t>
      </w:r>
    </w:p>
    <w:p w14:paraId="41669DEF" w14:textId="77777777" w:rsidR="00346CA2" w:rsidRPr="004315BE" w:rsidRDefault="00346CA2" w:rsidP="004315BE">
      <w:pPr>
        <w:spacing w:line="360" w:lineRule="auto"/>
        <w:rPr>
          <w:rFonts w:ascii="Arial" w:hAnsi="Arial" w:cs="Arial"/>
          <w:sz w:val="24"/>
          <w:szCs w:val="24"/>
        </w:rPr>
      </w:pPr>
      <w:r w:rsidRPr="004315BE">
        <w:rPr>
          <w:rFonts w:ascii="Arial" w:hAnsi="Arial" w:cs="Arial"/>
          <w:color w:val="333333"/>
          <w:sz w:val="24"/>
          <w:szCs w:val="24"/>
          <w:shd w:val="clear" w:color="auto" w:fill="FBFBFB"/>
        </w:rPr>
        <w:t>Disclosure &amp; Barring Service (no date) </w:t>
      </w:r>
      <w:r w:rsidRPr="004315BE">
        <w:rPr>
          <w:rFonts w:ascii="Arial" w:hAnsi="Arial" w:cs="Arial"/>
          <w:i/>
          <w:iCs/>
          <w:color w:val="333333"/>
          <w:sz w:val="24"/>
          <w:szCs w:val="24"/>
          <w:shd w:val="clear" w:color="auto" w:fill="FBFBFB"/>
        </w:rPr>
        <w:t>Introduction to DBS</w:t>
      </w:r>
      <w:r w:rsidRPr="004315BE">
        <w:rPr>
          <w:rFonts w:ascii="Arial" w:hAnsi="Arial" w:cs="Arial"/>
          <w:color w:val="333333"/>
          <w:sz w:val="24"/>
          <w:szCs w:val="24"/>
          <w:shd w:val="clear" w:color="auto" w:fill="FBFBFB"/>
        </w:rPr>
        <w:t>. Available at: https://www.gov.uk/government/organisations/disclosure-and-barring-service/about (Accessed: 19 May 2024).</w:t>
      </w:r>
    </w:p>
    <w:p w14:paraId="4FFD0B9E" w14:textId="62182111" w:rsidR="009B6F91" w:rsidRPr="004315BE" w:rsidRDefault="009B6F91"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Early Childhood Education (2021) </w:t>
      </w:r>
      <w:r w:rsidRPr="004315BE">
        <w:rPr>
          <w:rFonts w:ascii="Arial" w:hAnsi="Arial" w:cs="Arial"/>
          <w:i/>
          <w:iCs/>
          <w:color w:val="333333"/>
          <w:sz w:val="24"/>
          <w:szCs w:val="24"/>
          <w:shd w:val="clear" w:color="auto" w:fill="FBFBFB"/>
        </w:rPr>
        <w:t>Developing Language Skills in Early Childhood</w:t>
      </w:r>
      <w:r w:rsidRPr="004315BE">
        <w:rPr>
          <w:rFonts w:ascii="Arial" w:hAnsi="Arial" w:cs="Arial"/>
          <w:color w:val="333333"/>
          <w:sz w:val="24"/>
          <w:szCs w:val="24"/>
          <w:shd w:val="clear" w:color="auto" w:fill="FBFBFB"/>
        </w:rPr>
        <w:t>. Available at: https://earlychildhoodeducation.co.uk/developing-language-skills-early-childhood/ (Accessed: 10 May 2024).</w:t>
      </w:r>
    </w:p>
    <w:p w14:paraId="7E8A97D1" w14:textId="63635816" w:rsidR="00603448" w:rsidRPr="004315BE" w:rsidRDefault="00603448"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Education Endowment Foundation (2024) </w:t>
      </w:r>
      <w:r w:rsidRPr="004315BE">
        <w:rPr>
          <w:rFonts w:ascii="Arial" w:hAnsi="Arial" w:cs="Arial"/>
          <w:i/>
          <w:iCs/>
          <w:color w:val="333333"/>
          <w:sz w:val="24"/>
          <w:szCs w:val="24"/>
          <w:shd w:val="clear" w:color="auto" w:fill="FBFBFB"/>
        </w:rPr>
        <w:t>Communication and language approaches</w:t>
      </w:r>
      <w:r w:rsidRPr="004315BE">
        <w:rPr>
          <w:rFonts w:ascii="Arial" w:hAnsi="Arial" w:cs="Arial"/>
          <w:color w:val="333333"/>
          <w:sz w:val="24"/>
          <w:szCs w:val="24"/>
          <w:shd w:val="clear" w:color="auto" w:fill="FBFBFB"/>
        </w:rPr>
        <w:t>. Available at: </w:t>
      </w:r>
      <w:hyperlink r:id="rId12" w:history="1">
        <w:r w:rsidRPr="004315BE">
          <w:rPr>
            <w:rFonts w:ascii="Arial" w:hAnsi="Arial" w:cs="Arial"/>
            <w:color w:val="20366F"/>
            <w:sz w:val="24"/>
            <w:szCs w:val="24"/>
            <w:u w:val="single"/>
            <w:shd w:val="clear" w:color="auto" w:fill="FBFBFB"/>
          </w:rPr>
          <w:t>https://educationendowmentfoundation.org.uk/education-evidence/early-years-toolkit/communication-and-language-approaches</w:t>
        </w:r>
      </w:hyperlink>
      <w:r w:rsidRPr="004315BE">
        <w:rPr>
          <w:rFonts w:ascii="Arial" w:hAnsi="Arial" w:cs="Arial"/>
          <w:color w:val="333333"/>
          <w:sz w:val="24"/>
          <w:szCs w:val="24"/>
          <w:shd w:val="clear" w:color="auto" w:fill="FBFBFB"/>
        </w:rPr>
        <w:t> (Accessed: 18 May 2024).</w:t>
      </w:r>
    </w:p>
    <w:p w14:paraId="79427176" w14:textId="6CF893E1" w:rsidR="00712455" w:rsidRPr="004315BE" w:rsidRDefault="00F5416E"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Education Endowment Foundation (2024) </w:t>
      </w:r>
      <w:r w:rsidRPr="004315BE">
        <w:rPr>
          <w:rFonts w:ascii="Arial" w:hAnsi="Arial" w:cs="Arial"/>
          <w:i/>
          <w:iCs/>
          <w:color w:val="333333"/>
          <w:sz w:val="24"/>
          <w:szCs w:val="24"/>
          <w:shd w:val="clear" w:color="auto" w:fill="FBFBFB"/>
        </w:rPr>
        <w:t>Communication and Language. Approaches for supporting communication and language development</w:t>
      </w:r>
      <w:r w:rsidRPr="004315BE">
        <w:rPr>
          <w:rFonts w:ascii="Arial" w:hAnsi="Arial" w:cs="Arial"/>
          <w:color w:val="333333"/>
          <w:sz w:val="24"/>
          <w:szCs w:val="24"/>
          <w:shd w:val="clear" w:color="auto" w:fill="FBFBFB"/>
        </w:rPr>
        <w:t>. Available at: </w:t>
      </w:r>
      <w:hyperlink r:id="rId13" w:history="1">
        <w:r w:rsidRPr="004315BE">
          <w:rPr>
            <w:rFonts w:ascii="Arial" w:hAnsi="Arial" w:cs="Arial"/>
            <w:color w:val="20366F"/>
            <w:sz w:val="24"/>
            <w:szCs w:val="24"/>
            <w:u w:val="single"/>
            <w:shd w:val="clear" w:color="auto" w:fill="FBFBFB"/>
          </w:rPr>
          <w:t>https://educationendowmentfoundation.org.uk/early-years-evidence-store/communication-and-language</w:t>
        </w:r>
      </w:hyperlink>
      <w:r w:rsidRPr="004315BE">
        <w:rPr>
          <w:rFonts w:ascii="Arial" w:hAnsi="Arial" w:cs="Arial"/>
          <w:color w:val="333333"/>
          <w:sz w:val="24"/>
          <w:szCs w:val="24"/>
          <w:shd w:val="clear" w:color="auto" w:fill="FBFBFB"/>
        </w:rPr>
        <w:t> (Accessed: 26 May 2024).</w:t>
      </w:r>
    </w:p>
    <w:p w14:paraId="277DE091" w14:textId="77777777" w:rsidR="00684739" w:rsidRPr="004315BE" w:rsidRDefault="00684739"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Ethical Research Involving Children (2020) </w:t>
      </w:r>
      <w:r w:rsidRPr="004315BE">
        <w:rPr>
          <w:rFonts w:ascii="Arial" w:hAnsi="Arial" w:cs="Arial"/>
          <w:i/>
          <w:iCs/>
          <w:color w:val="333333"/>
          <w:sz w:val="24"/>
          <w:szCs w:val="24"/>
          <w:shd w:val="clear" w:color="auto" w:fill="FBFBFB"/>
        </w:rPr>
        <w:t>Non-maleficence</w:t>
      </w:r>
      <w:r w:rsidRPr="004315BE">
        <w:rPr>
          <w:rFonts w:ascii="Arial" w:hAnsi="Arial" w:cs="Arial"/>
          <w:color w:val="333333"/>
          <w:sz w:val="24"/>
          <w:szCs w:val="24"/>
          <w:shd w:val="clear" w:color="auto" w:fill="FBFBFB"/>
        </w:rPr>
        <w:t>. Available at: </w:t>
      </w:r>
      <w:hyperlink r:id="rId14" w:history="1">
        <w:r w:rsidRPr="004315BE">
          <w:rPr>
            <w:rFonts w:ascii="Arial" w:hAnsi="Arial" w:cs="Arial"/>
            <w:color w:val="20366F"/>
            <w:sz w:val="24"/>
            <w:szCs w:val="24"/>
            <w:u w:val="single"/>
            <w:shd w:val="clear" w:color="auto" w:fill="FBFBFB"/>
          </w:rPr>
          <w:t>https://childethics.com/glossary/non-maleficence/</w:t>
        </w:r>
      </w:hyperlink>
      <w:r w:rsidRPr="004315BE">
        <w:rPr>
          <w:rFonts w:ascii="Arial" w:hAnsi="Arial" w:cs="Arial"/>
          <w:color w:val="333333"/>
          <w:sz w:val="24"/>
          <w:szCs w:val="24"/>
          <w:shd w:val="clear" w:color="auto" w:fill="FBFBFB"/>
        </w:rPr>
        <w:t> (Accessed: 18 May 2024).</w:t>
      </w:r>
    </w:p>
    <w:p w14:paraId="10D76781" w14:textId="77777777" w:rsidR="00182E47" w:rsidRPr="004315BE" w:rsidRDefault="00182E47" w:rsidP="004315BE">
      <w:pPr>
        <w:pStyle w:val="NormalWeb"/>
        <w:spacing w:before="0" w:beforeAutospacing="0" w:after="240" w:afterAutospacing="0" w:line="360" w:lineRule="auto"/>
        <w:rPr>
          <w:rFonts w:ascii="Arial" w:hAnsi="Arial" w:cs="Arial"/>
        </w:rPr>
      </w:pPr>
      <w:r w:rsidRPr="004315BE">
        <w:rPr>
          <w:rFonts w:ascii="Arial" w:hAnsi="Arial" w:cs="Arial"/>
        </w:rPr>
        <w:t xml:space="preserve">Law, J., Charlton, J., Dockrell, J., Gascoigne, M., Mckean, C. and Theakston, A. (2017) </w:t>
      </w:r>
      <w:r w:rsidRPr="004315BE">
        <w:rPr>
          <w:rFonts w:ascii="Arial" w:hAnsi="Arial" w:cs="Arial"/>
          <w:i/>
          <w:iCs/>
        </w:rPr>
        <w:t>Early Language Development: Needs, provision, and intervention for preschool children from socio- economically disadvantaged backgrounds A Report for the Education Endowment Foundation</w:t>
      </w:r>
      <w:r w:rsidRPr="004315BE">
        <w:rPr>
          <w:rFonts w:ascii="Arial" w:hAnsi="Arial" w:cs="Arial"/>
        </w:rPr>
        <w:t>. Available at: https://d2tic4wvo1iusb.cloudfront.net/production/documents/guidance/Law_et_al_Early_Language_Development_final.pdf?v=1714293983 (Accessed: 11 May 2024).</w:t>
      </w:r>
    </w:p>
    <w:p w14:paraId="2A16512C" w14:textId="27E67215" w:rsidR="00A55BF4" w:rsidRPr="004315BE" w:rsidRDefault="00831019" w:rsidP="004315BE">
      <w:pPr>
        <w:spacing w:line="360" w:lineRule="auto"/>
        <w:rPr>
          <w:rFonts w:ascii="Arial" w:hAnsi="Arial" w:cs="Arial"/>
          <w:color w:val="333333"/>
          <w:sz w:val="24"/>
          <w:szCs w:val="24"/>
          <w:shd w:val="clear" w:color="auto" w:fill="FBFBFB"/>
        </w:rPr>
      </w:pPr>
      <w:bookmarkStart w:id="3" w:name="_Hlk167643296"/>
      <w:r w:rsidRPr="004315BE">
        <w:rPr>
          <w:rFonts w:ascii="Arial" w:hAnsi="Arial" w:cs="Arial"/>
          <w:color w:val="333333"/>
          <w:sz w:val="24"/>
          <w:szCs w:val="24"/>
          <w:shd w:val="clear" w:color="auto" w:fill="FBFBFB"/>
        </w:rPr>
        <w:t>Law, J.</w:t>
      </w:r>
      <w:r w:rsidR="009E3B51" w:rsidRPr="004315BE">
        <w:rPr>
          <w:rFonts w:ascii="Arial" w:hAnsi="Arial" w:cs="Arial"/>
          <w:color w:val="333333"/>
          <w:sz w:val="24"/>
          <w:szCs w:val="24"/>
          <w:shd w:val="clear" w:color="auto" w:fill="FBFBFB"/>
        </w:rPr>
        <w:t>,</w:t>
      </w:r>
      <w:r w:rsidRPr="004315BE">
        <w:rPr>
          <w:rFonts w:ascii="Arial" w:hAnsi="Arial" w:cs="Arial"/>
          <w:color w:val="333333"/>
          <w:sz w:val="24"/>
          <w:szCs w:val="24"/>
          <w:shd w:val="clear" w:color="auto" w:fill="FBFBFB"/>
        </w:rPr>
        <w:t xml:space="preserve"> Charlton, J.</w:t>
      </w:r>
      <w:r w:rsidR="009E3B51" w:rsidRPr="004315BE">
        <w:rPr>
          <w:rFonts w:ascii="Arial" w:hAnsi="Arial" w:cs="Arial"/>
          <w:color w:val="333333"/>
          <w:sz w:val="24"/>
          <w:szCs w:val="24"/>
          <w:shd w:val="clear" w:color="auto" w:fill="FBFBFB"/>
        </w:rPr>
        <w:t>,</w:t>
      </w:r>
      <w:r w:rsidRPr="004315BE">
        <w:rPr>
          <w:rFonts w:ascii="Arial" w:hAnsi="Arial" w:cs="Arial"/>
          <w:color w:val="333333"/>
          <w:sz w:val="24"/>
          <w:szCs w:val="24"/>
          <w:shd w:val="clear" w:color="auto" w:fill="FBFBFB"/>
        </w:rPr>
        <w:t xml:space="preserve"> Asmussen</w:t>
      </w:r>
      <w:bookmarkEnd w:id="3"/>
      <w:r w:rsidRPr="004315BE">
        <w:rPr>
          <w:rFonts w:ascii="Arial" w:hAnsi="Arial" w:cs="Arial"/>
          <w:color w:val="333333"/>
          <w:sz w:val="24"/>
          <w:szCs w:val="24"/>
          <w:shd w:val="clear" w:color="auto" w:fill="FBFBFB"/>
        </w:rPr>
        <w:t>, K. (2017) </w:t>
      </w:r>
      <w:r w:rsidRPr="004315BE">
        <w:rPr>
          <w:rFonts w:ascii="Arial" w:hAnsi="Arial" w:cs="Arial"/>
          <w:i/>
          <w:iCs/>
          <w:color w:val="333333"/>
          <w:sz w:val="24"/>
          <w:szCs w:val="24"/>
          <w:shd w:val="clear" w:color="auto" w:fill="FBFBFB"/>
        </w:rPr>
        <w:t>Language as a child wellbeing indicator</w:t>
      </w:r>
      <w:r w:rsidRPr="004315BE">
        <w:rPr>
          <w:rFonts w:ascii="Arial" w:hAnsi="Arial" w:cs="Arial"/>
          <w:color w:val="333333"/>
          <w:sz w:val="24"/>
          <w:szCs w:val="24"/>
          <w:shd w:val="clear" w:color="auto" w:fill="FBFBFB"/>
        </w:rPr>
        <w:t>. Available at: https://www.eif.org.uk/report/language-as-a-child-wellbeing-indicator (Accessed: 11 May 2024).</w:t>
      </w:r>
    </w:p>
    <w:p w14:paraId="2A7F7D71" w14:textId="77777777" w:rsidR="007903F8" w:rsidRPr="004315BE" w:rsidRDefault="007903F8" w:rsidP="004315BE">
      <w:pPr>
        <w:spacing w:line="360" w:lineRule="auto"/>
        <w:rPr>
          <w:rFonts w:ascii="Arial" w:hAnsi="Arial" w:cs="Arial"/>
          <w:sz w:val="24"/>
          <w:szCs w:val="24"/>
        </w:rPr>
      </w:pPr>
      <w:r w:rsidRPr="004315BE">
        <w:rPr>
          <w:rFonts w:ascii="Arial" w:hAnsi="Arial" w:cs="Arial"/>
          <w:color w:val="333333"/>
          <w:sz w:val="24"/>
          <w:szCs w:val="24"/>
          <w:shd w:val="clear" w:color="auto" w:fill="FBFBFB"/>
        </w:rPr>
        <w:lastRenderedPageBreak/>
        <w:t>MRC/ESRC (2021) </w:t>
      </w:r>
      <w:r w:rsidRPr="004315BE">
        <w:rPr>
          <w:rFonts w:ascii="Arial" w:hAnsi="Arial" w:cs="Arial"/>
          <w:i/>
          <w:iCs/>
          <w:color w:val="333333"/>
          <w:sz w:val="24"/>
          <w:szCs w:val="24"/>
          <w:shd w:val="clear" w:color="auto" w:fill="FBFBFB"/>
        </w:rPr>
        <w:t>Involving Children in Research</w:t>
      </w:r>
      <w:r w:rsidRPr="004315BE">
        <w:rPr>
          <w:rFonts w:ascii="Arial" w:hAnsi="Arial" w:cs="Arial"/>
          <w:color w:val="333333"/>
          <w:sz w:val="24"/>
          <w:szCs w:val="24"/>
          <w:shd w:val="clear" w:color="auto" w:fill="FBFBFB"/>
        </w:rPr>
        <w:t>. Available at: https://www.ukri.org/wp-content/uploads/2022/03/MRC-010322-MRCESRCJointGuidanceInvolvingChildrenResearch.pdf (Accessed: 19 May 2024).</w:t>
      </w:r>
    </w:p>
    <w:p w14:paraId="75E8DF4B" w14:textId="7D941007" w:rsidR="006E36F8" w:rsidRPr="004315BE" w:rsidRDefault="006E36F8" w:rsidP="004315BE">
      <w:pPr>
        <w:spacing w:line="360" w:lineRule="auto"/>
        <w:rPr>
          <w:rFonts w:ascii="Arial" w:hAnsi="Arial" w:cs="Arial"/>
          <w:color w:val="333333"/>
          <w:sz w:val="24"/>
          <w:szCs w:val="24"/>
          <w:shd w:val="clear" w:color="auto" w:fill="FBFBFB"/>
        </w:rPr>
      </w:pPr>
      <w:proofErr w:type="spellStart"/>
      <w:r w:rsidRPr="004315BE">
        <w:rPr>
          <w:rFonts w:ascii="Arial" w:hAnsi="Arial" w:cs="Arial"/>
          <w:color w:val="333333"/>
          <w:sz w:val="24"/>
          <w:szCs w:val="24"/>
          <w:shd w:val="clear" w:color="auto" w:fill="FBFBFB"/>
        </w:rPr>
        <w:t>naeyc</w:t>
      </w:r>
      <w:proofErr w:type="spellEnd"/>
      <w:r w:rsidRPr="004315BE">
        <w:rPr>
          <w:rFonts w:ascii="Arial" w:hAnsi="Arial" w:cs="Arial"/>
          <w:color w:val="333333"/>
          <w:sz w:val="24"/>
          <w:szCs w:val="24"/>
          <w:shd w:val="clear" w:color="auto" w:fill="FBFBFB"/>
        </w:rPr>
        <w:t xml:space="preserve"> (no date) </w:t>
      </w:r>
      <w:r w:rsidRPr="004315BE">
        <w:rPr>
          <w:rFonts w:ascii="Arial" w:hAnsi="Arial" w:cs="Arial"/>
          <w:i/>
          <w:iCs/>
          <w:color w:val="333333"/>
          <w:sz w:val="24"/>
          <w:szCs w:val="24"/>
          <w:shd w:val="clear" w:color="auto" w:fill="FBFBFB"/>
        </w:rPr>
        <w:t>DAP: Observing, Documenting and Assessing Children's Development and Learning</w:t>
      </w:r>
      <w:r w:rsidRPr="004315BE">
        <w:rPr>
          <w:rFonts w:ascii="Arial" w:hAnsi="Arial" w:cs="Arial"/>
          <w:color w:val="333333"/>
          <w:sz w:val="24"/>
          <w:szCs w:val="24"/>
          <w:shd w:val="clear" w:color="auto" w:fill="FBFBFB"/>
        </w:rPr>
        <w:t>. Available at: https://www.naeyc.org/resources/position-statements/dap/assessing-development (Accessed: 18 May 2024).</w:t>
      </w:r>
    </w:p>
    <w:p w14:paraId="32B15844" w14:textId="67C8A682" w:rsidR="00091FEA" w:rsidRPr="004315BE" w:rsidRDefault="00E24BC2"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Neaum, S. (2017) </w:t>
      </w:r>
      <w:r w:rsidRPr="004315BE">
        <w:rPr>
          <w:rFonts w:ascii="Arial" w:hAnsi="Arial" w:cs="Arial"/>
          <w:i/>
          <w:iCs/>
          <w:color w:val="333333"/>
          <w:sz w:val="24"/>
          <w:szCs w:val="24"/>
          <w:shd w:val="clear" w:color="auto" w:fill="FBFBFB"/>
        </w:rPr>
        <w:t>Observing and assessing children's learning and development</w:t>
      </w:r>
      <w:r w:rsidRPr="004315BE">
        <w:rPr>
          <w:rFonts w:ascii="Arial" w:hAnsi="Arial" w:cs="Arial"/>
          <w:color w:val="333333"/>
          <w:sz w:val="24"/>
          <w:szCs w:val="24"/>
          <w:shd w:val="clear" w:color="auto" w:fill="FBFBFB"/>
        </w:rPr>
        <w:t>. Available at: https://study.sagepub.com/sites/default/files/Neaum%2C%20S.%20%282016%29%20Observing%20and%20Assessing%20Children%27s%20Learning%20and%20Development.%20London%2C%20Sage._.pdf (Accessed: 17 May 2024).</w:t>
      </w:r>
    </w:p>
    <w:p w14:paraId="393B0B7D" w14:textId="0D28D577" w:rsidR="0077210E" w:rsidRPr="004315BE" w:rsidRDefault="0077210E" w:rsidP="004315BE">
      <w:pPr>
        <w:pStyle w:val="NormalWeb"/>
        <w:spacing w:before="0" w:beforeAutospacing="0" w:after="240" w:afterAutospacing="0" w:line="360" w:lineRule="auto"/>
        <w:rPr>
          <w:rFonts w:ascii="Arial" w:hAnsi="Arial" w:cs="Arial"/>
          <w:color w:val="333333"/>
          <w:shd w:val="clear" w:color="auto" w:fill="FBFBFB"/>
        </w:rPr>
      </w:pPr>
      <w:r w:rsidRPr="004315BE">
        <w:rPr>
          <w:rFonts w:ascii="Arial" w:hAnsi="Arial" w:cs="Arial"/>
          <w:color w:val="333333"/>
          <w:shd w:val="clear" w:color="auto" w:fill="FBFBFB"/>
        </w:rPr>
        <w:t>Newcastle University (no date) </w:t>
      </w:r>
      <w:r w:rsidRPr="004315BE">
        <w:rPr>
          <w:rFonts w:ascii="Arial" w:hAnsi="Arial" w:cs="Arial"/>
          <w:i/>
          <w:iCs/>
          <w:color w:val="333333"/>
          <w:shd w:val="clear" w:color="auto" w:fill="FBFBFB"/>
        </w:rPr>
        <w:t>Observation</w:t>
      </w:r>
      <w:r w:rsidRPr="004315BE">
        <w:rPr>
          <w:rFonts w:ascii="Arial" w:hAnsi="Arial" w:cs="Arial"/>
          <w:color w:val="333333"/>
          <w:shd w:val="clear" w:color="auto" w:fill="FBFBFB"/>
        </w:rPr>
        <w:t>. Available at: https://research.ncl.ac.uk/methodshub/methods/observation/#:~:text=Disadvantages%20of%20the%20method%20include,considerations%2C%20especially%20in%20covert%20observations. (Accessed: 4 June 2024).</w:t>
      </w:r>
    </w:p>
    <w:p w14:paraId="4C59284D" w14:textId="77777777" w:rsidR="00221DB7" w:rsidRPr="004315BE" w:rsidRDefault="00221DB7"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NSPCC (2024) </w:t>
      </w:r>
      <w:r w:rsidRPr="004315BE">
        <w:rPr>
          <w:rFonts w:ascii="Arial" w:hAnsi="Arial" w:cs="Arial"/>
          <w:i/>
          <w:iCs/>
          <w:color w:val="333333"/>
          <w:sz w:val="24"/>
          <w:szCs w:val="24"/>
          <w:shd w:val="clear" w:color="auto" w:fill="FBFBFB"/>
        </w:rPr>
        <w:t xml:space="preserve">Research with children: ethics, safety and promoting inclusion. </w:t>
      </w:r>
      <w:r w:rsidRPr="004315BE">
        <w:rPr>
          <w:rFonts w:ascii="Arial" w:hAnsi="Arial" w:cs="Arial"/>
          <w:color w:val="333333"/>
          <w:sz w:val="24"/>
          <w:szCs w:val="24"/>
          <w:shd w:val="clear" w:color="auto" w:fill="FBFBFB"/>
        </w:rPr>
        <w:t>Available at: </w:t>
      </w:r>
      <w:hyperlink r:id="rId15" w:anchor=":~:text=Consider%20whether%20the%20research%20poses,cause%20emotional%20or%20psychological%20distress" w:history="1">
        <w:r w:rsidRPr="004315BE">
          <w:rPr>
            <w:rFonts w:ascii="Arial" w:hAnsi="Arial" w:cs="Arial"/>
            <w:color w:val="20366F"/>
            <w:sz w:val="24"/>
            <w:szCs w:val="24"/>
            <w:u w:val="single"/>
            <w:shd w:val="clear" w:color="auto" w:fill="FBFBFB"/>
          </w:rPr>
          <w:t>https://learning.nspcc.org.uk/research-resources/briefings/research-with-children-ethics-safety-promoting-inclusion#:~:text=Consider%20whether%20the%20research%20poses,cause%20emotional%20or%20psychological%20distress</w:t>
        </w:r>
      </w:hyperlink>
      <w:r w:rsidRPr="004315BE">
        <w:rPr>
          <w:rFonts w:ascii="Arial" w:hAnsi="Arial" w:cs="Arial"/>
          <w:color w:val="333333"/>
          <w:sz w:val="24"/>
          <w:szCs w:val="24"/>
          <w:shd w:val="clear" w:color="auto" w:fill="FBFBFB"/>
        </w:rPr>
        <w:t>. (Accessed: 18 May 2024).</w:t>
      </w:r>
    </w:p>
    <w:p w14:paraId="38C6B8E1" w14:textId="4EA8B52B" w:rsidR="003C19C9" w:rsidRPr="004315BE" w:rsidRDefault="003C19C9" w:rsidP="004315BE">
      <w:pPr>
        <w:pStyle w:val="NormalWeb"/>
        <w:spacing w:before="0" w:beforeAutospacing="0" w:after="240" w:afterAutospacing="0" w:line="360" w:lineRule="auto"/>
        <w:rPr>
          <w:rFonts w:ascii="Arial" w:hAnsi="Arial" w:cs="Arial"/>
        </w:rPr>
      </w:pPr>
      <w:r w:rsidRPr="004315BE">
        <w:rPr>
          <w:rFonts w:ascii="Arial" w:hAnsi="Arial" w:cs="Arial"/>
          <w:color w:val="333333"/>
          <w:shd w:val="clear" w:color="auto" w:fill="FBFBFB"/>
        </w:rPr>
        <w:t>Office for Health Improvement and Disparities (2018) </w:t>
      </w:r>
      <w:r w:rsidRPr="004315BE">
        <w:rPr>
          <w:rFonts w:ascii="Arial" w:hAnsi="Arial" w:cs="Arial"/>
          <w:i/>
          <w:iCs/>
          <w:color w:val="333333"/>
          <w:shd w:val="clear" w:color="auto" w:fill="FBFBFB"/>
        </w:rPr>
        <w:t>Evaluation methods: evaluation in health and wellbeing</w:t>
      </w:r>
      <w:r w:rsidRPr="004315BE">
        <w:rPr>
          <w:rFonts w:ascii="Arial" w:hAnsi="Arial" w:cs="Arial"/>
          <w:color w:val="333333"/>
          <w:shd w:val="clear" w:color="auto" w:fill="FBFBFB"/>
        </w:rPr>
        <w:t>. Available at: https://www.gov.uk/guidance/evaluation-in-health-and-wellbeing-methods (Accessed: 4 June 2024).</w:t>
      </w:r>
    </w:p>
    <w:p w14:paraId="03D81F42" w14:textId="6B5F0EC6" w:rsidR="00CC5FBD" w:rsidRPr="004315BE" w:rsidRDefault="00CC5FBD" w:rsidP="004315BE">
      <w:pPr>
        <w:pStyle w:val="NormalWeb"/>
        <w:spacing w:before="0" w:beforeAutospacing="0" w:after="240" w:afterAutospacing="0" w:line="360" w:lineRule="auto"/>
        <w:rPr>
          <w:rFonts w:ascii="Arial" w:hAnsi="Arial" w:cs="Arial"/>
        </w:rPr>
      </w:pPr>
      <w:r w:rsidRPr="004315BE">
        <w:rPr>
          <w:rFonts w:ascii="Arial" w:hAnsi="Arial" w:cs="Arial"/>
        </w:rPr>
        <w:t xml:space="preserve">Oswald, D., Sherratt, F. and Smith, S. (2014). Handling the Hawthorne effect: The challenges surrounding a participant observer. </w:t>
      </w:r>
      <w:r w:rsidRPr="004315BE">
        <w:rPr>
          <w:rFonts w:ascii="Arial" w:hAnsi="Arial" w:cs="Arial"/>
          <w:i/>
          <w:iCs/>
        </w:rPr>
        <w:t>Review of Social Studies</w:t>
      </w:r>
      <w:r w:rsidRPr="004315BE">
        <w:rPr>
          <w:rFonts w:ascii="Arial" w:hAnsi="Arial" w:cs="Arial"/>
        </w:rPr>
        <w:t xml:space="preserve">, [online] 1(1), pp.53–73. Available at: https://www.research.ed.ac.uk/en/publications/handling-the-hawthorne-effect-the-challenges-surrounding-a-partic </w:t>
      </w:r>
      <w:r w:rsidR="00B2040B" w:rsidRPr="004315BE">
        <w:rPr>
          <w:rFonts w:ascii="Arial" w:hAnsi="Arial" w:cs="Arial"/>
        </w:rPr>
        <w:t>(</w:t>
      </w:r>
      <w:r w:rsidRPr="004315BE">
        <w:rPr>
          <w:rFonts w:ascii="Arial" w:hAnsi="Arial" w:cs="Arial"/>
        </w:rPr>
        <w:t>Accessed 30 May 2024</w:t>
      </w:r>
      <w:r w:rsidR="00B2040B" w:rsidRPr="004315BE">
        <w:rPr>
          <w:rFonts w:ascii="Arial" w:hAnsi="Arial" w:cs="Arial"/>
        </w:rPr>
        <w:t>)</w:t>
      </w:r>
      <w:r w:rsidRPr="004315BE">
        <w:rPr>
          <w:rFonts w:ascii="Arial" w:hAnsi="Arial" w:cs="Arial"/>
        </w:rPr>
        <w:t>.</w:t>
      </w:r>
    </w:p>
    <w:p w14:paraId="43D4C05F" w14:textId="77777777" w:rsidR="00833A28" w:rsidRPr="004315BE" w:rsidRDefault="00833A28"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Queen Mary University of London (no date) </w:t>
      </w:r>
      <w:r w:rsidRPr="004315BE">
        <w:rPr>
          <w:rFonts w:ascii="Arial" w:hAnsi="Arial" w:cs="Arial"/>
          <w:i/>
          <w:iCs/>
          <w:color w:val="333333"/>
          <w:sz w:val="24"/>
          <w:szCs w:val="24"/>
          <w:shd w:val="clear" w:color="auto" w:fill="FBFBFB"/>
        </w:rPr>
        <w:t>Risk Considerations</w:t>
      </w:r>
      <w:r w:rsidRPr="004315BE">
        <w:rPr>
          <w:rFonts w:ascii="Arial" w:hAnsi="Arial" w:cs="Arial"/>
          <w:color w:val="333333"/>
          <w:sz w:val="24"/>
          <w:szCs w:val="24"/>
          <w:shd w:val="clear" w:color="auto" w:fill="FBFBFB"/>
        </w:rPr>
        <w:t>. Available at: https://www.jrmo.org.uk/performing-research/conducting-research-with-human-participants-outside-the-nhs/risk-</w:t>
      </w:r>
      <w:r w:rsidRPr="004315BE">
        <w:rPr>
          <w:rFonts w:ascii="Arial" w:hAnsi="Arial" w:cs="Arial"/>
          <w:color w:val="333333"/>
          <w:sz w:val="24"/>
          <w:szCs w:val="24"/>
          <w:shd w:val="clear" w:color="auto" w:fill="FBFBFB"/>
        </w:rPr>
        <w:lastRenderedPageBreak/>
        <w:t>considerations/#:~:text=You%20must%20identify%20the%20risks,safety%20monitoring%20plans%20and%20debriefing. (Accessed: 14 May 2024).</w:t>
      </w:r>
    </w:p>
    <w:p w14:paraId="50BAE68D" w14:textId="7D9CA500" w:rsidR="005F1C09" w:rsidRPr="004315BE" w:rsidRDefault="00581352"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Roberts – Holmes, G</w:t>
      </w:r>
      <w:r w:rsidR="00B923F0" w:rsidRPr="004315BE">
        <w:rPr>
          <w:rFonts w:ascii="Arial" w:hAnsi="Arial" w:cs="Arial"/>
          <w:color w:val="333333"/>
          <w:sz w:val="24"/>
          <w:szCs w:val="24"/>
          <w:shd w:val="clear" w:color="auto" w:fill="FBFBFB"/>
        </w:rPr>
        <w:t xml:space="preserve">. (2018) </w:t>
      </w:r>
      <w:r w:rsidR="00B923F0" w:rsidRPr="004315BE">
        <w:rPr>
          <w:rFonts w:ascii="Arial" w:hAnsi="Arial" w:cs="Arial"/>
          <w:i/>
          <w:iCs/>
          <w:color w:val="333333"/>
          <w:sz w:val="24"/>
          <w:szCs w:val="24"/>
          <w:shd w:val="clear" w:color="auto" w:fill="FBFBFB"/>
        </w:rPr>
        <w:t>D</w:t>
      </w:r>
      <w:r w:rsidR="00DF26F8" w:rsidRPr="004315BE">
        <w:rPr>
          <w:rFonts w:ascii="Arial" w:hAnsi="Arial" w:cs="Arial"/>
          <w:i/>
          <w:iCs/>
          <w:color w:val="333333"/>
          <w:sz w:val="24"/>
          <w:szCs w:val="24"/>
          <w:shd w:val="clear" w:color="auto" w:fill="FBFBFB"/>
        </w:rPr>
        <w:t xml:space="preserve">oing </w:t>
      </w:r>
      <w:r w:rsidR="002A1E9B" w:rsidRPr="004315BE">
        <w:rPr>
          <w:rFonts w:ascii="Arial" w:hAnsi="Arial" w:cs="Arial"/>
          <w:i/>
          <w:iCs/>
          <w:color w:val="333333"/>
          <w:sz w:val="24"/>
          <w:szCs w:val="24"/>
          <w:shd w:val="clear" w:color="auto" w:fill="FBFBFB"/>
        </w:rPr>
        <w:t>Y</w:t>
      </w:r>
      <w:r w:rsidR="00DF26F8" w:rsidRPr="004315BE">
        <w:rPr>
          <w:rFonts w:ascii="Arial" w:hAnsi="Arial" w:cs="Arial"/>
          <w:i/>
          <w:iCs/>
          <w:color w:val="333333"/>
          <w:sz w:val="24"/>
          <w:szCs w:val="24"/>
          <w:shd w:val="clear" w:color="auto" w:fill="FBFBFB"/>
        </w:rPr>
        <w:t xml:space="preserve">our </w:t>
      </w:r>
      <w:r w:rsidR="002A1E9B" w:rsidRPr="004315BE">
        <w:rPr>
          <w:rFonts w:ascii="Arial" w:hAnsi="Arial" w:cs="Arial"/>
          <w:i/>
          <w:iCs/>
          <w:color w:val="333333"/>
          <w:sz w:val="24"/>
          <w:szCs w:val="24"/>
          <w:shd w:val="clear" w:color="auto" w:fill="FBFBFB"/>
        </w:rPr>
        <w:t>E</w:t>
      </w:r>
      <w:r w:rsidR="00DF26F8" w:rsidRPr="004315BE">
        <w:rPr>
          <w:rFonts w:ascii="Arial" w:hAnsi="Arial" w:cs="Arial"/>
          <w:i/>
          <w:iCs/>
          <w:color w:val="333333"/>
          <w:sz w:val="24"/>
          <w:szCs w:val="24"/>
          <w:shd w:val="clear" w:color="auto" w:fill="FBFBFB"/>
        </w:rPr>
        <w:t xml:space="preserve">arly </w:t>
      </w:r>
      <w:r w:rsidR="002A1E9B" w:rsidRPr="004315BE">
        <w:rPr>
          <w:rFonts w:ascii="Arial" w:hAnsi="Arial" w:cs="Arial"/>
          <w:i/>
          <w:iCs/>
          <w:color w:val="333333"/>
          <w:sz w:val="24"/>
          <w:szCs w:val="24"/>
          <w:shd w:val="clear" w:color="auto" w:fill="FBFBFB"/>
        </w:rPr>
        <w:t>Y</w:t>
      </w:r>
      <w:r w:rsidR="00DF26F8" w:rsidRPr="004315BE">
        <w:rPr>
          <w:rFonts w:ascii="Arial" w:hAnsi="Arial" w:cs="Arial"/>
          <w:i/>
          <w:iCs/>
          <w:color w:val="333333"/>
          <w:sz w:val="24"/>
          <w:szCs w:val="24"/>
          <w:shd w:val="clear" w:color="auto" w:fill="FBFBFB"/>
        </w:rPr>
        <w:t xml:space="preserve">ears </w:t>
      </w:r>
      <w:r w:rsidR="002A1E9B" w:rsidRPr="004315BE">
        <w:rPr>
          <w:rFonts w:ascii="Arial" w:hAnsi="Arial" w:cs="Arial"/>
          <w:i/>
          <w:iCs/>
          <w:color w:val="333333"/>
          <w:sz w:val="24"/>
          <w:szCs w:val="24"/>
          <w:shd w:val="clear" w:color="auto" w:fill="FBFBFB"/>
        </w:rPr>
        <w:t>R</w:t>
      </w:r>
      <w:r w:rsidR="00DF26F8" w:rsidRPr="004315BE">
        <w:rPr>
          <w:rFonts w:ascii="Arial" w:hAnsi="Arial" w:cs="Arial"/>
          <w:i/>
          <w:iCs/>
          <w:color w:val="333333"/>
          <w:sz w:val="24"/>
          <w:szCs w:val="24"/>
          <w:shd w:val="clear" w:color="auto" w:fill="FBFBFB"/>
        </w:rPr>
        <w:t>esearch</w:t>
      </w:r>
      <w:r w:rsidR="00EF1FBA" w:rsidRPr="004315BE">
        <w:rPr>
          <w:rFonts w:ascii="Arial" w:hAnsi="Arial" w:cs="Arial"/>
          <w:i/>
          <w:iCs/>
          <w:color w:val="333333"/>
          <w:sz w:val="24"/>
          <w:szCs w:val="24"/>
          <w:shd w:val="clear" w:color="auto" w:fill="FBFBFB"/>
        </w:rPr>
        <w:t xml:space="preserve"> </w:t>
      </w:r>
      <w:r w:rsidR="002A1E9B" w:rsidRPr="004315BE">
        <w:rPr>
          <w:rFonts w:ascii="Arial" w:hAnsi="Arial" w:cs="Arial"/>
          <w:i/>
          <w:iCs/>
          <w:color w:val="333333"/>
          <w:sz w:val="24"/>
          <w:szCs w:val="24"/>
          <w:shd w:val="clear" w:color="auto" w:fill="FBFBFB"/>
        </w:rPr>
        <w:t>P</w:t>
      </w:r>
      <w:r w:rsidR="00EF1FBA" w:rsidRPr="004315BE">
        <w:rPr>
          <w:rFonts w:ascii="Arial" w:hAnsi="Arial" w:cs="Arial"/>
          <w:i/>
          <w:iCs/>
          <w:color w:val="333333"/>
          <w:sz w:val="24"/>
          <w:szCs w:val="24"/>
          <w:shd w:val="clear" w:color="auto" w:fill="FBFBFB"/>
        </w:rPr>
        <w:t xml:space="preserve">roject: </w:t>
      </w:r>
      <w:r w:rsidR="002A1E9B" w:rsidRPr="004315BE">
        <w:rPr>
          <w:rFonts w:ascii="Arial" w:hAnsi="Arial" w:cs="Arial"/>
          <w:i/>
          <w:iCs/>
          <w:color w:val="333333"/>
          <w:sz w:val="24"/>
          <w:szCs w:val="24"/>
          <w:shd w:val="clear" w:color="auto" w:fill="FBFBFB"/>
        </w:rPr>
        <w:t>A</w:t>
      </w:r>
      <w:r w:rsidR="00EF1FBA" w:rsidRPr="004315BE">
        <w:rPr>
          <w:rFonts w:ascii="Arial" w:hAnsi="Arial" w:cs="Arial"/>
          <w:i/>
          <w:iCs/>
          <w:color w:val="333333"/>
          <w:sz w:val="24"/>
          <w:szCs w:val="24"/>
          <w:shd w:val="clear" w:color="auto" w:fill="FBFBFB"/>
        </w:rPr>
        <w:t xml:space="preserve"> </w:t>
      </w:r>
      <w:r w:rsidR="002A1E9B" w:rsidRPr="004315BE">
        <w:rPr>
          <w:rFonts w:ascii="Arial" w:hAnsi="Arial" w:cs="Arial"/>
          <w:i/>
          <w:iCs/>
          <w:color w:val="333333"/>
          <w:sz w:val="24"/>
          <w:szCs w:val="24"/>
          <w:shd w:val="clear" w:color="auto" w:fill="FBFBFB"/>
        </w:rPr>
        <w:t>S</w:t>
      </w:r>
      <w:r w:rsidR="005E31A5" w:rsidRPr="004315BE">
        <w:rPr>
          <w:rFonts w:ascii="Arial" w:hAnsi="Arial" w:cs="Arial"/>
          <w:i/>
          <w:iCs/>
          <w:color w:val="333333"/>
          <w:sz w:val="24"/>
          <w:szCs w:val="24"/>
          <w:shd w:val="clear" w:color="auto" w:fill="FBFBFB"/>
        </w:rPr>
        <w:t>tep-</w:t>
      </w:r>
      <w:r w:rsidR="002A1E9B" w:rsidRPr="004315BE">
        <w:rPr>
          <w:rFonts w:ascii="Arial" w:hAnsi="Arial" w:cs="Arial"/>
          <w:i/>
          <w:iCs/>
          <w:color w:val="333333"/>
          <w:sz w:val="24"/>
          <w:szCs w:val="24"/>
          <w:shd w:val="clear" w:color="auto" w:fill="FBFBFB"/>
        </w:rPr>
        <w:t>B</w:t>
      </w:r>
      <w:r w:rsidR="005E31A5" w:rsidRPr="004315BE">
        <w:rPr>
          <w:rFonts w:ascii="Arial" w:hAnsi="Arial" w:cs="Arial"/>
          <w:i/>
          <w:iCs/>
          <w:color w:val="333333"/>
          <w:sz w:val="24"/>
          <w:szCs w:val="24"/>
          <w:shd w:val="clear" w:color="auto" w:fill="FBFBFB"/>
        </w:rPr>
        <w:t>y-</w:t>
      </w:r>
      <w:r w:rsidR="002A1E9B" w:rsidRPr="004315BE">
        <w:rPr>
          <w:rFonts w:ascii="Arial" w:hAnsi="Arial" w:cs="Arial"/>
          <w:i/>
          <w:iCs/>
          <w:color w:val="333333"/>
          <w:sz w:val="24"/>
          <w:szCs w:val="24"/>
          <w:shd w:val="clear" w:color="auto" w:fill="FBFBFB"/>
        </w:rPr>
        <w:t>S</w:t>
      </w:r>
      <w:r w:rsidR="005E31A5" w:rsidRPr="004315BE">
        <w:rPr>
          <w:rFonts w:ascii="Arial" w:hAnsi="Arial" w:cs="Arial"/>
          <w:i/>
          <w:iCs/>
          <w:color w:val="333333"/>
          <w:sz w:val="24"/>
          <w:szCs w:val="24"/>
          <w:shd w:val="clear" w:color="auto" w:fill="FBFBFB"/>
        </w:rPr>
        <w:t>tep</w:t>
      </w:r>
      <w:r w:rsidR="00EF1FBA" w:rsidRPr="004315BE">
        <w:rPr>
          <w:rFonts w:ascii="Arial" w:hAnsi="Arial" w:cs="Arial"/>
          <w:i/>
          <w:iCs/>
          <w:color w:val="333333"/>
          <w:sz w:val="24"/>
          <w:szCs w:val="24"/>
          <w:shd w:val="clear" w:color="auto" w:fill="FBFBFB"/>
        </w:rPr>
        <w:t xml:space="preserve"> </w:t>
      </w:r>
      <w:r w:rsidR="002A1E9B" w:rsidRPr="004315BE">
        <w:rPr>
          <w:rFonts w:ascii="Arial" w:hAnsi="Arial" w:cs="Arial"/>
          <w:i/>
          <w:iCs/>
          <w:color w:val="333333"/>
          <w:sz w:val="24"/>
          <w:szCs w:val="24"/>
          <w:shd w:val="clear" w:color="auto" w:fill="FBFBFB"/>
        </w:rPr>
        <w:t>G</w:t>
      </w:r>
      <w:r w:rsidR="00EF1FBA" w:rsidRPr="004315BE">
        <w:rPr>
          <w:rFonts w:ascii="Arial" w:hAnsi="Arial" w:cs="Arial"/>
          <w:i/>
          <w:iCs/>
          <w:color w:val="333333"/>
          <w:sz w:val="24"/>
          <w:szCs w:val="24"/>
          <w:shd w:val="clear" w:color="auto" w:fill="FBFBFB"/>
        </w:rPr>
        <w:t>uide</w:t>
      </w:r>
      <w:r w:rsidR="003F276D" w:rsidRPr="004315BE">
        <w:rPr>
          <w:rFonts w:ascii="Arial" w:hAnsi="Arial" w:cs="Arial"/>
          <w:i/>
          <w:iCs/>
          <w:color w:val="333333"/>
          <w:sz w:val="24"/>
          <w:szCs w:val="24"/>
          <w:shd w:val="clear" w:color="auto" w:fill="FBFBFB"/>
        </w:rPr>
        <w:t>.</w:t>
      </w:r>
      <w:r w:rsidR="003F276D" w:rsidRPr="004315BE">
        <w:rPr>
          <w:rFonts w:ascii="Arial" w:hAnsi="Arial" w:cs="Arial"/>
          <w:color w:val="333333"/>
          <w:sz w:val="24"/>
          <w:szCs w:val="24"/>
          <w:shd w:val="clear" w:color="auto" w:fill="FBFBFB"/>
        </w:rPr>
        <w:t xml:space="preserve"> London. Sage.</w:t>
      </w:r>
    </w:p>
    <w:p w14:paraId="383952AF" w14:textId="17FEBA74" w:rsidR="0025110C" w:rsidRPr="004315BE" w:rsidRDefault="0025110C"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Standards &amp; Testing</w:t>
      </w:r>
      <w:r w:rsidR="00276E42" w:rsidRPr="004315BE">
        <w:rPr>
          <w:rFonts w:ascii="Arial" w:hAnsi="Arial" w:cs="Arial"/>
          <w:color w:val="333333"/>
          <w:sz w:val="24"/>
          <w:szCs w:val="24"/>
          <w:shd w:val="clear" w:color="auto" w:fill="FBFBFB"/>
        </w:rPr>
        <w:t xml:space="preserve"> </w:t>
      </w:r>
      <w:r w:rsidRPr="004315BE">
        <w:rPr>
          <w:rFonts w:ascii="Arial" w:hAnsi="Arial" w:cs="Arial"/>
          <w:color w:val="333333"/>
          <w:sz w:val="24"/>
          <w:szCs w:val="24"/>
          <w:shd w:val="clear" w:color="auto" w:fill="FBFBFB"/>
        </w:rPr>
        <w:t>Agency (2020) </w:t>
      </w:r>
      <w:r w:rsidRPr="004315BE">
        <w:rPr>
          <w:rFonts w:ascii="Arial" w:hAnsi="Arial" w:cs="Arial"/>
          <w:i/>
          <w:iCs/>
          <w:color w:val="333333"/>
          <w:sz w:val="24"/>
          <w:szCs w:val="24"/>
          <w:shd w:val="clear" w:color="auto" w:fill="FBFBFB"/>
        </w:rPr>
        <w:t>Assessment framework Reception Baseline Assessment</w:t>
      </w:r>
      <w:r w:rsidRPr="004315BE">
        <w:rPr>
          <w:rFonts w:ascii="Arial" w:hAnsi="Arial" w:cs="Arial"/>
          <w:color w:val="333333"/>
          <w:sz w:val="24"/>
          <w:szCs w:val="24"/>
          <w:shd w:val="clear" w:color="auto" w:fill="FBFBFB"/>
        </w:rPr>
        <w:t>. Available</w:t>
      </w:r>
      <w:r w:rsidR="00276E42" w:rsidRPr="004315BE">
        <w:rPr>
          <w:rFonts w:ascii="Arial" w:hAnsi="Arial" w:cs="Arial"/>
          <w:color w:val="333333"/>
          <w:sz w:val="24"/>
          <w:szCs w:val="24"/>
          <w:shd w:val="clear" w:color="auto" w:fill="FBFBFB"/>
        </w:rPr>
        <w:t xml:space="preserve"> </w:t>
      </w:r>
      <w:r w:rsidRPr="004315BE">
        <w:rPr>
          <w:rFonts w:ascii="Arial" w:hAnsi="Arial" w:cs="Arial"/>
          <w:color w:val="333333"/>
          <w:sz w:val="24"/>
          <w:szCs w:val="24"/>
          <w:shd w:val="clear" w:color="auto" w:fill="FBFBFB"/>
        </w:rPr>
        <w:t>at: https://assets.publishing.service.gov.uk/media/5e550579e90e074dcf842ab3/2020_Assessment_Framework_Reception_Baseline_Assessment.pdf (Accessed: 16 May 2024).</w:t>
      </w:r>
    </w:p>
    <w:p w14:paraId="2842FE96" w14:textId="77777777" w:rsidR="00495594" w:rsidRPr="004315BE" w:rsidRDefault="00495594"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UK Research and Innovation (2024) </w:t>
      </w:r>
      <w:r w:rsidRPr="004315BE">
        <w:rPr>
          <w:rFonts w:ascii="Arial" w:hAnsi="Arial" w:cs="Arial"/>
          <w:i/>
          <w:iCs/>
          <w:color w:val="333333"/>
          <w:sz w:val="24"/>
          <w:szCs w:val="24"/>
          <w:shd w:val="clear" w:color="auto" w:fill="FBFBFB"/>
        </w:rPr>
        <w:t>Research with children and young people</w:t>
      </w:r>
      <w:r w:rsidRPr="004315BE">
        <w:rPr>
          <w:rFonts w:ascii="Arial" w:hAnsi="Arial" w:cs="Arial"/>
          <w:color w:val="333333"/>
          <w:sz w:val="24"/>
          <w:szCs w:val="24"/>
          <w:shd w:val="clear" w:color="auto" w:fill="FBFBFB"/>
        </w:rPr>
        <w:t>. Available at: </w:t>
      </w:r>
      <w:hyperlink r:id="rId16" w:history="1">
        <w:r w:rsidRPr="004315BE">
          <w:rPr>
            <w:rFonts w:ascii="Arial" w:hAnsi="Arial" w:cs="Arial"/>
            <w:color w:val="20366F"/>
            <w:sz w:val="24"/>
            <w:szCs w:val="24"/>
            <w:u w:val="single"/>
            <w:shd w:val="clear" w:color="auto" w:fill="FBFBFB"/>
          </w:rPr>
          <w:t>https://www.ukri.org/councils/esrc/guidance-for-applicants/research-ethics-guidance/research-with-children-and-young-people/</w:t>
        </w:r>
      </w:hyperlink>
      <w:r w:rsidRPr="004315BE">
        <w:rPr>
          <w:rFonts w:ascii="Arial" w:hAnsi="Arial" w:cs="Arial"/>
          <w:color w:val="333333"/>
          <w:sz w:val="24"/>
          <w:szCs w:val="24"/>
          <w:shd w:val="clear" w:color="auto" w:fill="FBFBFB"/>
        </w:rPr>
        <w:t> (Accessed: 18 May 2024).</w:t>
      </w:r>
    </w:p>
    <w:p w14:paraId="766E62DD" w14:textId="4B584DCC" w:rsidR="00481028" w:rsidRPr="004315BE" w:rsidRDefault="00481028" w:rsidP="004315BE">
      <w:pPr>
        <w:pStyle w:val="NormalWeb"/>
        <w:spacing w:before="0" w:beforeAutospacing="0" w:after="240" w:afterAutospacing="0" w:line="360" w:lineRule="auto"/>
        <w:rPr>
          <w:rFonts w:ascii="Arial" w:hAnsi="Arial" w:cs="Arial"/>
        </w:rPr>
      </w:pPr>
      <w:r w:rsidRPr="004315BE">
        <w:rPr>
          <w:rFonts w:ascii="Arial" w:hAnsi="Arial" w:cs="Arial"/>
        </w:rPr>
        <w:t xml:space="preserve">Weller, S.C., Vickers, B., Bernard, H.R., Blackburn, A.M., Borgatti, S., Gravlee, C.C. and Johnson, J.C. (2018). Open-ended interview questions and saturation. </w:t>
      </w:r>
      <w:r w:rsidRPr="004315BE">
        <w:rPr>
          <w:rFonts w:ascii="Arial" w:hAnsi="Arial" w:cs="Arial"/>
          <w:i/>
          <w:iCs/>
        </w:rPr>
        <w:t>PloS One</w:t>
      </w:r>
      <w:r w:rsidRPr="004315BE">
        <w:rPr>
          <w:rFonts w:ascii="Arial" w:hAnsi="Arial" w:cs="Arial"/>
        </w:rPr>
        <w:t xml:space="preserve">, </w:t>
      </w:r>
      <w:r w:rsidR="00C93462" w:rsidRPr="004315BE">
        <w:rPr>
          <w:rFonts w:ascii="Arial" w:hAnsi="Arial" w:cs="Arial"/>
        </w:rPr>
        <w:t>(</w:t>
      </w:r>
      <w:r w:rsidRPr="004315BE">
        <w:rPr>
          <w:rFonts w:ascii="Arial" w:hAnsi="Arial" w:cs="Arial"/>
        </w:rPr>
        <w:t>online</w:t>
      </w:r>
      <w:r w:rsidR="00C93462" w:rsidRPr="004315BE">
        <w:rPr>
          <w:rFonts w:ascii="Arial" w:hAnsi="Arial" w:cs="Arial"/>
        </w:rPr>
        <w:t>)</w:t>
      </w:r>
      <w:r w:rsidRPr="004315BE">
        <w:rPr>
          <w:rFonts w:ascii="Arial" w:hAnsi="Arial" w:cs="Arial"/>
        </w:rPr>
        <w:t xml:space="preserve"> 13(6), pp.1–18. doi:https://doi.org/10.1371/journal.pone.0198606</w:t>
      </w:r>
    </w:p>
    <w:p w14:paraId="3755A676" w14:textId="77777777" w:rsidR="009F5F7E" w:rsidRPr="004315BE" w:rsidRDefault="009F5F7E"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University of Reading (no date) </w:t>
      </w:r>
      <w:r w:rsidRPr="004315BE">
        <w:rPr>
          <w:rFonts w:ascii="Arial" w:hAnsi="Arial" w:cs="Arial"/>
          <w:i/>
          <w:iCs/>
          <w:color w:val="333333"/>
          <w:sz w:val="24"/>
          <w:szCs w:val="24"/>
          <w:shd w:val="clear" w:color="auto" w:fill="FBFBFB"/>
        </w:rPr>
        <w:t>Research ethics and data protection</w:t>
      </w:r>
      <w:r w:rsidRPr="004315BE">
        <w:rPr>
          <w:rFonts w:ascii="Arial" w:hAnsi="Arial" w:cs="Arial"/>
          <w:color w:val="333333"/>
          <w:sz w:val="24"/>
          <w:szCs w:val="24"/>
          <w:shd w:val="clear" w:color="auto" w:fill="FBFBFB"/>
        </w:rPr>
        <w:t>. Available at: https://www.reading.ac.uk/research-services/research-data-management/data-management-planning/research-ethics-and-data-protection#:~:text=You%20must%20ensure%20that%20personal,or%2C%20preferably%2C%20encrypted%20storage. (Accessed: 21 May 2024).</w:t>
      </w:r>
    </w:p>
    <w:p w14:paraId="1C0B6A1A" w14:textId="77777777" w:rsidR="00E1436C" w:rsidRPr="004315BE" w:rsidRDefault="00E1436C" w:rsidP="004315BE">
      <w:pPr>
        <w:spacing w:line="360" w:lineRule="auto"/>
        <w:rPr>
          <w:rFonts w:ascii="Arial" w:hAnsi="Arial" w:cs="Arial"/>
          <w:color w:val="333333"/>
          <w:sz w:val="24"/>
          <w:szCs w:val="24"/>
          <w:shd w:val="clear" w:color="auto" w:fill="FBFBFB"/>
        </w:rPr>
      </w:pPr>
      <w:r w:rsidRPr="004315BE">
        <w:rPr>
          <w:rFonts w:ascii="Arial" w:hAnsi="Arial" w:cs="Arial"/>
          <w:color w:val="333333"/>
          <w:sz w:val="24"/>
          <w:szCs w:val="24"/>
          <w:shd w:val="clear" w:color="auto" w:fill="FBFBFB"/>
        </w:rPr>
        <w:t>University of Wales Trinity Saint David (2022) </w:t>
      </w:r>
      <w:r w:rsidRPr="004315BE">
        <w:rPr>
          <w:rFonts w:ascii="Arial" w:hAnsi="Arial" w:cs="Arial"/>
          <w:i/>
          <w:iCs/>
          <w:color w:val="333333"/>
          <w:sz w:val="24"/>
          <w:szCs w:val="24"/>
          <w:shd w:val="clear" w:color="auto" w:fill="FBFBFB"/>
        </w:rPr>
        <w:t>Research Ethics &amp; Integrity Code of Practice</w:t>
      </w:r>
      <w:r w:rsidRPr="004315BE">
        <w:rPr>
          <w:rFonts w:ascii="Arial" w:hAnsi="Arial" w:cs="Arial"/>
          <w:color w:val="333333"/>
          <w:sz w:val="24"/>
          <w:szCs w:val="24"/>
          <w:shd w:val="clear" w:color="auto" w:fill="FBFBFB"/>
        </w:rPr>
        <w:t>. Available at: file:///C:/Users/Javaria/Downloads/REICoP-July-2022.pdf (Accessed: 27 May 2024).</w:t>
      </w:r>
    </w:p>
    <w:p w14:paraId="49814890" w14:textId="77777777" w:rsidR="009F5F7E" w:rsidRPr="004315BE" w:rsidRDefault="009F5F7E" w:rsidP="004315BE">
      <w:pPr>
        <w:pStyle w:val="NormalWeb"/>
        <w:spacing w:before="0" w:beforeAutospacing="0" w:after="240" w:afterAutospacing="0" w:line="360" w:lineRule="auto"/>
        <w:rPr>
          <w:rFonts w:ascii="Arial" w:hAnsi="Arial" w:cs="Arial"/>
        </w:rPr>
      </w:pPr>
    </w:p>
    <w:p w14:paraId="1948C67D" w14:textId="77777777" w:rsidR="00481028" w:rsidRPr="004315BE" w:rsidRDefault="00481028" w:rsidP="004315BE">
      <w:pPr>
        <w:spacing w:line="360" w:lineRule="auto"/>
        <w:rPr>
          <w:rFonts w:ascii="Arial" w:hAnsi="Arial" w:cs="Arial"/>
          <w:sz w:val="24"/>
          <w:szCs w:val="24"/>
          <w:shd w:val="clear" w:color="auto" w:fill="FBFBFB"/>
        </w:rPr>
      </w:pPr>
    </w:p>
    <w:p w14:paraId="235AD314" w14:textId="77777777" w:rsidR="003968D3" w:rsidRPr="004315BE" w:rsidRDefault="003968D3" w:rsidP="004315BE">
      <w:pPr>
        <w:spacing w:line="360" w:lineRule="auto"/>
        <w:rPr>
          <w:rFonts w:ascii="Arial" w:hAnsi="Arial" w:cs="Arial"/>
          <w:sz w:val="24"/>
          <w:szCs w:val="24"/>
        </w:rPr>
      </w:pPr>
    </w:p>
    <w:sectPr w:rsidR="003968D3" w:rsidRPr="004315BE" w:rsidSect="007E6F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EC8"/>
    <w:rsid w:val="00005D9A"/>
    <w:rsid w:val="000073CD"/>
    <w:rsid w:val="000208CA"/>
    <w:rsid w:val="00020B6E"/>
    <w:rsid w:val="0002247B"/>
    <w:rsid w:val="00022573"/>
    <w:rsid w:val="00025365"/>
    <w:rsid w:val="000300EE"/>
    <w:rsid w:val="000332CD"/>
    <w:rsid w:val="0003367C"/>
    <w:rsid w:val="00043202"/>
    <w:rsid w:val="00043807"/>
    <w:rsid w:val="00043F06"/>
    <w:rsid w:val="00046728"/>
    <w:rsid w:val="00052359"/>
    <w:rsid w:val="0005558F"/>
    <w:rsid w:val="00064F5A"/>
    <w:rsid w:val="0006615B"/>
    <w:rsid w:val="00071FB0"/>
    <w:rsid w:val="00072354"/>
    <w:rsid w:val="0007452B"/>
    <w:rsid w:val="00080BAF"/>
    <w:rsid w:val="00091FEA"/>
    <w:rsid w:val="00095A92"/>
    <w:rsid w:val="000A255B"/>
    <w:rsid w:val="000A2A93"/>
    <w:rsid w:val="000A4529"/>
    <w:rsid w:val="000A564B"/>
    <w:rsid w:val="000B3C8E"/>
    <w:rsid w:val="000B5E85"/>
    <w:rsid w:val="000C2BA7"/>
    <w:rsid w:val="000C69F6"/>
    <w:rsid w:val="000C7A1A"/>
    <w:rsid w:val="000D40CA"/>
    <w:rsid w:val="000E4F58"/>
    <w:rsid w:val="000E7CAD"/>
    <w:rsid w:val="000F09F4"/>
    <w:rsid w:val="00104C82"/>
    <w:rsid w:val="00116D0A"/>
    <w:rsid w:val="001210D1"/>
    <w:rsid w:val="00123C50"/>
    <w:rsid w:val="00125E3E"/>
    <w:rsid w:val="0013278B"/>
    <w:rsid w:val="00136CCF"/>
    <w:rsid w:val="00141AFF"/>
    <w:rsid w:val="00152D68"/>
    <w:rsid w:val="00154683"/>
    <w:rsid w:val="001612E6"/>
    <w:rsid w:val="00161C3D"/>
    <w:rsid w:val="00161C6C"/>
    <w:rsid w:val="00166EB6"/>
    <w:rsid w:val="00170255"/>
    <w:rsid w:val="00176214"/>
    <w:rsid w:val="00182E47"/>
    <w:rsid w:val="00185946"/>
    <w:rsid w:val="001959CF"/>
    <w:rsid w:val="0019633F"/>
    <w:rsid w:val="001B30AE"/>
    <w:rsid w:val="001B4CEA"/>
    <w:rsid w:val="001C077C"/>
    <w:rsid w:val="001C1BB6"/>
    <w:rsid w:val="001C37DB"/>
    <w:rsid w:val="001C38E8"/>
    <w:rsid w:val="001C3AB5"/>
    <w:rsid w:val="001D154D"/>
    <w:rsid w:val="001D37AC"/>
    <w:rsid w:val="001D51D9"/>
    <w:rsid w:val="001D5768"/>
    <w:rsid w:val="001D6E3E"/>
    <w:rsid w:val="001F61C9"/>
    <w:rsid w:val="001F7C7D"/>
    <w:rsid w:val="00203FEC"/>
    <w:rsid w:val="00214515"/>
    <w:rsid w:val="00220498"/>
    <w:rsid w:val="00221DB7"/>
    <w:rsid w:val="0022285F"/>
    <w:rsid w:val="00223CDD"/>
    <w:rsid w:val="002269AB"/>
    <w:rsid w:val="00232388"/>
    <w:rsid w:val="00235382"/>
    <w:rsid w:val="002356B0"/>
    <w:rsid w:val="002376ED"/>
    <w:rsid w:val="002411A6"/>
    <w:rsid w:val="0024385B"/>
    <w:rsid w:val="002445DA"/>
    <w:rsid w:val="00245794"/>
    <w:rsid w:val="0025110C"/>
    <w:rsid w:val="00257BF4"/>
    <w:rsid w:val="002704B3"/>
    <w:rsid w:val="00276E42"/>
    <w:rsid w:val="0028310B"/>
    <w:rsid w:val="002867AF"/>
    <w:rsid w:val="0029002A"/>
    <w:rsid w:val="00291C2C"/>
    <w:rsid w:val="002A0AAA"/>
    <w:rsid w:val="002A1671"/>
    <w:rsid w:val="002A1CF8"/>
    <w:rsid w:val="002A1E9B"/>
    <w:rsid w:val="002A31B1"/>
    <w:rsid w:val="002A4428"/>
    <w:rsid w:val="002B0E98"/>
    <w:rsid w:val="002B1B2B"/>
    <w:rsid w:val="002C1532"/>
    <w:rsid w:val="002E56F4"/>
    <w:rsid w:val="002F36BC"/>
    <w:rsid w:val="002F3C43"/>
    <w:rsid w:val="00312FA9"/>
    <w:rsid w:val="003305D8"/>
    <w:rsid w:val="00334973"/>
    <w:rsid w:val="00337287"/>
    <w:rsid w:val="00343E1B"/>
    <w:rsid w:val="00346CA2"/>
    <w:rsid w:val="00351006"/>
    <w:rsid w:val="0035506A"/>
    <w:rsid w:val="0035767E"/>
    <w:rsid w:val="00361AC2"/>
    <w:rsid w:val="003625D4"/>
    <w:rsid w:val="00364589"/>
    <w:rsid w:val="00367A75"/>
    <w:rsid w:val="00367FA0"/>
    <w:rsid w:val="003741D9"/>
    <w:rsid w:val="0037502B"/>
    <w:rsid w:val="00380BD2"/>
    <w:rsid w:val="00382497"/>
    <w:rsid w:val="00385925"/>
    <w:rsid w:val="003968D3"/>
    <w:rsid w:val="00397E8A"/>
    <w:rsid w:val="003A7AAA"/>
    <w:rsid w:val="003B375B"/>
    <w:rsid w:val="003B3B9E"/>
    <w:rsid w:val="003C0740"/>
    <w:rsid w:val="003C19C9"/>
    <w:rsid w:val="003C2498"/>
    <w:rsid w:val="003C5AC2"/>
    <w:rsid w:val="003C650A"/>
    <w:rsid w:val="003D0076"/>
    <w:rsid w:val="003F276D"/>
    <w:rsid w:val="003F36E7"/>
    <w:rsid w:val="003F42C4"/>
    <w:rsid w:val="003F51F9"/>
    <w:rsid w:val="00404CB8"/>
    <w:rsid w:val="00405EB2"/>
    <w:rsid w:val="00427C40"/>
    <w:rsid w:val="004315BE"/>
    <w:rsid w:val="004348EE"/>
    <w:rsid w:val="00445A98"/>
    <w:rsid w:val="00445ED0"/>
    <w:rsid w:val="0045057F"/>
    <w:rsid w:val="004701B3"/>
    <w:rsid w:val="00474647"/>
    <w:rsid w:val="0048009C"/>
    <w:rsid w:val="00481028"/>
    <w:rsid w:val="0048399C"/>
    <w:rsid w:val="00485B0D"/>
    <w:rsid w:val="0048625F"/>
    <w:rsid w:val="00490375"/>
    <w:rsid w:val="00495594"/>
    <w:rsid w:val="004A3948"/>
    <w:rsid w:val="004A3E53"/>
    <w:rsid w:val="004B3340"/>
    <w:rsid w:val="004B3348"/>
    <w:rsid w:val="004B5AF4"/>
    <w:rsid w:val="004C150A"/>
    <w:rsid w:val="004C4ED8"/>
    <w:rsid w:val="004D678A"/>
    <w:rsid w:val="004E3060"/>
    <w:rsid w:val="004E5B2D"/>
    <w:rsid w:val="004E6021"/>
    <w:rsid w:val="004F12AE"/>
    <w:rsid w:val="00512E20"/>
    <w:rsid w:val="00513818"/>
    <w:rsid w:val="005174CD"/>
    <w:rsid w:val="005273EE"/>
    <w:rsid w:val="005275F8"/>
    <w:rsid w:val="00536731"/>
    <w:rsid w:val="00540AD9"/>
    <w:rsid w:val="00544D80"/>
    <w:rsid w:val="00546B04"/>
    <w:rsid w:val="005653B7"/>
    <w:rsid w:val="00567B12"/>
    <w:rsid w:val="00570105"/>
    <w:rsid w:val="0057259F"/>
    <w:rsid w:val="00581352"/>
    <w:rsid w:val="00592E7A"/>
    <w:rsid w:val="0059620F"/>
    <w:rsid w:val="005A4C13"/>
    <w:rsid w:val="005A728C"/>
    <w:rsid w:val="005B15B8"/>
    <w:rsid w:val="005B2AFD"/>
    <w:rsid w:val="005D1010"/>
    <w:rsid w:val="005D6E7C"/>
    <w:rsid w:val="005E0EBE"/>
    <w:rsid w:val="005E31A5"/>
    <w:rsid w:val="005E618E"/>
    <w:rsid w:val="005F166D"/>
    <w:rsid w:val="005F1C09"/>
    <w:rsid w:val="006004AF"/>
    <w:rsid w:val="00603448"/>
    <w:rsid w:val="00605739"/>
    <w:rsid w:val="006058F3"/>
    <w:rsid w:val="00606D70"/>
    <w:rsid w:val="006070EA"/>
    <w:rsid w:val="00607C7F"/>
    <w:rsid w:val="00622BC8"/>
    <w:rsid w:val="0063265B"/>
    <w:rsid w:val="006366C3"/>
    <w:rsid w:val="00636736"/>
    <w:rsid w:val="00642706"/>
    <w:rsid w:val="00643D57"/>
    <w:rsid w:val="00646887"/>
    <w:rsid w:val="006473E6"/>
    <w:rsid w:val="00664A44"/>
    <w:rsid w:val="006677FD"/>
    <w:rsid w:val="00681A93"/>
    <w:rsid w:val="00684739"/>
    <w:rsid w:val="00697709"/>
    <w:rsid w:val="006B1480"/>
    <w:rsid w:val="006B2ED0"/>
    <w:rsid w:val="006B427F"/>
    <w:rsid w:val="006B63AE"/>
    <w:rsid w:val="006C1B54"/>
    <w:rsid w:val="006C6C8E"/>
    <w:rsid w:val="006D74C1"/>
    <w:rsid w:val="006E1B86"/>
    <w:rsid w:val="006E1C01"/>
    <w:rsid w:val="006E36F8"/>
    <w:rsid w:val="006E5EDE"/>
    <w:rsid w:val="006E7AEE"/>
    <w:rsid w:val="006E7DBF"/>
    <w:rsid w:val="006F2035"/>
    <w:rsid w:val="007059C1"/>
    <w:rsid w:val="00710989"/>
    <w:rsid w:val="00711DDA"/>
    <w:rsid w:val="00712455"/>
    <w:rsid w:val="00715F89"/>
    <w:rsid w:val="00717ECA"/>
    <w:rsid w:val="00721ECC"/>
    <w:rsid w:val="00726823"/>
    <w:rsid w:val="00727661"/>
    <w:rsid w:val="00727F54"/>
    <w:rsid w:val="00733075"/>
    <w:rsid w:val="007525FE"/>
    <w:rsid w:val="00763B04"/>
    <w:rsid w:val="0077182E"/>
    <w:rsid w:val="0077210E"/>
    <w:rsid w:val="00783D1B"/>
    <w:rsid w:val="007857C4"/>
    <w:rsid w:val="0078657B"/>
    <w:rsid w:val="007903F8"/>
    <w:rsid w:val="007952D2"/>
    <w:rsid w:val="007A290D"/>
    <w:rsid w:val="007A4609"/>
    <w:rsid w:val="007A580B"/>
    <w:rsid w:val="007B24F1"/>
    <w:rsid w:val="007B314F"/>
    <w:rsid w:val="007B73B1"/>
    <w:rsid w:val="007C129E"/>
    <w:rsid w:val="007C698A"/>
    <w:rsid w:val="007E16D9"/>
    <w:rsid w:val="007E33E1"/>
    <w:rsid w:val="007E6EC4"/>
    <w:rsid w:val="007E6F00"/>
    <w:rsid w:val="007F1271"/>
    <w:rsid w:val="007F3B8F"/>
    <w:rsid w:val="007F466C"/>
    <w:rsid w:val="007F5AD8"/>
    <w:rsid w:val="00800876"/>
    <w:rsid w:val="00803CAC"/>
    <w:rsid w:val="00804F01"/>
    <w:rsid w:val="00816FE4"/>
    <w:rsid w:val="00831019"/>
    <w:rsid w:val="00833304"/>
    <w:rsid w:val="0083386F"/>
    <w:rsid w:val="00833A28"/>
    <w:rsid w:val="00840665"/>
    <w:rsid w:val="00847C12"/>
    <w:rsid w:val="00852AAF"/>
    <w:rsid w:val="00865519"/>
    <w:rsid w:val="00866E88"/>
    <w:rsid w:val="00877CCB"/>
    <w:rsid w:val="00880C5E"/>
    <w:rsid w:val="00883265"/>
    <w:rsid w:val="008A0725"/>
    <w:rsid w:val="008A2973"/>
    <w:rsid w:val="008A72D1"/>
    <w:rsid w:val="008B4027"/>
    <w:rsid w:val="008B54F3"/>
    <w:rsid w:val="008B61A5"/>
    <w:rsid w:val="008B66E2"/>
    <w:rsid w:val="008B7259"/>
    <w:rsid w:val="008C1647"/>
    <w:rsid w:val="008D50FC"/>
    <w:rsid w:val="008D545E"/>
    <w:rsid w:val="008E2EE4"/>
    <w:rsid w:val="008F31C8"/>
    <w:rsid w:val="008F4738"/>
    <w:rsid w:val="00913552"/>
    <w:rsid w:val="00916175"/>
    <w:rsid w:val="00934750"/>
    <w:rsid w:val="0093504A"/>
    <w:rsid w:val="0094097A"/>
    <w:rsid w:val="00947108"/>
    <w:rsid w:val="00953CD7"/>
    <w:rsid w:val="00961316"/>
    <w:rsid w:val="00966C68"/>
    <w:rsid w:val="00967292"/>
    <w:rsid w:val="009676D1"/>
    <w:rsid w:val="0097375F"/>
    <w:rsid w:val="009814E1"/>
    <w:rsid w:val="00981AE0"/>
    <w:rsid w:val="00990017"/>
    <w:rsid w:val="00992AE1"/>
    <w:rsid w:val="00996880"/>
    <w:rsid w:val="009A02D5"/>
    <w:rsid w:val="009A06AC"/>
    <w:rsid w:val="009A2218"/>
    <w:rsid w:val="009A263C"/>
    <w:rsid w:val="009B1F66"/>
    <w:rsid w:val="009B3204"/>
    <w:rsid w:val="009B322A"/>
    <w:rsid w:val="009B35AB"/>
    <w:rsid w:val="009B6F91"/>
    <w:rsid w:val="009C00C6"/>
    <w:rsid w:val="009C3CA7"/>
    <w:rsid w:val="009C7C11"/>
    <w:rsid w:val="009D3BB1"/>
    <w:rsid w:val="009E02C6"/>
    <w:rsid w:val="009E3B51"/>
    <w:rsid w:val="009E7E91"/>
    <w:rsid w:val="009F35BC"/>
    <w:rsid w:val="009F5F7E"/>
    <w:rsid w:val="00A04481"/>
    <w:rsid w:val="00A04A0F"/>
    <w:rsid w:val="00A06DF0"/>
    <w:rsid w:val="00A1235F"/>
    <w:rsid w:val="00A156F9"/>
    <w:rsid w:val="00A16723"/>
    <w:rsid w:val="00A30B5B"/>
    <w:rsid w:val="00A37455"/>
    <w:rsid w:val="00A37E52"/>
    <w:rsid w:val="00A42A9D"/>
    <w:rsid w:val="00A53488"/>
    <w:rsid w:val="00A55BF4"/>
    <w:rsid w:val="00A65B92"/>
    <w:rsid w:val="00A6784A"/>
    <w:rsid w:val="00A73B30"/>
    <w:rsid w:val="00A754F8"/>
    <w:rsid w:val="00A96E30"/>
    <w:rsid w:val="00AB5A94"/>
    <w:rsid w:val="00AC46A8"/>
    <w:rsid w:val="00AC6118"/>
    <w:rsid w:val="00AD29F4"/>
    <w:rsid w:val="00AE181E"/>
    <w:rsid w:val="00AE34A1"/>
    <w:rsid w:val="00AE5625"/>
    <w:rsid w:val="00AF4804"/>
    <w:rsid w:val="00AF6483"/>
    <w:rsid w:val="00AF74CD"/>
    <w:rsid w:val="00B04964"/>
    <w:rsid w:val="00B2040B"/>
    <w:rsid w:val="00B23D72"/>
    <w:rsid w:val="00B31674"/>
    <w:rsid w:val="00B33EC8"/>
    <w:rsid w:val="00B35076"/>
    <w:rsid w:val="00B41F53"/>
    <w:rsid w:val="00B5130A"/>
    <w:rsid w:val="00B524C3"/>
    <w:rsid w:val="00B5338C"/>
    <w:rsid w:val="00B6302E"/>
    <w:rsid w:val="00B634C7"/>
    <w:rsid w:val="00B65072"/>
    <w:rsid w:val="00B711DD"/>
    <w:rsid w:val="00B73AD5"/>
    <w:rsid w:val="00B76404"/>
    <w:rsid w:val="00B829EE"/>
    <w:rsid w:val="00B82F10"/>
    <w:rsid w:val="00B864C4"/>
    <w:rsid w:val="00B905AE"/>
    <w:rsid w:val="00B908D9"/>
    <w:rsid w:val="00B923F0"/>
    <w:rsid w:val="00B95175"/>
    <w:rsid w:val="00BA3128"/>
    <w:rsid w:val="00BA6A2A"/>
    <w:rsid w:val="00BB7F79"/>
    <w:rsid w:val="00BC1015"/>
    <w:rsid w:val="00BE54C7"/>
    <w:rsid w:val="00BF30E0"/>
    <w:rsid w:val="00BF41FE"/>
    <w:rsid w:val="00C00D3F"/>
    <w:rsid w:val="00C024E6"/>
    <w:rsid w:val="00C14EBB"/>
    <w:rsid w:val="00C176A9"/>
    <w:rsid w:val="00C213BC"/>
    <w:rsid w:val="00C34A4B"/>
    <w:rsid w:val="00C40E12"/>
    <w:rsid w:val="00C45511"/>
    <w:rsid w:val="00C515B9"/>
    <w:rsid w:val="00C5759D"/>
    <w:rsid w:val="00C609F8"/>
    <w:rsid w:val="00C62D9C"/>
    <w:rsid w:val="00C637A6"/>
    <w:rsid w:val="00C7456F"/>
    <w:rsid w:val="00C85108"/>
    <w:rsid w:val="00C8645D"/>
    <w:rsid w:val="00C93462"/>
    <w:rsid w:val="00C97F75"/>
    <w:rsid w:val="00CA6C74"/>
    <w:rsid w:val="00CB7C8F"/>
    <w:rsid w:val="00CC32DF"/>
    <w:rsid w:val="00CC4325"/>
    <w:rsid w:val="00CC5FBD"/>
    <w:rsid w:val="00CC6AAC"/>
    <w:rsid w:val="00CD050D"/>
    <w:rsid w:val="00CE2B02"/>
    <w:rsid w:val="00CE2FB4"/>
    <w:rsid w:val="00CE39BE"/>
    <w:rsid w:val="00CE3F63"/>
    <w:rsid w:val="00CE4004"/>
    <w:rsid w:val="00CE5B0F"/>
    <w:rsid w:val="00CE5FB5"/>
    <w:rsid w:val="00CF1DF1"/>
    <w:rsid w:val="00D00FAE"/>
    <w:rsid w:val="00D04096"/>
    <w:rsid w:val="00D11869"/>
    <w:rsid w:val="00D11F40"/>
    <w:rsid w:val="00D22F1D"/>
    <w:rsid w:val="00D24EED"/>
    <w:rsid w:val="00D45E9F"/>
    <w:rsid w:val="00D5015C"/>
    <w:rsid w:val="00D534DC"/>
    <w:rsid w:val="00D945FC"/>
    <w:rsid w:val="00DA3810"/>
    <w:rsid w:val="00DA46D0"/>
    <w:rsid w:val="00DB3D2C"/>
    <w:rsid w:val="00DB6220"/>
    <w:rsid w:val="00DC35BB"/>
    <w:rsid w:val="00DD0842"/>
    <w:rsid w:val="00DD5C5D"/>
    <w:rsid w:val="00DD663F"/>
    <w:rsid w:val="00DE2B6D"/>
    <w:rsid w:val="00DE2DF0"/>
    <w:rsid w:val="00DE3B12"/>
    <w:rsid w:val="00DE5946"/>
    <w:rsid w:val="00DE5CCE"/>
    <w:rsid w:val="00DF0DD8"/>
    <w:rsid w:val="00DF26F8"/>
    <w:rsid w:val="00E00BAF"/>
    <w:rsid w:val="00E011D4"/>
    <w:rsid w:val="00E039FB"/>
    <w:rsid w:val="00E04115"/>
    <w:rsid w:val="00E06CAA"/>
    <w:rsid w:val="00E12474"/>
    <w:rsid w:val="00E1297B"/>
    <w:rsid w:val="00E1436C"/>
    <w:rsid w:val="00E1486C"/>
    <w:rsid w:val="00E20A20"/>
    <w:rsid w:val="00E24BC2"/>
    <w:rsid w:val="00E27CAB"/>
    <w:rsid w:val="00E27FE8"/>
    <w:rsid w:val="00E325D4"/>
    <w:rsid w:val="00E3312B"/>
    <w:rsid w:val="00E419CA"/>
    <w:rsid w:val="00E4556F"/>
    <w:rsid w:val="00E472D1"/>
    <w:rsid w:val="00E5476A"/>
    <w:rsid w:val="00E5578F"/>
    <w:rsid w:val="00E6097D"/>
    <w:rsid w:val="00E60E86"/>
    <w:rsid w:val="00E646A7"/>
    <w:rsid w:val="00E66B18"/>
    <w:rsid w:val="00E770FA"/>
    <w:rsid w:val="00E82FDF"/>
    <w:rsid w:val="00E93AEC"/>
    <w:rsid w:val="00E95B49"/>
    <w:rsid w:val="00EA7D7C"/>
    <w:rsid w:val="00EB13C0"/>
    <w:rsid w:val="00EB6AD5"/>
    <w:rsid w:val="00EC57F5"/>
    <w:rsid w:val="00EC5A8D"/>
    <w:rsid w:val="00ED75AE"/>
    <w:rsid w:val="00ED7D50"/>
    <w:rsid w:val="00EE767B"/>
    <w:rsid w:val="00EF0987"/>
    <w:rsid w:val="00EF1FBA"/>
    <w:rsid w:val="00EF6BB8"/>
    <w:rsid w:val="00EF7BBE"/>
    <w:rsid w:val="00F00FE3"/>
    <w:rsid w:val="00F26897"/>
    <w:rsid w:val="00F328DA"/>
    <w:rsid w:val="00F366D3"/>
    <w:rsid w:val="00F42325"/>
    <w:rsid w:val="00F42D53"/>
    <w:rsid w:val="00F5416E"/>
    <w:rsid w:val="00F5494A"/>
    <w:rsid w:val="00F57CF1"/>
    <w:rsid w:val="00F6214B"/>
    <w:rsid w:val="00F65241"/>
    <w:rsid w:val="00F67C43"/>
    <w:rsid w:val="00F7290A"/>
    <w:rsid w:val="00F74A05"/>
    <w:rsid w:val="00F84B55"/>
    <w:rsid w:val="00F92545"/>
    <w:rsid w:val="00F9431D"/>
    <w:rsid w:val="00FA179D"/>
    <w:rsid w:val="00FA2637"/>
    <w:rsid w:val="00FA6004"/>
    <w:rsid w:val="00FC0C7D"/>
    <w:rsid w:val="00FC0D52"/>
    <w:rsid w:val="00FC5140"/>
    <w:rsid w:val="00FC6A11"/>
    <w:rsid w:val="00FD1CC6"/>
    <w:rsid w:val="00FD6EBE"/>
    <w:rsid w:val="00FD789E"/>
    <w:rsid w:val="00FE0941"/>
    <w:rsid w:val="00FE18FD"/>
    <w:rsid w:val="00FF6B54"/>
    <w:rsid w:val="00FF6E38"/>
    <w:rsid w:val="00FF796E"/>
    <w:rsid w:val="00FF7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A57AA"/>
  <w15:chartTrackingRefBased/>
  <w15:docId w15:val="{CDA29D8A-9CFB-4172-A172-1FE623C74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E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E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E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E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E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E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E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E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E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E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E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E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E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E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E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E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E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EC8"/>
    <w:rPr>
      <w:rFonts w:eastAsiaTheme="majorEastAsia" w:cstheme="majorBidi"/>
      <w:color w:val="272727" w:themeColor="text1" w:themeTint="D8"/>
    </w:rPr>
  </w:style>
  <w:style w:type="paragraph" w:styleId="Title">
    <w:name w:val="Title"/>
    <w:basedOn w:val="Normal"/>
    <w:next w:val="Normal"/>
    <w:link w:val="TitleChar"/>
    <w:uiPriority w:val="10"/>
    <w:qFormat/>
    <w:rsid w:val="00B33E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E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E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EC8"/>
    <w:pPr>
      <w:spacing w:before="160"/>
      <w:jc w:val="center"/>
    </w:pPr>
    <w:rPr>
      <w:i/>
      <w:iCs/>
      <w:color w:val="404040" w:themeColor="text1" w:themeTint="BF"/>
    </w:rPr>
  </w:style>
  <w:style w:type="character" w:customStyle="1" w:styleId="QuoteChar">
    <w:name w:val="Quote Char"/>
    <w:basedOn w:val="DefaultParagraphFont"/>
    <w:link w:val="Quote"/>
    <w:uiPriority w:val="29"/>
    <w:rsid w:val="00B33EC8"/>
    <w:rPr>
      <w:i/>
      <w:iCs/>
      <w:color w:val="404040" w:themeColor="text1" w:themeTint="BF"/>
    </w:rPr>
  </w:style>
  <w:style w:type="paragraph" w:styleId="ListParagraph">
    <w:name w:val="List Paragraph"/>
    <w:basedOn w:val="Normal"/>
    <w:uiPriority w:val="34"/>
    <w:qFormat/>
    <w:rsid w:val="00B33EC8"/>
    <w:pPr>
      <w:ind w:left="720"/>
      <w:contextualSpacing/>
    </w:pPr>
  </w:style>
  <w:style w:type="character" w:styleId="IntenseEmphasis">
    <w:name w:val="Intense Emphasis"/>
    <w:basedOn w:val="DefaultParagraphFont"/>
    <w:uiPriority w:val="21"/>
    <w:qFormat/>
    <w:rsid w:val="00B33EC8"/>
    <w:rPr>
      <w:i/>
      <w:iCs/>
      <w:color w:val="0F4761" w:themeColor="accent1" w:themeShade="BF"/>
    </w:rPr>
  </w:style>
  <w:style w:type="paragraph" w:styleId="IntenseQuote">
    <w:name w:val="Intense Quote"/>
    <w:basedOn w:val="Normal"/>
    <w:next w:val="Normal"/>
    <w:link w:val="IntenseQuoteChar"/>
    <w:uiPriority w:val="30"/>
    <w:qFormat/>
    <w:rsid w:val="00B33E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EC8"/>
    <w:rPr>
      <w:i/>
      <w:iCs/>
      <w:color w:val="0F4761" w:themeColor="accent1" w:themeShade="BF"/>
    </w:rPr>
  </w:style>
  <w:style w:type="character" w:styleId="IntenseReference">
    <w:name w:val="Intense Reference"/>
    <w:basedOn w:val="DefaultParagraphFont"/>
    <w:uiPriority w:val="32"/>
    <w:qFormat/>
    <w:rsid w:val="00B33EC8"/>
    <w:rPr>
      <w:b/>
      <w:bCs/>
      <w:smallCaps/>
      <w:color w:val="0F4761" w:themeColor="accent1" w:themeShade="BF"/>
      <w:spacing w:val="5"/>
    </w:rPr>
  </w:style>
  <w:style w:type="character" w:styleId="Hyperlink">
    <w:name w:val="Hyperlink"/>
    <w:basedOn w:val="DefaultParagraphFont"/>
    <w:uiPriority w:val="99"/>
    <w:unhideWhenUsed/>
    <w:rsid w:val="00CE3F63"/>
    <w:rPr>
      <w:color w:val="467886" w:themeColor="hyperlink"/>
      <w:u w:val="single"/>
    </w:rPr>
  </w:style>
  <w:style w:type="character" w:styleId="UnresolvedMention">
    <w:name w:val="Unresolved Mention"/>
    <w:basedOn w:val="DefaultParagraphFont"/>
    <w:uiPriority w:val="99"/>
    <w:semiHidden/>
    <w:unhideWhenUsed/>
    <w:rsid w:val="00CE3F63"/>
    <w:rPr>
      <w:color w:val="605E5C"/>
      <w:shd w:val="clear" w:color="auto" w:fill="E1DFDD"/>
    </w:rPr>
  </w:style>
  <w:style w:type="paragraph" w:styleId="NormalWeb">
    <w:name w:val="Normal (Web)"/>
    <w:basedOn w:val="Normal"/>
    <w:uiPriority w:val="99"/>
    <w:semiHidden/>
    <w:unhideWhenUsed/>
    <w:rsid w:val="00182E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7E6F0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E6F0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1699">
      <w:bodyDiv w:val="1"/>
      <w:marLeft w:val="0"/>
      <w:marRight w:val="0"/>
      <w:marTop w:val="0"/>
      <w:marBottom w:val="0"/>
      <w:divBdr>
        <w:top w:val="none" w:sz="0" w:space="0" w:color="auto"/>
        <w:left w:val="none" w:sz="0" w:space="0" w:color="auto"/>
        <w:bottom w:val="none" w:sz="0" w:space="0" w:color="auto"/>
        <w:right w:val="none" w:sz="0" w:space="0" w:color="auto"/>
      </w:divBdr>
      <w:divsChild>
        <w:div w:id="927008662">
          <w:marLeft w:val="0"/>
          <w:marRight w:val="0"/>
          <w:marTop w:val="0"/>
          <w:marBottom w:val="0"/>
          <w:divBdr>
            <w:top w:val="none" w:sz="0" w:space="0" w:color="auto"/>
            <w:left w:val="none" w:sz="0" w:space="0" w:color="auto"/>
            <w:bottom w:val="none" w:sz="0" w:space="0" w:color="auto"/>
            <w:right w:val="none" w:sz="0" w:space="0" w:color="auto"/>
          </w:divBdr>
        </w:div>
      </w:divsChild>
    </w:div>
    <w:div w:id="1416974916">
      <w:bodyDiv w:val="1"/>
      <w:marLeft w:val="0"/>
      <w:marRight w:val="0"/>
      <w:marTop w:val="0"/>
      <w:marBottom w:val="0"/>
      <w:divBdr>
        <w:top w:val="none" w:sz="0" w:space="0" w:color="auto"/>
        <w:left w:val="none" w:sz="0" w:space="0" w:color="auto"/>
        <w:bottom w:val="none" w:sz="0" w:space="0" w:color="auto"/>
        <w:right w:val="none" w:sz="0" w:space="0" w:color="auto"/>
      </w:divBdr>
    </w:div>
    <w:div w:id="1503278836">
      <w:bodyDiv w:val="1"/>
      <w:marLeft w:val="0"/>
      <w:marRight w:val="0"/>
      <w:marTop w:val="0"/>
      <w:marBottom w:val="0"/>
      <w:divBdr>
        <w:top w:val="none" w:sz="0" w:space="0" w:color="auto"/>
        <w:left w:val="none" w:sz="0" w:space="0" w:color="auto"/>
        <w:bottom w:val="none" w:sz="0" w:space="0" w:color="auto"/>
        <w:right w:val="none" w:sz="0" w:space="0" w:color="auto"/>
      </w:divBdr>
      <w:divsChild>
        <w:div w:id="1837457987">
          <w:marLeft w:val="0"/>
          <w:marRight w:val="0"/>
          <w:marTop w:val="0"/>
          <w:marBottom w:val="0"/>
          <w:divBdr>
            <w:top w:val="none" w:sz="0" w:space="0" w:color="auto"/>
            <w:left w:val="none" w:sz="0" w:space="0" w:color="auto"/>
            <w:bottom w:val="none" w:sz="0" w:space="0" w:color="auto"/>
            <w:right w:val="none" w:sz="0" w:space="0" w:color="auto"/>
          </w:divBdr>
        </w:div>
      </w:divsChild>
    </w:div>
    <w:div w:id="1518763948">
      <w:bodyDiv w:val="1"/>
      <w:marLeft w:val="0"/>
      <w:marRight w:val="0"/>
      <w:marTop w:val="0"/>
      <w:marBottom w:val="0"/>
      <w:divBdr>
        <w:top w:val="none" w:sz="0" w:space="0" w:color="auto"/>
        <w:left w:val="none" w:sz="0" w:space="0" w:color="auto"/>
        <w:bottom w:val="none" w:sz="0" w:space="0" w:color="auto"/>
        <w:right w:val="none" w:sz="0" w:space="0" w:color="auto"/>
      </w:divBdr>
      <w:divsChild>
        <w:div w:id="1543639761">
          <w:marLeft w:val="0"/>
          <w:marRight w:val="0"/>
          <w:marTop w:val="0"/>
          <w:marBottom w:val="0"/>
          <w:divBdr>
            <w:top w:val="none" w:sz="0" w:space="0" w:color="auto"/>
            <w:left w:val="none" w:sz="0" w:space="0" w:color="auto"/>
            <w:bottom w:val="none" w:sz="0" w:space="0" w:color="auto"/>
            <w:right w:val="none" w:sz="0" w:space="0" w:color="auto"/>
          </w:divBdr>
        </w:div>
      </w:divsChild>
    </w:div>
    <w:div w:id="1817911706">
      <w:bodyDiv w:val="1"/>
      <w:marLeft w:val="0"/>
      <w:marRight w:val="0"/>
      <w:marTop w:val="0"/>
      <w:marBottom w:val="0"/>
      <w:divBdr>
        <w:top w:val="none" w:sz="0" w:space="0" w:color="auto"/>
        <w:left w:val="none" w:sz="0" w:space="0" w:color="auto"/>
        <w:bottom w:val="none" w:sz="0" w:space="0" w:color="auto"/>
        <w:right w:val="none" w:sz="0" w:space="0" w:color="auto"/>
      </w:divBdr>
    </w:div>
    <w:div w:id="1833839185">
      <w:bodyDiv w:val="1"/>
      <w:marLeft w:val="0"/>
      <w:marRight w:val="0"/>
      <w:marTop w:val="0"/>
      <w:marBottom w:val="0"/>
      <w:divBdr>
        <w:top w:val="none" w:sz="0" w:space="0" w:color="auto"/>
        <w:left w:val="none" w:sz="0" w:space="0" w:color="auto"/>
        <w:bottom w:val="none" w:sz="0" w:space="0" w:color="auto"/>
        <w:right w:val="none" w:sz="0" w:space="0" w:color="auto"/>
      </w:divBdr>
      <w:divsChild>
        <w:div w:id="1736775144">
          <w:marLeft w:val="0"/>
          <w:marRight w:val="0"/>
          <w:marTop w:val="0"/>
          <w:marBottom w:val="0"/>
          <w:divBdr>
            <w:top w:val="none" w:sz="0" w:space="0" w:color="auto"/>
            <w:left w:val="none" w:sz="0" w:space="0" w:color="auto"/>
            <w:bottom w:val="none" w:sz="0" w:space="0" w:color="auto"/>
            <w:right w:val="none" w:sz="0" w:space="0" w:color="auto"/>
          </w:divBdr>
        </w:div>
      </w:divsChild>
    </w:div>
    <w:div w:id="1862089223">
      <w:bodyDiv w:val="1"/>
      <w:marLeft w:val="0"/>
      <w:marRight w:val="0"/>
      <w:marTop w:val="0"/>
      <w:marBottom w:val="0"/>
      <w:divBdr>
        <w:top w:val="none" w:sz="0" w:space="0" w:color="auto"/>
        <w:left w:val="none" w:sz="0" w:space="0" w:color="auto"/>
        <w:bottom w:val="none" w:sz="0" w:space="0" w:color="auto"/>
        <w:right w:val="none" w:sz="0" w:space="0" w:color="auto"/>
      </w:divBdr>
    </w:div>
    <w:div w:id="2040811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trust.org.uk/news-and-features/features/2024/april/the-crucial-role-of-storytelling-in-early-childhood-education/" TargetMode="External"/><Relationship Id="rId13" Type="http://schemas.openxmlformats.org/officeDocument/2006/relationships/hyperlink" Target="https://educationendowmentfoundation.org.uk/early-years-evidence-store/communication-and-languag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aifs.gov.au/research/family-matters/no-96/ethical-research-involving-children" TargetMode="External"/><Relationship Id="rId12" Type="http://schemas.openxmlformats.org/officeDocument/2006/relationships/hyperlink" Target="https://educationendowmentfoundation.org.uk/education-evidence/early-years-toolkit/communication-and-language-approach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kri.org/councils/esrc/guidance-for-applicants/research-ethics-guidance/research-with-children-and-young-peopl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elp-for-early-years-providers.education.gov.uk/communication-and-language/exploring-language" TargetMode="External"/><Relationship Id="rId5" Type="http://schemas.openxmlformats.org/officeDocument/2006/relationships/settings" Target="settings.xml"/><Relationship Id="rId15" Type="http://schemas.openxmlformats.org/officeDocument/2006/relationships/hyperlink" Target="https://learning.nspcc.org.uk/research-resources/briefings/research-with-children-ethics-safety-promoting-inclusion" TargetMode="External"/><Relationship Id="rId10" Type="http://schemas.openxmlformats.org/officeDocument/2006/relationships/hyperlink" Target="https://assets.publishing.service.gov.uk/media/65aa5e42ed27ca001327b2c7/EYFS_statutory_framework_for_group_and_school_based_providers.pdf" TargetMode="External"/><Relationship Id="rId4" Type="http://schemas.openxmlformats.org/officeDocument/2006/relationships/styles" Target="styles.xml"/><Relationship Id="rId9" Type="http://schemas.openxmlformats.org/officeDocument/2006/relationships/hyperlink" Target="https://www.gov.uk/government/publications/development-matters--2/development-matters" TargetMode="External"/><Relationship Id="rId14" Type="http://schemas.openxmlformats.org/officeDocument/2006/relationships/hyperlink" Target="https://childethics.com/glossary/non-malefic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CA7B46-8869-48FA-9928-B438717575CF}">
  <ds:schemaRefs>
    <ds:schemaRef ds:uri="http://schemas.microsoft.com/office/2006/metadata/properties"/>
    <ds:schemaRef ds:uri="http://schemas.openxmlformats.org/package/2006/metadata/core-properties"/>
    <ds:schemaRef ds:uri="http://purl.org/dc/terms/"/>
    <ds:schemaRef ds:uri="http://www.w3.org/XML/1998/namespace"/>
    <ds:schemaRef ds:uri="ec64fcab-bbc9-4804-8cc6-0a77e40cec50"/>
    <ds:schemaRef ds:uri="http://purl.org/dc/elements/1.1/"/>
    <ds:schemaRef ds:uri="http://schemas.microsoft.com/office/2006/documentManagement/types"/>
    <ds:schemaRef ds:uri="http://purl.org/dc/dcmitype/"/>
    <ds:schemaRef ds:uri="http://schemas.microsoft.com/office/infopath/2007/PartnerControls"/>
    <ds:schemaRef ds:uri="ab0404f2-73f1-4c8b-8b8f-e15f0c5ca697"/>
  </ds:schemaRefs>
</ds:datastoreItem>
</file>

<file path=customXml/itemProps2.xml><?xml version="1.0" encoding="utf-8"?>
<ds:datastoreItem xmlns:ds="http://schemas.openxmlformats.org/officeDocument/2006/customXml" ds:itemID="{B9C08ABA-2E87-4347-BC31-1099624808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42C909-04F1-4384-A59B-70BD830A32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5658</Words>
  <Characters>32254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  ECEY 5010</dc:creator>
  <cp:keywords/>
  <dc:description/>
  <cp:lastModifiedBy>Javaria Rehman (2128580)</cp:lastModifiedBy>
  <cp:revision>2</cp:revision>
  <dcterms:created xsi:type="dcterms:W3CDTF">2024-06-05T01:01:00Z</dcterms:created>
  <dcterms:modified xsi:type="dcterms:W3CDTF">2024-06-05T01:01:00Z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