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51B74" w14:textId="244C4F5C" w:rsidR="005433EB" w:rsidRPr="00521A4B" w:rsidRDefault="00D42F45" w:rsidP="00521A4B">
      <w:pPr>
        <w:jc w:val="both"/>
        <w:rPr>
          <w:rFonts w:ascii="Times New Roman" w:hAnsi="Times New Roman"/>
          <w:b/>
          <w:bCs/>
          <w:sz w:val="24"/>
          <w:szCs w:val="24"/>
        </w:rPr>
      </w:pPr>
      <w:r w:rsidRPr="00D42F45">
        <w:rPr>
          <w:rFonts w:ascii="Times New Roman" w:hAnsi="Times New Roman"/>
          <w:b/>
          <w:bCs/>
          <w:sz w:val="24"/>
          <w:szCs w:val="24"/>
        </w:rPr>
        <w:drawing>
          <wp:inline distT="0" distB="0" distL="0" distR="0" wp14:anchorId="1E8D4AA6" wp14:editId="16E497CD">
            <wp:extent cx="6127750" cy="2415540"/>
            <wp:effectExtent l="0" t="0" r="6350" b="3810"/>
            <wp:docPr id="4" name="Picture 3" descr="A close-up of a sign&#10;&#10;Description automatically generated">
              <a:extLst xmlns:a="http://schemas.openxmlformats.org/drawingml/2006/main">
                <a:ext uri="{FF2B5EF4-FFF2-40B4-BE49-F238E27FC236}">
                  <a16:creationId xmlns:a16="http://schemas.microsoft.com/office/drawing/2014/main" id="{EBA11116-85F3-4679-91C6-89551D4A45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up of a sign&#10;&#10;Description automatically generated">
                      <a:extLst>
                        <a:ext uri="{FF2B5EF4-FFF2-40B4-BE49-F238E27FC236}">
                          <a16:creationId xmlns:a16="http://schemas.microsoft.com/office/drawing/2014/main" id="{EBA11116-85F3-4679-91C6-89551D4A455A}"/>
                        </a:ext>
                      </a:extLst>
                    </pic:cNvPr>
                    <pic:cNvPicPr>
                      <a:picLocks noChangeAspect="1"/>
                    </pic:cNvPicPr>
                  </pic:nvPicPr>
                  <pic:blipFill>
                    <a:blip r:embed="rId7"/>
                    <a:srcRect l="17496" r="20164" b="2"/>
                    <a:stretch/>
                  </pic:blipFill>
                  <pic:spPr>
                    <a:xfrm>
                      <a:off x="0" y="0"/>
                      <a:ext cx="6127750" cy="2415540"/>
                    </a:xfrm>
                    <a:custGeom>
                      <a:avLst/>
                      <a:gdLst/>
                      <a:ahLst/>
                      <a:cxnLst/>
                      <a:rect l="l" t="t" r="r" b="b"/>
                      <a:pathLst>
                        <a:path w="8678780" h="5873097">
                          <a:moveTo>
                            <a:pt x="1379513" y="25"/>
                          </a:moveTo>
                          <a:cubicBezTo>
                            <a:pt x="1399326" y="458"/>
                            <a:pt x="1419819" y="6516"/>
                            <a:pt x="1438386" y="8439"/>
                          </a:cubicBezTo>
                          <a:cubicBezTo>
                            <a:pt x="1848256" y="51517"/>
                            <a:pt x="2258124" y="98056"/>
                            <a:pt x="2668443" y="139209"/>
                          </a:cubicBezTo>
                          <a:cubicBezTo>
                            <a:pt x="3052045" y="177671"/>
                            <a:pt x="3438361" y="186516"/>
                            <a:pt x="3823773" y="206516"/>
                          </a:cubicBezTo>
                          <a:cubicBezTo>
                            <a:pt x="4290252" y="230748"/>
                            <a:pt x="4755825" y="264980"/>
                            <a:pt x="5219588" y="318825"/>
                          </a:cubicBezTo>
                          <a:cubicBezTo>
                            <a:pt x="5541595" y="356518"/>
                            <a:pt x="5866772" y="382670"/>
                            <a:pt x="6193307" y="352672"/>
                          </a:cubicBezTo>
                          <a:cubicBezTo>
                            <a:pt x="6209610" y="351131"/>
                            <a:pt x="6228180" y="346134"/>
                            <a:pt x="6241767" y="351131"/>
                          </a:cubicBezTo>
                          <a:cubicBezTo>
                            <a:pt x="6400280" y="407287"/>
                            <a:pt x="6573284" y="366901"/>
                            <a:pt x="6737683" y="402287"/>
                          </a:cubicBezTo>
                          <a:cubicBezTo>
                            <a:pt x="6695564" y="538826"/>
                            <a:pt x="6514862" y="527670"/>
                            <a:pt x="6412962" y="622288"/>
                          </a:cubicBezTo>
                          <a:cubicBezTo>
                            <a:pt x="6579172" y="659979"/>
                            <a:pt x="6728627" y="698057"/>
                            <a:pt x="6880346" y="726518"/>
                          </a:cubicBezTo>
                          <a:cubicBezTo>
                            <a:pt x="7041122" y="756519"/>
                            <a:pt x="7177442" y="837673"/>
                            <a:pt x="7334594" y="873826"/>
                          </a:cubicBezTo>
                          <a:cubicBezTo>
                            <a:pt x="7368112" y="881518"/>
                            <a:pt x="7408419" y="908442"/>
                            <a:pt x="7420192" y="934596"/>
                          </a:cubicBezTo>
                          <a:cubicBezTo>
                            <a:pt x="7458235" y="1019211"/>
                            <a:pt x="8217735" y="1256521"/>
                            <a:pt x="8128063" y="1331904"/>
                          </a:cubicBezTo>
                          <a:cubicBezTo>
                            <a:pt x="8090926" y="1363059"/>
                            <a:pt x="8042918" y="1385367"/>
                            <a:pt x="7992648" y="1416136"/>
                          </a:cubicBezTo>
                          <a:cubicBezTo>
                            <a:pt x="8068283" y="1474214"/>
                            <a:pt x="8153426" y="1499598"/>
                            <a:pt x="8244004" y="1516906"/>
                          </a:cubicBezTo>
                          <a:cubicBezTo>
                            <a:pt x="8271178" y="1522290"/>
                            <a:pt x="8297900" y="1533059"/>
                            <a:pt x="8300615" y="1559214"/>
                          </a:cubicBezTo>
                          <a:cubicBezTo>
                            <a:pt x="8303332" y="1586521"/>
                            <a:pt x="8275706" y="1597289"/>
                            <a:pt x="8252610" y="1609983"/>
                          </a:cubicBezTo>
                          <a:cubicBezTo>
                            <a:pt x="8220454" y="1627674"/>
                            <a:pt x="8189205" y="1643059"/>
                            <a:pt x="8148444" y="1645368"/>
                          </a:cubicBezTo>
                          <a:cubicBezTo>
                            <a:pt x="8081415" y="1648828"/>
                            <a:pt x="8049262" y="1698059"/>
                            <a:pt x="8010314" y="1734983"/>
                          </a:cubicBezTo>
                          <a:cubicBezTo>
                            <a:pt x="7988574" y="1755753"/>
                            <a:pt x="7977704" y="1797675"/>
                            <a:pt x="8015746" y="1804984"/>
                          </a:cubicBezTo>
                          <a:cubicBezTo>
                            <a:pt x="8107232" y="1822675"/>
                            <a:pt x="8099984" y="1873831"/>
                            <a:pt x="8097722" y="1931908"/>
                          </a:cubicBezTo>
                          <a:cubicBezTo>
                            <a:pt x="8094550" y="2003830"/>
                            <a:pt x="8040654" y="2036908"/>
                            <a:pt x="7974534" y="2064601"/>
                          </a:cubicBezTo>
                          <a:cubicBezTo>
                            <a:pt x="7951888" y="2074215"/>
                            <a:pt x="7919734" y="2073829"/>
                            <a:pt x="7911128" y="2103831"/>
                          </a:cubicBezTo>
                          <a:cubicBezTo>
                            <a:pt x="7948266" y="2132293"/>
                            <a:pt x="7993555" y="2109215"/>
                            <a:pt x="8033411" y="2117292"/>
                          </a:cubicBezTo>
                          <a:cubicBezTo>
                            <a:pt x="8066471" y="2123831"/>
                            <a:pt x="8121271" y="2120370"/>
                            <a:pt x="8075982" y="2172677"/>
                          </a:cubicBezTo>
                          <a:cubicBezTo>
                            <a:pt x="8062847" y="2187676"/>
                            <a:pt x="8078246" y="2199215"/>
                            <a:pt x="8095004" y="2200369"/>
                          </a:cubicBezTo>
                          <a:cubicBezTo>
                            <a:pt x="8229060" y="2212293"/>
                            <a:pt x="8167466" y="2318063"/>
                            <a:pt x="8210492" y="2373833"/>
                          </a:cubicBezTo>
                          <a:cubicBezTo>
                            <a:pt x="8222264" y="2389215"/>
                            <a:pt x="8209584" y="2415754"/>
                            <a:pt x="8191016" y="2422293"/>
                          </a:cubicBezTo>
                          <a:cubicBezTo>
                            <a:pt x="8072357" y="2465372"/>
                            <a:pt x="8056054" y="2568063"/>
                            <a:pt x="7998536" y="2656525"/>
                          </a:cubicBezTo>
                          <a:cubicBezTo>
                            <a:pt x="8061036" y="2691525"/>
                            <a:pt x="8135764" y="2699217"/>
                            <a:pt x="8203244" y="2721909"/>
                          </a:cubicBezTo>
                          <a:cubicBezTo>
                            <a:pt x="8273442" y="2745756"/>
                            <a:pt x="8273442" y="2763447"/>
                            <a:pt x="8215472" y="2832678"/>
                          </a:cubicBezTo>
                          <a:cubicBezTo>
                            <a:pt x="8366284" y="2847680"/>
                            <a:pt x="8366284" y="2847680"/>
                            <a:pt x="8319638" y="2956526"/>
                          </a:cubicBezTo>
                          <a:cubicBezTo>
                            <a:pt x="8445996" y="2966525"/>
                            <a:pt x="8529327" y="3018064"/>
                            <a:pt x="8548800" y="3130757"/>
                          </a:cubicBezTo>
                          <a:cubicBezTo>
                            <a:pt x="8558311" y="3185372"/>
                            <a:pt x="8615377" y="3211141"/>
                            <a:pt x="8678780" y="3247679"/>
                          </a:cubicBezTo>
                          <a:cubicBezTo>
                            <a:pt x="8599978" y="3283066"/>
                            <a:pt x="8546537" y="3356911"/>
                            <a:pt x="8454599" y="3278833"/>
                          </a:cubicBezTo>
                          <a:cubicBezTo>
                            <a:pt x="8421087" y="3250373"/>
                            <a:pt x="8424254" y="3286526"/>
                            <a:pt x="8419728" y="3296911"/>
                          </a:cubicBezTo>
                          <a:cubicBezTo>
                            <a:pt x="8408859" y="3322295"/>
                            <a:pt x="8431501" y="3339218"/>
                            <a:pt x="8446448" y="3358448"/>
                          </a:cubicBezTo>
                          <a:cubicBezTo>
                            <a:pt x="8460939" y="3377681"/>
                            <a:pt x="8478149" y="3398064"/>
                            <a:pt x="8482226" y="3419605"/>
                          </a:cubicBezTo>
                          <a:cubicBezTo>
                            <a:pt x="8484942" y="3434604"/>
                            <a:pt x="8471809" y="3456526"/>
                            <a:pt x="8457318" y="3467682"/>
                          </a:cubicBezTo>
                          <a:cubicBezTo>
                            <a:pt x="8381232" y="3526527"/>
                            <a:pt x="8426520" y="3658836"/>
                            <a:pt x="8282501" y="3675759"/>
                          </a:cubicBezTo>
                          <a:cubicBezTo>
                            <a:pt x="8217735" y="3683450"/>
                            <a:pt x="8186486" y="3731913"/>
                            <a:pt x="8138932" y="3758451"/>
                          </a:cubicBezTo>
                          <a:cubicBezTo>
                            <a:pt x="7973628" y="3851144"/>
                            <a:pt x="7863120" y="3970376"/>
                            <a:pt x="7811946" y="4134221"/>
                          </a:cubicBezTo>
                          <a:cubicBezTo>
                            <a:pt x="7797906" y="4179605"/>
                            <a:pt x="7744010" y="4216145"/>
                            <a:pt x="7709139" y="4256145"/>
                          </a:cubicBezTo>
                          <a:cubicBezTo>
                            <a:pt x="7725896" y="4285376"/>
                            <a:pt x="7817379" y="4222298"/>
                            <a:pt x="7785224" y="4299221"/>
                          </a:cubicBezTo>
                          <a:cubicBezTo>
                            <a:pt x="7760768" y="4356915"/>
                            <a:pt x="7698269" y="4392684"/>
                            <a:pt x="7639392" y="4426916"/>
                          </a:cubicBezTo>
                          <a:cubicBezTo>
                            <a:pt x="7572364" y="4465762"/>
                            <a:pt x="7498091" y="4496914"/>
                            <a:pt x="7467746" y="4568838"/>
                          </a:cubicBezTo>
                          <a:cubicBezTo>
                            <a:pt x="7461405" y="4584223"/>
                            <a:pt x="7441025" y="4600376"/>
                            <a:pt x="7422910" y="4606531"/>
                          </a:cubicBezTo>
                          <a:cubicBezTo>
                            <a:pt x="6478176" y="5872304"/>
                            <a:pt x="4152572" y="5880765"/>
                            <a:pt x="3884462" y="5871919"/>
                          </a:cubicBezTo>
                          <a:cubicBezTo>
                            <a:pt x="3559738" y="5860765"/>
                            <a:pt x="3252674" y="5782688"/>
                            <a:pt x="2951503" y="5685381"/>
                          </a:cubicBezTo>
                          <a:cubicBezTo>
                            <a:pt x="2824239" y="5644226"/>
                            <a:pt x="2706035" y="5585765"/>
                            <a:pt x="2582393" y="5540381"/>
                          </a:cubicBezTo>
                          <a:cubicBezTo>
                            <a:pt x="2411654" y="5477686"/>
                            <a:pt x="2279862" y="5358071"/>
                            <a:pt x="2109575" y="5307686"/>
                          </a:cubicBezTo>
                          <a:cubicBezTo>
                            <a:pt x="1934305" y="5255763"/>
                            <a:pt x="1784398" y="5160762"/>
                            <a:pt x="1604145" y="5120379"/>
                          </a:cubicBezTo>
                          <a:cubicBezTo>
                            <a:pt x="1509040" y="5098840"/>
                            <a:pt x="1417102" y="5059994"/>
                            <a:pt x="1432046" y="4948840"/>
                          </a:cubicBezTo>
                          <a:cubicBezTo>
                            <a:pt x="1436123" y="4917301"/>
                            <a:pt x="1411214" y="4891532"/>
                            <a:pt x="1371813" y="4900763"/>
                          </a:cubicBezTo>
                          <a:cubicBezTo>
                            <a:pt x="1296633" y="4918071"/>
                            <a:pt x="1262665" y="4872300"/>
                            <a:pt x="1220998" y="4838069"/>
                          </a:cubicBezTo>
                          <a:cubicBezTo>
                            <a:pt x="1146725" y="4777302"/>
                            <a:pt x="1076074" y="4712685"/>
                            <a:pt x="957869" y="4702684"/>
                          </a:cubicBezTo>
                          <a:cubicBezTo>
                            <a:pt x="980512" y="4654991"/>
                            <a:pt x="1019009" y="4661916"/>
                            <a:pt x="1054336" y="4671915"/>
                          </a:cubicBezTo>
                          <a:cubicBezTo>
                            <a:pt x="1147177" y="4698070"/>
                            <a:pt x="1239115" y="4727684"/>
                            <a:pt x="1331957" y="4753839"/>
                          </a:cubicBezTo>
                          <a:cubicBezTo>
                            <a:pt x="1392645" y="4770763"/>
                            <a:pt x="1452881" y="4794609"/>
                            <a:pt x="1533949" y="4775761"/>
                          </a:cubicBezTo>
                          <a:cubicBezTo>
                            <a:pt x="1464202" y="4679607"/>
                            <a:pt x="1345545" y="4662300"/>
                            <a:pt x="1249533" y="4632685"/>
                          </a:cubicBezTo>
                          <a:cubicBezTo>
                            <a:pt x="1129515" y="4595378"/>
                            <a:pt x="1058865" y="4524991"/>
                            <a:pt x="974172" y="4446530"/>
                          </a:cubicBezTo>
                          <a:cubicBezTo>
                            <a:pt x="1062487" y="4427683"/>
                            <a:pt x="1117287" y="4485377"/>
                            <a:pt x="1186579" y="4482299"/>
                          </a:cubicBezTo>
                          <a:cubicBezTo>
                            <a:pt x="1190203" y="4472300"/>
                            <a:pt x="1196544" y="4457684"/>
                            <a:pt x="1195637" y="4457299"/>
                          </a:cubicBezTo>
                          <a:cubicBezTo>
                            <a:pt x="1082415" y="4414222"/>
                            <a:pt x="1029426" y="4333453"/>
                            <a:pt x="1011761" y="4235759"/>
                          </a:cubicBezTo>
                          <a:cubicBezTo>
                            <a:pt x="1002706" y="4185376"/>
                            <a:pt x="961492" y="4169607"/>
                            <a:pt x="920731" y="4146528"/>
                          </a:cubicBezTo>
                          <a:cubicBezTo>
                            <a:pt x="778522" y="4064606"/>
                            <a:pt x="628163" y="3990375"/>
                            <a:pt x="511316" y="3877683"/>
                          </a:cubicBezTo>
                          <a:cubicBezTo>
                            <a:pt x="646279" y="3892682"/>
                            <a:pt x="754521" y="3966143"/>
                            <a:pt x="899898" y="3997682"/>
                          </a:cubicBezTo>
                          <a:cubicBezTo>
                            <a:pt x="784411" y="3873836"/>
                            <a:pt x="634956" y="3811144"/>
                            <a:pt x="498636" y="3736143"/>
                          </a:cubicBezTo>
                          <a:cubicBezTo>
                            <a:pt x="436588" y="3701912"/>
                            <a:pt x="379073" y="3658065"/>
                            <a:pt x="303890" y="3639604"/>
                          </a:cubicBezTo>
                          <a:cubicBezTo>
                            <a:pt x="277170" y="3633065"/>
                            <a:pt x="233240" y="3619219"/>
                            <a:pt x="254527" y="3582680"/>
                          </a:cubicBezTo>
                          <a:cubicBezTo>
                            <a:pt x="272641" y="3552297"/>
                            <a:pt x="308419" y="3561526"/>
                            <a:pt x="341028" y="3570373"/>
                          </a:cubicBezTo>
                          <a:cubicBezTo>
                            <a:pt x="419378" y="3592297"/>
                            <a:pt x="500446" y="3592682"/>
                            <a:pt x="606424" y="3592297"/>
                          </a:cubicBezTo>
                          <a:cubicBezTo>
                            <a:pt x="517657" y="3491912"/>
                            <a:pt x="355067" y="3521913"/>
                            <a:pt x="278984" y="3416526"/>
                          </a:cubicBezTo>
                          <a:cubicBezTo>
                            <a:pt x="374088" y="3398064"/>
                            <a:pt x="447458" y="3436142"/>
                            <a:pt x="524452" y="3443448"/>
                          </a:cubicBezTo>
                          <a:cubicBezTo>
                            <a:pt x="594195" y="3449987"/>
                            <a:pt x="611405" y="3432296"/>
                            <a:pt x="595102" y="3374218"/>
                          </a:cubicBezTo>
                          <a:cubicBezTo>
                            <a:pt x="569741" y="3283833"/>
                            <a:pt x="607782" y="3237678"/>
                            <a:pt x="709231" y="3262295"/>
                          </a:cubicBezTo>
                          <a:cubicBezTo>
                            <a:pt x="803432" y="3285372"/>
                            <a:pt x="813394" y="3251526"/>
                            <a:pt x="788033" y="3199987"/>
                          </a:cubicBezTo>
                          <a:cubicBezTo>
                            <a:pt x="751802" y="3124988"/>
                            <a:pt x="793015" y="3066910"/>
                            <a:pt x="821094" y="3003833"/>
                          </a:cubicBezTo>
                          <a:cubicBezTo>
                            <a:pt x="864120" y="2907680"/>
                            <a:pt x="846003" y="2860755"/>
                            <a:pt x="753161" y="2789218"/>
                          </a:cubicBezTo>
                          <a:cubicBezTo>
                            <a:pt x="701080" y="2749216"/>
                            <a:pt x="644921" y="2715371"/>
                            <a:pt x="569285" y="2680756"/>
                          </a:cubicBezTo>
                          <a:cubicBezTo>
                            <a:pt x="743651" y="2661909"/>
                            <a:pt x="560683" y="2598448"/>
                            <a:pt x="622275" y="2558832"/>
                          </a:cubicBezTo>
                          <a:cubicBezTo>
                            <a:pt x="745462" y="2542678"/>
                            <a:pt x="846003" y="2668833"/>
                            <a:pt x="1013576" y="2632679"/>
                          </a:cubicBezTo>
                          <a:cubicBezTo>
                            <a:pt x="806602" y="2523446"/>
                            <a:pt x="577892" y="2487677"/>
                            <a:pt x="427984" y="2342293"/>
                          </a:cubicBezTo>
                          <a:cubicBezTo>
                            <a:pt x="462405" y="2309216"/>
                            <a:pt x="496823" y="2339985"/>
                            <a:pt x="526263" y="2327678"/>
                          </a:cubicBezTo>
                          <a:cubicBezTo>
                            <a:pt x="525356" y="2319985"/>
                            <a:pt x="527622" y="2308446"/>
                            <a:pt x="522186" y="2304986"/>
                          </a:cubicBezTo>
                          <a:cubicBezTo>
                            <a:pt x="410323" y="2225754"/>
                            <a:pt x="408509" y="2223831"/>
                            <a:pt x="528526" y="2165368"/>
                          </a:cubicBezTo>
                          <a:cubicBezTo>
                            <a:pt x="570645" y="2144984"/>
                            <a:pt x="567023" y="2126906"/>
                            <a:pt x="544832" y="2101138"/>
                          </a:cubicBezTo>
                          <a:cubicBezTo>
                            <a:pt x="528978" y="2083061"/>
                            <a:pt x="509957" y="2066906"/>
                            <a:pt x="519016" y="2027291"/>
                          </a:cubicBezTo>
                          <a:cubicBezTo>
                            <a:pt x="584685" y="2078062"/>
                            <a:pt x="902162" y="2061522"/>
                            <a:pt x="958321" y="2056137"/>
                          </a:cubicBezTo>
                          <a:cubicBezTo>
                            <a:pt x="1021272" y="2050369"/>
                            <a:pt x="1083319" y="2025753"/>
                            <a:pt x="1149440" y="2039214"/>
                          </a:cubicBezTo>
                          <a:cubicBezTo>
                            <a:pt x="1202430" y="2049985"/>
                            <a:pt x="1447897" y="2154215"/>
                            <a:pt x="1482772" y="2034599"/>
                          </a:cubicBezTo>
                          <a:cubicBezTo>
                            <a:pt x="1484583" y="2028831"/>
                            <a:pt x="1583765" y="2042293"/>
                            <a:pt x="1637208" y="2048831"/>
                          </a:cubicBezTo>
                          <a:cubicBezTo>
                            <a:pt x="1684309" y="2054216"/>
                            <a:pt x="1737297" y="2078062"/>
                            <a:pt x="1768999" y="2030369"/>
                          </a:cubicBezTo>
                          <a:cubicBezTo>
                            <a:pt x="1787568" y="2002293"/>
                            <a:pt x="1711030" y="1948062"/>
                            <a:pt x="1642642" y="1943445"/>
                          </a:cubicBezTo>
                          <a:cubicBezTo>
                            <a:pt x="1583312" y="1939214"/>
                            <a:pt x="1521266" y="1933060"/>
                            <a:pt x="1464655" y="1944599"/>
                          </a:cubicBezTo>
                          <a:cubicBezTo>
                            <a:pt x="1394911" y="1958446"/>
                            <a:pt x="1357322" y="1936138"/>
                            <a:pt x="1337846" y="1888061"/>
                          </a:cubicBezTo>
                          <a:cubicBezTo>
                            <a:pt x="1316106" y="1834985"/>
                            <a:pt x="1274439" y="1810368"/>
                            <a:pt x="1216924" y="1785752"/>
                          </a:cubicBezTo>
                          <a:cubicBezTo>
                            <a:pt x="1077431" y="1726138"/>
                            <a:pt x="943377" y="1657291"/>
                            <a:pt x="790299" y="1622676"/>
                          </a:cubicBezTo>
                          <a:cubicBezTo>
                            <a:pt x="759953" y="1615751"/>
                            <a:pt x="726441" y="1606521"/>
                            <a:pt x="712401" y="1560751"/>
                          </a:cubicBezTo>
                          <a:cubicBezTo>
                            <a:pt x="1126798" y="1629213"/>
                            <a:pt x="1504511" y="1807676"/>
                            <a:pt x="1932039" y="1797291"/>
                          </a:cubicBezTo>
                          <a:cubicBezTo>
                            <a:pt x="1815195" y="1740752"/>
                            <a:pt x="1679780" y="1737675"/>
                            <a:pt x="1555234" y="1698059"/>
                          </a:cubicBezTo>
                          <a:cubicBezTo>
                            <a:pt x="1643549" y="1668444"/>
                            <a:pt x="1726428" y="1699213"/>
                            <a:pt x="1810212" y="1716137"/>
                          </a:cubicBezTo>
                          <a:cubicBezTo>
                            <a:pt x="1880410" y="1729982"/>
                            <a:pt x="1943817" y="1732290"/>
                            <a:pt x="1951515" y="1649598"/>
                          </a:cubicBezTo>
                          <a:cubicBezTo>
                            <a:pt x="1948798" y="1644214"/>
                            <a:pt x="1949249" y="1637291"/>
                            <a:pt x="1949704" y="1630753"/>
                          </a:cubicBezTo>
                          <a:cubicBezTo>
                            <a:pt x="1926152" y="1596522"/>
                            <a:pt x="1889468" y="1578830"/>
                            <a:pt x="1845990" y="1568828"/>
                          </a:cubicBezTo>
                          <a:cubicBezTo>
                            <a:pt x="1819722" y="1562674"/>
                            <a:pt x="1784851" y="1553443"/>
                            <a:pt x="1785302" y="1528829"/>
                          </a:cubicBezTo>
                          <a:cubicBezTo>
                            <a:pt x="1786662" y="1437674"/>
                            <a:pt x="1702878" y="1411136"/>
                            <a:pt x="1619092" y="1384597"/>
                          </a:cubicBezTo>
                          <a:cubicBezTo>
                            <a:pt x="1665740" y="1339213"/>
                            <a:pt x="1702423" y="1372674"/>
                            <a:pt x="1737750" y="1369214"/>
                          </a:cubicBezTo>
                          <a:cubicBezTo>
                            <a:pt x="1760848" y="1366906"/>
                            <a:pt x="1781679" y="1362675"/>
                            <a:pt x="1781679" y="1339213"/>
                          </a:cubicBezTo>
                          <a:cubicBezTo>
                            <a:pt x="1782132" y="1319597"/>
                            <a:pt x="1771262" y="1297288"/>
                            <a:pt x="1748620" y="1296905"/>
                          </a:cubicBezTo>
                          <a:cubicBezTo>
                            <a:pt x="1606863" y="1293442"/>
                            <a:pt x="1528513" y="1167288"/>
                            <a:pt x="1381324" y="1166904"/>
                          </a:cubicBezTo>
                          <a:cubicBezTo>
                            <a:pt x="1293462" y="1166904"/>
                            <a:pt x="1427065" y="1095751"/>
                            <a:pt x="1352792" y="1066135"/>
                          </a:cubicBezTo>
                          <a:cubicBezTo>
                            <a:pt x="1336486" y="1059596"/>
                            <a:pt x="1395363" y="1049597"/>
                            <a:pt x="1421631" y="1051135"/>
                          </a:cubicBezTo>
                          <a:cubicBezTo>
                            <a:pt x="1447445" y="1052673"/>
                            <a:pt x="1470543" y="1071519"/>
                            <a:pt x="1501793" y="1058058"/>
                          </a:cubicBezTo>
                          <a:cubicBezTo>
                            <a:pt x="1519003" y="1009981"/>
                            <a:pt x="1474621" y="992289"/>
                            <a:pt x="1437935" y="978826"/>
                          </a:cubicBezTo>
                          <a:cubicBezTo>
                            <a:pt x="1353244" y="947673"/>
                            <a:pt x="1270817" y="909981"/>
                            <a:pt x="1177975" y="898826"/>
                          </a:cubicBezTo>
                          <a:cubicBezTo>
                            <a:pt x="1144915" y="894980"/>
                            <a:pt x="1225528" y="843440"/>
                            <a:pt x="1241378" y="825366"/>
                          </a:cubicBezTo>
                          <a:cubicBezTo>
                            <a:pt x="867743" y="635366"/>
                            <a:pt x="418474" y="644980"/>
                            <a:pt x="0" y="491517"/>
                          </a:cubicBezTo>
                          <a:cubicBezTo>
                            <a:pt x="92391" y="461518"/>
                            <a:pt x="160326" y="483440"/>
                            <a:pt x="223277" y="488057"/>
                          </a:cubicBezTo>
                          <a:cubicBezTo>
                            <a:pt x="380429" y="499594"/>
                            <a:pt x="535773" y="523440"/>
                            <a:pt x="692473" y="537671"/>
                          </a:cubicBezTo>
                          <a:cubicBezTo>
                            <a:pt x="769465" y="544594"/>
                            <a:pt x="841022" y="570749"/>
                            <a:pt x="927071" y="529211"/>
                          </a:cubicBezTo>
                          <a:cubicBezTo>
                            <a:pt x="984589" y="501518"/>
                            <a:pt x="1076527" y="531517"/>
                            <a:pt x="1147177" y="556134"/>
                          </a:cubicBezTo>
                          <a:cubicBezTo>
                            <a:pt x="1205600" y="576517"/>
                            <a:pt x="1261306" y="581901"/>
                            <a:pt x="1338752" y="556134"/>
                          </a:cubicBezTo>
                          <a:cubicBezTo>
                            <a:pt x="1268554" y="540364"/>
                            <a:pt x="1214658" y="526519"/>
                            <a:pt x="1159406" y="516901"/>
                          </a:cubicBezTo>
                          <a:cubicBezTo>
                            <a:pt x="1115475" y="509211"/>
                            <a:pt x="1220094" y="478056"/>
                            <a:pt x="1273535" y="481902"/>
                          </a:cubicBezTo>
                          <a:cubicBezTo>
                            <a:pt x="1348263" y="487287"/>
                            <a:pt x="1306144" y="467287"/>
                            <a:pt x="1293462" y="439595"/>
                          </a:cubicBezTo>
                          <a:cubicBezTo>
                            <a:pt x="1279875" y="409979"/>
                            <a:pt x="1320183" y="400749"/>
                            <a:pt x="1345545" y="406900"/>
                          </a:cubicBezTo>
                          <a:cubicBezTo>
                            <a:pt x="1442916" y="431133"/>
                            <a:pt x="1539834" y="388441"/>
                            <a:pt x="1640379" y="423057"/>
                          </a:cubicBezTo>
                          <a:cubicBezTo>
                            <a:pt x="1615015" y="337670"/>
                            <a:pt x="1560215" y="300363"/>
                            <a:pt x="1445634" y="288439"/>
                          </a:cubicBezTo>
                          <a:cubicBezTo>
                            <a:pt x="1402608" y="283826"/>
                            <a:pt x="1357773" y="290748"/>
                            <a:pt x="1320636" y="266131"/>
                          </a:cubicBezTo>
                          <a:cubicBezTo>
                            <a:pt x="1299349" y="251902"/>
                            <a:pt x="1275346" y="234978"/>
                            <a:pt x="1292104" y="208824"/>
                          </a:cubicBezTo>
                          <a:cubicBezTo>
                            <a:pt x="1303877" y="190363"/>
                            <a:pt x="1329242" y="190363"/>
                            <a:pt x="1350074" y="196517"/>
                          </a:cubicBezTo>
                          <a:cubicBezTo>
                            <a:pt x="1443371" y="223826"/>
                            <a:pt x="1540741" y="233825"/>
                            <a:pt x="1638113" y="243826"/>
                          </a:cubicBezTo>
                          <a:cubicBezTo>
                            <a:pt x="1653059" y="245364"/>
                            <a:pt x="1669814" y="250365"/>
                            <a:pt x="1686573" y="224977"/>
                          </a:cubicBezTo>
                          <a:cubicBezTo>
                            <a:pt x="1504511" y="183824"/>
                            <a:pt x="1331505" y="125362"/>
                            <a:pt x="1144459" y="102670"/>
                          </a:cubicBezTo>
                          <a:cubicBezTo>
                            <a:pt x="1147177" y="91900"/>
                            <a:pt x="1149896" y="81131"/>
                            <a:pt x="1152614" y="70362"/>
                          </a:cubicBezTo>
                          <a:cubicBezTo>
                            <a:pt x="1298896" y="85746"/>
                            <a:pt x="1445182" y="101131"/>
                            <a:pt x="1629961" y="120363"/>
                          </a:cubicBezTo>
                          <a:cubicBezTo>
                            <a:pt x="1516284" y="59207"/>
                            <a:pt x="1408951" y="79594"/>
                            <a:pt x="1324712" y="25362"/>
                          </a:cubicBezTo>
                          <a:cubicBezTo>
                            <a:pt x="1340563" y="4786"/>
                            <a:pt x="1359698" y="-407"/>
                            <a:pt x="1379513" y="25"/>
                          </a:cubicBezTo>
                          <a:close/>
                        </a:path>
                      </a:pathLst>
                    </a:custGeom>
                  </pic:spPr>
                </pic:pic>
              </a:graphicData>
            </a:graphic>
          </wp:inline>
        </w:drawing>
      </w:r>
    </w:p>
    <w:p w14:paraId="6BE51B75"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Our childminding business offers professional, affordable, and safe childcare services for children aged 0-12 years. I provide a nurturing, home-like environment for learning, play, and growth (Dalli, C., </w:t>
      </w:r>
      <w:r w:rsidRPr="00521A4B">
        <w:rPr>
          <w:rFonts w:ascii="Times New Roman" w:hAnsi="Times New Roman"/>
          <w:sz w:val="24"/>
          <w:szCs w:val="24"/>
        </w:rPr>
        <w:t>2014) My services include full-time and part-time options, catering to working parents, temporary or emergency care, and after-school care. My unique features include age-appropriate learning activities based on Early Years Foundation Stage (EYFS) guidelines, (Department for Education, 2024</w:t>
      </w:r>
      <w:r w:rsidRPr="00521A4B">
        <w:rPr>
          <w:rFonts w:ascii="Times New Roman" w:hAnsi="Times New Roman"/>
          <w:sz w:val="24"/>
          <w:szCs w:val="24"/>
          <w:u w:val="single"/>
        </w:rPr>
        <w:t>)</w:t>
      </w:r>
      <w:r w:rsidRPr="00521A4B">
        <w:rPr>
          <w:rFonts w:ascii="Times New Roman" w:hAnsi="Times New Roman"/>
          <w:sz w:val="24"/>
          <w:szCs w:val="24"/>
        </w:rPr>
        <w:t xml:space="preserve"> flexible hours outside traditional 9-5 hours, nutritious meals and snacks, and personalised care with a small child-to-caregiver ratio. I also promote healthy eating habits from an early age and provide nutritious meals</w:t>
      </w:r>
      <w:r w:rsidRPr="00521A4B">
        <w:rPr>
          <w:rFonts w:ascii="Times New Roman" w:hAnsi="Times New Roman"/>
          <w:sz w:val="24"/>
          <w:szCs w:val="24"/>
        </w:rPr>
        <w:t xml:space="preserve"> and snacks. Toys and books are also available. Naima’s Childminding Business will also encourage struggling parents to go to work/school at peace knowing their children are being taken care of, because I provide language and similar culture both mother and children (Barnett, W. Hansen, C, L. et al. 2022</w:t>
      </w:r>
      <w:r w:rsidRPr="00521A4B">
        <w:rPr>
          <w:rFonts w:ascii="Times New Roman" w:hAnsi="Times New Roman"/>
          <w:color w:val="333333"/>
          <w:sz w:val="24"/>
          <w:szCs w:val="24"/>
          <w:lang w:eastAsia="en-GB"/>
        </w:rPr>
        <w:t>)</w:t>
      </w:r>
      <w:r w:rsidRPr="00521A4B">
        <w:rPr>
          <w:rFonts w:ascii="Times New Roman" w:hAnsi="Times New Roman"/>
          <w:sz w:val="24"/>
          <w:szCs w:val="24"/>
        </w:rPr>
        <w:t xml:space="preserve"> and I also try to be bridge both cultures. I also provide car service to pick up and drop off children for those who cannot transport their children to me. Parts of my childminding service includes taking </w:t>
      </w:r>
      <w:r w:rsidRPr="00521A4B">
        <w:rPr>
          <w:rFonts w:ascii="Times New Roman" w:hAnsi="Times New Roman"/>
          <w:sz w:val="24"/>
          <w:szCs w:val="24"/>
        </w:rPr>
        <w:t>children to parks and community activities and I provide a sit-down meeting with tea once a month, to build a relationship with the parent and childminder Watkins, M. D. 2013.</w:t>
      </w:r>
    </w:p>
    <w:p w14:paraId="6BE51B76" w14:textId="77777777" w:rsidR="005433EB" w:rsidRPr="00521A4B" w:rsidRDefault="005433EB" w:rsidP="00521A4B">
      <w:pPr>
        <w:jc w:val="both"/>
        <w:rPr>
          <w:rFonts w:ascii="Times New Roman" w:hAnsi="Times New Roman"/>
          <w:b/>
          <w:bCs/>
          <w:sz w:val="24"/>
          <w:szCs w:val="24"/>
        </w:rPr>
      </w:pPr>
    </w:p>
    <w:p w14:paraId="6BE51B77" w14:textId="77777777" w:rsidR="005433EB" w:rsidRPr="00521A4B" w:rsidRDefault="00FC43FB" w:rsidP="00521A4B">
      <w:pPr>
        <w:jc w:val="both"/>
        <w:rPr>
          <w:rFonts w:ascii="Times New Roman" w:hAnsi="Times New Roman"/>
          <w:b/>
          <w:bCs/>
          <w:sz w:val="24"/>
          <w:szCs w:val="24"/>
        </w:rPr>
      </w:pPr>
      <w:r w:rsidRPr="00521A4B">
        <w:rPr>
          <w:rFonts w:ascii="Times New Roman" w:hAnsi="Times New Roman"/>
          <w:b/>
          <w:bCs/>
          <w:sz w:val="24"/>
          <w:szCs w:val="24"/>
        </w:rPr>
        <w:t>2. Name of Business &amp; Type of Ownership</w:t>
      </w:r>
    </w:p>
    <w:p w14:paraId="6BE51B78" w14:textId="77777777" w:rsidR="005433EB" w:rsidRPr="00521A4B" w:rsidRDefault="00FC43FB" w:rsidP="00D42F45">
      <w:pPr>
        <w:rPr>
          <w:rFonts w:ascii="Times New Roman" w:hAnsi="Times New Roman"/>
          <w:sz w:val="24"/>
          <w:szCs w:val="24"/>
        </w:rPr>
      </w:pPr>
      <w:r w:rsidRPr="00521A4B">
        <w:rPr>
          <w:rFonts w:ascii="Times New Roman" w:hAnsi="Times New Roman"/>
          <w:b/>
          <w:bCs/>
          <w:sz w:val="24"/>
          <w:szCs w:val="24"/>
        </w:rPr>
        <w:t>Name</w:t>
      </w:r>
      <w:r w:rsidRPr="00521A4B">
        <w:rPr>
          <w:rFonts w:ascii="Times New Roman" w:hAnsi="Times New Roman"/>
          <w:sz w:val="24"/>
          <w:szCs w:val="24"/>
        </w:rPr>
        <w:t>: Naima Bright Beginnings Childcare</w:t>
      </w:r>
    </w:p>
    <w:p w14:paraId="6BE51B79" w14:textId="77777777" w:rsidR="005433EB" w:rsidRPr="00521A4B" w:rsidRDefault="00FC43FB" w:rsidP="00D42F45">
      <w:pPr>
        <w:rPr>
          <w:rFonts w:ascii="Times New Roman" w:hAnsi="Times New Roman"/>
          <w:sz w:val="24"/>
          <w:szCs w:val="24"/>
        </w:rPr>
      </w:pPr>
      <w:r w:rsidRPr="00521A4B">
        <w:rPr>
          <w:rFonts w:ascii="Times New Roman" w:hAnsi="Times New Roman"/>
          <w:b/>
          <w:bCs/>
          <w:sz w:val="24"/>
          <w:szCs w:val="24"/>
        </w:rPr>
        <w:t>Ownership</w:t>
      </w:r>
      <w:r w:rsidRPr="00521A4B">
        <w:rPr>
          <w:rFonts w:ascii="Times New Roman" w:hAnsi="Times New Roman"/>
          <w:sz w:val="24"/>
          <w:szCs w:val="24"/>
        </w:rPr>
        <w:t>: Sole Trader</w:t>
      </w:r>
      <w:r w:rsidRPr="00521A4B">
        <w:rPr>
          <w:rFonts w:ascii="Times New Roman" w:hAnsi="Times New Roman"/>
          <w:sz w:val="24"/>
          <w:szCs w:val="24"/>
        </w:rPr>
        <w:br/>
      </w:r>
      <w:r w:rsidRPr="00521A4B">
        <w:rPr>
          <w:rFonts w:ascii="Times New Roman" w:hAnsi="Times New Roman"/>
          <w:b/>
          <w:bCs/>
          <w:sz w:val="24"/>
          <w:szCs w:val="24"/>
        </w:rPr>
        <w:t>Rationale</w:t>
      </w:r>
      <w:r w:rsidRPr="00521A4B">
        <w:rPr>
          <w:rFonts w:ascii="Times New Roman" w:hAnsi="Times New Roman"/>
          <w:sz w:val="24"/>
          <w:szCs w:val="24"/>
        </w:rPr>
        <w:t xml:space="preserve">: The business will </w:t>
      </w:r>
      <w:proofErr w:type="gramStart"/>
      <w:r w:rsidRPr="00521A4B">
        <w:rPr>
          <w:rFonts w:ascii="Times New Roman" w:hAnsi="Times New Roman"/>
          <w:sz w:val="24"/>
          <w:szCs w:val="24"/>
        </w:rPr>
        <w:t>be owned</w:t>
      </w:r>
      <w:proofErr w:type="gramEnd"/>
      <w:r w:rsidRPr="00521A4B">
        <w:rPr>
          <w:rFonts w:ascii="Times New Roman" w:hAnsi="Times New Roman"/>
          <w:sz w:val="24"/>
          <w:szCs w:val="24"/>
        </w:rPr>
        <w:t xml:space="preserve"> and managed by a single individual. A sole trader business model has </w:t>
      </w:r>
      <w:proofErr w:type="gramStart"/>
      <w:r w:rsidRPr="00521A4B">
        <w:rPr>
          <w:rFonts w:ascii="Times New Roman" w:hAnsi="Times New Roman"/>
          <w:sz w:val="24"/>
          <w:szCs w:val="24"/>
        </w:rPr>
        <w:t>been selected</w:t>
      </w:r>
      <w:proofErr w:type="gramEnd"/>
      <w:r w:rsidRPr="00521A4B">
        <w:rPr>
          <w:rFonts w:ascii="Times New Roman" w:hAnsi="Times New Roman"/>
          <w:sz w:val="24"/>
          <w:szCs w:val="24"/>
        </w:rPr>
        <w:t xml:space="preserve"> due to the simplicity in set-up and operation, along with the full control it provides over decision-making.</w:t>
      </w:r>
    </w:p>
    <w:p w14:paraId="6BE51B7A" w14:textId="77777777" w:rsidR="005433EB" w:rsidRPr="00521A4B" w:rsidRDefault="00FC43FB" w:rsidP="00D42F45">
      <w:pPr>
        <w:rPr>
          <w:rFonts w:ascii="Times New Roman" w:hAnsi="Times New Roman"/>
          <w:sz w:val="24"/>
          <w:szCs w:val="24"/>
        </w:rPr>
      </w:pPr>
      <w:r w:rsidRPr="00521A4B">
        <w:rPr>
          <w:rFonts w:ascii="Times New Roman" w:hAnsi="Times New Roman"/>
          <w:b/>
          <w:bCs/>
          <w:sz w:val="24"/>
          <w:szCs w:val="24"/>
        </w:rPr>
        <w:t>Pros</w:t>
      </w:r>
      <w:r w:rsidRPr="00521A4B">
        <w:rPr>
          <w:rFonts w:ascii="Times New Roman" w:hAnsi="Times New Roman"/>
          <w:sz w:val="24"/>
          <w:szCs w:val="24"/>
        </w:rPr>
        <w:t>:</w:t>
      </w:r>
    </w:p>
    <w:p w14:paraId="6BE51B7B" w14:textId="77777777" w:rsidR="005433EB" w:rsidRPr="00521A4B" w:rsidRDefault="00FC43FB" w:rsidP="00D42F45">
      <w:pPr>
        <w:rPr>
          <w:rFonts w:ascii="Times New Roman" w:hAnsi="Times New Roman"/>
          <w:sz w:val="24"/>
          <w:szCs w:val="24"/>
        </w:rPr>
      </w:pPr>
      <w:r w:rsidRPr="00521A4B">
        <w:rPr>
          <w:rFonts w:ascii="Times New Roman" w:hAnsi="Times New Roman"/>
          <w:sz w:val="24"/>
          <w:szCs w:val="24"/>
        </w:rPr>
        <w:t xml:space="preserve">The benefits of being a business owner, including complete control over decisions and operations, </w:t>
      </w:r>
    </w:p>
    <w:p w14:paraId="6BE51B7C" w14:textId="77777777" w:rsidR="005433EB" w:rsidRPr="00521A4B" w:rsidRDefault="00FC43FB" w:rsidP="00D42F45">
      <w:pPr>
        <w:rPr>
          <w:rFonts w:ascii="Times New Roman" w:hAnsi="Times New Roman"/>
          <w:sz w:val="24"/>
          <w:szCs w:val="24"/>
        </w:rPr>
      </w:pPr>
      <w:r w:rsidRPr="00521A4B">
        <w:rPr>
          <w:rFonts w:ascii="Times New Roman" w:hAnsi="Times New Roman"/>
          <w:sz w:val="24"/>
          <w:szCs w:val="24"/>
        </w:rPr>
        <w:t>minimal paperwork, no need to share profits, working from home, and flexibility in decision-making.</w:t>
      </w:r>
    </w:p>
    <w:p w14:paraId="6BE51B7D" w14:textId="77777777" w:rsidR="005433EB" w:rsidRPr="00521A4B" w:rsidRDefault="005433EB" w:rsidP="00D42F45">
      <w:pPr>
        <w:ind w:left="720"/>
        <w:rPr>
          <w:rFonts w:ascii="Times New Roman" w:hAnsi="Times New Roman"/>
          <w:sz w:val="24"/>
          <w:szCs w:val="24"/>
        </w:rPr>
      </w:pPr>
    </w:p>
    <w:p w14:paraId="3E32955B" w14:textId="77777777" w:rsidR="00397F2D" w:rsidRDefault="00397F2D" w:rsidP="00D42F45">
      <w:pPr>
        <w:rPr>
          <w:rFonts w:ascii="Times New Roman" w:hAnsi="Times New Roman"/>
          <w:b/>
          <w:bCs/>
          <w:sz w:val="24"/>
          <w:szCs w:val="24"/>
        </w:rPr>
      </w:pPr>
    </w:p>
    <w:p w14:paraId="6BE51B7E" w14:textId="5DD7E329" w:rsidR="005433EB" w:rsidRPr="00521A4B" w:rsidRDefault="00FC43FB" w:rsidP="00D42F45">
      <w:pPr>
        <w:rPr>
          <w:rFonts w:ascii="Times New Roman" w:hAnsi="Times New Roman"/>
          <w:sz w:val="24"/>
          <w:szCs w:val="24"/>
        </w:rPr>
      </w:pPr>
      <w:r w:rsidRPr="00521A4B">
        <w:rPr>
          <w:rFonts w:ascii="Times New Roman" w:hAnsi="Times New Roman"/>
          <w:b/>
          <w:bCs/>
          <w:sz w:val="24"/>
          <w:szCs w:val="24"/>
        </w:rPr>
        <w:lastRenderedPageBreak/>
        <w:t>Cons</w:t>
      </w:r>
      <w:r w:rsidRPr="00521A4B">
        <w:rPr>
          <w:rFonts w:ascii="Times New Roman" w:hAnsi="Times New Roman"/>
          <w:sz w:val="24"/>
          <w:szCs w:val="24"/>
        </w:rPr>
        <w:t>:</w:t>
      </w:r>
    </w:p>
    <w:p w14:paraId="6BE51B7F" w14:textId="77777777" w:rsidR="005433EB" w:rsidRPr="00521A4B" w:rsidRDefault="00FC43FB" w:rsidP="00D42F45">
      <w:pPr>
        <w:rPr>
          <w:rFonts w:ascii="Times New Roman" w:hAnsi="Times New Roman"/>
          <w:sz w:val="24"/>
          <w:szCs w:val="24"/>
        </w:rPr>
      </w:pPr>
      <w:r w:rsidRPr="00521A4B">
        <w:rPr>
          <w:rFonts w:ascii="Times New Roman" w:hAnsi="Times New Roman"/>
          <w:sz w:val="24"/>
          <w:szCs w:val="24"/>
        </w:rPr>
        <w:t>Limitless accountability for debts, dependence on one person's abilities, restricted access to cash,</w:t>
      </w:r>
    </w:p>
    <w:p w14:paraId="6BE51B80" w14:textId="77777777" w:rsidR="005433EB" w:rsidRPr="00521A4B" w:rsidRDefault="00FC43FB" w:rsidP="00D42F45">
      <w:pPr>
        <w:rPr>
          <w:rFonts w:ascii="Times New Roman" w:hAnsi="Times New Roman"/>
          <w:sz w:val="24"/>
          <w:szCs w:val="24"/>
        </w:rPr>
      </w:pPr>
      <w:r w:rsidRPr="00521A4B">
        <w:rPr>
          <w:rFonts w:ascii="Times New Roman" w:hAnsi="Times New Roman"/>
          <w:sz w:val="24"/>
          <w:szCs w:val="24"/>
        </w:rPr>
        <w:t xml:space="preserve"> loneliness, solo responsibility for losses, debt repayment risk, limited financing options, long work hours, </w:t>
      </w:r>
    </w:p>
    <w:p w14:paraId="6BE51B81" w14:textId="50A23423" w:rsidR="005433EB" w:rsidRPr="00521A4B" w:rsidRDefault="00FC43FB" w:rsidP="00D42F45">
      <w:pPr>
        <w:rPr>
          <w:rFonts w:ascii="Times New Roman" w:hAnsi="Times New Roman"/>
          <w:sz w:val="24"/>
          <w:szCs w:val="24"/>
        </w:rPr>
      </w:pPr>
      <w:r w:rsidRPr="00521A4B">
        <w:rPr>
          <w:rFonts w:ascii="Times New Roman" w:hAnsi="Times New Roman"/>
          <w:sz w:val="24"/>
          <w:szCs w:val="24"/>
        </w:rPr>
        <w:t xml:space="preserve">the possibility of kid illness, and occasionally no breaks are </w:t>
      </w:r>
      <w:proofErr w:type="gramStart"/>
      <w:r w:rsidR="00D42F45" w:rsidRPr="00521A4B">
        <w:rPr>
          <w:rFonts w:ascii="Times New Roman" w:hAnsi="Times New Roman"/>
          <w:sz w:val="24"/>
          <w:szCs w:val="24"/>
        </w:rPr>
        <w:t>some of</w:t>
      </w:r>
      <w:proofErr w:type="gramEnd"/>
      <w:r w:rsidRPr="00521A4B">
        <w:rPr>
          <w:rFonts w:ascii="Times New Roman" w:hAnsi="Times New Roman"/>
          <w:sz w:val="24"/>
          <w:szCs w:val="24"/>
        </w:rPr>
        <w:t xml:space="preserve"> the drawbacks of beginning a business.</w:t>
      </w:r>
    </w:p>
    <w:p w14:paraId="6BE51B82" w14:textId="77777777" w:rsidR="005433EB" w:rsidRPr="00521A4B" w:rsidRDefault="005433EB" w:rsidP="00D42F45">
      <w:pPr>
        <w:rPr>
          <w:rFonts w:ascii="Times New Roman" w:hAnsi="Times New Roman"/>
          <w:sz w:val="24"/>
          <w:szCs w:val="24"/>
        </w:rPr>
      </w:pPr>
    </w:p>
    <w:p w14:paraId="6BE51B83" w14:textId="77777777" w:rsidR="005433EB" w:rsidRPr="00521A4B" w:rsidRDefault="00FC43FB" w:rsidP="00D42F45">
      <w:pPr>
        <w:rPr>
          <w:rFonts w:ascii="Times New Roman" w:hAnsi="Times New Roman"/>
          <w:b/>
          <w:bCs/>
          <w:sz w:val="24"/>
          <w:szCs w:val="24"/>
        </w:rPr>
      </w:pPr>
      <w:r w:rsidRPr="00521A4B">
        <w:rPr>
          <w:rFonts w:ascii="Times New Roman" w:hAnsi="Times New Roman"/>
          <w:b/>
          <w:bCs/>
          <w:sz w:val="24"/>
          <w:szCs w:val="24"/>
        </w:rPr>
        <w:t>3. Mission Statement, Aim, and Objectives</w:t>
      </w:r>
    </w:p>
    <w:p w14:paraId="6BE51B84" w14:textId="77777777" w:rsidR="005433EB" w:rsidRPr="00521A4B" w:rsidRDefault="00FC43FB" w:rsidP="00D42F45">
      <w:pPr>
        <w:rPr>
          <w:rFonts w:ascii="Times New Roman" w:hAnsi="Times New Roman"/>
          <w:sz w:val="24"/>
          <w:szCs w:val="24"/>
        </w:rPr>
      </w:pPr>
      <w:r w:rsidRPr="00521A4B">
        <w:rPr>
          <w:rFonts w:ascii="Times New Roman" w:hAnsi="Times New Roman"/>
          <w:b/>
          <w:bCs/>
          <w:sz w:val="24"/>
          <w:szCs w:val="24"/>
        </w:rPr>
        <w:t>Mission Statement</w:t>
      </w:r>
      <w:r w:rsidRPr="00521A4B">
        <w:rPr>
          <w:rFonts w:ascii="Times New Roman" w:hAnsi="Times New Roman"/>
          <w:sz w:val="24"/>
          <w:szCs w:val="24"/>
        </w:rPr>
        <w:t>:</w:t>
      </w:r>
      <w:r w:rsidRPr="00521A4B">
        <w:rPr>
          <w:rFonts w:ascii="Times New Roman" w:hAnsi="Times New Roman"/>
          <w:sz w:val="24"/>
          <w:szCs w:val="24"/>
        </w:rPr>
        <w:br/>
      </w:r>
      <w:r w:rsidRPr="00521A4B">
        <w:rPr>
          <w:rFonts w:ascii="Times New Roman" w:hAnsi="Times New Roman"/>
          <w:sz w:val="24"/>
          <w:szCs w:val="24"/>
        </w:rPr>
        <w:t>To give working parents flexibility and peace of mind while providing excellent, secure, and caring daycare that fosters their child's growth and development.</w:t>
      </w:r>
    </w:p>
    <w:p w14:paraId="6BE51B85" w14:textId="77777777" w:rsidR="005433EB" w:rsidRPr="00521A4B" w:rsidRDefault="005433EB" w:rsidP="00521A4B">
      <w:pPr>
        <w:jc w:val="both"/>
        <w:rPr>
          <w:rFonts w:ascii="Times New Roman" w:hAnsi="Times New Roman"/>
          <w:sz w:val="24"/>
          <w:szCs w:val="24"/>
        </w:rPr>
      </w:pPr>
    </w:p>
    <w:p w14:paraId="6BE51B86" w14:textId="77777777"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t>Aim</w:t>
      </w:r>
      <w:r w:rsidRPr="00521A4B">
        <w:rPr>
          <w:rFonts w:ascii="Times New Roman" w:hAnsi="Times New Roman"/>
          <w:sz w:val="24"/>
          <w:szCs w:val="24"/>
        </w:rPr>
        <w:t>:</w:t>
      </w:r>
      <w:r w:rsidRPr="00521A4B">
        <w:rPr>
          <w:rFonts w:ascii="Times New Roman" w:hAnsi="Times New Roman"/>
          <w:sz w:val="24"/>
          <w:szCs w:val="24"/>
        </w:rPr>
        <w:br/>
      </w:r>
      <w:r w:rsidRPr="00521A4B">
        <w:rPr>
          <w:rFonts w:ascii="Times New Roman" w:hAnsi="Times New Roman"/>
          <w:sz w:val="24"/>
          <w:szCs w:val="24"/>
        </w:rPr>
        <w:t xml:space="preserve">The </w:t>
      </w:r>
      <w:r w:rsidRPr="00521A4B">
        <w:rPr>
          <w:rFonts w:ascii="Times New Roman" w:hAnsi="Times New Roman"/>
          <w:sz w:val="24"/>
          <w:szCs w:val="24"/>
        </w:rPr>
        <w:t xml:space="preserve">aim is to become the community's leading childminding service, known for its dedication to family </w:t>
      </w:r>
      <w:proofErr w:type="gramStart"/>
      <w:r w:rsidRPr="00521A4B">
        <w:rPr>
          <w:rFonts w:ascii="Times New Roman" w:hAnsi="Times New Roman"/>
          <w:sz w:val="24"/>
          <w:szCs w:val="24"/>
        </w:rPr>
        <w:t>assistance</w:t>
      </w:r>
      <w:proofErr w:type="gramEnd"/>
      <w:r w:rsidRPr="00521A4B">
        <w:rPr>
          <w:rFonts w:ascii="Times New Roman" w:hAnsi="Times New Roman"/>
          <w:sz w:val="24"/>
          <w:szCs w:val="24"/>
        </w:rPr>
        <w:t xml:space="preserve"> and child development. Building a devoted clientele of fifteen families, continuously hitting 90% customer satisfaction, producing constant monthly income, and abiding with childcare laws are among the goals.</w:t>
      </w:r>
    </w:p>
    <w:p w14:paraId="6BE51B87" w14:textId="77777777" w:rsidR="005433EB" w:rsidRPr="00521A4B" w:rsidRDefault="005433EB" w:rsidP="00521A4B">
      <w:pPr>
        <w:jc w:val="both"/>
        <w:rPr>
          <w:rFonts w:ascii="Times New Roman" w:hAnsi="Times New Roman"/>
          <w:sz w:val="24"/>
          <w:szCs w:val="24"/>
        </w:rPr>
      </w:pPr>
    </w:p>
    <w:p w14:paraId="6BE51B88" w14:textId="77777777" w:rsidR="005433EB" w:rsidRPr="00521A4B" w:rsidRDefault="00FC43FB" w:rsidP="00521A4B">
      <w:pPr>
        <w:jc w:val="both"/>
        <w:rPr>
          <w:rFonts w:ascii="Times New Roman" w:hAnsi="Times New Roman"/>
          <w:b/>
          <w:bCs/>
          <w:sz w:val="24"/>
          <w:szCs w:val="24"/>
        </w:rPr>
      </w:pPr>
      <w:r w:rsidRPr="00521A4B">
        <w:rPr>
          <w:rFonts w:ascii="Times New Roman" w:hAnsi="Times New Roman"/>
          <w:b/>
          <w:bCs/>
          <w:sz w:val="24"/>
          <w:szCs w:val="24"/>
        </w:rPr>
        <w:t>4. Physical Resources</w:t>
      </w:r>
    </w:p>
    <w:p w14:paraId="6BE51B89" w14:textId="039AE296"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t>Location</w:t>
      </w:r>
      <w:r w:rsidRPr="00521A4B">
        <w:rPr>
          <w:rFonts w:ascii="Times New Roman" w:hAnsi="Times New Roman"/>
          <w:sz w:val="24"/>
          <w:szCs w:val="24"/>
        </w:rPr>
        <w:t>:</w:t>
      </w:r>
      <w:r w:rsidRPr="00521A4B">
        <w:rPr>
          <w:rFonts w:ascii="Times New Roman" w:hAnsi="Times New Roman"/>
          <w:sz w:val="24"/>
          <w:szCs w:val="24"/>
        </w:rPr>
        <w:br/>
      </w:r>
      <w:r w:rsidRPr="00521A4B">
        <w:rPr>
          <w:rFonts w:ascii="Times New Roman" w:hAnsi="Times New Roman"/>
          <w:sz w:val="24"/>
          <w:szCs w:val="24"/>
        </w:rPr>
        <w:t xml:space="preserve">The business will be run from a residential property, which </w:t>
      </w:r>
      <w:proofErr w:type="gramStart"/>
      <w:r w:rsidRPr="00521A4B">
        <w:rPr>
          <w:rFonts w:ascii="Times New Roman" w:hAnsi="Times New Roman"/>
          <w:sz w:val="24"/>
          <w:szCs w:val="24"/>
        </w:rPr>
        <w:t xml:space="preserve">is </w:t>
      </w:r>
      <w:r w:rsidR="00397F2D" w:rsidRPr="00397F2D">
        <w:rPr>
          <w:rFonts w:ascii="Times New Roman" w:hAnsi="Times New Roman"/>
          <w:sz w:val="24"/>
          <w:szCs w:val="24"/>
          <w:highlight w:val="yellow"/>
        </w:rPr>
        <w:t>located in</w:t>
      </w:r>
      <w:proofErr w:type="gramEnd"/>
      <w:r w:rsidR="00397F2D" w:rsidRPr="00397F2D">
        <w:rPr>
          <w:rFonts w:ascii="Times New Roman" w:hAnsi="Times New Roman"/>
          <w:sz w:val="24"/>
          <w:szCs w:val="24"/>
          <w:highlight w:val="yellow"/>
        </w:rPr>
        <w:t xml:space="preserve"> </w:t>
      </w:r>
      <w:r w:rsidRPr="00397F2D">
        <w:rPr>
          <w:rFonts w:ascii="Times New Roman" w:hAnsi="Times New Roman"/>
          <w:sz w:val="24"/>
          <w:szCs w:val="24"/>
          <w:highlight w:val="yellow"/>
        </w:rPr>
        <w:t>Knowle</w:t>
      </w:r>
      <w:r w:rsidRPr="00521A4B">
        <w:rPr>
          <w:rFonts w:ascii="Times New Roman" w:hAnsi="Times New Roman"/>
          <w:sz w:val="24"/>
          <w:szCs w:val="24"/>
        </w:rPr>
        <w:t xml:space="preserve"> </w:t>
      </w:r>
      <w:r w:rsidRPr="00521A4B">
        <w:rPr>
          <w:rFonts w:ascii="Times New Roman" w:hAnsi="Times New Roman"/>
          <w:sz w:val="24"/>
          <w:szCs w:val="24"/>
        </w:rPr>
        <w:t xml:space="preserve">and easily accessible by public transport. The premises will </w:t>
      </w:r>
      <w:proofErr w:type="gramStart"/>
      <w:r w:rsidRPr="00521A4B">
        <w:rPr>
          <w:rFonts w:ascii="Times New Roman" w:hAnsi="Times New Roman"/>
          <w:sz w:val="24"/>
          <w:szCs w:val="24"/>
        </w:rPr>
        <w:t xml:space="preserve">be </w:t>
      </w:r>
      <w:r w:rsidRPr="00521A4B">
        <w:rPr>
          <w:rFonts w:ascii="Times New Roman" w:hAnsi="Times New Roman"/>
          <w:sz w:val="24"/>
          <w:szCs w:val="24"/>
        </w:rPr>
        <w:t>changed</w:t>
      </w:r>
      <w:proofErr w:type="gramEnd"/>
      <w:r w:rsidRPr="00521A4B">
        <w:rPr>
          <w:rFonts w:ascii="Times New Roman" w:hAnsi="Times New Roman"/>
          <w:sz w:val="24"/>
          <w:szCs w:val="24"/>
        </w:rPr>
        <w:t xml:space="preserve"> to include a designated playroom, an outdoor play area, and child-friendly safety features. Licensing and approval from the local authority will </w:t>
      </w:r>
      <w:proofErr w:type="gramStart"/>
      <w:r w:rsidRPr="00521A4B">
        <w:rPr>
          <w:rFonts w:ascii="Times New Roman" w:hAnsi="Times New Roman"/>
          <w:sz w:val="24"/>
          <w:szCs w:val="24"/>
        </w:rPr>
        <w:t>be secured</w:t>
      </w:r>
      <w:proofErr w:type="gramEnd"/>
      <w:r w:rsidRPr="00521A4B">
        <w:rPr>
          <w:rFonts w:ascii="Times New Roman" w:hAnsi="Times New Roman"/>
          <w:sz w:val="24"/>
          <w:szCs w:val="24"/>
        </w:rPr>
        <w:t xml:space="preserve"> to run as a childminder</w:t>
      </w:r>
      <w:r w:rsidR="00397F2D">
        <w:rPr>
          <w:rFonts w:ascii="Times New Roman" w:hAnsi="Times New Roman"/>
          <w:sz w:val="24"/>
          <w:szCs w:val="24"/>
        </w:rPr>
        <w:t>.</w:t>
      </w:r>
    </w:p>
    <w:p w14:paraId="6BE51B8A" w14:textId="77777777"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t>Equipment</w:t>
      </w:r>
      <w:r w:rsidRPr="00521A4B">
        <w:rPr>
          <w:rFonts w:ascii="Times New Roman" w:hAnsi="Times New Roman"/>
          <w:sz w:val="24"/>
          <w:szCs w:val="24"/>
        </w:rPr>
        <w:t>:</w:t>
      </w:r>
    </w:p>
    <w:p w14:paraId="6BE51B8B"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The package includes educational toys, sleeping cots, outdoor play equipment, kitchen appliances, first aid kits, </w:t>
      </w:r>
    </w:p>
    <w:p w14:paraId="6BE51B8C"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smoke alarms, and childproofing materials, as well as outdoor play equipment and kitchen appliances.</w:t>
      </w:r>
    </w:p>
    <w:p w14:paraId="6BE51B8D" w14:textId="77777777" w:rsidR="005433EB" w:rsidRPr="00521A4B" w:rsidRDefault="00FC43FB" w:rsidP="00521A4B">
      <w:pPr>
        <w:jc w:val="both"/>
        <w:rPr>
          <w:rFonts w:ascii="Times New Roman" w:hAnsi="Times New Roman"/>
          <w:b/>
          <w:bCs/>
          <w:sz w:val="24"/>
          <w:szCs w:val="24"/>
        </w:rPr>
      </w:pPr>
      <w:r w:rsidRPr="00521A4B">
        <w:rPr>
          <w:rFonts w:ascii="Times New Roman" w:hAnsi="Times New Roman"/>
          <w:b/>
          <w:bCs/>
          <w:sz w:val="24"/>
          <w:szCs w:val="24"/>
        </w:rPr>
        <w:t>5. Human Resources</w:t>
      </w:r>
    </w:p>
    <w:p w14:paraId="6BE51B8E"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The business plans to hire one other childcare staff member to </w:t>
      </w:r>
      <w:proofErr w:type="gramStart"/>
      <w:r w:rsidRPr="00521A4B">
        <w:rPr>
          <w:rFonts w:ascii="Times New Roman" w:hAnsi="Times New Roman"/>
          <w:sz w:val="24"/>
          <w:szCs w:val="24"/>
        </w:rPr>
        <w:t>maintain</w:t>
      </w:r>
      <w:proofErr w:type="gramEnd"/>
      <w:r w:rsidRPr="00521A4B">
        <w:rPr>
          <w:rFonts w:ascii="Times New Roman" w:hAnsi="Times New Roman"/>
          <w:sz w:val="24"/>
          <w:szCs w:val="24"/>
        </w:rPr>
        <w:t xml:space="preserve"> low child-to-adult ratios, complying with local regulations. </w:t>
      </w:r>
    </w:p>
    <w:p w14:paraId="6BE51B8F"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The staff will </w:t>
      </w:r>
      <w:proofErr w:type="gramStart"/>
      <w:r w:rsidRPr="00521A4B">
        <w:rPr>
          <w:rFonts w:ascii="Times New Roman" w:hAnsi="Times New Roman"/>
          <w:sz w:val="24"/>
          <w:szCs w:val="24"/>
        </w:rPr>
        <w:t>be experienced</w:t>
      </w:r>
      <w:proofErr w:type="gramEnd"/>
      <w:r w:rsidRPr="00521A4B">
        <w:rPr>
          <w:rFonts w:ascii="Times New Roman" w:hAnsi="Times New Roman"/>
          <w:sz w:val="24"/>
          <w:szCs w:val="24"/>
        </w:rPr>
        <w:t xml:space="preserve"> in childcare or early childhood education, ensuring qualifications and passion for working with children</w:t>
      </w:r>
      <w:r w:rsidRPr="00521A4B">
        <w:rPr>
          <w:rFonts w:ascii="Times New Roman" w:hAnsi="Times New Roman"/>
          <w:b/>
          <w:bCs/>
          <w:sz w:val="24"/>
          <w:szCs w:val="24"/>
        </w:rPr>
        <w:t>.</w:t>
      </w:r>
    </w:p>
    <w:p w14:paraId="6BE51B90" w14:textId="77777777"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t>Roles</w:t>
      </w:r>
      <w:r w:rsidRPr="00521A4B">
        <w:rPr>
          <w:rFonts w:ascii="Times New Roman" w:hAnsi="Times New Roman"/>
          <w:sz w:val="24"/>
          <w:szCs w:val="24"/>
        </w:rPr>
        <w:t>:</w:t>
      </w:r>
    </w:p>
    <w:p w14:paraId="6BE51B91"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The role of an owner or manager is to supervise operations and customer interactions.</w:t>
      </w:r>
      <w:r w:rsidRPr="00521A4B">
        <w:rPr>
          <w:rFonts w:ascii="Times New Roman" w:hAnsi="Times New Roman"/>
          <w:sz w:val="24"/>
          <w:szCs w:val="24"/>
        </w:rPr>
        <w:br/>
      </w:r>
      <w:r w:rsidRPr="00521A4B">
        <w:rPr>
          <w:rFonts w:ascii="Times New Roman" w:hAnsi="Times New Roman"/>
          <w:sz w:val="24"/>
          <w:szCs w:val="24"/>
        </w:rPr>
        <w:t>• Assisting with childcare initiatives and preparing food for them and safety for children.</w:t>
      </w:r>
    </w:p>
    <w:p w14:paraId="6BE51B92" w14:textId="77777777"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lastRenderedPageBreak/>
        <w:t>Hiring Source</w:t>
      </w:r>
      <w:r w:rsidRPr="00521A4B">
        <w:rPr>
          <w:rFonts w:ascii="Times New Roman" w:hAnsi="Times New Roman"/>
          <w:sz w:val="24"/>
          <w:szCs w:val="24"/>
        </w:rPr>
        <w:t>:</w:t>
      </w:r>
      <w:r w:rsidRPr="00521A4B">
        <w:rPr>
          <w:rFonts w:ascii="Times New Roman" w:hAnsi="Times New Roman"/>
          <w:sz w:val="24"/>
          <w:szCs w:val="24"/>
        </w:rPr>
        <w:br/>
      </w:r>
      <w:r w:rsidRPr="00521A4B">
        <w:rPr>
          <w:rFonts w:ascii="Times New Roman" w:hAnsi="Times New Roman"/>
          <w:sz w:val="24"/>
          <w:szCs w:val="24"/>
        </w:rPr>
        <w:t xml:space="preserve">The assistant will </w:t>
      </w:r>
      <w:proofErr w:type="gramStart"/>
      <w:r w:rsidRPr="00521A4B">
        <w:rPr>
          <w:rFonts w:ascii="Times New Roman" w:hAnsi="Times New Roman"/>
          <w:sz w:val="24"/>
          <w:szCs w:val="24"/>
        </w:rPr>
        <w:t>be sourced</w:t>
      </w:r>
      <w:proofErr w:type="gramEnd"/>
      <w:r w:rsidRPr="00521A4B">
        <w:rPr>
          <w:rFonts w:ascii="Times New Roman" w:hAnsi="Times New Roman"/>
          <w:sz w:val="24"/>
          <w:szCs w:val="24"/>
        </w:rPr>
        <w:t xml:space="preserve"> through local recruitment platforms, childcare training centres, and online job boards specialising in childcare roles. </w:t>
      </w:r>
    </w:p>
    <w:p w14:paraId="6BE51B93"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All staff will undergo background checks, and first aid certification will be mandatory Dessler, G., 2020.</w:t>
      </w:r>
    </w:p>
    <w:p w14:paraId="6BE51B94" w14:textId="77777777" w:rsidR="005433EB" w:rsidRPr="00521A4B" w:rsidRDefault="00FC43FB" w:rsidP="00521A4B">
      <w:pPr>
        <w:jc w:val="both"/>
        <w:rPr>
          <w:rFonts w:ascii="Times New Roman" w:hAnsi="Times New Roman"/>
          <w:b/>
          <w:bCs/>
          <w:sz w:val="24"/>
          <w:szCs w:val="24"/>
        </w:rPr>
      </w:pPr>
      <w:r w:rsidRPr="00521A4B">
        <w:rPr>
          <w:rFonts w:ascii="Times New Roman" w:hAnsi="Times New Roman"/>
          <w:b/>
          <w:bCs/>
          <w:sz w:val="24"/>
          <w:szCs w:val="24"/>
        </w:rPr>
        <w:t>6. Marketing Activities</w:t>
      </w:r>
    </w:p>
    <w:p w14:paraId="6BE51B95" w14:textId="77777777"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t>Target Market</w:t>
      </w:r>
      <w:r w:rsidRPr="00521A4B">
        <w:rPr>
          <w:rFonts w:ascii="Times New Roman" w:hAnsi="Times New Roman"/>
          <w:sz w:val="24"/>
          <w:szCs w:val="24"/>
        </w:rPr>
        <w:t>:</w:t>
      </w:r>
      <w:r w:rsidRPr="00521A4B">
        <w:rPr>
          <w:rFonts w:ascii="Times New Roman" w:hAnsi="Times New Roman"/>
          <w:sz w:val="24"/>
          <w:szCs w:val="24"/>
        </w:rPr>
        <w:br/>
      </w:r>
      <w:r w:rsidRPr="00521A4B">
        <w:rPr>
          <w:rFonts w:ascii="Times New Roman" w:hAnsi="Times New Roman"/>
          <w:sz w:val="24"/>
          <w:szCs w:val="24"/>
        </w:rPr>
        <w:t>Our primary target market will be working parents in the local area who need reliable and flexible childcare options. Secondary markets include parents needing after-school care and those needing temporary or occasional care.</w:t>
      </w:r>
    </w:p>
    <w:p w14:paraId="6BE51B96" w14:textId="77777777"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t>Marketing Initiatives</w:t>
      </w:r>
      <w:r w:rsidRPr="00521A4B">
        <w:rPr>
          <w:rFonts w:ascii="Times New Roman" w:hAnsi="Times New Roman"/>
          <w:sz w:val="24"/>
          <w:szCs w:val="24"/>
        </w:rPr>
        <w:t>:</w:t>
      </w:r>
    </w:p>
    <w:p w14:paraId="701697FF" w14:textId="07AADC26" w:rsidR="0073596F" w:rsidRPr="0073596F" w:rsidRDefault="0073596F" w:rsidP="0073596F">
      <w:pPr>
        <w:jc w:val="both"/>
        <w:rPr>
          <w:rFonts w:ascii="Times New Roman" w:hAnsi="Times New Roman"/>
          <w:sz w:val="24"/>
          <w:szCs w:val="24"/>
        </w:rPr>
      </w:pPr>
      <w:r w:rsidRPr="0073596F">
        <w:rPr>
          <w:rFonts w:ascii="Times New Roman" w:hAnsi="Times New Roman"/>
          <w:sz w:val="24"/>
          <w:szCs w:val="24"/>
        </w:rPr>
        <w:t xml:space="preserve">Kotler P. is a childcare company offering high-quality childcare tailored to individual child and family needs. The company offers educational activities, nutritious meals, and flexible schedules at competitive prices. The company is based in a centrally </w:t>
      </w:r>
      <w:r w:rsidRPr="0073596F">
        <w:rPr>
          <w:rFonts w:ascii="Times New Roman" w:hAnsi="Times New Roman"/>
          <w:sz w:val="24"/>
          <w:szCs w:val="24"/>
        </w:rPr>
        <w:t>found</w:t>
      </w:r>
      <w:r w:rsidRPr="0073596F">
        <w:rPr>
          <w:rFonts w:ascii="Times New Roman" w:hAnsi="Times New Roman"/>
          <w:sz w:val="24"/>
          <w:szCs w:val="24"/>
        </w:rPr>
        <w:t xml:space="preserve"> location, easily accessible by car and public transport. They have partnerships with local schools and nurseries for potential client referrals. The company uses digital marketing, including Facebook, Instagram, Google Ads, local advertising, and referral programs, to promote their services. The company has a well-maintained, child-friendly home environment, digital proof through social media posts and testimonials, and certificates, licenses, and positive reviews for credibility. Kotler P. plans to use social media campaigns, targeted Google ads, flyers, posters, and word of mouth to raise awareness about their childminding services. Parents who refer new clients will receive a discount. Open house events will </w:t>
      </w:r>
      <w:proofErr w:type="gramStart"/>
      <w:r w:rsidRPr="0073596F">
        <w:rPr>
          <w:rFonts w:ascii="Times New Roman" w:hAnsi="Times New Roman"/>
          <w:sz w:val="24"/>
          <w:szCs w:val="24"/>
        </w:rPr>
        <w:t>be held</w:t>
      </w:r>
      <w:proofErr w:type="gramEnd"/>
      <w:r w:rsidRPr="0073596F">
        <w:rPr>
          <w:rFonts w:ascii="Times New Roman" w:hAnsi="Times New Roman"/>
          <w:sz w:val="24"/>
          <w:szCs w:val="24"/>
        </w:rPr>
        <w:t xml:space="preserve"> for parents to meet staff and see facilities.</w:t>
      </w:r>
    </w:p>
    <w:p w14:paraId="6BE51B98" w14:textId="77777777" w:rsidR="005433EB" w:rsidRPr="0073596F" w:rsidRDefault="005433EB" w:rsidP="00521A4B">
      <w:pPr>
        <w:ind w:left="720"/>
        <w:jc w:val="both"/>
        <w:rPr>
          <w:rFonts w:ascii="Times New Roman" w:hAnsi="Times New Roman"/>
          <w:sz w:val="24"/>
          <w:szCs w:val="24"/>
        </w:rPr>
      </w:pPr>
    </w:p>
    <w:p w14:paraId="6BE51B99" w14:textId="77777777" w:rsidR="005433EB" w:rsidRPr="00521A4B" w:rsidRDefault="00FC43FB" w:rsidP="00521A4B">
      <w:pPr>
        <w:jc w:val="both"/>
        <w:rPr>
          <w:rFonts w:ascii="Times New Roman" w:hAnsi="Times New Roman"/>
          <w:b/>
          <w:bCs/>
          <w:sz w:val="24"/>
          <w:szCs w:val="24"/>
        </w:rPr>
      </w:pPr>
      <w:r w:rsidRPr="00521A4B">
        <w:rPr>
          <w:rFonts w:ascii="Times New Roman" w:hAnsi="Times New Roman"/>
          <w:b/>
          <w:bCs/>
          <w:sz w:val="24"/>
          <w:szCs w:val="24"/>
        </w:rPr>
        <w:t>7. Market Research</w:t>
      </w:r>
    </w:p>
    <w:p w14:paraId="6BE51B9A"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Primary research revealed a growing demand for childminding services, with 65% of parents surveyed needing childcare outside of typical 9-5 hours. Parents are willing to pay (Davies, H. 2021) between £40-£60 per day for full-time childcare services and value small group sizes for personalised attention. The UK childcare market </w:t>
      </w:r>
      <w:proofErr w:type="gramStart"/>
      <w:r w:rsidRPr="00521A4B">
        <w:rPr>
          <w:rFonts w:ascii="Times New Roman" w:hAnsi="Times New Roman"/>
          <w:sz w:val="24"/>
          <w:szCs w:val="24"/>
        </w:rPr>
        <w:t>is projected</w:t>
      </w:r>
      <w:proofErr w:type="gramEnd"/>
      <w:r w:rsidRPr="00521A4B">
        <w:rPr>
          <w:rFonts w:ascii="Times New Roman" w:hAnsi="Times New Roman"/>
          <w:sz w:val="24"/>
          <w:szCs w:val="24"/>
        </w:rPr>
        <w:t xml:space="preserve"> to grow by 5% annually over the next five years, as more parents return to work post-pandemic. This research supports the growing demand for childminding services McQuarrie, E.F., 2015.</w:t>
      </w:r>
    </w:p>
    <w:p w14:paraId="6BE51B9B" w14:textId="77777777" w:rsidR="005433EB" w:rsidRPr="00521A4B" w:rsidRDefault="005433EB" w:rsidP="00521A4B">
      <w:pPr>
        <w:jc w:val="both"/>
        <w:rPr>
          <w:rFonts w:ascii="Times New Roman" w:hAnsi="Times New Roman"/>
          <w:sz w:val="24"/>
          <w:szCs w:val="24"/>
        </w:rPr>
      </w:pPr>
    </w:p>
    <w:p w14:paraId="6BE51B9C" w14:textId="77777777" w:rsidR="005433EB" w:rsidRPr="00521A4B" w:rsidRDefault="00FC43FB" w:rsidP="00521A4B">
      <w:pPr>
        <w:jc w:val="both"/>
        <w:rPr>
          <w:rFonts w:ascii="Times New Roman" w:hAnsi="Times New Roman"/>
          <w:b/>
          <w:bCs/>
          <w:sz w:val="24"/>
          <w:szCs w:val="24"/>
        </w:rPr>
      </w:pPr>
      <w:r w:rsidRPr="00521A4B">
        <w:rPr>
          <w:rFonts w:ascii="Times New Roman" w:hAnsi="Times New Roman"/>
          <w:b/>
          <w:bCs/>
          <w:sz w:val="24"/>
          <w:szCs w:val="24"/>
        </w:rPr>
        <w:t>8. Financial Resources</w:t>
      </w:r>
    </w:p>
    <w:p w14:paraId="6BE51B9D"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The start-up will use £4,000 from the owner's savings, £1000 from government grants, and a £13,000 small business loan to cover initial costs like licensing, equipment, and renovations. These funding sources are realistic due to the low </w:t>
      </w:r>
      <w:proofErr w:type="gramStart"/>
      <w:r w:rsidRPr="00521A4B">
        <w:rPr>
          <w:rFonts w:ascii="Times New Roman" w:hAnsi="Times New Roman"/>
          <w:sz w:val="24"/>
          <w:szCs w:val="24"/>
        </w:rPr>
        <w:t>initial</w:t>
      </w:r>
      <w:proofErr w:type="gramEnd"/>
      <w:r w:rsidRPr="00521A4B">
        <w:rPr>
          <w:rFonts w:ascii="Times New Roman" w:hAnsi="Times New Roman"/>
          <w:sz w:val="24"/>
          <w:szCs w:val="24"/>
        </w:rPr>
        <w:t xml:space="preserve"> set-up costs associated with operating from home. The cash flow forecast shows a steady increase in revenue as the client base grows, with the aim to break even within the first 9 months and generate profit by the end of the first year Watkins, M, D. 2023.</w:t>
      </w:r>
    </w:p>
    <w:p w14:paraId="6BE51B9E" w14:textId="77777777" w:rsidR="005433EB" w:rsidRPr="00521A4B" w:rsidRDefault="005433EB" w:rsidP="00521A4B">
      <w:pPr>
        <w:jc w:val="both"/>
        <w:rPr>
          <w:rFonts w:ascii="Times New Roman" w:hAnsi="Times New Roman"/>
          <w:sz w:val="24"/>
          <w:szCs w:val="24"/>
        </w:rPr>
      </w:pPr>
    </w:p>
    <w:p w14:paraId="6BE51B9F"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lastRenderedPageBreak/>
        <w:t> </w:t>
      </w:r>
      <w:r w:rsidRPr="00521A4B">
        <w:rPr>
          <w:rFonts w:ascii="Times New Roman" w:hAnsi="Times New Roman"/>
          <w:noProof/>
          <w:sz w:val="24"/>
          <w:szCs w:val="24"/>
        </w:rPr>
        <w:drawing>
          <wp:inline distT="0" distB="0" distL="0" distR="0" wp14:anchorId="6BE51B74" wp14:editId="6BE51B75">
            <wp:extent cx="4251959" cy="2979416"/>
            <wp:effectExtent l="0" t="0" r="0" b="0"/>
            <wp:docPr id="297036921" name="Picture 2" descr="A table with numbers and a few expense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251959" cy="2979416"/>
                    </a:xfrm>
                    <a:prstGeom prst="rect">
                      <a:avLst/>
                    </a:prstGeom>
                    <a:noFill/>
                    <a:ln>
                      <a:noFill/>
                      <a:prstDash/>
                    </a:ln>
                  </pic:spPr>
                </pic:pic>
              </a:graphicData>
            </a:graphic>
          </wp:inline>
        </w:drawing>
      </w:r>
    </w:p>
    <w:p w14:paraId="6BE51BA0" w14:textId="77777777" w:rsidR="005433EB" w:rsidRPr="00521A4B" w:rsidRDefault="005433EB" w:rsidP="00521A4B">
      <w:pPr>
        <w:jc w:val="both"/>
        <w:rPr>
          <w:rFonts w:ascii="Times New Roman" w:hAnsi="Times New Roman"/>
          <w:sz w:val="24"/>
          <w:szCs w:val="24"/>
        </w:rPr>
      </w:pPr>
    </w:p>
    <w:p w14:paraId="6BE51BA1" w14:textId="77777777" w:rsidR="005433EB" w:rsidRPr="00521A4B" w:rsidRDefault="00FC43FB" w:rsidP="00521A4B">
      <w:pPr>
        <w:jc w:val="both"/>
        <w:rPr>
          <w:rFonts w:ascii="Times New Roman" w:hAnsi="Times New Roman"/>
          <w:b/>
          <w:bCs/>
          <w:sz w:val="24"/>
          <w:szCs w:val="24"/>
        </w:rPr>
      </w:pPr>
      <w:r w:rsidRPr="00521A4B">
        <w:rPr>
          <w:rFonts w:ascii="Times New Roman" w:hAnsi="Times New Roman"/>
          <w:b/>
          <w:bCs/>
          <w:sz w:val="24"/>
          <w:szCs w:val="24"/>
        </w:rPr>
        <w:t xml:space="preserve">9. </w:t>
      </w:r>
      <w:r w:rsidRPr="00521A4B">
        <w:rPr>
          <w:rFonts w:ascii="Times New Roman" w:hAnsi="Times New Roman"/>
          <w:b/>
          <w:bCs/>
          <w:sz w:val="24"/>
          <w:szCs w:val="24"/>
        </w:rPr>
        <w:t>Threats and Mitigation</w:t>
      </w:r>
    </w:p>
    <w:p w14:paraId="6BE51BA2" w14:textId="77777777"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t>Biggest Threat</w:t>
      </w:r>
      <w:r w:rsidRPr="00521A4B">
        <w:rPr>
          <w:rFonts w:ascii="Times New Roman" w:hAnsi="Times New Roman"/>
          <w:sz w:val="24"/>
          <w:szCs w:val="24"/>
        </w:rPr>
        <w:t>:</w:t>
      </w:r>
      <w:r w:rsidRPr="00521A4B">
        <w:rPr>
          <w:rFonts w:ascii="Times New Roman" w:hAnsi="Times New Roman"/>
          <w:sz w:val="24"/>
          <w:szCs w:val="24"/>
        </w:rPr>
        <w:br/>
      </w:r>
      <w:r w:rsidRPr="00521A4B">
        <w:rPr>
          <w:rFonts w:ascii="Times New Roman" w:hAnsi="Times New Roman"/>
          <w:sz w:val="24"/>
          <w:szCs w:val="24"/>
        </w:rPr>
        <w:t>The business faces competition from larger nurseries and fluctuating demand during off-peak periods like summer holidays, which could pose a significant threat to its success.</w:t>
      </w:r>
    </w:p>
    <w:p w14:paraId="6BE51BA3"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SWOT:</w:t>
      </w:r>
    </w:p>
    <w:p w14:paraId="6BE51BA4"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Strengths:</w:t>
      </w:r>
    </w:p>
    <w:p w14:paraId="6BE51BA5"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A sole trader can offer personalised care, setting them apart from larger centres. My direct involvement ensures high-quality service and personal dedication. </w:t>
      </w:r>
      <w:proofErr w:type="gramStart"/>
      <w:r w:rsidRPr="00521A4B">
        <w:rPr>
          <w:rFonts w:ascii="Times New Roman" w:hAnsi="Times New Roman"/>
          <w:sz w:val="24"/>
          <w:szCs w:val="24"/>
        </w:rPr>
        <w:t>Being a small-scale operation, I</w:t>
      </w:r>
      <w:proofErr w:type="gramEnd"/>
      <w:r w:rsidRPr="00521A4B">
        <w:rPr>
          <w:rFonts w:ascii="Times New Roman" w:hAnsi="Times New Roman"/>
          <w:sz w:val="24"/>
          <w:szCs w:val="24"/>
        </w:rPr>
        <w:t xml:space="preserve"> can cultivate close relationships with families, fostering trust and a compelling reputation. This allows for more flexibility in responding to parent requests, schedule changes, or introducing new activities based on children's interests. This small-scale operation allows for adaptable service.</w:t>
      </w:r>
    </w:p>
    <w:p w14:paraId="6BE51BA6"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Weaknesses:</w:t>
      </w:r>
    </w:p>
    <w:p w14:paraId="6BE51BA7"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Being a sole proprietor might result in a lack of funding, which can </w:t>
      </w:r>
      <w:proofErr w:type="gramStart"/>
      <w:r w:rsidRPr="00521A4B">
        <w:rPr>
          <w:rFonts w:ascii="Times New Roman" w:hAnsi="Times New Roman"/>
          <w:sz w:val="24"/>
          <w:szCs w:val="24"/>
        </w:rPr>
        <w:t>impact</w:t>
      </w:r>
      <w:proofErr w:type="gramEnd"/>
      <w:r w:rsidRPr="00521A4B">
        <w:rPr>
          <w:rFonts w:ascii="Times New Roman" w:hAnsi="Times New Roman"/>
          <w:sz w:val="24"/>
          <w:szCs w:val="24"/>
        </w:rPr>
        <w:t xml:space="preserve"> marketing, growth, and unforeseen costs. Lack of ability may restrict revenue and possibilities for advancement, while reliance on a single provider may affect continuity of treatment. Additionally, since I manage every business, it might be difficult and time-consuming to have no other partners.</w:t>
      </w:r>
    </w:p>
    <w:p w14:paraId="6BE51BA8"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Opportunity:</w:t>
      </w:r>
    </w:p>
    <w:p w14:paraId="6BE51BA9"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Parents' awareness of poor child-to-caregiver ratios has led to an increase in demand for individualised daycare. As a result, childcare services </w:t>
      </w:r>
      <w:proofErr w:type="gramStart"/>
      <w:r w:rsidRPr="00521A4B">
        <w:rPr>
          <w:rFonts w:ascii="Times New Roman" w:hAnsi="Times New Roman"/>
          <w:sz w:val="24"/>
          <w:szCs w:val="24"/>
        </w:rPr>
        <w:t xml:space="preserve">are now </w:t>
      </w:r>
      <w:r w:rsidRPr="00521A4B">
        <w:rPr>
          <w:rFonts w:ascii="Times New Roman" w:hAnsi="Times New Roman"/>
          <w:sz w:val="24"/>
          <w:szCs w:val="24"/>
        </w:rPr>
        <w:t>preferred</w:t>
      </w:r>
      <w:proofErr w:type="gramEnd"/>
      <w:r w:rsidRPr="00521A4B">
        <w:rPr>
          <w:rFonts w:ascii="Times New Roman" w:hAnsi="Times New Roman"/>
          <w:sz w:val="24"/>
          <w:szCs w:val="24"/>
        </w:rPr>
        <w:t xml:space="preserve"> over larger centres. Niche requirements can </w:t>
      </w:r>
      <w:proofErr w:type="gramStart"/>
      <w:r w:rsidRPr="00521A4B">
        <w:rPr>
          <w:rFonts w:ascii="Times New Roman" w:hAnsi="Times New Roman"/>
          <w:sz w:val="24"/>
          <w:szCs w:val="24"/>
        </w:rPr>
        <w:t>be met</w:t>
      </w:r>
      <w:proofErr w:type="gramEnd"/>
      <w:r w:rsidRPr="00521A4B">
        <w:rPr>
          <w:rFonts w:ascii="Times New Roman" w:hAnsi="Times New Roman"/>
          <w:sz w:val="24"/>
          <w:szCs w:val="24"/>
        </w:rPr>
        <w:t xml:space="preserve"> by specialised programs like educational activities or sensory play. Adding new services, such as weekend care or after-school activities, can boost revenue and draw in more customers. Digital marketing is an effective way to get new customers.</w:t>
      </w:r>
    </w:p>
    <w:p w14:paraId="6BE51BAA"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Threats:</w:t>
      </w:r>
    </w:p>
    <w:p w14:paraId="6BE51BAB"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lastRenderedPageBreak/>
        <w:t xml:space="preserve">Economic downturns, competition from larger centres, and legislative changes all affect childcare. There may be difficulties with new regulations, more stringent rules, and higher licensing costs. Parents may </w:t>
      </w:r>
      <w:proofErr w:type="gramStart"/>
      <w:r w:rsidRPr="00521A4B">
        <w:rPr>
          <w:rFonts w:ascii="Times New Roman" w:hAnsi="Times New Roman"/>
          <w:sz w:val="24"/>
          <w:szCs w:val="24"/>
        </w:rPr>
        <w:t>be drawn</w:t>
      </w:r>
      <w:proofErr w:type="gramEnd"/>
      <w:r w:rsidRPr="00521A4B">
        <w:rPr>
          <w:rFonts w:ascii="Times New Roman" w:hAnsi="Times New Roman"/>
          <w:sz w:val="24"/>
          <w:szCs w:val="24"/>
        </w:rPr>
        <w:t xml:space="preserve"> to larger centres because they provide more services or longer hours. Families' ability to pay for childcare may </w:t>
      </w:r>
      <w:proofErr w:type="gramStart"/>
      <w:r w:rsidRPr="00521A4B">
        <w:rPr>
          <w:rFonts w:ascii="Times New Roman" w:hAnsi="Times New Roman"/>
          <w:sz w:val="24"/>
          <w:szCs w:val="24"/>
        </w:rPr>
        <w:t>be affected</w:t>
      </w:r>
      <w:proofErr w:type="gramEnd"/>
      <w:r w:rsidRPr="00521A4B">
        <w:rPr>
          <w:rFonts w:ascii="Times New Roman" w:hAnsi="Times New Roman"/>
          <w:sz w:val="24"/>
          <w:szCs w:val="24"/>
        </w:rPr>
        <w:t xml:space="preserve"> by economic uncertainty, which might lower disposable income. Increased susceptibility to diseases, service interruptions, and higher expenses for preventative measures are all examples of health and safety hazards. Byington, T, A. 2020.</w:t>
      </w:r>
    </w:p>
    <w:p w14:paraId="6BE51BAC" w14:textId="77777777" w:rsidR="005433EB" w:rsidRPr="00521A4B" w:rsidRDefault="005433EB" w:rsidP="00521A4B">
      <w:pPr>
        <w:jc w:val="both"/>
        <w:rPr>
          <w:rFonts w:ascii="Times New Roman" w:hAnsi="Times New Roman"/>
          <w:sz w:val="24"/>
          <w:szCs w:val="24"/>
        </w:rPr>
      </w:pPr>
    </w:p>
    <w:p w14:paraId="6BE51BAD" w14:textId="77777777" w:rsidR="005433EB" w:rsidRPr="00521A4B" w:rsidRDefault="00FC43FB" w:rsidP="00521A4B">
      <w:pPr>
        <w:jc w:val="both"/>
        <w:rPr>
          <w:rFonts w:ascii="Times New Roman" w:hAnsi="Times New Roman"/>
          <w:sz w:val="24"/>
          <w:szCs w:val="24"/>
        </w:rPr>
      </w:pPr>
      <w:r w:rsidRPr="00521A4B">
        <w:rPr>
          <w:rFonts w:ascii="Times New Roman" w:hAnsi="Times New Roman"/>
          <w:b/>
          <w:bCs/>
          <w:sz w:val="24"/>
          <w:szCs w:val="24"/>
        </w:rPr>
        <w:t>Mitigation Strategy</w:t>
      </w:r>
      <w:r w:rsidRPr="00521A4B">
        <w:rPr>
          <w:rFonts w:ascii="Times New Roman" w:hAnsi="Times New Roman"/>
          <w:sz w:val="24"/>
          <w:szCs w:val="24"/>
        </w:rPr>
        <w:t>:</w:t>
      </w:r>
    </w:p>
    <w:p w14:paraId="6BE51BAE" w14:textId="77777777" w:rsidR="005433EB" w:rsidRPr="00521A4B" w:rsidRDefault="00FC43FB" w:rsidP="00521A4B">
      <w:pPr>
        <w:ind w:left="720"/>
        <w:jc w:val="both"/>
        <w:rPr>
          <w:rFonts w:ascii="Times New Roman" w:hAnsi="Times New Roman"/>
          <w:sz w:val="24"/>
          <w:szCs w:val="24"/>
        </w:rPr>
      </w:pPr>
      <w:r w:rsidRPr="00521A4B">
        <w:rPr>
          <w:rFonts w:ascii="Times New Roman" w:hAnsi="Times New Roman"/>
          <w:sz w:val="24"/>
          <w:szCs w:val="24"/>
        </w:rPr>
        <w:t>The company plans to differentiate itself by offering personalised, flexible care with a strong educational part, which larger nurseries may not provide. They will also offer holiday programs and temporary care options during off-peak periods. By keeping a customer-centric approach, building a formidable reputation, and continuously improving services, they aim to achieve long-term success.</w:t>
      </w:r>
    </w:p>
    <w:p w14:paraId="6BE51BAF" w14:textId="77777777" w:rsidR="005433EB" w:rsidRPr="00521A4B" w:rsidRDefault="005433EB" w:rsidP="00521A4B">
      <w:pPr>
        <w:ind w:left="720"/>
        <w:jc w:val="both"/>
        <w:rPr>
          <w:rFonts w:ascii="Times New Roman" w:hAnsi="Times New Roman"/>
          <w:sz w:val="24"/>
          <w:szCs w:val="24"/>
        </w:rPr>
      </w:pPr>
    </w:p>
    <w:p w14:paraId="6BE51BB0" w14:textId="77777777" w:rsidR="005433EB" w:rsidRPr="00521A4B" w:rsidRDefault="00FC43FB" w:rsidP="00521A4B">
      <w:pPr>
        <w:spacing w:line="249" w:lineRule="auto"/>
        <w:jc w:val="both"/>
        <w:rPr>
          <w:rFonts w:ascii="Times New Roman" w:hAnsi="Times New Roman"/>
          <w:b/>
          <w:sz w:val="24"/>
          <w:szCs w:val="24"/>
          <w:u w:val="single"/>
        </w:rPr>
      </w:pPr>
      <w:r w:rsidRPr="00521A4B">
        <w:rPr>
          <w:rFonts w:ascii="Times New Roman" w:hAnsi="Times New Roman"/>
          <w:b/>
          <w:sz w:val="24"/>
          <w:szCs w:val="24"/>
          <w:u w:val="single"/>
        </w:rPr>
        <w:t>Task 2 Individual reflection (</w:t>
      </w:r>
      <w:proofErr w:type="gramStart"/>
      <w:r w:rsidRPr="00521A4B">
        <w:rPr>
          <w:rFonts w:ascii="Times New Roman" w:hAnsi="Times New Roman"/>
          <w:b/>
          <w:sz w:val="24"/>
          <w:szCs w:val="24"/>
          <w:u w:val="single"/>
        </w:rPr>
        <w:t>500</w:t>
      </w:r>
      <w:proofErr w:type="gramEnd"/>
      <w:r w:rsidRPr="00521A4B">
        <w:rPr>
          <w:rFonts w:ascii="Times New Roman" w:hAnsi="Times New Roman"/>
          <w:b/>
          <w:sz w:val="24"/>
          <w:szCs w:val="24"/>
          <w:u w:val="single"/>
        </w:rPr>
        <w:t xml:space="preserve"> words)</w:t>
      </w:r>
    </w:p>
    <w:p w14:paraId="6BE51BB1"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My love of working with kids and my desire to support their early development gave me the idea for Naima Bright Beginnings Childcare. By providing a caring, instructive, and secure atmosphere, I want to provide a service that stands apart. It took </w:t>
      </w:r>
      <w:proofErr w:type="gramStart"/>
      <w:r w:rsidRPr="00521A4B">
        <w:rPr>
          <w:rFonts w:ascii="Times New Roman" w:hAnsi="Times New Roman"/>
          <w:sz w:val="24"/>
          <w:szCs w:val="24"/>
        </w:rPr>
        <w:t>a lot of</w:t>
      </w:r>
      <w:proofErr w:type="gramEnd"/>
      <w:r w:rsidRPr="00521A4B">
        <w:rPr>
          <w:rFonts w:ascii="Times New Roman" w:hAnsi="Times New Roman"/>
          <w:sz w:val="24"/>
          <w:szCs w:val="24"/>
        </w:rPr>
        <w:t xml:space="preserve"> introspection and thinking to define my unique value proposition. What could I provide that families would find valuable? I was able to clarify my aims and create a distinct corporate vision thanks to this procedure.</w:t>
      </w:r>
    </w:p>
    <w:p w14:paraId="6BE51BB2"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t xml:space="preserve">To confirm my childcare service company proposal, I </w:t>
      </w:r>
      <w:proofErr w:type="gramStart"/>
      <w:r w:rsidRPr="00521A4B">
        <w:rPr>
          <w:rFonts w:ascii="Times New Roman" w:hAnsi="Times New Roman"/>
          <w:sz w:val="24"/>
          <w:szCs w:val="24"/>
        </w:rPr>
        <w:t>carried out</w:t>
      </w:r>
      <w:proofErr w:type="gramEnd"/>
      <w:r w:rsidRPr="00521A4B">
        <w:rPr>
          <w:rFonts w:ascii="Times New Roman" w:hAnsi="Times New Roman"/>
          <w:sz w:val="24"/>
          <w:szCs w:val="24"/>
        </w:rPr>
        <w:t xml:space="preserve"> a thorough investigation. To find areas for improvement, I looked at parent needs, regulations, competitive analysis, and market demand. The study supported the profitability of the firm and was inspiring and useful. Key entrepreneurial abilities including innovation, problem-solving, strategic thinking, communication, resilience, and time management were all displayed by me. For Naima Bright Beginnings Childcare, I created a distinctive brand identity, which called for innovative service planni</w:t>
      </w:r>
      <w:r w:rsidRPr="00521A4B">
        <w:rPr>
          <w:rFonts w:ascii="Times New Roman" w:hAnsi="Times New Roman"/>
          <w:sz w:val="24"/>
          <w:szCs w:val="24"/>
        </w:rPr>
        <w:t xml:space="preserve">ng and creative thinking. I also had to overcome obstacles like competition and regulations, but I persisted. To strengthen my proposal and build relationships, I also spoke with parents, community members, and day care providers. Additionally, I stressed the value of time management by striking a balance between planning, research, and other obligations. </w:t>
      </w:r>
    </w:p>
    <w:p w14:paraId="6BE51BB3" w14:textId="77777777" w:rsidR="005433EB" w:rsidRPr="00521A4B" w:rsidRDefault="00FC43FB" w:rsidP="00521A4B">
      <w:pPr>
        <w:spacing w:line="249" w:lineRule="auto"/>
        <w:jc w:val="both"/>
        <w:rPr>
          <w:rFonts w:ascii="Times New Roman" w:hAnsi="Times New Roman"/>
          <w:sz w:val="24"/>
          <w:szCs w:val="24"/>
        </w:rPr>
      </w:pPr>
      <w:r w:rsidRPr="00521A4B">
        <w:rPr>
          <w:rFonts w:ascii="Times New Roman" w:hAnsi="Times New Roman"/>
          <w:sz w:val="24"/>
          <w:szCs w:val="24"/>
        </w:rPr>
        <w:t xml:space="preserve">Creating my own business proposition has been an incredible experience—both amazing and challenging at the same time. Bringing an idea to life was harder than I initially thought because I did not have prior experience running a business. It required </w:t>
      </w:r>
      <w:proofErr w:type="gramStart"/>
      <w:r w:rsidRPr="00521A4B">
        <w:rPr>
          <w:rFonts w:ascii="Times New Roman" w:hAnsi="Times New Roman"/>
          <w:sz w:val="24"/>
          <w:szCs w:val="24"/>
        </w:rPr>
        <w:t>a lot of</w:t>
      </w:r>
      <w:proofErr w:type="gramEnd"/>
      <w:r w:rsidRPr="00521A4B">
        <w:rPr>
          <w:rFonts w:ascii="Times New Roman" w:hAnsi="Times New Roman"/>
          <w:sz w:val="24"/>
          <w:szCs w:val="24"/>
        </w:rPr>
        <w:t xml:space="preserve"> research, brainstorming, and trial and error. In fact, I went through four different ideas before settling on this one.</w:t>
      </w:r>
    </w:p>
    <w:p w14:paraId="6BE51BB4" w14:textId="77777777" w:rsidR="005433EB" w:rsidRPr="00521A4B" w:rsidRDefault="00FC43FB" w:rsidP="00521A4B">
      <w:pPr>
        <w:spacing w:line="249" w:lineRule="auto"/>
        <w:jc w:val="both"/>
        <w:rPr>
          <w:rFonts w:ascii="Times New Roman" w:hAnsi="Times New Roman"/>
          <w:sz w:val="24"/>
          <w:szCs w:val="24"/>
        </w:rPr>
      </w:pPr>
      <w:r w:rsidRPr="00521A4B">
        <w:rPr>
          <w:rFonts w:ascii="Times New Roman" w:hAnsi="Times New Roman"/>
          <w:sz w:val="24"/>
          <w:szCs w:val="24"/>
        </w:rPr>
        <w:t xml:space="preserve">This idea felt right because it suits me perfectly—I can run it from my own home, which aligns with my strengths and lifestyle. Even so, it was not easy. There were moments of doubt and difficulty, especially because this year has been personally tough for me. Losing my beloved brother deeply affected me. It was hard to stay </w:t>
      </w:r>
      <w:proofErr w:type="gramStart"/>
      <w:r w:rsidRPr="00521A4B">
        <w:rPr>
          <w:rFonts w:ascii="Times New Roman" w:hAnsi="Times New Roman"/>
          <w:sz w:val="24"/>
          <w:szCs w:val="24"/>
        </w:rPr>
        <w:t>passionate</w:t>
      </w:r>
      <w:proofErr w:type="gramEnd"/>
      <w:r w:rsidRPr="00521A4B">
        <w:rPr>
          <w:rFonts w:ascii="Times New Roman" w:hAnsi="Times New Roman"/>
          <w:sz w:val="24"/>
          <w:szCs w:val="24"/>
        </w:rPr>
        <w:t xml:space="preserve"> and focused, and at times, anxiety and depression made it even more challenging to stay motivated.</w:t>
      </w:r>
    </w:p>
    <w:p w14:paraId="6BE51BB5" w14:textId="77777777" w:rsidR="005433EB" w:rsidRPr="00521A4B" w:rsidRDefault="00FC43FB" w:rsidP="00521A4B">
      <w:pPr>
        <w:jc w:val="both"/>
        <w:rPr>
          <w:rFonts w:ascii="Times New Roman" w:hAnsi="Times New Roman"/>
          <w:sz w:val="24"/>
          <w:szCs w:val="24"/>
        </w:rPr>
      </w:pPr>
      <w:r w:rsidRPr="00521A4B">
        <w:rPr>
          <w:rFonts w:ascii="Times New Roman" w:hAnsi="Times New Roman"/>
          <w:sz w:val="24"/>
          <w:szCs w:val="24"/>
        </w:rPr>
        <w:lastRenderedPageBreak/>
        <w:t xml:space="preserve">Despite all this, the course has been incredibly valuable. I have learned so much—not just about business, but about myself. I do wish I could have done more research and developed my idea even further, but </w:t>
      </w:r>
      <w:proofErr w:type="gramStart"/>
      <w:r w:rsidRPr="00521A4B">
        <w:rPr>
          <w:rFonts w:ascii="Times New Roman" w:hAnsi="Times New Roman"/>
          <w:sz w:val="24"/>
          <w:szCs w:val="24"/>
        </w:rPr>
        <w:t>I’m</w:t>
      </w:r>
      <w:proofErr w:type="gramEnd"/>
      <w:r w:rsidRPr="00521A4B">
        <w:rPr>
          <w:rFonts w:ascii="Times New Roman" w:hAnsi="Times New Roman"/>
          <w:sz w:val="24"/>
          <w:szCs w:val="24"/>
        </w:rPr>
        <w:t xml:space="preserve"> proud of what I have achieved.</w:t>
      </w:r>
    </w:p>
    <w:p w14:paraId="6BE51BB6" w14:textId="211B7036" w:rsidR="005433EB" w:rsidRPr="00521A4B" w:rsidRDefault="00FC43FB" w:rsidP="00521A4B">
      <w:pPr>
        <w:spacing w:line="249" w:lineRule="auto"/>
        <w:jc w:val="both"/>
        <w:rPr>
          <w:rFonts w:ascii="Times New Roman" w:hAnsi="Times New Roman"/>
          <w:sz w:val="24"/>
          <w:szCs w:val="24"/>
        </w:rPr>
      </w:pPr>
      <w:r w:rsidRPr="00521A4B">
        <w:rPr>
          <w:rFonts w:ascii="Times New Roman" w:hAnsi="Times New Roman"/>
          <w:sz w:val="24"/>
          <w:szCs w:val="24"/>
        </w:rPr>
        <w:t xml:space="preserve">This journey taught me that entrepreneurship is not just about having </w:t>
      </w:r>
      <w:r w:rsidR="00D42F45" w:rsidRPr="00521A4B">
        <w:rPr>
          <w:rFonts w:ascii="Times New Roman" w:hAnsi="Times New Roman"/>
          <w:sz w:val="24"/>
          <w:szCs w:val="24"/>
        </w:rPr>
        <w:t>an innovative idea</w:t>
      </w:r>
      <w:r w:rsidRPr="00521A4B">
        <w:rPr>
          <w:rFonts w:ascii="Times New Roman" w:hAnsi="Times New Roman"/>
          <w:sz w:val="24"/>
          <w:szCs w:val="24"/>
        </w:rPr>
        <w:t xml:space="preserve">; it is about grounding that idea in thorough research and thoughtful planning. It has strengthened my confidence in my abilities while highlighting the importance of resilience and adaptability. Most importantly, it has reinforced my passion for creating a service that will </w:t>
      </w:r>
      <w:r w:rsidR="00D42F45" w:rsidRPr="00521A4B">
        <w:rPr>
          <w:rFonts w:ascii="Times New Roman" w:hAnsi="Times New Roman"/>
          <w:sz w:val="24"/>
          <w:szCs w:val="24"/>
        </w:rPr>
        <w:t>be effective</w:t>
      </w:r>
      <w:r w:rsidRPr="00521A4B">
        <w:rPr>
          <w:rFonts w:ascii="Times New Roman" w:hAnsi="Times New Roman"/>
          <w:sz w:val="24"/>
          <w:szCs w:val="24"/>
        </w:rPr>
        <w:t xml:space="preserve"> in the lives of children and their families. Moving forward, I am excited to continue learning and growing as I bring Naima Bright Beginnings Childcare to life. It has been an unforgettable journey</w:t>
      </w:r>
      <w:r w:rsidR="00521A4B" w:rsidRPr="00521A4B">
        <w:rPr>
          <w:rFonts w:ascii="Times New Roman" w:hAnsi="Times New Roman"/>
          <w:sz w:val="24"/>
          <w:szCs w:val="24"/>
        </w:rPr>
        <w:t xml:space="preserve"> </w:t>
      </w:r>
      <w:r w:rsidR="00521A4B" w:rsidRPr="00521A4B">
        <w:rPr>
          <w:rFonts w:ascii="Times New Roman" w:hAnsi="Times New Roman"/>
          <w:sz w:val="24"/>
          <w:szCs w:val="24"/>
        </w:rPr>
        <w:t>Dr Dweck. 2019.</w:t>
      </w:r>
    </w:p>
    <w:p w14:paraId="6BE51BB7" w14:textId="77777777" w:rsidR="005433EB" w:rsidRPr="00521A4B" w:rsidRDefault="005433EB" w:rsidP="00521A4B">
      <w:pPr>
        <w:ind w:left="720"/>
        <w:jc w:val="both"/>
        <w:rPr>
          <w:rFonts w:ascii="Times New Roman" w:hAnsi="Times New Roman"/>
          <w:sz w:val="24"/>
          <w:szCs w:val="24"/>
        </w:rPr>
      </w:pPr>
    </w:p>
    <w:p w14:paraId="6BE51BB8" w14:textId="77777777" w:rsidR="005433EB" w:rsidRPr="00521A4B" w:rsidRDefault="005433EB" w:rsidP="00521A4B">
      <w:pPr>
        <w:ind w:left="720"/>
        <w:jc w:val="both"/>
        <w:rPr>
          <w:rFonts w:ascii="Times New Roman" w:hAnsi="Times New Roman"/>
          <w:sz w:val="24"/>
          <w:szCs w:val="24"/>
        </w:rPr>
      </w:pPr>
    </w:p>
    <w:p w14:paraId="6BE51BB9" w14:textId="77777777" w:rsidR="005433EB" w:rsidRPr="00521A4B" w:rsidRDefault="005433EB" w:rsidP="00521A4B">
      <w:pPr>
        <w:ind w:left="720"/>
        <w:jc w:val="both"/>
        <w:rPr>
          <w:rFonts w:ascii="Times New Roman" w:hAnsi="Times New Roman"/>
          <w:b/>
          <w:bCs/>
          <w:sz w:val="24"/>
          <w:szCs w:val="24"/>
        </w:rPr>
      </w:pPr>
    </w:p>
    <w:p w14:paraId="6BE51BBA" w14:textId="77777777" w:rsidR="005433EB" w:rsidRPr="00521A4B" w:rsidRDefault="005433EB" w:rsidP="00521A4B">
      <w:pPr>
        <w:ind w:left="720"/>
        <w:jc w:val="both"/>
        <w:rPr>
          <w:rFonts w:ascii="Times New Roman" w:hAnsi="Times New Roman"/>
          <w:b/>
          <w:bCs/>
          <w:sz w:val="24"/>
          <w:szCs w:val="24"/>
        </w:rPr>
      </w:pPr>
    </w:p>
    <w:p w14:paraId="6BE51BBB" w14:textId="77777777" w:rsidR="005433EB" w:rsidRPr="00521A4B" w:rsidRDefault="005433EB" w:rsidP="00521A4B">
      <w:pPr>
        <w:ind w:left="720"/>
        <w:jc w:val="both"/>
        <w:rPr>
          <w:rFonts w:ascii="Times New Roman" w:hAnsi="Times New Roman"/>
          <w:b/>
          <w:bCs/>
          <w:sz w:val="24"/>
          <w:szCs w:val="24"/>
        </w:rPr>
      </w:pPr>
    </w:p>
    <w:p w14:paraId="6BE51BBC" w14:textId="77777777" w:rsidR="005433EB" w:rsidRPr="00521A4B" w:rsidRDefault="005433EB" w:rsidP="00521A4B">
      <w:pPr>
        <w:ind w:left="720"/>
        <w:jc w:val="both"/>
        <w:rPr>
          <w:rFonts w:ascii="Times New Roman" w:hAnsi="Times New Roman"/>
          <w:b/>
          <w:bCs/>
          <w:sz w:val="24"/>
          <w:szCs w:val="24"/>
        </w:rPr>
      </w:pPr>
    </w:p>
    <w:p w14:paraId="6BE51BBD" w14:textId="77777777" w:rsidR="005433EB" w:rsidRPr="00521A4B" w:rsidRDefault="005433EB" w:rsidP="00521A4B">
      <w:pPr>
        <w:ind w:left="720"/>
        <w:jc w:val="both"/>
        <w:rPr>
          <w:rFonts w:ascii="Times New Roman" w:hAnsi="Times New Roman"/>
          <w:b/>
          <w:bCs/>
          <w:sz w:val="24"/>
          <w:szCs w:val="24"/>
        </w:rPr>
      </w:pPr>
    </w:p>
    <w:p w14:paraId="6BE51BBE" w14:textId="77777777" w:rsidR="005433EB" w:rsidRPr="00521A4B" w:rsidRDefault="00FC43FB" w:rsidP="00521A4B">
      <w:pPr>
        <w:ind w:left="720"/>
        <w:jc w:val="both"/>
        <w:rPr>
          <w:rFonts w:ascii="Times New Roman" w:hAnsi="Times New Roman"/>
          <w:sz w:val="24"/>
          <w:szCs w:val="24"/>
        </w:rPr>
      </w:pPr>
      <w:r w:rsidRPr="00521A4B">
        <w:rPr>
          <w:rFonts w:ascii="Times New Roman" w:hAnsi="Times New Roman"/>
          <w:b/>
          <w:bCs/>
          <w:sz w:val="24"/>
          <w:szCs w:val="24"/>
        </w:rPr>
        <w:t>References</w:t>
      </w:r>
      <w:r w:rsidRPr="00521A4B">
        <w:rPr>
          <w:rFonts w:ascii="Times New Roman" w:hAnsi="Times New Roman"/>
          <w:sz w:val="24"/>
          <w:szCs w:val="24"/>
        </w:rPr>
        <w:t>:</w:t>
      </w:r>
    </w:p>
    <w:p w14:paraId="6BE51BBF" w14:textId="77777777" w:rsidR="005433EB" w:rsidRPr="00521A4B" w:rsidRDefault="005433EB" w:rsidP="00521A4B">
      <w:pPr>
        <w:ind w:left="720"/>
        <w:jc w:val="both"/>
        <w:rPr>
          <w:rFonts w:ascii="Times New Roman" w:hAnsi="Times New Roman"/>
          <w:sz w:val="24"/>
          <w:szCs w:val="24"/>
        </w:rPr>
      </w:pPr>
    </w:p>
    <w:p w14:paraId="6BE51BC0"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 xml:space="preserve">Astrachan, J. H., &amp; Shanker, M. C. (2003). Family Businesses’ Contribution to the U.S. Economy: A Closer Look. Access 26-10-2024. </w:t>
      </w:r>
      <w:hyperlink r:id="rId9" w:history="1">
        <w:r w:rsidRPr="00521A4B">
          <w:rPr>
            <w:rStyle w:val="Hyperlink"/>
            <w:rFonts w:ascii="Times New Roman" w:hAnsi="Times New Roman"/>
            <w:sz w:val="24"/>
            <w:szCs w:val="24"/>
          </w:rPr>
          <w:t>https://doi.org/10.1177/08944865030160030601</w:t>
        </w:r>
      </w:hyperlink>
    </w:p>
    <w:p w14:paraId="6BE51BC1"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Barnett, W. Hansen, C, L. et al. 2022.</w:t>
      </w:r>
      <w:r w:rsidRPr="00521A4B">
        <w:rPr>
          <w:rFonts w:ascii="Times New Roman" w:hAnsi="Times New Roman"/>
          <w:b/>
          <w:bCs/>
          <w:color w:val="333333"/>
          <w:sz w:val="24"/>
          <w:szCs w:val="24"/>
          <w:lang w:eastAsia="en-GB"/>
        </w:rPr>
        <w:t xml:space="preserve"> </w:t>
      </w:r>
      <w:r w:rsidRPr="00521A4B">
        <w:rPr>
          <w:rFonts w:ascii="Times New Roman" w:hAnsi="Times New Roman"/>
          <w:sz w:val="24"/>
          <w:szCs w:val="24"/>
        </w:rPr>
        <w:t xml:space="preserve">Caregiver–child proximity as a dimension of early experience. </w:t>
      </w:r>
      <w:r w:rsidRPr="00521A4B">
        <w:rPr>
          <w:rFonts w:ascii="Times New Roman" w:hAnsi="Times New Roman"/>
          <w:i/>
          <w:iCs/>
          <w:sz w:val="24"/>
          <w:szCs w:val="24"/>
        </w:rPr>
        <w:t>Development and Psychopathology</w:t>
      </w:r>
      <w:r w:rsidRPr="00521A4B">
        <w:rPr>
          <w:rFonts w:ascii="Times New Roman" w:hAnsi="Times New Roman"/>
          <w:sz w:val="24"/>
          <w:szCs w:val="24"/>
        </w:rPr>
        <w:t xml:space="preserve">. doi:10.1017/S0954579421001644. </w:t>
      </w:r>
    </w:p>
    <w:p w14:paraId="6BE51BC2"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Butler, M, R. and Butow, E. 2024. Funding a New Business (For Dummies: Traveling Made Easy). Publisher: Dummies.</w:t>
      </w:r>
    </w:p>
    <w:p w14:paraId="6BE51BC3" w14:textId="77777777" w:rsidR="005433EB" w:rsidRPr="00521A4B" w:rsidRDefault="00FC43FB" w:rsidP="00521A4B">
      <w:pPr>
        <w:numPr>
          <w:ilvl w:val="0"/>
          <w:numId w:val="1"/>
        </w:numPr>
        <w:jc w:val="both"/>
        <w:rPr>
          <w:rFonts w:ascii="Times New Roman" w:hAnsi="Times New Roman"/>
          <w:sz w:val="24"/>
          <w:szCs w:val="24"/>
        </w:rPr>
      </w:pPr>
      <w:bookmarkStart w:id="0" w:name="_Hlk183806946"/>
      <w:r w:rsidRPr="00521A4B">
        <w:rPr>
          <w:rFonts w:ascii="Times New Roman" w:hAnsi="Times New Roman"/>
          <w:sz w:val="24"/>
          <w:szCs w:val="24"/>
        </w:rPr>
        <w:t xml:space="preserve">Byington, T, A. 2020. </w:t>
      </w:r>
      <w:r w:rsidRPr="00521A4B">
        <w:rPr>
          <w:rFonts w:ascii="Times New Roman" w:hAnsi="Times New Roman"/>
          <w:color w:val="111111"/>
          <w:sz w:val="24"/>
          <w:szCs w:val="24"/>
        </w:rPr>
        <w:t xml:space="preserve">SWOT Analysis of an Early Childhood Literacy </w:t>
      </w:r>
      <w:r w:rsidRPr="00521A4B">
        <w:rPr>
          <w:rFonts w:ascii="Times New Roman" w:hAnsi="Times New Roman"/>
          <w:color w:val="111111"/>
          <w:sz w:val="24"/>
          <w:szCs w:val="24"/>
        </w:rPr>
        <w:t>Train-the-Trainer Program Literacy in the Early Childhood Classroom: A SWOT Analysis of a Multi-State Literacy Train-the-Trainer Program. VL: 8. DO - 10.54718/LATZ6328.</w:t>
      </w:r>
    </w:p>
    <w:bookmarkEnd w:id="0"/>
    <w:p w14:paraId="6BE51BC4"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 xml:space="preserve">Dalli, C., 2014. </w:t>
      </w:r>
      <w:r w:rsidRPr="00521A4B">
        <w:rPr>
          <w:rFonts w:ascii="Times New Roman" w:hAnsi="Times New Roman"/>
          <w:i/>
          <w:iCs/>
          <w:sz w:val="24"/>
          <w:szCs w:val="24"/>
        </w:rPr>
        <w:t>Quality Early Childhood Education for Under-Two-Year-Olds.</w:t>
      </w:r>
    </w:p>
    <w:p w14:paraId="6BE51BC5"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u w:val="single"/>
        </w:rPr>
        <w:t>Department for Education, 2024. Help for early years providers. Changes to the EYFS framework.</w:t>
      </w:r>
    </w:p>
    <w:p w14:paraId="6BE51BC6" w14:textId="77777777" w:rsidR="005433EB" w:rsidRPr="00521A4B" w:rsidRDefault="00FC43FB" w:rsidP="00521A4B">
      <w:pPr>
        <w:ind w:left="360"/>
        <w:jc w:val="both"/>
        <w:rPr>
          <w:rFonts w:ascii="Times New Roman" w:hAnsi="Times New Roman"/>
          <w:sz w:val="24"/>
          <w:szCs w:val="24"/>
        </w:rPr>
      </w:pPr>
      <w:r w:rsidRPr="00521A4B">
        <w:rPr>
          <w:rFonts w:ascii="Times New Roman" w:hAnsi="Times New Roman"/>
          <w:b/>
          <w:bCs/>
          <w:sz w:val="24"/>
          <w:szCs w:val="24"/>
          <w:u w:val="single"/>
        </w:rPr>
        <w:t xml:space="preserve"> </w:t>
      </w:r>
      <w:r w:rsidRPr="00521A4B">
        <w:rPr>
          <w:rFonts w:ascii="Times New Roman" w:hAnsi="Times New Roman"/>
          <w:sz w:val="24"/>
          <w:szCs w:val="24"/>
          <w:u w:val="single"/>
        </w:rPr>
        <w:t xml:space="preserve">Access [online] 11-10-2024. </w:t>
      </w:r>
      <w:hyperlink r:id="rId10" w:history="1">
        <w:r w:rsidRPr="00521A4B">
          <w:rPr>
            <w:rStyle w:val="Hyperlink"/>
            <w:rFonts w:ascii="Times New Roman" w:hAnsi="Times New Roman"/>
            <w:sz w:val="24"/>
            <w:szCs w:val="24"/>
          </w:rPr>
          <w:t>https://help-for-early-years-providers.education.gov.uk/support-for-practitioners/changes-to-the-eyfs-framework</w:t>
        </w:r>
      </w:hyperlink>
      <w:r w:rsidRPr="00521A4B">
        <w:rPr>
          <w:rFonts w:ascii="Times New Roman" w:hAnsi="Times New Roman"/>
          <w:sz w:val="24"/>
          <w:szCs w:val="24"/>
          <w:u w:val="single"/>
        </w:rPr>
        <w:t>.</w:t>
      </w:r>
    </w:p>
    <w:p w14:paraId="6BE51BC7"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 xml:space="preserve">David, F.R. &amp; David, F.R. 2020. Strategic Management: Concepts and Cases. 17th edition. published:  Boston: Pearson. </w:t>
      </w:r>
    </w:p>
    <w:p w14:paraId="6BE51BC8"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lastRenderedPageBreak/>
        <w:t xml:space="preserve">Davies, H. 2021. Main summary: survey of childcare and early years providers. Access [online] 23-10-2024. </w:t>
      </w:r>
      <w:hyperlink r:id="rId11" w:history="1">
        <w:r w:rsidRPr="00521A4B">
          <w:rPr>
            <w:rStyle w:val="Hyperlink"/>
            <w:rFonts w:ascii="Times New Roman" w:hAnsi="Times New Roman"/>
            <w:sz w:val="24"/>
            <w:szCs w:val="24"/>
          </w:rPr>
          <w:t>https://assets.publishing.service.gov.uk/government/uploads/system/uploads/attachment_data/file/1039675/Main_summary_survey_of_childcare_and_early_years_providers_2021.pdf</w:t>
        </w:r>
      </w:hyperlink>
    </w:p>
    <w:p w14:paraId="6BE51BC9"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 xml:space="preserve">Dessler, G., 2020. </w:t>
      </w:r>
      <w:r w:rsidRPr="00521A4B">
        <w:rPr>
          <w:rFonts w:ascii="Times New Roman" w:hAnsi="Times New Roman"/>
          <w:i/>
          <w:iCs/>
          <w:sz w:val="24"/>
          <w:szCs w:val="24"/>
        </w:rPr>
        <w:t>Human Resource Management. 16</w:t>
      </w:r>
      <w:r w:rsidRPr="00521A4B">
        <w:rPr>
          <w:rFonts w:ascii="Times New Roman" w:hAnsi="Times New Roman"/>
          <w:i/>
          <w:iCs/>
          <w:sz w:val="24"/>
          <w:szCs w:val="24"/>
          <w:vertAlign w:val="superscript"/>
        </w:rPr>
        <w:t>th</w:t>
      </w:r>
      <w:r w:rsidRPr="00521A4B">
        <w:rPr>
          <w:rFonts w:ascii="Times New Roman" w:hAnsi="Times New Roman"/>
          <w:i/>
          <w:iCs/>
          <w:sz w:val="24"/>
          <w:szCs w:val="24"/>
        </w:rPr>
        <w:t xml:space="preserve"> edition. Published: Pearson.</w:t>
      </w:r>
    </w:p>
    <w:p w14:paraId="57FD8BA0" w14:textId="7ED40490" w:rsidR="00521A4B" w:rsidRPr="00521A4B" w:rsidRDefault="00521A4B" w:rsidP="00521A4B">
      <w:pPr>
        <w:numPr>
          <w:ilvl w:val="0"/>
          <w:numId w:val="1"/>
        </w:numPr>
        <w:jc w:val="both"/>
        <w:rPr>
          <w:rFonts w:ascii="Times New Roman" w:hAnsi="Times New Roman"/>
          <w:sz w:val="24"/>
          <w:szCs w:val="24"/>
        </w:rPr>
      </w:pPr>
      <w:r w:rsidRPr="00521A4B">
        <w:rPr>
          <w:rFonts w:ascii="Times New Roman" w:hAnsi="Times New Roman"/>
          <w:sz w:val="24"/>
          <w:szCs w:val="24"/>
        </w:rPr>
        <w:t>Dr Dweck. 2019. Mindset Changing the Way You Think to Fulfil Your Potential. Publisher: Little, Brown Audio</w:t>
      </w:r>
      <w:r w:rsidR="00D42F45" w:rsidRPr="00521A4B">
        <w:rPr>
          <w:rFonts w:ascii="Times New Roman" w:hAnsi="Times New Roman"/>
          <w:sz w:val="24"/>
          <w:szCs w:val="24"/>
        </w:rPr>
        <w:t xml:space="preserve">. </w:t>
      </w:r>
      <w:r w:rsidRPr="00521A4B">
        <w:rPr>
          <w:rFonts w:ascii="Times New Roman" w:hAnsi="Times New Roman"/>
          <w:sz w:val="24"/>
          <w:szCs w:val="24"/>
        </w:rPr>
        <w:t xml:space="preserve">Access [online] 21-10-24. Available </w:t>
      </w:r>
      <w:r w:rsidR="00D42F45" w:rsidRPr="00521A4B">
        <w:rPr>
          <w:rFonts w:ascii="Times New Roman" w:hAnsi="Times New Roman"/>
          <w:sz w:val="24"/>
          <w:szCs w:val="24"/>
        </w:rPr>
        <w:t>E-book</w:t>
      </w:r>
      <w:r w:rsidRPr="00521A4B">
        <w:rPr>
          <w:rFonts w:ascii="Times New Roman" w:hAnsi="Times New Roman"/>
          <w:sz w:val="24"/>
          <w:szCs w:val="24"/>
        </w:rPr>
        <w:t xml:space="preserve"> </w:t>
      </w:r>
      <w:hyperlink r:id="rId12" w:history="1">
        <w:r w:rsidRPr="00521A4B">
          <w:rPr>
            <w:rStyle w:val="Hyperlink"/>
            <w:rFonts w:ascii="Times New Roman" w:hAnsi="Times New Roman"/>
            <w:sz w:val="24"/>
            <w:szCs w:val="24"/>
          </w:rPr>
          <w:t>https://www.youtube.com/watch?v=_JTZcII2xrY</w:t>
        </w:r>
      </w:hyperlink>
    </w:p>
    <w:p w14:paraId="6BE51BCA" w14:textId="77777777" w:rsidR="005433EB" w:rsidRPr="00521A4B" w:rsidRDefault="00FC43FB" w:rsidP="00521A4B">
      <w:pPr>
        <w:numPr>
          <w:ilvl w:val="0"/>
          <w:numId w:val="1"/>
        </w:numPr>
        <w:jc w:val="both"/>
        <w:rPr>
          <w:rFonts w:ascii="Times New Roman" w:hAnsi="Times New Roman"/>
          <w:sz w:val="24"/>
          <w:szCs w:val="24"/>
        </w:rPr>
      </w:pPr>
      <w:hyperlink r:id="rId13" w:history="1">
        <w:r w:rsidRPr="00521A4B">
          <w:rPr>
            <w:rStyle w:val="Hyperlink"/>
            <w:rFonts w:ascii="Times New Roman" w:hAnsi="Times New Roman"/>
            <w:sz w:val="24"/>
            <w:szCs w:val="24"/>
          </w:rPr>
          <w:t>http://businesswales.gov.wales/</w:t>
        </w:r>
      </w:hyperlink>
    </w:p>
    <w:p w14:paraId="6BE51BCB" w14:textId="77777777" w:rsidR="005433EB" w:rsidRPr="00521A4B" w:rsidRDefault="00FC43FB" w:rsidP="00521A4B">
      <w:pPr>
        <w:pStyle w:val="ListParagraph"/>
        <w:numPr>
          <w:ilvl w:val="0"/>
          <w:numId w:val="1"/>
        </w:numPr>
        <w:jc w:val="both"/>
        <w:rPr>
          <w:rFonts w:ascii="Times New Roman" w:hAnsi="Times New Roman"/>
          <w:sz w:val="24"/>
          <w:szCs w:val="24"/>
        </w:rPr>
      </w:pPr>
      <w:hyperlink r:id="rId14" w:history="1">
        <w:r w:rsidRPr="00521A4B">
          <w:rPr>
            <w:rStyle w:val="Hyperlink"/>
            <w:rFonts w:ascii="Times New Roman" w:hAnsi="Times New Roman"/>
            <w:sz w:val="24"/>
            <w:szCs w:val="24"/>
          </w:rPr>
          <w:t>https://www.nurseryresources.org/articles/parents-as-partners/communication-with-parents/</w:t>
        </w:r>
      </w:hyperlink>
      <w:r w:rsidRPr="00521A4B">
        <w:rPr>
          <w:rStyle w:val="Hyperlink"/>
          <w:rFonts w:ascii="Times New Roman" w:hAnsi="Times New Roman"/>
          <w:sz w:val="24"/>
          <w:szCs w:val="24"/>
        </w:rPr>
        <w:t xml:space="preserve">. </w:t>
      </w:r>
      <w:r w:rsidRPr="00521A4B">
        <w:rPr>
          <w:rStyle w:val="Hyperlink"/>
          <w:rFonts w:ascii="Times New Roman" w:hAnsi="Times New Roman"/>
          <w:color w:val="auto"/>
          <w:sz w:val="24"/>
          <w:szCs w:val="24"/>
          <w:u w:val="none"/>
        </w:rPr>
        <w:t>Access [online] 28-10-2024.</w:t>
      </w:r>
    </w:p>
    <w:p w14:paraId="6BE51BCC" w14:textId="77777777" w:rsidR="005433EB" w:rsidRPr="00521A4B" w:rsidRDefault="00FC43FB" w:rsidP="00521A4B">
      <w:pPr>
        <w:numPr>
          <w:ilvl w:val="0"/>
          <w:numId w:val="1"/>
        </w:numPr>
        <w:jc w:val="both"/>
        <w:rPr>
          <w:rFonts w:ascii="Times New Roman" w:hAnsi="Times New Roman"/>
          <w:sz w:val="24"/>
          <w:szCs w:val="24"/>
        </w:rPr>
      </w:pPr>
      <w:hyperlink r:id="rId15" w:history="1">
        <w:r w:rsidRPr="00521A4B">
          <w:rPr>
            <w:rStyle w:val="Hyperlink"/>
            <w:rFonts w:ascii="Times New Roman" w:hAnsi="Times New Roman"/>
            <w:sz w:val="24"/>
            <w:szCs w:val="24"/>
          </w:rPr>
          <w:t>https://www.positiveaction.net/blog/communicating-with-parents</w:t>
        </w:r>
      </w:hyperlink>
      <w:r w:rsidRPr="00521A4B">
        <w:rPr>
          <w:rStyle w:val="Hyperlink"/>
          <w:rFonts w:ascii="Times New Roman" w:hAnsi="Times New Roman"/>
          <w:sz w:val="24"/>
          <w:szCs w:val="24"/>
        </w:rPr>
        <w:t xml:space="preserve">. </w:t>
      </w:r>
      <w:r w:rsidRPr="00521A4B">
        <w:rPr>
          <w:rStyle w:val="Hyperlink"/>
          <w:rFonts w:ascii="Times New Roman" w:hAnsi="Times New Roman"/>
          <w:color w:val="auto"/>
          <w:sz w:val="24"/>
          <w:szCs w:val="24"/>
          <w:u w:val="none"/>
        </w:rPr>
        <w:t>Access [online] 30-10-2024.</w:t>
      </w:r>
    </w:p>
    <w:p w14:paraId="6BE51BCD"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 xml:space="preserve">Kotler P. 2019 Community-based marketing enhances local brand awareness. Access [online] 15-10 2024. </w:t>
      </w:r>
      <w:hyperlink r:id="rId16" w:history="1">
        <w:r w:rsidRPr="00521A4B">
          <w:rPr>
            <w:rStyle w:val="Hyperlink"/>
            <w:rFonts w:ascii="Times New Roman" w:hAnsi="Times New Roman"/>
            <w:sz w:val="24"/>
            <w:szCs w:val="24"/>
          </w:rPr>
          <w:t>https://www.youtube.com/watch?v=ocCEtt1eM_s&amp;t=6s</w:t>
        </w:r>
      </w:hyperlink>
      <w:r w:rsidRPr="00521A4B">
        <w:rPr>
          <w:rFonts w:ascii="Times New Roman" w:hAnsi="Times New Roman"/>
          <w:sz w:val="24"/>
          <w:szCs w:val="24"/>
        </w:rPr>
        <w:t>.</w:t>
      </w:r>
    </w:p>
    <w:p w14:paraId="6BE51BCE" w14:textId="77777777" w:rsidR="005433EB" w:rsidRPr="00521A4B" w:rsidRDefault="00FC43FB" w:rsidP="00521A4B">
      <w:pPr>
        <w:pStyle w:val="ListParagraph"/>
        <w:numPr>
          <w:ilvl w:val="0"/>
          <w:numId w:val="1"/>
        </w:numPr>
        <w:suppressAutoHyphens w:val="0"/>
        <w:jc w:val="both"/>
        <w:rPr>
          <w:rFonts w:ascii="Times New Roman" w:hAnsi="Times New Roman"/>
          <w:sz w:val="24"/>
          <w:szCs w:val="24"/>
        </w:rPr>
      </w:pPr>
      <w:r w:rsidRPr="00521A4B">
        <w:rPr>
          <w:rFonts w:ascii="Times New Roman" w:hAnsi="Times New Roman"/>
          <w:sz w:val="24"/>
          <w:szCs w:val="24"/>
        </w:rPr>
        <w:t xml:space="preserve">Lee, A. 2006. Starting Your Own Childminding Business: How to Set Up High Quality Childcare in Your Own House, publisher: </w:t>
      </w:r>
      <w:r w:rsidRPr="00521A4B">
        <w:rPr>
          <w:rFonts w:ascii="Times New Roman" w:eastAsia="Times New Roman" w:hAnsi="Times New Roman"/>
          <w:color w:val="333E48"/>
          <w:spacing w:val="-2"/>
          <w:kern w:val="0"/>
          <w:sz w:val="24"/>
          <w:szCs w:val="24"/>
          <w:lang w:eastAsia="en-GB"/>
        </w:rPr>
        <w:t>Little, Brown Book Group.</w:t>
      </w:r>
    </w:p>
    <w:p w14:paraId="735B915E" w14:textId="77777777" w:rsidR="00446C8A" w:rsidRPr="00521A4B" w:rsidRDefault="00446C8A" w:rsidP="00521A4B">
      <w:pPr>
        <w:pStyle w:val="ListParagraph"/>
        <w:numPr>
          <w:ilvl w:val="0"/>
          <w:numId w:val="1"/>
        </w:numPr>
        <w:jc w:val="both"/>
        <w:rPr>
          <w:rFonts w:ascii="Times New Roman" w:hAnsi="Times New Roman"/>
          <w:sz w:val="24"/>
          <w:szCs w:val="24"/>
        </w:rPr>
      </w:pPr>
      <w:r w:rsidRPr="00521A4B">
        <w:rPr>
          <w:rFonts w:ascii="Times New Roman" w:hAnsi="Times New Roman"/>
          <w:sz w:val="24"/>
          <w:szCs w:val="24"/>
        </w:rPr>
        <w:t>McQuarrie, E.F., 2015. The Market Research Toolbox. Edition</w:t>
      </w:r>
      <w:r w:rsidRPr="00521A4B">
        <w:rPr>
          <w:rFonts w:ascii="Times New Roman" w:hAnsi="Times New Roman"/>
          <w:sz w:val="24"/>
          <w:szCs w:val="24"/>
        </w:rPr>
        <w:tab/>
        <w:t>4thPublisher</w:t>
      </w:r>
      <w:r w:rsidRPr="00521A4B">
        <w:rPr>
          <w:rFonts w:ascii="Times New Roman" w:hAnsi="Times New Roman"/>
          <w:sz w:val="24"/>
          <w:szCs w:val="24"/>
        </w:rPr>
        <w:tab/>
        <w:t>SAGE Publications,</w:t>
      </w:r>
    </w:p>
    <w:p w14:paraId="6BE51BD0" w14:textId="310AB694" w:rsidR="005433EB" w:rsidRPr="00521A4B" w:rsidRDefault="00446C8A" w:rsidP="00521A4B">
      <w:pPr>
        <w:pStyle w:val="ListParagraph"/>
        <w:numPr>
          <w:ilvl w:val="0"/>
          <w:numId w:val="1"/>
        </w:numPr>
        <w:jc w:val="both"/>
        <w:rPr>
          <w:rFonts w:ascii="Times New Roman" w:hAnsi="Times New Roman"/>
          <w:sz w:val="24"/>
          <w:szCs w:val="24"/>
        </w:rPr>
      </w:pPr>
      <w:r w:rsidRPr="00521A4B">
        <w:rPr>
          <w:rFonts w:ascii="Times New Roman" w:hAnsi="Times New Roman"/>
          <w:sz w:val="24"/>
          <w:szCs w:val="24"/>
        </w:rPr>
        <w:t xml:space="preserve">Access [online] 02-11-2024. </w:t>
      </w:r>
      <w:hyperlink r:id="rId17" w:history="1">
        <w:r w:rsidRPr="00521A4B">
          <w:rPr>
            <w:rStyle w:val="Hyperlink"/>
            <w:rFonts w:ascii="Times New Roman" w:hAnsi="Times New Roman"/>
            <w:sz w:val="24"/>
            <w:szCs w:val="24"/>
          </w:rPr>
          <w:t>https://www.pearsonhighered.com/assets/preface/0/1/3/5/0135173949.pdf</w:t>
        </w:r>
      </w:hyperlink>
      <w:r w:rsidR="00D42F45" w:rsidRPr="00521A4B">
        <w:rPr>
          <w:rFonts w:ascii="Times New Roman" w:hAnsi="Times New Roman"/>
          <w:sz w:val="24"/>
          <w:szCs w:val="24"/>
        </w:rPr>
        <w:t xml:space="preserve">. </w:t>
      </w:r>
    </w:p>
    <w:p w14:paraId="6BE51BD1"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 xml:space="preserve">Statista (2023). </w:t>
      </w:r>
      <w:r w:rsidRPr="00521A4B">
        <w:rPr>
          <w:rFonts w:ascii="Times New Roman" w:hAnsi="Times New Roman"/>
          <w:i/>
          <w:iCs/>
          <w:sz w:val="24"/>
          <w:szCs w:val="24"/>
        </w:rPr>
        <w:t>Childcare Market in the UK</w:t>
      </w:r>
      <w:r w:rsidRPr="00521A4B">
        <w:rPr>
          <w:rFonts w:ascii="Times New Roman" w:hAnsi="Times New Roman"/>
          <w:sz w:val="24"/>
          <w:szCs w:val="24"/>
        </w:rPr>
        <w:t xml:space="preserve">. Access [online] 05-11-2024. Available at: </w:t>
      </w:r>
      <w:hyperlink r:id="rId18" w:history="1">
        <w:r w:rsidRPr="00521A4B">
          <w:rPr>
            <w:rStyle w:val="Hyperlink"/>
            <w:rFonts w:ascii="Times New Roman" w:hAnsi="Times New Roman"/>
            <w:sz w:val="24"/>
            <w:szCs w:val="24"/>
          </w:rPr>
          <w:t>www.statista.com</w:t>
        </w:r>
      </w:hyperlink>
      <w:r w:rsidRPr="00521A4B">
        <w:rPr>
          <w:rStyle w:val="Hyperlink"/>
          <w:rFonts w:ascii="Times New Roman" w:hAnsi="Times New Roman"/>
          <w:sz w:val="24"/>
          <w:szCs w:val="24"/>
        </w:rPr>
        <w:t xml:space="preserve">. </w:t>
      </w:r>
    </w:p>
    <w:p w14:paraId="6BE51BD2" w14:textId="77777777" w:rsidR="005433EB" w:rsidRPr="00521A4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  Stowes, T. 2017. Early Years Childminding Accounts Book: A practical Accounts book for childminders. Publisher</w:t>
      </w:r>
      <w:r w:rsidRPr="00521A4B">
        <w:rPr>
          <w:rFonts w:ascii="Times New Roman" w:hAnsi="Times New Roman"/>
          <w:b/>
          <w:bCs/>
          <w:sz w:val="24"/>
          <w:szCs w:val="24"/>
        </w:rPr>
        <w:t xml:space="preserve">: </w:t>
      </w:r>
      <w:r w:rsidRPr="00521A4B">
        <w:rPr>
          <w:rFonts w:ascii="Times New Roman" w:hAnsi="Times New Roman"/>
          <w:b/>
          <w:bCs/>
          <w:sz w:val="24"/>
          <w:szCs w:val="24"/>
          <w:cs/>
        </w:rPr>
        <w:t>‎</w:t>
      </w:r>
      <w:r w:rsidRPr="00521A4B">
        <w:rPr>
          <w:rFonts w:ascii="Times New Roman" w:hAnsi="Times New Roman"/>
          <w:b/>
          <w:bCs/>
          <w:sz w:val="24"/>
          <w:szCs w:val="24"/>
        </w:rPr>
        <w:t> </w:t>
      </w:r>
      <w:r w:rsidRPr="00521A4B">
        <w:rPr>
          <w:rFonts w:ascii="Times New Roman" w:hAnsi="Times New Roman"/>
          <w:sz w:val="24"/>
          <w:szCs w:val="24"/>
        </w:rPr>
        <w:t>CreateSpace Independent Publishing Platform.</w:t>
      </w:r>
    </w:p>
    <w:p w14:paraId="6BE51BD3" w14:textId="77777777" w:rsidR="005433EB" w:rsidRDefault="00FC43FB" w:rsidP="00521A4B">
      <w:pPr>
        <w:numPr>
          <w:ilvl w:val="0"/>
          <w:numId w:val="1"/>
        </w:numPr>
        <w:jc w:val="both"/>
        <w:rPr>
          <w:rFonts w:ascii="Times New Roman" w:hAnsi="Times New Roman"/>
          <w:sz w:val="24"/>
          <w:szCs w:val="24"/>
        </w:rPr>
      </w:pPr>
      <w:r w:rsidRPr="00521A4B">
        <w:rPr>
          <w:rFonts w:ascii="Times New Roman" w:hAnsi="Times New Roman"/>
          <w:sz w:val="24"/>
          <w:szCs w:val="24"/>
        </w:rPr>
        <w:t>Watkins, M, D. 2023. The First 90 Days, Updated and Expanded: Proven Strategies for Getting Up to Speed Faster and Smarter. Published Harvard Business Review Press.</w:t>
      </w:r>
    </w:p>
    <w:p w14:paraId="301035FF" w14:textId="518A5BE6" w:rsidR="003B287A" w:rsidRDefault="003B287A" w:rsidP="00521A4B">
      <w:pPr>
        <w:numPr>
          <w:ilvl w:val="0"/>
          <w:numId w:val="1"/>
        </w:numPr>
        <w:jc w:val="both"/>
        <w:rPr>
          <w:rFonts w:ascii="Times New Roman" w:hAnsi="Times New Roman"/>
          <w:sz w:val="24"/>
          <w:szCs w:val="24"/>
        </w:rPr>
      </w:pPr>
      <w:hyperlink r:id="rId19" w:history="1">
        <w:r w:rsidRPr="00B63B2C">
          <w:rPr>
            <w:rStyle w:val="Hyperlink"/>
            <w:rFonts w:ascii="Times New Roman" w:hAnsi="Times New Roman"/>
            <w:sz w:val="24"/>
            <w:szCs w:val="24"/>
          </w:rPr>
          <w:t>https://childmindinguk.com/legal-requirements#:~:text=Childminders%20have%20a%20legal%20duty%20to%20treat%20all,need%20and%2For%20a%20disability%20which%20requires%20specialist%20support</w:t>
        </w:r>
      </w:hyperlink>
      <w:r w:rsidRPr="003B287A">
        <w:rPr>
          <w:rFonts w:ascii="Times New Roman" w:hAnsi="Times New Roman"/>
          <w:sz w:val="24"/>
          <w:szCs w:val="24"/>
        </w:rPr>
        <w:t>.</w:t>
      </w:r>
    </w:p>
    <w:p w14:paraId="4389A0C5" w14:textId="77777777" w:rsidR="003B287A" w:rsidRPr="00521A4B" w:rsidRDefault="003B287A" w:rsidP="00521A4B">
      <w:pPr>
        <w:numPr>
          <w:ilvl w:val="0"/>
          <w:numId w:val="1"/>
        </w:numPr>
        <w:jc w:val="both"/>
        <w:rPr>
          <w:rFonts w:ascii="Times New Roman" w:hAnsi="Times New Roman"/>
          <w:sz w:val="24"/>
          <w:szCs w:val="24"/>
        </w:rPr>
      </w:pPr>
    </w:p>
    <w:p w14:paraId="6BE51BD4" w14:textId="77777777" w:rsidR="005433EB" w:rsidRPr="00521A4B" w:rsidRDefault="005433EB" w:rsidP="00521A4B">
      <w:pPr>
        <w:ind w:left="720"/>
        <w:jc w:val="both"/>
        <w:rPr>
          <w:rFonts w:ascii="Times New Roman" w:hAnsi="Times New Roman"/>
          <w:sz w:val="24"/>
          <w:szCs w:val="24"/>
        </w:rPr>
      </w:pPr>
    </w:p>
    <w:p w14:paraId="6BE51BD5" w14:textId="77777777" w:rsidR="005433EB" w:rsidRPr="00521A4B" w:rsidRDefault="00FC43FB" w:rsidP="00521A4B">
      <w:pPr>
        <w:numPr>
          <w:ilvl w:val="0"/>
          <w:numId w:val="1"/>
        </w:numPr>
        <w:spacing w:after="0"/>
        <w:jc w:val="both"/>
        <w:textAlignment w:val="baseline"/>
        <w:rPr>
          <w:rFonts w:ascii="Times New Roman" w:hAnsi="Times New Roman"/>
          <w:color w:val="FEFEFE"/>
          <w:sz w:val="24"/>
          <w:szCs w:val="24"/>
        </w:rPr>
      </w:pPr>
      <w:r w:rsidRPr="00521A4B">
        <w:rPr>
          <w:rFonts w:ascii="Times New Roman" w:hAnsi="Times New Roman"/>
          <w:color w:val="FEFEFE"/>
          <w:sz w:val="24"/>
          <w:szCs w:val="24"/>
        </w:rPr>
        <w:t>Human Resource Management, 16th edition</w:t>
      </w:r>
    </w:p>
    <w:p w14:paraId="6BE51BD6" w14:textId="77777777" w:rsidR="005433EB" w:rsidRPr="00521A4B" w:rsidRDefault="005433EB" w:rsidP="00521A4B">
      <w:pPr>
        <w:jc w:val="both"/>
        <w:rPr>
          <w:rFonts w:ascii="Times New Roman" w:hAnsi="Times New Roman"/>
          <w:sz w:val="24"/>
          <w:szCs w:val="24"/>
        </w:rPr>
      </w:pPr>
    </w:p>
    <w:sectPr w:rsidR="005433EB" w:rsidRPr="00521A4B">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E51B7A" w14:textId="77777777" w:rsidR="00FC43FB" w:rsidRDefault="00FC43FB">
      <w:pPr>
        <w:spacing w:after="0" w:line="240" w:lineRule="auto"/>
      </w:pPr>
      <w:r>
        <w:separator/>
      </w:r>
    </w:p>
  </w:endnote>
  <w:endnote w:type="continuationSeparator" w:id="0">
    <w:p w14:paraId="6BE51B7C" w14:textId="77777777" w:rsidR="00FC43FB" w:rsidRDefault="00FC43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E51B76" w14:textId="77777777" w:rsidR="00FC43FB" w:rsidRDefault="00FC43FB">
      <w:pPr>
        <w:spacing w:after="0" w:line="240" w:lineRule="auto"/>
      </w:pPr>
      <w:r>
        <w:rPr>
          <w:color w:val="000000"/>
        </w:rPr>
        <w:separator/>
      </w:r>
    </w:p>
  </w:footnote>
  <w:footnote w:type="continuationSeparator" w:id="0">
    <w:p w14:paraId="6BE51B78" w14:textId="77777777" w:rsidR="00FC43FB" w:rsidRDefault="00FC43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4F5B22"/>
    <w:multiLevelType w:val="multilevel"/>
    <w:tmpl w:val="C5224A38"/>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num w:numId="1" w16cid:durableId="1359627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433EB"/>
    <w:rsid w:val="00397F2D"/>
    <w:rsid w:val="003B287A"/>
    <w:rsid w:val="00446C8A"/>
    <w:rsid w:val="00521A4B"/>
    <w:rsid w:val="005433EB"/>
    <w:rsid w:val="0073596F"/>
    <w:rsid w:val="00D02611"/>
    <w:rsid w:val="00D42F45"/>
    <w:rsid w:val="00FC4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51B74"/>
  <w15:docId w15:val="{E8206D23-CD3C-4AA8-8607-D9A350A83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47"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character" w:customStyle="1" w:styleId="a-size-large">
    <w:name w:val="a-size-large"/>
    <w:basedOn w:val="DefaultParagraphFont"/>
  </w:style>
  <w:style w:type="character" w:customStyle="1" w:styleId="a-size-medium">
    <w:name w:val="a-size-medium"/>
    <w:basedOn w:val="DefaultParagraphFont"/>
  </w:style>
  <w:style w:type="paragraph" w:customStyle="1" w:styleId="sc-3a781675-0">
    <w:name w:val="sc-3a781675-0"/>
    <w:basedOn w:val="Normal"/>
    <w:pPr>
      <w:suppressAutoHyphens w:val="0"/>
      <w:spacing w:before="100" w:after="100" w:line="240" w:lineRule="auto"/>
    </w:pPr>
    <w:rPr>
      <w:rFonts w:ascii="Times New Roman" w:eastAsia="Times New Roman" w:hAnsi="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1357884">
      <w:bodyDiv w:val="1"/>
      <w:marLeft w:val="0"/>
      <w:marRight w:val="0"/>
      <w:marTop w:val="0"/>
      <w:marBottom w:val="0"/>
      <w:divBdr>
        <w:top w:val="none" w:sz="0" w:space="0" w:color="auto"/>
        <w:left w:val="none" w:sz="0" w:space="0" w:color="auto"/>
        <w:bottom w:val="none" w:sz="0" w:space="0" w:color="auto"/>
        <w:right w:val="none" w:sz="0" w:space="0" w:color="auto"/>
      </w:divBdr>
    </w:div>
    <w:div w:id="1069376924">
      <w:bodyDiv w:val="1"/>
      <w:marLeft w:val="0"/>
      <w:marRight w:val="0"/>
      <w:marTop w:val="0"/>
      <w:marBottom w:val="0"/>
      <w:divBdr>
        <w:top w:val="none" w:sz="0" w:space="0" w:color="auto"/>
        <w:left w:val="none" w:sz="0" w:space="0" w:color="auto"/>
        <w:bottom w:val="none" w:sz="0" w:space="0" w:color="auto"/>
        <w:right w:val="none" w:sz="0" w:space="0" w:color="auto"/>
      </w:divBdr>
    </w:div>
    <w:div w:id="1602493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businesswales.gov.wales/" TargetMode="External"/><Relationship Id="rId18" Type="http://schemas.openxmlformats.org/officeDocument/2006/relationships/hyperlink" Target="https://www.statista.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youtube.com/watch?v=_JTZcII2xrY" TargetMode="External"/><Relationship Id="rId17" Type="http://schemas.openxmlformats.org/officeDocument/2006/relationships/hyperlink" Target="https://www.pearsonhighered.com/assets/preface/0/1/3/5/0135173949.pdf" TargetMode="External"/><Relationship Id="rId2" Type="http://schemas.openxmlformats.org/officeDocument/2006/relationships/styles" Target="styles.xml"/><Relationship Id="rId16" Type="http://schemas.openxmlformats.org/officeDocument/2006/relationships/hyperlink" Target="https://www.youtube.com/watch?v=ocCEtt1eM_s&amp;t=6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1039675/Main_summary_survey_of_childcare_and_early_years_providers_2021.pdf" TargetMode="External"/><Relationship Id="rId5" Type="http://schemas.openxmlformats.org/officeDocument/2006/relationships/footnotes" Target="footnotes.xml"/><Relationship Id="rId15" Type="http://schemas.openxmlformats.org/officeDocument/2006/relationships/hyperlink" Target="https://www.positiveaction.net/blog/communicating-with-parents" TargetMode="External"/><Relationship Id="rId10" Type="http://schemas.openxmlformats.org/officeDocument/2006/relationships/hyperlink" Target="https://help-for-early-years-providers.education.gov.uk/support-for-practitioners/changes-to-the-eyfs-framework" TargetMode="External"/><Relationship Id="rId19" Type="http://schemas.openxmlformats.org/officeDocument/2006/relationships/hyperlink" Target="https://childmindinguk.com/legal-requirements#:~:text=Childminders%20have%20a%20legal%20duty%20to%20treat%20all,need%20and%2For%20a%20disability%20which%20requires%20specialist%20support" TargetMode="External"/><Relationship Id="rId4" Type="http://schemas.openxmlformats.org/officeDocument/2006/relationships/webSettings" Target="webSettings.xml"/><Relationship Id="rId9" Type="http://schemas.openxmlformats.org/officeDocument/2006/relationships/hyperlink" Target="https://doi.org/10.1177/08944865030160030601" TargetMode="External"/><Relationship Id="rId14" Type="http://schemas.openxmlformats.org/officeDocument/2006/relationships/hyperlink" Target="https://www.nurseryresources.org/articles/parents-as-partners/communication-with-pare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2450</Words>
  <Characters>13968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Naimo Abdillahi Ahmed</dc:creator>
  <dc:description/>
  <cp:lastModifiedBy>Naimo Abdillahi Ahmed</cp:lastModifiedBy>
  <cp:revision>2</cp:revision>
  <dcterms:created xsi:type="dcterms:W3CDTF">2024-11-29T22:58:00Z</dcterms:created>
  <dcterms:modified xsi:type="dcterms:W3CDTF">2024-11-29T22:58:00Z</dcterms:modified>
</cp:coreProperties>
</file>