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421D3C" w14:textId="24F954EF" w:rsidR="00E80497" w:rsidRDefault="00884030" w:rsidP="00884030">
      <w:pPr>
        <w:jc w:val="center"/>
        <w:rPr>
          <w:b/>
          <w:bCs/>
          <w:sz w:val="40"/>
          <w:szCs w:val="40"/>
          <w:shd w:val="clear" w:color="auto" w:fill="FFFFFF"/>
        </w:rPr>
      </w:pPr>
      <w:r>
        <w:rPr>
          <w:noProof/>
        </w:rPr>
        <w:drawing>
          <wp:inline distT="0" distB="0" distL="0" distR="0" wp14:anchorId="5DAC4A35" wp14:editId="35E81EFB">
            <wp:extent cx="2965323" cy="1291590"/>
            <wp:effectExtent l="0" t="0" r="0" b="0"/>
            <wp:docPr id="86" name="Picture 86"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86" name="Picture 86" descr="A close up of a sign&#10;&#10;Description automatically generated"/>
                    <pic:cNvPicPr/>
                  </pic:nvPicPr>
                  <pic:blipFill>
                    <a:blip r:embed="rId8"/>
                    <a:stretch>
                      <a:fillRect/>
                    </a:stretch>
                  </pic:blipFill>
                  <pic:spPr>
                    <a:xfrm>
                      <a:off x="0" y="0"/>
                      <a:ext cx="2965323" cy="1291590"/>
                    </a:xfrm>
                    <a:prstGeom prst="rect">
                      <a:avLst/>
                    </a:prstGeom>
                  </pic:spPr>
                </pic:pic>
              </a:graphicData>
            </a:graphic>
          </wp:inline>
        </w:drawing>
      </w:r>
    </w:p>
    <w:p w14:paraId="66F00395" w14:textId="77777777" w:rsidR="00884030" w:rsidRPr="00884030" w:rsidRDefault="00884030" w:rsidP="00884030">
      <w:pPr>
        <w:spacing w:line="259" w:lineRule="auto"/>
        <w:ind w:right="99"/>
        <w:jc w:val="right"/>
        <w:rPr>
          <w:rFonts w:ascii="Calibri" w:eastAsia="Calibri" w:hAnsi="Calibri" w:cs="Calibri"/>
          <w:color w:val="000000"/>
          <w:kern w:val="2"/>
          <w:sz w:val="22"/>
          <w:lang w:val="en-GB"/>
          <w14:ligatures w14:val="standardContextual"/>
        </w:rPr>
      </w:pPr>
      <w:r w:rsidRPr="00884030">
        <w:rPr>
          <w:rFonts w:ascii="Arial" w:eastAsia="Arial" w:hAnsi="Arial" w:cs="Arial"/>
          <w:b/>
          <w:color w:val="000000"/>
          <w:kern w:val="2"/>
          <w:sz w:val="40"/>
          <w:lang w:val="en-GB"/>
          <w14:ligatures w14:val="standardContextual"/>
        </w:rPr>
        <w:t>School of Hospitality &amp; Tourism Management</w:t>
      </w:r>
      <w:r w:rsidRPr="00884030">
        <w:rPr>
          <w:rFonts w:ascii="Cambria" w:eastAsia="Cambria" w:hAnsi="Cambria" w:cs="Cambria"/>
          <w:color w:val="000000"/>
          <w:kern w:val="2"/>
          <w:sz w:val="40"/>
          <w:lang w:val="en-GB"/>
          <w14:ligatures w14:val="standardContextual"/>
        </w:rPr>
        <w:t xml:space="preserve"> </w:t>
      </w:r>
    </w:p>
    <w:p w14:paraId="5594ED47" w14:textId="04B56C2F" w:rsidR="00884030" w:rsidRPr="00884030" w:rsidRDefault="00884030" w:rsidP="00884030">
      <w:pPr>
        <w:spacing w:after="61" w:line="259" w:lineRule="auto"/>
        <w:ind w:left="10" w:right="432" w:hanging="10"/>
        <w:jc w:val="center"/>
        <w:rPr>
          <w:rFonts w:ascii="Calibri" w:eastAsia="Calibri" w:hAnsi="Calibri" w:cs="Calibri"/>
          <w:color w:val="000000"/>
          <w:kern w:val="2"/>
          <w:sz w:val="22"/>
          <w:lang w:val="en-GB"/>
          <w14:ligatures w14:val="standardContextual"/>
        </w:rPr>
      </w:pPr>
      <w:r>
        <w:rPr>
          <w:rFonts w:ascii="Arial" w:eastAsia="Arial" w:hAnsi="Arial" w:cs="Arial"/>
          <w:b/>
          <w:color w:val="000000"/>
          <w:kern w:val="2"/>
          <w:sz w:val="36"/>
          <w:lang w:val="en-GB"/>
          <w14:ligatures w14:val="standardContextual"/>
        </w:rPr>
        <w:t xml:space="preserve">             </w:t>
      </w:r>
      <w:r w:rsidRPr="00884030">
        <w:rPr>
          <w:rFonts w:ascii="Arial" w:eastAsia="Arial" w:hAnsi="Arial" w:cs="Arial"/>
          <w:b/>
          <w:color w:val="000000"/>
          <w:kern w:val="2"/>
          <w:sz w:val="36"/>
          <w:lang w:val="en-GB"/>
          <w14:ligatures w14:val="standardContextual"/>
        </w:rPr>
        <w:t xml:space="preserve">BA International Hotel Management </w:t>
      </w:r>
    </w:p>
    <w:p w14:paraId="4D5F9761" w14:textId="77777777" w:rsidR="00884030" w:rsidRPr="00884030" w:rsidRDefault="00884030" w:rsidP="00884030">
      <w:pPr>
        <w:spacing w:after="155" w:line="259" w:lineRule="auto"/>
        <w:ind w:right="60"/>
        <w:jc w:val="right"/>
        <w:rPr>
          <w:rFonts w:ascii="Calibri" w:eastAsia="Calibri" w:hAnsi="Calibri" w:cs="Calibri"/>
          <w:color w:val="000000"/>
          <w:kern w:val="2"/>
          <w:sz w:val="22"/>
          <w:lang w:val="en-GB"/>
          <w14:ligatures w14:val="standardContextual"/>
        </w:rPr>
      </w:pPr>
      <w:r w:rsidRPr="00884030">
        <w:rPr>
          <w:rFonts w:ascii="Cambria" w:eastAsia="Cambria" w:hAnsi="Cambria" w:cs="Cambria"/>
          <w:color w:val="000000"/>
          <w:kern w:val="2"/>
          <w:sz w:val="18"/>
          <w:lang w:val="en-GB"/>
          <w14:ligatures w14:val="standardContextual"/>
        </w:rPr>
        <w:t xml:space="preserve"> </w:t>
      </w:r>
    </w:p>
    <w:p w14:paraId="656D9EF4" w14:textId="3073FBA2" w:rsidR="00884030" w:rsidRPr="00884030" w:rsidRDefault="00CA3478" w:rsidP="00884030">
      <w:pPr>
        <w:spacing w:line="259" w:lineRule="auto"/>
        <w:ind w:left="10" w:right="180" w:hanging="10"/>
        <w:jc w:val="center"/>
        <w:rPr>
          <w:rFonts w:ascii="Calibri" w:eastAsia="Calibri" w:hAnsi="Calibri" w:cs="Calibri"/>
          <w:color w:val="000000"/>
          <w:kern w:val="2"/>
          <w:sz w:val="22"/>
          <w:lang w:val="en-GB"/>
          <w14:ligatures w14:val="standardContextual"/>
        </w:rPr>
      </w:pPr>
      <w:r>
        <w:rPr>
          <w:rFonts w:ascii="Arial" w:eastAsia="Arial" w:hAnsi="Arial" w:cs="Arial"/>
          <w:b/>
          <w:color w:val="000000"/>
          <w:kern w:val="2"/>
          <w:sz w:val="36"/>
          <w:lang w:val="en-GB"/>
          <w14:ligatures w14:val="standardContextual"/>
        </w:rPr>
        <w:t xml:space="preserve">  </w:t>
      </w:r>
      <w:r w:rsidR="00884030">
        <w:rPr>
          <w:rFonts w:ascii="Arial" w:eastAsia="Arial" w:hAnsi="Arial" w:cs="Arial"/>
          <w:b/>
          <w:color w:val="000000"/>
          <w:kern w:val="2"/>
          <w:sz w:val="36"/>
          <w:lang w:val="en-GB"/>
          <w14:ligatures w14:val="standardContextual"/>
        </w:rPr>
        <w:t xml:space="preserve">Module code: </w:t>
      </w:r>
      <w:r w:rsidR="00884030" w:rsidRPr="00884030">
        <w:rPr>
          <w:rFonts w:ascii="Arial" w:eastAsia="Arial" w:hAnsi="Arial" w:cs="Arial"/>
          <w:b/>
          <w:color w:val="000000"/>
          <w:kern w:val="2"/>
          <w:sz w:val="36"/>
          <w:lang w:val="en-GB"/>
          <w14:ligatures w14:val="standardContextual"/>
        </w:rPr>
        <w:t>BMIH5007</w:t>
      </w:r>
      <w:r w:rsidR="00884030" w:rsidRPr="00884030">
        <w:rPr>
          <w:rFonts w:ascii="Cambria" w:eastAsia="Cambria" w:hAnsi="Cambria" w:cs="Cambria"/>
          <w:color w:val="000000"/>
          <w:kern w:val="2"/>
          <w:sz w:val="36"/>
          <w:lang w:val="en-GB"/>
          <w14:ligatures w14:val="standardContextual"/>
        </w:rPr>
        <w:t xml:space="preserve">  </w:t>
      </w:r>
    </w:p>
    <w:p w14:paraId="3F17C32A" w14:textId="72C75DFD" w:rsidR="00E80497" w:rsidRDefault="00E80497" w:rsidP="00E80497">
      <w:pPr>
        <w:jc w:val="center"/>
        <w:rPr>
          <w:b/>
          <w:bCs/>
          <w:sz w:val="40"/>
          <w:szCs w:val="40"/>
          <w:shd w:val="clear" w:color="auto" w:fill="FFFFFF"/>
        </w:rPr>
      </w:pPr>
      <w:r w:rsidRPr="00E80497">
        <w:rPr>
          <w:b/>
          <w:bCs/>
          <w:sz w:val="40"/>
          <w:szCs w:val="40"/>
          <w:shd w:val="clear" w:color="auto" w:fill="FFFFFF"/>
        </w:rPr>
        <w:t>Financial Management for the Hotel Industry</w:t>
      </w:r>
    </w:p>
    <w:p w14:paraId="3308AD91" w14:textId="0D506AD1" w:rsidR="007C2915" w:rsidRDefault="007C2915" w:rsidP="00E80497">
      <w:pPr>
        <w:jc w:val="center"/>
        <w:rPr>
          <w:b/>
          <w:bCs/>
          <w:sz w:val="40"/>
          <w:szCs w:val="40"/>
          <w:shd w:val="clear" w:color="auto" w:fill="FFFFFF"/>
        </w:rPr>
      </w:pPr>
      <w:r w:rsidRPr="00884030">
        <w:rPr>
          <w:b/>
          <w:bCs/>
          <w:sz w:val="40"/>
          <w:szCs w:val="40"/>
          <w:shd w:val="clear" w:color="auto" w:fill="FFFFFF"/>
        </w:rPr>
        <w:t>Assignment 2</w:t>
      </w:r>
    </w:p>
    <w:p w14:paraId="69CEB698" w14:textId="35908E33" w:rsidR="00CA3478" w:rsidRPr="00884030" w:rsidRDefault="00CA3478" w:rsidP="00E80497">
      <w:pPr>
        <w:jc w:val="center"/>
        <w:rPr>
          <w:b/>
          <w:bCs/>
          <w:sz w:val="40"/>
          <w:szCs w:val="40"/>
          <w:shd w:val="clear" w:color="auto" w:fill="FFFFFF"/>
        </w:rPr>
      </w:pPr>
      <w:r>
        <w:rPr>
          <w:b/>
          <w:bCs/>
          <w:sz w:val="40"/>
          <w:szCs w:val="40"/>
          <w:shd w:val="clear" w:color="auto" w:fill="FFFFFF"/>
        </w:rPr>
        <w:t>Title</w:t>
      </w:r>
      <w:r w:rsidRPr="00CA3478">
        <w:rPr>
          <w:b/>
          <w:bCs/>
          <w:sz w:val="32"/>
          <w:szCs w:val="32"/>
          <w:shd w:val="clear" w:color="auto" w:fill="FFFFFF"/>
        </w:rPr>
        <w:t xml:space="preserve">: </w:t>
      </w:r>
      <w:r w:rsidRPr="00CA3478">
        <w:rPr>
          <w:rFonts w:ascii="Arial" w:eastAsia="Arial" w:hAnsi="Arial" w:cs="Arial"/>
          <w:b/>
          <w:sz w:val="32"/>
          <w:szCs w:val="32"/>
        </w:rPr>
        <w:t>Report Case Study: The City Hotel</w:t>
      </w:r>
      <w:r>
        <w:rPr>
          <w:rFonts w:ascii="Arial" w:eastAsia="Arial" w:hAnsi="Arial" w:cs="Arial"/>
          <w:b/>
        </w:rPr>
        <w:t xml:space="preserve"> </w:t>
      </w:r>
    </w:p>
    <w:p w14:paraId="14ED8112" w14:textId="35DEBE19" w:rsidR="00E80497" w:rsidRPr="00884030" w:rsidRDefault="00E80497" w:rsidP="00E80497">
      <w:pPr>
        <w:jc w:val="center"/>
        <w:rPr>
          <w:b/>
          <w:bCs/>
          <w:sz w:val="32"/>
          <w:szCs w:val="32"/>
          <w:shd w:val="clear" w:color="auto" w:fill="FFFFFF"/>
        </w:rPr>
      </w:pPr>
      <w:r w:rsidRPr="00884030">
        <w:rPr>
          <w:b/>
          <w:bCs/>
          <w:sz w:val="32"/>
          <w:szCs w:val="32"/>
          <w:shd w:val="clear" w:color="auto" w:fill="FFFFFF"/>
        </w:rPr>
        <w:t>Student Name:</w:t>
      </w:r>
      <w:r w:rsidR="00884030" w:rsidRPr="00884030">
        <w:rPr>
          <w:b/>
          <w:bCs/>
          <w:sz w:val="32"/>
          <w:szCs w:val="32"/>
          <w:shd w:val="clear" w:color="auto" w:fill="FFFFFF"/>
        </w:rPr>
        <w:t xml:space="preserve"> Constantin Dragos Nenciu</w:t>
      </w:r>
    </w:p>
    <w:p w14:paraId="038F5FFA" w14:textId="77777777" w:rsidR="00884030" w:rsidRPr="00884030" w:rsidRDefault="00E80497" w:rsidP="00E80497">
      <w:pPr>
        <w:jc w:val="center"/>
        <w:rPr>
          <w:b/>
          <w:bCs/>
          <w:sz w:val="32"/>
          <w:szCs w:val="32"/>
          <w:shd w:val="clear" w:color="auto" w:fill="FFFFFF"/>
        </w:rPr>
      </w:pPr>
      <w:r w:rsidRPr="00884030">
        <w:rPr>
          <w:b/>
          <w:bCs/>
          <w:sz w:val="32"/>
          <w:szCs w:val="32"/>
          <w:shd w:val="clear" w:color="auto" w:fill="FFFFFF"/>
        </w:rPr>
        <w:t>Student ID:</w:t>
      </w:r>
      <w:r w:rsidR="00884030" w:rsidRPr="00884030">
        <w:rPr>
          <w:b/>
          <w:bCs/>
          <w:sz w:val="32"/>
          <w:szCs w:val="32"/>
          <w:shd w:val="clear" w:color="auto" w:fill="FFFFFF"/>
        </w:rPr>
        <w:t xml:space="preserve"> 2246448 </w:t>
      </w:r>
    </w:p>
    <w:p w14:paraId="7ACCAB6C" w14:textId="77777777" w:rsidR="00884030" w:rsidRDefault="00884030" w:rsidP="00884030">
      <w:pPr>
        <w:jc w:val="center"/>
        <w:rPr>
          <w:b/>
          <w:bCs/>
          <w:sz w:val="32"/>
          <w:szCs w:val="32"/>
          <w:lang w:val="en-GB"/>
        </w:rPr>
      </w:pPr>
      <w:r w:rsidRPr="00884030">
        <w:rPr>
          <w:b/>
          <w:bCs/>
          <w:sz w:val="32"/>
          <w:szCs w:val="32"/>
        </w:rPr>
        <w:t xml:space="preserve">Module lead: </w:t>
      </w:r>
      <w:r w:rsidRPr="00884030">
        <w:rPr>
          <w:b/>
          <w:bCs/>
          <w:sz w:val="32"/>
          <w:szCs w:val="32"/>
          <w:lang w:val="en-GB"/>
        </w:rPr>
        <w:t>Tristan Hawkins</w:t>
      </w:r>
    </w:p>
    <w:p w14:paraId="6B1C26F6" w14:textId="61FC8F3F" w:rsidR="00CA3478" w:rsidRPr="00884030" w:rsidRDefault="00CA3478" w:rsidP="00884030">
      <w:pPr>
        <w:jc w:val="center"/>
        <w:rPr>
          <w:b/>
          <w:bCs/>
          <w:sz w:val="32"/>
          <w:szCs w:val="32"/>
          <w:lang w:val="en-GB"/>
        </w:rPr>
      </w:pPr>
      <w:r>
        <w:rPr>
          <w:b/>
          <w:bCs/>
          <w:sz w:val="32"/>
          <w:szCs w:val="32"/>
          <w:lang w:val="en-GB"/>
        </w:rPr>
        <w:t>Words count:2</w:t>
      </w:r>
      <w:r w:rsidR="00D473ED">
        <w:rPr>
          <w:b/>
          <w:bCs/>
          <w:sz w:val="32"/>
          <w:szCs w:val="32"/>
          <w:lang w:val="en-GB"/>
        </w:rPr>
        <w:t>183</w:t>
      </w:r>
    </w:p>
    <w:p w14:paraId="29D01C4D" w14:textId="18D94EBD" w:rsidR="001B658D" w:rsidRPr="007C2915" w:rsidRDefault="001B658D" w:rsidP="00E80497">
      <w:pPr>
        <w:jc w:val="center"/>
        <w:rPr>
          <w:sz w:val="32"/>
          <w:szCs w:val="32"/>
        </w:rPr>
      </w:pPr>
      <w:r w:rsidRPr="007C2915">
        <w:rPr>
          <w:sz w:val="32"/>
          <w:szCs w:val="32"/>
        </w:rPr>
        <w:br w:type="page"/>
      </w:r>
    </w:p>
    <w:p w14:paraId="748CCB28" w14:textId="77777777" w:rsidR="006A0AF7" w:rsidRPr="00901B82" w:rsidRDefault="006A0AF7" w:rsidP="00901B82">
      <w:pPr>
        <w:spacing w:after="160" w:line="259" w:lineRule="auto"/>
        <w:jc w:val="center"/>
        <w:rPr>
          <w:b/>
          <w:bCs/>
        </w:rPr>
      </w:pPr>
      <w:r w:rsidRPr="00901B82">
        <w:rPr>
          <w:b/>
          <w:bCs/>
        </w:rPr>
        <w:lastRenderedPageBreak/>
        <w:t>Executive Summary</w:t>
      </w:r>
    </w:p>
    <w:p w14:paraId="49B5C173" w14:textId="0C400BD3" w:rsidR="000A13A9" w:rsidRDefault="006A0AF7" w:rsidP="008E061E">
      <w:r>
        <w:t xml:space="preserve">The city hotel is </w:t>
      </w:r>
      <w:r w:rsidR="00884030">
        <w:t xml:space="preserve">in an urban outlet </w:t>
      </w:r>
      <w:r>
        <w:t xml:space="preserve">with a bar, restaurant and event facilities. This venture is going through a downfall in overall revenue, consumer satisfaction and tenancy rates. The following case study </w:t>
      </w:r>
      <w:r w:rsidR="00884030">
        <w:t>showcases the problems faced by the venture in the context of solvency, liquidity, profitability,</w:t>
      </w:r>
      <w:r>
        <w:t xml:space="preserve"> and so forth. </w:t>
      </w:r>
      <w:r w:rsidR="00AA5FC7">
        <w:t>T</w:t>
      </w:r>
      <w:r>
        <w:t>rends and patterns related to it ha</w:t>
      </w:r>
      <w:r w:rsidR="002B3CB8">
        <w:t>ve</w:t>
      </w:r>
      <w:r>
        <w:t xml:space="preserve"> been </w:t>
      </w:r>
      <w:r w:rsidR="002B3CB8">
        <w:t xml:space="preserve">evaluated effectively. The key reason behind the downfall of </w:t>
      </w:r>
      <w:r w:rsidR="00884030">
        <w:t>profitability is</w:t>
      </w:r>
      <w:r w:rsidR="002B3CB8">
        <w:t xml:space="preserve"> covered below. Additionally, the context has provided turnaround strategies to improve the fiscal position and performa</w:t>
      </w:r>
      <w:r w:rsidR="00154CE6">
        <w:t>n</w:t>
      </w:r>
      <w:r w:rsidR="002B3CB8">
        <w:t>ce of the venture eff</w:t>
      </w:r>
      <w:r w:rsidR="00154CE6">
        <w:t>ec</w:t>
      </w:r>
      <w:r w:rsidR="002B3CB8">
        <w:t>tively.</w:t>
      </w:r>
      <w:r w:rsidR="000A13A9">
        <w:br w:type="page"/>
      </w:r>
    </w:p>
    <w:sdt>
      <w:sdtPr>
        <w:rPr>
          <w:rFonts w:ascii="Times New Roman" w:eastAsia="Times New Roman" w:hAnsi="Times New Roman" w:cs="Times New Roman"/>
          <w:color w:val="auto"/>
          <w:sz w:val="24"/>
          <w:szCs w:val="24"/>
          <w:lang w:val="en" w:eastAsia="en-GB"/>
        </w:rPr>
        <w:id w:val="519670594"/>
        <w:docPartObj>
          <w:docPartGallery w:val="Table of Contents"/>
          <w:docPartUnique/>
        </w:docPartObj>
      </w:sdtPr>
      <w:sdtEndPr>
        <w:rPr>
          <w:b/>
          <w:bCs/>
          <w:noProof/>
        </w:rPr>
      </w:sdtEndPr>
      <w:sdtContent>
        <w:p w14:paraId="24F21206" w14:textId="58354AA1" w:rsidR="000A13A9" w:rsidRDefault="000A13A9">
          <w:pPr>
            <w:pStyle w:val="TOCHeading"/>
          </w:pPr>
          <w:r>
            <w:t>Table of Contents</w:t>
          </w:r>
        </w:p>
        <w:p w14:paraId="51F39480" w14:textId="11EAD145" w:rsidR="002F7F92" w:rsidRDefault="000A13A9">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80496386" w:history="1">
            <w:r w:rsidR="002F7F92" w:rsidRPr="001D0A70">
              <w:rPr>
                <w:rStyle w:val="Hyperlink"/>
                <w:noProof/>
              </w:rPr>
              <w:t>Introduction</w:t>
            </w:r>
            <w:r w:rsidR="002F7F92">
              <w:rPr>
                <w:noProof/>
                <w:webHidden/>
              </w:rPr>
              <w:tab/>
            </w:r>
            <w:r w:rsidR="002F7F92">
              <w:rPr>
                <w:noProof/>
                <w:webHidden/>
              </w:rPr>
              <w:fldChar w:fldCharType="begin"/>
            </w:r>
            <w:r w:rsidR="002F7F92">
              <w:rPr>
                <w:noProof/>
                <w:webHidden/>
              </w:rPr>
              <w:instrText xml:space="preserve"> PAGEREF _Toc180496386 \h </w:instrText>
            </w:r>
            <w:r w:rsidR="002F7F92">
              <w:rPr>
                <w:noProof/>
                <w:webHidden/>
              </w:rPr>
            </w:r>
            <w:r w:rsidR="002F7F92">
              <w:rPr>
                <w:noProof/>
                <w:webHidden/>
              </w:rPr>
              <w:fldChar w:fldCharType="separate"/>
            </w:r>
            <w:r w:rsidR="002F7F92">
              <w:rPr>
                <w:noProof/>
                <w:webHidden/>
              </w:rPr>
              <w:t>4</w:t>
            </w:r>
            <w:r w:rsidR="002F7F92">
              <w:rPr>
                <w:noProof/>
                <w:webHidden/>
              </w:rPr>
              <w:fldChar w:fldCharType="end"/>
            </w:r>
          </w:hyperlink>
        </w:p>
        <w:p w14:paraId="0894E645" w14:textId="4B781085" w:rsidR="002F7F92" w:rsidRDefault="002F7F92">
          <w:pPr>
            <w:pStyle w:val="TOC1"/>
            <w:tabs>
              <w:tab w:val="right" w:leader="dot" w:pos="9350"/>
            </w:tabs>
            <w:rPr>
              <w:rFonts w:asciiTheme="minorHAnsi" w:eastAsiaTheme="minorEastAsia" w:hAnsiTheme="minorHAnsi" w:cstheme="minorBidi"/>
              <w:noProof/>
              <w:sz w:val="22"/>
              <w:szCs w:val="22"/>
              <w:lang w:val="en-US" w:eastAsia="en-US"/>
            </w:rPr>
          </w:pPr>
          <w:hyperlink w:anchor="_Toc180496387" w:history="1">
            <w:r w:rsidRPr="001D0A70">
              <w:rPr>
                <w:rStyle w:val="Hyperlink"/>
                <w:noProof/>
              </w:rPr>
              <w:t>Gauging the outline of the financial performance of the City Hotel</w:t>
            </w:r>
            <w:r>
              <w:rPr>
                <w:noProof/>
                <w:webHidden/>
              </w:rPr>
              <w:tab/>
            </w:r>
            <w:r>
              <w:rPr>
                <w:noProof/>
                <w:webHidden/>
              </w:rPr>
              <w:fldChar w:fldCharType="begin"/>
            </w:r>
            <w:r>
              <w:rPr>
                <w:noProof/>
                <w:webHidden/>
              </w:rPr>
              <w:instrText xml:space="preserve"> PAGEREF _Toc180496387 \h </w:instrText>
            </w:r>
            <w:r>
              <w:rPr>
                <w:noProof/>
                <w:webHidden/>
              </w:rPr>
            </w:r>
            <w:r>
              <w:rPr>
                <w:noProof/>
                <w:webHidden/>
              </w:rPr>
              <w:fldChar w:fldCharType="separate"/>
            </w:r>
            <w:r>
              <w:rPr>
                <w:noProof/>
                <w:webHidden/>
              </w:rPr>
              <w:t>5</w:t>
            </w:r>
            <w:r>
              <w:rPr>
                <w:noProof/>
                <w:webHidden/>
              </w:rPr>
              <w:fldChar w:fldCharType="end"/>
            </w:r>
          </w:hyperlink>
        </w:p>
        <w:p w14:paraId="53528A88" w14:textId="6FBBC77D" w:rsidR="002F7F92" w:rsidRDefault="002F7F92">
          <w:pPr>
            <w:pStyle w:val="TOC2"/>
            <w:tabs>
              <w:tab w:val="right" w:leader="dot" w:pos="9350"/>
            </w:tabs>
            <w:rPr>
              <w:rFonts w:asciiTheme="minorHAnsi" w:eastAsiaTheme="minorEastAsia" w:hAnsiTheme="minorHAnsi" w:cstheme="minorBidi"/>
              <w:noProof/>
              <w:sz w:val="22"/>
              <w:szCs w:val="22"/>
              <w:lang w:val="en-US" w:eastAsia="en-US"/>
            </w:rPr>
          </w:pPr>
          <w:hyperlink w:anchor="_Toc180496388" w:history="1">
            <w:r w:rsidRPr="001D0A70">
              <w:rPr>
                <w:rStyle w:val="Hyperlink"/>
                <w:noProof/>
              </w:rPr>
              <w:t>Offering the overview of the income statement</w:t>
            </w:r>
            <w:r>
              <w:rPr>
                <w:noProof/>
                <w:webHidden/>
              </w:rPr>
              <w:tab/>
            </w:r>
            <w:r>
              <w:rPr>
                <w:noProof/>
                <w:webHidden/>
              </w:rPr>
              <w:fldChar w:fldCharType="begin"/>
            </w:r>
            <w:r>
              <w:rPr>
                <w:noProof/>
                <w:webHidden/>
              </w:rPr>
              <w:instrText xml:space="preserve"> PAGEREF _Toc180496388 \h </w:instrText>
            </w:r>
            <w:r>
              <w:rPr>
                <w:noProof/>
                <w:webHidden/>
              </w:rPr>
            </w:r>
            <w:r>
              <w:rPr>
                <w:noProof/>
                <w:webHidden/>
              </w:rPr>
              <w:fldChar w:fldCharType="separate"/>
            </w:r>
            <w:r>
              <w:rPr>
                <w:noProof/>
                <w:webHidden/>
              </w:rPr>
              <w:t>5</w:t>
            </w:r>
            <w:r>
              <w:rPr>
                <w:noProof/>
                <w:webHidden/>
              </w:rPr>
              <w:fldChar w:fldCharType="end"/>
            </w:r>
          </w:hyperlink>
        </w:p>
        <w:p w14:paraId="2099565B" w14:textId="2865FFC7" w:rsidR="002F7F92" w:rsidRDefault="002F7F92">
          <w:pPr>
            <w:pStyle w:val="TOC2"/>
            <w:tabs>
              <w:tab w:val="right" w:leader="dot" w:pos="9350"/>
            </w:tabs>
            <w:rPr>
              <w:rFonts w:asciiTheme="minorHAnsi" w:eastAsiaTheme="minorEastAsia" w:hAnsiTheme="minorHAnsi" w:cstheme="minorBidi"/>
              <w:noProof/>
              <w:sz w:val="22"/>
              <w:szCs w:val="22"/>
              <w:lang w:val="en-US" w:eastAsia="en-US"/>
            </w:rPr>
          </w:pPr>
          <w:hyperlink w:anchor="_Toc180496389" w:history="1">
            <w:r w:rsidRPr="001D0A70">
              <w:rPr>
                <w:rStyle w:val="Hyperlink"/>
                <w:noProof/>
              </w:rPr>
              <w:t>Offering the overview of the balance sheet</w:t>
            </w:r>
            <w:r>
              <w:rPr>
                <w:noProof/>
                <w:webHidden/>
              </w:rPr>
              <w:tab/>
            </w:r>
            <w:r>
              <w:rPr>
                <w:noProof/>
                <w:webHidden/>
              </w:rPr>
              <w:fldChar w:fldCharType="begin"/>
            </w:r>
            <w:r>
              <w:rPr>
                <w:noProof/>
                <w:webHidden/>
              </w:rPr>
              <w:instrText xml:space="preserve"> PAGEREF _Toc180496389 \h </w:instrText>
            </w:r>
            <w:r>
              <w:rPr>
                <w:noProof/>
                <w:webHidden/>
              </w:rPr>
            </w:r>
            <w:r>
              <w:rPr>
                <w:noProof/>
                <w:webHidden/>
              </w:rPr>
              <w:fldChar w:fldCharType="separate"/>
            </w:r>
            <w:r>
              <w:rPr>
                <w:noProof/>
                <w:webHidden/>
              </w:rPr>
              <w:t>6</w:t>
            </w:r>
            <w:r>
              <w:rPr>
                <w:noProof/>
                <w:webHidden/>
              </w:rPr>
              <w:fldChar w:fldCharType="end"/>
            </w:r>
          </w:hyperlink>
        </w:p>
        <w:p w14:paraId="35929775" w14:textId="21B07977" w:rsidR="002F7F92" w:rsidRDefault="002F7F92">
          <w:pPr>
            <w:pStyle w:val="TOC2"/>
            <w:tabs>
              <w:tab w:val="right" w:leader="dot" w:pos="9350"/>
            </w:tabs>
            <w:rPr>
              <w:rFonts w:asciiTheme="minorHAnsi" w:eastAsiaTheme="minorEastAsia" w:hAnsiTheme="minorHAnsi" w:cstheme="minorBidi"/>
              <w:noProof/>
              <w:sz w:val="22"/>
              <w:szCs w:val="22"/>
              <w:lang w:val="en-US" w:eastAsia="en-US"/>
            </w:rPr>
          </w:pPr>
          <w:hyperlink w:anchor="_Toc180496390" w:history="1">
            <w:r w:rsidRPr="001D0A70">
              <w:rPr>
                <w:rStyle w:val="Hyperlink"/>
                <w:noProof/>
                <w:lang w:val="en-IN"/>
              </w:rPr>
              <w:t>Outlining the trends and patterns</w:t>
            </w:r>
            <w:r>
              <w:rPr>
                <w:noProof/>
                <w:webHidden/>
              </w:rPr>
              <w:tab/>
            </w:r>
            <w:r>
              <w:rPr>
                <w:noProof/>
                <w:webHidden/>
              </w:rPr>
              <w:fldChar w:fldCharType="begin"/>
            </w:r>
            <w:r>
              <w:rPr>
                <w:noProof/>
                <w:webHidden/>
              </w:rPr>
              <w:instrText xml:space="preserve"> PAGEREF _Toc180496390 \h </w:instrText>
            </w:r>
            <w:r>
              <w:rPr>
                <w:noProof/>
                <w:webHidden/>
              </w:rPr>
            </w:r>
            <w:r>
              <w:rPr>
                <w:noProof/>
                <w:webHidden/>
              </w:rPr>
              <w:fldChar w:fldCharType="separate"/>
            </w:r>
            <w:r>
              <w:rPr>
                <w:noProof/>
                <w:webHidden/>
              </w:rPr>
              <w:t>8</w:t>
            </w:r>
            <w:r>
              <w:rPr>
                <w:noProof/>
                <w:webHidden/>
              </w:rPr>
              <w:fldChar w:fldCharType="end"/>
            </w:r>
          </w:hyperlink>
        </w:p>
        <w:p w14:paraId="53C93866" w14:textId="70CDF622" w:rsidR="002F7F92" w:rsidRDefault="002F7F92">
          <w:pPr>
            <w:pStyle w:val="TOC1"/>
            <w:tabs>
              <w:tab w:val="right" w:leader="dot" w:pos="9350"/>
            </w:tabs>
            <w:rPr>
              <w:rFonts w:asciiTheme="minorHAnsi" w:eastAsiaTheme="minorEastAsia" w:hAnsiTheme="minorHAnsi" w:cstheme="minorBidi"/>
              <w:noProof/>
              <w:sz w:val="22"/>
              <w:szCs w:val="22"/>
              <w:lang w:val="en-US" w:eastAsia="en-US"/>
            </w:rPr>
          </w:pPr>
          <w:hyperlink w:anchor="_Toc180496391" w:history="1">
            <w:r w:rsidRPr="001D0A70">
              <w:rPr>
                <w:rStyle w:val="Hyperlink"/>
                <w:noProof/>
              </w:rPr>
              <w:t>Showcasing the motives for the declining effectiveness of the hotel</w:t>
            </w:r>
            <w:r>
              <w:rPr>
                <w:noProof/>
                <w:webHidden/>
              </w:rPr>
              <w:tab/>
            </w:r>
            <w:r>
              <w:rPr>
                <w:noProof/>
                <w:webHidden/>
              </w:rPr>
              <w:fldChar w:fldCharType="begin"/>
            </w:r>
            <w:r>
              <w:rPr>
                <w:noProof/>
                <w:webHidden/>
              </w:rPr>
              <w:instrText xml:space="preserve"> PAGEREF _Toc180496391 \h </w:instrText>
            </w:r>
            <w:r>
              <w:rPr>
                <w:noProof/>
                <w:webHidden/>
              </w:rPr>
            </w:r>
            <w:r>
              <w:rPr>
                <w:noProof/>
                <w:webHidden/>
              </w:rPr>
              <w:fldChar w:fldCharType="separate"/>
            </w:r>
            <w:r>
              <w:rPr>
                <w:noProof/>
                <w:webHidden/>
              </w:rPr>
              <w:t>11</w:t>
            </w:r>
            <w:r>
              <w:rPr>
                <w:noProof/>
                <w:webHidden/>
              </w:rPr>
              <w:fldChar w:fldCharType="end"/>
            </w:r>
          </w:hyperlink>
        </w:p>
        <w:p w14:paraId="6985732D" w14:textId="1BF97529" w:rsidR="002F7F92" w:rsidRDefault="002F7F92">
          <w:pPr>
            <w:pStyle w:val="TOC1"/>
            <w:tabs>
              <w:tab w:val="right" w:leader="dot" w:pos="9350"/>
            </w:tabs>
            <w:rPr>
              <w:rFonts w:asciiTheme="minorHAnsi" w:eastAsiaTheme="minorEastAsia" w:hAnsiTheme="minorHAnsi" w:cstheme="minorBidi"/>
              <w:noProof/>
              <w:sz w:val="22"/>
              <w:szCs w:val="22"/>
              <w:lang w:val="en-US" w:eastAsia="en-US"/>
            </w:rPr>
          </w:pPr>
          <w:hyperlink w:anchor="_Toc180496392" w:history="1">
            <w:r w:rsidRPr="001D0A70">
              <w:rPr>
                <w:rStyle w:val="Hyperlink"/>
                <w:noProof/>
              </w:rPr>
              <w:t>Amplification of certain strategies for the advancement of the hotel’s monetary health</w:t>
            </w:r>
            <w:r>
              <w:rPr>
                <w:noProof/>
                <w:webHidden/>
              </w:rPr>
              <w:tab/>
            </w:r>
            <w:r>
              <w:rPr>
                <w:noProof/>
                <w:webHidden/>
              </w:rPr>
              <w:fldChar w:fldCharType="begin"/>
            </w:r>
            <w:r>
              <w:rPr>
                <w:noProof/>
                <w:webHidden/>
              </w:rPr>
              <w:instrText xml:space="preserve"> PAGEREF _Toc180496392 \h </w:instrText>
            </w:r>
            <w:r>
              <w:rPr>
                <w:noProof/>
                <w:webHidden/>
              </w:rPr>
            </w:r>
            <w:r>
              <w:rPr>
                <w:noProof/>
                <w:webHidden/>
              </w:rPr>
              <w:fldChar w:fldCharType="separate"/>
            </w:r>
            <w:r>
              <w:rPr>
                <w:noProof/>
                <w:webHidden/>
              </w:rPr>
              <w:t>13</w:t>
            </w:r>
            <w:r>
              <w:rPr>
                <w:noProof/>
                <w:webHidden/>
              </w:rPr>
              <w:fldChar w:fldCharType="end"/>
            </w:r>
          </w:hyperlink>
        </w:p>
        <w:p w14:paraId="3FA0622F" w14:textId="31691178" w:rsidR="002F7F92" w:rsidRDefault="002F7F92">
          <w:pPr>
            <w:pStyle w:val="TOC1"/>
            <w:tabs>
              <w:tab w:val="right" w:leader="dot" w:pos="9350"/>
            </w:tabs>
            <w:rPr>
              <w:rFonts w:asciiTheme="minorHAnsi" w:eastAsiaTheme="minorEastAsia" w:hAnsiTheme="minorHAnsi" w:cstheme="minorBidi"/>
              <w:noProof/>
              <w:sz w:val="22"/>
              <w:szCs w:val="22"/>
              <w:lang w:val="en-US" w:eastAsia="en-US"/>
            </w:rPr>
          </w:pPr>
          <w:hyperlink w:anchor="_Toc180496393" w:history="1">
            <w:r w:rsidRPr="001D0A70">
              <w:rPr>
                <w:rStyle w:val="Hyperlink"/>
                <w:noProof/>
              </w:rPr>
              <w:t>Conclusion</w:t>
            </w:r>
            <w:r>
              <w:rPr>
                <w:noProof/>
                <w:webHidden/>
              </w:rPr>
              <w:tab/>
            </w:r>
            <w:r>
              <w:rPr>
                <w:noProof/>
                <w:webHidden/>
              </w:rPr>
              <w:fldChar w:fldCharType="begin"/>
            </w:r>
            <w:r>
              <w:rPr>
                <w:noProof/>
                <w:webHidden/>
              </w:rPr>
              <w:instrText xml:space="preserve"> PAGEREF _Toc180496393 \h </w:instrText>
            </w:r>
            <w:r>
              <w:rPr>
                <w:noProof/>
                <w:webHidden/>
              </w:rPr>
            </w:r>
            <w:r>
              <w:rPr>
                <w:noProof/>
                <w:webHidden/>
              </w:rPr>
              <w:fldChar w:fldCharType="separate"/>
            </w:r>
            <w:r>
              <w:rPr>
                <w:noProof/>
                <w:webHidden/>
              </w:rPr>
              <w:t>15</w:t>
            </w:r>
            <w:r>
              <w:rPr>
                <w:noProof/>
                <w:webHidden/>
              </w:rPr>
              <w:fldChar w:fldCharType="end"/>
            </w:r>
          </w:hyperlink>
        </w:p>
        <w:p w14:paraId="06E380F1" w14:textId="594C0C01" w:rsidR="002F7F92" w:rsidRDefault="002F7F92">
          <w:pPr>
            <w:pStyle w:val="TOC1"/>
            <w:tabs>
              <w:tab w:val="right" w:leader="dot" w:pos="9350"/>
            </w:tabs>
            <w:rPr>
              <w:rFonts w:asciiTheme="minorHAnsi" w:eastAsiaTheme="minorEastAsia" w:hAnsiTheme="minorHAnsi" w:cstheme="minorBidi"/>
              <w:noProof/>
              <w:sz w:val="22"/>
              <w:szCs w:val="22"/>
              <w:lang w:val="en-US" w:eastAsia="en-US"/>
            </w:rPr>
          </w:pPr>
          <w:hyperlink w:anchor="_Toc180496394" w:history="1">
            <w:r w:rsidRPr="001D0A70">
              <w:rPr>
                <w:rStyle w:val="Hyperlink"/>
                <w:noProof/>
              </w:rPr>
              <w:t>References</w:t>
            </w:r>
            <w:r>
              <w:rPr>
                <w:noProof/>
                <w:webHidden/>
              </w:rPr>
              <w:tab/>
            </w:r>
            <w:r>
              <w:rPr>
                <w:noProof/>
                <w:webHidden/>
              </w:rPr>
              <w:fldChar w:fldCharType="begin"/>
            </w:r>
            <w:r>
              <w:rPr>
                <w:noProof/>
                <w:webHidden/>
              </w:rPr>
              <w:instrText xml:space="preserve"> PAGEREF _Toc180496394 \h </w:instrText>
            </w:r>
            <w:r>
              <w:rPr>
                <w:noProof/>
                <w:webHidden/>
              </w:rPr>
            </w:r>
            <w:r>
              <w:rPr>
                <w:noProof/>
                <w:webHidden/>
              </w:rPr>
              <w:fldChar w:fldCharType="separate"/>
            </w:r>
            <w:r>
              <w:rPr>
                <w:noProof/>
                <w:webHidden/>
              </w:rPr>
              <w:t>16</w:t>
            </w:r>
            <w:r>
              <w:rPr>
                <w:noProof/>
                <w:webHidden/>
              </w:rPr>
              <w:fldChar w:fldCharType="end"/>
            </w:r>
          </w:hyperlink>
        </w:p>
        <w:p w14:paraId="75AA30FD" w14:textId="60D64530" w:rsidR="000A13A9" w:rsidRDefault="000A13A9">
          <w:r>
            <w:rPr>
              <w:b/>
              <w:bCs/>
              <w:noProof/>
            </w:rPr>
            <w:fldChar w:fldCharType="end"/>
          </w:r>
        </w:p>
      </w:sdtContent>
    </w:sdt>
    <w:p w14:paraId="346D1F14" w14:textId="6E979ED8" w:rsidR="001B658D" w:rsidRDefault="001B658D" w:rsidP="00901B82">
      <w:r>
        <w:br w:type="page"/>
      </w:r>
    </w:p>
    <w:p w14:paraId="6D053BD0" w14:textId="129AE8B6" w:rsidR="001B658D" w:rsidRDefault="001B658D" w:rsidP="001B658D">
      <w:pPr>
        <w:pStyle w:val="Heading1"/>
      </w:pPr>
      <w:bookmarkStart w:id="0" w:name="_Toc180496386"/>
      <w:r>
        <w:lastRenderedPageBreak/>
        <w:t>Introduction</w:t>
      </w:r>
      <w:bookmarkEnd w:id="0"/>
    </w:p>
    <w:p w14:paraId="02279B2C" w14:textId="1E65DA3A" w:rsidR="008A3FCE" w:rsidRDefault="008A3FCE" w:rsidP="007339D9">
      <w:r>
        <w:t xml:space="preserve">A remarkable drop in revenue, occupancy charges, and consumer </w:t>
      </w:r>
      <w:r w:rsidR="009E68CA">
        <w:t>satisfaction</w:t>
      </w:r>
      <w:r>
        <w:t xml:space="preserve"> indicates that the City Hotel, </w:t>
      </w:r>
      <w:r w:rsidR="00725AA2">
        <w:t>whic</w:t>
      </w:r>
      <w:r>
        <w:t>h is l</w:t>
      </w:r>
      <w:r w:rsidR="00DF448D">
        <w:t>oc</w:t>
      </w:r>
      <w:r>
        <w:t>a</w:t>
      </w:r>
      <w:r w:rsidR="00DF448D">
        <w:t>t</w:t>
      </w:r>
      <w:r>
        <w:t>ed in a</w:t>
      </w:r>
      <w:r w:rsidR="00B57973">
        <w:t>n</w:t>
      </w:r>
      <w:r>
        <w:t xml:space="preserve"> </w:t>
      </w:r>
      <w:r w:rsidR="00725AA2">
        <w:t>active</w:t>
      </w:r>
      <w:r>
        <w:t xml:space="preserve"> urban region and provides plenty of services like </w:t>
      </w:r>
      <w:r w:rsidR="00DF448D">
        <w:t>restaurant</w:t>
      </w:r>
      <w:r w:rsidR="0054047D">
        <w:t>s</w:t>
      </w:r>
      <w:r w:rsidR="00DF448D">
        <w:t>,</w:t>
      </w:r>
      <w:r>
        <w:t xml:space="preserve"> bar</w:t>
      </w:r>
      <w:r w:rsidR="0054047D">
        <w:t>s</w:t>
      </w:r>
      <w:r>
        <w:t xml:space="preserve">, and event facilities, has recently faced critical difficulties. The owner is seeking out expert advice to help them navigate </w:t>
      </w:r>
      <w:r w:rsidR="003461E4">
        <w:t>these hard surroundings</w:t>
      </w:r>
      <w:r>
        <w:t xml:space="preserve"> as their worries approximately the </w:t>
      </w:r>
      <w:r w:rsidR="005C1981">
        <w:t>hotel’s</w:t>
      </w:r>
      <w:r>
        <w:t xml:space="preserve"> lengthy-time period sustainability grow. </w:t>
      </w:r>
      <w:r w:rsidR="0054047D">
        <w:t>The succeeding case study</w:t>
      </w:r>
      <w:r w:rsidR="00010E29">
        <w:t xml:space="preserve"> will look at the</w:t>
      </w:r>
      <w:r>
        <w:t xml:space="preserve"> </w:t>
      </w:r>
      <w:r w:rsidR="005C1981">
        <w:t>hotel’s</w:t>
      </w:r>
      <w:r>
        <w:t xml:space="preserve"> monetary performance during the last 3 years </w:t>
      </w:r>
      <w:r w:rsidR="00010E29">
        <w:t>and will</w:t>
      </w:r>
      <w:r>
        <w:t xml:space="preserve"> carefully examine</w:t>
      </w:r>
      <w:r w:rsidR="00010E29">
        <w:t xml:space="preserve"> it </w:t>
      </w:r>
      <w:r>
        <w:t xml:space="preserve">with an emphasis on key metrics like revenue, costs, liquidity, profitability, and solvency. A thorough turnaround plan </w:t>
      </w:r>
      <w:r w:rsidR="00010E29">
        <w:t>will</w:t>
      </w:r>
      <w:r>
        <w:t xml:space="preserve"> be cautioned, in conjunction with an identification of the fundamental issues inflicting the decline.</w:t>
      </w:r>
      <w:r w:rsidR="00010E29">
        <w:t xml:space="preserve"> It</w:t>
      </w:r>
      <w:r w:rsidR="003D5B1A">
        <w:t xml:space="preserve"> </w:t>
      </w:r>
      <w:r>
        <w:t xml:space="preserve">will especially offer </w:t>
      </w:r>
      <w:r w:rsidR="00A242C3">
        <w:t>four</w:t>
      </w:r>
      <w:r>
        <w:t xml:space="preserve"> doable procedures meant to enhance the </w:t>
      </w:r>
      <w:r w:rsidR="00A242C3">
        <w:t>Hotel’s</w:t>
      </w:r>
      <w:r>
        <w:t xml:space="preserve"> popularity, </w:t>
      </w:r>
      <w:r w:rsidR="003D5B1A">
        <w:t>restore</w:t>
      </w:r>
      <w:r w:rsidR="00984F99">
        <w:t xml:space="preserve"> </w:t>
      </w:r>
      <w:r>
        <w:t xml:space="preserve">its financial balance, and assure lengthy-term growth in a </w:t>
      </w:r>
      <w:r w:rsidR="007112DB">
        <w:t>competitive</w:t>
      </w:r>
      <w:r>
        <w:t xml:space="preserve"> marketplace.</w:t>
      </w:r>
      <w:r>
        <w:br w:type="page"/>
      </w:r>
    </w:p>
    <w:p w14:paraId="60EF7437" w14:textId="60D9B000" w:rsidR="005C0227" w:rsidRDefault="00EA0C26" w:rsidP="005C0227">
      <w:pPr>
        <w:pStyle w:val="Heading1"/>
        <w:rPr>
          <w:sz w:val="48"/>
          <w:szCs w:val="48"/>
          <w:lang w:val="en-US" w:eastAsia="en-US"/>
        </w:rPr>
      </w:pPr>
      <w:bookmarkStart w:id="1" w:name="_Toc180496387"/>
      <w:r>
        <w:lastRenderedPageBreak/>
        <w:t>Gauging</w:t>
      </w:r>
      <w:r w:rsidR="005C0227">
        <w:t xml:space="preserve"> the </w:t>
      </w:r>
      <w:r w:rsidRPr="005C0227">
        <w:t>outline</w:t>
      </w:r>
      <w:r w:rsidR="005C0227">
        <w:t xml:space="preserve"> of the financial performance of the City Hotel</w:t>
      </w:r>
      <w:bookmarkEnd w:id="1"/>
    </w:p>
    <w:p w14:paraId="772368BD" w14:textId="36F8A5D0" w:rsidR="00E67D83" w:rsidRDefault="00C26733" w:rsidP="005C0227">
      <w:pPr>
        <w:pStyle w:val="Heading2"/>
        <w:spacing w:before="40"/>
        <w:rPr>
          <w:color w:val="000000"/>
          <w:szCs w:val="26"/>
        </w:rPr>
      </w:pPr>
      <w:bookmarkStart w:id="2" w:name="_Toc180496388"/>
      <w:r>
        <w:rPr>
          <w:color w:val="000000"/>
          <w:szCs w:val="26"/>
        </w:rPr>
        <w:t>Offering</w:t>
      </w:r>
      <w:r w:rsidR="005C0227">
        <w:rPr>
          <w:color w:val="000000"/>
          <w:szCs w:val="26"/>
        </w:rPr>
        <w:t xml:space="preserve"> the overview of the income statement</w:t>
      </w:r>
      <w:bookmarkEnd w:id="2"/>
      <w:r w:rsidR="005C0227">
        <w:rPr>
          <w:color w:val="000000"/>
          <w:szCs w:val="26"/>
        </w:rPr>
        <w:t> </w:t>
      </w:r>
    </w:p>
    <w:p w14:paraId="0009E0D0" w14:textId="15D29563" w:rsidR="005C0227" w:rsidRDefault="005C0227" w:rsidP="005C0227">
      <w:pPr>
        <w:jc w:val="center"/>
        <w:rPr>
          <w:lang w:val="en-US" w:eastAsia="en-US"/>
        </w:rPr>
      </w:pPr>
      <w:r w:rsidRPr="00732CF6">
        <w:rPr>
          <w:noProof/>
        </w:rPr>
        <w:drawing>
          <wp:inline distT="0" distB="0" distL="0" distR="0" wp14:anchorId="2BFB52BC" wp14:editId="63A1BFE0">
            <wp:extent cx="5731510" cy="2576195"/>
            <wp:effectExtent l="0" t="0" r="2540" b="0"/>
            <wp:docPr id="198261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18714" name=""/>
                    <pic:cNvPicPr/>
                  </pic:nvPicPr>
                  <pic:blipFill>
                    <a:blip r:embed="rId9"/>
                    <a:stretch>
                      <a:fillRect/>
                    </a:stretch>
                  </pic:blipFill>
                  <pic:spPr>
                    <a:xfrm>
                      <a:off x="0" y="0"/>
                      <a:ext cx="5731510" cy="2576195"/>
                    </a:xfrm>
                    <a:prstGeom prst="rect">
                      <a:avLst/>
                    </a:prstGeom>
                  </pic:spPr>
                </pic:pic>
              </a:graphicData>
            </a:graphic>
          </wp:inline>
        </w:drawing>
      </w:r>
    </w:p>
    <w:p w14:paraId="2ECC68AB" w14:textId="7EBB026A" w:rsidR="005C0227" w:rsidRPr="00BC63A0" w:rsidRDefault="005C0227" w:rsidP="005C0227">
      <w:pPr>
        <w:jc w:val="center"/>
        <w:rPr>
          <w:b/>
          <w:bCs/>
          <w:i/>
          <w:iCs/>
        </w:rPr>
      </w:pPr>
      <w:r w:rsidRPr="00BC63A0">
        <w:rPr>
          <w:b/>
          <w:bCs/>
          <w:i/>
          <w:iCs/>
        </w:rPr>
        <w:t xml:space="preserve">Figure 1: </w:t>
      </w:r>
      <w:r w:rsidR="00BC63A0">
        <w:rPr>
          <w:b/>
          <w:bCs/>
          <w:i/>
          <w:iCs/>
        </w:rPr>
        <w:t xml:space="preserve">Image showing </w:t>
      </w:r>
      <w:r w:rsidRPr="00BC63A0">
        <w:rPr>
          <w:b/>
          <w:bCs/>
          <w:i/>
          <w:iCs/>
        </w:rPr>
        <w:t>Profit and loss statement of City Hotel</w:t>
      </w:r>
    </w:p>
    <w:p w14:paraId="4AB9C6EA" w14:textId="645FE406" w:rsidR="005C0227" w:rsidRPr="00BC63A0" w:rsidRDefault="005C0227" w:rsidP="005C0227">
      <w:pPr>
        <w:jc w:val="center"/>
        <w:rPr>
          <w:b/>
          <w:bCs/>
          <w:i/>
          <w:iCs/>
        </w:rPr>
      </w:pPr>
      <w:r w:rsidRPr="00BC63A0">
        <w:rPr>
          <w:b/>
          <w:bCs/>
          <w:i/>
          <w:iCs/>
        </w:rPr>
        <w:t xml:space="preserve">Source: </w:t>
      </w:r>
      <w:sdt>
        <w:sdtPr>
          <w:rPr>
            <w:b/>
            <w:bCs/>
            <w:i/>
            <w:iCs/>
          </w:rPr>
          <w:id w:val="1072703060"/>
          <w:citation/>
        </w:sdtPr>
        <w:sdtContent>
          <w:r w:rsidR="00755A7D" w:rsidRPr="00BC63A0">
            <w:rPr>
              <w:b/>
              <w:bCs/>
              <w:i/>
              <w:iCs/>
            </w:rPr>
            <w:fldChar w:fldCharType="begin"/>
          </w:r>
          <w:r w:rsidR="00755A7D" w:rsidRPr="00BC63A0">
            <w:rPr>
              <w:b/>
              <w:bCs/>
              <w:i/>
              <w:iCs/>
              <w:lang w:val="en-US"/>
            </w:rPr>
            <w:instrText xml:space="preserve"> CITATION Cor2413 \l 1033 </w:instrText>
          </w:r>
          <w:r w:rsidR="00755A7D" w:rsidRPr="00BC63A0">
            <w:rPr>
              <w:b/>
              <w:bCs/>
              <w:i/>
              <w:iCs/>
            </w:rPr>
            <w:fldChar w:fldCharType="separate"/>
          </w:r>
          <w:r w:rsidR="00755A7D" w:rsidRPr="00BC63A0">
            <w:rPr>
              <w:b/>
              <w:bCs/>
              <w:i/>
              <w:iCs/>
              <w:noProof/>
              <w:lang w:val="en-US"/>
            </w:rPr>
            <w:t>(Corporate Finance Institute, 2024)</w:t>
          </w:r>
          <w:r w:rsidR="00755A7D" w:rsidRPr="00BC63A0">
            <w:rPr>
              <w:b/>
              <w:bCs/>
              <w:i/>
              <w:iCs/>
            </w:rPr>
            <w:fldChar w:fldCharType="end"/>
          </w:r>
        </w:sdtContent>
      </w:sdt>
    </w:p>
    <w:p w14:paraId="29C9C123" w14:textId="77777777" w:rsidR="00166F51" w:rsidRPr="00D310C9" w:rsidRDefault="00166F51" w:rsidP="00166F51">
      <w:pPr>
        <w:rPr>
          <w:b/>
          <w:bCs/>
          <w:u w:val="single"/>
        </w:rPr>
      </w:pPr>
      <w:r w:rsidRPr="00D310C9">
        <w:rPr>
          <w:b/>
          <w:bCs/>
          <w:u w:val="single"/>
        </w:rPr>
        <w:t>Examination and assessment</w:t>
      </w:r>
    </w:p>
    <w:p w14:paraId="63665473" w14:textId="2132C541" w:rsidR="0026741A" w:rsidRDefault="000E4239" w:rsidP="0026741A">
      <w:r>
        <w:t xml:space="preserve">Declining equity and rising liabilities on the stability sheet suggest growing financial pressure, </w:t>
      </w:r>
      <w:r w:rsidR="00622DA2">
        <w:t>e</w:t>
      </w:r>
      <w:r>
        <w:t xml:space="preserve">specially in 2023. The relative balance of goodwill and other intangible </w:t>
      </w:r>
      <w:r w:rsidR="00547BD9">
        <w:t>assets</w:t>
      </w:r>
      <w:r>
        <w:t xml:space="preserve"> suggests that there have</w:t>
      </w:r>
      <w:r w:rsidR="00FE2C52">
        <w:t xml:space="preserve"> not </w:t>
      </w:r>
      <w:r>
        <w:t xml:space="preserve">been any sizeable acquisitions or impairments. But in 2023, </w:t>
      </w:r>
      <w:r w:rsidR="002F7CA3">
        <w:t>assets</w:t>
      </w:r>
      <w:r>
        <w:t xml:space="preserve">, plant, and </w:t>
      </w:r>
      <w:r w:rsidR="002F7CA3">
        <w:t>machin</w:t>
      </w:r>
      <w:r w:rsidR="00622DA2">
        <w:t>e</w:t>
      </w:r>
      <w:r w:rsidR="002F7CA3">
        <w:t>ry</w:t>
      </w:r>
      <w:r>
        <w:t xml:space="preserve"> dropped from £</w:t>
      </w:r>
      <w:r w:rsidR="006B47E7">
        <w:t>4</w:t>
      </w:r>
      <w:r>
        <w:t>.05 million in 2021 to £</w:t>
      </w:r>
      <w:r w:rsidR="00D619B5">
        <w:t>3</w:t>
      </w:r>
      <w:r>
        <w:t xml:space="preserve">.57 million, which changed due to asset sales or depreciation. Most probable as a result of recent long-time period rentals, the right-of-use </w:t>
      </w:r>
      <w:r w:rsidR="00622DA2">
        <w:t>assets</w:t>
      </w:r>
      <w:r>
        <w:t xml:space="preserve"> expanded</w:t>
      </w:r>
      <w:sdt>
        <w:sdtPr>
          <w:id w:val="1790164464"/>
          <w:citation/>
        </w:sdtPr>
        <w:sdtContent>
          <w:r w:rsidR="008823C9">
            <w:fldChar w:fldCharType="begin"/>
          </w:r>
          <w:r w:rsidR="008823C9">
            <w:rPr>
              <w:lang w:val="en-US"/>
            </w:rPr>
            <w:instrText xml:space="preserve"> CITATION Cor2413 \l 1033 </w:instrText>
          </w:r>
          <w:r w:rsidR="008823C9">
            <w:fldChar w:fldCharType="separate"/>
          </w:r>
          <w:r w:rsidR="008823C9">
            <w:rPr>
              <w:noProof/>
              <w:lang w:val="en-US"/>
            </w:rPr>
            <w:t xml:space="preserve"> </w:t>
          </w:r>
          <w:r w:rsidR="008823C9" w:rsidRPr="008823C9">
            <w:rPr>
              <w:noProof/>
              <w:lang w:val="en-US"/>
            </w:rPr>
            <w:t>(Corporate Finance Institute, 2024)</w:t>
          </w:r>
          <w:r w:rsidR="008823C9">
            <w:fldChar w:fldCharType="end"/>
          </w:r>
        </w:sdtContent>
      </w:sdt>
      <w:r>
        <w:t xml:space="preserve">. Due to a pointy decline in change receivables and a lower in </w:t>
      </w:r>
      <w:r w:rsidR="00CC65DA">
        <w:t xml:space="preserve">cash and </w:t>
      </w:r>
      <w:r>
        <w:t>c</w:t>
      </w:r>
      <w:r w:rsidR="00CC65DA">
        <w:t>ash</w:t>
      </w:r>
      <w:r>
        <w:t xml:space="preserve"> equivalents (from £641,620 to £295,510), </w:t>
      </w:r>
      <w:r w:rsidR="00BA6656">
        <w:t>current</w:t>
      </w:r>
      <w:r>
        <w:t xml:space="preserve"> assets fell from £1.96 million in 2022 to £1.28 million in 2023. This means that there may be liquidity issues and that customers may also postpone payments.</w:t>
      </w:r>
      <w:r w:rsidR="008C3B7D">
        <w:t xml:space="preserve"> </w:t>
      </w:r>
      <w:r>
        <w:t>Liabilities confirmed an increasing dependence on debt, with lengthy-term borrowings rising to £</w:t>
      </w:r>
      <w:r w:rsidR="008C3B7D">
        <w:t>8</w:t>
      </w:r>
      <w:r>
        <w:t xml:space="preserve">.29 million in 2023. Additionally, hire duties elevated, </w:t>
      </w:r>
      <w:r>
        <w:lastRenderedPageBreak/>
        <w:t xml:space="preserve">which placed greater strain on finances. Even though </w:t>
      </w:r>
      <w:r w:rsidR="0084589D">
        <w:t>the </w:t>
      </w:r>
      <w:r>
        <w:t xml:space="preserve">change </w:t>
      </w:r>
      <w:r w:rsidR="0084589D">
        <w:t>in </w:t>
      </w:r>
      <w:r>
        <w:t xml:space="preserve">payables and different </w:t>
      </w:r>
      <w:r w:rsidR="00702AA7">
        <w:t xml:space="preserve">current </w:t>
      </w:r>
      <w:r>
        <w:t xml:space="preserve">liabilities noticed a moderate decline, the commercial enterprise's </w:t>
      </w:r>
      <w:r w:rsidR="0084589D">
        <w:t>working</w:t>
      </w:r>
      <w:r>
        <w:t xml:space="preserve"> capital continues to be strained by the excessive degree of ordinary </w:t>
      </w:r>
      <w:r w:rsidR="006B67E7">
        <w:t>current</w:t>
      </w:r>
      <w:r>
        <w:t xml:space="preserve"> liabilities. In 2023, the net </w:t>
      </w:r>
      <w:r w:rsidR="00CB2C1F">
        <w:t>loss</w:t>
      </w:r>
      <w:r>
        <w:t xml:space="preserve"> of £1.13 million induced a tremendous decline in equity</w:t>
      </w:r>
      <w:sdt>
        <w:sdtPr>
          <w:id w:val="1208299339"/>
          <w:citation/>
        </w:sdtPr>
        <w:sdtContent>
          <w:r w:rsidR="008823C9">
            <w:fldChar w:fldCharType="begin"/>
          </w:r>
          <w:r w:rsidR="008823C9">
            <w:rPr>
              <w:lang w:val="en-US"/>
            </w:rPr>
            <w:instrText xml:space="preserve"> CITATION BBC24250 \l 1033 </w:instrText>
          </w:r>
          <w:r w:rsidR="008823C9">
            <w:fldChar w:fldCharType="separate"/>
          </w:r>
          <w:r w:rsidR="008823C9">
            <w:rPr>
              <w:noProof/>
              <w:lang w:val="en-US"/>
            </w:rPr>
            <w:t xml:space="preserve"> </w:t>
          </w:r>
          <w:r w:rsidR="008823C9" w:rsidRPr="008823C9">
            <w:rPr>
              <w:noProof/>
              <w:lang w:val="en-US"/>
            </w:rPr>
            <w:t>(BBC, 2024)</w:t>
          </w:r>
          <w:r w:rsidR="008823C9">
            <w:fldChar w:fldCharType="end"/>
          </w:r>
        </w:sdtContent>
      </w:sdt>
      <w:r>
        <w:t>. As retained profits deteriorated, overall equity dropped from £2.58 million in 2022 to £1.</w:t>
      </w:r>
      <w:r w:rsidR="0078560F">
        <w:t>41</w:t>
      </w:r>
      <w:r w:rsidR="00665FA4">
        <w:t xml:space="preserve"> </w:t>
      </w:r>
      <w:r>
        <w:t xml:space="preserve">million. Higher borrowings and a widening gap between liabilities and </w:t>
      </w:r>
      <w:r w:rsidR="00665FA4">
        <w:t>equity</w:t>
      </w:r>
      <w:r>
        <w:t xml:space="preserve"> point to a deteriorating solvency position. To repair the City Hotel's economic </w:t>
      </w:r>
      <w:r w:rsidR="0072377C">
        <w:t>health</w:t>
      </w:r>
      <w:r>
        <w:t xml:space="preserve">, a turnaround plan emphasising debt restructuring, </w:t>
      </w:r>
      <w:r w:rsidR="00C800FF">
        <w:t>cash</w:t>
      </w:r>
      <w:r w:rsidR="00AA5FC7">
        <w:t xml:space="preserve"> </w:t>
      </w:r>
      <w:r w:rsidR="00C800FF">
        <w:t>flow</w:t>
      </w:r>
      <w:r>
        <w:t xml:space="preserve"> improvement, and operational efficiency is essential</w:t>
      </w:r>
      <w:bookmarkStart w:id="3" w:name="_Toc180159519"/>
      <w:r w:rsidR="00A80D66">
        <w:t>.</w:t>
      </w:r>
    </w:p>
    <w:p w14:paraId="2A55617F" w14:textId="1F56E39A" w:rsidR="00166F51" w:rsidRDefault="0026741A" w:rsidP="0026741A">
      <w:pPr>
        <w:pStyle w:val="Heading2"/>
      </w:pPr>
      <w:bookmarkStart w:id="4" w:name="_Toc180496389"/>
      <w:r>
        <w:t>Offering</w:t>
      </w:r>
      <w:r w:rsidR="00166F51">
        <w:t xml:space="preserve"> the overview of the balance sheet</w:t>
      </w:r>
      <w:bookmarkEnd w:id="3"/>
      <w:bookmarkEnd w:id="4"/>
      <w:r w:rsidR="00166F51">
        <w:t xml:space="preserve"> </w:t>
      </w:r>
    </w:p>
    <w:p w14:paraId="288A0E0B" w14:textId="77777777" w:rsidR="00166F51" w:rsidRDefault="00166F51" w:rsidP="00166F51">
      <w:pPr>
        <w:jc w:val="center"/>
      </w:pPr>
      <w:r>
        <w:rPr>
          <w:noProof/>
          <w:color w:val="000000"/>
          <w:bdr w:val="none" w:sz="0" w:space="0" w:color="auto" w:frame="1"/>
        </w:rPr>
        <w:drawing>
          <wp:inline distT="0" distB="0" distL="0" distR="0" wp14:anchorId="5FC258A8" wp14:editId="3DD00D68">
            <wp:extent cx="3706461" cy="4572000"/>
            <wp:effectExtent l="0" t="0" r="8890" b="0"/>
            <wp:docPr id="817681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750" r="1430" b="1945"/>
                    <a:stretch/>
                  </pic:blipFill>
                  <pic:spPr bwMode="auto">
                    <a:xfrm>
                      <a:off x="0" y="0"/>
                      <a:ext cx="3706562" cy="4572124"/>
                    </a:xfrm>
                    <a:prstGeom prst="rect">
                      <a:avLst/>
                    </a:prstGeom>
                    <a:noFill/>
                    <a:ln>
                      <a:noFill/>
                    </a:ln>
                    <a:extLst>
                      <a:ext uri="{53640926-AAD7-44D8-BBD7-CCE9431645EC}">
                        <a14:shadowObscured xmlns:a14="http://schemas.microsoft.com/office/drawing/2010/main"/>
                      </a:ext>
                    </a:extLst>
                  </pic:spPr>
                </pic:pic>
              </a:graphicData>
            </a:graphic>
          </wp:inline>
        </w:drawing>
      </w:r>
    </w:p>
    <w:p w14:paraId="53498BB8" w14:textId="15C189C1" w:rsidR="00166F51" w:rsidRPr="007F11CF" w:rsidRDefault="00166F51" w:rsidP="00166F51">
      <w:pPr>
        <w:jc w:val="center"/>
        <w:rPr>
          <w:b/>
          <w:bCs/>
          <w:i/>
          <w:iCs/>
        </w:rPr>
      </w:pPr>
      <w:r w:rsidRPr="007F11CF">
        <w:rPr>
          <w:b/>
          <w:bCs/>
          <w:i/>
          <w:iCs/>
        </w:rPr>
        <w:t>Figure 2:</w:t>
      </w:r>
      <w:r w:rsidR="00AE5DA3">
        <w:rPr>
          <w:b/>
          <w:bCs/>
          <w:i/>
          <w:iCs/>
        </w:rPr>
        <w:t xml:space="preserve"> Image Showing</w:t>
      </w:r>
      <w:r w:rsidRPr="007F11CF">
        <w:rPr>
          <w:b/>
          <w:bCs/>
          <w:i/>
          <w:iCs/>
        </w:rPr>
        <w:t xml:space="preserve"> Balance Sheet of City Hotel</w:t>
      </w:r>
    </w:p>
    <w:p w14:paraId="4781F5DF" w14:textId="1E7F6DFB" w:rsidR="00166F51" w:rsidRPr="007F11CF" w:rsidRDefault="00166F51" w:rsidP="00166F51">
      <w:pPr>
        <w:jc w:val="center"/>
        <w:rPr>
          <w:b/>
          <w:bCs/>
          <w:i/>
          <w:iCs/>
        </w:rPr>
      </w:pPr>
      <w:r w:rsidRPr="007F11CF">
        <w:rPr>
          <w:b/>
          <w:bCs/>
          <w:i/>
          <w:iCs/>
        </w:rPr>
        <w:lastRenderedPageBreak/>
        <w:t>Source:</w:t>
      </w:r>
      <w:sdt>
        <w:sdtPr>
          <w:rPr>
            <w:b/>
            <w:bCs/>
            <w:i/>
            <w:iCs/>
          </w:rPr>
          <w:id w:val="-544525558"/>
          <w:citation/>
        </w:sdtPr>
        <w:sdtContent>
          <w:r w:rsidR="00E53C41" w:rsidRPr="007F11CF">
            <w:rPr>
              <w:b/>
              <w:bCs/>
              <w:i/>
              <w:iCs/>
            </w:rPr>
            <w:fldChar w:fldCharType="begin"/>
          </w:r>
          <w:r w:rsidR="00E53C41" w:rsidRPr="007F11CF">
            <w:rPr>
              <w:b/>
              <w:bCs/>
              <w:i/>
              <w:iCs/>
              <w:lang w:val="en-US"/>
            </w:rPr>
            <w:instrText xml:space="preserve"> CITATION Cor2412 \l 1033 </w:instrText>
          </w:r>
          <w:r w:rsidR="00E53C41" w:rsidRPr="007F11CF">
            <w:rPr>
              <w:b/>
              <w:bCs/>
              <w:i/>
              <w:iCs/>
            </w:rPr>
            <w:fldChar w:fldCharType="separate"/>
          </w:r>
          <w:r w:rsidR="00E53C41" w:rsidRPr="007F11CF">
            <w:rPr>
              <w:b/>
              <w:bCs/>
              <w:i/>
              <w:iCs/>
              <w:noProof/>
              <w:lang w:val="en-US"/>
            </w:rPr>
            <w:t xml:space="preserve"> (Corporate Finance Institute, 2024)</w:t>
          </w:r>
          <w:r w:rsidR="00E53C41" w:rsidRPr="007F11CF">
            <w:rPr>
              <w:b/>
              <w:bCs/>
              <w:i/>
              <w:iCs/>
            </w:rPr>
            <w:fldChar w:fldCharType="end"/>
          </w:r>
        </w:sdtContent>
      </w:sdt>
    </w:p>
    <w:p w14:paraId="6CF1358D" w14:textId="0DE0FC7E" w:rsidR="00166F51" w:rsidRPr="00D310C9" w:rsidRDefault="00166F51" w:rsidP="00166F51">
      <w:pPr>
        <w:rPr>
          <w:b/>
          <w:bCs/>
          <w:u w:val="single"/>
        </w:rPr>
      </w:pPr>
      <w:r w:rsidRPr="00D310C9">
        <w:rPr>
          <w:b/>
          <w:bCs/>
          <w:u w:val="single"/>
        </w:rPr>
        <w:t>Examination and assessment</w:t>
      </w:r>
    </w:p>
    <w:p w14:paraId="7EE4CE90" w14:textId="3A2F8743" w:rsidR="000E4239" w:rsidRDefault="000E4239" w:rsidP="00CC1AF1">
      <w:r>
        <w:t>The hotel's economic performance, specifically in 2023, has notably declined, as the income statement indicates. Revenue fell sharply from £5.</w:t>
      </w:r>
      <w:r w:rsidR="00AB2ECE">
        <w:t>3</w:t>
      </w:r>
      <w:r>
        <w:t xml:space="preserve"> million in 2022 to £2.3 million in 2023, a sign of dwindling demand that co</w:t>
      </w:r>
      <w:r w:rsidR="009F7BF5">
        <w:t>uld</w:t>
      </w:r>
      <w:r>
        <w:t xml:space="preserve"> added on </w:t>
      </w:r>
      <w:r w:rsidR="009F7BF5">
        <w:t>by</w:t>
      </w:r>
      <w:r>
        <w:t xml:space="preserve"> adjustments inside the marketplace, heightened opposition, or </w:t>
      </w:r>
      <w:r w:rsidR="001F2EE0">
        <w:t>external</w:t>
      </w:r>
      <w:r>
        <w:t xml:space="preserve"> disturbances like recessions or problems improving from a deadly disease. COGS</w:t>
      </w:r>
      <w:r w:rsidR="00A66223">
        <w:t xml:space="preserve"> </w:t>
      </w:r>
      <w:r>
        <w:t>decreased in keeping with lower sales, but different foremost prices, along with personnel and outdoor charges, are still high in contrast to sales e</w:t>
      </w:r>
      <w:r w:rsidR="00A6490B">
        <w:t>v</w:t>
      </w:r>
      <w:r>
        <w:t>e</w:t>
      </w:r>
      <w:r w:rsidR="00A6490B">
        <w:t>n</w:t>
      </w:r>
      <w:r>
        <w:t xml:space="preserve"> th</w:t>
      </w:r>
      <w:r w:rsidR="00A6490B">
        <w:t>oug</w:t>
      </w:r>
      <w:r>
        <w:t>h they have decrease</w:t>
      </w:r>
      <w:r w:rsidR="00A6490B">
        <w:t>d</w:t>
      </w:r>
      <w:r>
        <w:t xml:space="preserve"> in 2023. In 2023, </w:t>
      </w:r>
      <w:r w:rsidR="00A6490B">
        <w:t>employee cost</w:t>
      </w:r>
      <w:r w:rsidR="005A6367">
        <w:t>s</w:t>
      </w:r>
      <w:r>
        <w:t xml:space="preserve"> dropped to £1.2 million, indicating </w:t>
      </w:r>
      <w:r w:rsidR="005A6367">
        <w:t>cost-cutting actions</w:t>
      </w:r>
      <w:sdt>
        <w:sdtPr>
          <w:id w:val="-1883697965"/>
          <w:citation/>
        </w:sdtPr>
        <w:sdtContent>
          <w:r w:rsidR="008823C9">
            <w:fldChar w:fldCharType="begin"/>
          </w:r>
          <w:r w:rsidR="008823C9">
            <w:rPr>
              <w:lang w:val="en-US"/>
            </w:rPr>
            <w:instrText xml:space="preserve"> CITATION Cor2413 \l 1033 </w:instrText>
          </w:r>
          <w:r w:rsidR="008823C9">
            <w:fldChar w:fldCharType="separate"/>
          </w:r>
          <w:r w:rsidR="008823C9">
            <w:rPr>
              <w:noProof/>
              <w:lang w:val="en-US"/>
            </w:rPr>
            <w:t xml:space="preserve"> </w:t>
          </w:r>
          <w:r w:rsidR="008823C9" w:rsidRPr="008823C9">
            <w:rPr>
              <w:noProof/>
              <w:lang w:val="en-US"/>
            </w:rPr>
            <w:t>(Corporate Finance Institute, 2024)</w:t>
          </w:r>
          <w:r w:rsidR="008823C9">
            <w:fldChar w:fldCharType="end"/>
          </w:r>
        </w:sdtContent>
      </w:sdt>
      <w:r w:rsidR="005A6367">
        <w:t>.</w:t>
      </w:r>
      <w:r>
        <w:t xml:space="preserve"> However, operating earnings went poor at -£1.2 million, which means that the reduction turned into insufficient to offset revenue losses.</w:t>
      </w:r>
      <w:r w:rsidR="005A6367">
        <w:t xml:space="preserve"> </w:t>
      </w:r>
      <w:r>
        <w:t xml:space="preserve">Costs related to depreciation and amortisation rose from £409,190 in 2021 to £661,590 in 2023, indicating either increased capital expenditures or asset impairments. However, different running profits and costs, particularly in 2023, show a £216,650 loss, indicating operational inefficiencies or unforeseen charges. Taxes and duties </w:t>
      </w:r>
      <w:r w:rsidR="005A6367">
        <w:t>were </w:t>
      </w:r>
      <w:r>
        <w:t xml:space="preserve">reduced </w:t>
      </w:r>
      <w:r w:rsidR="005A6367">
        <w:t>due t</w:t>
      </w:r>
      <w:r w:rsidR="009E7107">
        <w:t>o</w:t>
      </w:r>
      <w:r>
        <w:t xml:space="preserve"> declining sales. Even with </w:t>
      </w:r>
      <w:r w:rsidR="000327BA">
        <w:t xml:space="preserve">cost-cutting </w:t>
      </w:r>
      <w:r w:rsidR="00615B79">
        <w:t>actions</w:t>
      </w:r>
      <w:r>
        <w:t xml:space="preserve">, the </w:t>
      </w:r>
      <w:r w:rsidR="00AC05E7">
        <w:t>hotel</w:t>
      </w:r>
      <w:r>
        <w:t xml:space="preserve"> is dropping cash in 2023. A turnaround method that consists of a review of carrier services, value structures, and advertising and marketing projects to increase occupancy and profitability is necessary due to the fact declining operating profits show that the business version is below pressure.</w:t>
      </w:r>
      <w:r>
        <w:br w:type="page"/>
      </w:r>
    </w:p>
    <w:p w14:paraId="4EBA025C" w14:textId="77777777" w:rsidR="00DD023F" w:rsidRDefault="00844A4C" w:rsidP="00DD023F">
      <w:pPr>
        <w:pStyle w:val="Heading2"/>
        <w:rPr>
          <w:lang w:val="en-IN"/>
        </w:rPr>
      </w:pPr>
      <w:bookmarkStart w:id="5" w:name="_Toc180159520"/>
      <w:bookmarkStart w:id="6" w:name="_Toc180496390"/>
      <w:r>
        <w:rPr>
          <w:lang w:val="en-IN"/>
        </w:rPr>
        <w:lastRenderedPageBreak/>
        <w:t>Outlining the trends and patterns</w:t>
      </w:r>
      <w:bookmarkEnd w:id="5"/>
      <w:bookmarkEnd w:id="6"/>
    </w:p>
    <w:p w14:paraId="5C529938" w14:textId="1E5D08DE" w:rsidR="000E4239" w:rsidRPr="00DD023F" w:rsidRDefault="000E4239" w:rsidP="00DD023F">
      <w:pPr>
        <w:rPr>
          <w:lang w:val="en-IN"/>
        </w:rPr>
      </w:pPr>
      <w:r>
        <w:t>Over the last three years, the City Hotel's monetary performance has substantially deteriorated in essential regions like sales, expenses, liquidity, profitability, and solvency. These traits show that operational problems have gotten worse, specifically in 2023, endangering the hotel's long-ter</w:t>
      </w:r>
      <w:r w:rsidR="00FB3BF6">
        <w:t>m</w:t>
      </w:r>
      <w:r>
        <w:t xml:space="preserve"> survival</w:t>
      </w:r>
      <w:r w:rsidR="00884030">
        <w:t>.</w:t>
      </w:r>
      <w:sdt>
        <w:sdtPr>
          <w:id w:val="-1290814966"/>
          <w:citation/>
        </w:sdtPr>
        <w:sdtContent>
          <w:r w:rsidR="00106916">
            <w:fldChar w:fldCharType="begin"/>
          </w:r>
          <w:r w:rsidR="00106916">
            <w:rPr>
              <w:lang w:val="en-US"/>
            </w:rPr>
            <w:instrText xml:space="preserve"> CITATION BBC24250 \l 1033 </w:instrText>
          </w:r>
          <w:r w:rsidR="00106916">
            <w:fldChar w:fldCharType="separate"/>
          </w:r>
          <w:r w:rsidR="00106916">
            <w:rPr>
              <w:noProof/>
              <w:lang w:val="en-US"/>
            </w:rPr>
            <w:t xml:space="preserve"> </w:t>
          </w:r>
          <w:r w:rsidR="00106916" w:rsidRPr="00106916">
            <w:rPr>
              <w:noProof/>
              <w:lang w:val="en-US"/>
            </w:rPr>
            <w:t>(BBC, 2024)</w:t>
          </w:r>
          <w:r w:rsidR="00106916">
            <w:fldChar w:fldCharType="end"/>
          </w:r>
        </w:sdtContent>
      </w:sdt>
      <w:r>
        <w:t>.</w:t>
      </w:r>
    </w:p>
    <w:p w14:paraId="67CCCE63" w14:textId="05D8AC96" w:rsidR="000E4239" w:rsidRPr="00D310C9" w:rsidRDefault="006A03AD" w:rsidP="000E4239">
      <w:pPr>
        <w:rPr>
          <w:i/>
          <w:iCs/>
          <w:u w:val="single"/>
        </w:rPr>
      </w:pPr>
      <w:r w:rsidRPr="00D310C9">
        <w:rPr>
          <w:i/>
          <w:iCs/>
          <w:u w:val="single"/>
        </w:rPr>
        <w:t>I.</w:t>
      </w:r>
      <w:r w:rsidR="001127C8" w:rsidRPr="00D310C9">
        <w:rPr>
          <w:i/>
          <w:iCs/>
          <w:u w:val="single"/>
        </w:rPr>
        <w:t xml:space="preserve"> </w:t>
      </w:r>
      <w:r w:rsidRPr="00D310C9">
        <w:rPr>
          <w:i/>
          <w:iCs/>
          <w:u w:val="single"/>
        </w:rPr>
        <w:t xml:space="preserve">Revenue </w:t>
      </w:r>
      <w:r w:rsidR="00950210" w:rsidRPr="00D310C9">
        <w:rPr>
          <w:i/>
          <w:iCs/>
          <w:u w:val="single"/>
        </w:rPr>
        <w:t>Drifts</w:t>
      </w:r>
    </w:p>
    <w:p w14:paraId="770696C5" w14:textId="75096374" w:rsidR="000E4239" w:rsidRDefault="000E4239" w:rsidP="00AD5D93">
      <w:pPr>
        <w:pBdr>
          <w:top w:val="single" w:sz="4" w:space="1" w:color="auto"/>
          <w:left w:val="single" w:sz="4" w:space="4" w:color="auto"/>
          <w:bottom w:val="single" w:sz="4" w:space="1" w:color="auto"/>
          <w:right w:val="single" w:sz="4" w:space="4" w:color="auto"/>
        </w:pBdr>
      </w:pPr>
      <w:r>
        <w:t>Both 2021 and 2022 saw relatively consistent sales of £</w:t>
      </w:r>
      <w:r w:rsidR="00097901">
        <w:t>5</w:t>
      </w:r>
      <w:r>
        <w:t xml:space="preserve">.25 million and £5.31 million, respectively. Revenue fell precipitously to £2.33 million in 2023, even though, </w:t>
      </w:r>
      <w:r w:rsidR="00097901">
        <w:t>t</w:t>
      </w:r>
      <w:r>
        <w:t>hi</w:t>
      </w:r>
      <w:r w:rsidR="00097901">
        <w:t>s</w:t>
      </w:r>
      <w:r>
        <w:t xml:space="preserve"> was in all likelihood </w:t>
      </w:r>
      <w:r w:rsidR="00097901">
        <w:t>due to</w:t>
      </w:r>
      <w:r>
        <w:t xml:space="preserve"> a pointy </w:t>
      </w:r>
      <w:r w:rsidR="00640DE0">
        <w:t>downfall</w:t>
      </w:r>
      <w:r w:rsidR="006425E0">
        <w:t xml:space="preserve"> in</w:t>
      </w:r>
      <w:r>
        <w:t xml:space="preserve"> event activity, </w:t>
      </w:r>
      <w:r w:rsidR="00E23A27">
        <w:t>consumer</w:t>
      </w:r>
      <w:r>
        <w:t xml:space="preserve"> bookings, or occupancy</w:t>
      </w:r>
      <w:r w:rsidR="00852E56">
        <w:t xml:space="preserve"> </w:t>
      </w:r>
      <w:r w:rsidR="00A102DF">
        <w:t>(Drury, 2021)</w:t>
      </w:r>
      <w:r>
        <w:t xml:space="preserve">. External variables like consumer preferences moving, monetary slowdowns, or heightened competition can be pondered in this. The hotel's modern services might not be </w:t>
      </w:r>
      <w:r w:rsidR="00E40EE1">
        <w:t>attractive</w:t>
      </w:r>
      <w:r>
        <w:t xml:space="preserve"> enough </w:t>
      </w:r>
      <w:r w:rsidR="00E40EE1">
        <w:t>to </w:t>
      </w:r>
      <w:r>
        <w:t>commercial enterprise</w:t>
      </w:r>
      <w:r w:rsidR="00E40EE1">
        <w:t>s</w:t>
      </w:r>
      <w:r>
        <w:t xml:space="preserve">, as evidenced </w:t>
      </w:r>
      <w:r w:rsidR="004B1A27">
        <w:t>by</w:t>
      </w:r>
      <w:r>
        <w:t xml:space="preserve"> the aid of a revenue decline of </w:t>
      </w:r>
      <w:r w:rsidR="004B1A27">
        <w:t>mor</w:t>
      </w:r>
      <w:r>
        <w:t>e than 56%, which requires a revamp of the advertising method.</w:t>
      </w:r>
    </w:p>
    <w:p w14:paraId="69C5B7B6" w14:textId="68C587C1" w:rsidR="00950210" w:rsidRPr="00E40EE1" w:rsidRDefault="00950210" w:rsidP="000E4239">
      <w:pPr>
        <w:rPr>
          <w:i/>
          <w:iCs/>
          <w:u w:val="single"/>
        </w:rPr>
      </w:pPr>
      <w:r w:rsidRPr="00E40EE1">
        <w:rPr>
          <w:i/>
          <w:iCs/>
          <w:u w:val="single"/>
        </w:rPr>
        <w:t>II. Expense Outlines</w:t>
      </w:r>
    </w:p>
    <w:p w14:paraId="04AEC975" w14:textId="7E7B97BA" w:rsidR="000E4239" w:rsidRDefault="000E4239" w:rsidP="00AD5D93">
      <w:pPr>
        <w:pBdr>
          <w:top w:val="single" w:sz="4" w:space="1" w:color="auto"/>
          <w:left w:val="single" w:sz="4" w:space="4" w:color="auto"/>
          <w:bottom w:val="single" w:sz="4" w:space="1" w:color="auto"/>
          <w:right w:val="single" w:sz="4" w:space="4" w:color="auto"/>
        </w:pBdr>
      </w:pPr>
      <w:r>
        <w:t xml:space="preserve">Costs stay disproportionately high no matter </w:t>
      </w:r>
      <w:r w:rsidR="00D563D7">
        <w:t>cost-cutting</w:t>
      </w:r>
      <w:r>
        <w:t xml:space="preserve"> </w:t>
      </w:r>
      <w:r w:rsidR="00D563D7">
        <w:t>events</w:t>
      </w:r>
      <w:r>
        <w:t xml:space="preserve">. The biggest expense, </w:t>
      </w:r>
      <w:r w:rsidR="003A52A5">
        <w:t>employee</w:t>
      </w:r>
      <w:r>
        <w:t xml:space="preserve"> costs, decreased from £1.</w:t>
      </w:r>
      <w:r w:rsidR="003A52A5">
        <w:t>77</w:t>
      </w:r>
      <w:r>
        <w:t xml:space="preserve"> million in 2022 to £1.23 million in 2023, </w:t>
      </w:r>
      <w:r w:rsidR="00AE6EA6">
        <w:t>the </w:t>
      </w:r>
      <w:r>
        <w:t xml:space="preserve">maximum probable due to wage discounts or layoffs. In 2023, external fees additionally dropped, from £1.67 million to £1.07 million. Nevertheless, the organisation nonetheless pronounced negative operating earnings in 2023 </w:t>
      </w:r>
      <w:r w:rsidR="00AE6EA6">
        <w:t>due to</w:t>
      </w:r>
      <w:r>
        <w:t xml:space="preserve"> these cuts have been insufficient to make up for sales losses</w:t>
      </w:r>
      <w:r w:rsidR="00400364">
        <w:t xml:space="preserve"> (Seal, 2019)</w:t>
      </w:r>
      <w:r>
        <w:t>.</w:t>
      </w:r>
      <w:r w:rsidR="00400364">
        <w:t xml:space="preserve"> </w:t>
      </w:r>
      <w:r>
        <w:t xml:space="preserve">In 2023, depreciation and amortisation fees reached £661,590, a steady growth that suggested either sizeable capital </w:t>
      </w:r>
      <w:r w:rsidR="008955E1">
        <w:t>cost</w:t>
      </w:r>
      <w:r w:rsidR="00EC475C">
        <w:t>s</w:t>
      </w:r>
      <w:r>
        <w:t xml:space="preserve"> in prior years or asset impairments. Since the business enterprise is having </w:t>
      </w:r>
      <w:r w:rsidR="00EC475C">
        <w:t>a </w:t>
      </w:r>
      <w:r>
        <w:t>problem making sufficient cash to co</w:t>
      </w:r>
      <w:r w:rsidR="00EC475C">
        <w:t>ver</w:t>
      </w:r>
      <w:r>
        <w:t xml:space="preserve"> those capital expenses, rising depreciation fees are trouble in </w:t>
      </w:r>
      <w:r w:rsidR="00AA5FC7">
        <w:t>the </w:t>
      </w:r>
      <w:r>
        <w:t xml:space="preserve">mild of declining sales. A loss of £216,650 was additionally recorded in 2023 due to </w:t>
      </w:r>
      <w:r>
        <w:lastRenderedPageBreak/>
        <w:t xml:space="preserve">a negative shift in different operating profits and expenses, which was a result of inefficiencies or unforeseen </w:t>
      </w:r>
      <w:r w:rsidR="00EC475C">
        <w:t>costs</w:t>
      </w:r>
      <w:r>
        <w:t>.</w:t>
      </w:r>
    </w:p>
    <w:p w14:paraId="40734181" w14:textId="74B4BAB5" w:rsidR="000E4239" w:rsidRPr="00375D08" w:rsidRDefault="00950210" w:rsidP="000E4239">
      <w:pPr>
        <w:rPr>
          <w:i/>
          <w:iCs/>
          <w:u w:val="single"/>
        </w:rPr>
      </w:pPr>
      <w:r w:rsidRPr="00375D08">
        <w:rPr>
          <w:i/>
          <w:iCs/>
          <w:u w:val="single"/>
        </w:rPr>
        <w:t xml:space="preserve">III. </w:t>
      </w:r>
      <w:r w:rsidR="00CD61BF" w:rsidRPr="00375D08">
        <w:rPr>
          <w:i/>
          <w:iCs/>
          <w:u w:val="single"/>
        </w:rPr>
        <w:t>Profitability Drifts</w:t>
      </w:r>
    </w:p>
    <w:p w14:paraId="20A4CDF4" w14:textId="255E23BB" w:rsidR="000E4239" w:rsidRDefault="000E4239" w:rsidP="00AD5D93">
      <w:pPr>
        <w:pBdr>
          <w:top w:val="single" w:sz="4" w:space="1" w:color="auto"/>
          <w:left w:val="single" w:sz="4" w:space="4" w:color="auto"/>
          <w:bottom w:val="single" w:sz="4" w:space="1" w:color="auto"/>
          <w:right w:val="single" w:sz="4" w:space="4" w:color="auto"/>
        </w:pBdr>
      </w:pPr>
      <w:r>
        <w:t>With working incomes of £664,</w:t>
      </w:r>
      <w:r w:rsidR="00CC4C36">
        <w:t>160</w:t>
      </w:r>
      <w:r>
        <w:t xml:space="preserve"> and £674,730 in 2021 and 2022, respectively, the </w:t>
      </w:r>
      <w:r w:rsidR="006A4801">
        <w:t>hotel</w:t>
      </w:r>
      <w:r>
        <w:t xml:space="preserve"> grew to become a moderate</w:t>
      </w:r>
      <w:r w:rsidR="00C563A7">
        <w:t>-</w:t>
      </w:r>
      <w:r>
        <w:t>earning</w:t>
      </w:r>
      <w:r w:rsidR="006E1EFA">
        <w:t xml:space="preserve"> venture</w:t>
      </w:r>
      <w:r>
        <w:t xml:space="preserve">. A sharp trade happened in 2023, even though, operating earnings fell to -£1.22 million, demonstrating that the enterprise model is now not possible. Equity has been severely weakened </w:t>
      </w:r>
      <w:r w:rsidR="00C563A7">
        <w:t>by</w:t>
      </w:r>
      <w:r>
        <w:t xml:space="preserve"> the 2023 </w:t>
      </w:r>
      <w:r w:rsidR="001813E8">
        <w:t>net</w:t>
      </w:r>
      <w:r>
        <w:t xml:space="preserve"> loss of £1.13 million, which has eaten away at retained earnings</w:t>
      </w:r>
      <w:r w:rsidR="002274B6">
        <w:t xml:space="preserve"> (Drury, 2021)</w:t>
      </w:r>
      <w:r>
        <w:t xml:space="preserve">. This trend of declining profitability shows that the motel is unable to pay its </w:t>
      </w:r>
      <w:r w:rsidR="00A0768B">
        <w:t>operating</w:t>
      </w:r>
      <w:r>
        <w:t xml:space="preserve"> charges, necessitating short movement to prevent </w:t>
      </w:r>
      <w:r w:rsidR="00A0768B">
        <w:t>any</w:t>
      </w:r>
      <w:r>
        <w:t xml:space="preserve"> addition</w:t>
      </w:r>
      <w:r w:rsidR="00A0768B">
        <w:t>al</w:t>
      </w:r>
      <w:r>
        <w:t xml:space="preserve"> harm.</w:t>
      </w:r>
    </w:p>
    <w:p w14:paraId="0D28C9ED" w14:textId="3CB4071A" w:rsidR="000E4239" w:rsidRPr="004A7129" w:rsidRDefault="006C1013" w:rsidP="000E4239">
      <w:pPr>
        <w:rPr>
          <w:i/>
          <w:iCs/>
          <w:u w:val="single"/>
        </w:rPr>
      </w:pPr>
      <w:r w:rsidRPr="004A7129">
        <w:rPr>
          <w:i/>
          <w:iCs/>
          <w:u w:val="single"/>
        </w:rPr>
        <w:t>IV. Liquidity Drifts</w:t>
      </w:r>
    </w:p>
    <w:p w14:paraId="70D73C45" w14:textId="7C165FA0" w:rsidR="000E4239" w:rsidRDefault="000E4239" w:rsidP="00AD5D93">
      <w:pPr>
        <w:pBdr>
          <w:top w:val="single" w:sz="4" w:space="1" w:color="auto"/>
          <w:left w:val="single" w:sz="4" w:space="4" w:color="auto"/>
          <w:bottom w:val="single" w:sz="4" w:space="1" w:color="auto"/>
          <w:right w:val="single" w:sz="4" w:space="4" w:color="auto"/>
        </w:pBdr>
      </w:pPr>
      <w:r>
        <w:t xml:space="preserve">As financial pressure has accelerated during the last three years, liquidity has gotten worse. From £740,590 in 2021 to £295,510 in 2023, </w:t>
      </w:r>
      <w:r w:rsidR="000F7284">
        <w:t>cash</w:t>
      </w:r>
      <w:r>
        <w:t xml:space="preserve"> and cash equivalents reduced, indicating that the corporation is having </w:t>
      </w:r>
      <w:r w:rsidR="00CA1FD4">
        <w:t>a </w:t>
      </w:r>
      <w:r>
        <w:t xml:space="preserve">problem retaining enough </w:t>
      </w:r>
      <w:r w:rsidR="000D7954">
        <w:t>cash</w:t>
      </w:r>
      <w:r>
        <w:t xml:space="preserve"> </w:t>
      </w:r>
      <w:r w:rsidR="000D7954">
        <w:t>flow</w:t>
      </w:r>
      <w:r w:rsidR="00176E5C">
        <w:t xml:space="preserve"> (Walker, 2021)</w:t>
      </w:r>
      <w:r>
        <w:t>. A similar decline in trade receivables from £792,450 to £479,</w:t>
      </w:r>
      <w:r w:rsidR="00CA1FD4">
        <w:t>180</w:t>
      </w:r>
      <w:r>
        <w:t xml:space="preserve"> can be a sign of slower </w:t>
      </w:r>
      <w:r w:rsidR="0084290C">
        <w:t>consumer</w:t>
      </w:r>
      <w:r>
        <w:t xml:space="preserve"> payments or a decline in sales activity. The </w:t>
      </w:r>
      <w:r w:rsidR="005A0EAA">
        <w:t>City H</w:t>
      </w:r>
      <w:r w:rsidR="00C817D5">
        <w:t>otel’s</w:t>
      </w:r>
      <w:r>
        <w:t xml:space="preserve"> potential to meet quick-term responsibilities is critically strained </w:t>
      </w:r>
      <w:r w:rsidR="00284614">
        <w:t>by</w:t>
      </w:r>
      <w:r>
        <w:t xml:space="preserve"> the reduction in </w:t>
      </w:r>
      <w:r w:rsidR="000E35F3">
        <w:t>current assets</w:t>
      </w:r>
      <w:r>
        <w:t>.</w:t>
      </w:r>
    </w:p>
    <w:p w14:paraId="0C302598" w14:textId="7B332CFA" w:rsidR="000E4239" w:rsidRPr="00A037D1" w:rsidRDefault="004239F1" w:rsidP="000E4239">
      <w:pPr>
        <w:rPr>
          <w:i/>
          <w:iCs/>
          <w:u w:val="single"/>
        </w:rPr>
      </w:pPr>
      <w:r w:rsidRPr="00A037D1">
        <w:rPr>
          <w:i/>
          <w:iCs/>
          <w:u w:val="single"/>
        </w:rPr>
        <w:t xml:space="preserve">V. </w:t>
      </w:r>
      <w:r w:rsidR="00A13684" w:rsidRPr="00A037D1">
        <w:rPr>
          <w:i/>
          <w:iCs/>
          <w:u w:val="single"/>
        </w:rPr>
        <w:t>Solvency Outlines</w:t>
      </w:r>
    </w:p>
    <w:p w14:paraId="75B1C166" w14:textId="29C1B2CC" w:rsidR="000E4239" w:rsidRDefault="000E4239" w:rsidP="00AD5D93">
      <w:pPr>
        <w:pBdr>
          <w:top w:val="single" w:sz="4" w:space="1" w:color="auto"/>
          <w:left w:val="single" w:sz="4" w:space="4" w:color="auto"/>
          <w:bottom w:val="single" w:sz="4" w:space="1" w:color="auto"/>
          <w:right w:val="single" w:sz="4" w:space="4" w:color="auto"/>
        </w:pBdr>
      </w:pPr>
      <w:r>
        <w:t xml:space="preserve">The </w:t>
      </w:r>
      <w:r w:rsidR="00C7415A">
        <w:t>City Hotel’s</w:t>
      </w:r>
      <w:r>
        <w:t xml:space="preserve"> financial situation has additionally gotten worse. As debt levels rose, lengthy-time period borrowings went from £7.</w:t>
      </w:r>
      <w:r w:rsidR="00082544">
        <w:t>76</w:t>
      </w:r>
      <w:r>
        <w:t xml:space="preserve"> million in 2022 to £8.29 million in 2023. Lease obligations have elevated from £2.84 million in 2022 to £</w:t>
      </w:r>
      <w:r w:rsidR="007107E0">
        <w:t>3</w:t>
      </w:r>
      <w:r>
        <w:t>.35 million in 2023, including the enterprise's monetary burden and making it hard</w:t>
      </w:r>
      <w:r w:rsidR="00832E64">
        <w:t>er</w:t>
      </w:r>
      <w:r>
        <w:t xml:space="preserve"> for it to pay off debt</w:t>
      </w:r>
      <w:r w:rsidR="002512B7">
        <w:t xml:space="preserve"> (</w:t>
      </w:r>
      <w:r w:rsidR="002512B7">
        <w:rPr>
          <w:shd w:val="clear" w:color="auto" w:fill="FFFFFF"/>
        </w:rPr>
        <w:t>Schroeder</w:t>
      </w:r>
      <w:r w:rsidR="002512B7">
        <w:t xml:space="preserve"> </w:t>
      </w:r>
      <w:r w:rsidR="002512B7" w:rsidRPr="002512B7">
        <w:rPr>
          <w:i/>
          <w:iCs/>
        </w:rPr>
        <w:t>et al</w:t>
      </w:r>
      <w:r w:rsidR="002512B7">
        <w:t xml:space="preserve">., </w:t>
      </w:r>
      <w:r w:rsidR="002512B7">
        <w:rPr>
          <w:shd w:val="clear" w:color="auto" w:fill="FFFFFF"/>
        </w:rPr>
        <w:t>2022</w:t>
      </w:r>
      <w:r w:rsidR="002512B7">
        <w:t>)</w:t>
      </w:r>
      <w:r>
        <w:t>. In the intervening time, equity dropped from £2.</w:t>
      </w:r>
      <w:r w:rsidR="00044DD9">
        <w:t>58</w:t>
      </w:r>
      <w:r>
        <w:t xml:space="preserve"> million in 2022 to £1.41 million in 2023 </w:t>
      </w:r>
      <w:r w:rsidR="00832E64">
        <w:t xml:space="preserve">due </w:t>
      </w:r>
      <w:r w:rsidR="00832E64">
        <w:lastRenderedPageBreak/>
        <w:t>to</w:t>
      </w:r>
      <w:r>
        <w:t xml:space="preserve"> a string of losses and a decline in retained profits. The </w:t>
      </w:r>
      <w:r w:rsidR="00B636E0">
        <w:t>hotel</w:t>
      </w:r>
      <w:r>
        <w:t xml:space="preserve"> faces solvency risks </w:t>
      </w:r>
      <w:r w:rsidR="006E760C">
        <w:t xml:space="preserve">as it </w:t>
      </w:r>
      <w:r w:rsidR="003B3D16">
        <w:t>ha</w:t>
      </w:r>
      <w:r w:rsidR="006E760C">
        <w:t xml:space="preserve">s </w:t>
      </w:r>
      <w:r>
        <w:t>large</w:t>
      </w:r>
      <w:r w:rsidR="000D4160">
        <w:t>r</w:t>
      </w:r>
      <w:r>
        <w:t xml:space="preserve"> liabilities than equity, which makes debt restructuring or new capital infusion even more essential.</w:t>
      </w:r>
    </w:p>
    <w:p w14:paraId="6CD87FED" w14:textId="33752EF6" w:rsidR="009D16D1" w:rsidRPr="009D16D1" w:rsidRDefault="009D16D1" w:rsidP="000E4239">
      <w:pPr>
        <w:rPr>
          <w:b/>
          <w:bCs/>
          <w:u w:val="single"/>
        </w:rPr>
      </w:pPr>
      <w:r w:rsidRPr="009D16D1">
        <w:rPr>
          <w:b/>
          <w:bCs/>
          <w:u w:val="single"/>
        </w:rPr>
        <w:t>Overview of three</w:t>
      </w:r>
      <w:r w:rsidR="00A5165C">
        <w:rPr>
          <w:b/>
          <w:bCs/>
          <w:u w:val="single"/>
        </w:rPr>
        <w:t>-</w:t>
      </w:r>
      <w:r w:rsidRPr="009D16D1">
        <w:rPr>
          <w:b/>
          <w:bCs/>
          <w:u w:val="single"/>
        </w:rPr>
        <w:t>year performance</w:t>
      </w:r>
    </w:p>
    <w:p w14:paraId="74A11E31" w14:textId="65FBED52" w:rsidR="000E4239" w:rsidRDefault="00AD5D93" w:rsidP="00AD5D93">
      <w:pPr>
        <w:pBdr>
          <w:top w:val="single" w:sz="4" w:space="1" w:color="auto"/>
          <w:left w:val="single" w:sz="4" w:space="4" w:color="auto"/>
          <w:bottom w:val="single" w:sz="4" w:space="1" w:color="auto"/>
          <w:right w:val="single" w:sz="4" w:space="4" w:color="auto"/>
          <w:between w:val="single" w:sz="4" w:space="1" w:color="auto"/>
          <w:bar w:val="single" w:sz="4" w:color="auto"/>
        </w:pBdr>
      </w:pPr>
      <w:r w:rsidRPr="00AD5D93">
        <w:t xml:space="preserve">With sharp drops in revenue, profitability, and liquidity over the past three years, the City Hotel's monetary performance indicates a business enterprise in distress. Increased debt and negative cash flow drift patterns have made solvency issues worse. To keep the employer, the hotel needs a turnaround plan that emphasises increasing customer demand by centred advertising and carrier upgrades, improving liquidity, restructuring debt, and optimising operational performance.   </w:t>
      </w:r>
      <w:r w:rsidR="000E4239">
        <w:br w:type="page"/>
      </w:r>
    </w:p>
    <w:p w14:paraId="680CE1C8" w14:textId="77777777" w:rsidR="009B6BB4" w:rsidRDefault="006C0543" w:rsidP="009B6BB4">
      <w:pPr>
        <w:pStyle w:val="Heading1"/>
      </w:pPr>
      <w:bookmarkStart w:id="7" w:name="_Toc180496391"/>
      <w:r>
        <w:lastRenderedPageBreak/>
        <w:t>Showcasing the motives for the declining effectiveness of the hotel</w:t>
      </w:r>
      <w:bookmarkEnd w:id="7"/>
    </w:p>
    <w:p w14:paraId="433D1364" w14:textId="0BE052D6" w:rsidR="006C0543" w:rsidRPr="00854965" w:rsidRDefault="009B6BB4" w:rsidP="009B6BB4">
      <w:pPr>
        <w:rPr>
          <w:i/>
          <w:iCs/>
          <w:u w:val="single"/>
        </w:rPr>
      </w:pPr>
      <w:r w:rsidRPr="00854965">
        <w:rPr>
          <w:i/>
          <w:iCs/>
          <w:u w:val="single"/>
        </w:rPr>
        <w:t>I. Inflation and Rising Operational Costs</w:t>
      </w:r>
      <w:r w:rsidR="006C0543" w:rsidRPr="00854965">
        <w:rPr>
          <w:i/>
          <w:iCs/>
          <w:u w:val="single"/>
        </w:rPr>
        <w:t> </w:t>
      </w:r>
    </w:p>
    <w:p w14:paraId="589F7BA4" w14:textId="71BB9A24" w:rsidR="00DA1D64" w:rsidRDefault="00DA1D64" w:rsidP="00AD5D93">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The value shape of hotels has been significantly impacted </w:t>
      </w:r>
      <w:r w:rsidR="009F118F">
        <w:t>by</w:t>
      </w:r>
      <w:r>
        <w:t xml:space="preserve"> inflation, which has raised wages, utilities, and raw material expenses. Due to geopolitical occasions just </w:t>
      </w:r>
      <w:r w:rsidR="00264937">
        <w:t>as</w:t>
      </w:r>
      <w:r>
        <w:t xml:space="preserve"> the warfare in Ukraine, the cost of requirements like food and </w:t>
      </w:r>
      <w:r w:rsidR="00D35043">
        <w:t>clothes</w:t>
      </w:r>
      <w:r>
        <w:t xml:space="preserve"> has elevated, and utility bills, </w:t>
      </w:r>
      <w:r w:rsidR="00264937">
        <w:t>specifically</w:t>
      </w:r>
      <w:r>
        <w:t xml:space="preserve"> </w:t>
      </w:r>
      <w:r w:rsidR="00264937">
        <w:t>in the case of</w:t>
      </w:r>
      <w:r>
        <w:t xml:space="preserve"> energy, have long gone up</w:t>
      </w:r>
      <w:r w:rsidR="004B7722">
        <w:t xml:space="preserve"> (Seal, 2019)</w:t>
      </w:r>
      <w:r>
        <w:t xml:space="preserve">. Furthermore, running margins were further stretched by way of elevated salary needs to </w:t>
      </w:r>
      <w:r w:rsidR="00264937">
        <w:t>k</w:t>
      </w:r>
      <w:r>
        <w:t>ee</w:t>
      </w:r>
      <w:r w:rsidR="00264937">
        <w:t>p</w:t>
      </w:r>
      <w:r>
        <w:t xml:space="preserve"> up with the cost of residing, which has restricted brief-term profitability.</w:t>
      </w:r>
    </w:p>
    <w:p w14:paraId="795725A1" w14:textId="5FB3BB11" w:rsidR="00DA1D64" w:rsidRPr="00C42B92" w:rsidRDefault="009B6BB4" w:rsidP="009B6BB4">
      <w:pPr>
        <w:rPr>
          <w:i/>
          <w:iCs/>
          <w:u w:val="single"/>
        </w:rPr>
      </w:pPr>
      <w:r w:rsidRPr="00C42B92">
        <w:rPr>
          <w:i/>
          <w:iCs/>
          <w:u w:val="single"/>
        </w:rPr>
        <w:t>II. Labor Scarcities and Wage Burdens</w:t>
      </w:r>
    </w:p>
    <w:p w14:paraId="1F4B96A3" w14:textId="5BD4C702" w:rsidR="00DA1D64" w:rsidRDefault="00DA1D64" w:rsidP="00AD5D93">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More labour is needed </w:t>
      </w:r>
      <w:r w:rsidR="00E141CD">
        <w:t>in</w:t>
      </w:r>
      <w:r>
        <w:t xml:space="preserve"> many </w:t>
      </w:r>
      <w:r w:rsidR="00275BE7">
        <w:t>hotels</w:t>
      </w:r>
      <w:r>
        <w:t xml:space="preserve">, which leads to operational inefficiencies. The price of labour has </w:t>
      </w:r>
      <w:r w:rsidR="00583289">
        <w:t>incr</w:t>
      </w:r>
      <w:r>
        <w:t>e</w:t>
      </w:r>
      <w:r w:rsidR="00583289">
        <w:t>as</w:t>
      </w:r>
      <w:r>
        <w:t xml:space="preserve">ed due to agencies having to raise wages and offer greater advantages with </w:t>
      </w:r>
      <w:r w:rsidR="00583289">
        <w:t>the</w:t>
      </w:r>
      <w:r>
        <w:t xml:space="preserve"> purpose o</w:t>
      </w:r>
      <w:r w:rsidR="00583289">
        <w:t>f</w:t>
      </w:r>
      <w:r>
        <w:t xml:space="preserve"> draw</w:t>
      </w:r>
      <w:r w:rsidR="00583289">
        <w:t>ing</w:t>
      </w:r>
      <w:r>
        <w:t xml:space="preserve"> and keep</w:t>
      </w:r>
      <w:r w:rsidR="00583289">
        <w:t>ing</w:t>
      </w:r>
      <w:r>
        <w:t xml:space="preserve"> employees</w:t>
      </w:r>
      <w:r w:rsidR="00742171">
        <w:t xml:space="preserve"> (Walker, 2021)</w:t>
      </w:r>
      <w:r>
        <w:t xml:space="preserve">. Businesses within the hospitality enterprise are </w:t>
      </w:r>
      <w:r w:rsidR="00C06E15">
        <w:t>u</w:t>
      </w:r>
      <w:r>
        <w:t>n</w:t>
      </w:r>
      <w:r w:rsidR="00C06E15">
        <w:t>d</w:t>
      </w:r>
      <w:r>
        <w:t>e</w:t>
      </w:r>
      <w:r w:rsidR="00C06E15">
        <w:t>r</w:t>
      </w:r>
      <w:r>
        <w:t xml:space="preserve"> stress to develop new recruitment and retention approaches </w:t>
      </w:r>
      <w:r w:rsidR="00C06E15">
        <w:t>due to</w:t>
      </w:r>
      <w:r>
        <w:t xml:space="preserve"> personnel' growing </w:t>
      </w:r>
      <w:r w:rsidR="007D1527">
        <w:t>demand</w:t>
      </w:r>
      <w:r>
        <w:t xml:space="preserve"> for flexible painting preparations or roles that offer a better </w:t>
      </w:r>
      <w:r w:rsidR="00A24B64">
        <w:t>work</w:t>
      </w:r>
      <w:r>
        <w:t>-life balance.</w:t>
      </w:r>
    </w:p>
    <w:p w14:paraId="31DEBC83" w14:textId="2C67FC57" w:rsidR="00DA1D64" w:rsidRPr="00B12166" w:rsidRDefault="00175E11" w:rsidP="00175E11">
      <w:pPr>
        <w:rPr>
          <w:i/>
          <w:iCs/>
          <w:u w:val="single"/>
        </w:rPr>
      </w:pPr>
      <w:r w:rsidRPr="00B12166">
        <w:rPr>
          <w:i/>
          <w:iCs/>
          <w:u w:val="single"/>
        </w:rPr>
        <w:t>III. Unstable Consumer Expenditure Behavior</w:t>
      </w:r>
    </w:p>
    <w:p w14:paraId="48F2CA80" w14:textId="4B5833FE" w:rsidR="00DA1D64" w:rsidRDefault="00C26721" w:rsidP="00AD5D93">
      <w:pPr>
        <w:pBdr>
          <w:top w:val="single" w:sz="4" w:space="1" w:color="auto"/>
          <w:left w:val="single" w:sz="4" w:space="4" w:color="auto"/>
          <w:bottom w:val="single" w:sz="4" w:space="1" w:color="auto"/>
          <w:right w:val="single" w:sz="4" w:space="4" w:color="auto"/>
          <w:between w:val="single" w:sz="4" w:space="1" w:color="auto"/>
          <w:bar w:val="single" w:sz="4" w:color="auto"/>
        </w:pBdr>
      </w:pPr>
      <w:r>
        <w:t>Due to</w:t>
      </w:r>
      <w:r w:rsidR="00DA1D64">
        <w:t xml:space="preserve"> inflation and financial uncertainty, consumers are now extra frugal with their discretionary spending. While there</w:t>
      </w:r>
      <w:r w:rsidR="00831410">
        <w:t xml:space="preserve"> is</w:t>
      </w:r>
      <w:r w:rsidR="00DA1D64">
        <w:t xml:space="preserve"> nevertheless a </w:t>
      </w:r>
      <w:r w:rsidR="00125005">
        <w:t>demand</w:t>
      </w:r>
      <w:r w:rsidR="00DA1D64">
        <w:t xml:space="preserve"> </w:t>
      </w:r>
      <w:r w:rsidR="002512B7">
        <w:t>for journey</w:t>
      </w:r>
      <w:r w:rsidR="0003445F">
        <w:t>s</w:t>
      </w:r>
      <w:r w:rsidR="00DA1D64">
        <w:t xml:space="preserve">, many </w:t>
      </w:r>
      <w:r w:rsidR="0003445F">
        <w:t>travellers</w:t>
      </w:r>
      <w:r w:rsidR="00DA1D64">
        <w:t xml:space="preserve"> select to journey regionally in preference to abroad or pick extra low-priced alternatives like domestic-sharing services</w:t>
      </w:r>
      <w:r w:rsidR="006C47F3">
        <w:t>, for </w:t>
      </w:r>
      <w:r w:rsidR="004A6CC8">
        <w:t>example</w:t>
      </w:r>
      <w:r w:rsidR="006C47F3">
        <w:t xml:space="preserve">, </w:t>
      </w:r>
      <w:r w:rsidR="00DA1D64">
        <w:t>Airbnb. Hotels are pressured to provide promotions and adjust their pricing guidelines, which may additionally bring about lower income margins</w:t>
      </w:r>
      <w:r w:rsidR="00D65923">
        <w:t xml:space="preserve"> (Atrill and McLaney, 2021)</w:t>
      </w:r>
      <w:r w:rsidR="00DA1D64">
        <w:t>.</w:t>
      </w:r>
    </w:p>
    <w:p w14:paraId="254F7355" w14:textId="4D8C43EC" w:rsidR="00DA1D64" w:rsidRPr="00E6449E" w:rsidRDefault="00175E11" w:rsidP="00DA1D64">
      <w:pPr>
        <w:rPr>
          <w:i/>
          <w:iCs/>
          <w:u w:val="single"/>
        </w:rPr>
      </w:pPr>
      <w:r w:rsidRPr="00E6449E">
        <w:rPr>
          <w:i/>
          <w:iCs/>
          <w:u w:val="single"/>
        </w:rPr>
        <w:t>IV. Financial and Political Variability</w:t>
      </w:r>
    </w:p>
    <w:p w14:paraId="7653F214" w14:textId="0F94E0AF" w:rsidR="00DA1D64" w:rsidRDefault="00AD5D93" w:rsidP="00AD5D93">
      <w:pPr>
        <w:pBdr>
          <w:top w:val="single" w:sz="4" w:space="1" w:color="auto"/>
          <w:left w:val="single" w:sz="4" w:space="4" w:color="auto"/>
          <w:bottom w:val="single" w:sz="4" w:space="1" w:color="auto"/>
          <w:right w:val="single" w:sz="4" w:space="4" w:color="auto"/>
          <w:between w:val="single" w:sz="4" w:space="1" w:color="auto"/>
          <w:bar w:val="single" w:sz="4" w:color="auto"/>
        </w:pBdr>
      </w:pPr>
      <w:r w:rsidRPr="00AD5D93">
        <w:t xml:space="preserve">Continuous financial uncertainties have made commercial enterprise planning harder, including changes in interest fees and trade prices. Political traits, like the subsequent elections in the US </w:t>
      </w:r>
      <w:r w:rsidRPr="00AD5D93">
        <w:lastRenderedPageBreak/>
        <w:t>and Europe, present new risks that may lessen consumer self-assurance and expenditure. To save revenue streams from turning unstable, hotels need to be prepared for feasible disruptions of tourist flow or adjustments in authorities’ policies that affect tourism.</w:t>
      </w:r>
      <w:r w:rsidR="00DA1D64">
        <w:br w:type="page"/>
      </w:r>
    </w:p>
    <w:p w14:paraId="4BB9665D" w14:textId="610434A0" w:rsidR="00296813" w:rsidRDefault="00296813" w:rsidP="00296813">
      <w:pPr>
        <w:pStyle w:val="Heading1"/>
      </w:pPr>
      <w:bookmarkStart w:id="8" w:name="_Toc180159525"/>
      <w:bookmarkStart w:id="9" w:name="_Toc180496392"/>
      <w:r>
        <w:lastRenderedPageBreak/>
        <w:t>Amplification of certain strategies for the advancement of the hotel’s monetary health</w:t>
      </w:r>
      <w:bookmarkEnd w:id="8"/>
      <w:bookmarkEnd w:id="9"/>
    </w:p>
    <w:p w14:paraId="7963C812" w14:textId="4BC8C6C6" w:rsidR="00064CB2" w:rsidRPr="00AF306C" w:rsidRDefault="00064CB2" w:rsidP="00064CB2">
      <w:pPr>
        <w:rPr>
          <w:i/>
          <w:iCs/>
          <w:u w:val="single"/>
        </w:rPr>
      </w:pPr>
      <w:r w:rsidRPr="00AF306C">
        <w:rPr>
          <w:i/>
          <w:iCs/>
          <w:u w:val="single"/>
        </w:rPr>
        <w:t>I. Update Operations and Cut-down Costs</w:t>
      </w:r>
    </w:p>
    <w:p w14:paraId="14D35A78" w14:textId="32C05D69" w:rsidR="008A3FCE" w:rsidRDefault="008A3FCE" w:rsidP="00C5517B">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The City Hotel needs to pay attention </w:t>
      </w:r>
      <w:r w:rsidR="00916188">
        <w:t>t</w:t>
      </w:r>
      <w:r>
        <w:t xml:space="preserve">o operational effectiveness if </w:t>
      </w:r>
      <w:r w:rsidR="00916188">
        <w:t>it</w:t>
      </w:r>
      <w:r>
        <w:t xml:space="preserve"> want</w:t>
      </w:r>
      <w:r w:rsidR="007F537B">
        <w:t xml:space="preserve">s </w:t>
      </w:r>
      <w:r>
        <w:t>to reduce wasteful spending and enhance revenue. Adopting a bendy staffing version, together with hiring seasonal or part-time employees at some point of top intervals, can optimise employee prices</w:t>
      </w:r>
      <w:r w:rsidR="00363049">
        <w:t xml:space="preserve"> </w:t>
      </w:r>
      <w:r w:rsidR="00423DF9">
        <w:t>(Walker, 2021)</w:t>
      </w:r>
      <w:r>
        <w:t>. Utility bills may be reduced with the aid of energy-</w:t>
      </w:r>
      <w:r w:rsidR="00EA570C">
        <w:t>effective</w:t>
      </w:r>
      <w:r>
        <w:t xml:space="preserve"> gadgets like </w:t>
      </w:r>
      <w:r w:rsidR="00455E5B">
        <w:t>s</w:t>
      </w:r>
      <w:r w:rsidR="00AB4D04">
        <w:t>mart</w:t>
      </w:r>
      <w:r>
        <w:t xml:space="preserve"> thermostats and automated lights. Renegotiating rentals and provider contracts also can lessen costs. Laundry and protection are examples of non-vital offerings that can be outsourced to save cash without sacrificing quality.</w:t>
      </w:r>
    </w:p>
    <w:p w14:paraId="0B42577B" w14:textId="2FBA9F83" w:rsidR="008A3FCE" w:rsidRPr="0003573F" w:rsidRDefault="00064CB2" w:rsidP="008A3FCE">
      <w:pPr>
        <w:rPr>
          <w:i/>
          <w:iCs/>
          <w:u w:val="single"/>
        </w:rPr>
      </w:pPr>
      <w:r w:rsidRPr="0003573F">
        <w:rPr>
          <w:i/>
          <w:iCs/>
          <w:u w:val="single"/>
        </w:rPr>
        <w:t xml:space="preserve">II.  </w:t>
      </w:r>
      <w:r w:rsidR="005F6AD2" w:rsidRPr="0003573F">
        <w:rPr>
          <w:i/>
          <w:iCs/>
          <w:u w:val="single"/>
        </w:rPr>
        <w:t>Expand</w:t>
      </w:r>
      <w:r w:rsidRPr="0003573F">
        <w:rPr>
          <w:i/>
          <w:iCs/>
          <w:u w:val="single"/>
        </w:rPr>
        <w:t xml:space="preserve"> Revenue Streams and </w:t>
      </w:r>
      <w:r w:rsidR="005F6AD2" w:rsidRPr="0003573F">
        <w:rPr>
          <w:i/>
          <w:iCs/>
          <w:u w:val="single"/>
        </w:rPr>
        <w:t>Appeal</w:t>
      </w:r>
      <w:r w:rsidRPr="0003573F">
        <w:rPr>
          <w:i/>
          <w:iCs/>
          <w:u w:val="single"/>
        </w:rPr>
        <w:t xml:space="preserve"> </w:t>
      </w:r>
      <w:r w:rsidR="0003573F" w:rsidRPr="0003573F">
        <w:rPr>
          <w:i/>
          <w:iCs/>
          <w:u w:val="single"/>
        </w:rPr>
        <w:t>to </w:t>
      </w:r>
      <w:r w:rsidRPr="0003573F">
        <w:rPr>
          <w:i/>
          <w:iCs/>
          <w:u w:val="single"/>
        </w:rPr>
        <w:t>New Customers</w:t>
      </w:r>
    </w:p>
    <w:p w14:paraId="0B22D1C5" w14:textId="65945C64" w:rsidR="008A3FCE" w:rsidRDefault="008A3FCE" w:rsidP="00C5517B">
      <w:pPr>
        <w:pBdr>
          <w:top w:val="single" w:sz="4" w:space="1" w:color="auto"/>
          <w:left w:val="single" w:sz="4" w:space="4" w:color="auto"/>
          <w:bottom w:val="single" w:sz="4" w:space="1" w:color="auto"/>
          <w:right w:val="single" w:sz="4" w:space="4" w:color="auto"/>
          <w:between w:val="single" w:sz="4" w:space="1" w:color="auto"/>
          <w:bar w:val="single" w:sz="4" w:color="auto"/>
        </w:pBdr>
      </w:pPr>
      <w:r>
        <w:t>Other than room reservations, the hotel need</w:t>
      </w:r>
      <w:r w:rsidR="003A701F">
        <w:t>s</w:t>
      </w:r>
      <w:r>
        <w:t xml:space="preserve"> to inspect new revenue streams. Providing co-running spaces or day-use rooms can attract faraway employees and nearby experts. In addition to increasing occupancy, </w:t>
      </w:r>
      <w:r w:rsidR="003A701F">
        <w:t>the </w:t>
      </w:r>
      <w:r>
        <w:t>website hosting social events, conferences, and weddings will grow sales from food and drink sales</w:t>
      </w:r>
      <w:r w:rsidR="004B73A3">
        <w:t xml:space="preserve"> (</w:t>
      </w:r>
      <w:r w:rsidR="004B73A3">
        <w:rPr>
          <w:shd w:val="clear" w:color="auto" w:fill="FFFFFF"/>
        </w:rPr>
        <w:t>Warren</w:t>
      </w:r>
      <w:r w:rsidR="004B73A3">
        <w:t xml:space="preserve"> </w:t>
      </w:r>
      <w:r w:rsidR="004B73A3" w:rsidRPr="004B73A3">
        <w:rPr>
          <w:i/>
          <w:iCs/>
        </w:rPr>
        <w:t>et al</w:t>
      </w:r>
      <w:r w:rsidR="004B73A3">
        <w:t xml:space="preserve">., </w:t>
      </w:r>
      <w:r w:rsidR="004B73A3">
        <w:rPr>
          <w:shd w:val="clear" w:color="auto" w:fill="FFFFFF"/>
        </w:rPr>
        <w:t>2020</w:t>
      </w:r>
      <w:r w:rsidR="004B73A3">
        <w:t>)</w:t>
      </w:r>
      <w:r>
        <w:t xml:space="preserve">. Joining forces with </w:t>
      </w:r>
      <w:r w:rsidR="003A701F">
        <w:t>tour</w:t>
      </w:r>
      <w:r>
        <w:t xml:space="preserve"> businesses or websites also can draw tourists </w:t>
      </w:r>
      <w:r w:rsidRPr="00A5251A">
        <w:rPr>
          <w:sz w:val="22"/>
          <w:szCs w:val="22"/>
        </w:rPr>
        <w:t>from</w:t>
      </w:r>
      <w:r>
        <w:t xml:space="preserve"> abroad. The advent of wellness programs or themed dining stories may entice new </w:t>
      </w:r>
      <w:r w:rsidR="00AC4CB8">
        <w:t>consumers</w:t>
      </w:r>
      <w:r>
        <w:t>. The motel will have a higher occupancy price and extra consistent revenue technology all year l</w:t>
      </w:r>
      <w:r w:rsidR="00317A51">
        <w:t>o</w:t>
      </w:r>
      <w:r>
        <w:t xml:space="preserve">ng </w:t>
      </w:r>
      <w:r w:rsidR="00266E7E">
        <w:t>f</w:t>
      </w:r>
      <w:r>
        <w:t>o</w:t>
      </w:r>
      <w:r w:rsidR="00266E7E">
        <w:t>r</w:t>
      </w:r>
      <w:r>
        <w:t xml:space="preserve"> those numerous services.</w:t>
      </w:r>
    </w:p>
    <w:p w14:paraId="51D61C00" w14:textId="0005BAB6" w:rsidR="008A3FCE" w:rsidRPr="00266E7E" w:rsidRDefault="005F6AD2" w:rsidP="008A3FCE">
      <w:pPr>
        <w:rPr>
          <w:i/>
          <w:iCs/>
          <w:u w:val="single"/>
        </w:rPr>
      </w:pPr>
      <w:r w:rsidRPr="00266E7E">
        <w:rPr>
          <w:i/>
          <w:iCs/>
          <w:u w:val="single"/>
        </w:rPr>
        <w:t xml:space="preserve">III. </w:t>
      </w:r>
      <w:r w:rsidR="007048C1" w:rsidRPr="00266E7E">
        <w:rPr>
          <w:i/>
          <w:iCs/>
          <w:u w:val="single"/>
        </w:rPr>
        <w:t xml:space="preserve"> Reinforce Online Presence and Recover Reputation</w:t>
      </w:r>
    </w:p>
    <w:p w14:paraId="1DFD1700" w14:textId="53EC2D1A" w:rsidR="008A3FCE" w:rsidRDefault="008A3FCE" w:rsidP="00C5517B">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Having a stable virtual method is critical in the extraordinarily </w:t>
      </w:r>
      <w:r w:rsidR="001C0FFE">
        <w:t>compet</w:t>
      </w:r>
      <w:r w:rsidR="00A5251A">
        <w:t>i</w:t>
      </w:r>
      <w:r w:rsidR="001C0FFE">
        <w:t>tive</w:t>
      </w:r>
      <w:r>
        <w:t xml:space="preserve"> city marketplace. The </w:t>
      </w:r>
      <w:r w:rsidR="00A5251A">
        <w:t>hotel</w:t>
      </w:r>
      <w:r>
        <w:t xml:space="preserve"> ha</w:t>
      </w:r>
      <w:r w:rsidR="00A5251A">
        <w:t>s</w:t>
      </w:r>
      <w:r>
        <w:t xml:space="preserve"> to provide easy reserv</w:t>
      </w:r>
      <w:r w:rsidR="00312020">
        <w:t>at</w:t>
      </w:r>
      <w:r>
        <w:t>i</w:t>
      </w:r>
      <w:r w:rsidR="00312020">
        <w:t>o</w:t>
      </w:r>
      <w:r>
        <w:t xml:space="preserve">n options and update its website. Interacting with </w:t>
      </w:r>
      <w:r w:rsidR="00312020">
        <w:t>consumer</w:t>
      </w:r>
      <w:r w:rsidR="00E54454">
        <w:t>s</w:t>
      </w:r>
      <w:r>
        <w:t xml:space="preserve"> on social media can grow exposure and draw in more </w:t>
      </w:r>
      <w:r w:rsidR="00E54454">
        <w:t>young</w:t>
      </w:r>
      <w:r>
        <w:t xml:space="preserve"> tourists</w:t>
      </w:r>
      <w:r w:rsidR="003153BE">
        <w:t xml:space="preserve"> (Bhimani, 2006)</w:t>
      </w:r>
      <w:r>
        <w:t xml:space="preserve">. </w:t>
      </w:r>
      <w:r w:rsidR="00884030">
        <w:t>To</w:t>
      </w:r>
      <w:r>
        <w:t xml:space="preserve"> improve the </w:t>
      </w:r>
      <w:r w:rsidR="00BC71F8">
        <w:t>hotel’s</w:t>
      </w:r>
      <w:r>
        <w:t xml:space="preserve"> reputation, it is vital to encourage happy </w:t>
      </w:r>
      <w:r w:rsidR="00BB4AE1">
        <w:t>patrons</w:t>
      </w:r>
      <w:r>
        <w:t xml:space="preserve"> to publish positive critiques online. To </w:t>
      </w:r>
      <w:r>
        <w:lastRenderedPageBreak/>
        <w:t>similarly increase guest retention, promotional campaigns with reductions for repeat business or referrals have to be launched. Over time, loyalty programs designed for frequent travel</w:t>
      </w:r>
      <w:r w:rsidR="00C628FF">
        <w:t>l</w:t>
      </w:r>
      <w:r>
        <w:t xml:space="preserve">ers will increase </w:t>
      </w:r>
      <w:r w:rsidR="00BB4AE1">
        <w:t>brand</w:t>
      </w:r>
      <w:r>
        <w:t xml:space="preserve"> loyalty.</w:t>
      </w:r>
    </w:p>
    <w:p w14:paraId="11681D2A" w14:textId="10874885" w:rsidR="008A3FCE" w:rsidRPr="000B0523" w:rsidRDefault="004B2E14" w:rsidP="008A3FCE">
      <w:pPr>
        <w:rPr>
          <w:i/>
          <w:iCs/>
          <w:u w:val="single"/>
        </w:rPr>
      </w:pPr>
      <w:r w:rsidRPr="000B0523">
        <w:rPr>
          <w:i/>
          <w:iCs/>
          <w:u w:val="single"/>
        </w:rPr>
        <w:t>IV. Manage Debt and Recover Liquidity</w:t>
      </w:r>
    </w:p>
    <w:p w14:paraId="4A8B673C" w14:textId="61023E2B" w:rsidR="00064CB2" w:rsidRDefault="00C5517B" w:rsidP="00C5517B">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Maintaining a steady cash flow and paying off debt are vital to the resort's survival. Talking with creditors to restructure debt by reducing interest prices or extending compensation phrases is something that control ought to do. Providing prepayment reductions for reservations or activities can bring about fast cash inflows (Walker, 2021). Improving manage of payables and receivables may even guarantee greater sustainable cash flow management. </w:t>
      </w:r>
      <w:r w:rsidR="00884030">
        <w:t>To</w:t>
      </w:r>
      <w:r>
        <w:t xml:space="preserve"> relieve economic strains, the hotel might also look into authorities' grants or rehabilitation tasks for the hospitality industry. The hotel can focus on future growth and operational healing as soon as its monetary state of affairs has stabilised.</w:t>
      </w:r>
      <w:r w:rsidR="00064CB2">
        <w:br w:type="page"/>
      </w:r>
    </w:p>
    <w:p w14:paraId="152E16C3" w14:textId="37D8B4EA" w:rsidR="0023156A" w:rsidRDefault="00847AA9" w:rsidP="0023156A">
      <w:pPr>
        <w:pStyle w:val="Heading1"/>
      </w:pPr>
      <w:bookmarkStart w:id="10" w:name="_Toc180496393"/>
      <w:r>
        <w:lastRenderedPageBreak/>
        <w:t>Conclusion</w:t>
      </w:r>
      <w:bookmarkEnd w:id="10"/>
    </w:p>
    <w:p w14:paraId="0D2FC067" w14:textId="6235B8C6" w:rsidR="00BB4BF6" w:rsidRPr="00BB4BF6" w:rsidRDefault="008A3FCE" w:rsidP="00BB4BF6">
      <w:r>
        <w:t xml:space="preserve">The City Hotel's sales and standard consumer pride were negatively impacted with the aid of extreme monetary problems. The motel's economic overall performance </w:t>
      </w:r>
      <w:r w:rsidR="004B5914">
        <w:t>w</w:t>
      </w:r>
      <w:r>
        <w:t>a</w:t>
      </w:r>
      <w:r w:rsidR="004B5914">
        <w:t>s</w:t>
      </w:r>
      <w:r>
        <w:t xml:space="preserve"> examined in this situation</w:t>
      </w:r>
      <w:r w:rsidR="004B5914">
        <w:t xml:space="preserve"> and </w:t>
      </w:r>
      <w:r>
        <w:t xml:space="preserve">important </w:t>
      </w:r>
      <w:r w:rsidR="004B5914">
        <w:t>issues like</w:t>
      </w:r>
      <w:r>
        <w:t xml:space="preserve"> </w:t>
      </w:r>
      <w:r w:rsidR="004B5914">
        <w:t>revenue</w:t>
      </w:r>
      <w:r>
        <w:t>, liquidity, and profitability</w:t>
      </w:r>
      <w:r w:rsidR="004B5914">
        <w:t xml:space="preserve"> have been outlined as well</w:t>
      </w:r>
      <w:r>
        <w:t>. Through the thought of four possible tactics</w:t>
      </w:r>
      <w:r w:rsidR="00377F3A">
        <w:t xml:space="preserve"> </w:t>
      </w:r>
      <w:r>
        <w:t>cost restructuring, sales diversification, enhancing online visibility, and debt control</w:t>
      </w:r>
      <w:r w:rsidR="00377F3A">
        <w:t xml:space="preserve"> </w:t>
      </w:r>
      <w:r>
        <w:t>a clear roadmap for revitalisation</w:t>
      </w:r>
      <w:r w:rsidR="004B5914">
        <w:t xml:space="preserve"> ha</w:t>
      </w:r>
      <w:r w:rsidR="007900D2">
        <w:t>s</w:t>
      </w:r>
      <w:r w:rsidR="004B5914">
        <w:t xml:space="preserve"> been offered</w:t>
      </w:r>
      <w:r>
        <w:t xml:space="preserve">. In addition to enhancing the motel's financial state of affairs, putting those techniques into exercise will assist it rebuild </w:t>
      </w:r>
      <w:r w:rsidR="00BB4BF6">
        <w:t>its</w:t>
      </w:r>
      <w:r>
        <w:t xml:space="preserve"> standing in the </w:t>
      </w:r>
      <w:r w:rsidR="007900D2">
        <w:t>compet</w:t>
      </w:r>
      <w:r w:rsidR="004E7C86">
        <w:t>i</w:t>
      </w:r>
      <w:r w:rsidR="007900D2">
        <w:t>tive</w:t>
      </w:r>
      <w:r>
        <w:t xml:space="preserve"> hospitality enterprise</w:t>
      </w:r>
      <w:r w:rsidR="00685615">
        <w:t>.</w:t>
      </w:r>
      <w:r w:rsidR="00BB4BF6">
        <w:br w:type="page"/>
      </w:r>
    </w:p>
    <w:p w14:paraId="421D8D1C" w14:textId="7BF1FACF" w:rsidR="000E4239" w:rsidRDefault="00373E5D" w:rsidP="00373E5D">
      <w:pPr>
        <w:pStyle w:val="Heading1"/>
      </w:pPr>
      <w:bookmarkStart w:id="11" w:name="_Toc180496394"/>
      <w:r>
        <w:lastRenderedPageBreak/>
        <w:t>References</w:t>
      </w:r>
      <w:bookmarkEnd w:id="11"/>
    </w:p>
    <w:p w14:paraId="68D02873" w14:textId="77777777" w:rsidR="001A03FF" w:rsidRDefault="001A03FF" w:rsidP="00F3349D">
      <w:r>
        <w:t>Atrill P, McLaney E (2021) Management Accounting for Decision Makers, FT Prentice Hall</w:t>
      </w:r>
    </w:p>
    <w:p w14:paraId="14ACBA51" w14:textId="1FA6DB00" w:rsidR="001A03FF" w:rsidRPr="00F3349D" w:rsidRDefault="001A03FF" w:rsidP="00F3349D">
      <w:pPr>
        <w:rPr>
          <w:shd w:val="clear" w:color="auto" w:fill="FFFFFF"/>
        </w:rPr>
      </w:pPr>
      <w:r w:rsidRPr="00F3349D">
        <w:rPr>
          <w:shd w:val="clear" w:color="auto" w:fill="FFFFFF"/>
        </w:rPr>
        <w:t xml:space="preserve">BBC, (2024). Management of finance. [Online] Available at: https://www.bbc.co.uk/bitesize/topics/zqsgd2p [Accessed </w:t>
      </w:r>
      <w:r w:rsidR="00884030">
        <w:rPr>
          <w:shd w:val="clear" w:color="auto" w:fill="FFFFFF"/>
        </w:rPr>
        <w:t>2</w:t>
      </w:r>
      <w:r w:rsidR="007C6280">
        <w:rPr>
          <w:shd w:val="clear" w:color="auto" w:fill="FFFFFF"/>
        </w:rPr>
        <w:t>5</w:t>
      </w:r>
      <w:r w:rsidRPr="00F3349D">
        <w:rPr>
          <w:shd w:val="clear" w:color="auto" w:fill="FFFFFF"/>
        </w:rPr>
        <w:t xml:space="preserve"> October 2024].</w:t>
      </w:r>
    </w:p>
    <w:p w14:paraId="4174768A" w14:textId="4D41827A" w:rsidR="001A03FF" w:rsidRDefault="001A03FF" w:rsidP="00F3349D">
      <w:r>
        <w:t>Bhimani A, (Ed) (2006) Contemporary Issues in Management Accounting, Oxford</w:t>
      </w:r>
    </w:p>
    <w:p w14:paraId="2BF4600E" w14:textId="0D0D717C" w:rsidR="001A03FF" w:rsidRPr="00F3349D" w:rsidRDefault="001A03FF" w:rsidP="00F3349D">
      <w:pPr>
        <w:rPr>
          <w:shd w:val="clear" w:color="auto" w:fill="FFFFFF"/>
        </w:rPr>
      </w:pPr>
      <w:r w:rsidRPr="00F3349D">
        <w:rPr>
          <w:shd w:val="clear" w:color="auto" w:fill="FFFFFF"/>
        </w:rPr>
        <w:t xml:space="preserve">Corporate Finance Institute, (2024). Balance Sheet. [Online] Available at: https://corporatefinanceinstitute.com/resources/accounting/balance-sheet/ [Accessed </w:t>
      </w:r>
      <w:r w:rsidR="00260D81">
        <w:rPr>
          <w:shd w:val="clear" w:color="auto" w:fill="FFFFFF"/>
        </w:rPr>
        <w:t xml:space="preserve">1 November </w:t>
      </w:r>
      <w:r w:rsidRPr="00F3349D">
        <w:rPr>
          <w:shd w:val="clear" w:color="auto" w:fill="FFFFFF"/>
        </w:rPr>
        <w:t>2024].</w:t>
      </w:r>
    </w:p>
    <w:p w14:paraId="5915BD58" w14:textId="3899A70C" w:rsidR="001A03FF" w:rsidRPr="00F3349D" w:rsidRDefault="001A03FF" w:rsidP="00F3349D">
      <w:pPr>
        <w:rPr>
          <w:shd w:val="clear" w:color="auto" w:fill="FFFFFF"/>
        </w:rPr>
      </w:pPr>
      <w:r w:rsidRPr="00F3349D">
        <w:rPr>
          <w:shd w:val="clear" w:color="auto" w:fill="FFFFFF"/>
        </w:rPr>
        <w:t xml:space="preserve">Corporate Finance Institute, (2024). Income Statement. [Online] Available at: https://corporatefinanceinstitute.com/resources/accounting/income-statement/ [Accessed </w:t>
      </w:r>
      <w:r w:rsidR="00483613">
        <w:rPr>
          <w:shd w:val="clear" w:color="auto" w:fill="FFFFFF"/>
        </w:rPr>
        <w:t xml:space="preserve">3 November </w:t>
      </w:r>
      <w:r w:rsidRPr="00F3349D">
        <w:rPr>
          <w:shd w:val="clear" w:color="auto" w:fill="FFFFFF"/>
        </w:rPr>
        <w:t>2024].</w:t>
      </w:r>
    </w:p>
    <w:p w14:paraId="320DC504" w14:textId="77777777" w:rsidR="001A03FF" w:rsidRDefault="001A03FF" w:rsidP="00F3349D">
      <w:r>
        <w:t>Drury C (2021) (11th Ed) Management and Cost Accounting, London, Prentice Hall</w:t>
      </w:r>
    </w:p>
    <w:p w14:paraId="554C0172" w14:textId="77777777" w:rsidR="001A03FF" w:rsidRPr="00F3349D" w:rsidRDefault="001A03FF" w:rsidP="00F3349D">
      <w:pPr>
        <w:rPr>
          <w:shd w:val="clear" w:color="auto" w:fill="FFFFFF"/>
        </w:rPr>
      </w:pPr>
      <w:r w:rsidRPr="00F3349D">
        <w:rPr>
          <w:shd w:val="clear" w:color="auto" w:fill="FFFFFF"/>
        </w:rPr>
        <w:t>Schroeder, R.G., Clark, M.W. and Cathey, J.M., (2022)_. </w:t>
      </w:r>
      <w:r w:rsidRPr="00F3349D">
        <w:rPr>
          <w:i/>
          <w:iCs/>
          <w:shd w:val="clear" w:color="auto" w:fill="FFFFFF"/>
        </w:rPr>
        <w:t>Financial accounting theory and analysis: text and cases</w:t>
      </w:r>
      <w:r w:rsidRPr="00F3349D">
        <w:rPr>
          <w:shd w:val="clear" w:color="auto" w:fill="FFFFFF"/>
        </w:rPr>
        <w:t>. John Wiley &amp; Sons.</w:t>
      </w:r>
    </w:p>
    <w:p w14:paraId="5FE047D5" w14:textId="77777777" w:rsidR="001A03FF" w:rsidRDefault="001A03FF" w:rsidP="00F3349D">
      <w:r>
        <w:t>Seal W (2019) (6th Ed) Management Accounting, London, McGraw Hill</w:t>
      </w:r>
    </w:p>
    <w:p w14:paraId="3A3092EB" w14:textId="77777777" w:rsidR="001A03FF" w:rsidRDefault="001A03FF" w:rsidP="00F3349D">
      <w:r>
        <w:t>Walker J (2021) Introduction to Hospitality, Harlow, Pearson</w:t>
      </w:r>
    </w:p>
    <w:p w14:paraId="7481015B" w14:textId="01152559" w:rsidR="001A03FF" w:rsidRPr="00F3349D" w:rsidRDefault="001A03FF" w:rsidP="00F3349D">
      <w:pPr>
        <w:rPr>
          <w:shd w:val="clear" w:color="auto" w:fill="FFFFFF"/>
        </w:rPr>
      </w:pPr>
      <w:r w:rsidRPr="00F3349D">
        <w:rPr>
          <w:shd w:val="clear" w:color="auto" w:fill="FFFFFF"/>
        </w:rPr>
        <w:t>Warren, C.S., Jones, J.P. and Tayler, W.B., (2020). </w:t>
      </w:r>
      <w:r w:rsidRPr="00F3349D">
        <w:rPr>
          <w:i/>
          <w:iCs/>
          <w:shd w:val="clear" w:color="auto" w:fill="FFFFFF"/>
        </w:rPr>
        <w:t>Financial and managerial accounting</w:t>
      </w:r>
      <w:r w:rsidRPr="00F3349D">
        <w:rPr>
          <w:shd w:val="clear" w:color="auto" w:fill="FFFFFF"/>
        </w:rPr>
        <w:t>. Cengage Learning, Inc.</w:t>
      </w:r>
      <w:r w:rsidR="00D829BF">
        <w:rPr>
          <w:shd w:val="clear" w:color="auto" w:fill="FFFFFF"/>
        </w:rPr>
        <w:t xml:space="preserve"> </w:t>
      </w:r>
      <w:r w:rsidR="001A4B99">
        <w:rPr>
          <w:shd w:val="clear" w:color="auto" w:fill="FFFFFF"/>
        </w:rPr>
        <w:t xml:space="preserve"> </w:t>
      </w:r>
    </w:p>
    <w:sectPr w:rsidR="001A03FF" w:rsidRPr="00F3349D" w:rsidSect="00C761DE">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7C1D67" w14:textId="77777777" w:rsidR="004C710E" w:rsidRDefault="004C710E" w:rsidP="003461E4">
      <w:pPr>
        <w:spacing w:line="240" w:lineRule="auto"/>
      </w:pPr>
      <w:r>
        <w:separator/>
      </w:r>
    </w:p>
  </w:endnote>
  <w:endnote w:type="continuationSeparator" w:id="0">
    <w:p w14:paraId="668DA577" w14:textId="77777777" w:rsidR="004C710E" w:rsidRDefault="004C710E" w:rsidP="003461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322413"/>
      <w:docPartObj>
        <w:docPartGallery w:val="Page Numbers (Bottom of Page)"/>
        <w:docPartUnique/>
      </w:docPartObj>
    </w:sdtPr>
    <w:sdtContent>
      <w:sdt>
        <w:sdtPr>
          <w:id w:val="-1769616900"/>
          <w:docPartObj>
            <w:docPartGallery w:val="Page Numbers (Top of Page)"/>
            <w:docPartUnique/>
          </w:docPartObj>
        </w:sdtPr>
        <w:sdtContent>
          <w:p w14:paraId="53BEDE01" w14:textId="2AA0FE47" w:rsidR="00C761DE" w:rsidRDefault="00C761D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8243C8E" w14:textId="77777777" w:rsidR="00C761DE" w:rsidRDefault="00C76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3E7BB7" w14:textId="77777777" w:rsidR="004C710E" w:rsidRDefault="004C710E" w:rsidP="003461E4">
      <w:pPr>
        <w:spacing w:line="240" w:lineRule="auto"/>
      </w:pPr>
      <w:r>
        <w:separator/>
      </w:r>
    </w:p>
  </w:footnote>
  <w:footnote w:type="continuationSeparator" w:id="0">
    <w:p w14:paraId="35EC8C9D" w14:textId="77777777" w:rsidR="004C710E" w:rsidRDefault="004C710E" w:rsidP="003461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13EC5E" w14:textId="69BBAC00" w:rsidR="00C761DE" w:rsidRPr="00C761DE" w:rsidRDefault="00C761DE" w:rsidP="00C761DE">
    <w:pPr>
      <w:pStyle w:val="Header"/>
      <w:jc w:val="right"/>
    </w:pPr>
    <w:r w:rsidRPr="00C761DE">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B22235"/>
    <w:multiLevelType w:val="hybridMultilevel"/>
    <w:tmpl w:val="259E62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4647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B0E"/>
    <w:rsid w:val="00010E29"/>
    <w:rsid w:val="000239CE"/>
    <w:rsid w:val="00031268"/>
    <w:rsid w:val="000327BA"/>
    <w:rsid w:val="0003445F"/>
    <w:rsid w:val="0003573F"/>
    <w:rsid w:val="00044DD9"/>
    <w:rsid w:val="00047E13"/>
    <w:rsid w:val="00064CB2"/>
    <w:rsid w:val="00082544"/>
    <w:rsid w:val="00097901"/>
    <w:rsid w:val="000A13A9"/>
    <w:rsid w:val="000B0523"/>
    <w:rsid w:val="000D296C"/>
    <w:rsid w:val="000D4160"/>
    <w:rsid w:val="000D7954"/>
    <w:rsid w:val="000E35F3"/>
    <w:rsid w:val="000E4239"/>
    <w:rsid w:val="000E4CC9"/>
    <w:rsid w:val="000F7284"/>
    <w:rsid w:val="000F7925"/>
    <w:rsid w:val="00106916"/>
    <w:rsid w:val="001127C8"/>
    <w:rsid w:val="001129ED"/>
    <w:rsid w:val="00125005"/>
    <w:rsid w:val="00154CE6"/>
    <w:rsid w:val="001645A5"/>
    <w:rsid w:val="00166F51"/>
    <w:rsid w:val="00175E11"/>
    <w:rsid w:val="00176E5C"/>
    <w:rsid w:val="001813E8"/>
    <w:rsid w:val="0018411D"/>
    <w:rsid w:val="001A03FF"/>
    <w:rsid w:val="001A4B99"/>
    <w:rsid w:val="001B4B1A"/>
    <w:rsid w:val="001B658D"/>
    <w:rsid w:val="001C0FFE"/>
    <w:rsid w:val="001D3275"/>
    <w:rsid w:val="001F2EE0"/>
    <w:rsid w:val="002030E3"/>
    <w:rsid w:val="002274B6"/>
    <w:rsid w:val="0023156A"/>
    <w:rsid w:val="002512B7"/>
    <w:rsid w:val="00260D81"/>
    <w:rsid w:val="00264937"/>
    <w:rsid w:val="00266E7E"/>
    <w:rsid w:val="0026741A"/>
    <w:rsid w:val="00275BE7"/>
    <w:rsid w:val="00283851"/>
    <w:rsid w:val="00284614"/>
    <w:rsid w:val="00296813"/>
    <w:rsid w:val="002B3CB8"/>
    <w:rsid w:val="002F181B"/>
    <w:rsid w:val="002F2EE2"/>
    <w:rsid w:val="002F7CA3"/>
    <w:rsid w:val="002F7F92"/>
    <w:rsid w:val="003118CF"/>
    <w:rsid w:val="00312020"/>
    <w:rsid w:val="003153BE"/>
    <w:rsid w:val="00317A51"/>
    <w:rsid w:val="003461E4"/>
    <w:rsid w:val="00363049"/>
    <w:rsid w:val="00373E5D"/>
    <w:rsid w:val="00375D08"/>
    <w:rsid w:val="00377F3A"/>
    <w:rsid w:val="003A52A5"/>
    <w:rsid w:val="003A701F"/>
    <w:rsid w:val="003B04A6"/>
    <w:rsid w:val="003B3D16"/>
    <w:rsid w:val="003D5B1A"/>
    <w:rsid w:val="003D6FAA"/>
    <w:rsid w:val="003E1A1B"/>
    <w:rsid w:val="00400364"/>
    <w:rsid w:val="00422AF8"/>
    <w:rsid w:val="004239F1"/>
    <w:rsid w:val="00423DF9"/>
    <w:rsid w:val="00455E5B"/>
    <w:rsid w:val="0046275E"/>
    <w:rsid w:val="00483613"/>
    <w:rsid w:val="004A470D"/>
    <w:rsid w:val="004A6CC8"/>
    <w:rsid w:val="004A7129"/>
    <w:rsid w:val="004B1A27"/>
    <w:rsid w:val="004B2E14"/>
    <w:rsid w:val="004B5914"/>
    <w:rsid w:val="004B73A3"/>
    <w:rsid w:val="004B7722"/>
    <w:rsid w:val="004C710E"/>
    <w:rsid w:val="004E7C86"/>
    <w:rsid w:val="004F2612"/>
    <w:rsid w:val="005030A7"/>
    <w:rsid w:val="00513EBF"/>
    <w:rsid w:val="0054047D"/>
    <w:rsid w:val="00543AED"/>
    <w:rsid w:val="00547BD9"/>
    <w:rsid w:val="00564B0E"/>
    <w:rsid w:val="005676AD"/>
    <w:rsid w:val="00583289"/>
    <w:rsid w:val="005A0EAA"/>
    <w:rsid w:val="005A6367"/>
    <w:rsid w:val="005C0227"/>
    <w:rsid w:val="005C1981"/>
    <w:rsid w:val="005D0920"/>
    <w:rsid w:val="005D3357"/>
    <w:rsid w:val="005D7CC8"/>
    <w:rsid w:val="005E1892"/>
    <w:rsid w:val="005F6AD2"/>
    <w:rsid w:val="006068CF"/>
    <w:rsid w:val="0061019F"/>
    <w:rsid w:val="00615B79"/>
    <w:rsid w:val="00622DA2"/>
    <w:rsid w:val="006365CF"/>
    <w:rsid w:val="00640DE0"/>
    <w:rsid w:val="006425E0"/>
    <w:rsid w:val="00657D43"/>
    <w:rsid w:val="00665FA4"/>
    <w:rsid w:val="00684798"/>
    <w:rsid w:val="00685615"/>
    <w:rsid w:val="006A03AD"/>
    <w:rsid w:val="006A0AF7"/>
    <w:rsid w:val="006A2D82"/>
    <w:rsid w:val="006A4801"/>
    <w:rsid w:val="006B47E7"/>
    <w:rsid w:val="006B67E7"/>
    <w:rsid w:val="006B6E23"/>
    <w:rsid w:val="006C0543"/>
    <w:rsid w:val="006C1013"/>
    <w:rsid w:val="006C47F3"/>
    <w:rsid w:val="006C4B14"/>
    <w:rsid w:val="006E1EFA"/>
    <w:rsid w:val="006E2EE7"/>
    <w:rsid w:val="006E4009"/>
    <w:rsid w:val="006E760C"/>
    <w:rsid w:val="006F3CC2"/>
    <w:rsid w:val="00702AA7"/>
    <w:rsid w:val="007048C1"/>
    <w:rsid w:val="00707CBA"/>
    <w:rsid w:val="007107E0"/>
    <w:rsid w:val="007112DB"/>
    <w:rsid w:val="0072377C"/>
    <w:rsid w:val="00725AA2"/>
    <w:rsid w:val="007339D9"/>
    <w:rsid w:val="00742171"/>
    <w:rsid w:val="0075214D"/>
    <w:rsid w:val="00755A7D"/>
    <w:rsid w:val="0078560F"/>
    <w:rsid w:val="007900D2"/>
    <w:rsid w:val="007A24B1"/>
    <w:rsid w:val="007C2915"/>
    <w:rsid w:val="007C6280"/>
    <w:rsid w:val="007D1527"/>
    <w:rsid w:val="007F11CF"/>
    <w:rsid w:val="007F537B"/>
    <w:rsid w:val="00831410"/>
    <w:rsid w:val="00832E64"/>
    <w:rsid w:val="0084290C"/>
    <w:rsid w:val="00844A4C"/>
    <w:rsid w:val="0084589D"/>
    <w:rsid w:val="00847AA9"/>
    <w:rsid w:val="00852E56"/>
    <w:rsid w:val="00854832"/>
    <w:rsid w:val="00854965"/>
    <w:rsid w:val="008728F9"/>
    <w:rsid w:val="00873913"/>
    <w:rsid w:val="008772FF"/>
    <w:rsid w:val="008823C9"/>
    <w:rsid w:val="00884030"/>
    <w:rsid w:val="008955E1"/>
    <w:rsid w:val="008A3FCE"/>
    <w:rsid w:val="008C3B7D"/>
    <w:rsid w:val="008D2604"/>
    <w:rsid w:val="008E061E"/>
    <w:rsid w:val="008E6550"/>
    <w:rsid w:val="008F0480"/>
    <w:rsid w:val="00901B82"/>
    <w:rsid w:val="00916188"/>
    <w:rsid w:val="00936EEA"/>
    <w:rsid w:val="00950210"/>
    <w:rsid w:val="00984F99"/>
    <w:rsid w:val="009B32D8"/>
    <w:rsid w:val="009B6BB4"/>
    <w:rsid w:val="009B6D91"/>
    <w:rsid w:val="009D16D1"/>
    <w:rsid w:val="009D6B00"/>
    <w:rsid w:val="009E68CA"/>
    <w:rsid w:val="009E7107"/>
    <w:rsid w:val="009F118F"/>
    <w:rsid w:val="009F7114"/>
    <w:rsid w:val="009F7BF5"/>
    <w:rsid w:val="00A037D1"/>
    <w:rsid w:val="00A0768B"/>
    <w:rsid w:val="00A102DF"/>
    <w:rsid w:val="00A13684"/>
    <w:rsid w:val="00A14902"/>
    <w:rsid w:val="00A1738D"/>
    <w:rsid w:val="00A242C3"/>
    <w:rsid w:val="00A24B64"/>
    <w:rsid w:val="00A5165C"/>
    <w:rsid w:val="00A5251A"/>
    <w:rsid w:val="00A6490B"/>
    <w:rsid w:val="00A66223"/>
    <w:rsid w:val="00A80D66"/>
    <w:rsid w:val="00A81FB5"/>
    <w:rsid w:val="00A84E8D"/>
    <w:rsid w:val="00A94E9E"/>
    <w:rsid w:val="00A96126"/>
    <w:rsid w:val="00A9685F"/>
    <w:rsid w:val="00AA298C"/>
    <w:rsid w:val="00AA5FC7"/>
    <w:rsid w:val="00AB2ECE"/>
    <w:rsid w:val="00AB4D04"/>
    <w:rsid w:val="00AC05E7"/>
    <w:rsid w:val="00AC0C9B"/>
    <w:rsid w:val="00AC4CB8"/>
    <w:rsid w:val="00AD5D93"/>
    <w:rsid w:val="00AE5DA3"/>
    <w:rsid w:val="00AE6EA6"/>
    <w:rsid w:val="00AF306C"/>
    <w:rsid w:val="00B034C4"/>
    <w:rsid w:val="00B12166"/>
    <w:rsid w:val="00B12472"/>
    <w:rsid w:val="00B21D3A"/>
    <w:rsid w:val="00B567C6"/>
    <w:rsid w:val="00B57973"/>
    <w:rsid w:val="00B636E0"/>
    <w:rsid w:val="00B84577"/>
    <w:rsid w:val="00BA6656"/>
    <w:rsid w:val="00BB4AE1"/>
    <w:rsid w:val="00BB4BF6"/>
    <w:rsid w:val="00BC63A0"/>
    <w:rsid w:val="00BC71F8"/>
    <w:rsid w:val="00C06E15"/>
    <w:rsid w:val="00C22B55"/>
    <w:rsid w:val="00C26721"/>
    <w:rsid w:val="00C26733"/>
    <w:rsid w:val="00C27EDC"/>
    <w:rsid w:val="00C35C83"/>
    <w:rsid w:val="00C42B92"/>
    <w:rsid w:val="00C5517B"/>
    <w:rsid w:val="00C563A7"/>
    <w:rsid w:val="00C628FF"/>
    <w:rsid w:val="00C7415A"/>
    <w:rsid w:val="00C761DE"/>
    <w:rsid w:val="00C77746"/>
    <w:rsid w:val="00C800FF"/>
    <w:rsid w:val="00C817D5"/>
    <w:rsid w:val="00CA1FD4"/>
    <w:rsid w:val="00CA3478"/>
    <w:rsid w:val="00CB2C1F"/>
    <w:rsid w:val="00CB4979"/>
    <w:rsid w:val="00CC0CA8"/>
    <w:rsid w:val="00CC1AF1"/>
    <w:rsid w:val="00CC1B74"/>
    <w:rsid w:val="00CC403D"/>
    <w:rsid w:val="00CC4C36"/>
    <w:rsid w:val="00CC65DA"/>
    <w:rsid w:val="00CD61BF"/>
    <w:rsid w:val="00CF6C35"/>
    <w:rsid w:val="00D118C3"/>
    <w:rsid w:val="00D310C9"/>
    <w:rsid w:val="00D35043"/>
    <w:rsid w:val="00D473ED"/>
    <w:rsid w:val="00D51324"/>
    <w:rsid w:val="00D563D7"/>
    <w:rsid w:val="00D619B5"/>
    <w:rsid w:val="00D65923"/>
    <w:rsid w:val="00D65B13"/>
    <w:rsid w:val="00D66D52"/>
    <w:rsid w:val="00D829BF"/>
    <w:rsid w:val="00DA1D64"/>
    <w:rsid w:val="00DA2B1C"/>
    <w:rsid w:val="00DD023F"/>
    <w:rsid w:val="00DF448D"/>
    <w:rsid w:val="00E0158D"/>
    <w:rsid w:val="00E141CD"/>
    <w:rsid w:val="00E14A1A"/>
    <w:rsid w:val="00E23A27"/>
    <w:rsid w:val="00E2695E"/>
    <w:rsid w:val="00E40EE1"/>
    <w:rsid w:val="00E42831"/>
    <w:rsid w:val="00E53C41"/>
    <w:rsid w:val="00E54454"/>
    <w:rsid w:val="00E6342A"/>
    <w:rsid w:val="00E6449E"/>
    <w:rsid w:val="00E67D83"/>
    <w:rsid w:val="00E80497"/>
    <w:rsid w:val="00EA0C26"/>
    <w:rsid w:val="00EA570C"/>
    <w:rsid w:val="00EC475C"/>
    <w:rsid w:val="00F06A25"/>
    <w:rsid w:val="00F3349D"/>
    <w:rsid w:val="00F64B2B"/>
    <w:rsid w:val="00F855DE"/>
    <w:rsid w:val="00F97FBE"/>
    <w:rsid w:val="00FA7A00"/>
    <w:rsid w:val="00FB3BF6"/>
    <w:rsid w:val="00FD79D7"/>
    <w:rsid w:val="00FE1345"/>
    <w:rsid w:val="00FE2C52"/>
    <w:rsid w:val="00FE3537"/>
    <w:rsid w:val="00FE7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A2A4D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70D"/>
    <w:pPr>
      <w:spacing w:after="0" w:line="480" w:lineRule="auto"/>
      <w:jc w:val="both"/>
    </w:pPr>
    <w:rPr>
      <w:rFonts w:ascii="Times New Roman" w:hAnsi="Times New Roman" w:cs="Times New Roman"/>
      <w:sz w:val="24"/>
      <w:szCs w:val="24"/>
      <w:lang w:val="en" w:eastAsia="en-GB"/>
    </w:rPr>
  </w:style>
  <w:style w:type="paragraph" w:styleId="Heading1">
    <w:name w:val="heading 1"/>
    <w:basedOn w:val="Normal"/>
    <w:next w:val="Normal"/>
    <w:link w:val="Heading1Char"/>
    <w:uiPriority w:val="9"/>
    <w:qFormat/>
    <w:rsid w:val="005030A7"/>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0F7925"/>
    <w:pPr>
      <w:keepNext/>
      <w:keepLines/>
      <w:outlineLvl w:val="1"/>
    </w:pPr>
    <w:rPr>
      <w:rFonts w:cs="Arial"/>
      <w:b/>
      <w:color w:val="000000" w:themeColor="text1"/>
      <w:sz w:val="26"/>
      <w:szCs w:val="32"/>
      <w:lang w:val="en-US" w:eastAsia="en-US"/>
    </w:rPr>
  </w:style>
  <w:style w:type="paragraph" w:styleId="Heading3">
    <w:name w:val="heading 3"/>
    <w:basedOn w:val="Normal"/>
    <w:next w:val="Normal"/>
    <w:link w:val="Heading3Char"/>
    <w:uiPriority w:val="9"/>
    <w:unhideWhenUsed/>
    <w:qFormat/>
    <w:rsid w:val="00854832"/>
    <w:pPr>
      <w:keepNext/>
      <w:keepLines/>
      <w:spacing w:before="40"/>
      <w:outlineLvl w:val="2"/>
    </w:pPr>
    <w:rPr>
      <w:rFonts w:eastAsiaTheme="majorEastAsia" w:cstheme="majorBidi"/>
      <w:i/>
      <w:u w:val="single"/>
    </w:rPr>
  </w:style>
  <w:style w:type="paragraph" w:styleId="Heading4">
    <w:name w:val="heading 4"/>
    <w:basedOn w:val="Normal"/>
    <w:next w:val="Normal"/>
    <w:link w:val="Heading4Char"/>
    <w:uiPriority w:val="9"/>
    <w:unhideWhenUsed/>
    <w:qFormat/>
    <w:rsid w:val="00684798"/>
    <w:pPr>
      <w:keepNext/>
      <w:keepLines/>
      <w:spacing w:before="40"/>
      <w:outlineLvl w:val="3"/>
    </w:pPr>
    <w:rPr>
      <w:rFonts w:eastAsiaTheme="majorEastAsia" w:cstheme="majorBidi"/>
      <w:i/>
      <w:iCs/>
      <w:u w:val="single"/>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5030A7"/>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0F7925"/>
    <w:rPr>
      <w:rFonts w:ascii="Times New Roman" w:hAnsi="Times New Roman" w:cs="Arial"/>
      <w:b/>
      <w:color w:val="000000" w:themeColor="text1"/>
      <w:sz w:val="26"/>
      <w:szCs w:val="32"/>
    </w:rPr>
  </w:style>
  <w:style w:type="character" w:customStyle="1" w:styleId="Heading3Char">
    <w:name w:val="Heading 3 Char"/>
    <w:basedOn w:val="DefaultParagraphFont"/>
    <w:link w:val="Heading3"/>
    <w:uiPriority w:val="9"/>
    <w:rsid w:val="00854832"/>
    <w:rPr>
      <w:rFonts w:ascii="Times New Roman" w:eastAsiaTheme="majorEastAsia" w:hAnsi="Times New Roman" w:cstheme="majorBidi"/>
      <w:i/>
      <w:color w:val="000000" w:themeColor="text1"/>
      <w:sz w:val="24"/>
      <w:szCs w:val="24"/>
      <w:u w:val="single"/>
      <w:lang w:val="en-GB"/>
    </w:rPr>
  </w:style>
  <w:style w:type="character" w:customStyle="1" w:styleId="Heading4Char">
    <w:name w:val="Heading 4 Char"/>
    <w:basedOn w:val="DefaultParagraphFont"/>
    <w:link w:val="Heading4"/>
    <w:uiPriority w:val="9"/>
    <w:rsid w:val="00684798"/>
    <w:rPr>
      <w:rFonts w:ascii="Times New Roman" w:eastAsiaTheme="majorEastAsia" w:hAnsi="Times New Roman" w:cstheme="majorBidi"/>
      <w:i/>
      <w:iCs/>
      <w:color w:val="000000" w:themeColor="text1"/>
      <w:sz w:val="24"/>
      <w:szCs w:val="24"/>
      <w:u w:val="single"/>
    </w:rPr>
  </w:style>
  <w:style w:type="character" w:styleId="SubtleEmphasis">
    <w:name w:val="Subtle Emphasis"/>
    <w:basedOn w:val="DefaultParagraphFont"/>
    <w:uiPriority w:val="19"/>
    <w:qFormat/>
    <w:rsid w:val="002F2EE2"/>
    <w:rPr>
      <w:rFonts w:ascii="Times New Roman" w:hAnsi="Times New Roman"/>
      <w:b/>
      <w:i w:val="0"/>
      <w:iCs/>
      <w:color w:val="auto"/>
      <w:sz w:val="28"/>
    </w:rPr>
  </w:style>
  <w:style w:type="paragraph" w:styleId="ListParagraph">
    <w:name w:val="List Paragraph"/>
    <w:basedOn w:val="Normal"/>
    <w:uiPriority w:val="34"/>
    <w:qFormat/>
    <w:rsid w:val="001127C8"/>
    <w:pPr>
      <w:ind w:left="720"/>
      <w:contextualSpacing/>
    </w:pPr>
  </w:style>
  <w:style w:type="paragraph" w:styleId="Header">
    <w:name w:val="header"/>
    <w:basedOn w:val="Normal"/>
    <w:link w:val="HeaderChar"/>
    <w:uiPriority w:val="99"/>
    <w:unhideWhenUsed/>
    <w:rsid w:val="003461E4"/>
    <w:pPr>
      <w:tabs>
        <w:tab w:val="center" w:pos="4680"/>
        <w:tab w:val="right" w:pos="9360"/>
      </w:tabs>
      <w:spacing w:line="240" w:lineRule="auto"/>
    </w:pPr>
  </w:style>
  <w:style w:type="character" w:customStyle="1" w:styleId="HeaderChar">
    <w:name w:val="Header Char"/>
    <w:basedOn w:val="DefaultParagraphFont"/>
    <w:link w:val="Header"/>
    <w:uiPriority w:val="99"/>
    <w:rsid w:val="003461E4"/>
    <w:rPr>
      <w:rFonts w:ascii="Times New Roman" w:hAnsi="Times New Roman" w:cs="Times New Roman"/>
      <w:sz w:val="24"/>
      <w:szCs w:val="24"/>
      <w:lang w:val="en" w:eastAsia="en-GB"/>
    </w:rPr>
  </w:style>
  <w:style w:type="paragraph" w:styleId="Footer">
    <w:name w:val="footer"/>
    <w:basedOn w:val="Normal"/>
    <w:link w:val="FooterChar"/>
    <w:uiPriority w:val="99"/>
    <w:unhideWhenUsed/>
    <w:rsid w:val="003461E4"/>
    <w:pPr>
      <w:tabs>
        <w:tab w:val="center" w:pos="4680"/>
        <w:tab w:val="right" w:pos="9360"/>
      </w:tabs>
      <w:spacing w:line="240" w:lineRule="auto"/>
    </w:pPr>
  </w:style>
  <w:style w:type="character" w:customStyle="1" w:styleId="FooterChar">
    <w:name w:val="Footer Char"/>
    <w:basedOn w:val="DefaultParagraphFont"/>
    <w:link w:val="Footer"/>
    <w:uiPriority w:val="99"/>
    <w:rsid w:val="003461E4"/>
    <w:rPr>
      <w:rFonts w:ascii="Times New Roman" w:hAnsi="Times New Roman" w:cs="Times New Roman"/>
      <w:sz w:val="24"/>
      <w:szCs w:val="24"/>
      <w:lang w:val="en" w:eastAsia="en-GB"/>
    </w:rPr>
  </w:style>
  <w:style w:type="paragraph" w:styleId="Bibliography">
    <w:name w:val="Bibliography"/>
    <w:basedOn w:val="Normal"/>
    <w:next w:val="Normal"/>
    <w:uiPriority w:val="37"/>
    <w:unhideWhenUsed/>
    <w:rsid w:val="009B32D8"/>
  </w:style>
  <w:style w:type="character" w:styleId="Hyperlink">
    <w:name w:val="Hyperlink"/>
    <w:basedOn w:val="DefaultParagraphFont"/>
    <w:uiPriority w:val="99"/>
    <w:unhideWhenUsed/>
    <w:rsid w:val="009B32D8"/>
    <w:rPr>
      <w:color w:val="0563C1" w:themeColor="hyperlink"/>
      <w:u w:val="single"/>
    </w:rPr>
  </w:style>
  <w:style w:type="character" w:styleId="UnresolvedMention">
    <w:name w:val="Unresolved Mention"/>
    <w:basedOn w:val="DefaultParagraphFont"/>
    <w:uiPriority w:val="99"/>
    <w:semiHidden/>
    <w:unhideWhenUsed/>
    <w:rsid w:val="009B32D8"/>
    <w:rPr>
      <w:color w:val="605E5C"/>
      <w:shd w:val="clear" w:color="auto" w:fill="E1DFDD"/>
    </w:rPr>
  </w:style>
  <w:style w:type="paragraph" w:styleId="TOCHeading">
    <w:name w:val="TOC Heading"/>
    <w:basedOn w:val="Heading1"/>
    <w:next w:val="Normal"/>
    <w:uiPriority w:val="39"/>
    <w:unhideWhenUsed/>
    <w:qFormat/>
    <w:rsid w:val="000A13A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A13A9"/>
    <w:pPr>
      <w:spacing w:after="100"/>
    </w:pPr>
  </w:style>
  <w:style w:type="paragraph" w:styleId="TOC2">
    <w:name w:val="toc 2"/>
    <w:basedOn w:val="Normal"/>
    <w:next w:val="Normal"/>
    <w:autoRedefine/>
    <w:uiPriority w:val="39"/>
    <w:unhideWhenUsed/>
    <w:rsid w:val="000A13A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76219">
      <w:bodyDiv w:val="1"/>
      <w:marLeft w:val="0"/>
      <w:marRight w:val="0"/>
      <w:marTop w:val="0"/>
      <w:marBottom w:val="0"/>
      <w:divBdr>
        <w:top w:val="none" w:sz="0" w:space="0" w:color="auto"/>
        <w:left w:val="none" w:sz="0" w:space="0" w:color="auto"/>
        <w:bottom w:val="none" w:sz="0" w:space="0" w:color="auto"/>
        <w:right w:val="none" w:sz="0" w:space="0" w:color="auto"/>
      </w:divBdr>
    </w:div>
    <w:div w:id="61953398">
      <w:bodyDiv w:val="1"/>
      <w:marLeft w:val="0"/>
      <w:marRight w:val="0"/>
      <w:marTop w:val="0"/>
      <w:marBottom w:val="0"/>
      <w:divBdr>
        <w:top w:val="none" w:sz="0" w:space="0" w:color="auto"/>
        <w:left w:val="none" w:sz="0" w:space="0" w:color="auto"/>
        <w:bottom w:val="none" w:sz="0" w:space="0" w:color="auto"/>
        <w:right w:val="none" w:sz="0" w:space="0" w:color="auto"/>
      </w:divBdr>
    </w:div>
    <w:div w:id="788820000">
      <w:bodyDiv w:val="1"/>
      <w:marLeft w:val="0"/>
      <w:marRight w:val="0"/>
      <w:marTop w:val="0"/>
      <w:marBottom w:val="0"/>
      <w:divBdr>
        <w:top w:val="none" w:sz="0" w:space="0" w:color="auto"/>
        <w:left w:val="none" w:sz="0" w:space="0" w:color="auto"/>
        <w:bottom w:val="none" w:sz="0" w:space="0" w:color="auto"/>
        <w:right w:val="none" w:sz="0" w:space="0" w:color="auto"/>
      </w:divBdr>
    </w:div>
    <w:div w:id="854223822">
      <w:bodyDiv w:val="1"/>
      <w:marLeft w:val="0"/>
      <w:marRight w:val="0"/>
      <w:marTop w:val="0"/>
      <w:marBottom w:val="0"/>
      <w:divBdr>
        <w:top w:val="none" w:sz="0" w:space="0" w:color="auto"/>
        <w:left w:val="none" w:sz="0" w:space="0" w:color="auto"/>
        <w:bottom w:val="none" w:sz="0" w:space="0" w:color="auto"/>
        <w:right w:val="none" w:sz="0" w:space="0" w:color="auto"/>
      </w:divBdr>
    </w:div>
    <w:div w:id="1056244269">
      <w:bodyDiv w:val="1"/>
      <w:marLeft w:val="0"/>
      <w:marRight w:val="0"/>
      <w:marTop w:val="0"/>
      <w:marBottom w:val="0"/>
      <w:divBdr>
        <w:top w:val="none" w:sz="0" w:space="0" w:color="auto"/>
        <w:left w:val="none" w:sz="0" w:space="0" w:color="auto"/>
        <w:bottom w:val="none" w:sz="0" w:space="0" w:color="auto"/>
        <w:right w:val="none" w:sz="0" w:space="0" w:color="auto"/>
      </w:divBdr>
    </w:div>
    <w:div w:id="1175340242">
      <w:bodyDiv w:val="1"/>
      <w:marLeft w:val="0"/>
      <w:marRight w:val="0"/>
      <w:marTop w:val="0"/>
      <w:marBottom w:val="0"/>
      <w:divBdr>
        <w:top w:val="none" w:sz="0" w:space="0" w:color="auto"/>
        <w:left w:val="none" w:sz="0" w:space="0" w:color="auto"/>
        <w:bottom w:val="none" w:sz="0" w:space="0" w:color="auto"/>
        <w:right w:val="none" w:sz="0" w:space="0" w:color="auto"/>
      </w:divBdr>
    </w:div>
    <w:div w:id="1372732552">
      <w:bodyDiv w:val="1"/>
      <w:marLeft w:val="0"/>
      <w:marRight w:val="0"/>
      <w:marTop w:val="0"/>
      <w:marBottom w:val="0"/>
      <w:divBdr>
        <w:top w:val="none" w:sz="0" w:space="0" w:color="auto"/>
        <w:left w:val="none" w:sz="0" w:space="0" w:color="auto"/>
        <w:bottom w:val="none" w:sz="0" w:space="0" w:color="auto"/>
        <w:right w:val="none" w:sz="0" w:space="0" w:color="auto"/>
      </w:divBdr>
    </w:div>
    <w:div w:id="1386445518">
      <w:bodyDiv w:val="1"/>
      <w:marLeft w:val="0"/>
      <w:marRight w:val="0"/>
      <w:marTop w:val="0"/>
      <w:marBottom w:val="0"/>
      <w:divBdr>
        <w:top w:val="none" w:sz="0" w:space="0" w:color="auto"/>
        <w:left w:val="none" w:sz="0" w:space="0" w:color="auto"/>
        <w:bottom w:val="none" w:sz="0" w:space="0" w:color="auto"/>
        <w:right w:val="none" w:sz="0" w:space="0" w:color="auto"/>
      </w:divBdr>
    </w:div>
    <w:div w:id="1523936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BBC24250</b:Tag>
    <b:SourceType>InternetSite</b:SourceType>
    <b:Guid>{9B71D618-C17F-4CB7-8220-4FFA334C1CFF}</b:Guid>
    <b:Author>
      <b:Author>
        <b:Corporate>BBC</b:Corporate>
      </b:Author>
    </b:Author>
    <b:Title>Management of finance</b:Title>
    <b:Year>2024</b:Year>
    <b:YearAccessed>2024</b:YearAccessed>
    <b:MonthAccessed>October</b:MonthAccessed>
    <b:DayAccessed>14</b:DayAccessed>
    <b:URL>https://www.bbc.co.uk/bitesize/topics/zqsgd2p</b:URL>
    <b:RefOrder>2</b:RefOrder>
  </b:Source>
  <b:Source>
    <b:Tag>Cor2412</b:Tag>
    <b:SourceType>InternetSite</b:SourceType>
    <b:Guid>{DB0E60CE-ACB3-4386-8468-DD158473C721}</b:Guid>
    <b:Author>
      <b:Author>
        <b:Corporate>Corporate Finance Institute</b:Corporate>
      </b:Author>
    </b:Author>
    <b:Title>Balance Sheet</b:Title>
    <b:Year>2024</b:Year>
    <b:YearAccessed>2024</b:YearAccessed>
    <b:MonthAccessed>October</b:MonthAccessed>
    <b:DayAccessed>18</b:DayAccessed>
    <b:URL>https://corporatefinanceinstitute.com/resources/accounting/balance-sheet/</b:URL>
    <b:RefOrder>3</b:RefOrder>
  </b:Source>
  <b:Source>
    <b:Tag>Cor2413</b:Tag>
    <b:SourceType>InternetSite</b:SourceType>
    <b:Guid>{3BD30F54-6B1B-45CC-9623-66F0927DBC6B}</b:Guid>
    <b:Author>
      <b:Author>
        <b:Corporate>Corporate Finance Institute</b:Corporate>
      </b:Author>
    </b:Author>
    <b:Title>Income Statement</b:Title>
    <b:Year>2024</b:Year>
    <b:YearAccessed>2024</b:YearAccessed>
    <b:MonthAccessed>October</b:MonthAccessed>
    <b:DayAccessed>18</b:DayAccessed>
    <b:URL>https://corporatefinanceinstitute.com/resources/accounting/income-statement/</b:URL>
    <b:RefOrder>1</b:RefOrder>
  </b:Source>
</b:Sources>
</file>

<file path=customXml/itemProps1.xml><?xml version="1.0" encoding="utf-8"?>
<ds:datastoreItem xmlns:ds="http://schemas.openxmlformats.org/officeDocument/2006/customXml" ds:itemID="{E0B70A2F-28A3-434D-AEAD-3BDA89288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2611</Words>
  <Characters>15304</Characters>
  <Application>Microsoft Office Word</Application>
  <DocSecurity>0</DocSecurity>
  <Lines>242</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2024-10-22T08:03:00Z</dcterms:created>
  <dcterms:modified xsi:type="dcterms:W3CDTF">2024-11-13T13:44:00Z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a49daa1c1383ea9eccceb391b6237f7e360db5f52919b0e4244448ec84f2c57c</vt:lpwstr>
  </property>
</Properties>
</file>