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90ED931" w:rsidP="568CF667" w:rsidRDefault="290ED931" w14:paraId="646567A4" w14:textId="00128FD9">
      <w:pPr>
        <w:keepNext w:val="0"/>
        <w:keepLines w:val="0"/>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1"/>
          <w:bCs w:val="1"/>
          <w:i w:val="0"/>
          <w:iCs w:val="0"/>
          <w:caps w:val="0"/>
          <w:smallCaps w:val="0"/>
          <w:noProof w:val="0"/>
          <w:color w:val="000000" w:themeColor="text1" w:themeTint="FF" w:themeShade="FF"/>
          <w:sz w:val="22"/>
          <w:szCs w:val="22"/>
          <w:lang w:val="en-GB"/>
        </w:rPr>
        <w:t>Course: BSc (Hons) Health and Social Care</w:t>
      </w:r>
    </w:p>
    <w:p w:rsidR="290ED931" w:rsidP="568CF667" w:rsidRDefault="290ED931" w14:paraId="3389711F" w14:textId="56546E8B">
      <w:pPr>
        <w:keepNext w:val="0"/>
        <w:keepLines w:val="0"/>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1"/>
          <w:bCs w:val="1"/>
          <w:i w:val="0"/>
          <w:iCs w:val="0"/>
          <w:caps w:val="0"/>
          <w:smallCaps w:val="0"/>
          <w:noProof w:val="0"/>
          <w:color w:val="000000" w:themeColor="text1" w:themeTint="FF" w:themeShade="FF"/>
          <w:sz w:val="22"/>
          <w:szCs w:val="22"/>
          <w:lang w:val="en-GB"/>
        </w:rPr>
        <w:t>Module: Independent Project (BMHP6020_BIRM)</w:t>
      </w:r>
    </w:p>
    <w:p w:rsidR="290ED931" w:rsidP="568CF667" w:rsidRDefault="290ED931" w14:paraId="1DB0C376" w14:textId="3D2FB06A">
      <w:pPr>
        <w:keepNext w:val="0"/>
        <w:keepLines w:val="0"/>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90ED931" w:rsidP="1E0F6226" w:rsidRDefault="290ED931" w14:paraId="5BFADC6A" w14:textId="43CDBC89">
      <w:pPr>
        <w:keepNext w:val="0"/>
        <w:keepLines w:val="0"/>
        <w:spacing w:before="0" w:beforeAutospacing="off" w:after="16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1E0F6226" w:rsidR="0272DD73">
        <w:rPr>
          <w:rFonts w:ascii="Arial" w:hAnsi="Arial" w:eastAsia="Arial" w:cs="Arial"/>
          <w:b w:val="1"/>
          <w:bCs w:val="1"/>
          <w:i w:val="0"/>
          <w:iCs w:val="0"/>
          <w:caps w:val="0"/>
          <w:smallCaps w:val="0"/>
          <w:noProof w:val="0"/>
          <w:color w:val="000000" w:themeColor="text1" w:themeTint="FF" w:themeShade="FF"/>
          <w:sz w:val="22"/>
          <w:szCs w:val="22"/>
          <w:lang w:val="en-GB"/>
        </w:rPr>
        <w:t>Chapter</w:t>
      </w:r>
      <w:r w:rsidRPr="1E0F6226" w:rsidR="0272DD73">
        <w:rPr>
          <w:rFonts w:ascii="Arial" w:hAnsi="Arial" w:eastAsia="Arial" w:cs="Arial"/>
          <w:b w:val="1"/>
          <w:bCs w:val="1"/>
          <w:i w:val="0"/>
          <w:iCs w:val="0"/>
          <w:caps w:val="0"/>
          <w:smallCaps w:val="0"/>
          <w:noProof w:val="0"/>
          <w:color w:val="000000" w:themeColor="text1" w:themeTint="FF" w:themeShade="FF"/>
          <w:sz w:val="22"/>
          <w:szCs w:val="22"/>
          <w:lang w:val="en-GB"/>
        </w:rPr>
        <w:t xml:space="preserve"> 1</w:t>
      </w:r>
      <w:r w:rsidRPr="1E0F6226" w:rsidR="25A41D9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E0F6226" w:rsidR="0272DD73">
        <w:rPr>
          <w:rFonts w:ascii="Arial" w:hAnsi="Arial" w:eastAsia="Arial" w:cs="Arial"/>
          <w:b w:val="1"/>
          <w:bCs w:val="1"/>
          <w:i w:val="0"/>
          <w:iCs w:val="0"/>
          <w:caps w:val="0"/>
          <w:smallCaps w:val="0"/>
          <w:noProof w:val="0"/>
          <w:color w:val="000000" w:themeColor="text1" w:themeTint="FF" w:themeShade="FF"/>
          <w:sz w:val="22"/>
          <w:szCs w:val="22"/>
          <w:lang w:val="en-GB"/>
        </w:rPr>
        <w:t>Chapter 2</w:t>
      </w:r>
      <w:r w:rsidRPr="1E0F6226" w:rsidR="28527800">
        <w:rPr>
          <w:rFonts w:ascii="Arial" w:hAnsi="Arial" w:eastAsia="Arial" w:cs="Arial"/>
          <w:b w:val="1"/>
          <w:bCs w:val="1"/>
          <w:i w:val="0"/>
          <w:iCs w:val="0"/>
          <w:caps w:val="0"/>
          <w:smallCaps w:val="0"/>
          <w:noProof w:val="0"/>
          <w:color w:val="000000" w:themeColor="text1" w:themeTint="FF" w:themeShade="FF"/>
          <w:sz w:val="22"/>
          <w:szCs w:val="22"/>
          <w:lang w:val="en-GB"/>
        </w:rPr>
        <w:t>, Chapter 3</w:t>
      </w:r>
    </w:p>
    <w:p w:rsidR="290ED931" w:rsidP="568CF667" w:rsidRDefault="290ED931" w14:paraId="344252DA" w14:textId="1342774B">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90ED931" w:rsidP="568CF667" w:rsidRDefault="290ED931" w14:paraId="5F25D9C9" w14:textId="1ED035D2">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90ED931" w:rsidP="568CF667" w:rsidRDefault="290ED931" w14:paraId="7AF06FC6" w14:textId="7612878D">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1"/>
          <w:bCs w:val="1"/>
          <w:i w:val="0"/>
          <w:iCs w:val="0"/>
          <w:caps w:val="0"/>
          <w:smallCaps w:val="0"/>
          <w:noProof w:val="0"/>
          <w:color w:val="000000" w:themeColor="text1" w:themeTint="FF" w:themeShade="FF"/>
          <w:sz w:val="22"/>
          <w:szCs w:val="22"/>
          <w:lang w:val="nl"/>
        </w:rPr>
        <w:t>Student ID</w:t>
      </w:r>
      <w:r w:rsidRPr="568CF667" w:rsidR="290ED931">
        <w:rPr>
          <w:rFonts w:ascii="Arial" w:hAnsi="Arial" w:eastAsia="Arial" w:cs="Arial"/>
          <w:b w:val="0"/>
          <w:bCs w:val="0"/>
          <w:i w:val="0"/>
          <w:iCs w:val="0"/>
          <w:caps w:val="0"/>
          <w:smallCaps w:val="0"/>
          <w:noProof w:val="0"/>
          <w:color w:val="000000" w:themeColor="text1" w:themeTint="FF" w:themeShade="FF"/>
          <w:sz w:val="22"/>
          <w:szCs w:val="22"/>
          <w:lang w:val="nl"/>
        </w:rPr>
        <w:t>: 2232143</w:t>
      </w:r>
    </w:p>
    <w:p w:rsidR="290ED931" w:rsidP="568CF667" w:rsidRDefault="290ED931" w14:paraId="671EC058" w14:textId="28F76127">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0"/>
          <w:bCs w:val="0"/>
          <w:i w:val="0"/>
          <w:iCs w:val="0"/>
          <w:caps w:val="0"/>
          <w:smallCaps w:val="0"/>
          <w:noProof w:val="0"/>
          <w:color w:val="000000" w:themeColor="text1" w:themeTint="FF" w:themeShade="FF"/>
          <w:sz w:val="22"/>
          <w:szCs w:val="22"/>
          <w:lang w:val="nl"/>
        </w:rPr>
        <w:t xml:space="preserve"> </w:t>
      </w:r>
    </w:p>
    <w:p w:rsidR="290ED931" w:rsidP="568CF667" w:rsidRDefault="290ED931" w14:paraId="1A21DDCB" w14:textId="39F62D20">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1"/>
          <w:bCs w:val="1"/>
          <w:i w:val="0"/>
          <w:iCs w:val="0"/>
          <w:caps w:val="0"/>
          <w:smallCaps w:val="0"/>
          <w:noProof w:val="0"/>
          <w:color w:val="000000" w:themeColor="text1" w:themeTint="FF" w:themeShade="FF"/>
          <w:sz w:val="22"/>
          <w:szCs w:val="22"/>
          <w:lang w:val="nl"/>
        </w:rPr>
        <w:t>Student Name</w:t>
      </w:r>
      <w:r w:rsidRPr="568CF667" w:rsidR="290ED931">
        <w:rPr>
          <w:rFonts w:ascii="Arial" w:hAnsi="Arial" w:eastAsia="Arial" w:cs="Arial"/>
          <w:b w:val="0"/>
          <w:bCs w:val="0"/>
          <w:i w:val="0"/>
          <w:iCs w:val="0"/>
          <w:caps w:val="0"/>
          <w:smallCaps w:val="0"/>
          <w:noProof w:val="0"/>
          <w:color w:val="000000" w:themeColor="text1" w:themeTint="FF" w:themeShade="FF"/>
          <w:sz w:val="22"/>
          <w:szCs w:val="22"/>
          <w:lang w:val="nl"/>
        </w:rPr>
        <w:t>: Shajna Azad</w:t>
      </w:r>
    </w:p>
    <w:p w:rsidR="290ED931" w:rsidP="568CF667" w:rsidRDefault="290ED931" w14:paraId="2DEA7215" w14:textId="6C0354E4">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0"/>
          <w:bCs w:val="0"/>
          <w:i w:val="0"/>
          <w:iCs w:val="0"/>
          <w:caps w:val="0"/>
          <w:smallCaps w:val="0"/>
          <w:noProof w:val="0"/>
          <w:color w:val="000000" w:themeColor="text1" w:themeTint="FF" w:themeShade="FF"/>
          <w:sz w:val="22"/>
          <w:szCs w:val="22"/>
          <w:lang w:val="nl"/>
        </w:rPr>
        <w:t xml:space="preserve"> </w:t>
      </w:r>
    </w:p>
    <w:p w:rsidR="290ED931" w:rsidP="568CF667" w:rsidRDefault="290ED931" w14:paraId="5D86367A" w14:textId="06E1CD74">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0"/>
          <w:bCs w:val="0"/>
          <w:i w:val="0"/>
          <w:iCs w:val="0"/>
          <w:caps w:val="0"/>
          <w:smallCaps w:val="0"/>
          <w:noProof w:val="0"/>
          <w:color w:val="000000" w:themeColor="text1" w:themeTint="FF" w:themeShade="FF"/>
          <w:sz w:val="22"/>
          <w:szCs w:val="22"/>
          <w:lang w:val="nl"/>
        </w:rPr>
        <w:t xml:space="preserve"> </w:t>
      </w:r>
    </w:p>
    <w:p w:rsidR="568CF667" w:rsidP="568CF667" w:rsidRDefault="568CF667" w14:paraId="08D59ADC" w14:textId="039F75B1">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90ED931" w:rsidP="568CF667" w:rsidRDefault="290ED931" w14:paraId="43C6B438" w14:textId="2C033E5B">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90ED931">
        <w:rPr>
          <w:rFonts w:ascii="Arial" w:hAnsi="Arial" w:eastAsia="Arial" w:cs="Arial"/>
          <w:b w:val="0"/>
          <w:bCs w:val="0"/>
          <w:i w:val="0"/>
          <w:iCs w:val="0"/>
          <w:caps w:val="0"/>
          <w:smallCaps w:val="0"/>
          <w:noProof w:val="0"/>
          <w:color w:val="000000" w:themeColor="text1" w:themeTint="FF" w:themeShade="FF"/>
          <w:sz w:val="22"/>
          <w:szCs w:val="22"/>
          <w:lang w:val="nl"/>
        </w:rPr>
        <w:t xml:space="preserve"> </w:t>
      </w:r>
    </w:p>
    <w:p w:rsidR="568CF667" w:rsidP="568CF667" w:rsidRDefault="568CF667" w14:paraId="1C3695CE" w14:textId="3579BAF4">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68CF667" w:rsidP="568CF667" w:rsidRDefault="568CF667" w14:paraId="1950A3AE" w14:textId="65E1437B">
      <w:pPr>
        <w:keepNext w:val="0"/>
        <w:keepLines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68CF667" w:rsidP="568CF667" w:rsidRDefault="568CF667" w14:paraId="4B1C0D7D" w14:textId="07DF47D5">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1C7D72BD" w14:textId="182B7BE7">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5B2EB1BD" w14:textId="21997AC2">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520DA61B" w14:textId="0F4E2FEE">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01937ACF" w14:textId="5013C53D">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0FF34E3C" w14:textId="6C30C93D">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6E5EABF2" w14:textId="1EF656C3">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5F7D8D0A" w14:textId="44CC38F2">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4009DE54" w14:textId="5D98C0B9">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68CF667" w:rsidP="568CF667" w:rsidRDefault="568CF667" w14:paraId="29F1B1B8" w14:textId="02D8B7D4">
      <w:pPr>
        <w:keepNext w:val="0"/>
        <w:keepLines w:val="0"/>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0D0799BB" w:rsidP="568CF667" w:rsidRDefault="0D0799BB" w14:paraId="19705FA8" w14:textId="32034201">
      <w:pPr>
        <w:keepNext w:val="0"/>
        <w:keepLines w:val="0"/>
        <w:spacing w:line="360" w:lineRule="auto"/>
        <w:rPr>
          <w:rFonts w:ascii="Arial" w:hAnsi="Arial" w:eastAsia="Arial" w:cs="Arial"/>
          <w:noProof w:val="0"/>
          <w:sz w:val="28"/>
          <w:szCs w:val="28"/>
          <w:lang w:val="en-GB"/>
        </w:rPr>
      </w:pPr>
      <w:r w:rsidRPr="1E0F6226" w:rsidR="66976D99">
        <w:rPr>
          <w:rFonts w:ascii="Arial" w:hAnsi="Arial" w:eastAsia="Arial" w:cs="Arial"/>
          <w:b w:val="0"/>
          <w:bCs w:val="0"/>
          <w:i w:val="0"/>
          <w:iCs w:val="0"/>
          <w:caps w:val="0"/>
          <w:smallCaps w:val="0"/>
          <w:noProof w:val="0"/>
          <w:color w:val="000000" w:themeColor="text1" w:themeTint="FF" w:themeShade="FF"/>
          <w:sz w:val="28"/>
          <w:szCs w:val="28"/>
          <w:lang w:val="en-GB"/>
        </w:rPr>
        <w:t>How does culture and</w:t>
      </w:r>
      <w:r w:rsidRPr="1E0F6226" w:rsidR="66976D9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E0F6226" w:rsidR="66976D99">
        <w:rPr>
          <w:rFonts w:ascii="Arial" w:hAnsi="Arial" w:eastAsia="Arial" w:cs="Arial"/>
          <w:b w:val="0"/>
          <w:bCs w:val="0"/>
          <w:i w:val="0"/>
          <w:iCs w:val="0"/>
          <w:caps w:val="0"/>
          <w:smallCaps w:val="0"/>
          <w:noProof w:val="0"/>
          <w:color w:val="000000" w:themeColor="text1" w:themeTint="FF" w:themeShade="FF"/>
          <w:sz w:val="28"/>
          <w:szCs w:val="28"/>
          <w:lang w:val="en-GB"/>
        </w:rPr>
        <w:t>language barriers</w:t>
      </w:r>
      <w:r w:rsidRPr="1E0F6226" w:rsidR="66976D99">
        <w:rPr>
          <w:rFonts w:ascii="Arial" w:hAnsi="Arial" w:eastAsia="Arial" w:cs="Arial"/>
          <w:b w:val="0"/>
          <w:bCs w:val="0"/>
          <w:i w:val="0"/>
          <w:iCs w:val="0"/>
          <w:caps w:val="0"/>
          <w:smallCaps w:val="0"/>
          <w:noProof w:val="0"/>
          <w:color w:val="000000" w:themeColor="text1" w:themeTint="FF" w:themeShade="FF"/>
          <w:sz w:val="28"/>
          <w:szCs w:val="28"/>
          <w:lang w:val="en-GB"/>
        </w:rPr>
        <w:t xml:space="preserve"> contribute to the vulnerability of </w:t>
      </w:r>
      <w:r w:rsidRPr="1E0F6226" w:rsidR="3170C4E2">
        <w:rPr>
          <w:rFonts w:ascii="Arial" w:hAnsi="Arial" w:eastAsia="Arial" w:cs="Arial"/>
          <w:b w:val="0"/>
          <w:bCs w:val="0"/>
          <w:i w:val="0"/>
          <w:iCs w:val="0"/>
          <w:caps w:val="0"/>
          <w:smallCaps w:val="0"/>
          <w:noProof w:val="0"/>
          <w:color w:val="000000" w:themeColor="text1" w:themeTint="FF" w:themeShade="FF"/>
          <w:sz w:val="28"/>
          <w:szCs w:val="28"/>
          <w:lang w:val="en-GB"/>
        </w:rPr>
        <w:t>older adults in the UK</w:t>
      </w:r>
      <w:r w:rsidRPr="1E0F6226" w:rsidR="3170C4E2">
        <w:rPr>
          <w:rFonts w:ascii="Arial" w:hAnsi="Arial" w:eastAsia="Arial" w:cs="Arial"/>
          <w:b w:val="0"/>
          <w:bCs w:val="0"/>
          <w:i w:val="0"/>
          <w:iCs w:val="0"/>
          <w:caps w:val="0"/>
          <w:smallCaps w:val="0"/>
          <w:noProof w:val="0"/>
          <w:color w:val="000000" w:themeColor="text1" w:themeTint="FF" w:themeShade="FF"/>
          <w:sz w:val="28"/>
          <w:szCs w:val="28"/>
          <w:lang w:val="en-GB"/>
        </w:rPr>
        <w:t xml:space="preserve"> of </w:t>
      </w:r>
      <w:r w:rsidRPr="1E0F6226" w:rsidR="66976D99">
        <w:rPr>
          <w:rFonts w:ascii="Arial" w:hAnsi="Arial" w:eastAsia="Arial" w:cs="Arial"/>
          <w:b w:val="0"/>
          <w:bCs w:val="0"/>
          <w:i w:val="0"/>
          <w:iCs w:val="0"/>
          <w:caps w:val="0"/>
          <w:smallCaps w:val="0"/>
          <w:noProof w:val="0"/>
          <w:color w:val="000000" w:themeColor="text1" w:themeTint="FF" w:themeShade="FF"/>
          <w:sz w:val="28"/>
          <w:szCs w:val="28"/>
          <w:lang w:val="en-GB"/>
        </w:rPr>
        <w:t>South Asian</w:t>
      </w:r>
      <w:r w:rsidRPr="1E0F6226" w:rsidR="66976D99">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1E0F6226" w:rsidR="66976D99">
        <w:rPr>
          <w:rFonts w:ascii="Arial" w:hAnsi="Arial" w:eastAsia="Arial" w:cs="Arial"/>
          <w:b w:val="0"/>
          <w:bCs w:val="0"/>
          <w:i w:val="0"/>
          <w:iCs w:val="0"/>
          <w:caps w:val="0"/>
          <w:smallCaps w:val="0"/>
          <w:noProof w:val="0"/>
          <w:color w:val="000000" w:themeColor="text1" w:themeTint="FF" w:themeShade="FF"/>
          <w:sz w:val="28"/>
          <w:szCs w:val="28"/>
          <w:lang w:val="en-GB"/>
        </w:rPr>
        <w:t>heritage to coercive abuse by their carers?</w:t>
      </w:r>
    </w:p>
    <w:p w:rsidR="002CC63B" w:rsidP="568CF667" w:rsidRDefault="002CC63B" w14:paraId="302BE67C" w14:textId="4C00B733">
      <w:pPr>
        <w:pStyle w:val="Heading1"/>
        <w:keepNext w:val="0"/>
        <w:keepLines w:val="0"/>
        <w:spacing w:line="360" w:lineRule="auto"/>
        <w:rPr>
          <w:rFonts w:ascii="Arial" w:hAnsi="Arial" w:eastAsia="Arial" w:cs="Arial"/>
          <w:b w:val="1"/>
          <w:bCs w:val="1"/>
          <w:noProof w:val="0"/>
          <w:sz w:val="48"/>
          <w:szCs w:val="48"/>
          <w:lang w:val="en-GB"/>
        </w:rPr>
      </w:pPr>
      <w:r w:rsidRPr="568CF667" w:rsidR="1E982097">
        <w:rPr>
          <w:rFonts w:ascii="Arial" w:hAnsi="Arial" w:eastAsia="Arial" w:cs="Arial"/>
          <w:b w:val="1"/>
          <w:bCs w:val="1"/>
          <w:noProof w:val="0"/>
          <w:sz w:val="48"/>
          <w:szCs w:val="48"/>
          <w:lang w:val="en-GB"/>
        </w:rPr>
        <w:t>Chapter 1: Introduction</w:t>
      </w:r>
    </w:p>
    <w:p w:rsidR="002CC63B" w:rsidP="568CF667" w:rsidRDefault="002CC63B" w14:paraId="4C03C3B1" w14:textId="6E49BCB8">
      <w:pPr>
        <w:pStyle w:val="Heading2"/>
        <w:keepNext w:val="0"/>
        <w:keepLines w:val="0"/>
        <w:spacing w:before="299" w:beforeAutospacing="off" w:after="299" w:afterAutospacing="off" w:line="360" w:lineRule="auto"/>
        <w:rPr>
          <w:rFonts w:ascii="Arial" w:hAnsi="Arial" w:eastAsia="Arial" w:cs="Arial"/>
          <w:b w:val="1"/>
          <w:bCs w:val="1"/>
          <w:noProof w:val="0"/>
          <w:sz w:val="36"/>
          <w:szCs w:val="36"/>
          <w:lang w:val="en-GB"/>
        </w:rPr>
      </w:pPr>
      <w:r w:rsidRPr="568CF667" w:rsidR="1E982097">
        <w:rPr>
          <w:rFonts w:ascii="Arial" w:hAnsi="Arial" w:eastAsia="Arial" w:cs="Arial"/>
          <w:b w:val="1"/>
          <w:bCs w:val="1"/>
          <w:noProof w:val="0"/>
          <w:sz w:val="36"/>
          <w:szCs w:val="36"/>
          <w:lang w:val="en-GB"/>
        </w:rPr>
        <w:t>1.1 Introduction</w:t>
      </w:r>
    </w:p>
    <w:p w:rsidR="002CC63B" w:rsidP="568CF667" w:rsidRDefault="002CC63B" w14:paraId="5BDD2FF5" w14:textId="471DE905">
      <w:pPr>
        <w:spacing w:before="240" w:beforeAutospacing="off" w:after="240" w:afterAutospacing="off" w:line="360" w:lineRule="auto"/>
        <w:rPr>
          <w:rFonts w:ascii="Arial" w:hAnsi="Arial" w:eastAsia="Arial" w:cs="Arial"/>
          <w:noProof w:val="0"/>
          <w:color w:val="auto"/>
          <w:sz w:val="22"/>
          <w:szCs w:val="22"/>
          <w:lang w:val="en-GB"/>
        </w:rPr>
      </w:pPr>
      <w:r w:rsidRPr="171BD17E" w:rsidR="68D08DF0">
        <w:rPr>
          <w:rFonts w:ascii="Arial" w:hAnsi="Arial" w:eastAsia="Arial" w:cs="Arial"/>
          <w:b w:val="0"/>
          <w:bCs w:val="0"/>
          <w:noProof w:val="0"/>
          <w:color w:val="auto"/>
          <w:sz w:val="22"/>
          <w:szCs w:val="22"/>
          <w:lang w:val="en-GB"/>
        </w:rPr>
        <w:t>Elder abuse is a concern in the UK, particularly as the population continues to age and care responsibilities increasingly fall within informal family settings</w:t>
      </w:r>
      <w:r w:rsidRPr="171BD17E" w:rsidR="71BC9795">
        <w:rPr>
          <w:rFonts w:ascii="Arial" w:hAnsi="Arial" w:eastAsia="Arial" w:cs="Arial"/>
          <w:b w:val="0"/>
          <w:bCs w:val="0"/>
          <w:noProof w:val="0"/>
          <w:color w:val="auto"/>
          <w:sz w:val="22"/>
          <w:szCs w:val="22"/>
          <w:lang w:val="en-GB"/>
        </w:rPr>
        <w:t xml:space="preserve"> (Age UK)</w:t>
      </w:r>
      <w:r w:rsidRPr="171BD17E" w:rsidR="68D08DF0">
        <w:rPr>
          <w:rFonts w:ascii="Arial" w:hAnsi="Arial" w:eastAsia="Arial" w:cs="Arial"/>
          <w:b w:val="0"/>
          <w:bCs w:val="0"/>
          <w:noProof w:val="0"/>
          <w:color w:val="auto"/>
          <w:sz w:val="22"/>
          <w:szCs w:val="22"/>
          <w:lang w:val="en-GB"/>
        </w:rPr>
        <w:t xml:space="preserve">. </w:t>
      </w:r>
      <w:r w:rsidRPr="171BD17E" w:rsidR="4EED5C71">
        <w:rPr>
          <w:rFonts w:ascii="Arial" w:hAnsi="Arial" w:eastAsia="Arial" w:cs="Arial"/>
          <w:noProof w:val="0"/>
          <w:color w:val="auto"/>
          <w:sz w:val="22"/>
          <w:szCs w:val="22"/>
          <w:lang w:val="en-GB"/>
        </w:rPr>
        <w:t xml:space="preserve">Abuse can take many forms, including physical, </w:t>
      </w:r>
      <w:r w:rsidRPr="171BD17E" w:rsidR="4EED5C71">
        <w:rPr>
          <w:rFonts w:ascii="Arial" w:hAnsi="Arial" w:eastAsia="Arial" w:cs="Arial"/>
          <w:noProof w:val="0"/>
          <w:color w:val="auto"/>
          <w:sz w:val="22"/>
          <w:szCs w:val="22"/>
          <w:lang w:val="en-GB"/>
        </w:rPr>
        <w:t>emotional</w:t>
      </w:r>
      <w:r w:rsidRPr="171BD17E" w:rsidR="4EED5C71">
        <w:rPr>
          <w:rFonts w:ascii="Arial" w:hAnsi="Arial" w:eastAsia="Arial" w:cs="Arial"/>
          <w:noProof w:val="0"/>
          <w:color w:val="auto"/>
          <w:sz w:val="22"/>
          <w:szCs w:val="22"/>
          <w:lang w:val="en-GB"/>
        </w:rPr>
        <w:t xml:space="preserve"> or psychological, sexual, financial, and negle</w:t>
      </w:r>
      <w:r w:rsidRPr="171BD17E" w:rsidR="4EED5C71">
        <w:rPr>
          <w:rFonts w:ascii="Arial" w:hAnsi="Arial" w:eastAsia="Arial" w:cs="Arial"/>
          <w:noProof w:val="0"/>
          <w:color w:val="auto"/>
          <w:sz w:val="22"/>
          <w:szCs w:val="22"/>
          <w:lang w:val="en-GB"/>
        </w:rPr>
        <w:t xml:space="preserve">ct </w:t>
      </w:r>
      <w:r w:rsidRPr="171BD17E" w:rsidR="4EED5C71">
        <w:rPr>
          <w:rFonts w:ascii="Arial" w:hAnsi="Arial" w:eastAsia="Arial" w:cs="Arial"/>
          <w:b w:val="0"/>
          <w:bCs w:val="0"/>
          <w:i w:val="0"/>
          <w:iCs w:val="0"/>
          <w:caps w:val="0"/>
          <w:smallCaps w:val="0"/>
          <w:noProof w:val="0"/>
          <w:color w:val="auto"/>
          <w:sz w:val="22"/>
          <w:szCs w:val="22"/>
          <w:lang w:val="en-GB"/>
        </w:rPr>
        <w:t>(Patel et al., 2021)</w:t>
      </w:r>
      <w:r w:rsidRPr="171BD17E" w:rsidR="4EED5C71">
        <w:rPr>
          <w:rFonts w:ascii="Arial" w:hAnsi="Arial" w:eastAsia="Arial" w:cs="Arial"/>
          <w:noProof w:val="0"/>
          <w:color w:val="auto"/>
          <w:sz w:val="22"/>
          <w:szCs w:val="22"/>
          <w:lang w:val="en-GB"/>
        </w:rPr>
        <w:t xml:space="preserve">. Research suggests that around 10% of individuals over 65 experience some form of abuse </w:t>
      </w:r>
      <w:r w:rsidRPr="171BD17E" w:rsidR="4EED5C71">
        <w:rPr>
          <w:rFonts w:ascii="Arial" w:hAnsi="Arial" w:eastAsia="Arial" w:cs="Arial"/>
          <w:b w:val="0"/>
          <w:bCs w:val="0"/>
          <w:i w:val="0"/>
          <w:iCs w:val="0"/>
          <w:caps w:val="0"/>
          <w:smallCaps w:val="0"/>
          <w:noProof w:val="0"/>
          <w:color w:val="auto"/>
          <w:sz w:val="22"/>
          <w:szCs w:val="22"/>
          <w:lang w:val="en-GB"/>
        </w:rPr>
        <w:t>(Patel et al., 2021)</w:t>
      </w:r>
      <w:r w:rsidRPr="171BD17E" w:rsidR="4EED5C71">
        <w:rPr>
          <w:rFonts w:ascii="Arial" w:hAnsi="Arial" w:eastAsia="Arial" w:cs="Arial"/>
          <w:noProof w:val="0"/>
          <w:color w:val="auto"/>
          <w:sz w:val="22"/>
          <w:szCs w:val="22"/>
          <w:lang w:val="en-GB"/>
        </w:rPr>
        <w:t xml:space="preserve">. Abuse in older adults is linked to increased hospitalisation and mortality, making early identification essential </w:t>
      </w:r>
      <w:r w:rsidRPr="171BD17E" w:rsidR="4EED5C71">
        <w:rPr>
          <w:rFonts w:ascii="Arial" w:hAnsi="Arial" w:eastAsia="Arial" w:cs="Arial"/>
          <w:b w:val="0"/>
          <w:bCs w:val="0"/>
          <w:i w:val="0"/>
          <w:iCs w:val="0"/>
          <w:caps w:val="0"/>
          <w:smallCaps w:val="0"/>
          <w:noProof w:val="0"/>
          <w:color w:val="auto"/>
          <w:sz w:val="22"/>
          <w:szCs w:val="22"/>
          <w:lang w:val="en-GB"/>
        </w:rPr>
        <w:t>(Patel et al., 2021)</w:t>
      </w:r>
      <w:r w:rsidRPr="171BD17E" w:rsidR="4EED5C71">
        <w:rPr>
          <w:rFonts w:ascii="Arial" w:hAnsi="Arial" w:eastAsia="Arial" w:cs="Arial"/>
          <w:noProof w:val="0"/>
          <w:color w:val="auto"/>
          <w:sz w:val="22"/>
          <w:szCs w:val="22"/>
          <w:lang w:val="en-GB"/>
        </w:rPr>
        <w:t>.</w:t>
      </w:r>
    </w:p>
    <w:p w:rsidR="002CC63B" w:rsidP="568CF667" w:rsidRDefault="002CC63B" w14:paraId="5AF1357E" w14:textId="2B9D28E0">
      <w:pPr>
        <w:keepNext w:val="0"/>
        <w:keepLines w:val="0"/>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1E982097">
        <w:rPr>
          <w:rFonts w:ascii="Arial" w:hAnsi="Arial" w:eastAsia="Arial" w:cs="Arial"/>
          <w:b w:val="0"/>
          <w:bCs w:val="0"/>
          <w:noProof w:val="0"/>
          <w:color w:val="auto"/>
          <w:sz w:val="22"/>
          <w:szCs w:val="22"/>
          <w:lang w:val="en-GB"/>
        </w:rPr>
        <w:t>While policies and services have been developed to protect vulnerable older adults, not all individuals are equally visible or supported within these systems</w:t>
      </w:r>
      <w:r w:rsidRPr="568CF667" w:rsidR="62EA9CBF">
        <w:rPr>
          <w:rFonts w:ascii="Arial" w:hAnsi="Arial" w:eastAsia="Arial" w:cs="Arial"/>
          <w:b w:val="0"/>
          <w:bCs w:val="0"/>
          <w:noProof w:val="0"/>
          <w:color w:val="auto"/>
          <w:sz w:val="22"/>
          <w:szCs w:val="22"/>
          <w:lang w:val="en-GB"/>
        </w:rPr>
        <w:t xml:space="preserve"> </w:t>
      </w:r>
      <w:r w:rsidRPr="568CF667" w:rsidR="62EA9CBF">
        <w:rPr>
          <w:rFonts w:ascii="Arial" w:hAnsi="Arial" w:eastAsia="Arial" w:cs="Arial"/>
          <w:b w:val="0"/>
          <w:bCs w:val="0"/>
          <w:i w:val="0"/>
          <w:iCs w:val="0"/>
          <w:caps w:val="0"/>
          <w:smallCaps w:val="0"/>
          <w:noProof w:val="0"/>
          <w:color w:val="auto"/>
          <w:sz w:val="22"/>
          <w:szCs w:val="22"/>
          <w:lang w:val="en-GB"/>
        </w:rPr>
        <w:t>(The Royal College of Nursing, 2025)</w:t>
      </w:r>
      <w:r w:rsidRPr="568CF667" w:rsidR="1E982097">
        <w:rPr>
          <w:rFonts w:ascii="Arial" w:hAnsi="Arial" w:eastAsia="Arial" w:cs="Arial"/>
          <w:b w:val="0"/>
          <w:bCs w:val="0"/>
          <w:noProof w:val="0"/>
          <w:color w:val="auto"/>
          <w:sz w:val="22"/>
          <w:szCs w:val="22"/>
          <w:lang w:val="en-GB"/>
        </w:rPr>
        <w:t xml:space="preserve">. </w:t>
      </w:r>
    </w:p>
    <w:p w:rsidR="002CC63B" w:rsidP="568CF667" w:rsidRDefault="002CC63B" w14:paraId="4AD4A9E1" w14:textId="76304A42">
      <w:pPr>
        <w:keepNext w:val="0"/>
        <w:keepLines w:val="0"/>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49B263ED">
        <w:rPr>
          <w:rFonts w:ascii="Arial" w:hAnsi="Arial" w:eastAsia="Arial" w:cs="Arial"/>
          <w:b w:val="0"/>
          <w:bCs w:val="0"/>
          <w:noProof w:val="0"/>
          <w:color w:val="auto"/>
          <w:sz w:val="22"/>
          <w:szCs w:val="22"/>
          <w:lang w:val="en-GB"/>
        </w:rPr>
        <w:t xml:space="preserve">Culture and language play a critical role in shaping the vulnerability of South Asian heritage older adults in the UK to coercive abuse by their </w:t>
      </w:r>
      <w:r w:rsidRPr="568CF667" w:rsidR="49B263ED">
        <w:rPr>
          <w:rFonts w:ascii="Arial" w:hAnsi="Arial" w:eastAsia="Arial" w:cs="Arial"/>
          <w:b w:val="0"/>
          <w:bCs w:val="0"/>
          <w:noProof w:val="0"/>
          <w:color w:val="auto"/>
          <w:sz w:val="22"/>
          <w:szCs w:val="22"/>
          <w:lang w:val="en-GB"/>
        </w:rPr>
        <w:t>carers</w:t>
      </w:r>
      <w:r w:rsidRPr="568CF667" w:rsidR="49B263ED">
        <w:rPr>
          <w:rFonts w:ascii="Arial" w:hAnsi="Arial" w:eastAsia="Arial" w:cs="Arial"/>
          <w:b w:val="0"/>
          <w:bCs w:val="0"/>
          <w:noProof w:val="0"/>
          <w:color w:val="auto"/>
          <w:sz w:val="22"/>
          <w:szCs w:val="22"/>
          <w:lang w:val="en-GB"/>
        </w:rPr>
        <w:t xml:space="preserve">. Cultural norms, such as respect for family hierarchy, reluctance to challenge authority, and stigma around </w:t>
      </w:r>
      <w:r w:rsidRPr="568CF667" w:rsidR="49B263ED">
        <w:rPr>
          <w:rFonts w:ascii="Arial" w:hAnsi="Arial" w:eastAsia="Arial" w:cs="Arial"/>
          <w:b w:val="0"/>
          <w:bCs w:val="0"/>
          <w:noProof w:val="0"/>
          <w:color w:val="auto"/>
          <w:sz w:val="22"/>
          <w:szCs w:val="22"/>
          <w:lang w:val="en-GB"/>
        </w:rPr>
        <w:t>disclosing</w:t>
      </w:r>
      <w:r w:rsidRPr="568CF667" w:rsidR="49B263ED">
        <w:rPr>
          <w:rFonts w:ascii="Arial" w:hAnsi="Arial" w:eastAsia="Arial" w:cs="Arial"/>
          <w:b w:val="0"/>
          <w:bCs w:val="0"/>
          <w:noProof w:val="0"/>
          <w:color w:val="auto"/>
          <w:sz w:val="22"/>
          <w:szCs w:val="22"/>
          <w:lang w:val="en-GB"/>
        </w:rPr>
        <w:t xml:space="preserve"> family issues, may discourage older adults from reporting abuse or seeking help</w:t>
      </w:r>
      <w:r w:rsidRPr="568CF667" w:rsidR="49B263ED">
        <w:rPr>
          <w:rFonts w:ascii="Arial" w:hAnsi="Arial" w:eastAsia="Arial" w:cs="Arial"/>
          <w:b w:val="0"/>
          <w:bCs w:val="0"/>
          <w:noProof w:val="0"/>
          <w:color w:val="auto"/>
          <w:sz w:val="22"/>
          <w:szCs w:val="22"/>
          <w:lang w:val="en-GB"/>
        </w:rPr>
        <w:t xml:space="preserve"> </w:t>
      </w:r>
      <w:r w:rsidRPr="568CF667" w:rsidR="49B263ED">
        <w:rPr>
          <w:rFonts w:ascii="Arial" w:hAnsi="Arial" w:eastAsia="Arial" w:cs="Arial"/>
          <w:b w:val="0"/>
          <w:bCs w:val="0"/>
          <w:i w:val="0"/>
          <w:iCs w:val="0"/>
          <w:caps w:val="0"/>
          <w:smallCaps w:val="0"/>
          <w:noProof w:val="0"/>
          <w:color w:val="auto"/>
          <w:sz w:val="22"/>
          <w:szCs w:val="22"/>
          <w:lang w:val="en-GB"/>
        </w:rPr>
        <w:t>(Wearehourglass.org, 2024)</w:t>
      </w:r>
      <w:r w:rsidRPr="568CF667" w:rsidR="49B263ED">
        <w:rPr>
          <w:rFonts w:ascii="Arial" w:hAnsi="Arial" w:eastAsia="Arial" w:cs="Arial"/>
          <w:b w:val="0"/>
          <w:bCs w:val="0"/>
          <w:noProof w:val="0"/>
          <w:color w:val="auto"/>
          <w:sz w:val="22"/>
          <w:szCs w:val="22"/>
          <w:lang w:val="en-GB"/>
        </w:rPr>
        <w:t>. Additionally, language barriers can lead to social isolation, limit access to safeguarding information and services, and create dependency on carers, further increasing the risk of coercive control</w:t>
      </w:r>
      <w:r w:rsidRPr="568CF667" w:rsidR="561D7A20">
        <w:rPr>
          <w:rFonts w:ascii="Arial" w:hAnsi="Arial" w:eastAsia="Arial" w:cs="Arial"/>
          <w:b w:val="0"/>
          <w:bCs w:val="0"/>
          <w:noProof w:val="0"/>
          <w:color w:val="auto"/>
          <w:sz w:val="22"/>
          <w:szCs w:val="22"/>
          <w:lang w:val="en-GB"/>
        </w:rPr>
        <w:t xml:space="preserve"> </w:t>
      </w:r>
      <w:r w:rsidRPr="568CF667" w:rsidR="561D7A20">
        <w:rPr>
          <w:rFonts w:ascii="Arial" w:hAnsi="Arial" w:eastAsia="Arial" w:cs="Arial"/>
          <w:b w:val="0"/>
          <w:bCs w:val="0"/>
          <w:i w:val="0"/>
          <w:iCs w:val="0"/>
          <w:caps w:val="0"/>
          <w:smallCaps w:val="0"/>
          <w:noProof w:val="0"/>
          <w:color w:val="auto"/>
          <w:sz w:val="22"/>
          <w:szCs w:val="22"/>
          <w:lang w:val="en-GB"/>
        </w:rPr>
        <w:t>(Wearehourglass.org, 2024)</w:t>
      </w:r>
      <w:r w:rsidRPr="568CF667" w:rsidR="49B263ED">
        <w:rPr>
          <w:rFonts w:ascii="Arial" w:hAnsi="Arial" w:eastAsia="Arial" w:cs="Arial"/>
          <w:b w:val="0"/>
          <w:bCs w:val="0"/>
          <w:noProof w:val="0"/>
          <w:color w:val="auto"/>
          <w:sz w:val="22"/>
          <w:szCs w:val="22"/>
          <w:lang w:val="en-GB"/>
        </w:rPr>
        <w:t>. Together, these factors may silence victims, hinder recognition of abuse, and reduce their ability to access legal or social support systems</w:t>
      </w:r>
      <w:r w:rsidRPr="568CF667" w:rsidR="7947740D">
        <w:rPr>
          <w:rFonts w:ascii="Arial" w:hAnsi="Arial" w:eastAsia="Arial" w:cs="Arial"/>
          <w:b w:val="0"/>
          <w:bCs w:val="0"/>
          <w:noProof w:val="0"/>
          <w:color w:val="auto"/>
          <w:sz w:val="22"/>
          <w:szCs w:val="22"/>
          <w:lang w:val="en-GB"/>
        </w:rPr>
        <w:t xml:space="preserve"> </w:t>
      </w:r>
      <w:r w:rsidRPr="568CF667" w:rsidR="7947740D">
        <w:rPr>
          <w:rFonts w:ascii="Arial" w:hAnsi="Arial" w:eastAsia="Arial" w:cs="Arial"/>
          <w:b w:val="0"/>
          <w:bCs w:val="0"/>
          <w:i w:val="0"/>
          <w:iCs w:val="0"/>
          <w:caps w:val="0"/>
          <w:smallCaps w:val="0"/>
          <w:noProof w:val="0"/>
          <w:color w:val="auto"/>
          <w:sz w:val="22"/>
          <w:szCs w:val="22"/>
          <w:lang w:val="en-GB"/>
        </w:rPr>
        <w:t>(Wearehourglass.org, 2024)</w:t>
      </w:r>
      <w:r w:rsidRPr="568CF667" w:rsidR="49B263ED">
        <w:rPr>
          <w:rFonts w:ascii="Arial" w:hAnsi="Arial" w:eastAsia="Arial" w:cs="Arial"/>
          <w:b w:val="0"/>
          <w:bCs w:val="0"/>
          <w:noProof w:val="0"/>
          <w:color w:val="auto"/>
          <w:sz w:val="22"/>
          <w:szCs w:val="22"/>
          <w:lang w:val="en-GB"/>
        </w:rPr>
        <w:t>.</w:t>
      </w:r>
    </w:p>
    <w:p w:rsidR="002CC63B" w:rsidP="568CF667" w:rsidRDefault="002CC63B" w14:paraId="65189008" w14:textId="1E27A0E3">
      <w:pPr>
        <w:keepNext w:val="0"/>
        <w:keepLines w:val="0"/>
        <w:spacing w:before="240" w:beforeAutospacing="off" w:after="240" w:afterAutospacing="off" w:line="360" w:lineRule="auto"/>
        <w:rPr>
          <w:rFonts w:ascii="Arial" w:hAnsi="Arial" w:eastAsia="Arial" w:cs="Arial"/>
          <w:b w:val="0"/>
          <w:bCs w:val="0"/>
          <w:noProof w:val="0"/>
          <w:color w:val="auto"/>
          <w:sz w:val="22"/>
          <w:szCs w:val="22"/>
          <w:lang w:val="en-GB"/>
        </w:rPr>
      </w:pPr>
    </w:p>
    <w:p w:rsidR="002CC63B" w:rsidP="568CF667" w:rsidRDefault="002CC63B" w14:paraId="25B74F29" w14:textId="057751F8">
      <w:pPr>
        <w:keepNext w:val="0"/>
        <w:keepLines w:val="0"/>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49B263ED">
        <w:rPr>
          <w:rFonts w:ascii="Arial" w:hAnsi="Arial" w:eastAsia="Arial" w:cs="Arial"/>
          <w:b w:val="0"/>
          <w:bCs w:val="0"/>
          <w:noProof w:val="0"/>
          <w:color w:val="auto"/>
          <w:sz w:val="22"/>
          <w:szCs w:val="22"/>
          <w:lang w:val="en-GB"/>
        </w:rPr>
        <w:t>Understanding these cultural and linguistic dynamics is essential for developing effective, culturally sensitive interventions and safeguarding strategies that protect older adults in South Asian communities</w:t>
      </w:r>
      <w:r w:rsidRPr="568CF667" w:rsidR="302CDA99">
        <w:rPr>
          <w:rFonts w:ascii="Arial" w:hAnsi="Arial" w:eastAsia="Arial" w:cs="Arial"/>
          <w:b w:val="0"/>
          <w:bCs w:val="0"/>
          <w:noProof w:val="0"/>
          <w:color w:val="auto"/>
          <w:sz w:val="22"/>
          <w:szCs w:val="22"/>
          <w:lang w:val="en-GB"/>
        </w:rPr>
        <w:t xml:space="preserve"> </w:t>
      </w:r>
      <w:r w:rsidRPr="568CF667" w:rsidR="302CDA99">
        <w:rPr>
          <w:rFonts w:ascii="Arial" w:hAnsi="Arial" w:eastAsia="Arial" w:cs="Arial"/>
          <w:b w:val="0"/>
          <w:bCs w:val="0"/>
          <w:i w:val="0"/>
          <w:iCs w:val="0"/>
          <w:caps w:val="0"/>
          <w:smallCaps w:val="0"/>
          <w:noProof w:val="0"/>
          <w:color w:val="auto"/>
          <w:sz w:val="22"/>
          <w:szCs w:val="22"/>
          <w:lang w:val="en-GB"/>
        </w:rPr>
        <w:t>(Wearehourglass.org, 2024)</w:t>
      </w:r>
      <w:r w:rsidRPr="568CF667" w:rsidR="49B263ED">
        <w:rPr>
          <w:rFonts w:ascii="Arial" w:hAnsi="Arial" w:eastAsia="Arial" w:cs="Arial"/>
          <w:b w:val="0"/>
          <w:bCs w:val="0"/>
          <w:noProof w:val="0"/>
          <w:color w:val="auto"/>
          <w:sz w:val="22"/>
          <w:szCs w:val="22"/>
          <w:lang w:val="en-GB"/>
        </w:rPr>
        <w:t>.</w:t>
      </w:r>
    </w:p>
    <w:p w:rsidR="002CC63B" w:rsidP="568CF667" w:rsidRDefault="002CC63B" w14:paraId="7F752D3B" w14:textId="6087B78E">
      <w:pPr>
        <w:keepNext w:val="0"/>
        <w:keepLines w:val="0"/>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1E982097">
        <w:rPr>
          <w:rFonts w:ascii="Arial" w:hAnsi="Arial" w:eastAsia="Arial" w:cs="Arial"/>
          <w:b w:val="0"/>
          <w:bCs w:val="0"/>
          <w:noProof w:val="0"/>
          <w:color w:val="auto"/>
          <w:sz w:val="22"/>
          <w:szCs w:val="22"/>
          <w:lang w:val="en-GB"/>
        </w:rPr>
        <w:t xml:space="preserve">The subtle, controlling nature of </w:t>
      </w:r>
      <w:r w:rsidRPr="568CF667" w:rsidR="1E982097">
        <w:rPr>
          <w:rFonts w:ascii="Arial" w:hAnsi="Arial" w:eastAsia="Arial" w:cs="Arial"/>
          <w:b w:val="0"/>
          <w:bCs w:val="0"/>
          <w:noProof w:val="0"/>
          <w:color w:val="auto"/>
          <w:sz w:val="22"/>
          <w:szCs w:val="22"/>
          <w:lang w:val="en-GB"/>
        </w:rPr>
        <w:t>coercive abuse</w:t>
      </w:r>
      <w:r w:rsidRPr="568CF667" w:rsidR="1E982097">
        <w:rPr>
          <w:rFonts w:ascii="Arial" w:hAnsi="Arial" w:eastAsia="Arial" w:cs="Arial"/>
          <w:b w:val="0"/>
          <w:bCs w:val="0"/>
          <w:noProof w:val="0"/>
          <w:color w:val="auto"/>
          <w:sz w:val="22"/>
          <w:szCs w:val="22"/>
          <w:lang w:val="en-GB"/>
        </w:rPr>
        <w:t xml:space="preserve">, often devoid of physical violence, makes it particularly difficult to </w:t>
      </w:r>
      <w:r w:rsidRPr="568CF667" w:rsidR="1E982097">
        <w:rPr>
          <w:rFonts w:ascii="Arial" w:hAnsi="Arial" w:eastAsia="Arial" w:cs="Arial"/>
          <w:b w:val="0"/>
          <w:bCs w:val="0"/>
          <w:noProof w:val="0"/>
          <w:color w:val="auto"/>
          <w:sz w:val="22"/>
          <w:szCs w:val="22"/>
          <w:lang w:val="en-GB"/>
        </w:rPr>
        <w:t>identify</w:t>
      </w:r>
      <w:r w:rsidRPr="568CF667" w:rsidR="0F5AC3E0">
        <w:rPr>
          <w:rFonts w:ascii="Arial" w:hAnsi="Arial" w:eastAsia="Arial" w:cs="Arial"/>
          <w:b w:val="0"/>
          <w:bCs w:val="0"/>
          <w:noProof w:val="0"/>
          <w:color w:val="auto"/>
          <w:sz w:val="22"/>
          <w:szCs w:val="22"/>
          <w:lang w:val="en-GB"/>
        </w:rPr>
        <w:t xml:space="preserve"> </w:t>
      </w:r>
      <w:r w:rsidRPr="568CF667" w:rsidR="1E982097">
        <w:rPr>
          <w:rFonts w:ascii="Arial" w:hAnsi="Arial" w:eastAsia="Arial" w:cs="Arial"/>
          <w:b w:val="0"/>
          <w:bCs w:val="0"/>
          <w:noProof w:val="0"/>
          <w:color w:val="auto"/>
          <w:sz w:val="22"/>
          <w:szCs w:val="22"/>
          <w:lang w:val="en-GB"/>
        </w:rPr>
        <w:t>both for the victims and for professionals</w:t>
      </w:r>
      <w:r w:rsidRPr="568CF667" w:rsidR="082DBBCB">
        <w:rPr>
          <w:rFonts w:ascii="Arial" w:hAnsi="Arial" w:eastAsia="Arial" w:cs="Arial"/>
          <w:b w:val="0"/>
          <w:bCs w:val="0"/>
          <w:noProof w:val="0"/>
          <w:color w:val="auto"/>
          <w:sz w:val="22"/>
          <w:szCs w:val="22"/>
          <w:lang w:val="en-GB"/>
        </w:rPr>
        <w:t xml:space="preserve"> </w:t>
      </w:r>
      <w:r w:rsidRPr="568CF667" w:rsidR="082DBBCB">
        <w:rPr>
          <w:rFonts w:ascii="Arial" w:hAnsi="Arial" w:eastAsia="Arial" w:cs="Arial"/>
          <w:b w:val="0"/>
          <w:bCs w:val="0"/>
          <w:i w:val="0"/>
          <w:iCs w:val="0"/>
          <w:caps w:val="0"/>
          <w:smallCaps w:val="0"/>
          <w:noProof w:val="0"/>
          <w:color w:val="auto"/>
          <w:sz w:val="22"/>
          <w:szCs w:val="22"/>
          <w:lang w:val="en-GB"/>
        </w:rPr>
        <w:t>(Women's Aid, 2018)</w:t>
      </w:r>
      <w:r w:rsidRPr="568CF667" w:rsidR="1E982097">
        <w:rPr>
          <w:rFonts w:ascii="Arial" w:hAnsi="Arial" w:eastAsia="Arial" w:cs="Arial"/>
          <w:b w:val="0"/>
          <w:bCs w:val="0"/>
          <w:noProof w:val="0"/>
          <w:color w:val="auto"/>
          <w:sz w:val="22"/>
          <w:szCs w:val="22"/>
          <w:lang w:val="en-GB"/>
        </w:rPr>
        <w:t>. This risk is heightened when the older adult depends on carers for both daily support and communication with external services</w:t>
      </w:r>
      <w:r w:rsidRPr="568CF667" w:rsidR="4533BDC2">
        <w:rPr>
          <w:rFonts w:ascii="Arial" w:hAnsi="Arial" w:eastAsia="Arial" w:cs="Arial"/>
          <w:b w:val="0"/>
          <w:bCs w:val="0"/>
          <w:noProof w:val="0"/>
          <w:color w:val="auto"/>
          <w:sz w:val="22"/>
          <w:szCs w:val="22"/>
          <w:lang w:val="en-GB"/>
        </w:rPr>
        <w:t xml:space="preserve"> </w:t>
      </w:r>
      <w:r w:rsidRPr="568CF667" w:rsidR="1EB599EE">
        <w:rPr>
          <w:rFonts w:ascii="Arial" w:hAnsi="Arial" w:eastAsia="Arial" w:cs="Arial"/>
          <w:b w:val="0"/>
          <w:bCs w:val="0"/>
          <w:i w:val="0"/>
          <w:iCs w:val="0"/>
          <w:caps w:val="0"/>
          <w:smallCaps w:val="0"/>
          <w:noProof w:val="0"/>
          <w:color w:val="auto"/>
          <w:sz w:val="22"/>
          <w:szCs w:val="22"/>
          <w:lang w:val="en-GB"/>
        </w:rPr>
        <w:t>(Devon Safeguarding Adults Partnership, 2019)</w:t>
      </w:r>
      <w:r w:rsidRPr="568CF667" w:rsidR="1E982097">
        <w:rPr>
          <w:rFonts w:ascii="Arial" w:hAnsi="Arial" w:eastAsia="Arial" w:cs="Arial"/>
          <w:b w:val="0"/>
          <w:bCs w:val="0"/>
          <w:noProof w:val="0"/>
          <w:color w:val="auto"/>
          <w:sz w:val="22"/>
          <w:szCs w:val="22"/>
          <w:lang w:val="en-GB"/>
        </w:rPr>
        <w:t xml:space="preserve">. Moreover, there is a limited public and professional understanding of how coercion </w:t>
      </w:r>
      <w:r w:rsidRPr="568CF667" w:rsidR="1E982097">
        <w:rPr>
          <w:rFonts w:ascii="Arial" w:hAnsi="Arial" w:eastAsia="Arial" w:cs="Arial"/>
          <w:b w:val="0"/>
          <w:bCs w:val="0"/>
          <w:noProof w:val="0"/>
          <w:color w:val="auto"/>
          <w:sz w:val="22"/>
          <w:szCs w:val="22"/>
          <w:lang w:val="en-GB"/>
        </w:rPr>
        <w:t>operates</w:t>
      </w:r>
      <w:r w:rsidRPr="568CF667" w:rsidR="1E982097">
        <w:rPr>
          <w:rFonts w:ascii="Arial" w:hAnsi="Arial" w:eastAsia="Arial" w:cs="Arial"/>
          <w:b w:val="0"/>
          <w:bCs w:val="0"/>
          <w:noProof w:val="0"/>
          <w:color w:val="auto"/>
          <w:sz w:val="22"/>
          <w:szCs w:val="22"/>
          <w:lang w:val="en-GB"/>
        </w:rPr>
        <w:t xml:space="preserve"> in culturally complex contexts, where certain behaviours are normalised or hidden behind familial roles</w:t>
      </w:r>
      <w:r w:rsidRPr="568CF667" w:rsidR="4148029A">
        <w:rPr>
          <w:rFonts w:ascii="Arial" w:hAnsi="Arial" w:eastAsia="Arial" w:cs="Arial"/>
          <w:b w:val="0"/>
          <w:bCs w:val="0"/>
          <w:noProof w:val="0"/>
          <w:color w:val="auto"/>
          <w:sz w:val="22"/>
          <w:szCs w:val="22"/>
          <w:lang w:val="en-GB"/>
        </w:rPr>
        <w:t xml:space="preserve"> </w:t>
      </w:r>
      <w:r w:rsidRPr="568CF667" w:rsidR="5E827498">
        <w:rPr>
          <w:rFonts w:ascii="Arial" w:hAnsi="Arial" w:eastAsia="Arial" w:cs="Arial"/>
          <w:b w:val="0"/>
          <w:bCs w:val="0"/>
          <w:i w:val="0"/>
          <w:iCs w:val="0"/>
          <w:caps w:val="0"/>
          <w:smallCaps w:val="0"/>
          <w:noProof w:val="0"/>
          <w:color w:val="auto"/>
          <w:sz w:val="22"/>
          <w:szCs w:val="22"/>
          <w:lang w:val="en-GB"/>
        </w:rPr>
        <w:t>(Patel et al., 2021)</w:t>
      </w:r>
      <w:r w:rsidRPr="568CF667" w:rsidR="1E982097">
        <w:rPr>
          <w:rFonts w:ascii="Arial" w:hAnsi="Arial" w:eastAsia="Arial" w:cs="Arial"/>
          <w:b w:val="0"/>
          <w:bCs w:val="0"/>
          <w:noProof w:val="0"/>
          <w:color w:val="auto"/>
          <w:sz w:val="22"/>
          <w:szCs w:val="22"/>
          <w:lang w:val="en-GB"/>
        </w:rPr>
        <w:t>.</w:t>
      </w:r>
    </w:p>
    <w:p w:rsidR="1E982097" w:rsidP="568CF667" w:rsidRDefault="1E982097" w14:paraId="732C2D61" w14:textId="2B20BE7D">
      <w:pPr>
        <w:keepNext w:val="0"/>
        <w:keepLines w:val="0"/>
        <w:spacing w:before="240" w:beforeAutospacing="off" w:after="240" w:afterAutospacing="off" w:line="360" w:lineRule="auto"/>
        <w:rPr>
          <w:rFonts w:ascii="Arial" w:hAnsi="Arial" w:eastAsia="Arial" w:cs="Arial"/>
          <w:b w:val="0"/>
          <w:bCs w:val="0"/>
          <w:noProof w:val="0"/>
          <w:color w:val="auto"/>
          <w:sz w:val="22"/>
          <w:szCs w:val="22"/>
          <w:lang w:val="en-GB"/>
        </w:rPr>
      </w:pPr>
      <w:r w:rsidRPr="171BD17E" w:rsidR="68D08DF0">
        <w:rPr>
          <w:rFonts w:ascii="Arial" w:hAnsi="Arial" w:eastAsia="Arial" w:cs="Arial"/>
          <w:b w:val="0"/>
          <w:bCs w:val="0"/>
          <w:noProof w:val="0"/>
          <w:color w:val="auto"/>
          <w:sz w:val="22"/>
          <w:szCs w:val="22"/>
          <w:lang w:val="en-GB"/>
        </w:rPr>
        <w:t>The aim</w:t>
      </w:r>
      <w:r w:rsidRPr="171BD17E" w:rsidR="68D08DF0">
        <w:rPr>
          <w:rFonts w:ascii="Arial" w:hAnsi="Arial" w:eastAsia="Arial" w:cs="Arial"/>
          <w:b w:val="0"/>
          <w:bCs w:val="0"/>
          <w:noProof w:val="0"/>
          <w:color w:val="auto"/>
          <w:sz w:val="22"/>
          <w:szCs w:val="22"/>
          <w:lang w:val="en-GB"/>
        </w:rPr>
        <w:t xml:space="preserve"> of this dissertation is to explore how cultu</w:t>
      </w:r>
      <w:r w:rsidRPr="171BD17E" w:rsidR="3DE5780F">
        <w:rPr>
          <w:rFonts w:ascii="Arial" w:hAnsi="Arial" w:eastAsia="Arial" w:cs="Arial"/>
          <w:b w:val="0"/>
          <w:bCs w:val="0"/>
          <w:noProof w:val="0"/>
          <w:color w:val="auto"/>
          <w:sz w:val="22"/>
          <w:szCs w:val="22"/>
          <w:lang w:val="en-GB"/>
        </w:rPr>
        <w:t xml:space="preserve">re </w:t>
      </w:r>
      <w:r w:rsidRPr="171BD17E" w:rsidR="68D08DF0">
        <w:rPr>
          <w:rFonts w:ascii="Arial" w:hAnsi="Arial" w:eastAsia="Arial" w:cs="Arial"/>
          <w:b w:val="0"/>
          <w:bCs w:val="0"/>
          <w:noProof w:val="0"/>
          <w:color w:val="auto"/>
          <w:sz w:val="22"/>
          <w:szCs w:val="22"/>
          <w:lang w:val="en-GB"/>
        </w:rPr>
        <w:t>and l</w:t>
      </w:r>
      <w:r w:rsidRPr="171BD17E" w:rsidR="7B346C09">
        <w:rPr>
          <w:rFonts w:ascii="Arial" w:hAnsi="Arial" w:eastAsia="Arial" w:cs="Arial"/>
          <w:b w:val="0"/>
          <w:bCs w:val="0"/>
          <w:noProof w:val="0"/>
          <w:color w:val="auto"/>
          <w:sz w:val="22"/>
          <w:szCs w:val="22"/>
          <w:lang w:val="en-GB"/>
        </w:rPr>
        <w:t>anguage barriers</w:t>
      </w:r>
      <w:r w:rsidRPr="171BD17E" w:rsidR="68D08DF0">
        <w:rPr>
          <w:rFonts w:ascii="Arial" w:hAnsi="Arial" w:eastAsia="Arial" w:cs="Arial"/>
          <w:b w:val="0"/>
          <w:bCs w:val="0"/>
          <w:noProof w:val="0"/>
          <w:color w:val="auto"/>
          <w:sz w:val="22"/>
          <w:szCs w:val="22"/>
          <w:lang w:val="en-GB"/>
        </w:rPr>
        <w:t xml:space="preserve"> influence the vulnerability of South </w:t>
      </w:r>
      <w:r w:rsidRPr="171BD17E" w:rsidR="03C464C1">
        <w:rPr>
          <w:rFonts w:ascii="Arial" w:hAnsi="Arial" w:eastAsia="Arial" w:cs="Arial"/>
          <w:b w:val="0"/>
          <w:bCs w:val="0"/>
          <w:noProof w:val="0"/>
          <w:color w:val="auto"/>
          <w:sz w:val="22"/>
          <w:szCs w:val="22"/>
          <w:lang w:val="en-GB"/>
        </w:rPr>
        <w:t xml:space="preserve">Asian </w:t>
      </w:r>
      <w:r w:rsidRPr="171BD17E" w:rsidR="68D08DF0">
        <w:rPr>
          <w:rFonts w:ascii="Arial" w:hAnsi="Arial" w:eastAsia="Arial" w:cs="Arial"/>
          <w:b w:val="0"/>
          <w:bCs w:val="0"/>
          <w:noProof w:val="0"/>
          <w:color w:val="auto"/>
          <w:sz w:val="22"/>
          <w:szCs w:val="22"/>
          <w:lang w:val="en-GB"/>
        </w:rPr>
        <w:t xml:space="preserve">heritage older adults to coercive abuse by their </w:t>
      </w:r>
      <w:r w:rsidRPr="171BD17E" w:rsidR="68D08DF0">
        <w:rPr>
          <w:rFonts w:ascii="Arial" w:hAnsi="Arial" w:eastAsia="Arial" w:cs="Arial"/>
          <w:b w:val="0"/>
          <w:bCs w:val="0"/>
          <w:noProof w:val="0"/>
          <w:color w:val="auto"/>
          <w:sz w:val="22"/>
          <w:szCs w:val="22"/>
          <w:lang w:val="en-GB"/>
        </w:rPr>
        <w:t>carers</w:t>
      </w:r>
      <w:r w:rsidRPr="171BD17E" w:rsidR="68D08DF0">
        <w:rPr>
          <w:rFonts w:ascii="Arial" w:hAnsi="Arial" w:eastAsia="Arial" w:cs="Arial"/>
          <w:b w:val="0"/>
          <w:bCs w:val="0"/>
          <w:noProof w:val="0"/>
          <w:color w:val="auto"/>
          <w:sz w:val="22"/>
          <w:szCs w:val="22"/>
          <w:lang w:val="en-GB"/>
        </w:rPr>
        <w:t xml:space="preserve"> in the UK. The research also </w:t>
      </w:r>
      <w:r w:rsidRPr="171BD17E" w:rsidR="68D08DF0">
        <w:rPr>
          <w:rFonts w:ascii="Arial" w:hAnsi="Arial" w:eastAsia="Arial" w:cs="Arial"/>
          <w:b w:val="0"/>
          <w:bCs w:val="0"/>
          <w:noProof w:val="0"/>
          <w:color w:val="auto"/>
          <w:sz w:val="22"/>
          <w:szCs w:val="22"/>
          <w:lang w:val="en-GB"/>
        </w:rPr>
        <w:t>seeks</w:t>
      </w:r>
      <w:r w:rsidRPr="171BD17E" w:rsidR="68D08DF0">
        <w:rPr>
          <w:rFonts w:ascii="Arial" w:hAnsi="Arial" w:eastAsia="Arial" w:cs="Arial"/>
          <w:b w:val="0"/>
          <w:bCs w:val="0"/>
          <w:noProof w:val="0"/>
          <w:color w:val="auto"/>
          <w:sz w:val="22"/>
          <w:szCs w:val="22"/>
          <w:lang w:val="en-GB"/>
        </w:rPr>
        <w:t xml:space="preserve"> to contribute to the education of professionals and wider society in recognising coercive abuse within culturally diverse communities, helping to improve safeguarding practices and policy frameworks for more inclusive protection.</w:t>
      </w:r>
    </w:p>
    <w:p w:rsidR="002CC63B" w:rsidP="568CF667" w:rsidRDefault="002CC63B" w14:paraId="7ED2F8AD" w14:textId="641A469D">
      <w:pPr>
        <w:pStyle w:val="Heading2"/>
        <w:keepNext w:val="0"/>
        <w:keepLines w:val="0"/>
        <w:spacing w:before="299" w:beforeAutospacing="off" w:after="299" w:afterAutospacing="off" w:line="360" w:lineRule="auto"/>
        <w:rPr>
          <w:rFonts w:ascii="Arial" w:hAnsi="Arial" w:eastAsia="Arial" w:cs="Arial"/>
          <w:b w:val="1"/>
          <w:bCs w:val="1"/>
          <w:noProof w:val="0"/>
          <w:sz w:val="36"/>
          <w:szCs w:val="36"/>
          <w:lang w:val="en-GB"/>
        </w:rPr>
      </w:pPr>
      <w:r w:rsidRPr="568CF667" w:rsidR="1E982097">
        <w:rPr>
          <w:rFonts w:ascii="Arial" w:hAnsi="Arial" w:eastAsia="Arial" w:cs="Arial"/>
          <w:b w:val="1"/>
          <w:bCs w:val="1"/>
          <w:noProof w:val="0"/>
          <w:sz w:val="36"/>
          <w:szCs w:val="36"/>
          <w:lang w:val="en-GB"/>
        </w:rPr>
        <w:t>1.2 Definitions and Terminology</w:t>
      </w:r>
    </w:p>
    <w:p w:rsidR="002CC63B" w:rsidP="568CF667" w:rsidRDefault="002CC63B" w14:paraId="7794510B" w14:textId="08189867">
      <w:pPr>
        <w:keepNext w:val="0"/>
        <w:keepLines w:val="0"/>
        <w:spacing w:before="240" w:beforeAutospacing="off" w:after="240" w:afterAutospacing="off" w:line="360" w:lineRule="auto"/>
        <w:rPr>
          <w:rFonts w:ascii="Arial" w:hAnsi="Arial" w:eastAsia="Arial" w:cs="Arial"/>
          <w:noProof w:val="0"/>
          <w:sz w:val="22"/>
          <w:szCs w:val="22"/>
          <w:lang w:val="en-GB"/>
        </w:rPr>
      </w:pPr>
      <w:r w:rsidRPr="568CF667" w:rsidR="1E982097">
        <w:rPr>
          <w:rFonts w:ascii="Arial" w:hAnsi="Arial" w:eastAsia="Arial" w:cs="Arial"/>
          <w:noProof w:val="0"/>
          <w:sz w:val="22"/>
          <w:szCs w:val="22"/>
          <w:lang w:val="en-GB"/>
        </w:rPr>
        <w:t>To ensure clarity throughout the dissertation, several key terms and concepts are defined below.</w:t>
      </w:r>
    </w:p>
    <w:p w:rsidR="3FB6429E" w:rsidP="568CF667" w:rsidRDefault="3FB6429E" w14:paraId="6BB42E1D" w14:textId="5322CF47">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3FB6429E">
        <w:rPr>
          <w:rFonts w:ascii="Arial" w:hAnsi="Arial" w:eastAsia="Arial" w:cs="Arial"/>
          <w:b w:val="1"/>
          <w:bCs w:val="1"/>
          <w:noProof w:val="0"/>
          <w:sz w:val="28"/>
          <w:szCs w:val="28"/>
          <w:lang w:val="en-GB"/>
        </w:rPr>
        <w:t>Definition of South Asian (in the UK context)</w:t>
      </w:r>
    </w:p>
    <w:p w:rsidR="3FB6429E" w:rsidP="568CF667" w:rsidRDefault="3FB6429E" w14:paraId="63F044D4" w14:textId="3C88C47F">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3FB6429E">
        <w:rPr>
          <w:rFonts w:ascii="Arial" w:hAnsi="Arial" w:eastAsia="Arial" w:cs="Arial"/>
          <w:noProof w:val="0"/>
          <w:color w:val="auto"/>
          <w:sz w:val="22"/>
          <w:szCs w:val="22"/>
          <w:lang w:val="en-GB"/>
        </w:rPr>
        <w:t xml:space="preserve">In the UK, the term </w:t>
      </w:r>
      <w:r w:rsidRPr="568CF667" w:rsidR="3FB6429E">
        <w:rPr>
          <w:rFonts w:ascii="Arial" w:hAnsi="Arial" w:eastAsia="Arial" w:cs="Arial"/>
          <w:i w:val="0"/>
          <w:iCs w:val="0"/>
          <w:noProof w:val="0"/>
          <w:color w:val="auto"/>
          <w:sz w:val="22"/>
          <w:szCs w:val="22"/>
          <w:lang w:val="en-GB"/>
        </w:rPr>
        <w:t>South Asian</w:t>
      </w:r>
      <w:r w:rsidRPr="568CF667" w:rsidR="3FB6429E">
        <w:rPr>
          <w:rFonts w:ascii="Arial" w:hAnsi="Arial" w:eastAsia="Arial" w:cs="Arial"/>
          <w:i w:val="0"/>
          <w:iCs w:val="0"/>
          <w:noProof w:val="0"/>
          <w:color w:val="auto"/>
          <w:sz w:val="22"/>
          <w:szCs w:val="22"/>
          <w:lang w:val="en-GB"/>
        </w:rPr>
        <w:t xml:space="preserve"> </w:t>
      </w:r>
      <w:r w:rsidRPr="568CF667" w:rsidR="3FB6429E">
        <w:rPr>
          <w:rFonts w:ascii="Arial" w:hAnsi="Arial" w:eastAsia="Arial" w:cs="Arial"/>
          <w:noProof w:val="0"/>
          <w:color w:val="auto"/>
          <w:sz w:val="22"/>
          <w:szCs w:val="22"/>
          <w:lang w:val="en-GB"/>
        </w:rPr>
        <w:t xml:space="preserve">generally refers to individuals originating from the Indian subcontinent, including Indians (approximately 1.45 million; 2.3%), Pakistanis (approximately 1.17 million; 1.9%), Bangladeshis (approximately 451,500; 0.7%), and other Asian groups such as Sri Lankans, third-generation South Asians, individuals of mixed South Asian heritage, as well as people from Nepal, Bhutan, and the Maldives </w:t>
      </w:r>
      <w:r w:rsidRPr="568CF667" w:rsidR="3FB6429E">
        <w:rPr>
          <w:rFonts w:ascii="Arial" w:hAnsi="Arial" w:eastAsia="Arial" w:cs="Arial"/>
          <w:b w:val="0"/>
          <w:bCs w:val="0"/>
          <w:i w:val="0"/>
          <w:iCs w:val="0"/>
          <w:caps w:val="0"/>
          <w:smallCaps w:val="0"/>
          <w:noProof w:val="0"/>
          <w:color w:val="auto"/>
          <w:sz w:val="22"/>
          <w:szCs w:val="22"/>
          <w:lang w:val="en-GB"/>
        </w:rPr>
        <w:t>(Minority Rights Group, 2022)</w:t>
      </w:r>
      <w:r w:rsidRPr="568CF667" w:rsidR="3FB6429E">
        <w:rPr>
          <w:rFonts w:ascii="Arial" w:hAnsi="Arial" w:eastAsia="Arial" w:cs="Arial"/>
          <w:noProof w:val="0"/>
          <w:color w:val="auto"/>
          <w:sz w:val="22"/>
          <w:szCs w:val="22"/>
          <w:lang w:val="en-GB"/>
        </w:rPr>
        <w:t>.</w:t>
      </w:r>
    </w:p>
    <w:p w:rsidR="3FB6429E" w:rsidP="568CF667" w:rsidRDefault="3FB6429E" w14:paraId="046BC5AE" w14:textId="3BED0922">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3FB6429E">
        <w:rPr>
          <w:rFonts w:ascii="Arial" w:hAnsi="Arial" w:eastAsia="Arial" w:cs="Arial"/>
          <w:noProof w:val="0"/>
          <w:color w:val="auto"/>
          <w:sz w:val="22"/>
          <w:szCs w:val="22"/>
          <w:lang w:val="en-GB"/>
        </w:rPr>
        <w:t>This research project will specifically focus on South Asian older adults with heritage from the three main regions of the subcontinent that represent the largest South Asian communities in the UK: Punjab (in both Pakistan and India), Gujarat (India), and north-east Bengal (Bangladesh)</w:t>
      </w:r>
      <w:r w:rsidRPr="568CF667" w:rsidR="0929E7ED">
        <w:rPr>
          <w:rFonts w:ascii="Arial" w:hAnsi="Arial" w:eastAsia="Arial" w:cs="Arial"/>
          <w:noProof w:val="0"/>
          <w:color w:val="auto"/>
          <w:sz w:val="22"/>
          <w:szCs w:val="22"/>
          <w:lang w:val="en-GB"/>
        </w:rPr>
        <w:t xml:space="preserve"> w</w:t>
      </w:r>
      <w:r w:rsidRPr="568CF667" w:rsidR="0929E7ED">
        <w:rPr>
          <w:rFonts w:ascii="Arial" w:hAnsi="Arial" w:eastAsia="Arial" w:cs="Arial"/>
          <w:noProof w:val="0"/>
          <w:sz w:val="22"/>
          <w:szCs w:val="22"/>
          <w:lang w:val="en-GB"/>
        </w:rPr>
        <w:t>hile recognising the cultural and linguistic diversity that exists within and between these groups</w:t>
      </w:r>
      <w:r w:rsidRPr="568CF667" w:rsidR="3FB6429E">
        <w:rPr>
          <w:rFonts w:ascii="Arial" w:hAnsi="Arial" w:eastAsia="Arial" w:cs="Arial"/>
          <w:noProof w:val="0"/>
          <w:color w:val="auto"/>
          <w:sz w:val="22"/>
          <w:szCs w:val="22"/>
          <w:lang w:val="en-GB"/>
        </w:rPr>
        <w:t xml:space="preserve"> </w:t>
      </w:r>
      <w:r w:rsidRPr="568CF667" w:rsidR="3FB6429E">
        <w:rPr>
          <w:rFonts w:ascii="Arial" w:hAnsi="Arial" w:eastAsia="Arial" w:cs="Arial"/>
          <w:b w:val="0"/>
          <w:bCs w:val="0"/>
          <w:i w:val="0"/>
          <w:iCs w:val="0"/>
          <w:caps w:val="0"/>
          <w:smallCaps w:val="0"/>
          <w:noProof w:val="0"/>
          <w:color w:val="auto"/>
          <w:sz w:val="22"/>
          <w:szCs w:val="22"/>
          <w:lang w:val="en-GB"/>
        </w:rPr>
        <w:t>(Minority Rights Group, 2022)</w:t>
      </w:r>
      <w:r w:rsidRPr="568CF667" w:rsidR="3FB6429E">
        <w:rPr>
          <w:rFonts w:ascii="Arial" w:hAnsi="Arial" w:eastAsia="Arial" w:cs="Arial"/>
          <w:noProof w:val="0"/>
          <w:color w:val="auto"/>
          <w:sz w:val="22"/>
          <w:szCs w:val="22"/>
          <w:lang w:val="en-GB"/>
        </w:rPr>
        <w:t>.</w:t>
      </w:r>
      <w:r w:rsidRPr="568CF667" w:rsidR="1E2B1883">
        <w:rPr>
          <w:rFonts w:ascii="Arial" w:hAnsi="Arial" w:eastAsia="Arial" w:cs="Arial"/>
          <w:noProof w:val="0"/>
          <w:color w:val="auto"/>
          <w:sz w:val="22"/>
          <w:szCs w:val="22"/>
          <w:lang w:val="en-GB"/>
        </w:rPr>
        <w:t xml:space="preserve"> </w:t>
      </w:r>
    </w:p>
    <w:p w:rsidR="3FB6429E" w:rsidP="568CF667" w:rsidRDefault="3FB6429E" w14:paraId="5ED128B7" w14:textId="31E792D0">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3FB6429E">
        <w:rPr>
          <w:rFonts w:ascii="Arial" w:hAnsi="Arial" w:eastAsia="Arial" w:cs="Arial"/>
          <w:noProof w:val="0"/>
          <w:color w:val="auto"/>
          <w:sz w:val="22"/>
          <w:szCs w:val="22"/>
          <w:lang w:val="en-GB"/>
        </w:rPr>
        <w:t xml:space="preserve">The primary languages spoken across these communities include Punjabi, Gujarati, Bengali (or Bangla), Hindi, Urdu, and English. While South Asians are concentrated in major cities and large towns across the UK, there are important cultural, linguistic, and generational differences both between and within these groups </w:t>
      </w:r>
      <w:r w:rsidRPr="568CF667" w:rsidR="3FB6429E">
        <w:rPr>
          <w:rFonts w:ascii="Arial" w:hAnsi="Arial" w:eastAsia="Arial" w:cs="Arial"/>
          <w:b w:val="0"/>
          <w:bCs w:val="0"/>
          <w:i w:val="0"/>
          <w:iCs w:val="0"/>
          <w:caps w:val="0"/>
          <w:smallCaps w:val="0"/>
          <w:noProof w:val="0"/>
          <w:color w:val="auto"/>
          <w:sz w:val="22"/>
          <w:szCs w:val="22"/>
          <w:lang w:val="en-GB"/>
        </w:rPr>
        <w:t>(Minority Rights Group, 2022)</w:t>
      </w:r>
      <w:r w:rsidRPr="568CF667" w:rsidR="3FB6429E">
        <w:rPr>
          <w:rFonts w:ascii="Arial" w:hAnsi="Arial" w:eastAsia="Arial" w:cs="Arial"/>
          <w:noProof w:val="0"/>
          <w:color w:val="auto"/>
          <w:sz w:val="22"/>
          <w:szCs w:val="22"/>
          <w:lang w:val="en-GB"/>
        </w:rPr>
        <w:t xml:space="preserve">. These differences are critical to this research, as they may shape how older adults experience vulnerability to coercive abuse and the </w:t>
      </w:r>
      <w:r w:rsidRPr="568CF667" w:rsidR="64EA0752">
        <w:rPr>
          <w:rFonts w:ascii="Arial" w:hAnsi="Arial" w:eastAsia="Arial" w:cs="Arial"/>
          <w:noProof w:val="0"/>
          <w:color w:val="auto"/>
          <w:sz w:val="22"/>
          <w:szCs w:val="22"/>
          <w:lang w:val="en-GB"/>
        </w:rPr>
        <w:t>barriers</w:t>
      </w:r>
      <w:r w:rsidRPr="568CF667" w:rsidR="7CB842B4">
        <w:rPr>
          <w:rFonts w:ascii="Arial" w:hAnsi="Arial" w:eastAsia="Arial" w:cs="Arial"/>
          <w:noProof w:val="0"/>
          <w:color w:val="auto"/>
          <w:sz w:val="22"/>
          <w:szCs w:val="22"/>
          <w:lang w:val="en-GB"/>
        </w:rPr>
        <w:t xml:space="preserve"> </w:t>
      </w:r>
      <w:r w:rsidRPr="568CF667" w:rsidR="3FB6429E">
        <w:rPr>
          <w:rFonts w:ascii="Arial" w:hAnsi="Arial" w:eastAsia="Arial" w:cs="Arial"/>
          <w:noProof w:val="0"/>
          <w:color w:val="auto"/>
          <w:sz w:val="22"/>
          <w:szCs w:val="22"/>
          <w:lang w:val="en-GB"/>
        </w:rPr>
        <w:t xml:space="preserve">they face in seeking support </w:t>
      </w:r>
      <w:r w:rsidRPr="568CF667" w:rsidR="3FB6429E">
        <w:rPr>
          <w:rFonts w:ascii="Arial" w:hAnsi="Arial" w:eastAsia="Arial" w:cs="Arial"/>
          <w:b w:val="0"/>
          <w:bCs w:val="0"/>
          <w:i w:val="0"/>
          <w:iCs w:val="0"/>
          <w:caps w:val="0"/>
          <w:smallCaps w:val="0"/>
          <w:noProof w:val="0"/>
          <w:color w:val="auto"/>
          <w:sz w:val="22"/>
          <w:szCs w:val="22"/>
          <w:lang w:val="en-GB"/>
        </w:rPr>
        <w:t>(Minority Rights Group, 2022)</w:t>
      </w:r>
      <w:r w:rsidRPr="568CF667" w:rsidR="3FB6429E">
        <w:rPr>
          <w:rFonts w:ascii="Arial" w:hAnsi="Arial" w:eastAsia="Arial" w:cs="Arial"/>
          <w:noProof w:val="0"/>
          <w:color w:val="auto"/>
          <w:sz w:val="22"/>
          <w:szCs w:val="22"/>
          <w:lang w:val="en-GB"/>
        </w:rPr>
        <w:t>.</w:t>
      </w:r>
    </w:p>
    <w:p w:rsidR="3FB6429E" w:rsidP="568CF667" w:rsidRDefault="3FB6429E" w14:paraId="19893A6E" w14:textId="317D8E02">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3FB6429E">
        <w:rPr>
          <w:rFonts w:ascii="Arial" w:hAnsi="Arial" w:eastAsia="Arial" w:cs="Arial"/>
          <w:b w:val="1"/>
          <w:bCs w:val="1"/>
          <w:noProof w:val="0"/>
          <w:sz w:val="28"/>
          <w:szCs w:val="28"/>
          <w:lang w:val="en-GB"/>
        </w:rPr>
        <w:t>Safeguarding Adults</w:t>
      </w:r>
    </w:p>
    <w:p w:rsidR="3FB6429E" w:rsidP="568CF667" w:rsidRDefault="3FB6429E" w14:paraId="7ABD4DC6" w14:textId="76815A8D">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3FB6429E">
        <w:rPr>
          <w:rFonts w:ascii="Arial" w:hAnsi="Arial" w:eastAsia="Arial" w:cs="Arial"/>
          <w:noProof w:val="0"/>
          <w:color w:val="auto"/>
          <w:sz w:val="22"/>
          <w:szCs w:val="22"/>
          <w:lang w:val="en-GB"/>
        </w:rPr>
        <w:t>The Care Act statutory guidance defines adult safeguarding as, the process of protecting an adult’s right to live safely, free from abuse and neglect. It involves individuals and organisations working collaboratively to prevent and address both the risks and incidents of harm</w:t>
      </w:r>
      <w:r w:rsidRPr="568CF667" w:rsidR="5AC45C64">
        <w:rPr>
          <w:rFonts w:ascii="Arial" w:hAnsi="Arial" w:eastAsia="Arial" w:cs="Arial"/>
          <w:noProof w:val="0"/>
          <w:color w:val="auto"/>
          <w:sz w:val="22"/>
          <w:szCs w:val="22"/>
          <w:lang w:val="en-GB"/>
        </w:rPr>
        <w:t xml:space="preserve"> </w:t>
      </w:r>
      <w:r w:rsidRPr="568CF667" w:rsidR="5AC45C64">
        <w:rPr>
          <w:rFonts w:ascii="Arial" w:hAnsi="Arial" w:eastAsia="Arial" w:cs="Arial"/>
          <w:b w:val="0"/>
          <w:bCs w:val="0"/>
          <w:i w:val="0"/>
          <w:iCs w:val="0"/>
          <w:caps w:val="0"/>
          <w:smallCaps w:val="0"/>
          <w:noProof w:val="0"/>
          <w:color w:val="auto"/>
          <w:sz w:val="22"/>
          <w:szCs w:val="22"/>
          <w:lang w:val="en-GB"/>
        </w:rPr>
        <w:t>(Dudleysafeguarding.org.uk, 2025)</w:t>
      </w:r>
      <w:r w:rsidRPr="568CF667" w:rsidR="3FB6429E">
        <w:rPr>
          <w:rFonts w:ascii="Arial" w:hAnsi="Arial" w:eastAsia="Arial" w:cs="Arial"/>
          <w:noProof w:val="0"/>
          <w:color w:val="auto"/>
          <w:sz w:val="22"/>
          <w:szCs w:val="22"/>
          <w:lang w:val="en-GB"/>
        </w:rPr>
        <w:t>.</w:t>
      </w:r>
      <w:r w:rsidRPr="568CF667" w:rsidR="3FB6429E">
        <w:rPr>
          <w:rFonts w:ascii="Arial" w:hAnsi="Arial" w:eastAsia="Arial" w:cs="Arial"/>
          <w:noProof w:val="0"/>
          <w:color w:val="auto"/>
          <w:sz w:val="22"/>
          <w:szCs w:val="22"/>
          <w:lang w:val="en-GB"/>
        </w:rPr>
        <w:t xml:space="preserve"> Effective safeguarding not only focuses on protection but also promotes the adult’s overall wellbeing, ensuring that their views, wishes, feelings, and beliefs are respected when making decisions about any action </w:t>
      </w:r>
      <w:r w:rsidRPr="568CF667" w:rsidR="3FB6429E">
        <w:rPr>
          <w:rFonts w:ascii="Arial" w:hAnsi="Arial" w:eastAsia="Arial" w:cs="Arial"/>
          <w:b w:val="0"/>
          <w:bCs w:val="0"/>
          <w:i w:val="0"/>
          <w:iCs w:val="0"/>
          <w:caps w:val="0"/>
          <w:smallCaps w:val="0"/>
          <w:noProof w:val="0"/>
          <w:color w:val="auto"/>
          <w:sz w:val="22"/>
          <w:szCs w:val="22"/>
          <w:lang w:val="en-GB"/>
        </w:rPr>
        <w:t>(Legislation.gov.uk, 2014)</w:t>
      </w:r>
      <w:r w:rsidRPr="568CF667" w:rsidR="3FB6429E">
        <w:rPr>
          <w:rFonts w:ascii="Arial" w:hAnsi="Arial" w:eastAsia="Arial" w:cs="Arial"/>
          <w:noProof w:val="0"/>
          <w:color w:val="auto"/>
          <w:sz w:val="22"/>
          <w:szCs w:val="22"/>
          <w:lang w:val="en-GB"/>
        </w:rPr>
        <w:t xml:space="preserve">. This approach recognises that adults may have complex personal relationships and, at times, may feel uncertain, conflicted, or even unrealistic about their own circumstances, which must be considered in any safeguarding response </w:t>
      </w:r>
      <w:r w:rsidRPr="568CF667" w:rsidR="3FB6429E">
        <w:rPr>
          <w:rFonts w:ascii="Arial" w:hAnsi="Arial" w:eastAsia="Arial" w:cs="Arial"/>
          <w:b w:val="0"/>
          <w:bCs w:val="0"/>
          <w:i w:val="0"/>
          <w:iCs w:val="0"/>
          <w:caps w:val="0"/>
          <w:smallCaps w:val="0"/>
          <w:noProof w:val="0"/>
          <w:color w:val="auto"/>
          <w:sz w:val="22"/>
          <w:szCs w:val="22"/>
          <w:lang w:val="en-GB"/>
        </w:rPr>
        <w:t>(Legislation.gov.uk, 2014)</w:t>
      </w:r>
      <w:r w:rsidRPr="568CF667" w:rsidR="3FB6429E">
        <w:rPr>
          <w:rFonts w:ascii="Arial" w:hAnsi="Arial" w:eastAsia="Arial" w:cs="Arial"/>
          <w:noProof w:val="0"/>
          <w:color w:val="auto"/>
          <w:sz w:val="22"/>
          <w:szCs w:val="22"/>
          <w:lang w:val="en-GB"/>
        </w:rPr>
        <w:t>.</w:t>
      </w:r>
    </w:p>
    <w:p w:rsidR="3FB6429E" w:rsidP="568CF667" w:rsidRDefault="3FB6429E" w14:paraId="7136B28F" w14:textId="62DA69DF">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3FB6429E">
        <w:rPr>
          <w:rFonts w:ascii="Arial" w:hAnsi="Arial" w:eastAsia="Arial" w:cs="Arial"/>
          <w:noProof w:val="0"/>
          <w:color w:val="auto"/>
          <w:sz w:val="22"/>
          <w:szCs w:val="22"/>
          <w:lang w:val="en-GB"/>
        </w:rPr>
        <w:t>In adult social care, safeguarding frameworks are designed to prevent harm and promote autonomy, but they must also be sensitive to the cultural and linguistic needs of diverse populations.</w:t>
      </w:r>
    </w:p>
    <w:p w:rsidR="6145A9C4" w:rsidP="568CF667" w:rsidRDefault="6145A9C4" w14:paraId="293AE646" w14:textId="2830C8EC">
      <w:pPr>
        <w:pStyle w:val="Heading3"/>
        <w:keepNext w:val="0"/>
        <w:keepLines w:val="0"/>
        <w:spacing w:line="360" w:lineRule="auto"/>
        <w:rPr>
          <w:rFonts w:ascii="Arial" w:hAnsi="Arial" w:eastAsia="Arial" w:cs="Arial"/>
          <w:b w:val="1"/>
          <w:bCs w:val="1"/>
          <w:noProof w:val="0"/>
          <w:sz w:val="24"/>
          <w:szCs w:val="24"/>
          <w:lang w:val="en-GB"/>
        </w:rPr>
      </w:pPr>
      <w:r w:rsidRPr="568CF667" w:rsidR="6145A9C4">
        <w:rPr>
          <w:rFonts w:ascii="Arial" w:hAnsi="Arial" w:eastAsia="Arial" w:cs="Arial"/>
          <w:b w:val="1"/>
          <w:bCs w:val="1"/>
          <w:noProof w:val="0"/>
          <w:lang w:val="en-GB"/>
        </w:rPr>
        <w:t>Coercive</w:t>
      </w:r>
      <w:r w:rsidRPr="568CF667" w:rsidR="6145A9C4">
        <w:rPr>
          <w:rFonts w:ascii="Arial" w:hAnsi="Arial" w:eastAsia="Arial" w:cs="Arial"/>
          <w:b w:val="1"/>
          <w:bCs w:val="1"/>
          <w:noProof w:val="0"/>
          <w:lang w:val="en-GB"/>
        </w:rPr>
        <w:t xml:space="preserve"> Abuse</w:t>
      </w:r>
    </w:p>
    <w:p w:rsidR="002CC63B" w:rsidP="568CF667" w:rsidRDefault="002CC63B" w14:paraId="5EB989BD" w14:textId="388163D3">
      <w:pPr>
        <w:keepNext w:val="0"/>
        <w:keepLines w:val="0"/>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1E982097">
        <w:rPr>
          <w:rFonts w:ascii="Arial" w:hAnsi="Arial" w:eastAsia="Arial" w:cs="Arial"/>
          <w:b w:val="0"/>
          <w:bCs w:val="0"/>
          <w:noProof w:val="0"/>
          <w:color w:val="auto"/>
          <w:sz w:val="22"/>
          <w:szCs w:val="22"/>
          <w:lang w:val="en-GB"/>
        </w:rPr>
        <w:t>Coercive abuse</w:t>
      </w:r>
      <w:r w:rsidRPr="568CF667" w:rsidR="1E982097">
        <w:rPr>
          <w:rFonts w:ascii="Arial" w:hAnsi="Arial" w:eastAsia="Arial" w:cs="Arial"/>
          <w:b w:val="0"/>
          <w:bCs w:val="0"/>
          <w:noProof w:val="0"/>
          <w:color w:val="auto"/>
          <w:sz w:val="22"/>
          <w:szCs w:val="22"/>
          <w:lang w:val="en-GB"/>
        </w:rPr>
        <w:t xml:space="preserve"> refers to a pattern of controlling, degrading, isolating, or threatening behaviours used to dominate another individual. It may involve emotional manipulation, control of finances, social isolation, or restriction of access to services and support</w:t>
      </w:r>
      <w:r w:rsidRPr="568CF667" w:rsidR="4CE392D2">
        <w:rPr>
          <w:rFonts w:ascii="Arial" w:hAnsi="Arial" w:eastAsia="Arial" w:cs="Arial"/>
          <w:b w:val="0"/>
          <w:bCs w:val="0"/>
          <w:noProof w:val="0"/>
          <w:color w:val="auto"/>
          <w:sz w:val="22"/>
          <w:szCs w:val="22"/>
          <w:lang w:val="en-GB"/>
        </w:rPr>
        <w:t xml:space="preserve"> </w:t>
      </w:r>
      <w:r w:rsidRPr="568CF667" w:rsidR="4CE392D2">
        <w:rPr>
          <w:rFonts w:ascii="Arial" w:hAnsi="Arial" w:eastAsia="Arial" w:cs="Arial"/>
          <w:b w:val="0"/>
          <w:bCs w:val="0"/>
          <w:i w:val="0"/>
          <w:iCs w:val="0"/>
          <w:caps w:val="0"/>
          <w:smallCaps w:val="0"/>
          <w:noProof w:val="0"/>
          <w:color w:val="auto"/>
          <w:sz w:val="22"/>
          <w:szCs w:val="22"/>
          <w:lang w:val="en-GB"/>
        </w:rPr>
        <w:t>(Devon Safeguarding Adults Partnership, 2019)</w:t>
      </w:r>
      <w:r w:rsidRPr="568CF667" w:rsidR="1E982097">
        <w:rPr>
          <w:rFonts w:ascii="Arial" w:hAnsi="Arial" w:eastAsia="Arial" w:cs="Arial"/>
          <w:b w:val="0"/>
          <w:bCs w:val="0"/>
          <w:noProof w:val="0"/>
          <w:color w:val="auto"/>
          <w:sz w:val="22"/>
          <w:szCs w:val="22"/>
          <w:lang w:val="en-GB"/>
        </w:rPr>
        <w:t xml:space="preserve">. In the UK, coercive control was formally recognised under the </w:t>
      </w:r>
      <w:r w:rsidRPr="568CF667" w:rsidR="1E982097">
        <w:rPr>
          <w:rFonts w:ascii="Arial" w:hAnsi="Arial" w:eastAsia="Arial" w:cs="Arial"/>
          <w:b w:val="0"/>
          <w:bCs w:val="0"/>
          <w:noProof w:val="0"/>
          <w:color w:val="auto"/>
          <w:sz w:val="22"/>
          <w:szCs w:val="22"/>
          <w:lang w:val="en-GB"/>
        </w:rPr>
        <w:t>Serious Crime Act 2015</w:t>
      </w:r>
      <w:r w:rsidRPr="568CF667" w:rsidR="1E982097">
        <w:rPr>
          <w:rFonts w:ascii="Arial" w:hAnsi="Arial" w:eastAsia="Arial" w:cs="Arial"/>
          <w:b w:val="0"/>
          <w:bCs w:val="0"/>
          <w:noProof w:val="0"/>
          <w:color w:val="auto"/>
          <w:sz w:val="22"/>
          <w:szCs w:val="22"/>
          <w:lang w:val="en-GB"/>
        </w:rPr>
        <w:t>, initially in relation to domestic abuse, but it increasingly applies to other caregiving relationships, including elder c</w:t>
      </w:r>
      <w:r w:rsidRPr="568CF667" w:rsidR="1E982097">
        <w:rPr>
          <w:rFonts w:ascii="Arial" w:hAnsi="Arial" w:eastAsia="Arial" w:cs="Arial"/>
          <w:b w:val="0"/>
          <w:bCs w:val="0"/>
          <w:noProof w:val="0"/>
          <w:color w:val="auto"/>
          <w:sz w:val="22"/>
          <w:szCs w:val="22"/>
          <w:lang w:val="en-GB"/>
        </w:rPr>
        <w:t>are</w:t>
      </w:r>
      <w:r w:rsidRPr="568CF667" w:rsidR="3D09BD6B">
        <w:rPr>
          <w:rFonts w:ascii="Arial" w:hAnsi="Arial" w:eastAsia="Arial" w:cs="Arial"/>
          <w:b w:val="0"/>
          <w:bCs w:val="0"/>
          <w:noProof w:val="0"/>
          <w:color w:val="auto"/>
          <w:sz w:val="22"/>
          <w:szCs w:val="22"/>
          <w:lang w:val="en-GB"/>
        </w:rPr>
        <w:t xml:space="preserve"> </w:t>
      </w:r>
      <w:r w:rsidRPr="568CF667" w:rsidR="3D09BD6B">
        <w:rPr>
          <w:rFonts w:ascii="Arial" w:hAnsi="Arial" w:eastAsia="Arial" w:cs="Arial"/>
          <w:b w:val="0"/>
          <w:bCs w:val="0"/>
          <w:i w:val="0"/>
          <w:iCs w:val="0"/>
          <w:caps w:val="0"/>
          <w:smallCaps w:val="0"/>
          <w:noProof w:val="0"/>
          <w:color w:val="auto"/>
          <w:sz w:val="22"/>
          <w:szCs w:val="22"/>
          <w:lang w:val="en-GB"/>
        </w:rPr>
        <w:t>(UK Government, 2015)</w:t>
      </w:r>
      <w:r w:rsidRPr="568CF667" w:rsidR="1E982097">
        <w:rPr>
          <w:rFonts w:ascii="Arial" w:hAnsi="Arial" w:eastAsia="Arial" w:cs="Arial"/>
          <w:b w:val="0"/>
          <w:bCs w:val="0"/>
          <w:noProof w:val="0"/>
          <w:color w:val="auto"/>
          <w:sz w:val="22"/>
          <w:szCs w:val="22"/>
          <w:lang w:val="en-GB"/>
        </w:rPr>
        <w:t>.</w:t>
      </w:r>
    </w:p>
    <w:p w:rsidR="306EF626" w:rsidP="568CF667" w:rsidRDefault="306EF626" w14:paraId="3EA5E5F4" w14:textId="2D1BBDF7">
      <w:pPr>
        <w:pStyle w:val="Heading3"/>
        <w:keepNext w:val="0"/>
        <w:keepLines w:val="0"/>
        <w:spacing w:line="360" w:lineRule="auto"/>
        <w:rPr>
          <w:rFonts w:ascii="Arial" w:hAnsi="Arial" w:eastAsia="Arial" w:cs="Arial"/>
          <w:noProof w:val="0"/>
          <w:lang w:val="en-GB"/>
        </w:rPr>
      </w:pPr>
      <w:r w:rsidRPr="568CF667" w:rsidR="306EF626">
        <w:rPr>
          <w:rFonts w:ascii="Arial" w:hAnsi="Arial" w:eastAsia="Arial" w:cs="Arial"/>
          <w:noProof w:val="0"/>
          <w:lang w:val="en-GB"/>
        </w:rPr>
        <w:t>Elder Abuse</w:t>
      </w:r>
      <w:r w:rsidRPr="568CF667" w:rsidR="5D7D775E">
        <w:rPr>
          <w:rFonts w:ascii="Arial" w:hAnsi="Arial" w:eastAsia="Arial" w:cs="Arial"/>
          <w:noProof w:val="0"/>
          <w:lang w:val="en-GB"/>
        </w:rPr>
        <w:t xml:space="preserve"> </w:t>
      </w:r>
    </w:p>
    <w:p w:rsidR="0792DA48" w:rsidP="568CF667" w:rsidRDefault="0792DA48" w14:paraId="7D75C5C3" w14:textId="663D46E5">
      <w:pPr>
        <w:keepNext w:val="0"/>
        <w:keepLines w:val="0"/>
        <w:spacing w:line="360" w:lineRule="auto"/>
        <w:rPr>
          <w:rFonts w:ascii="Arial" w:hAnsi="Arial" w:eastAsia="Arial" w:cs="Arial"/>
          <w:b w:val="0"/>
          <w:bCs w:val="0"/>
          <w:noProof w:val="0"/>
          <w:color w:val="auto"/>
          <w:sz w:val="22"/>
          <w:szCs w:val="22"/>
          <w:lang w:val="en-GB"/>
        </w:rPr>
      </w:pPr>
      <w:r w:rsidRPr="568CF667" w:rsidR="0792DA48">
        <w:rPr>
          <w:rFonts w:ascii="Arial" w:hAnsi="Arial" w:eastAsia="Arial" w:cs="Arial"/>
          <w:b w:val="0"/>
          <w:bCs w:val="0"/>
          <w:noProof w:val="0"/>
          <w:color w:val="auto"/>
          <w:sz w:val="22"/>
          <w:szCs w:val="22"/>
          <w:lang w:val="en-GB"/>
        </w:rPr>
        <w:t>Elder abuse in the United Kingdom is defined as a single or repeated act</w:t>
      </w:r>
      <w:r w:rsidRPr="568CF667" w:rsidR="5DDAFC29">
        <w:rPr>
          <w:rFonts w:ascii="Arial" w:hAnsi="Arial" w:eastAsia="Arial" w:cs="Arial"/>
          <w:b w:val="0"/>
          <w:bCs w:val="0"/>
          <w:noProof w:val="0"/>
          <w:color w:val="auto"/>
          <w:sz w:val="22"/>
          <w:szCs w:val="22"/>
          <w:lang w:val="en-GB"/>
        </w:rPr>
        <w:t xml:space="preserve"> </w:t>
      </w:r>
      <w:r w:rsidRPr="568CF667" w:rsidR="0792DA48">
        <w:rPr>
          <w:rFonts w:ascii="Arial" w:hAnsi="Arial" w:eastAsia="Arial" w:cs="Arial"/>
          <w:b w:val="0"/>
          <w:bCs w:val="0"/>
          <w:noProof w:val="0"/>
          <w:color w:val="auto"/>
          <w:sz w:val="22"/>
          <w:szCs w:val="22"/>
          <w:lang w:val="en-GB"/>
        </w:rPr>
        <w:t>or a failure to act</w:t>
      </w:r>
      <w:r w:rsidRPr="568CF667" w:rsidR="67B89AA5">
        <w:rPr>
          <w:rFonts w:ascii="Arial" w:hAnsi="Arial" w:eastAsia="Arial" w:cs="Arial"/>
          <w:b w:val="0"/>
          <w:bCs w:val="0"/>
          <w:noProof w:val="0"/>
          <w:color w:val="auto"/>
          <w:sz w:val="22"/>
          <w:szCs w:val="22"/>
          <w:lang w:val="en-GB"/>
        </w:rPr>
        <w:t xml:space="preserve">, </w:t>
      </w:r>
      <w:r w:rsidRPr="568CF667" w:rsidR="0792DA48">
        <w:rPr>
          <w:rFonts w:ascii="Arial" w:hAnsi="Arial" w:eastAsia="Arial" w:cs="Arial"/>
          <w:b w:val="0"/>
          <w:bCs w:val="0"/>
          <w:noProof w:val="0"/>
          <w:color w:val="auto"/>
          <w:sz w:val="22"/>
          <w:szCs w:val="22"/>
          <w:lang w:val="en-GB"/>
        </w:rPr>
        <w:t>occurring within a relationship where there is an expectation of trust, which causes harm or distress to an older person (Age UK, 2024). It includes physical, psychological/emotional, sexual, financial abuse, neglect, and organisational or discriminatory abuse, and may also encompass self-neglect (WHO, 2024).</w:t>
      </w:r>
    </w:p>
    <w:p w:rsidR="002CC63B" w:rsidP="568CF667" w:rsidRDefault="002CC63B" w14:paraId="20171E10" w14:textId="51750AB3">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1E982097">
        <w:rPr>
          <w:rFonts w:ascii="Arial" w:hAnsi="Arial" w:eastAsia="Arial" w:cs="Arial"/>
          <w:b w:val="1"/>
          <w:bCs w:val="1"/>
          <w:noProof w:val="0"/>
          <w:sz w:val="28"/>
          <w:szCs w:val="28"/>
          <w:lang w:val="en-GB"/>
        </w:rPr>
        <w:t>Acronyms and Abbreviations:</w:t>
      </w:r>
    </w:p>
    <w:p w:rsidR="002CC63B" w:rsidP="568CF667" w:rsidRDefault="002CC63B" w14:paraId="77958A99" w14:textId="66D103A5">
      <w:pPr>
        <w:keepNext w:val="0"/>
        <w:keepLines w:val="0"/>
        <w:spacing w:before="240" w:beforeAutospacing="off" w:after="240" w:afterAutospacing="off" w:line="360" w:lineRule="auto"/>
        <w:rPr>
          <w:rFonts w:ascii="Arial" w:hAnsi="Arial" w:eastAsia="Arial" w:cs="Arial"/>
          <w:noProof w:val="0"/>
          <w:sz w:val="22"/>
          <w:szCs w:val="22"/>
          <w:lang w:val="en-GB"/>
        </w:rPr>
      </w:pPr>
      <w:r w:rsidRPr="568CF667" w:rsidR="1E982097">
        <w:rPr>
          <w:rFonts w:ascii="Arial" w:hAnsi="Arial" w:eastAsia="Arial" w:cs="Arial"/>
          <w:noProof w:val="0"/>
          <w:sz w:val="22"/>
          <w:szCs w:val="22"/>
          <w:lang w:val="en-GB"/>
        </w:rPr>
        <w:t>These terms will recur throughout the dissertation, providing a consistent framework for understanding the intersection of elder abuse, culture, and communication.</w:t>
      </w:r>
    </w:p>
    <w:tbl>
      <w:tblPr>
        <w:tblStyle w:val="TableNormal"/>
        <w:bidiVisual w:val="0"/>
        <w:tblW w:w="0" w:type="auto"/>
        <w:tblLayout w:type="fixed"/>
        <w:tblLook w:val="06A0" w:firstRow="1" w:lastRow="0" w:firstColumn="1" w:lastColumn="0" w:noHBand="1" w:noVBand="1"/>
      </w:tblPr>
      <w:tblGrid>
        <w:gridCol w:w="1320"/>
        <w:gridCol w:w="3480"/>
        <w:gridCol w:w="4335"/>
      </w:tblGrid>
      <w:tr w:rsidR="568CF667" w:rsidTr="568CF667" w14:paraId="104816CA">
        <w:trPr>
          <w:trHeight w:val="300"/>
        </w:trPr>
        <w:tc>
          <w:tcPr>
            <w:tcW w:w="1320" w:type="dxa"/>
            <w:tcMar/>
            <w:vAlign w:val="center"/>
          </w:tcPr>
          <w:p w:rsidR="568CF667" w:rsidP="568CF667" w:rsidRDefault="568CF667" w14:paraId="6BD2E62F" w14:textId="431441C8">
            <w:pPr>
              <w:spacing w:before="0" w:beforeAutospacing="off" w:after="0" w:afterAutospacing="off"/>
              <w:jc w:val="center"/>
            </w:pPr>
            <w:r w:rsidRPr="568CF667" w:rsidR="568CF667">
              <w:rPr>
                <w:b w:val="1"/>
                <w:bCs w:val="1"/>
              </w:rPr>
              <w:t>Acronym</w:t>
            </w:r>
          </w:p>
        </w:tc>
        <w:tc>
          <w:tcPr>
            <w:tcW w:w="3480" w:type="dxa"/>
            <w:tcMar/>
            <w:vAlign w:val="center"/>
          </w:tcPr>
          <w:p w:rsidR="568CF667" w:rsidP="568CF667" w:rsidRDefault="568CF667" w14:paraId="717C50FA" w14:textId="33392BC2">
            <w:pPr>
              <w:spacing w:before="0" w:beforeAutospacing="off" w:after="0" w:afterAutospacing="off"/>
              <w:jc w:val="center"/>
            </w:pPr>
            <w:r w:rsidRPr="568CF667" w:rsidR="568CF667">
              <w:rPr>
                <w:b w:val="1"/>
                <w:bCs w:val="1"/>
              </w:rPr>
              <w:t>Full Form</w:t>
            </w:r>
          </w:p>
        </w:tc>
        <w:tc>
          <w:tcPr>
            <w:tcW w:w="4335" w:type="dxa"/>
            <w:tcMar/>
            <w:vAlign w:val="center"/>
          </w:tcPr>
          <w:p w:rsidR="568CF667" w:rsidP="568CF667" w:rsidRDefault="568CF667" w14:paraId="4CAEF004" w14:textId="56F4305C">
            <w:pPr>
              <w:spacing w:before="0" w:beforeAutospacing="off" w:after="0" w:afterAutospacing="off"/>
              <w:jc w:val="center"/>
              <w:rPr>
                <w:b w:val="1"/>
                <w:bCs w:val="1"/>
              </w:rPr>
            </w:pPr>
          </w:p>
          <w:p w:rsidR="568CF667" w:rsidP="568CF667" w:rsidRDefault="568CF667" w14:paraId="43AFFDFA" w14:textId="4D5BE237">
            <w:pPr>
              <w:spacing w:before="0" w:beforeAutospacing="off" w:after="0" w:afterAutospacing="off"/>
              <w:jc w:val="center"/>
            </w:pPr>
            <w:r w:rsidRPr="568CF667" w:rsidR="568CF667">
              <w:rPr>
                <w:b w:val="1"/>
                <w:bCs w:val="1"/>
              </w:rPr>
              <w:t>Context/Usage in Dissertation</w:t>
            </w:r>
          </w:p>
          <w:p w:rsidR="568CF667" w:rsidP="568CF667" w:rsidRDefault="568CF667" w14:paraId="663465BD" w14:textId="1552EF73">
            <w:pPr>
              <w:spacing w:before="0" w:beforeAutospacing="off" w:after="0" w:afterAutospacing="off"/>
              <w:jc w:val="center"/>
              <w:rPr>
                <w:b w:val="1"/>
                <w:bCs w:val="1"/>
              </w:rPr>
            </w:pPr>
          </w:p>
        </w:tc>
      </w:tr>
      <w:tr w:rsidR="568CF667" w:rsidTr="568CF667" w14:paraId="08B79C7E">
        <w:trPr>
          <w:trHeight w:val="300"/>
        </w:trPr>
        <w:tc>
          <w:tcPr>
            <w:tcW w:w="1320" w:type="dxa"/>
            <w:tcMar/>
            <w:vAlign w:val="center"/>
          </w:tcPr>
          <w:p w:rsidR="568CF667" w:rsidP="568CF667" w:rsidRDefault="568CF667" w14:paraId="20C2A577" w14:textId="4DAD594E">
            <w:pPr>
              <w:spacing w:before="0" w:beforeAutospacing="off" w:after="0" w:afterAutospacing="off"/>
            </w:pPr>
            <w:r w:rsidR="568CF667">
              <w:rPr/>
              <w:t>UK</w:t>
            </w:r>
          </w:p>
        </w:tc>
        <w:tc>
          <w:tcPr>
            <w:tcW w:w="3480" w:type="dxa"/>
            <w:tcMar/>
            <w:vAlign w:val="center"/>
          </w:tcPr>
          <w:p w:rsidR="568CF667" w:rsidP="568CF667" w:rsidRDefault="568CF667" w14:paraId="334D5806" w14:textId="6052F1E0">
            <w:pPr>
              <w:spacing w:before="0" w:beforeAutospacing="off" w:after="0" w:afterAutospacing="off"/>
            </w:pPr>
            <w:r w:rsidR="568CF667">
              <w:rPr/>
              <w:t>United Kingdom</w:t>
            </w:r>
          </w:p>
        </w:tc>
        <w:tc>
          <w:tcPr>
            <w:tcW w:w="4335" w:type="dxa"/>
            <w:tcMar/>
            <w:vAlign w:val="center"/>
          </w:tcPr>
          <w:p w:rsidR="568CF667" w:rsidP="568CF667" w:rsidRDefault="568CF667" w14:paraId="5BD6E3CF" w14:textId="7F5E16FA">
            <w:pPr>
              <w:spacing w:before="0" w:beforeAutospacing="off" w:after="0" w:afterAutospacing="off"/>
            </w:pPr>
            <w:r w:rsidR="568CF667">
              <w:rPr/>
              <w:t>Geographic context of the research.</w:t>
            </w:r>
          </w:p>
        </w:tc>
      </w:tr>
      <w:tr w:rsidR="568CF667" w:rsidTr="568CF667" w14:paraId="14905619">
        <w:trPr>
          <w:trHeight w:val="300"/>
        </w:trPr>
        <w:tc>
          <w:tcPr>
            <w:tcW w:w="1320" w:type="dxa"/>
            <w:tcMar/>
            <w:vAlign w:val="center"/>
          </w:tcPr>
          <w:p w:rsidR="568CF667" w:rsidP="568CF667" w:rsidRDefault="568CF667" w14:paraId="3E446D29" w14:textId="03EFB95C">
            <w:pPr>
              <w:spacing w:before="0" w:beforeAutospacing="off" w:after="0" w:afterAutospacing="off"/>
            </w:pPr>
            <w:r w:rsidR="568CF667">
              <w:rPr/>
              <w:t>NHS</w:t>
            </w:r>
          </w:p>
        </w:tc>
        <w:tc>
          <w:tcPr>
            <w:tcW w:w="3480" w:type="dxa"/>
            <w:tcMar/>
            <w:vAlign w:val="center"/>
          </w:tcPr>
          <w:p w:rsidR="568CF667" w:rsidP="568CF667" w:rsidRDefault="568CF667" w14:paraId="274DEEBB" w14:textId="6AFB086B">
            <w:pPr>
              <w:spacing w:before="0" w:beforeAutospacing="off" w:after="0" w:afterAutospacing="off"/>
            </w:pPr>
            <w:r w:rsidR="568CF667">
              <w:rPr/>
              <w:t>National Health Service</w:t>
            </w:r>
          </w:p>
        </w:tc>
        <w:tc>
          <w:tcPr>
            <w:tcW w:w="4335" w:type="dxa"/>
            <w:tcMar/>
            <w:vAlign w:val="center"/>
          </w:tcPr>
          <w:p w:rsidR="568CF667" w:rsidP="568CF667" w:rsidRDefault="568CF667" w14:paraId="17CDDBCB" w14:textId="6FAF98EB">
            <w:pPr>
              <w:spacing w:before="0" w:beforeAutospacing="off" w:after="0" w:afterAutospacing="off"/>
            </w:pPr>
          </w:p>
          <w:p w:rsidR="568CF667" w:rsidP="568CF667" w:rsidRDefault="568CF667" w14:paraId="3F6938CB" w14:textId="040001B0">
            <w:pPr>
              <w:spacing w:before="0" w:beforeAutospacing="off" w:after="0" w:afterAutospacing="off"/>
            </w:pPr>
            <w:r w:rsidR="568CF667">
              <w:rPr/>
              <w:t>The main public healthcare provider in the UK, relevant for safeguarding and professional education.</w:t>
            </w:r>
          </w:p>
          <w:p w:rsidR="568CF667" w:rsidP="568CF667" w:rsidRDefault="568CF667" w14:paraId="688F3378" w14:textId="6CC2920C">
            <w:pPr>
              <w:spacing w:before="0" w:beforeAutospacing="off" w:after="0" w:afterAutospacing="off"/>
            </w:pPr>
          </w:p>
        </w:tc>
      </w:tr>
      <w:tr w:rsidR="568CF667" w:rsidTr="568CF667" w14:paraId="222CE37C">
        <w:trPr>
          <w:trHeight w:val="300"/>
        </w:trPr>
        <w:tc>
          <w:tcPr>
            <w:tcW w:w="1320" w:type="dxa"/>
            <w:tcMar/>
            <w:vAlign w:val="center"/>
          </w:tcPr>
          <w:p w:rsidR="568CF667" w:rsidP="568CF667" w:rsidRDefault="568CF667" w14:paraId="5BEFD7F4" w14:textId="24668129">
            <w:pPr>
              <w:spacing w:before="0" w:beforeAutospacing="off" w:after="0" w:afterAutospacing="off"/>
            </w:pPr>
            <w:r w:rsidR="568CF667">
              <w:rPr/>
              <w:t>CQC</w:t>
            </w:r>
          </w:p>
        </w:tc>
        <w:tc>
          <w:tcPr>
            <w:tcW w:w="3480" w:type="dxa"/>
            <w:tcMar/>
            <w:vAlign w:val="center"/>
          </w:tcPr>
          <w:p w:rsidR="568CF667" w:rsidP="568CF667" w:rsidRDefault="568CF667" w14:paraId="748FA4FE" w14:textId="6B0A6EB4">
            <w:pPr>
              <w:spacing w:before="0" w:beforeAutospacing="off" w:after="0" w:afterAutospacing="off"/>
            </w:pPr>
            <w:r w:rsidR="568CF667">
              <w:rPr/>
              <w:t>Care Quality Commission</w:t>
            </w:r>
          </w:p>
        </w:tc>
        <w:tc>
          <w:tcPr>
            <w:tcW w:w="4335" w:type="dxa"/>
            <w:tcMar/>
            <w:vAlign w:val="center"/>
          </w:tcPr>
          <w:p w:rsidR="568CF667" w:rsidP="568CF667" w:rsidRDefault="568CF667" w14:paraId="1D10673C" w14:textId="2E7D0FD5">
            <w:pPr>
              <w:spacing w:before="0" w:beforeAutospacing="off" w:after="0" w:afterAutospacing="off"/>
            </w:pPr>
            <w:r w:rsidR="568CF667">
              <w:rPr/>
              <w:t>Regulatory body overseeing health and social care in England.</w:t>
            </w:r>
          </w:p>
          <w:p w:rsidR="568CF667" w:rsidP="568CF667" w:rsidRDefault="568CF667" w14:paraId="6278731C" w14:textId="59F57A4C">
            <w:pPr>
              <w:spacing w:before="0" w:beforeAutospacing="off" w:after="0" w:afterAutospacing="off"/>
            </w:pPr>
          </w:p>
        </w:tc>
      </w:tr>
      <w:tr w:rsidR="568CF667" w:rsidTr="568CF667" w14:paraId="35FB6907">
        <w:trPr>
          <w:trHeight w:val="300"/>
        </w:trPr>
        <w:tc>
          <w:tcPr>
            <w:tcW w:w="1320" w:type="dxa"/>
            <w:tcMar/>
            <w:vAlign w:val="center"/>
          </w:tcPr>
          <w:p w:rsidR="568CF667" w:rsidP="568CF667" w:rsidRDefault="568CF667" w14:paraId="49A55CBC" w14:textId="3316C225">
            <w:pPr>
              <w:spacing w:before="0" w:beforeAutospacing="off" w:after="0" w:afterAutospacing="off"/>
            </w:pPr>
            <w:r w:rsidR="568CF667">
              <w:rPr/>
              <w:t>SCIE</w:t>
            </w:r>
          </w:p>
        </w:tc>
        <w:tc>
          <w:tcPr>
            <w:tcW w:w="3480" w:type="dxa"/>
            <w:tcMar/>
            <w:vAlign w:val="center"/>
          </w:tcPr>
          <w:p w:rsidR="568CF667" w:rsidP="568CF667" w:rsidRDefault="568CF667" w14:paraId="22F9D1D1" w14:textId="3E9B7699">
            <w:pPr>
              <w:spacing w:before="0" w:beforeAutospacing="off" w:after="0" w:afterAutospacing="off"/>
            </w:pPr>
            <w:r w:rsidR="568CF667">
              <w:rPr/>
              <w:t>Social Care Institute for Excellence</w:t>
            </w:r>
          </w:p>
        </w:tc>
        <w:tc>
          <w:tcPr>
            <w:tcW w:w="4335" w:type="dxa"/>
            <w:tcMar/>
            <w:vAlign w:val="center"/>
          </w:tcPr>
          <w:p w:rsidR="568CF667" w:rsidP="568CF667" w:rsidRDefault="568CF667" w14:paraId="272C519D" w14:textId="0511CA91">
            <w:pPr>
              <w:spacing w:before="0" w:beforeAutospacing="off" w:after="0" w:afterAutospacing="off"/>
            </w:pPr>
            <w:r w:rsidR="568CF667">
              <w:rPr/>
              <w:t>Provides guidance and resources on safeguarding and social care practices.</w:t>
            </w:r>
          </w:p>
          <w:p w:rsidR="568CF667" w:rsidP="568CF667" w:rsidRDefault="568CF667" w14:paraId="459F36CD" w14:textId="6A15472E">
            <w:pPr>
              <w:spacing w:before="0" w:beforeAutospacing="off" w:after="0" w:afterAutospacing="off"/>
            </w:pPr>
          </w:p>
        </w:tc>
      </w:tr>
      <w:tr w:rsidR="568CF667" w:rsidTr="568CF667" w14:paraId="5806BE94">
        <w:trPr>
          <w:trHeight w:val="300"/>
        </w:trPr>
        <w:tc>
          <w:tcPr>
            <w:tcW w:w="1320" w:type="dxa"/>
            <w:tcMar/>
            <w:vAlign w:val="center"/>
          </w:tcPr>
          <w:p w:rsidR="568CF667" w:rsidP="568CF667" w:rsidRDefault="568CF667" w14:paraId="204DC973" w14:textId="344C6D8C">
            <w:pPr>
              <w:spacing w:before="0" w:beforeAutospacing="off" w:after="0" w:afterAutospacing="off"/>
            </w:pPr>
            <w:r w:rsidR="568CF667">
              <w:rPr/>
              <w:t>WHO</w:t>
            </w:r>
          </w:p>
        </w:tc>
        <w:tc>
          <w:tcPr>
            <w:tcW w:w="3480" w:type="dxa"/>
            <w:tcMar/>
            <w:vAlign w:val="center"/>
          </w:tcPr>
          <w:p w:rsidR="568CF667" w:rsidP="568CF667" w:rsidRDefault="568CF667" w14:paraId="6033886B" w14:textId="20B173DE">
            <w:pPr>
              <w:spacing w:before="0" w:beforeAutospacing="off" w:after="0" w:afterAutospacing="off"/>
            </w:pPr>
            <w:r w:rsidR="568CF667">
              <w:rPr/>
              <w:t>World Health Organization</w:t>
            </w:r>
          </w:p>
        </w:tc>
        <w:tc>
          <w:tcPr>
            <w:tcW w:w="4335" w:type="dxa"/>
            <w:tcMar/>
            <w:vAlign w:val="center"/>
          </w:tcPr>
          <w:p w:rsidR="568CF667" w:rsidP="568CF667" w:rsidRDefault="568CF667" w14:paraId="35C1BFB9" w14:textId="170D111C">
            <w:pPr>
              <w:spacing w:before="0" w:beforeAutospacing="off" w:after="0" w:afterAutospacing="off"/>
            </w:pPr>
            <w:r w:rsidR="568CF667">
              <w:rPr/>
              <w:t>Provides definitions and global context for elder abuse.</w:t>
            </w:r>
          </w:p>
        </w:tc>
      </w:tr>
      <w:tr w:rsidR="568CF667" w:rsidTr="568CF667" w14:paraId="2F719DAB">
        <w:trPr>
          <w:trHeight w:val="300"/>
        </w:trPr>
        <w:tc>
          <w:tcPr>
            <w:tcW w:w="1320" w:type="dxa"/>
            <w:tcMar/>
            <w:vAlign w:val="center"/>
          </w:tcPr>
          <w:p w:rsidR="568CF667" w:rsidP="568CF667" w:rsidRDefault="568CF667" w14:paraId="235E13AA" w14:textId="778E2AC1">
            <w:pPr>
              <w:spacing w:before="0" w:beforeAutospacing="off" w:after="0" w:afterAutospacing="off"/>
            </w:pPr>
            <w:r w:rsidR="568CF667">
              <w:rPr/>
              <w:t>GOV.UK</w:t>
            </w:r>
          </w:p>
        </w:tc>
        <w:tc>
          <w:tcPr>
            <w:tcW w:w="3480" w:type="dxa"/>
            <w:tcMar/>
            <w:vAlign w:val="center"/>
          </w:tcPr>
          <w:p w:rsidR="568CF667" w:rsidP="568CF667" w:rsidRDefault="568CF667" w14:paraId="5185ACF9" w14:textId="0B866528">
            <w:pPr>
              <w:spacing w:before="0" w:beforeAutospacing="off" w:after="0" w:afterAutospacing="off"/>
            </w:pPr>
            <w:r w:rsidR="568CF667">
              <w:rPr/>
              <w:t>UK Government Website</w:t>
            </w:r>
          </w:p>
        </w:tc>
        <w:tc>
          <w:tcPr>
            <w:tcW w:w="4335" w:type="dxa"/>
            <w:tcMar/>
            <w:vAlign w:val="center"/>
          </w:tcPr>
          <w:p w:rsidR="568CF667" w:rsidP="568CF667" w:rsidRDefault="568CF667" w14:paraId="37977CF6" w14:textId="1321BC29">
            <w:pPr>
              <w:spacing w:before="0" w:beforeAutospacing="off" w:after="0" w:afterAutospacing="off"/>
            </w:pPr>
            <w:r w:rsidR="568CF667">
              <w:rPr/>
              <w:t>Source of demographic and policy data.</w:t>
            </w:r>
          </w:p>
          <w:p w:rsidR="568CF667" w:rsidP="568CF667" w:rsidRDefault="568CF667" w14:paraId="73488C55" w14:textId="308CA8DD">
            <w:pPr>
              <w:spacing w:before="0" w:beforeAutospacing="off" w:after="0" w:afterAutospacing="off"/>
            </w:pPr>
          </w:p>
        </w:tc>
      </w:tr>
      <w:tr w:rsidR="568CF667" w:rsidTr="568CF667" w14:paraId="76F6C303">
        <w:trPr>
          <w:trHeight w:val="300"/>
        </w:trPr>
        <w:tc>
          <w:tcPr>
            <w:tcW w:w="1320" w:type="dxa"/>
            <w:tcMar/>
            <w:vAlign w:val="center"/>
          </w:tcPr>
          <w:p w:rsidR="568CF667" w:rsidP="568CF667" w:rsidRDefault="568CF667" w14:paraId="049F1D1E" w14:textId="35F9D67A">
            <w:pPr>
              <w:spacing w:before="0" w:beforeAutospacing="off" w:after="0" w:afterAutospacing="off"/>
            </w:pPr>
            <w:r w:rsidR="568CF667">
              <w:rPr/>
              <w:t>RCN</w:t>
            </w:r>
          </w:p>
        </w:tc>
        <w:tc>
          <w:tcPr>
            <w:tcW w:w="3480" w:type="dxa"/>
            <w:tcMar/>
            <w:vAlign w:val="center"/>
          </w:tcPr>
          <w:p w:rsidR="568CF667" w:rsidP="568CF667" w:rsidRDefault="568CF667" w14:paraId="22EE8F14" w14:textId="62E8706E">
            <w:pPr>
              <w:spacing w:before="0" w:beforeAutospacing="off" w:after="0" w:afterAutospacing="off"/>
            </w:pPr>
            <w:r w:rsidR="568CF667">
              <w:rPr/>
              <w:t>Royal College of Nursing</w:t>
            </w:r>
          </w:p>
        </w:tc>
        <w:tc>
          <w:tcPr>
            <w:tcW w:w="4335" w:type="dxa"/>
            <w:tcMar/>
            <w:vAlign w:val="center"/>
          </w:tcPr>
          <w:p w:rsidR="568CF667" w:rsidP="568CF667" w:rsidRDefault="568CF667" w14:paraId="42C7E42B" w14:textId="3CCE7F6B">
            <w:pPr>
              <w:spacing w:before="0" w:beforeAutospacing="off" w:after="0" w:afterAutospacing="off"/>
            </w:pPr>
            <w:r w:rsidR="568CF667">
              <w:rPr/>
              <w:t>Professional body referenced for safeguarding and elder care.</w:t>
            </w:r>
          </w:p>
        </w:tc>
      </w:tr>
    </w:tbl>
    <w:p w:rsidR="568CF667" w:rsidP="568CF667" w:rsidRDefault="568CF667" w14:paraId="113C9B77" w14:textId="4C9A8F97">
      <w:pPr>
        <w:keepNext w:val="0"/>
        <w:keepLines w:val="0"/>
        <w:spacing w:before="240" w:beforeAutospacing="off" w:after="240" w:afterAutospacing="off" w:line="360" w:lineRule="auto"/>
        <w:rPr>
          <w:rFonts w:ascii="Arial" w:hAnsi="Arial" w:eastAsia="Arial" w:cs="Arial"/>
          <w:noProof w:val="0"/>
          <w:sz w:val="22"/>
          <w:szCs w:val="22"/>
          <w:lang w:val="en-GB"/>
        </w:rPr>
      </w:pPr>
    </w:p>
    <w:p w:rsidR="3662D0C0" w:rsidP="568CF667" w:rsidRDefault="3662D0C0" w14:paraId="7AEE46B0" w14:textId="5831C7C3">
      <w:pPr>
        <w:keepNext w:val="0"/>
        <w:keepLines w:val="0"/>
        <w:spacing w:line="360" w:lineRule="auto"/>
        <w:rPr>
          <w:rFonts w:ascii="Arial" w:hAnsi="Arial" w:eastAsia="Arial" w:cs="Arial"/>
          <w:b w:val="1"/>
          <w:bCs w:val="1"/>
          <w:color w:val="FF0000"/>
        </w:rPr>
      </w:pPr>
      <w:r w:rsidRPr="568CF667" w:rsidR="3662D0C0">
        <w:rPr>
          <w:rFonts w:ascii="Arial" w:hAnsi="Arial" w:eastAsia="Arial" w:cs="Arial"/>
          <w:b w:val="1"/>
          <w:bCs w:val="1"/>
          <w:color w:val="FF0000"/>
        </w:rPr>
        <w:t>TO BE UPDATED AS I GO ALONG</w:t>
      </w:r>
      <w:r w:rsidRPr="568CF667" w:rsidR="0EC90FFD">
        <w:rPr>
          <w:rFonts w:ascii="Arial" w:hAnsi="Arial" w:eastAsia="Arial" w:cs="Arial"/>
          <w:b w:val="1"/>
          <w:bCs w:val="1"/>
          <w:color w:val="FF0000"/>
        </w:rPr>
        <w:t xml:space="preserve"> </w:t>
      </w:r>
    </w:p>
    <w:p w:rsidR="002CC63B" w:rsidP="568CF667" w:rsidRDefault="002CC63B" w14:paraId="6FEBEFB2" w14:textId="43574B5B">
      <w:pPr>
        <w:pStyle w:val="Heading2"/>
        <w:keepNext w:val="0"/>
        <w:keepLines w:val="0"/>
        <w:spacing w:before="299" w:beforeAutospacing="off" w:after="299" w:afterAutospacing="off" w:line="360" w:lineRule="auto"/>
        <w:rPr>
          <w:rFonts w:ascii="Arial" w:hAnsi="Arial" w:eastAsia="Arial" w:cs="Arial"/>
          <w:b w:val="1"/>
          <w:bCs w:val="1"/>
          <w:noProof w:val="0"/>
          <w:sz w:val="36"/>
          <w:szCs w:val="36"/>
          <w:lang w:val="en-GB"/>
        </w:rPr>
      </w:pPr>
      <w:r w:rsidRPr="568CF667" w:rsidR="1E982097">
        <w:rPr>
          <w:rFonts w:ascii="Arial" w:hAnsi="Arial" w:eastAsia="Arial" w:cs="Arial"/>
          <w:b w:val="1"/>
          <w:bCs w:val="1"/>
          <w:noProof w:val="0"/>
          <w:sz w:val="36"/>
          <w:szCs w:val="36"/>
          <w:lang w:val="en-GB"/>
        </w:rPr>
        <w:t>1.3 Rationale for the Research</w:t>
      </w:r>
    </w:p>
    <w:p w:rsidR="0E811B60" w:rsidP="568CF667" w:rsidRDefault="0E811B60" w14:paraId="7CAB9D50" w14:textId="4AE545DD">
      <w:pPr>
        <w:pStyle w:val="Normal"/>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E811B60">
        <w:rPr>
          <w:rFonts w:ascii="Arial" w:hAnsi="Arial" w:eastAsia="Arial" w:cs="Arial"/>
          <w:noProof w:val="0"/>
          <w:color w:val="auto"/>
          <w:sz w:val="22"/>
          <w:szCs w:val="22"/>
          <w:lang w:val="en-GB"/>
        </w:rPr>
        <w:t xml:space="preserve">The issue of ageing and safeguarding has become an urgent societal challenge, yet awareness and protective measures have not kept pace with the growing scale of the problem. Polling conducted by Hourglass </w:t>
      </w:r>
      <w:r w:rsidRPr="568CF667" w:rsidR="0E811B60">
        <w:rPr>
          <w:rFonts w:ascii="Arial" w:hAnsi="Arial" w:eastAsia="Arial" w:cs="Arial"/>
          <w:noProof w:val="0"/>
          <w:color w:val="auto"/>
          <w:sz w:val="22"/>
          <w:szCs w:val="22"/>
          <w:lang w:val="en-GB"/>
        </w:rPr>
        <w:t>demonstrates</w:t>
      </w:r>
      <w:r w:rsidRPr="568CF667" w:rsidR="0E811B60">
        <w:rPr>
          <w:rFonts w:ascii="Arial" w:hAnsi="Arial" w:eastAsia="Arial" w:cs="Arial"/>
          <w:noProof w:val="0"/>
          <w:color w:val="auto"/>
          <w:sz w:val="22"/>
          <w:szCs w:val="22"/>
          <w:lang w:val="en-GB"/>
        </w:rPr>
        <w:t xml:space="preserve"> this gap, revealing that </w:t>
      </w:r>
      <w:r w:rsidRPr="568CF667" w:rsidR="0E811B60">
        <w:rPr>
          <w:rFonts w:ascii="Arial" w:hAnsi="Arial" w:eastAsia="Arial" w:cs="Arial"/>
          <w:noProof w:val="0"/>
          <w:color w:val="auto"/>
          <w:sz w:val="22"/>
          <w:szCs w:val="22"/>
          <w:lang w:val="en-GB"/>
        </w:rPr>
        <w:t>nearly a</w:t>
      </w:r>
      <w:r w:rsidRPr="568CF667" w:rsidR="0E811B60">
        <w:rPr>
          <w:rFonts w:ascii="Arial" w:hAnsi="Arial" w:eastAsia="Arial" w:cs="Arial"/>
          <w:noProof w:val="0"/>
          <w:color w:val="auto"/>
          <w:sz w:val="22"/>
          <w:szCs w:val="22"/>
          <w:lang w:val="en-GB"/>
        </w:rPr>
        <w:t xml:space="preserve"> quarter of UK adults do not believe that the abuse of older people occurs within their communities</w:t>
      </w:r>
      <w:r w:rsidRPr="568CF667" w:rsidR="605239BA">
        <w:rPr>
          <w:rFonts w:ascii="Arial" w:hAnsi="Arial" w:eastAsia="Arial" w:cs="Arial"/>
          <w:noProof w:val="0"/>
          <w:color w:val="auto"/>
          <w:sz w:val="22"/>
          <w:szCs w:val="22"/>
          <w:lang w:val="en-GB"/>
        </w:rPr>
        <w:t xml:space="preserve"> </w:t>
      </w:r>
      <w:r w:rsidRPr="568CF667" w:rsidR="605239BA">
        <w:rPr>
          <w:rFonts w:ascii="Arial" w:hAnsi="Arial" w:eastAsia="Arial" w:cs="Arial"/>
          <w:b w:val="0"/>
          <w:bCs w:val="0"/>
          <w:i w:val="0"/>
          <w:iCs w:val="0"/>
          <w:caps w:val="0"/>
          <w:smallCaps w:val="0"/>
          <w:noProof w:val="0"/>
          <w:color w:val="auto"/>
          <w:sz w:val="22"/>
          <w:szCs w:val="22"/>
          <w:lang w:val="en-GB"/>
        </w:rPr>
        <w:t>(Wearehourglass.org, 2024)</w:t>
      </w:r>
      <w:r w:rsidRPr="568CF667" w:rsidR="0E811B60">
        <w:rPr>
          <w:rFonts w:ascii="Arial" w:hAnsi="Arial" w:eastAsia="Arial" w:cs="Arial"/>
          <w:noProof w:val="0"/>
          <w:color w:val="auto"/>
          <w:sz w:val="22"/>
          <w:szCs w:val="22"/>
          <w:lang w:val="en-GB"/>
        </w:rPr>
        <w:t xml:space="preserve">. Many continue to associate elder abuse solely with care homes, despite evidence that </w:t>
      </w:r>
      <w:r w:rsidRPr="568CF667" w:rsidR="0E811B60">
        <w:rPr>
          <w:rFonts w:ascii="Arial" w:hAnsi="Arial" w:eastAsia="Arial" w:cs="Arial"/>
          <w:noProof w:val="0"/>
          <w:color w:val="auto"/>
          <w:sz w:val="22"/>
          <w:szCs w:val="22"/>
          <w:lang w:val="en-GB"/>
        </w:rPr>
        <w:t>the majority of</w:t>
      </w:r>
      <w:r w:rsidRPr="568CF667" w:rsidR="0E811B60">
        <w:rPr>
          <w:rFonts w:ascii="Arial" w:hAnsi="Arial" w:eastAsia="Arial" w:cs="Arial"/>
          <w:noProof w:val="0"/>
          <w:color w:val="auto"/>
          <w:sz w:val="22"/>
          <w:szCs w:val="22"/>
          <w:lang w:val="en-GB"/>
        </w:rPr>
        <w:t xml:space="preserve"> cases </w:t>
      </w:r>
      <w:r w:rsidRPr="568CF667" w:rsidR="0E811B60">
        <w:rPr>
          <w:rFonts w:ascii="Arial" w:hAnsi="Arial" w:eastAsia="Arial" w:cs="Arial"/>
          <w:noProof w:val="0"/>
          <w:color w:val="auto"/>
          <w:sz w:val="22"/>
          <w:szCs w:val="22"/>
          <w:lang w:val="en-GB"/>
        </w:rPr>
        <w:t>occur</w:t>
      </w:r>
      <w:r w:rsidRPr="568CF667" w:rsidR="0E811B60">
        <w:rPr>
          <w:rFonts w:ascii="Arial" w:hAnsi="Arial" w:eastAsia="Arial" w:cs="Arial"/>
          <w:noProof w:val="0"/>
          <w:color w:val="auto"/>
          <w:sz w:val="22"/>
          <w:szCs w:val="22"/>
          <w:lang w:val="en-GB"/>
        </w:rPr>
        <w:t xml:space="preserve"> </w:t>
      </w:r>
      <w:r w:rsidRPr="568CF667" w:rsidR="0E811B60">
        <w:rPr>
          <w:rFonts w:ascii="Arial" w:hAnsi="Arial" w:eastAsia="Arial" w:cs="Arial"/>
          <w:noProof w:val="0"/>
          <w:color w:val="auto"/>
          <w:sz w:val="22"/>
          <w:szCs w:val="22"/>
          <w:lang w:val="en-GB"/>
        </w:rPr>
        <w:t>in domestic settings</w:t>
      </w:r>
      <w:r w:rsidRPr="568CF667" w:rsidR="75842FC0">
        <w:rPr>
          <w:rFonts w:ascii="Arial" w:hAnsi="Arial" w:eastAsia="Arial" w:cs="Arial"/>
          <w:noProof w:val="0"/>
          <w:color w:val="auto"/>
          <w:sz w:val="22"/>
          <w:szCs w:val="22"/>
          <w:lang w:val="en-GB"/>
        </w:rPr>
        <w:t xml:space="preserve">, </w:t>
      </w:r>
      <w:r w:rsidRPr="568CF667" w:rsidR="0E811B60">
        <w:rPr>
          <w:rFonts w:ascii="Arial" w:hAnsi="Arial" w:eastAsia="Arial" w:cs="Arial"/>
          <w:noProof w:val="0"/>
          <w:color w:val="auto"/>
          <w:sz w:val="22"/>
          <w:szCs w:val="22"/>
          <w:lang w:val="en-GB"/>
        </w:rPr>
        <w:t>often perpetrated by family members or trusted carers</w:t>
      </w:r>
      <w:r w:rsidRPr="568CF667" w:rsidR="35A1143E">
        <w:rPr>
          <w:rFonts w:ascii="Arial" w:hAnsi="Arial" w:eastAsia="Arial" w:cs="Arial"/>
          <w:noProof w:val="0"/>
          <w:color w:val="auto"/>
          <w:sz w:val="22"/>
          <w:szCs w:val="22"/>
          <w:lang w:val="en-GB"/>
        </w:rPr>
        <w:t xml:space="preserve"> </w:t>
      </w:r>
      <w:r w:rsidRPr="568CF667" w:rsidR="35A1143E">
        <w:rPr>
          <w:rFonts w:ascii="Arial" w:hAnsi="Arial" w:eastAsia="Arial" w:cs="Arial"/>
          <w:b w:val="0"/>
          <w:bCs w:val="0"/>
          <w:i w:val="0"/>
          <w:iCs w:val="0"/>
          <w:caps w:val="0"/>
          <w:smallCaps w:val="0"/>
          <w:noProof w:val="0"/>
          <w:color w:val="auto"/>
          <w:sz w:val="22"/>
          <w:szCs w:val="22"/>
          <w:lang w:val="en-GB"/>
        </w:rPr>
        <w:t>(Wearehourglass.org, 2024)</w:t>
      </w:r>
      <w:r w:rsidRPr="568CF667" w:rsidR="0E811B60">
        <w:rPr>
          <w:rFonts w:ascii="Arial" w:hAnsi="Arial" w:eastAsia="Arial" w:cs="Arial"/>
          <w:noProof w:val="0"/>
          <w:color w:val="auto"/>
          <w:sz w:val="22"/>
          <w:szCs w:val="22"/>
          <w:lang w:val="en-GB"/>
        </w:rPr>
        <w:t>.</w:t>
      </w:r>
    </w:p>
    <w:p w:rsidR="0E811B60" w:rsidP="568CF667" w:rsidRDefault="0E811B60" w14:paraId="50CED2BF" w14:textId="6065FEB8">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E811B60">
        <w:rPr>
          <w:rFonts w:ascii="Arial" w:hAnsi="Arial" w:eastAsia="Arial" w:cs="Arial"/>
          <w:noProof w:val="0"/>
          <w:color w:val="auto"/>
          <w:sz w:val="22"/>
          <w:szCs w:val="22"/>
          <w:lang w:val="en-GB"/>
        </w:rPr>
        <w:t>In the past year alone, the Hourglass 24/7 Helpline received more than 16,000 contacts, and 75,000 individuals accessed the charity’s services. Cases ranged from physical violence to economic exploitation, sexual abuse, neglect, and coercive control</w:t>
      </w:r>
      <w:r w:rsidRPr="568CF667" w:rsidR="4CE49728">
        <w:rPr>
          <w:rFonts w:ascii="Arial" w:hAnsi="Arial" w:eastAsia="Arial" w:cs="Arial"/>
          <w:noProof w:val="0"/>
          <w:color w:val="auto"/>
          <w:sz w:val="22"/>
          <w:szCs w:val="22"/>
          <w:lang w:val="en-GB"/>
        </w:rPr>
        <w:t xml:space="preserve"> </w:t>
      </w:r>
      <w:r w:rsidRPr="568CF667" w:rsidR="4CE49728">
        <w:rPr>
          <w:rFonts w:ascii="Arial" w:hAnsi="Arial" w:eastAsia="Arial" w:cs="Arial"/>
          <w:b w:val="0"/>
          <w:bCs w:val="0"/>
          <w:i w:val="0"/>
          <w:iCs w:val="0"/>
          <w:caps w:val="0"/>
          <w:smallCaps w:val="0"/>
          <w:noProof w:val="0"/>
          <w:color w:val="auto"/>
          <w:sz w:val="22"/>
          <w:szCs w:val="22"/>
          <w:lang w:val="en-GB"/>
        </w:rPr>
        <w:t>(Wearehourglass.org, 2024)</w:t>
      </w:r>
      <w:r w:rsidRPr="568CF667" w:rsidR="0E811B60">
        <w:rPr>
          <w:rFonts w:ascii="Arial" w:hAnsi="Arial" w:eastAsia="Arial" w:cs="Arial"/>
          <w:noProof w:val="0"/>
          <w:color w:val="auto"/>
          <w:sz w:val="22"/>
          <w:szCs w:val="22"/>
          <w:lang w:val="en-GB"/>
        </w:rPr>
        <w:t xml:space="preserve">. Yet these figures </w:t>
      </w:r>
      <w:r w:rsidRPr="568CF667" w:rsidR="0E811B60">
        <w:rPr>
          <w:rFonts w:ascii="Arial" w:hAnsi="Arial" w:eastAsia="Arial" w:cs="Arial"/>
          <w:noProof w:val="0"/>
          <w:color w:val="auto"/>
          <w:sz w:val="22"/>
          <w:szCs w:val="22"/>
          <w:lang w:val="en-GB"/>
        </w:rPr>
        <w:t>likely represent</w:t>
      </w:r>
      <w:r w:rsidRPr="568CF667" w:rsidR="0E811B60">
        <w:rPr>
          <w:rFonts w:ascii="Arial" w:hAnsi="Arial" w:eastAsia="Arial" w:cs="Arial"/>
          <w:noProof w:val="0"/>
          <w:color w:val="auto"/>
          <w:sz w:val="22"/>
          <w:szCs w:val="22"/>
          <w:lang w:val="en-GB"/>
        </w:rPr>
        <w:t xml:space="preserve"> only the </w:t>
      </w:r>
      <w:r w:rsidRPr="568CF667" w:rsidR="0E811B60">
        <w:rPr>
          <w:rFonts w:ascii="Arial" w:hAnsi="Arial" w:eastAsia="Arial" w:cs="Arial"/>
          <w:noProof w:val="0"/>
          <w:color w:val="auto"/>
          <w:sz w:val="22"/>
          <w:szCs w:val="22"/>
          <w:lang w:val="en-GB"/>
        </w:rPr>
        <w:t>tip of the icebe</w:t>
      </w:r>
      <w:r w:rsidRPr="568CF667" w:rsidR="0E811B60">
        <w:rPr>
          <w:rFonts w:ascii="Arial" w:hAnsi="Arial" w:eastAsia="Arial" w:cs="Arial"/>
          <w:noProof w:val="0"/>
          <w:color w:val="auto"/>
          <w:sz w:val="22"/>
          <w:szCs w:val="22"/>
          <w:lang w:val="en-GB"/>
        </w:rPr>
        <w:t>rg</w:t>
      </w:r>
      <w:r w:rsidRPr="568CF667" w:rsidR="0E811B60">
        <w:rPr>
          <w:rFonts w:ascii="Arial" w:hAnsi="Arial" w:eastAsia="Arial" w:cs="Arial"/>
          <w:noProof w:val="0"/>
          <w:color w:val="auto"/>
          <w:sz w:val="22"/>
          <w:szCs w:val="22"/>
          <w:lang w:val="en-GB"/>
        </w:rPr>
        <w:t>, with H</w:t>
      </w:r>
      <w:r w:rsidRPr="568CF667" w:rsidR="0E811B60">
        <w:rPr>
          <w:rFonts w:ascii="Arial" w:hAnsi="Arial" w:eastAsia="Arial" w:cs="Arial"/>
          <w:noProof w:val="0"/>
          <w:color w:val="auto"/>
          <w:sz w:val="22"/>
          <w:szCs w:val="22"/>
          <w:lang w:val="en-GB"/>
        </w:rPr>
        <w:t>ourglass estimatin</w:t>
      </w:r>
      <w:r w:rsidRPr="568CF667" w:rsidR="0E811B60">
        <w:rPr>
          <w:rFonts w:ascii="Arial" w:hAnsi="Arial" w:eastAsia="Arial" w:cs="Arial"/>
          <w:noProof w:val="0"/>
          <w:color w:val="auto"/>
          <w:sz w:val="22"/>
          <w:szCs w:val="22"/>
          <w:lang w:val="en-GB"/>
        </w:rPr>
        <w:t>g that almost one million older people experiencing abuse in the UK receive no support at all</w:t>
      </w:r>
      <w:r w:rsidRPr="568CF667" w:rsidR="5A978852">
        <w:rPr>
          <w:rFonts w:ascii="Arial" w:hAnsi="Arial" w:eastAsia="Arial" w:cs="Arial"/>
          <w:noProof w:val="0"/>
          <w:color w:val="auto"/>
          <w:sz w:val="22"/>
          <w:szCs w:val="22"/>
          <w:lang w:val="en-GB"/>
        </w:rPr>
        <w:t xml:space="preserve"> </w:t>
      </w:r>
      <w:r w:rsidRPr="568CF667" w:rsidR="5A978852">
        <w:rPr>
          <w:rFonts w:ascii="Arial" w:hAnsi="Arial" w:eastAsia="Arial" w:cs="Arial"/>
          <w:b w:val="0"/>
          <w:bCs w:val="0"/>
          <w:i w:val="0"/>
          <w:iCs w:val="0"/>
          <w:caps w:val="0"/>
          <w:smallCaps w:val="0"/>
          <w:noProof w:val="0"/>
          <w:color w:val="auto"/>
          <w:sz w:val="22"/>
          <w:szCs w:val="22"/>
          <w:lang w:val="en-GB"/>
        </w:rPr>
        <w:t>(Wearehourglass.org, 2024)</w:t>
      </w:r>
      <w:r w:rsidRPr="568CF667" w:rsidR="0E811B60">
        <w:rPr>
          <w:rFonts w:ascii="Arial" w:hAnsi="Arial" w:eastAsia="Arial" w:cs="Arial"/>
          <w:noProof w:val="0"/>
          <w:color w:val="auto"/>
          <w:sz w:val="22"/>
          <w:szCs w:val="22"/>
          <w:lang w:val="en-GB"/>
        </w:rPr>
        <w:t>.</w:t>
      </w:r>
    </w:p>
    <w:p w:rsidR="0E811B60" w:rsidP="568CF667" w:rsidRDefault="0E811B60" w14:paraId="00B649B4" w14:textId="7FF7875B">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171BD17E" w:rsidR="5BA4DD28">
        <w:rPr>
          <w:rFonts w:ascii="Arial" w:hAnsi="Arial" w:eastAsia="Arial" w:cs="Arial"/>
          <w:noProof w:val="0"/>
          <w:color w:val="auto"/>
          <w:sz w:val="22"/>
          <w:szCs w:val="22"/>
          <w:lang w:val="en-GB"/>
        </w:rPr>
        <w:t>According to the 2021 Census, 5,515,455 people identifying as Asian live in the UK, making up 9.3% of the population (GOV.UK, 2022). Within this group, South Asian communities</w:t>
      </w:r>
      <w:r w:rsidRPr="171BD17E" w:rsidR="36DFFF0C">
        <w:rPr>
          <w:rFonts w:ascii="Arial" w:hAnsi="Arial" w:eastAsia="Arial" w:cs="Arial"/>
          <w:noProof w:val="0"/>
          <w:color w:val="auto"/>
          <w:sz w:val="22"/>
          <w:szCs w:val="22"/>
          <w:lang w:val="en-GB"/>
        </w:rPr>
        <w:t xml:space="preserve"> inc</w:t>
      </w:r>
      <w:r w:rsidRPr="171BD17E" w:rsidR="5BA4DD28">
        <w:rPr>
          <w:rFonts w:ascii="Arial" w:hAnsi="Arial" w:eastAsia="Arial" w:cs="Arial"/>
          <w:noProof w:val="0"/>
          <w:color w:val="auto"/>
          <w:sz w:val="22"/>
          <w:szCs w:val="22"/>
          <w:lang w:val="en-GB"/>
        </w:rPr>
        <w:t>luding those of Indian, Pakistani, and Bangladeshi heritage</w:t>
      </w:r>
      <w:r w:rsidRPr="171BD17E" w:rsidR="2BC0D36E">
        <w:rPr>
          <w:rFonts w:ascii="Arial" w:hAnsi="Arial" w:eastAsia="Arial" w:cs="Arial"/>
          <w:noProof w:val="0"/>
          <w:color w:val="auto"/>
          <w:sz w:val="22"/>
          <w:szCs w:val="22"/>
          <w:lang w:val="en-GB"/>
        </w:rPr>
        <w:t xml:space="preserve"> </w:t>
      </w:r>
      <w:r w:rsidRPr="171BD17E" w:rsidR="5BA4DD28">
        <w:rPr>
          <w:rFonts w:ascii="Arial" w:hAnsi="Arial" w:eastAsia="Arial" w:cs="Arial"/>
          <w:noProof w:val="0"/>
          <w:color w:val="auto"/>
          <w:sz w:val="22"/>
          <w:szCs w:val="22"/>
          <w:lang w:val="en-GB"/>
        </w:rPr>
        <w:t>represent a significant and growing demographic</w:t>
      </w:r>
      <w:r w:rsidRPr="171BD17E" w:rsidR="7D04EB0F">
        <w:rPr>
          <w:rFonts w:ascii="Arial" w:hAnsi="Arial" w:eastAsia="Arial" w:cs="Arial"/>
          <w:noProof w:val="0"/>
          <w:color w:val="auto"/>
          <w:sz w:val="22"/>
          <w:szCs w:val="22"/>
          <w:lang w:val="en-GB"/>
        </w:rPr>
        <w:t xml:space="preserve"> (GOV.UK, 2022)</w:t>
      </w:r>
      <w:r w:rsidRPr="171BD17E" w:rsidR="5BA4DD28">
        <w:rPr>
          <w:rFonts w:ascii="Arial" w:hAnsi="Arial" w:eastAsia="Arial" w:cs="Arial"/>
          <w:noProof w:val="0"/>
          <w:color w:val="auto"/>
          <w:sz w:val="22"/>
          <w:szCs w:val="22"/>
          <w:lang w:val="en-GB"/>
        </w:rPr>
        <w:t>. Many South Asian families first migrated to the UK in the decades following the Partition of India in 1947</w:t>
      </w:r>
      <w:r w:rsidRPr="171BD17E" w:rsidR="35907A17">
        <w:rPr>
          <w:rFonts w:ascii="Arial" w:hAnsi="Arial" w:eastAsia="Arial" w:cs="Arial"/>
          <w:noProof w:val="0"/>
          <w:color w:val="auto"/>
          <w:sz w:val="22"/>
          <w:szCs w:val="22"/>
          <w:lang w:val="en-GB"/>
        </w:rPr>
        <w:t xml:space="preserve"> </w:t>
      </w:r>
      <w:r w:rsidRPr="171BD17E" w:rsidR="79967AD7">
        <w:rPr>
          <w:rFonts w:ascii="Arial" w:hAnsi="Arial" w:eastAsia="Arial" w:cs="Arial"/>
          <w:b w:val="0"/>
          <w:bCs w:val="0"/>
          <w:i w:val="0"/>
          <w:iCs w:val="0"/>
          <w:caps w:val="0"/>
          <w:smallCaps w:val="0"/>
          <w:noProof w:val="0"/>
          <w:color w:val="auto"/>
          <w:sz w:val="22"/>
          <w:szCs w:val="22"/>
          <w:lang w:val="en-GB"/>
        </w:rPr>
        <w:t>(www.movingpeoplechangingplaces.org, n.d.)</w:t>
      </w:r>
      <w:r w:rsidRPr="171BD17E" w:rsidR="5BA4DD28">
        <w:rPr>
          <w:rFonts w:ascii="Arial" w:hAnsi="Arial" w:eastAsia="Arial" w:cs="Arial"/>
          <w:noProof w:val="0"/>
          <w:color w:val="auto"/>
          <w:sz w:val="22"/>
          <w:szCs w:val="22"/>
          <w:lang w:val="en-GB"/>
        </w:rPr>
        <w:t>.</w:t>
      </w:r>
      <w:r w:rsidRPr="171BD17E" w:rsidR="5BA4DD28">
        <w:rPr>
          <w:rFonts w:ascii="Arial" w:hAnsi="Arial" w:eastAsia="Arial" w:cs="Arial"/>
          <w:noProof w:val="0"/>
          <w:color w:val="auto"/>
          <w:sz w:val="22"/>
          <w:szCs w:val="22"/>
          <w:lang w:val="en-GB"/>
        </w:rPr>
        <w:t xml:space="preserve"> As a result, a substantial proportion of this first-generation migrant population is now aged 60 or over and may be especially vulnerable to issues such as abuse, neglect, and coercive control within domestic care arrangements.</w:t>
      </w:r>
      <w:r w:rsidRPr="171BD17E" w:rsidR="62679D3D">
        <w:rPr>
          <w:rFonts w:ascii="Arial" w:hAnsi="Arial" w:eastAsia="Arial" w:cs="Arial"/>
          <w:noProof w:val="0"/>
          <w:color w:val="auto"/>
          <w:sz w:val="22"/>
          <w:szCs w:val="22"/>
          <w:lang w:val="en-GB"/>
        </w:rPr>
        <w:t xml:space="preserve"> </w:t>
      </w:r>
    </w:p>
    <w:p w:rsidR="0E811B60" w:rsidP="568CF667" w:rsidRDefault="0E811B60" w14:paraId="65338CDA" w14:textId="2BA27C80">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171BD17E" w:rsidR="205E29AF">
        <w:rPr>
          <w:rFonts w:ascii="Arial" w:hAnsi="Arial" w:eastAsia="Arial" w:cs="Arial"/>
          <w:noProof w:val="0"/>
          <w:color w:val="auto"/>
          <w:sz w:val="22"/>
          <w:szCs w:val="22"/>
          <w:lang w:val="en-GB"/>
        </w:rPr>
        <w:t>L</w:t>
      </w:r>
      <w:r w:rsidRPr="171BD17E" w:rsidR="5BA4DD28">
        <w:rPr>
          <w:rFonts w:ascii="Arial" w:hAnsi="Arial" w:eastAsia="Arial" w:cs="Arial"/>
          <w:noProof w:val="0"/>
          <w:color w:val="auto"/>
          <w:sz w:val="22"/>
          <w:szCs w:val="22"/>
          <w:lang w:val="en-GB"/>
        </w:rPr>
        <w:t xml:space="preserve">ack of awareness is particularly concerning for minority ethnic older adults, such as those from South Asian communities, who may face </w:t>
      </w:r>
      <w:r w:rsidRPr="171BD17E" w:rsidR="5BA4DD28">
        <w:rPr>
          <w:rFonts w:ascii="Arial" w:hAnsi="Arial" w:eastAsia="Arial" w:cs="Arial"/>
          <w:noProof w:val="0"/>
          <w:color w:val="auto"/>
          <w:sz w:val="22"/>
          <w:szCs w:val="22"/>
          <w:lang w:val="en-GB"/>
        </w:rPr>
        <w:t>additional</w:t>
      </w:r>
      <w:r w:rsidRPr="171BD17E" w:rsidR="5BA4DD28">
        <w:rPr>
          <w:rFonts w:ascii="Arial" w:hAnsi="Arial" w:eastAsia="Arial" w:cs="Arial"/>
          <w:noProof w:val="0"/>
          <w:color w:val="auto"/>
          <w:sz w:val="22"/>
          <w:szCs w:val="22"/>
          <w:lang w:val="en-GB"/>
        </w:rPr>
        <w:t xml:space="preserve"> barriers to recognition and reporting of abuse. Cultural norms around family loyalty, stigma, and silence within close-knit communities, combined with language barriers and limited access to culturally competent safeguarding services, can </w:t>
      </w:r>
      <w:r w:rsidRPr="171BD17E" w:rsidR="5BA4DD28">
        <w:rPr>
          <w:rFonts w:ascii="Arial" w:hAnsi="Arial" w:eastAsia="Arial" w:cs="Arial"/>
          <w:noProof w:val="0"/>
          <w:color w:val="auto"/>
          <w:sz w:val="22"/>
          <w:szCs w:val="22"/>
          <w:lang w:val="en-GB"/>
        </w:rPr>
        <w:t>exacerbate</w:t>
      </w:r>
      <w:r w:rsidRPr="171BD17E" w:rsidR="5BA4DD28">
        <w:rPr>
          <w:rFonts w:ascii="Arial" w:hAnsi="Arial" w:eastAsia="Arial" w:cs="Arial"/>
          <w:noProof w:val="0"/>
          <w:color w:val="auto"/>
          <w:sz w:val="22"/>
          <w:szCs w:val="22"/>
          <w:lang w:val="en-GB"/>
        </w:rPr>
        <w:t xml:space="preserve"> </w:t>
      </w:r>
      <w:r w:rsidRPr="171BD17E" w:rsidR="5BA4DD28">
        <w:rPr>
          <w:rFonts w:ascii="Arial" w:hAnsi="Arial" w:eastAsia="Arial" w:cs="Arial"/>
          <w:noProof w:val="0"/>
          <w:color w:val="auto"/>
          <w:sz w:val="22"/>
          <w:szCs w:val="22"/>
          <w:lang w:val="en-GB"/>
        </w:rPr>
        <w:t>vulnerability</w:t>
      </w:r>
      <w:r w:rsidRPr="171BD17E" w:rsidR="5BA4DD28">
        <w:rPr>
          <w:rFonts w:ascii="Arial" w:hAnsi="Arial" w:eastAsia="Arial" w:cs="Arial"/>
          <w:noProof w:val="0"/>
          <w:color w:val="auto"/>
          <w:sz w:val="22"/>
          <w:szCs w:val="22"/>
          <w:lang w:val="en-GB"/>
        </w:rPr>
        <w:t xml:space="preserve"> and reduce help-seeking</w:t>
      </w:r>
      <w:r w:rsidRPr="171BD17E" w:rsidR="51A58378">
        <w:rPr>
          <w:rFonts w:ascii="Arial" w:hAnsi="Arial" w:eastAsia="Arial" w:cs="Arial"/>
          <w:noProof w:val="0"/>
          <w:color w:val="auto"/>
          <w:sz w:val="22"/>
          <w:szCs w:val="22"/>
          <w:lang w:val="en-GB"/>
        </w:rPr>
        <w:t xml:space="preserve"> </w:t>
      </w:r>
      <w:r w:rsidRPr="171BD17E" w:rsidR="51A58378">
        <w:rPr>
          <w:rFonts w:ascii="Arial" w:hAnsi="Arial" w:eastAsia="Arial" w:cs="Arial"/>
          <w:b w:val="0"/>
          <w:bCs w:val="0"/>
          <w:i w:val="0"/>
          <w:iCs w:val="0"/>
          <w:caps w:val="0"/>
          <w:smallCaps w:val="0"/>
          <w:noProof w:val="0"/>
          <w:color w:val="auto"/>
          <w:sz w:val="22"/>
          <w:szCs w:val="22"/>
          <w:lang w:val="en-GB"/>
        </w:rPr>
        <w:t>(SCIE, 2024)</w:t>
      </w:r>
      <w:r w:rsidRPr="171BD17E" w:rsidR="5BA4DD28">
        <w:rPr>
          <w:rFonts w:ascii="Arial" w:hAnsi="Arial" w:eastAsia="Arial" w:cs="Arial"/>
          <w:noProof w:val="0"/>
          <w:color w:val="auto"/>
          <w:sz w:val="22"/>
          <w:szCs w:val="22"/>
          <w:lang w:val="en-GB"/>
        </w:rPr>
        <w:t>.</w:t>
      </w:r>
    </w:p>
    <w:p w:rsidR="2ED227E7" w:rsidP="171BD17E" w:rsidRDefault="2ED227E7" w14:paraId="2603F2A7" w14:textId="76F2759C">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171BD17E" w:rsidR="2ED227E7">
        <w:rPr>
          <w:rFonts w:ascii="Arial" w:hAnsi="Arial" w:eastAsia="Arial" w:cs="Arial"/>
          <w:noProof w:val="0"/>
          <w:color w:val="auto"/>
          <w:sz w:val="22"/>
          <w:szCs w:val="22"/>
          <w:lang w:val="en-GB"/>
        </w:rPr>
        <w:t>Furthermore, it is important to reflect critically on why coercive abuse</w:t>
      </w:r>
      <w:r w:rsidRPr="171BD17E" w:rsidR="02D65648">
        <w:rPr>
          <w:rFonts w:ascii="Arial" w:hAnsi="Arial" w:eastAsia="Arial" w:cs="Arial"/>
          <w:noProof w:val="0"/>
          <w:color w:val="auto"/>
          <w:sz w:val="22"/>
          <w:szCs w:val="22"/>
          <w:lang w:val="en-GB"/>
        </w:rPr>
        <w:t xml:space="preserve"> </w:t>
      </w:r>
      <w:r w:rsidRPr="171BD17E" w:rsidR="02D65648">
        <w:rPr>
          <w:rFonts w:ascii="Arial" w:hAnsi="Arial" w:eastAsia="Arial" w:cs="Arial"/>
          <w:noProof w:val="0"/>
          <w:color w:val="auto"/>
          <w:sz w:val="22"/>
          <w:szCs w:val="22"/>
          <w:lang w:val="en-GB"/>
        </w:rPr>
        <w:t>remains</w:t>
      </w:r>
      <w:r w:rsidRPr="171BD17E" w:rsidR="2ED227E7">
        <w:rPr>
          <w:rFonts w:ascii="Arial" w:hAnsi="Arial" w:eastAsia="Arial" w:cs="Arial"/>
          <w:noProof w:val="0"/>
          <w:color w:val="auto"/>
          <w:sz w:val="22"/>
          <w:szCs w:val="22"/>
          <w:lang w:val="en-GB"/>
        </w:rPr>
        <w:t xml:space="preserve"> under researched among older South Asian populations in the UK. One </w:t>
      </w:r>
      <w:r w:rsidRPr="171BD17E" w:rsidR="2ED227E7">
        <w:rPr>
          <w:rFonts w:ascii="Arial" w:hAnsi="Arial" w:eastAsia="Arial" w:cs="Arial"/>
          <w:noProof w:val="0"/>
          <w:color w:val="auto"/>
          <w:sz w:val="22"/>
          <w:szCs w:val="22"/>
          <w:lang w:val="en-GB"/>
        </w:rPr>
        <w:t>possible explanation</w:t>
      </w:r>
      <w:r w:rsidRPr="171BD17E" w:rsidR="2ED227E7">
        <w:rPr>
          <w:rFonts w:ascii="Arial" w:hAnsi="Arial" w:eastAsia="Arial" w:cs="Arial"/>
          <w:noProof w:val="0"/>
          <w:color w:val="auto"/>
          <w:sz w:val="22"/>
          <w:szCs w:val="22"/>
          <w:lang w:val="en-GB"/>
        </w:rPr>
        <w:t xml:space="preserve"> lies in the deep-rooted social </w:t>
      </w:r>
      <w:r w:rsidRPr="171BD17E" w:rsidR="6DF1F478">
        <w:rPr>
          <w:rFonts w:ascii="Arial" w:hAnsi="Arial" w:eastAsia="Arial" w:cs="Arial"/>
          <w:noProof w:val="0"/>
          <w:color w:val="auto"/>
          <w:sz w:val="22"/>
          <w:szCs w:val="22"/>
          <w:lang w:val="en-GB"/>
        </w:rPr>
        <w:t xml:space="preserve">norms </w:t>
      </w:r>
      <w:r w:rsidRPr="171BD17E" w:rsidR="2ED227E7">
        <w:rPr>
          <w:rFonts w:ascii="Arial" w:hAnsi="Arial" w:eastAsia="Arial" w:cs="Arial"/>
          <w:noProof w:val="0"/>
          <w:color w:val="auto"/>
          <w:sz w:val="22"/>
          <w:szCs w:val="22"/>
          <w:lang w:val="en-GB"/>
        </w:rPr>
        <w:t xml:space="preserve">surrounding family structure; </w:t>
      </w:r>
      <w:r w:rsidRPr="171BD17E" w:rsidR="51C41D09">
        <w:rPr>
          <w:rFonts w:ascii="Arial" w:hAnsi="Arial" w:eastAsia="Arial" w:cs="Arial"/>
          <w:noProof w:val="0"/>
          <w:color w:val="auto"/>
          <w:sz w:val="22"/>
          <w:szCs w:val="22"/>
          <w:lang w:val="en-GB"/>
        </w:rPr>
        <w:t>with unspoken rules</w:t>
      </w:r>
      <w:r w:rsidRPr="171BD17E" w:rsidR="7064E3B4">
        <w:rPr>
          <w:rFonts w:ascii="Arial" w:hAnsi="Arial" w:eastAsia="Arial" w:cs="Arial"/>
          <w:noProof w:val="0"/>
          <w:color w:val="auto"/>
          <w:sz w:val="22"/>
          <w:szCs w:val="22"/>
          <w:lang w:val="en-GB"/>
        </w:rPr>
        <w:t xml:space="preserve"> or expectations</w:t>
      </w:r>
      <w:r w:rsidRPr="171BD17E" w:rsidR="51C41D09">
        <w:rPr>
          <w:rFonts w:ascii="Arial" w:hAnsi="Arial" w:eastAsia="Arial" w:cs="Arial"/>
          <w:noProof w:val="0"/>
          <w:color w:val="auto"/>
          <w:sz w:val="22"/>
          <w:szCs w:val="22"/>
          <w:lang w:val="en-GB"/>
        </w:rPr>
        <w:t xml:space="preserve"> </w:t>
      </w:r>
      <w:r w:rsidRPr="171BD17E" w:rsidR="5A401ED2">
        <w:rPr>
          <w:rFonts w:ascii="Arial" w:hAnsi="Arial" w:eastAsia="Arial" w:cs="Arial"/>
          <w:noProof w:val="0"/>
          <w:color w:val="auto"/>
          <w:sz w:val="22"/>
          <w:szCs w:val="22"/>
          <w:lang w:val="en-GB"/>
        </w:rPr>
        <w:t xml:space="preserve">of </w:t>
      </w:r>
      <w:r w:rsidRPr="171BD17E" w:rsidR="6033FCF3">
        <w:rPr>
          <w:rFonts w:ascii="Arial" w:hAnsi="Arial" w:eastAsia="Arial" w:cs="Arial"/>
          <w:noProof w:val="0"/>
          <w:color w:val="auto"/>
          <w:sz w:val="22"/>
          <w:szCs w:val="22"/>
          <w:lang w:val="en-GB"/>
        </w:rPr>
        <w:t>those</w:t>
      </w:r>
      <w:r w:rsidRPr="171BD17E" w:rsidR="51C41D09">
        <w:rPr>
          <w:rFonts w:ascii="Arial" w:hAnsi="Arial" w:eastAsia="Arial" w:cs="Arial"/>
          <w:noProof w:val="0"/>
          <w:color w:val="auto"/>
          <w:sz w:val="22"/>
          <w:szCs w:val="22"/>
          <w:lang w:val="en-GB"/>
        </w:rPr>
        <w:t xml:space="preserve"> </w:t>
      </w:r>
      <w:r w:rsidRPr="171BD17E" w:rsidR="51C41D09">
        <w:rPr>
          <w:rFonts w:ascii="Arial" w:hAnsi="Arial" w:eastAsia="Arial" w:cs="Arial"/>
          <w:noProof w:val="0"/>
          <w:color w:val="auto"/>
          <w:sz w:val="22"/>
          <w:szCs w:val="22"/>
          <w:lang w:val="en-GB"/>
        </w:rPr>
        <w:t>within the</w:t>
      </w:r>
      <w:r w:rsidRPr="171BD17E" w:rsidR="34C72F2A">
        <w:rPr>
          <w:rFonts w:ascii="Arial" w:hAnsi="Arial" w:eastAsia="Arial" w:cs="Arial"/>
          <w:noProof w:val="0"/>
          <w:color w:val="auto"/>
          <w:sz w:val="22"/>
          <w:szCs w:val="22"/>
          <w:lang w:val="en-GB"/>
        </w:rPr>
        <w:t xml:space="preserve"> family structure</w:t>
      </w:r>
      <w:r w:rsidRPr="171BD17E" w:rsidR="09694D60">
        <w:rPr>
          <w:rFonts w:ascii="Arial" w:hAnsi="Arial" w:eastAsia="Arial" w:cs="Arial"/>
          <w:noProof w:val="0"/>
          <w:color w:val="auto"/>
          <w:sz w:val="22"/>
          <w:szCs w:val="22"/>
          <w:lang w:val="en-GB"/>
        </w:rPr>
        <w:t xml:space="preserve"> designated </w:t>
      </w:r>
      <w:r w:rsidRPr="171BD17E" w:rsidR="0F29688F">
        <w:rPr>
          <w:rFonts w:ascii="Arial" w:hAnsi="Arial" w:eastAsia="Arial" w:cs="Arial"/>
          <w:noProof w:val="0"/>
          <w:color w:val="auto"/>
          <w:sz w:val="22"/>
          <w:szCs w:val="22"/>
          <w:lang w:val="en-GB"/>
        </w:rPr>
        <w:t xml:space="preserve">to </w:t>
      </w:r>
      <w:r w:rsidRPr="171BD17E" w:rsidR="51C41D09">
        <w:rPr>
          <w:rFonts w:ascii="Arial" w:hAnsi="Arial" w:eastAsia="Arial" w:cs="Arial"/>
          <w:noProof w:val="0"/>
          <w:color w:val="auto"/>
          <w:sz w:val="22"/>
          <w:szCs w:val="22"/>
          <w:lang w:val="en-GB"/>
        </w:rPr>
        <w:t>bear responsibility to care for parents as they age</w:t>
      </w:r>
      <w:r w:rsidRPr="171BD17E" w:rsidR="77EA9F82">
        <w:rPr>
          <w:rFonts w:ascii="Arial" w:hAnsi="Arial" w:eastAsia="Arial" w:cs="Arial"/>
          <w:noProof w:val="0"/>
          <w:color w:val="auto"/>
          <w:sz w:val="22"/>
          <w:szCs w:val="22"/>
          <w:lang w:val="en-GB"/>
        </w:rPr>
        <w:t xml:space="preserve"> linked with </w:t>
      </w:r>
      <w:r w:rsidRPr="171BD17E" w:rsidR="356CDBAD">
        <w:rPr>
          <w:rFonts w:ascii="Arial" w:hAnsi="Arial" w:eastAsia="Arial" w:cs="Arial"/>
          <w:noProof w:val="0"/>
          <w:color w:val="auto"/>
          <w:sz w:val="22"/>
          <w:szCs w:val="22"/>
          <w:lang w:val="en-GB"/>
        </w:rPr>
        <w:t xml:space="preserve">stigma to fail or deny the role </w:t>
      </w:r>
      <w:r w:rsidRPr="171BD17E" w:rsidR="4174FE6A">
        <w:rPr>
          <w:rFonts w:ascii="Arial" w:hAnsi="Arial" w:eastAsia="Arial" w:cs="Arial"/>
          <w:noProof w:val="0"/>
          <w:color w:val="auto"/>
          <w:sz w:val="22"/>
          <w:szCs w:val="22"/>
          <w:lang w:val="en-GB"/>
        </w:rPr>
        <w:t xml:space="preserve">can contribute to the formation of abuse and equally </w:t>
      </w:r>
      <w:r w:rsidRPr="171BD17E" w:rsidR="2ED227E7">
        <w:rPr>
          <w:rFonts w:ascii="Arial" w:hAnsi="Arial" w:eastAsia="Arial" w:cs="Arial"/>
          <w:noProof w:val="0"/>
          <w:color w:val="auto"/>
          <w:sz w:val="22"/>
          <w:szCs w:val="22"/>
          <w:lang w:val="en-GB"/>
        </w:rPr>
        <w:t xml:space="preserve">discourage both reporting and open discussion of abuse. </w:t>
      </w:r>
    </w:p>
    <w:p w:rsidR="6644F183" w:rsidP="171BD17E" w:rsidRDefault="6644F183" w14:paraId="30F8E2D8" w14:textId="0FA2C32D">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171BD17E" w:rsidR="6644F183">
        <w:rPr>
          <w:rFonts w:ascii="Arial" w:hAnsi="Arial" w:eastAsia="Arial" w:cs="Arial"/>
          <w:noProof w:val="0"/>
          <w:color w:val="auto"/>
          <w:sz w:val="22"/>
          <w:szCs w:val="22"/>
          <w:lang w:val="en-GB"/>
        </w:rPr>
        <w:t>Other explanations are, c</w:t>
      </w:r>
      <w:r w:rsidRPr="171BD17E" w:rsidR="2ED227E7">
        <w:rPr>
          <w:rFonts w:ascii="Arial" w:hAnsi="Arial" w:eastAsia="Arial" w:cs="Arial"/>
          <w:noProof w:val="0"/>
          <w:color w:val="auto"/>
          <w:sz w:val="22"/>
          <w:szCs w:val="22"/>
          <w:lang w:val="en-GB"/>
        </w:rPr>
        <w:t>oercive behaviours</w:t>
      </w:r>
      <w:r w:rsidRPr="171BD17E" w:rsidR="3F44B561">
        <w:rPr>
          <w:rFonts w:ascii="Arial" w:hAnsi="Arial" w:eastAsia="Arial" w:cs="Arial"/>
          <w:noProof w:val="0"/>
          <w:color w:val="auto"/>
          <w:sz w:val="22"/>
          <w:szCs w:val="22"/>
          <w:lang w:val="en-GB"/>
        </w:rPr>
        <w:t xml:space="preserve"> </w:t>
      </w:r>
      <w:r w:rsidRPr="171BD17E" w:rsidR="2ED227E7">
        <w:rPr>
          <w:rFonts w:ascii="Arial" w:hAnsi="Arial" w:eastAsia="Arial" w:cs="Arial"/>
          <w:noProof w:val="0"/>
          <w:color w:val="auto"/>
          <w:sz w:val="22"/>
          <w:szCs w:val="22"/>
          <w:lang w:val="en-GB"/>
        </w:rPr>
        <w:t>such as emotional manipulation, isolation, or financial control</w:t>
      </w:r>
      <w:r w:rsidRPr="171BD17E" w:rsidR="522CF9DF">
        <w:rPr>
          <w:rFonts w:ascii="Arial" w:hAnsi="Arial" w:eastAsia="Arial" w:cs="Arial"/>
          <w:noProof w:val="0"/>
          <w:color w:val="auto"/>
          <w:sz w:val="22"/>
          <w:szCs w:val="22"/>
          <w:lang w:val="en-GB"/>
        </w:rPr>
        <w:t xml:space="preserve"> </w:t>
      </w:r>
      <w:r w:rsidRPr="171BD17E" w:rsidR="2ED227E7">
        <w:rPr>
          <w:rFonts w:ascii="Arial" w:hAnsi="Arial" w:eastAsia="Arial" w:cs="Arial"/>
          <w:noProof w:val="0"/>
          <w:color w:val="auto"/>
          <w:sz w:val="22"/>
          <w:szCs w:val="22"/>
          <w:lang w:val="en-GB"/>
        </w:rPr>
        <w:t xml:space="preserve">may not be recognised as abuse within some cultural contexts, further contributing to their invisibility. In addition, limited disaggregated data on ethnicity, language, and age in national safeguarding reports makes it difficult to </w:t>
      </w:r>
      <w:r w:rsidRPr="171BD17E" w:rsidR="2ED227E7">
        <w:rPr>
          <w:rFonts w:ascii="Arial" w:hAnsi="Arial" w:eastAsia="Arial" w:cs="Arial"/>
          <w:noProof w:val="0"/>
          <w:color w:val="auto"/>
          <w:sz w:val="22"/>
          <w:szCs w:val="22"/>
          <w:lang w:val="en-GB"/>
        </w:rPr>
        <w:t>identify</w:t>
      </w:r>
      <w:r w:rsidRPr="171BD17E" w:rsidR="2ED227E7">
        <w:rPr>
          <w:rFonts w:ascii="Arial" w:hAnsi="Arial" w:eastAsia="Arial" w:cs="Arial"/>
          <w:noProof w:val="0"/>
          <w:color w:val="auto"/>
          <w:sz w:val="22"/>
          <w:szCs w:val="22"/>
          <w:lang w:val="en-GB"/>
        </w:rPr>
        <w:t xml:space="preserve"> specific patterns of abuse affecting South Asian older adults. These cultural and structural blind spots result in a lack of evidence-based policy, reduced visibility of victims, and a gap in culturally competent intervention models. Addressing this gap is not only a matter of academic inquiry but also a pressing social justice issue.</w:t>
      </w:r>
    </w:p>
    <w:p w:rsidR="0E811B60" w:rsidP="568CF667" w:rsidRDefault="0E811B60" w14:paraId="6C311EF6" w14:textId="14D54664">
      <w:pPr>
        <w:pStyle w:val="Normal"/>
        <w:keepNext w:val="0"/>
        <w:keepLines w:val="0"/>
        <w:suppressLineNumbers w:val="0"/>
        <w:bidi w:val="0"/>
        <w:spacing w:before="240" w:beforeAutospacing="off" w:after="240" w:afterAutospacing="off" w:line="360" w:lineRule="auto"/>
        <w:ind w:left="0" w:right="0"/>
        <w:jc w:val="left"/>
        <w:rPr>
          <w:rFonts w:ascii="Arial" w:hAnsi="Arial" w:eastAsia="Arial" w:cs="Arial"/>
          <w:noProof w:val="0"/>
          <w:color w:val="auto"/>
          <w:sz w:val="22"/>
          <w:szCs w:val="22"/>
          <w:lang w:val="en-GB"/>
        </w:rPr>
      </w:pPr>
      <w:r w:rsidRPr="1E0F6226" w:rsidR="1E2CA664">
        <w:rPr>
          <w:rFonts w:ascii="Arial" w:hAnsi="Arial" w:eastAsia="Arial" w:cs="Arial"/>
          <w:noProof w:val="0"/>
          <w:color w:val="auto"/>
          <w:sz w:val="22"/>
          <w:szCs w:val="22"/>
          <w:lang w:val="en-GB"/>
        </w:rPr>
        <w:t>Given these challenges, there is an urgent need to investigate how cultur</w:t>
      </w:r>
      <w:r w:rsidRPr="1E0F6226" w:rsidR="033E6055">
        <w:rPr>
          <w:rFonts w:ascii="Arial" w:hAnsi="Arial" w:eastAsia="Arial" w:cs="Arial"/>
          <w:noProof w:val="0"/>
          <w:color w:val="auto"/>
          <w:sz w:val="22"/>
          <w:szCs w:val="22"/>
          <w:lang w:val="en-GB"/>
        </w:rPr>
        <w:t>e</w:t>
      </w:r>
      <w:r w:rsidRPr="1E0F6226" w:rsidR="1E2CA664">
        <w:rPr>
          <w:rFonts w:ascii="Arial" w:hAnsi="Arial" w:eastAsia="Arial" w:cs="Arial"/>
          <w:noProof w:val="0"/>
          <w:color w:val="auto"/>
          <w:sz w:val="22"/>
          <w:szCs w:val="22"/>
          <w:lang w:val="en-GB"/>
        </w:rPr>
        <w:t xml:space="preserve"> and </w:t>
      </w:r>
      <w:r w:rsidRPr="1E0F6226" w:rsidR="233A8817">
        <w:rPr>
          <w:rFonts w:ascii="Arial" w:hAnsi="Arial" w:eastAsia="Arial" w:cs="Arial"/>
          <w:noProof w:val="0"/>
          <w:color w:val="auto"/>
          <w:sz w:val="22"/>
          <w:szCs w:val="22"/>
          <w:lang w:val="en-GB"/>
        </w:rPr>
        <w:t>language barriers</w:t>
      </w:r>
      <w:r w:rsidRPr="1E0F6226" w:rsidR="1E2CA664">
        <w:rPr>
          <w:rFonts w:ascii="Arial" w:hAnsi="Arial" w:eastAsia="Arial" w:cs="Arial"/>
          <w:noProof w:val="0"/>
          <w:color w:val="auto"/>
          <w:sz w:val="22"/>
          <w:szCs w:val="22"/>
          <w:lang w:val="en-GB"/>
        </w:rPr>
        <w:t xml:space="preserve"> influence the vulnerability of South Asian heritage older adults in the UK to coercive abuse by carers. By addressing this gap, this research aims to inform culturally sensitive safeguarding strategies, raise awareness, and </w:t>
      </w:r>
      <w:r w:rsidRPr="1E0F6226" w:rsidR="1E2CA664">
        <w:rPr>
          <w:rFonts w:ascii="Arial" w:hAnsi="Arial" w:eastAsia="Arial" w:cs="Arial"/>
          <w:noProof w:val="0"/>
          <w:color w:val="auto"/>
          <w:sz w:val="22"/>
          <w:szCs w:val="22"/>
          <w:lang w:val="en-GB"/>
        </w:rPr>
        <w:t>ultimately improve</w:t>
      </w:r>
      <w:r w:rsidRPr="1E0F6226" w:rsidR="1E2CA664">
        <w:rPr>
          <w:rFonts w:ascii="Arial" w:hAnsi="Arial" w:eastAsia="Arial" w:cs="Arial"/>
          <w:noProof w:val="0"/>
          <w:color w:val="auto"/>
          <w:sz w:val="22"/>
          <w:szCs w:val="22"/>
          <w:lang w:val="en-GB"/>
        </w:rPr>
        <w:t xml:space="preserve"> </w:t>
      </w:r>
      <w:r w:rsidRPr="1E0F6226" w:rsidR="46ACF0E6">
        <w:rPr>
          <w:rFonts w:ascii="Arial" w:hAnsi="Arial" w:eastAsia="Arial" w:cs="Arial"/>
          <w:noProof w:val="0"/>
          <w:color w:val="auto"/>
          <w:sz w:val="22"/>
          <w:szCs w:val="22"/>
          <w:lang w:val="en-GB"/>
        </w:rPr>
        <w:t xml:space="preserve">equality in </w:t>
      </w:r>
      <w:r w:rsidRPr="1E0F6226" w:rsidR="1E2CA664">
        <w:rPr>
          <w:rFonts w:ascii="Arial" w:hAnsi="Arial" w:eastAsia="Arial" w:cs="Arial"/>
          <w:noProof w:val="0"/>
          <w:color w:val="auto"/>
          <w:sz w:val="22"/>
          <w:szCs w:val="22"/>
          <w:lang w:val="en-GB"/>
        </w:rPr>
        <w:t xml:space="preserve">the protection and wellbeing </w:t>
      </w:r>
      <w:r w:rsidRPr="1E0F6226" w:rsidR="056076A2">
        <w:rPr>
          <w:rFonts w:ascii="Arial" w:hAnsi="Arial" w:eastAsia="Arial" w:cs="Arial"/>
          <w:noProof w:val="0"/>
          <w:color w:val="auto"/>
          <w:sz w:val="22"/>
          <w:szCs w:val="22"/>
          <w:lang w:val="en-GB"/>
        </w:rPr>
        <w:t xml:space="preserve">to all </w:t>
      </w:r>
      <w:r w:rsidRPr="1E0F6226" w:rsidR="1E2CA664">
        <w:rPr>
          <w:rFonts w:ascii="Arial" w:hAnsi="Arial" w:eastAsia="Arial" w:cs="Arial"/>
          <w:noProof w:val="0"/>
          <w:color w:val="auto"/>
          <w:sz w:val="22"/>
          <w:szCs w:val="22"/>
          <w:lang w:val="en-GB"/>
        </w:rPr>
        <w:t>older adults</w:t>
      </w:r>
      <w:r w:rsidRPr="1E0F6226" w:rsidR="387F117A">
        <w:rPr>
          <w:rFonts w:ascii="Arial" w:hAnsi="Arial" w:eastAsia="Arial" w:cs="Arial"/>
          <w:noProof w:val="0"/>
          <w:color w:val="auto"/>
          <w:sz w:val="22"/>
          <w:szCs w:val="22"/>
          <w:lang w:val="en-GB"/>
        </w:rPr>
        <w:t xml:space="preserve"> in the UK. </w:t>
      </w:r>
    </w:p>
    <w:p w:rsidR="1E0F6226" w:rsidRDefault="1E0F6226" w14:paraId="0EB68638" w14:textId="06633596">
      <w:r>
        <w:br w:type="page"/>
      </w:r>
    </w:p>
    <w:p w:rsidR="1E0F6226" w:rsidP="1E0F6226" w:rsidRDefault="1E0F6226" w14:paraId="770116BB" w14:textId="621D4CEE">
      <w:pPr>
        <w:pStyle w:val="Normal"/>
        <w:keepNext w:val="0"/>
        <w:keepLines w:val="0"/>
        <w:suppressLineNumbers w:val="0"/>
        <w:bidi w:val="0"/>
        <w:spacing w:before="240" w:beforeAutospacing="off" w:after="240" w:afterAutospacing="off" w:line="360" w:lineRule="auto"/>
        <w:ind w:left="0" w:right="0"/>
        <w:jc w:val="left"/>
        <w:rPr>
          <w:rFonts w:ascii="Arial" w:hAnsi="Arial" w:eastAsia="Arial" w:cs="Arial"/>
          <w:noProof w:val="0"/>
          <w:color w:val="auto"/>
          <w:sz w:val="22"/>
          <w:szCs w:val="22"/>
          <w:lang w:val="en-GB"/>
        </w:rPr>
      </w:pPr>
    </w:p>
    <w:p w:rsidR="002CC63B" w:rsidP="568CF667" w:rsidRDefault="002CC63B" w14:paraId="2DA8384E" w14:textId="21CBBA66">
      <w:pPr>
        <w:pStyle w:val="Heading2"/>
        <w:keepNext w:val="0"/>
        <w:keepLines w:val="0"/>
        <w:spacing w:before="299" w:beforeAutospacing="off" w:after="299" w:afterAutospacing="off" w:line="360" w:lineRule="auto"/>
        <w:rPr>
          <w:rFonts w:ascii="Arial" w:hAnsi="Arial" w:eastAsia="Arial" w:cs="Arial"/>
          <w:b w:val="1"/>
          <w:bCs w:val="1"/>
          <w:noProof w:val="0"/>
          <w:sz w:val="36"/>
          <w:szCs w:val="36"/>
          <w:lang w:val="en-GB"/>
        </w:rPr>
      </w:pPr>
      <w:r w:rsidRPr="568CF667" w:rsidR="1E982097">
        <w:rPr>
          <w:rFonts w:ascii="Arial" w:hAnsi="Arial" w:eastAsia="Arial" w:cs="Arial"/>
          <w:b w:val="1"/>
          <w:bCs w:val="1"/>
          <w:noProof w:val="0"/>
          <w:sz w:val="36"/>
          <w:szCs w:val="36"/>
          <w:lang w:val="en-GB"/>
        </w:rPr>
        <w:t>1.4 Aim and Objectives</w:t>
      </w:r>
    </w:p>
    <w:p w:rsidR="002CC63B" w:rsidP="568CF667" w:rsidRDefault="002CC63B" w14:paraId="3D1B3B5B" w14:textId="170157AB">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1E982097">
        <w:rPr>
          <w:rFonts w:ascii="Arial" w:hAnsi="Arial" w:eastAsia="Arial" w:cs="Arial"/>
          <w:b w:val="1"/>
          <w:bCs w:val="1"/>
          <w:noProof w:val="0"/>
          <w:sz w:val="28"/>
          <w:szCs w:val="28"/>
          <w:lang w:val="en-GB"/>
        </w:rPr>
        <w:t>Research Aim:</w:t>
      </w:r>
    </w:p>
    <w:p w:rsidR="002CC63B" w:rsidP="568CF667" w:rsidRDefault="002CC63B" w14:paraId="1E58A26A" w14:textId="464C7DB5">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1E982097">
        <w:rPr>
          <w:rFonts w:ascii="Arial" w:hAnsi="Arial" w:eastAsia="Arial" w:cs="Arial"/>
          <w:noProof w:val="0"/>
          <w:color w:val="auto"/>
          <w:sz w:val="22"/>
          <w:szCs w:val="22"/>
          <w:lang w:val="en-GB"/>
        </w:rPr>
        <w:t>To explore how cultural and l</w:t>
      </w:r>
      <w:r w:rsidRPr="568CF667" w:rsidR="0593C938">
        <w:rPr>
          <w:rFonts w:ascii="Arial" w:hAnsi="Arial" w:eastAsia="Arial" w:cs="Arial"/>
          <w:noProof w:val="0"/>
          <w:color w:val="auto"/>
          <w:sz w:val="22"/>
          <w:szCs w:val="22"/>
          <w:lang w:val="en-GB"/>
        </w:rPr>
        <w:t>anguage barriers</w:t>
      </w:r>
      <w:r w:rsidRPr="568CF667" w:rsidR="1E982097">
        <w:rPr>
          <w:rFonts w:ascii="Arial" w:hAnsi="Arial" w:eastAsia="Arial" w:cs="Arial"/>
          <w:noProof w:val="0"/>
          <w:color w:val="auto"/>
          <w:sz w:val="22"/>
          <w:szCs w:val="22"/>
          <w:lang w:val="en-GB"/>
        </w:rPr>
        <w:t xml:space="preserve"> influence the vulnerability of </w:t>
      </w:r>
      <w:r w:rsidRPr="568CF667" w:rsidR="1E1A513E">
        <w:rPr>
          <w:rFonts w:ascii="Arial" w:hAnsi="Arial" w:eastAsia="Arial" w:cs="Arial"/>
          <w:noProof w:val="0"/>
          <w:color w:val="auto"/>
          <w:sz w:val="22"/>
          <w:szCs w:val="22"/>
          <w:lang w:val="en-GB"/>
        </w:rPr>
        <w:t>older adult</w:t>
      </w:r>
      <w:r w:rsidRPr="568CF667" w:rsidR="6E8DD9E5">
        <w:rPr>
          <w:rFonts w:ascii="Arial" w:hAnsi="Arial" w:eastAsia="Arial" w:cs="Arial"/>
          <w:noProof w:val="0"/>
          <w:color w:val="auto"/>
          <w:sz w:val="22"/>
          <w:szCs w:val="22"/>
          <w:lang w:val="en-GB"/>
        </w:rPr>
        <w:t>s</w:t>
      </w:r>
      <w:r w:rsidRPr="568CF667" w:rsidR="1E1A513E">
        <w:rPr>
          <w:rFonts w:ascii="Arial" w:hAnsi="Arial" w:eastAsia="Arial" w:cs="Arial"/>
          <w:noProof w:val="0"/>
          <w:color w:val="auto"/>
          <w:sz w:val="22"/>
          <w:szCs w:val="22"/>
          <w:lang w:val="en-GB"/>
        </w:rPr>
        <w:t xml:space="preserve"> of </w:t>
      </w:r>
      <w:r w:rsidRPr="568CF667" w:rsidR="1E982097">
        <w:rPr>
          <w:rFonts w:ascii="Arial" w:hAnsi="Arial" w:eastAsia="Arial" w:cs="Arial"/>
          <w:noProof w:val="0"/>
          <w:color w:val="auto"/>
          <w:sz w:val="22"/>
          <w:szCs w:val="22"/>
          <w:lang w:val="en-GB"/>
        </w:rPr>
        <w:t xml:space="preserve">South </w:t>
      </w:r>
      <w:r w:rsidRPr="568CF667" w:rsidR="497A62B2">
        <w:rPr>
          <w:rFonts w:ascii="Arial" w:hAnsi="Arial" w:eastAsia="Arial" w:cs="Arial"/>
          <w:noProof w:val="0"/>
          <w:color w:val="auto"/>
          <w:sz w:val="22"/>
          <w:szCs w:val="22"/>
          <w:lang w:val="en-GB"/>
        </w:rPr>
        <w:t>Asian</w:t>
      </w:r>
      <w:r w:rsidRPr="568CF667" w:rsidR="1E982097">
        <w:rPr>
          <w:rFonts w:ascii="Arial" w:hAnsi="Arial" w:eastAsia="Arial" w:cs="Arial"/>
          <w:noProof w:val="0"/>
          <w:color w:val="auto"/>
          <w:sz w:val="22"/>
          <w:szCs w:val="22"/>
          <w:lang w:val="en-GB"/>
        </w:rPr>
        <w:t xml:space="preserve"> heritage to coercive abuse by their </w:t>
      </w:r>
      <w:r w:rsidRPr="568CF667" w:rsidR="1E982097">
        <w:rPr>
          <w:rFonts w:ascii="Arial" w:hAnsi="Arial" w:eastAsia="Arial" w:cs="Arial"/>
          <w:noProof w:val="0"/>
          <w:color w:val="auto"/>
          <w:sz w:val="22"/>
          <w:szCs w:val="22"/>
          <w:lang w:val="en-GB"/>
        </w:rPr>
        <w:t>carers</w:t>
      </w:r>
      <w:r w:rsidRPr="568CF667" w:rsidR="1E982097">
        <w:rPr>
          <w:rFonts w:ascii="Arial" w:hAnsi="Arial" w:eastAsia="Arial" w:cs="Arial"/>
          <w:noProof w:val="0"/>
          <w:color w:val="auto"/>
          <w:sz w:val="22"/>
          <w:szCs w:val="22"/>
          <w:lang w:val="en-GB"/>
        </w:rPr>
        <w:t xml:space="preserve"> in the UK, and to raise awareness in society and among professionals about the need to recognise and respond to coercive abuse in culturally complex contexts.</w:t>
      </w:r>
    </w:p>
    <w:p w:rsidR="002CC63B" w:rsidP="568CF667" w:rsidRDefault="002CC63B" w14:paraId="2220FCEA" w14:textId="7372B96D">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1E982097">
        <w:rPr>
          <w:rFonts w:ascii="Arial" w:hAnsi="Arial" w:eastAsia="Arial" w:cs="Arial"/>
          <w:b w:val="1"/>
          <w:bCs w:val="1"/>
          <w:noProof w:val="0"/>
          <w:sz w:val="28"/>
          <w:szCs w:val="28"/>
          <w:lang w:val="en-GB"/>
        </w:rPr>
        <w:t>Research Objectives:</w:t>
      </w:r>
    </w:p>
    <w:p w:rsidR="002CC63B" w:rsidP="568CF667" w:rsidRDefault="002CC63B" w14:paraId="6E14D303" w14:textId="7C1FF731">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lang w:val="en-GB"/>
        </w:rPr>
      </w:pPr>
      <w:r w:rsidRPr="568CF667" w:rsidR="1E982097">
        <w:rPr>
          <w:rFonts w:ascii="Arial" w:hAnsi="Arial" w:eastAsia="Arial" w:cs="Arial"/>
          <w:b w:val="1"/>
          <w:bCs w:val="1"/>
          <w:noProof w:val="0"/>
          <w:color w:val="auto"/>
          <w:sz w:val="22"/>
          <w:szCs w:val="22"/>
          <w:lang w:val="en-GB"/>
        </w:rPr>
        <w:t>Objective 1:</w:t>
      </w:r>
      <w:r w:rsidRPr="568CF667" w:rsidR="1E982097">
        <w:rPr>
          <w:rFonts w:ascii="Arial" w:hAnsi="Arial" w:eastAsia="Arial" w:cs="Arial"/>
          <w:noProof w:val="0"/>
          <w:color w:val="auto"/>
          <w:sz w:val="22"/>
          <w:szCs w:val="22"/>
          <w:lang w:val="en-GB"/>
        </w:rPr>
        <w:t xml:space="preserve"> To examine the cultural beliefs and values that may affect the recognition, reporting, and experience of coercive abuse.</w:t>
      </w:r>
    </w:p>
    <w:p w:rsidR="002CC63B" w:rsidP="568CF667" w:rsidRDefault="002CC63B" w14:paraId="7C2B1961" w14:textId="42746EBF">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lang w:val="en-GB"/>
        </w:rPr>
      </w:pPr>
      <w:r w:rsidRPr="568CF667" w:rsidR="1E982097">
        <w:rPr>
          <w:rFonts w:ascii="Arial" w:hAnsi="Arial" w:eastAsia="Arial" w:cs="Arial"/>
          <w:b w:val="1"/>
          <w:bCs w:val="1"/>
          <w:noProof w:val="0"/>
          <w:color w:val="auto"/>
          <w:sz w:val="22"/>
          <w:szCs w:val="22"/>
          <w:lang w:val="en-GB"/>
        </w:rPr>
        <w:t>Objective 2:</w:t>
      </w:r>
      <w:r w:rsidRPr="568CF667" w:rsidR="1E982097">
        <w:rPr>
          <w:rFonts w:ascii="Arial" w:hAnsi="Arial" w:eastAsia="Arial" w:cs="Arial"/>
          <w:noProof w:val="0"/>
          <w:color w:val="auto"/>
          <w:sz w:val="22"/>
          <w:szCs w:val="22"/>
          <w:lang w:val="en-GB"/>
        </w:rPr>
        <w:t xml:space="preserve"> To understand how linguistic barriers impact access to care, safeguarding information, and support services.</w:t>
      </w:r>
    </w:p>
    <w:p w:rsidR="002CC63B" w:rsidP="568CF667" w:rsidRDefault="002CC63B" w14:paraId="0D0D6E3C" w14:textId="3A59F32D">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lang w:val="en-GB"/>
        </w:rPr>
      </w:pPr>
      <w:r w:rsidRPr="568CF667" w:rsidR="1E982097">
        <w:rPr>
          <w:rFonts w:ascii="Arial" w:hAnsi="Arial" w:eastAsia="Arial" w:cs="Arial"/>
          <w:b w:val="1"/>
          <w:bCs w:val="1"/>
          <w:noProof w:val="0"/>
          <w:color w:val="auto"/>
          <w:sz w:val="22"/>
          <w:szCs w:val="22"/>
          <w:lang w:val="en-GB"/>
        </w:rPr>
        <w:t>Objective 3:</w:t>
      </w:r>
      <w:r w:rsidRPr="568CF667" w:rsidR="1E982097">
        <w:rPr>
          <w:rFonts w:ascii="Arial" w:hAnsi="Arial" w:eastAsia="Arial" w:cs="Arial"/>
          <w:noProof w:val="0"/>
          <w:color w:val="auto"/>
          <w:sz w:val="22"/>
          <w:szCs w:val="22"/>
          <w:lang w:val="en-GB"/>
        </w:rPr>
        <w:t xml:space="preserve"> To explore carer-older adult dynamics within the context of South </w:t>
      </w:r>
      <w:r w:rsidRPr="568CF667" w:rsidR="63E5A0CA">
        <w:rPr>
          <w:rFonts w:ascii="Arial" w:hAnsi="Arial" w:eastAsia="Arial" w:cs="Arial"/>
          <w:noProof w:val="0"/>
          <w:color w:val="auto"/>
          <w:sz w:val="22"/>
          <w:szCs w:val="22"/>
          <w:lang w:val="en-GB"/>
        </w:rPr>
        <w:t xml:space="preserve">Asian </w:t>
      </w:r>
      <w:r w:rsidRPr="568CF667" w:rsidR="1E982097">
        <w:rPr>
          <w:rFonts w:ascii="Arial" w:hAnsi="Arial" w:eastAsia="Arial" w:cs="Arial"/>
          <w:noProof w:val="0"/>
          <w:color w:val="auto"/>
          <w:sz w:val="22"/>
          <w:szCs w:val="22"/>
          <w:lang w:val="en-GB"/>
        </w:rPr>
        <w:t>cultural expectations.</w:t>
      </w:r>
    </w:p>
    <w:p w:rsidR="002CC63B" w:rsidP="568CF667" w:rsidRDefault="002CC63B" w14:paraId="309F5707" w14:textId="5FBC63CF">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lang w:val="en-GB"/>
        </w:rPr>
      </w:pPr>
      <w:r w:rsidRPr="568CF667" w:rsidR="1E982097">
        <w:rPr>
          <w:rFonts w:ascii="Arial" w:hAnsi="Arial" w:eastAsia="Arial" w:cs="Arial"/>
          <w:b w:val="1"/>
          <w:bCs w:val="1"/>
          <w:noProof w:val="0"/>
          <w:color w:val="auto"/>
          <w:sz w:val="22"/>
          <w:szCs w:val="22"/>
          <w:lang w:val="en-GB"/>
        </w:rPr>
        <w:t>Objective 4:</w:t>
      </w:r>
      <w:r w:rsidRPr="568CF667" w:rsidR="1E982097">
        <w:rPr>
          <w:rFonts w:ascii="Arial" w:hAnsi="Arial" w:eastAsia="Arial" w:cs="Arial"/>
          <w:noProof w:val="0"/>
          <w:color w:val="auto"/>
          <w:sz w:val="22"/>
          <w:szCs w:val="22"/>
          <w:lang w:val="en-GB"/>
        </w:rPr>
        <w:t xml:space="preserve"> To evaluate the efficacy of current policies in the protection of non-English speaking older adults.</w:t>
      </w:r>
    </w:p>
    <w:p w:rsidR="002CC63B" w:rsidP="568CF667" w:rsidRDefault="002CC63B" w14:paraId="705998F0" w14:textId="45B0F3C8">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lang w:val="en-GB"/>
        </w:rPr>
      </w:pPr>
      <w:r w:rsidRPr="568CF667" w:rsidR="1E982097">
        <w:rPr>
          <w:rFonts w:ascii="Arial" w:hAnsi="Arial" w:eastAsia="Arial" w:cs="Arial"/>
          <w:b w:val="1"/>
          <w:bCs w:val="1"/>
          <w:noProof w:val="0"/>
          <w:color w:val="auto"/>
          <w:sz w:val="22"/>
          <w:szCs w:val="22"/>
          <w:lang w:val="en-GB"/>
        </w:rPr>
        <w:t>Objective 5:</w:t>
      </w:r>
      <w:r w:rsidRPr="568CF667" w:rsidR="1E982097">
        <w:rPr>
          <w:rFonts w:ascii="Arial" w:hAnsi="Arial" w:eastAsia="Arial" w:cs="Arial"/>
          <w:noProof w:val="0"/>
          <w:color w:val="auto"/>
          <w:sz w:val="22"/>
          <w:szCs w:val="22"/>
          <w:lang w:val="en-GB"/>
        </w:rPr>
        <w:t xml:space="preserve"> To develop recommendations for culturally sensitive safeguarding and intervention strategies.</w:t>
      </w:r>
    </w:p>
    <w:p w:rsidR="002CC63B" w:rsidP="568CF667" w:rsidRDefault="002CC63B" w14:paraId="3C652661" w14:textId="54E17280">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lang w:val="en-GB"/>
        </w:rPr>
      </w:pPr>
      <w:r w:rsidRPr="568CF667" w:rsidR="1E982097">
        <w:rPr>
          <w:rFonts w:ascii="Arial" w:hAnsi="Arial" w:eastAsia="Arial" w:cs="Arial"/>
          <w:b w:val="1"/>
          <w:bCs w:val="1"/>
          <w:noProof w:val="0"/>
          <w:color w:val="auto"/>
          <w:sz w:val="22"/>
          <w:szCs w:val="22"/>
          <w:lang w:val="en-GB"/>
        </w:rPr>
        <w:t>Objective 6:</w:t>
      </w:r>
      <w:r w:rsidRPr="568CF667" w:rsidR="1E982097">
        <w:rPr>
          <w:rFonts w:ascii="Arial" w:hAnsi="Arial" w:eastAsia="Arial" w:cs="Arial"/>
          <w:noProof w:val="0"/>
          <w:color w:val="auto"/>
          <w:sz w:val="22"/>
          <w:szCs w:val="22"/>
          <w:lang w:val="en-GB"/>
        </w:rPr>
        <w:t xml:space="preserve"> To contribute to the education of health and social care professionals and the wider public </w:t>
      </w:r>
      <w:r w:rsidRPr="568CF667" w:rsidR="2B2B18E4">
        <w:rPr>
          <w:rFonts w:ascii="Arial" w:hAnsi="Arial" w:eastAsia="Arial" w:cs="Arial"/>
          <w:noProof w:val="0"/>
          <w:color w:val="auto"/>
          <w:sz w:val="22"/>
          <w:szCs w:val="22"/>
          <w:lang w:val="en-GB"/>
        </w:rPr>
        <w:t>i</w:t>
      </w:r>
      <w:r w:rsidRPr="568CF667" w:rsidR="1E982097">
        <w:rPr>
          <w:rFonts w:ascii="Arial" w:hAnsi="Arial" w:eastAsia="Arial" w:cs="Arial"/>
          <w:noProof w:val="0"/>
          <w:color w:val="auto"/>
          <w:sz w:val="22"/>
          <w:szCs w:val="22"/>
          <w:lang w:val="en-GB"/>
        </w:rPr>
        <w:t>n recognising coercive abuse in culturally diverse communities.</w:t>
      </w:r>
    </w:p>
    <w:p w:rsidR="1E982097" w:rsidP="568CF667" w:rsidRDefault="1E982097" w14:paraId="50066C02" w14:textId="5D334B8A">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1E982097">
        <w:rPr>
          <w:rFonts w:ascii="Arial" w:hAnsi="Arial" w:eastAsia="Arial" w:cs="Arial"/>
          <w:noProof w:val="0"/>
          <w:color w:val="auto"/>
          <w:sz w:val="22"/>
          <w:szCs w:val="22"/>
          <w:lang w:val="en-GB"/>
        </w:rPr>
        <w:t xml:space="preserve">These </w:t>
      </w:r>
      <w:r w:rsidRPr="568CF667" w:rsidR="1E982097">
        <w:rPr>
          <w:rFonts w:ascii="Arial" w:hAnsi="Arial" w:eastAsia="Arial" w:cs="Arial"/>
          <w:noProof w:val="0"/>
          <w:color w:val="auto"/>
          <w:sz w:val="22"/>
          <w:szCs w:val="22"/>
          <w:lang w:val="en-GB"/>
        </w:rPr>
        <w:t>objectives</w:t>
      </w:r>
      <w:r w:rsidRPr="568CF667" w:rsidR="1E982097">
        <w:rPr>
          <w:rFonts w:ascii="Arial" w:hAnsi="Arial" w:eastAsia="Arial" w:cs="Arial"/>
          <w:noProof w:val="0"/>
          <w:color w:val="auto"/>
          <w:sz w:val="22"/>
          <w:szCs w:val="22"/>
          <w:lang w:val="en-GB"/>
        </w:rPr>
        <w:t xml:space="preserve"> will guide both the analysis of existing literature and the interpretation of secondary data to ensure that the research has both theoretical and practical impact.</w:t>
      </w:r>
    </w:p>
    <w:p w:rsidR="2A599357" w:rsidP="1E0F6226" w:rsidRDefault="2A599357" w14:paraId="5B0D47B6" w14:textId="37ADB37D">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p>
    <w:p w:rsidR="2A599357" w:rsidP="1E0F6226" w:rsidRDefault="2A599357" w14:paraId="2EB3ED84" w14:textId="755F0BA3">
      <w:pPr>
        <w:keepNext w:val="0"/>
        <w:keepLines w:val="0"/>
        <w:spacing w:before="281" w:beforeAutospacing="off" w:after="281" w:afterAutospacing="off" w:line="360" w:lineRule="auto"/>
      </w:pPr>
      <w:r>
        <w:br w:type="page"/>
      </w:r>
    </w:p>
    <w:p w:rsidR="2A599357" w:rsidP="568CF667" w:rsidRDefault="2A599357" w14:paraId="44375070" w14:textId="52CE7086">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1E0F6226" w:rsidR="39307674">
        <w:rPr>
          <w:rFonts w:ascii="Arial" w:hAnsi="Arial" w:eastAsia="Arial" w:cs="Arial"/>
          <w:b w:val="1"/>
          <w:bCs w:val="1"/>
          <w:noProof w:val="0"/>
          <w:sz w:val="28"/>
          <w:szCs w:val="28"/>
          <w:lang w:val="en-GB"/>
        </w:rPr>
        <w:t>1.5 Conclusion</w:t>
      </w:r>
    </w:p>
    <w:p w:rsidR="2A599357" w:rsidP="568CF667" w:rsidRDefault="2A599357" w14:paraId="0E434CC4" w14:textId="2E637CF1">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2A599357">
        <w:rPr>
          <w:rFonts w:ascii="Arial" w:hAnsi="Arial" w:eastAsia="Arial" w:cs="Arial"/>
          <w:noProof w:val="0"/>
          <w:color w:val="auto"/>
          <w:sz w:val="22"/>
          <w:szCs w:val="22"/>
          <w:lang w:val="en-GB"/>
        </w:rPr>
        <w:t xml:space="preserve">This chapter has outlined the context, scope, and significance of this research project, which </w:t>
      </w:r>
      <w:r w:rsidRPr="568CF667" w:rsidR="2A599357">
        <w:rPr>
          <w:rFonts w:ascii="Arial" w:hAnsi="Arial" w:eastAsia="Arial" w:cs="Arial"/>
          <w:noProof w:val="0"/>
          <w:color w:val="auto"/>
          <w:sz w:val="22"/>
          <w:szCs w:val="22"/>
          <w:lang w:val="en-GB"/>
        </w:rPr>
        <w:t>seeks</w:t>
      </w:r>
      <w:r w:rsidRPr="568CF667" w:rsidR="2A599357">
        <w:rPr>
          <w:rFonts w:ascii="Arial" w:hAnsi="Arial" w:eastAsia="Arial" w:cs="Arial"/>
          <w:noProof w:val="0"/>
          <w:color w:val="auto"/>
          <w:sz w:val="22"/>
          <w:szCs w:val="22"/>
          <w:lang w:val="en-GB"/>
        </w:rPr>
        <w:t xml:space="preserve"> to explore how cultural and linguistic factors contribute to the vulnerability of older adults of South Asian heritage in the UK to coercive abuse by their </w:t>
      </w:r>
      <w:r w:rsidRPr="568CF667" w:rsidR="2A599357">
        <w:rPr>
          <w:rFonts w:ascii="Arial" w:hAnsi="Arial" w:eastAsia="Arial" w:cs="Arial"/>
          <w:noProof w:val="0"/>
          <w:color w:val="auto"/>
          <w:sz w:val="22"/>
          <w:szCs w:val="22"/>
          <w:lang w:val="en-GB"/>
        </w:rPr>
        <w:t>carers</w:t>
      </w:r>
      <w:r w:rsidRPr="568CF667" w:rsidR="2A599357">
        <w:rPr>
          <w:rFonts w:ascii="Arial" w:hAnsi="Arial" w:eastAsia="Arial" w:cs="Arial"/>
          <w:noProof w:val="0"/>
          <w:color w:val="auto"/>
          <w:sz w:val="22"/>
          <w:szCs w:val="22"/>
          <w:lang w:val="en-GB"/>
        </w:rPr>
        <w:t xml:space="preserve">. It has defined key terms such as coercive abuse, safeguarding, and the South Asian population within the UK context, while highlighting the </w:t>
      </w:r>
      <w:r w:rsidRPr="568CF667" w:rsidR="17A6DCDA">
        <w:rPr>
          <w:rFonts w:ascii="Arial" w:hAnsi="Arial" w:eastAsia="Arial" w:cs="Arial"/>
          <w:noProof w:val="0"/>
          <w:color w:val="auto"/>
          <w:sz w:val="22"/>
          <w:szCs w:val="22"/>
          <w:lang w:val="en-GB"/>
        </w:rPr>
        <w:t>cultural</w:t>
      </w:r>
      <w:r w:rsidRPr="568CF667" w:rsidR="174545CE">
        <w:rPr>
          <w:rFonts w:ascii="Arial" w:hAnsi="Arial" w:eastAsia="Arial" w:cs="Arial"/>
          <w:noProof w:val="0"/>
          <w:color w:val="auto"/>
          <w:sz w:val="22"/>
          <w:szCs w:val="22"/>
          <w:lang w:val="en-GB"/>
        </w:rPr>
        <w:t xml:space="preserve"> and</w:t>
      </w:r>
      <w:r w:rsidRPr="568CF667" w:rsidR="2A599357">
        <w:rPr>
          <w:rFonts w:ascii="Arial" w:hAnsi="Arial" w:eastAsia="Arial" w:cs="Arial"/>
          <w:noProof w:val="0"/>
          <w:color w:val="auto"/>
          <w:sz w:val="22"/>
          <w:szCs w:val="22"/>
          <w:lang w:val="en-GB"/>
        </w:rPr>
        <w:t xml:space="preserve"> linguistic</w:t>
      </w:r>
      <w:r w:rsidRPr="568CF667" w:rsidR="33BD088E">
        <w:rPr>
          <w:rFonts w:ascii="Arial" w:hAnsi="Arial" w:eastAsia="Arial" w:cs="Arial"/>
          <w:noProof w:val="0"/>
          <w:color w:val="auto"/>
          <w:sz w:val="22"/>
          <w:szCs w:val="22"/>
          <w:lang w:val="en-GB"/>
        </w:rPr>
        <w:t xml:space="preserve"> </w:t>
      </w:r>
      <w:r w:rsidRPr="568CF667" w:rsidR="2A599357">
        <w:rPr>
          <w:rFonts w:ascii="Arial" w:hAnsi="Arial" w:eastAsia="Arial" w:cs="Arial"/>
          <w:noProof w:val="0"/>
          <w:color w:val="auto"/>
          <w:sz w:val="22"/>
          <w:szCs w:val="22"/>
          <w:lang w:val="en-GB"/>
        </w:rPr>
        <w:t>diversity within these communities.</w:t>
      </w:r>
      <w:r w:rsidRPr="568CF667" w:rsidR="5810E7D2">
        <w:rPr>
          <w:rFonts w:ascii="Arial" w:hAnsi="Arial" w:eastAsia="Arial" w:cs="Arial"/>
          <w:noProof w:val="0"/>
          <w:color w:val="auto"/>
          <w:sz w:val="22"/>
          <w:szCs w:val="22"/>
          <w:lang w:val="en-GB"/>
        </w:rPr>
        <w:t xml:space="preserve">                                                                                 </w:t>
      </w:r>
    </w:p>
    <w:p w:rsidR="2A599357" w:rsidP="568CF667" w:rsidRDefault="2A599357" w14:paraId="02C7F0C1" w14:textId="36F224F9">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2A599357">
        <w:rPr>
          <w:rFonts w:ascii="Arial" w:hAnsi="Arial" w:eastAsia="Arial" w:cs="Arial"/>
          <w:noProof w:val="0"/>
          <w:color w:val="auto"/>
          <w:sz w:val="22"/>
          <w:szCs w:val="22"/>
          <w:lang w:val="en-GB"/>
        </w:rPr>
        <w:t>Th</w:t>
      </w:r>
      <w:r w:rsidRPr="568CF667" w:rsidR="5A2ACAF9">
        <w:rPr>
          <w:rFonts w:ascii="Arial" w:hAnsi="Arial" w:eastAsia="Arial" w:cs="Arial"/>
          <w:noProof w:val="0"/>
          <w:color w:val="auto"/>
          <w:sz w:val="22"/>
          <w:szCs w:val="22"/>
          <w:lang w:val="en-GB"/>
        </w:rPr>
        <w:t>is</w:t>
      </w:r>
      <w:r w:rsidRPr="568CF667" w:rsidR="2A599357">
        <w:rPr>
          <w:rFonts w:ascii="Arial" w:hAnsi="Arial" w:eastAsia="Arial" w:cs="Arial"/>
          <w:noProof w:val="0"/>
          <w:color w:val="auto"/>
          <w:sz w:val="22"/>
          <w:szCs w:val="22"/>
          <w:lang w:val="en-GB"/>
        </w:rPr>
        <w:t xml:space="preserve"> chapter has also </w:t>
      </w:r>
      <w:r w:rsidRPr="568CF667" w:rsidR="2A599357">
        <w:rPr>
          <w:rFonts w:ascii="Arial" w:hAnsi="Arial" w:eastAsia="Arial" w:cs="Arial"/>
          <w:noProof w:val="0"/>
          <w:color w:val="auto"/>
          <w:sz w:val="22"/>
          <w:szCs w:val="22"/>
          <w:lang w:val="en-GB"/>
        </w:rPr>
        <w:t>demonstrated</w:t>
      </w:r>
      <w:r w:rsidRPr="568CF667" w:rsidR="2A599357">
        <w:rPr>
          <w:rFonts w:ascii="Arial" w:hAnsi="Arial" w:eastAsia="Arial" w:cs="Arial"/>
          <w:noProof w:val="0"/>
          <w:color w:val="auto"/>
          <w:sz w:val="22"/>
          <w:szCs w:val="22"/>
          <w:lang w:val="en-GB"/>
        </w:rPr>
        <w:t xml:space="preserve"> why this research is necessary. Although elder abuse is an established safeguarding concern, evidence suggests that awareness </w:t>
      </w:r>
      <w:r w:rsidRPr="568CF667" w:rsidR="2A599357">
        <w:rPr>
          <w:rFonts w:ascii="Arial" w:hAnsi="Arial" w:eastAsia="Arial" w:cs="Arial"/>
          <w:noProof w:val="0"/>
          <w:color w:val="auto"/>
          <w:sz w:val="22"/>
          <w:szCs w:val="22"/>
          <w:lang w:val="en-GB"/>
        </w:rPr>
        <w:t>remains</w:t>
      </w:r>
      <w:r w:rsidRPr="568CF667" w:rsidR="2A599357">
        <w:rPr>
          <w:rFonts w:ascii="Arial" w:hAnsi="Arial" w:eastAsia="Arial" w:cs="Arial"/>
          <w:noProof w:val="0"/>
          <w:color w:val="auto"/>
          <w:sz w:val="22"/>
          <w:szCs w:val="22"/>
          <w:lang w:val="en-GB"/>
        </w:rPr>
        <w:t xml:space="preserve"> dangerously low, particularly for abuse occurring in domestic and family settings. This issue is especially acute for minority ethnic older adults, such as those from South Asian communities, who may experience </w:t>
      </w:r>
      <w:r w:rsidRPr="568CF667" w:rsidR="2A599357">
        <w:rPr>
          <w:rFonts w:ascii="Arial" w:hAnsi="Arial" w:eastAsia="Arial" w:cs="Arial"/>
          <w:noProof w:val="0"/>
          <w:color w:val="auto"/>
          <w:sz w:val="22"/>
          <w:szCs w:val="22"/>
          <w:lang w:val="en-GB"/>
        </w:rPr>
        <w:t>additional</w:t>
      </w:r>
      <w:r w:rsidRPr="568CF667" w:rsidR="2A599357">
        <w:rPr>
          <w:rFonts w:ascii="Arial" w:hAnsi="Arial" w:eastAsia="Arial" w:cs="Arial"/>
          <w:noProof w:val="0"/>
          <w:color w:val="auto"/>
          <w:sz w:val="22"/>
          <w:szCs w:val="22"/>
          <w:lang w:val="en-GB"/>
        </w:rPr>
        <w:t xml:space="preserve"> barriers due to cultural norms around family loyalty, stigma, and language limitations. These barriers can reduce visibility, hinder access to support, and silence victims, leaving many cases of abuse unrecognised and unaddressed.</w:t>
      </w:r>
    </w:p>
    <w:p w:rsidR="2A599357" w:rsidP="568CF667" w:rsidRDefault="2A599357" w14:paraId="0DC992C0" w14:textId="2170B9FD">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2A599357">
        <w:rPr>
          <w:rFonts w:ascii="Arial" w:hAnsi="Arial" w:eastAsia="Arial" w:cs="Arial"/>
          <w:noProof w:val="0"/>
          <w:color w:val="auto"/>
          <w:sz w:val="22"/>
          <w:szCs w:val="22"/>
          <w:lang w:val="en-GB"/>
        </w:rPr>
        <w:t>By focusing on the three main regions of South Asian heritage in the UK</w:t>
      </w:r>
      <w:r w:rsidRPr="568CF667" w:rsidR="5EE50B14">
        <w:rPr>
          <w:rFonts w:ascii="Arial" w:hAnsi="Arial" w:eastAsia="Arial" w:cs="Arial"/>
          <w:noProof w:val="0"/>
          <w:color w:val="auto"/>
          <w:sz w:val="22"/>
          <w:szCs w:val="22"/>
          <w:lang w:val="en-GB"/>
        </w:rPr>
        <w:t xml:space="preserve">; </w:t>
      </w:r>
      <w:r w:rsidRPr="568CF667" w:rsidR="2A599357">
        <w:rPr>
          <w:rFonts w:ascii="Arial" w:hAnsi="Arial" w:eastAsia="Arial" w:cs="Arial"/>
          <w:noProof w:val="0"/>
          <w:color w:val="auto"/>
          <w:sz w:val="22"/>
          <w:szCs w:val="22"/>
          <w:lang w:val="en-GB"/>
        </w:rPr>
        <w:t>Punjab, Gujarat, and north-east Bengal</w:t>
      </w:r>
      <w:r w:rsidRPr="568CF667" w:rsidR="6BFF9536">
        <w:rPr>
          <w:rFonts w:ascii="Arial" w:hAnsi="Arial" w:eastAsia="Arial" w:cs="Arial"/>
          <w:noProof w:val="0"/>
          <w:color w:val="auto"/>
          <w:sz w:val="22"/>
          <w:szCs w:val="22"/>
          <w:lang w:val="en-GB"/>
        </w:rPr>
        <w:t xml:space="preserve"> t</w:t>
      </w:r>
      <w:r w:rsidRPr="568CF667" w:rsidR="2A599357">
        <w:rPr>
          <w:rFonts w:ascii="Arial" w:hAnsi="Arial" w:eastAsia="Arial" w:cs="Arial"/>
          <w:noProof w:val="0"/>
          <w:color w:val="auto"/>
          <w:sz w:val="22"/>
          <w:szCs w:val="22"/>
          <w:lang w:val="en-GB"/>
        </w:rPr>
        <w:t xml:space="preserve">his study aims to provide a culturally informed understanding of how coercive abuse manifests in these communities. The research </w:t>
      </w:r>
      <w:r w:rsidRPr="568CF667" w:rsidR="2A599357">
        <w:rPr>
          <w:rFonts w:ascii="Arial" w:hAnsi="Arial" w:eastAsia="Arial" w:cs="Arial"/>
          <w:noProof w:val="0"/>
          <w:color w:val="auto"/>
          <w:sz w:val="22"/>
          <w:szCs w:val="22"/>
          <w:lang w:val="en-GB"/>
        </w:rPr>
        <w:t>objectives</w:t>
      </w:r>
      <w:r w:rsidRPr="568CF667" w:rsidR="2A599357">
        <w:rPr>
          <w:rFonts w:ascii="Arial" w:hAnsi="Arial" w:eastAsia="Arial" w:cs="Arial"/>
          <w:noProof w:val="0"/>
          <w:color w:val="auto"/>
          <w:sz w:val="22"/>
          <w:szCs w:val="22"/>
          <w:lang w:val="en-GB"/>
        </w:rPr>
        <w:t xml:space="preserve"> outlined in this chapter will guide an exploration of cultural values, language barriers, carer–older adult dynamics, and the adequacy of current safeguarding policies.</w:t>
      </w:r>
    </w:p>
    <w:p w:rsidR="2A599357" w:rsidP="568CF667" w:rsidRDefault="2A599357" w14:paraId="7D8EC022" w14:textId="6A22AD5F">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171BD17E" w:rsidR="0DB73666">
        <w:rPr>
          <w:rFonts w:ascii="Arial" w:hAnsi="Arial" w:eastAsia="Arial" w:cs="Arial"/>
          <w:noProof w:val="0"/>
          <w:color w:val="auto"/>
          <w:sz w:val="22"/>
          <w:szCs w:val="22"/>
          <w:lang w:val="en-GB"/>
        </w:rPr>
        <w:t>Ultimately, this</w:t>
      </w:r>
      <w:r w:rsidRPr="171BD17E" w:rsidR="0DB73666">
        <w:rPr>
          <w:rFonts w:ascii="Arial" w:hAnsi="Arial" w:eastAsia="Arial" w:cs="Arial"/>
          <w:noProof w:val="0"/>
          <w:color w:val="auto"/>
          <w:sz w:val="22"/>
          <w:szCs w:val="22"/>
          <w:lang w:val="en-GB"/>
        </w:rPr>
        <w:t xml:space="preserve"> research is both </w:t>
      </w:r>
      <w:r w:rsidRPr="171BD17E" w:rsidR="0DB73666">
        <w:rPr>
          <w:rFonts w:ascii="Arial" w:hAnsi="Arial" w:eastAsia="Arial" w:cs="Arial"/>
          <w:noProof w:val="0"/>
          <w:color w:val="auto"/>
          <w:sz w:val="22"/>
          <w:szCs w:val="22"/>
          <w:lang w:val="en-GB"/>
        </w:rPr>
        <w:t>timely</w:t>
      </w:r>
      <w:r w:rsidRPr="171BD17E" w:rsidR="0DB73666">
        <w:rPr>
          <w:rFonts w:ascii="Arial" w:hAnsi="Arial" w:eastAsia="Arial" w:cs="Arial"/>
          <w:noProof w:val="0"/>
          <w:color w:val="auto"/>
          <w:sz w:val="22"/>
          <w:szCs w:val="22"/>
          <w:lang w:val="en-GB"/>
        </w:rPr>
        <w:t xml:space="preserve"> and essential. It not only </w:t>
      </w:r>
      <w:r w:rsidRPr="171BD17E" w:rsidR="0DB73666">
        <w:rPr>
          <w:rFonts w:ascii="Arial" w:hAnsi="Arial" w:eastAsia="Arial" w:cs="Arial"/>
          <w:noProof w:val="0"/>
          <w:color w:val="auto"/>
          <w:sz w:val="22"/>
          <w:szCs w:val="22"/>
          <w:lang w:val="en-GB"/>
        </w:rPr>
        <w:t>seeks</w:t>
      </w:r>
      <w:r w:rsidRPr="171BD17E" w:rsidR="0DB73666">
        <w:rPr>
          <w:rFonts w:ascii="Arial" w:hAnsi="Arial" w:eastAsia="Arial" w:cs="Arial"/>
          <w:noProof w:val="0"/>
          <w:color w:val="auto"/>
          <w:sz w:val="22"/>
          <w:szCs w:val="22"/>
          <w:lang w:val="en-GB"/>
        </w:rPr>
        <w:t xml:space="preserve"> to address a significant gap in current knowledge but also aims to inform culturally sensitive safeguarding strategies and raise awareness among professionals and wider society. In doing so, it has the potential to contribute to meaningful change, ensuring that older adults from South Asian backgrounds can live safely, free from abuse, and with access to </w:t>
      </w:r>
      <w:r w:rsidRPr="171BD17E" w:rsidR="0DB73666">
        <w:rPr>
          <w:rFonts w:ascii="Arial" w:hAnsi="Arial" w:eastAsia="Arial" w:cs="Arial"/>
          <w:noProof w:val="0"/>
          <w:color w:val="auto"/>
          <w:sz w:val="22"/>
          <w:szCs w:val="22"/>
          <w:lang w:val="en-GB"/>
        </w:rPr>
        <w:t>equitable</w:t>
      </w:r>
      <w:r w:rsidRPr="171BD17E" w:rsidR="0DB73666">
        <w:rPr>
          <w:rFonts w:ascii="Arial" w:hAnsi="Arial" w:eastAsia="Arial" w:cs="Arial"/>
          <w:noProof w:val="0"/>
          <w:color w:val="auto"/>
          <w:sz w:val="22"/>
          <w:szCs w:val="22"/>
          <w:lang w:val="en-GB"/>
        </w:rPr>
        <w:t xml:space="preserve"> support and protection.</w:t>
      </w:r>
    </w:p>
    <w:p w:rsidR="75C9E440" w:rsidP="171BD17E" w:rsidRDefault="75C9E440" w14:paraId="5BE30663" w14:textId="4D01D6E2">
      <w:pPr>
        <w:pStyle w:val="Normal"/>
        <w:spacing w:before="240" w:beforeAutospacing="off" w:after="240" w:afterAutospacing="off" w:line="360" w:lineRule="auto"/>
        <w:ind w:left="0"/>
        <w:jc w:val="both"/>
        <w:rPr>
          <w:rFonts w:ascii="Arial" w:hAnsi="Arial" w:eastAsia="Arial" w:cs="Arial"/>
          <w:noProof w:val="0"/>
          <w:color w:val="auto"/>
          <w:sz w:val="22"/>
          <w:szCs w:val="22"/>
          <w:lang w:val="en-GB"/>
        </w:rPr>
      </w:pPr>
      <w:r w:rsidRPr="171BD17E" w:rsidR="75C9E440">
        <w:rPr>
          <w:rFonts w:ascii="Arial" w:hAnsi="Arial" w:eastAsia="Arial" w:cs="Arial"/>
          <w:noProof w:val="0"/>
          <w:color w:val="auto"/>
          <w:sz w:val="22"/>
          <w:szCs w:val="22"/>
          <w:lang w:val="en-GB"/>
        </w:rPr>
        <w:t xml:space="preserve">The research </w:t>
      </w:r>
      <w:r w:rsidRPr="171BD17E" w:rsidR="75C9E440">
        <w:rPr>
          <w:rFonts w:ascii="Arial" w:hAnsi="Arial" w:eastAsia="Arial" w:cs="Arial"/>
          <w:noProof w:val="0"/>
          <w:color w:val="auto"/>
          <w:sz w:val="22"/>
          <w:szCs w:val="22"/>
          <w:lang w:val="en-GB"/>
        </w:rPr>
        <w:t>objectives</w:t>
      </w:r>
      <w:r w:rsidRPr="171BD17E" w:rsidR="75C9E440">
        <w:rPr>
          <w:rFonts w:ascii="Arial" w:hAnsi="Arial" w:eastAsia="Arial" w:cs="Arial"/>
          <w:noProof w:val="0"/>
          <w:color w:val="auto"/>
          <w:sz w:val="22"/>
          <w:szCs w:val="22"/>
          <w:lang w:val="en-GB"/>
        </w:rPr>
        <w:t xml:space="preserve"> closely align with the key themes introduced in this chapter. They explore how cultural beliefs and family expectations may influence older adults' </w:t>
      </w:r>
      <w:r w:rsidRPr="171BD17E" w:rsidR="75C9E440">
        <w:rPr>
          <w:rFonts w:ascii="Arial" w:hAnsi="Arial" w:eastAsia="Arial" w:cs="Arial"/>
          <w:noProof w:val="0"/>
          <w:color w:val="auto"/>
          <w:sz w:val="22"/>
          <w:szCs w:val="22"/>
          <w:lang w:val="en-GB"/>
        </w:rPr>
        <w:t>perceptions</w:t>
      </w:r>
      <w:r w:rsidRPr="171BD17E" w:rsidR="75C9E440">
        <w:rPr>
          <w:rFonts w:ascii="Arial" w:hAnsi="Arial" w:eastAsia="Arial" w:cs="Arial"/>
          <w:noProof w:val="0"/>
          <w:color w:val="auto"/>
          <w:sz w:val="22"/>
          <w:szCs w:val="22"/>
          <w:lang w:val="en-GB"/>
        </w:rPr>
        <w:t xml:space="preserve"> of coercive abuse and their willingness to report it. Language barriers are also examined, particularly how they may isolate individuals and hinder access to safeguarding services. Additionally, the </w:t>
      </w:r>
      <w:r w:rsidRPr="171BD17E" w:rsidR="75C9E440">
        <w:rPr>
          <w:rFonts w:ascii="Arial" w:hAnsi="Arial" w:eastAsia="Arial" w:cs="Arial"/>
          <w:noProof w:val="0"/>
          <w:color w:val="auto"/>
          <w:sz w:val="22"/>
          <w:szCs w:val="22"/>
          <w:lang w:val="en-GB"/>
        </w:rPr>
        <w:t>objectives</w:t>
      </w:r>
      <w:r w:rsidRPr="171BD17E" w:rsidR="75C9E440">
        <w:rPr>
          <w:rFonts w:ascii="Arial" w:hAnsi="Arial" w:eastAsia="Arial" w:cs="Arial"/>
          <w:noProof w:val="0"/>
          <w:color w:val="auto"/>
          <w:sz w:val="22"/>
          <w:szCs w:val="22"/>
          <w:lang w:val="en-GB"/>
        </w:rPr>
        <w:t xml:space="preserve"> consider the dynamics between carers and older adults within South Asian households, where traditional roles may obscure abuse. The study also aims to evaluate the extent to which current safeguarding policies address these cultural and linguistic complexities. Finally, by proposing culturally sensitive strategies and enhancing professional understanding, the </w:t>
      </w:r>
      <w:r w:rsidRPr="171BD17E" w:rsidR="75C9E440">
        <w:rPr>
          <w:rFonts w:ascii="Arial" w:hAnsi="Arial" w:eastAsia="Arial" w:cs="Arial"/>
          <w:noProof w:val="0"/>
          <w:color w:val="auto"/>
          <w:sz w:val="22"/>
          <w:szCs w:val="22"/>
          <w:lang w:val="en-GB"/>
        </w:rPr>
        <w:t>objectives</w:t>
      </w:r>
      <w:r w:rsidRPr="171BD17E" w:rsidR="75C9E440">
        <w:rPr>
          <w:rFonts w:ascii="Arial" w:hAnsi="Arial" w:eastAsia="Arial" w:cs="Arial"/>
          <w:noProof w:val="0"/>
          <w:color w:val="auto"/>
          <w:sz w:val="22"/>
          <w:szCs w:val="22"/>
          <w:lang w:val="en-GB"/>
        </w:rPr>
        <w:t xml:space="preserve"> ensure the research offers practical relevance alongside academic contribution.</w:t>
      </w:r>
    </w:p>
    <w:p w:rsidR="04EF6545" w:rsidP="568CF667" w:rsidRDefault="04EF6545" w14:paraId="23190C7C" w14:textId="71901B3D">
      <w:pPr>
        <w:pStyle w:val="Normal"/>
        <w:spacing w:before="240" w:beforeAutospacing="off" w:after="240" w:afterAutospacing="off" w:line="360" w:lineRule="auto"/>
        <w:ind w:left="0"/>
        <w:rPr>
          <w:rFonts w:ascii="Arial" w:hAnsi="Arial" w:eastAsia="Arial" w:cs="Arial"/>
          <w:noProof w:val="0"/>
          <w:color w:val="auto"/>
          <w:sz w:val="22"/>
          <w:szCs w:val="22"/>
          <w:lang w:val="en-GB"/>
        </w:rPr>
      </w:pPr>
      <w:r w:rsidRPr="568CF667" w:rsidR="04EF6545">
        <w:rPr>
          <w:rFonts w:ascii="Arial" w:hAnsi="Arial" w:eastAsia="Arial" w:cs="Arial"/>
          <w:noProof w:val="0"/>
          <w:color w:val="auto"/>
          <w:sz w:val="22"/>
          <w:szCs w:val="22"/>
          <w:lang w:val="en-GB"/>
        </w:rPr>
        <w:t xml:space="preserve">Chapter </w:t>
      </w:r>
      <w:r w:rsidRPr="568CF667" w:rsidR="721DD8CD">
        <w:rPr>
          <w:rFonts w:ascii="Arial" w:hAnsi="Arial" w:eastAsia="Arial" w:cs="Arial"/>
          <w:noProof w:val="0"/>
          <w:color w:val="auto"/>
          <w:sz w:val="22"/>
          <w:szCs w:val="22"/>
          <w:lang w:val="en-GB"/>
        </w:rPr>
        <w:t>t</w:t>
      </w:r>
      <w:r w:rsidRPr="568CF667" w:rsidR="04EF6545">
        <w:rPr>
          <w:rFonts w:ascii="Arial" w:hAnsi="Arial" w:eastAsia="Arial" w:cs="Arial"/>
          <w:noProof w:val="0"/>
          <w:color w:val="auto"/>
          <w:sz w:val="22"/>
          <w:szCs w:val="22"/>
          <w:lang w:val="en-GB"/>
        </w:rPr>
        <w:t xml:space="preserve">wo will therefore build upon the conceptual and contextual groundwork </w:t>
      </w:r>
      <w:r w:rsidRPr="568CF667" w:rsidR="04EF6545">
        <w:rPr>
          <w:rFonts w:ascii="Arial" w:hAnsi="Arial" w:eastAsia="Arial" w:cs="Arial"/>
          <w:noProof w:val="0"/>
          <w:color w:val="auto"/>
          <w:sz w:val="22"/>
          <w:szCs w:val="22"/>
          <w:lang w:val="en-GB"/>
        </w:rPr>
        <w:t>established</w:t>
      </w:r>
      <w:r w:rsidRPr="568CF667" w:rsidR="04EF6545">
        <w:rPr>
          <w:rFonts w:ascii="Arial" w:hAnsi="Arial" w:eastAsia="Arial" w:cs="Arial"/>
          <w:noProof w:val="0"/>
          <w:color w:val="auto"/>
          <w:sz w:val="22"/>
          <w:szCs w:val="22"/>
          <w:lang w:val="en-GB"/>
        </w:rPr>
        <w:t xml:space="preserve"> in this chapter by critically examining the historical evolution of elder abuse, theoretical perspectives, and the policy frameworks that inform current safeguarding practices. By situating these issues within both international and UK-specific contexts, this chapter will highlight the factors that shape professional responses to abuse, particularly in relation to the experiences of older adults from South Asian communities. This discussion will provide a clear analytical framework that will inform the </w:t>
      </w:r>
      <w:r w:rsidRPr="568CF667" w:rsidR="04EF6545">
        <w:rPr>
          <w:rFonts w:ascii="Arial" w:hAnsi="Arial" w:eastAsia="Arial" w:cs="Arial"/>
          <w:noProof w:val="0"/>
          <w:color w:val="auto"/>
          <w:sz w:val="22"/>
          <w:szCs w:val="22"/>
          <w:lang w:val="en-GB"/>
        </w:rPr>
        <w:t>subsequent</w:t>
      </w:r>
      <w:r w:rsidRPr="568CF667" w:rsidR="04EF6545">
        <w:rPr>
          <w:rFonts w:ascii="Arial" w:hAnsi="Arial" w:eastAsia="Arial" w:cs="Arial"/>
          <w:noProof w:val="0"/>
          <w:color w:val="auto"/>
          <w:sz w:val="22"/>
          <w:szCs w:val="22"/>
          <w:lang w:val="en-GB"/>
        </w:rPr>
        <w:t xml:space="preserve"> methodological and analytical chapters of this research.</w:t>
      </w:r>
    </w:p>
    <w:p w:rsidR="568CF667" w:rsidP="568CF667" w:rsidRDefault="568CF667" w14:paraId="0B255902" w14:textId="7EBC03AC">
      <w:pPr>
        <w:pStyle w:val="ListParagraph"/>
        <w:spacing w:before="240" w:beforeAutospacing="off" w:after="240" w:afterAutospacing="off"/>
        <w:ind w:left="720"/>
        <w:rPr>
          <w:noProof w:val="0"/>
          <w:sz w:val="24"/>
          <w:szCs w:val="24"/>
          <w:lang w:val="en-GB"/>
        </w:rPr>
      </w:pPr>
    </w:p>
    <w:p w:rsidR="568CF667" w:rsidP="568CF667" w:rsidRDefault="568CF667" w14:paraId="2429FD30" w14:textId="7EB2AE10">
      <w:pPr>
        <w:pStyle w:val="Normal"/>
        <w:keepNext w:val="0"/>
        <w:keepLines w:val="0"/>
        <w:spacing w:before="240" w:beforeAutospacing="off" w:after="240" w:afterAutospacing="off" w:line="360" w:lineRule="auto"/>
        <w:rPr>
          <w:rFonts w:ascii="Arial" w:hAnsi="Arial" w:eastAsia="Arial" w:cs="Arial"/>
          <w:noProof w:val="0"/>
          <w:sz w:val="24"/>
          <w:szCs w:val="24"/>
          <w:lang w:val="en-GB"/>
        </w:rPr>
      </w:pPr>
    </w:p>
    <w:p w:rsidR="568CF667" w:rsidP="568CF667" w:rsidRDefault="568CF667" w14:paraId="6661DA9E" w14:textId="31DFC009">
      <w:pPr>
        <w:keepNext w:val="0"/>
        <w:keepLines w:val="0"/>
        <w:spacing w:line="360" w:lineRule="auto"/>
        <w:rPr>
          <w:rFonts w:ascii="Arial" w:hAnsi="Arial" w:eastAsia="Arial" w:cs="Arial"/>
        </w:rPr>
      </w:pPr>
      <w:r w:rsidRPr="568CF667">
        <w:rPr>
          <w:rFonts w:ascii="Arial" w:hAnsi="Arial" w:eastAsia="Arial" w:cs="Arial"/>
        </w:rPr>
        <w:br w:type="page"/>
      </w:r>
    </w:p>
    <w:p w:rsidR="0D5E89AA" w:rsidP="568CF667" w:rsidRDefault="0D5E89AA" w14:paraId="1E115062" w14:textId="3C2B44CA">
      <w:pPr>
        <w:pStyle w:val="Heading2"/>
        <w:keepNext w:val="0"/>
        <w:keepLines w:val="0"/>
        <w:spacing w:line="360" w:lineRule="auto"/>
        <w:rPr>
          <w:rFonts w:ascii="Arial" w:hAnsi="Arial" w:eastAsia="Arial" w:cs="Arial"/>
          <w:noProof w:val="0"/>
          <w:sz w:val="24"/>
          <w:szCs w:val="24"/>
          <w:lang w:val="en-GB"/>
        </w:rPr>
      </w:pPr>
      <w:r w:rsidRPr="568CF667" w:rsidR="0D5E89AA">
        <w:rPr>
          <w:rFonts w:ascii="Arial" w:hAnsi="Arial" w:eastAsia="Arial" w:cs="Arial"/>
          <w:b w:val="1"/>
          <w:bCs w:val="1"/>
          <w:noProof w:val="0"/>
          <w:sz w:val="36"/>
          <w:szCs w:val="36"/>
          <w:lang w:val="en-GB"/>
        </w:rPr>
        <w:t>CHAPTER 2 – Background Information and Analysis</w:t>
      </w:r>
    </w:p>
    <w:p w:rsidR="0D5E89AA" w:rsidP="568CF667" w:rsidRDefault="0D5E89AA" w14:paraId="0C3F3601" w14:textId="09FF6272">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0D5E89AA">
        <w:rPr>
          <w:rFonts w:ascii="Arial" w:hAnsi="Arial" w:eastAsia="Arial" w:cs="Arial"/>
          <w:b w:val="1"/>
          <w:bCs w:val="1"/>
          <w:noProof w:val="0"/>
          <w:sz w:val="28"/>
          <w:szCs w:val="28"/>
          <w:lang w:val="en-GB"/>
        </w:rPr>
        <w:t>2.1 Introduction (150 words approx.)</w:t>
      </w:r>
    </w:p>
    <w:p w:rsidR="0D5E89AA" w:rsidP="568CF667" w:rsidRDefault="0D5E89AA" w14:paraId="41B922A4" w14:textId="211DF21F">
      <w:pPr>
        <w:keepNext w:val="0"/>
        <w:keepLines w:val="0"/>
        <w:spacing w:before="240" w:beforeAutospacing="off" w:after="240" w:afterAutospacing="off" w:line="360" w:lineRule="auto"/>
        <w:rPr>
          <w:rFonts w:ascii="Arial" w:hAnsi="Arial" w:eastAsia="Arial" w:cs="Arial"/>
          <w:noProof w:val="0"/>
          <w:sz w:val="22"/>
          <w:szCs w:val="22"/>
          <w:lang w:val="en-GB"/>
        </w:rPr>
      </w:pPr>
      <w:r w:rsidRPr="568CF667" w:rsidR="0D5E89AA">
        <w:rPr>
          <w:rFonts w:ascii="Arial" w:hAnsi="Arial" w:eastAsia="Arial" w:cs="Arial"/>
          <w:noProof w:val="0"/>
          <w:sz w:val="22"/>
          <w:szCs w:val="22"/>
          <w:lang w:val="en-GB"/>
        </w:rPr>
        <w:t>The purpose of this chapter is to provide the historical, theoretical, and contextual foundation for this research project on the vulnerability of older adults of South Asian heritage in the UK to coercive abuse by carers. It will trace the historical development of elder abuse as a recognised issue, outline relevant theories and concepts, and examine both the international and UK-specific contexts that shape current safeguarding frameworks.</w:t>
      </w:r>
    </w:p>
    <w:p w:rsidR="568CF667" w:rsidP="1E0F6226" w:rsidRDefault="568CF667" w14:paraId="61F02D72" w14:textId="061278C6">
      <w:pPr>
        <w:keepNext w:val="0"/>
        <w:keepLines w:val="0"/>
        <w:spacing w:before="240" w:beforeAutospacing="off" w:after="240" w:afterAutospacing="off" w:line="360" w:lineRule="auto"/>
        <w:rPr>
          <w:rFonts w:ascii="Arial" w:hAnsi="Arial" w:eastAsia="Arial" w:cs="Arial"/>
          <w:noProof w:val="0"/>
          <w:sz w:val="22"/>
          <w:szCs w:val="22"/>
          <w:lang w:val="en-GB"/>
        </w:rPr>
      </w:pPr>
      <w:r w:rsidRPr="1E0F6226" w:rsidR="5E03A51C">
        <w:rPr>
          <w:rFonts w:ascii="Arial" w:hAnsi="Arial" w:eastAsia="Arial" w:cs="Arial"/>
          <w:noProof w:val="0"/>
          <w:sz w:val="22"/>
          <w:szCs w:val="22"/>
          <w:lang w:val="en-GB"/>
        </w:rPr>
        <w:t xml:space="preserve">By situating this research within these broader contexts, this chapter will highlight how cultural norms, language barriers, and migration histories intersect with safeguarding practices. This contextual analysis is critical in understanding why older adults in South Asian communities may be disproportionately at risk of coercive abuse and why current policy and practice often </w:t>
      </w:r>
      <w:r w:rsidRPr="1E0F6226" w:rsidR="5E03A51C">
        <w:rPr>
          <w:rFonts w:ascii="Arial" w:hAnsi="Arial" w:eastAsia="Arial" w:cs="Arial"/>
          <w:noProof w:val="0"/>
          <w:sz w:val="22"/>
          <w:szCs w:val="22"/>
          <w:lang w:val="en-GB"/>
        </w:rPr>
        <w:t>fail to</w:t>
      </w:r>
      <w:r w:rsidRPr="1E0F6226" w:rsidR="5E03A51C">
        <w:rPr>
          <w:rFonts w:ascii="Arial" w:hAnsi="Arial" w:eastAsia="Arial" w:cs="Arial"/>
          <w:noProof w:val="0"/>
          <w:sz w:val="22"/>
          <w:szCs w:val="22"/>
          <w:lang w:val="en-GB"/>
        </w:rPr>
        <w:t xml:space="preserve"> address these vulnerabilities effectively. This foundation will directly inform the </w:t>
      </w:r>
      <w:r w:rsidRPr="1E0F6226" w:rsidR="5E03A51C">
        <w:rPr>
          <w:rFonts w:ascii="Arial" w:hAnsi="Arial" w:eastAsia="Arial" w:cs="Arial"/>
          <w:noProof w:val="0"/>
          <w:sz w:val="22"/>
          <w:szCs w:val="22"/>
          <w:lang w:val="en-GB"/>
        </w:rPr>
        <w:t>subsequent</w:t>
      </w:r>
      <w:r w:rsidRPr="1E0F6226" w:rsidR="5E03A51C">
        <w:rPr>
          <w:rFonts w:ascii="Arial" w:hAnsi="Arial" w:eastAsia="Arial" w:cs="Arial"/>
          <w:noProof w:val="0"/>
          <w:sz w:val="22"/>
          <w:szCs w:val="22"/>
          <w:lang w:val="en-GB"/>
        </w:rPr>
        <w:t xml:space="preserve"> </w:t>
      </w:r>
      <w:r w:rsidRPr="1E0F6226" w:rsidR="5E03A51C">
        <w:rPr>
          <w:rFonts w:ascii="Arial" w:hAnsi="Arial" w:eastAsia="Arial" w:cs="Arial"/>
          <w:noProof w:val="0"/>
          <w:sz w:val="22"/>
          <w:szCs w:val="22"/>
          <w:lang w:val="en-GB"/>
        </w:rPr>
        <w:t>methodology</w:t>
      </w:r>
      <w:r w:rsidRPr="1E0F6226" w:rsidR="5E03A51C">
        <w:rPr>
          <w:rFonts w:ascii="Arial" w:hAnsi="Arial" w:eastAsia="Arial" w:cs="Arial"/>
          <w:noProof w:val="0"/>
          <w:sz w:val="22"/>
          <w:szCs w:val="22"/>
          <w:lang w:val="en-GB"/>
        </w:rPr>
        <w:t xml:space="preserve"> and analysis chapters, ensuring that the research is grounded in both evidence and context.</w:t>
      </w:r>
    </w:p>
    <w:p w:rsidR="0D5E89AA" w:rsidP="568CF667" w:rsidRDefault="0D5E89AA" w14:paraId="15CD278E" w14:textId="0F631A85">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0D5E89AA">
        <w:rPr>
          <w:rFonts w:ascii="Arial" w:hAnsi="Arial" w:eastAsia="Arial" w:cs="Arial"/>
          <w:b w:val="1"/>
          <w:bCs w:val="1"/>
          <w:noProof w:val="0"/>
          <w:sz w:val="28"/>
          <w:szCs w:val="28"/>
          <w:lang w:val="en-GB"/>
        </w:rPr>
        <w:t>2.2 Historical Background (450 words approx.)</w:t>
      </w:r>
    </w:p>
    <w:p w:rsidR="0D5E89AA" w:rsidP="568CF667" w:rsidRDefault="0D5E89AA" w14:paraId="6542A77F" w14:textId="587C2D1F">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D5E89AA">
        <w:rPr>
          <w:rFonts w:ascii="Arial" w:hAnsi="Arial" w:eastAsia="Arial" w:cs="Arial"/>
          <w:noProof w:val="0"/>
          <w:color w:val="auto"/>
          <w:sz w:val="22"/>
          <w:szCs w:val="22"/>
          <w:lang w:val="en-GB"/>
        </w:rPr>
        <w:t xml:space="preserve">The recognition of elder abuse as a social problem is </w:t>
      </w:r>
      <w:r w:rsidRPr="568CF667" w:rsidR="0D5E89AA">
        <w:rPr>
          <w:rFonts w:ascii="Arial" w:hAnsi="Arial" w:eastAsia="Arial" w:cs="Arial"/>
          <w:noProof w:val="0"/>
          <w:color w:val="auto"/>
          <w:sz w:val="22"/>
          <w:szCs w:val="22"/>
          <w:lang w:val="en-GB"/>
        </w:rPr>
        <w:t>relatively recent</w:t>
      </w:r>
      <w:r w:rsidRPr="568CF667" w:rsidR="0D5E89AA">
        <w:rPr>
          <w:rFonts w:ascii="Arial" w:hAnsi="Arial" w:eastAsia="Arial" w:cs="Arial"/>
          <w:noProof w:val="0"/>
          <w:color w:val="auto"/>
          <w:sz w:val="22"/>
          <w:szCs w:val="22"/>
          <w:lang w:val="en-GB"/>
        </w:rPr>
        <w:t xml:space="preserve">. Early discussions on abuse and neglect of older adults </w:t>
      </w:r>
      <w:r w:rsidRPr="568CF667" w:rsidR="0D5E89AA">
        <w:rPr>
          <w:rFonts w:ascii="Arial" w:hAnsi="Arial" w:eastAsia="Arial" w:cs="Arial"/>
          <w:noProof w:val="0"/>
          <w:color w:val="auto"/>
          <w:sz w:val="22"/>
          <w:szCs w:val="22"/>
          <w:lang w:val="en-GB"/>
        </w:rPr>
        <w:t>emerged</w:t>
      </w:r>
      <w:r w:rsidRPr="568CF667" w:rsidR="0D5E89AA">
        <w:rPr>
          <w:rFonts w:ascii="Arial" w:hAnsi="Arial" w:eastAsia="Arial" w:cs="Arial"/>
          <w:noProof w:val="0"/>
          <w:color w:val="auto"/>
          <w:sz w:val="22"/>
          <w:szCs w:val="22"/>
          <w:lang w:val="en-GB"/>
        </w:rPr>
        <w:t xml:space="preserve"> in the 1970s, with Baker (1975) being among the first to draw attention to “granny battering,” a term initially used to describe physical abuse of older people within families</w:t>
      </w:r>
      <w:r w:rsidRPr="568CF667" w:rsidR="796A4E06">
        <w:rPr>
          <w:rFonts w:ascii="Arial" w:hAnsi="Arial" w:eastAsia="Arial" w:cs="Arial"/>
          <w:noProof w:val="0"/>
          <w:color w:val="auto"/>
          <w:sz w:val="22"/>
          <w:szCs w:val="22"/>
          <w:lang w:val="en-GB"/>
        </w:rPr>
        <w:t xml:space="preserve"> </w:t>
      </w:r>
      <w:r w:rsidRPr="568CF667" w:rsidR="796A4E06">
        <w:rPr>
          <w:rFonts w:ascii="Arial" w:hAnsi="Arial" w:eastAsia="Arial" w:cs="Arial"/>
          <w:b w:val="0"/>
          <w:bCs w:val="0"/>
          <w:i w:val="0"/>
          <w:iCs w:val="0"/>
          <w:caps w:val="0"/>
          <w:smallCaps w:val="0"/>
          <w:noProof w:val="0"/>
          <w:color w:val="auto"/>
          <w:sz w:val="22"/>
          <w:szCs w:val="22"/>
          <w:lang w:val="en-GB"/>
        </w:rPr>
        <w:t>(Ojp.gov, 2025)</w:t>
      </w:r>
      <w:r w:rsidRPr="568CF667" w:rsidR="0D5E89AA">
        <w:rPr>
          <w:rFonts w:ascii="Arial" w:hAnsi="Arial" w:eastAsia="Arial" w:cs="Arial"/>
          <w:noProof w:val="0"/>
          <w:color w:val="auto"/>
          <w:sz w:val="22"/>
          <w:szCs w:val="22"/>
          <w:lang w:val="en-GB"/>
        </w:rPr>
        <w:t>.</w:t>
      </w:r>
      <w:r w:rsidRPr="568CF667" w:rsidR="0D5E89AA">
        <w:rPr>
          <w:rFonts w:ascii="Arial" w:hAnsi="Arial" w:eastAsia="Arial" w:cs="Arial"/>
          <w:noProof w:val="0"/>
          <w:color w:val="auto"/>
          <w:sz w:val="22"/>
          <w:szCs w:val="22"/>
          <w:lang w:val="en-GB"/>
        </w:rPr>
        <w:t xml:space="preserve"> Over time, the concept of elder abuse evolved to encompass not only physical harm but also psychological, financial, sexual abuse, and neglect (World Health Organi</w:t>
      </w:r>
      <w:r w:rsidRPr="568CF667" w:rsidR="796DD6B5">
        <w:rPr>
          <w:rFonts w:ascii="Arial" w:hAnsi="Arial" w:eastAsia="Arial" w:cs="Arial"/>
          <w:noProof w:val="0"/>
          <w:color w:val="auto"/>
          <w:sz w:val="22"/>
          <w:szCs w:val="22"/>
          <w:lang w:val="en-GB"/>
        </w:rPr>
        <w:t>s</w:t>
      </w:r>
      <w:r w:rsidRPr="568CF667" w:rsidR="0D5E89AA">
        <w:rPr>
          <w:rFonts w:ascii="Arial" w:hAnsi="Arial" w:eastAsia="Arial" w:cs="Arial"/>
          <w:noProof w:val="0"/>
          <w:color w:val="auto"/>
          <w:sz w:val="22"/>
          <w:szCs w:val="22"/>
          <w:lang w:val="en-GB"/>
        </w:rPr>
        <w:t>ation, 2002). This broader understanding has since shaped safeguarding legislation and policy internationally.</w:t>
      </w:r>
    </w:p>
    <w:p w:rsidR="0D5E89AA" w:rsidP="568CF667" w:rsidRDefault="0D5E89AA" w14:paraId="63778D8C" w14:textId="62658E80">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D5E89AA">
        <w:rPr>
          <w:rFonts w:ascii="Arial" w:hAnsi="Arial" w:eastAsia="Arial" w:cs="Arial"/>
          <w:noProof w:val="0"/>
          <w:color w:val="auto"/>
          <w:sz w:val="22"/>
          <w:szCs w:val="22"/>
          <w:lang w:val="en-GB"/>
        </w:rPr>
        <w:t xml:space="preserve">Key organisations such as Age UK have played </w:t>
      </w:r>
      <w:r w:rsidRPr="568CF667" w:rsidR="0D5E89AA">
        <w:rPr>
          <w:rFonts w:ascii="Arial" w:hAnsi="Arial" w:eastAsia="Arial" w:cs="Arial"/>
          <w:noProof w:val="0"/>
          <w:color w:val="auto"/>
          <w:sz w:val="22"/>
          <w:szCs w:val="22"/>
          <w:lang w:val="en-GB"/>
        </w:rPr>
        <w:t>an important role</w:t>
      </w:r>
      <w:r w:rsidRPr="568CF667" w:rsidR="0D5E89AA">
        <w:rPr>
          <w:rFonts w:ascii="Arial" w:hAnsi="Arial" w:eastAsia="Arial" w:cs="Arial"/>
          <w:noProof w:val="0"/>
          <w:color w:val="auto"/>
          <w:sz w:val="22"/>
          <w:szCs w:val="22"/>
          <w:lang w:val="en-GB"/>
        </w:rPr>
        <w:t xml:space="preserve"> in raising awareness of elder abuse in the UK and advocating for stronger protections for vulnerable older adults (Age UK, 2024). Similarly, the Royal College of Nursing (</w:t>
      </w:r>
      <w:r w:rsidRPr="568CF667" w:rsidR="6902572E">
        <w:rPr>
          <w:rFonts w:ascii="Arial" w:hAnsi="Arial" w:eastAsia="Arial" w:cs="Arial"/>
          <w:noProof w:val="0"/>
          <w:color w:val="auto"/>
          <w:sz w:val="22"/>
          <w:szCs w:val="22"/>
          <w:lang w:val="en-GB"/>
        </w:rPr>
        <w:t>2025</w:t>
      </w:r>
      <w:r w:rsidRPr="568CF667" w:rsidR="0D5E89AA">
        <w:rPr>
          <w:rFonts w:ascii="Arial" w:hAnsi="Arial" w:eastAsia="Arial" w:cs="Arial"/>
          <w:noProof w:val="0"/>
          <w:color w:val="auto"/>
          <w:sz w:val="22"/>
          <w:szCs w:val="22"/>
          <w:lang w:val="en-GB"/>
        </w:rPr>
        <w:t>) has issued guidance for health and social care professionals, recognising that abuse often occurs in hidden, informal care settings. These contributions have influenced public discourse, professional training, and the development of multi-agency safeguarding protocols.</w:t>
      </w:r>
    </w:p>
    <w:p w:rsidR="0D5E89AA" w:rsidP="568CF667" w:rsidRDefault="0D5E89AA" w14:paraId="555CFD1B" w14:textId="774FDBC7">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D5E89AA">
        <w:rPr>
          <w:rFonts w:ascii="Arial" w:hAnsi="Arial" w:eastAsia="Arial" w:cs="Arial"/>
          <w:noProof w:val="0"/>
          <w:color w:val="auto"/>
          <w:sz w:val="22"/>
          <w:szCs w:val="22"/>
          <w:lang w:val="en-GB"/>
        </w:rPr>
        <w:t xml:space="preserve">Research by Pillemer and </w:t>
      </w:r>
      <w:r w:rsidRPr="568CF667" w:rsidR="0D5E89AA">
        <w:rPr>
          <w:rFonts w:ascii="Arial" w:hAnsi="Arial" w:eastAsia="Arial" w:cs="Arial"/>
          <w:noProof w:val="0"/>
          <w:color w:val="auto"/>
          <w:sz w:val="22"/>
          <w:szCs w:val="22"/>
          <w:lang w:val="en-GB"/>
        </w:rPr>
        <w:t>Finkelhor</w:t>
      </w:r>
      <w:r w:rsidRPr="568CF667" w:rsidR="0D5E89AA">
        <w:rPr>
          <w:rFonts w:ascii="Arial" w:hAnsi="Arial" w:eastAsia="Arial" w:cs="Arial"/>
          <w:noProof w:val="0"/>
          <w:color w:val="auto"/>
          <w:sz w:val="22"/>
          <w:szCs w:val="22"/>
          <w:lang w:val="en-GB"/>
        </w:rPr>
        <w:t xml:space="preserve"> (1988) further </w:t>
      </w:r>
      <w:r w:rsidRPr="568CF667" w:rsidR="0D5E89AA">
        <w:rPr>
          <w:rFonts w:ascii="Arial" w:hAnsi="Arial" w:eastAsia="Arial" w:cs="Arial"/>
          <w:noProof w:val="0"/>
          <w:color w:val="auto"/>
          <w:sz w:val="22"/>
          <w:szCs w:val="22"/>
          <w:lang w:val="en-GB"/>
        </w:rPr>
        <w:t>established</w:t>
      </w:r>
      <w:r w:rsidRPr="568CF667" w:rsidR="0D5E89AA">
        <w:rPr>
          <w:rFonts w:ascii="Arial" w:hAnsi="Arial" w:eastAsia="Arial" w:cs="Arial"/>
          <w:noProof w:val="0"/>
          <w:color w:val="auto"/>
          <w:sz w:val="22"/>
          <w:szCs w:val="22"/>
          <w:lang w:val="en-GB"/>
        </w:rPr>
        <w:t xml:space="preserve"> the prevalence of elder abuse in domestic settings, challenging the misconception that abuse </w:t>
      </w:r>
      <w:r w:rsidRPr="568CF667" w:rsidR="0D5E89AA">
        <w:rPr>
          <w:rFonts w:ascii="Arial" w:hAnsi="Arial" w:eastAsia="Arial" w:cs="Arial"/>
          <w:noProof w:val="0"/>
          <w:color w:val="auto"/>
          <w:sz w:val="22"/>
          <w:szCs w:val="22"/>
          <w:lang w:val="en-GB"/>
        </w:rPr>
        <w:t>predominantly occurs</w:t>
      </w:r>
      <w:r w:rsidRPr="568CF667" w:rsidR="0D5E89AA">
        <w:rPr>
          <w:rFonts w:ascii="Arial" w:hAnsi="Arial" w:eastAsia="Arial" w:cs="Arial"/>
          <w:noProof w:val="0"/>
          <w:color w:val="auto"/>
          <w:sz w:val="22"/>
          <w:szCs w:val="22"/>
          <w:lang w:val="en-GB"/>
        </w:rPr>
        <w:t xml:space="preserve"> in institutional care environments. More recent studies have highlighted how </w:t>
      </w:r>
      <w:r w:rsidRPr="568CF667" w:rsidR="4DB3C6E1">
        <w:rPr>
          <w:rFonts w:ascii="Arial" w:hAnsi="Arial" w:eastAsia="Arial" w:cs="Arial"/>
          <w:noProof w:val="0"/>
          <w:sz w:val="22"/>
          <w:szCs w:val="22"/>
          <w:lang w:val="en-GB"/>
        </w:rPr>
        <w:t>coercive control, a legally recognised form of abuse under the Serious Crime Act 2015, is increasingly relevant in cases of elder abuse where dependency relationships exist</w:t>
      </w:r>
      <w:r w:rsidRPr="568CF667" w:rsidR="0D5E89AA">
        <w:rPr>
          <w:rFonts w:ascii="Arial" w:hAnsi="Arial" w:eastAsia="Arial" w:cs="Arial"/>
          <w:noProof w:val="0"/>
          <w:color w:val="auto"/>
          <w:sz w:val="22"/>
          <w:szCs w:val="22"/>
          <w:lang w:val="en-GB"/>
        </w:rPr>
        <w:t xml:space="preserve"> (Devon Safeguarding Adults Partnership, 2019).</w:t>
      </w:r>
    </w:p>
    <w:p w:rsidR="0D5E89AA" w:rsidP="568CF667" w:rsidRDefault="0D5E89AA" w14:paraId="7D7AA479" w14:textId="0EDC4E08">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D5E89AA">
        <w:rPr>
          <w:rFonts w:ascii="Arial" w:hAnsi="Arial" w:eastAsia="Arial" w:cs="Arial"/>
          <w:noProof w:val="0"/>
          <w:color w:val="auto"/>
          <w:sz w:val="22"/>
          <w:szCs w:val="22"/>
          <w:lang w:val="en-GB"/>
        </w:rPr>
        <w:t xml:space="preserve">For South Asian communities in the UK, the historical context of migration also plays </w:t>
      </w:r>
      <w:r w:rsidRPr="568CF667" w:rsidR="0D5E89AA">
        <w:rPr>
          <w:rFonts w:ascii="Arial" w:hAnsi="Arial" w:eastAsia="Arial" w:cs="Arial"/>
          <w:noProof w:val="0"/>
          <w:color w:val="auto"/>
          <w:sz w:val="22"/>
          <w:szCs w:val="22"/>
          <w:lang w:val="en-GB"/>
        </w:rPr>
        <w:t>an important role</w:t>
      </w:r>
      <w:r w:rsidRPr="568CF667" w:rsidR="0D5E89AA">
        <w:rPr>
          <w:rFonts w:ascii="Arial" w:hAnsi="Arial" w:eastAsia="Arial" w:cs="Arial"/>
          <w:noProof w:val="0"/>
          <w:color w:val="auto"/>
          <w:sz w:val="22"/>
          <w:szCs w:val="22"/>
          <w:lang w:val="en-GB"/>
        </w:rPr>
        <w:t xml:space="preserve">. Many families from India, Pakistan, and Bangladesh arrived in the UK following the Partition of India in 1947 and </w:t>
      </w:r>
      <w:r w:rsidRPr="568CF667" w:rsidR="0D5E89AA">
        <w:rPr>
          <w:rFonts w:ascii="Arial" w:hAnsi="Arial" w:eastAsia="Arial" w:cs="Arial"/>
          <w:noProof w:val="0"/>
          <w:color w:val="auto"/>
          <w:sz w:val="22"/>
          <w:szCs w:val="22"/>
          <w:lang w:val="en-GB"/>
        </w:rPr>
        <w:t>subsequent</w:t>
      </w:r>
      <w:r w:rsidRPr="568CF667" w:rsidR="0D5E89AA">
        <w:rPr>
          <w:rFonts w:ascii="Arial" w:hAnsi="Arial" w:eastAsia="Arial" w:cs="Arial"/>
          <w:noProof w:val="0"/>
          <w:color w:val="auto"/>
          <w:sz w:val="22"/>
          <w:szCs w:val="22"/>
          <w:lang w:val="en-GB"/>
        </w:rPr>
        <w:t xml:space="preserve"> waves of economic migration during the 1950s–1970s (Moving People Changing Places, n.d.). This first generation of migrants has now largely reached older age, making them a key demographic in understanding culturally specific risks of abuse and the barriers to seeking help.</w:t>
      </w:r>
    </w:p>
    <w:p w:rsidR="0D5E89AA" w:rsidP="568CF667" w:rsidRDefault="0D5E89AA" w14:paraId="69801664" w14:textId="6AE33792">
      <w:pPr>
        <w:keepNext w:val="0"/>
        <w:keepLines w:val="0"/>
        <w:spacing w:before="240" w:beforeAutospacing="off" w:after="240" w:afterAutospacing="off" w:line="360" w:lineRule="auto"/>
        <w:rPr>
          <w:rFonts w:ascii="Arial" w:hAnsi="Arial" w:eastAsia="Arial" w:cs="Arial"/>
          <w:noProof w:val="0"/>
          <w:sz w:val="22"/>
          <w:szCs w:val="22"/>
          <w:lang w:val="en-GB"/>
        </w:rPr>
      </w:pPr>
      <w:r w:rsidRPr="568CF667" w:rsidR="0D5E89AA">
        <w:rPr>
          <w:rFonts w:ascii="Arial" w:hAnsi="Arial" w:eastAsia="Arial" w:cs="Arial"/>
          <w:noProof w:val="0"/>
          <w:color w:val="auto"/>
          <w:sz w:val="22"/>
          <w:szCs w:val="22"/>
          <w:lang w:val="en-GB"/>
        </w:rPr>
        <w:t xml:space="preserve">This historical trajectory </w:t>
      </w:r>
      <w:r w:rsidRPr="568CF667" w:rsidR="0D5E89AA">
        <w:rPr>
          <w:rFonts w:ascii="Arial" w:hAnsi="Arial" w:eastAsia="Arial" w:cs="Arial"/>
          <w:noProof w:val="0"/>
          <w:color w:val="auto"/>
          <w:sz w:val="22"/>
          <w:szCs w:val="22"/>
          <w:lang w:val="en-GB"/>
        </w:rPr>
        <w:t>demonstrates</w:t>
      </w:r>
      <w:r w:rsidRPr="568CF667" w:rsidR="0D5E89AA">
        <w:rPr>
          <w:rFonts w:ascii="Arial" w:hAnsi="Arial" w:eastAsia="Arial" w:cs="Arial"/>
          <w:noProof w:val="0"/>
          <w:color w:val="auto"/>
          <w:sz w:val="22"/>
          <w:szCs w:val="22"/>
          <w:lang w:val="en-GB"/>
        </w:rPr>
        <w:t xml:space="preserve"> how the issue of elder abuse has shifted from a </w:t>
      </w:r>
      <w:r w:rsidRPr="568CF667" w:rsidR="0D5E89AA">
        <w:rPr>
          <w:rFonts w:ascii="Arial" w:hAnsi="Arial" w:eastAsia="Arial" w:cs="Arial"/>
          <w:noProof w:val="0"/>
          <w:color w:val="auto"/>
          <w:sz w:val="22"/>
          <w:szCs w:val="22"/>
          <w:lang w:val="en-GB"/>
        </w:rPr>
        <w:t>largely hidden</w:t>
      </w:r>
      <w:r w:rsidRPr="568CF667" w:rsidR="0D5E89AA">
        <w:rPr>
          <w:rFonts w:ascii="Arial" w:hAnsi="Arial" w:eastAsia="Arial" w:cs="Arial"/>
          <w:noProof w:val="0"/>
          <w:color w:val="auto"/>
          <w:sz w:val="22"/>
          <w:szCs w:val="22"/>
          <w:lang w:val="en-GB"/>
        </w:rPr>
        <w:t xml:space="preserve"> phenomenon to a recognised safeguarding priority. However, awareness </w:t>
      </w:r>
      <w:r w:rsidRPr="568CF667" w:rsidR="0D5E89AA">
        <w:rPr>
          <w:rFonts w:ascii="Arial" w:hAnsi="Arial" w:eastAsia="Arial" w:cs="Arial"/>
          <w:noProof w:val="0"/>
          <w:color w:val="auto"/>
          <w:sz w:val="22"/>
          <w:szCs w:val="22"/>
          <w:lang w:val="en-GB"/>
        </w:rPr>
        <w:t>remains</w:t>
      </w:r>
      <w:r w:rsidRPr="568CF667" w:rsidR="0D5E89AA">
        <w:rPr>
          <w:rFonts w:ascii="Arial" w:hAnsi="Arial" w:eastAsia="Arial" w:cs="Arial"/>
          <w:noProof w:val="0"/>
          <w:color w:val="auto"/>
          <w:sz w:val="22"/>
          <w:szCs w:val="22"/>
          <w:lang w:val="en-GB"/>
        </w:rPr>
        <w:t xml:space="preserve"> disproportionately low in minority ethnic communities, where cultural norms, family exp</w:t>
      </w:r>
      <w:r w:rsidRPr="568CF667" w:rsidR="0D5E89AA">
        <w:rPr>
          <w:rFonts w:ascii="Arial" w:hAnsi="Arial" w:eastAsia="Arial" w:cs="Arial"/>
          <w:noProof w:val="0"/>
          <w:color w:val="auto"/>
          <w:sz w:val="22"/>
          <w:szCs w:val="22"/>
          <w:lang w:val="en-GB"/>
        </w:rPr>
        <w:t>ectations, and language barriers continue t</w:t>
      </w:r>
      <w:r w:rsidRPr="568CF667" w:rsidR="0D5E89AA">
        <w:rPr>
          <w:rFonts w:ascii="Arial" w:hAnsi="Arial" w:eastAsia="Arial" w:cs="Arial"/>
          <w:noProof w:val="0"/>
          <w:sz w:val="22"/>
          <w:szCs w:val="22"/>
          <w:lang w:val="en-GB"/>
        </w:rPr>
        <w:t>o shape vulnerability and limit access to protective services (Bowes &amp; Sim, 2006).</w:t>
      </w:r>
    </w:p>
    <w:p w:rsidR="55FE6875" w:rsidP="568CF667" w:rsidRDefault="55FE6875" w14:paraId="124DE6BF" w14:textId="4EC037B7">
      <w:pPr>
        <w:keepNext w:val="0"/>
        <w:keepLines w:val="0"/>
        <w:spacing w:before="240" w:beforeAutospacing="off" w:after="240" w:afterAutospacing="off" w:line="360" w:lineRule="auto"/>
      </w:pPr>
      <w:r w:rsidRPr="568CF667" w:rsidR="55FE6875">
        <w:rPr>
          <w:rFonts w:ascii="Arial" w:hAnsi="Arial" w:eastAsia="Arial" w:cs="Arial"/>
          <w:noProof w:val="0"/>
          <w:sz w:val="22"/>
          <w:szCs w:val="22"/>
          <w:lang w:val="en-GB"/>
        </w:rPr>
        <w:t>These historical developments, combined with cultural and linguistic barriers, require a theoretical framework that explains how these factors intersect to increase vulnerability, an issue explored in the following section.</w:t>
      </w:r>
    </w:p>
    <w:p w:rsidR="0D5E89AA" w:rsidP="568CF667" w:rsidRDefault="0D5E89AA" w14:paraId="0091114F" w14:textId="1801167A">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0D5E89AA">
        <w:rPr>
          <w:rFonts w:ascii="Arial" w:hAnsi="Arial" w:eastAsia="Arial" w:cs="Arial"/>
          <w:b w:val="1"/>
          <w:bCs w:val="1"/>
          <w:noProof w:val="0"/>
          <w:sz w:val="28"/>
          <w:szCs w:val="28"/>
          <w:lang w:val="en-GB"/>
        </w:rPr>
        <w:t>2.3 Theoretical Background (500 words approx.)</w:t>
      </w:r>
    </w:p>
    <w:p w:rsidR="2AC491ED" w:rsidP="568CF667" w:rsidRDefault="2AC491ED" w14:paraId="485876BA" w14:textId="58FF32E4">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2AC491ED">
        <w:rPr>
          <w:rFonts w:ascii="Arial" w:hAnsi="Arial" w:eastAsia="Arial" w:cs="Arial"/>
          <w:b w:val="1"/>
          <w:bCs w:val="1"/>
          <w:noProof w:val="0"/>
          <w:sz w:val="28"/>
          <w:szCs w:val="28"/>
          <w:lang w:val="en-GB"/>
        </w:rPr>
        <w:t>Theoretical Frameworks for Understanding Elder Abuse</w:t>
      </w:r>
    </w:p>
    <w:p w:rsidR="3D61AABB" w:rsidP="171BD17E" w:rsidRDefault="3D61AABB" w14:paraId="30FE2503" w14:textId="5F9389EA">
      <w:pPr>
        <w:keepNext w:val="0"/>
        <w:keepLines w:val="0"/>
        <w:spacing w:before="240" w:beforeAutospacing="off" w:after="240" w:afterAutospacing="off" w:line="360" w:lineRule="auto"/>
        <w:rPr>
          <w:rFonts w:ascii="Arial" w:hAnsi="Arial" w:eastAsia="Arial" w:cs="Arial"/>
          <w:noProof w:val="0"/>
          <w:sz w:val="22"/>
          <w:szCs w:val="22"/>
          <w:lang w:val="en-GB"/>
        </w:rPr>
      </w:pPr>
      <w:r w:rsidRPr="171BD17E" w:rsidR="3D61AABB">
        <w:rPr>
          <w:rFonts w:ascii="Arial" w:hAnsi="Arial" w:eastAsia="Arial" w:cs="Arial"/>
          <w:noProof w:val="0"/>
          <w:sz w:val="22"/>
          <w:szCs w:val="22"/>
          <w:lang w:val="en-GB"/>
        </w:rPr>
        <w:t xml:space="preserve">Elder abuse and coercive control can be understood through several interconnected theoretical frameworks, each offering a unique lens for examining abuse in family caregiving contexts. The </w:t>
      </w:r>
      <w:r w:rsidRPr="171BD17E" w:rsidR="3D61AABB">
        <w:rPr>
          <w:rFonts w:ascii="Arial" w:hAnsi="Arial" w:eastAsia="Arial" w:cs="Arial"/>
          <w:b w:val="0"/>
          <w:bCs w:val="0"/>
          <w:noProof w:val="0"/>
          <w:sz w:val="22"/>
          <w:szCs w:val="22"/>
          <w:lang w:val="en-GB"/>
        </w:rPr>
        <w:t>ecological model</w:t>
      </w:r>
      <w:r w:rsidRPr="171BD17E" w:rsidR="3D61AABB">
        <w:rPr>
          <w:rFonts w:ascii="Arial" w:hAnsi="Arial" w:eastAsia="Arial" w:cs="Arial"/>
          <w:b w:val="0"/>
          <w:bCs w:val="0"/>
          <w:noProof w:val="0"/>
          <w:sz w:val="22"/>
          <w:szCs w:val="22"/>
          <w:lang w:val="en-GB"/>
        </w:rPr>
        <w:t xml:space="preserve"> </w:t>
      </w:r>
      <w:r w:rsidRPr="171BD17E" w:rsidR="56590186">
        <w:rPr>
          <w:rFonts w:ascii="Arial" w:hAnsi="Arial" w:eastAsia="Arial" w:cs="Arial"/>
          <w:b w:val="0"/>
          <w:bCs w:val="0"/>
          <w:noProof w:val="0"/>
          <w:sz w:val="22"/>
          <w:szCs w:val="22"/>
          <w:lang w:val="en-GB"/>
        </w:rPr>
        <w:t xml:space="preserve">by </w:t>
      </w:r>
      <w:r w:rsidRPr="171BD17E" w:rsidR="3D61AABB">
        <w:rPr>
          <w:rFonts w:ascii="Arial" w:hAnsi="Arial" w:eastAsia="Arial" w:cs="Arial"/>
          <w:noProof w:val="0"/>
          <w:sz w:val="22"/>
          <w:szCs w:val="22"/>
          <w:lang w:val="en-GB"/>
        </w:rPr>
        <w:t>Bronfenbrenner</w:t>
      </w:r>
      <w:r w:rsidRPr="171BD17E" w:rsidR="11A1328F">
        <w:rPr>
          <w:rFonts w:ascii="Arial" w:hAnsi="Arial" w:eastAsia="Arial" w:cs="Arial"/>
          <w:noProof w:val="0"/>
          <w:sz w:val="22"/>
          <w:szCs w:val="22"/>
          <w:lang w:val="en-GB"/>
        </w:rPr>
        <w:t xml:space="preserve"> (</w:t>
      </w:r>
      <w:r w:rsidRPr="171BD17E" w:rsidR="3D61AABB">
        <w:rPr>
          <w:rFonts w:ascii="Arial" w:hAnsi="Arial" w:eastAsia="Arial" w:cs="Arial"/>
          <w:noProof w:val="0"/>
          <w:sz w:val="22"/>
          <w:szCs w:val="22"/>
          <w:lang w:val="en-GB"/>
        </w:rPr>
        <w:t>1997</w:t>
      </w:r>
      <w:r w:rsidRPr="171BD17E" w:rsidR="3E76C9CD">
        <w:rPr>
          <w:rFonts w:ascii="Arial" w:hAnsi="Arial" w:eastAsia="Arial" w:cs="Arial"/>
          <w:noProof w:val="0"/>
          <w:sz w:val="22"/>
          <w:szCs w:val="22"/>
          <w:lang w:val="en-GB"/>
        </w:rPr>
        <w:t>)</w:t>
      </w:r>
      <w:r w:rsidRPr="171BD17E" w:rsidR="3D61AABB">
        <w:rPr>
          <w:rFonts w:ascii="Arial" w:hAnsi="Arial" w:eastAsia="Arial" w:cs="Arial"/>
          <w:noProof w:val="0"/>
          <w:sz w:val="22"/>
          <w:szCs w:val="22"/>
          <w:lang w:val="en-GB"/>
        </w:rPr>
        <w:t xml:space="preserve"> examines abuse at multiple level</w:t>
      </w:r>
      <w:r w:rsidRPr="171BD17E" w:rsidR="1DEF1A64">
        <w:rPr>
          <w:rFonts w:ascii="Arial" w:hAnsi="Arial" w:eastAsia="Arial" w:cs="Arial"/>
          <w:noProof w:val="0"/>
          <w:sz w:val="22"/>
          <w:szCs w:val="22"/>
          <w:lang w:val="en-GB"/>
        </w:rPr>
        <w:t xml:space="preserve">s; </w:t>
      </w:r>
      <w:r w:rsidRPr="171BD17E" w:rsidR="3D61AABB">
        <w:rPr>
          <w:rFonts w:ascii="Arial" w:hAnsi="Arial" w:eastAsia="Arial" w:cs="Arial"/>
          <w:noProof w:val="0"/>
          <w:sz w:val="22"/>
          <w:szCs w:val="22"/>
          <w:lang w:val="en-GB"/>
        </w:rPr>
        <w:t>individual, relational, community, and societal</w:t>
      </w:r>
      <w:r w:rsidRPr="171BD17E" w:rsidR="466AE16B">
        <w:rPr>
          <w:rFonts w:ascii="Arial" w:hAnsi="Arial" w:eastAsia="Arial" w:cs="Arial"/>
          <w:noProof w:val="0"/>
          <w:sz w:val="22"/>
          <w:szCs w:val="22"/>
          <w:lang w:val="en-GB"/>
        </w:rPr>
        <w:t xml:space="preserve">, </w:t>
      </w:r>
      <w:r w:rsidRPr="171BD17E" w:rsidR="3D61AABB">
        <w:rPr>
          <w:rFonts w:ascii="Arial" w:hAnsi="Arial" w:eastAsia="Arial" w:cs="Arial"/>
          <w:noProof w:val="0"/>
          <w:sz w:val="22"/>
          <w:szCs w:val="22"/>
          <w:lang w:val="en-GB"/>
        </w:rPr>
        <w:t>providin</w:t>
      </w:r>
      <w:r w:rsidRPr="171BD17E" w:rsidR="3D61AABB">
        <w:rPr>
          <w:rFonts w:ascii="Arial" w:hAnsi="Arial" w:eastAsia="Arial" w:cs="Arial"/>
          <w:noProof w:val="0"/>
          <w:sz w:val="22"/>
          <w:szCs w:val="22"/>
          <w:lang w:val="en-GB"/>
        </w:rPr>
        <w:t xml:space="preserve">g a comprehensive framework for analysing the interplay between personal, cultural, and structural risk factors. </w:t>
      </w:r>
    </w:p>
    <w:p w:rsidR="719BA434" w:rsidP="171BD17E" w:rsidRDefault="719BA434" w14:paraId="50750BA1" w14:textId="7C9DD07A">
      <w:pPr>
        <w:spacing w:before="240" w:beforeAutospacing="off" w:after="240" w:afterAutospacing="off" w:line="360" w:lineRule="auto"/>
        <w:rPr>
          <w:rFonts w:ascii="Arial" w:hAnsi="Arial" w:eastAsia="Arial" w:cs="Arial"/>
          <w:noProof w:val="0"/>
          <w:color w:val="auto"/>
          <w:sz w:val="22"/>
          <w:szCs w:val="22"/>
          <w:lang w:val="en-GB"/>
        </w:rPr>
      </w:pPr>
      <w:r w:rsidRPr="171BD17E" w:rsidR="719BA434">
        <w:rPr>
          <w:rFonts w:ascii="Arial" w:hAnsi="Arial" w:eastAsia="Arial" w:cs="Arial"/>
          <w:noProof w:val="0"/>
          <w:color w:val="auto"/>
          <w:sz w:val="22"/>
          <w:szCs w:val="22"/>
          <w:lang w:val="en-GB"/>
        </w:rPr>
        <w:t xml:space="preserve">To illustrate how Bronfenbrenner’s Ecological Model informs the analysis of coercive abuse among older adults of South Asian heritage, the following table links each level of the model to the relevant research </w:t>
      </w:r>
      <w:r w:rsidRPr="171BD17E" w:rsidR="719BA434">
        <w:rPr>
          <w:rFonts w:ascii="Arial" w:hAnsi="Arial" w:eastAsia="Arial" w:cs="Arial"/>
          <w:noProof w:val="0"/>
          <w:color w:val="auto"/>
          <w:sz w:val="22"/>
          <w:szCs w:val="22"/>
          <w:lang w:val="en-GB"/>
        </w:rPr>
        <w:t>objective</w:t>
      </w:r>
      <w:r w:rsidRPr="171BD17E" w:rsidR="25DE8BB2">
        <w:rPr>
          <w:rFonts w:ascii="Arial" w:hAnsi="Arial" w:eastAsia="Arial" w:cs="Arial"/>
          <w:noProof w:val="0"/>
          <w:color w:val="auto"/>
          <w:sz w:val="22"/>
          <w:szCs w:val="22"/>
          <w:lang w:val="en-GB"/>
        </w:rPr>
        <w:t>(</w:t>
      </w:r>
      <w:r w:rsidRPr="171BD17E" w:rsidR="719BA434">
        <w:rPr>
          <w:rFonts w:ascii="Arial" w:hAnsi="Arial" w:eastAsia="Arial" w:cs="Arial"/>
          <w:noProof w:val="0"/>
          <w:color w:val="auto"/>
          <w:sz w:val="22"/>
          <w:szCs w:val="22"/>
          <w:lang w:val="en-GB"/>
        </w:rPr>
        <w:t>s</w:t>
      </w:r>
      <w:r w:rsidRPr="171BD17E" w:rsidR="75002CBE">
        <w:rPr>
          <w:rFonts w:ascii="Arial" w:hAnsi="Arial" w:eastAsia="Arial" w:cs="Arial"/>
          <w:noProof w:val="0"/>
          <w:color w:val="auto"/>
          <w:sz w:val="22"/>
          <w:szCs w:val="22"/>
          <w:lang w:val="en-GB"/>
        </w:rPr>
        <w:t>)</w:t>
      </w:r>
      <w:r w:rsidRPr="171BD17E" w:rsidR="719BA434">
        <w:rPr>
          <w:rFonts w:ascii="Arial" w:hAnsi="Arial" w:eastAsia="Arial" w:cs="Arial"/>
          <w:noProof w:val="0"/>
          <w:color w:val="auto"/>
          <w:sz w:val="22"/>
          <w:szCs w:val="22"/>
          <w:lang w:val="en-GB"/>
        </w:rPr>
        <w:t xml:space="preserve"> of this study. This structure highlights the interconnected nature of individual, familial, cultural, and systemic influences on elder abuse, providing a clear framework for examining the multiple factors that contribute to vulnerability in this context.</w:t>
      </w:r>
    </w:p>
    <w:p w:rsidR="142CCFDE" w:rsidP="171BD17E" w:rsidRDefault="142CCFDE" w14:paraId="52921A9C" w14:textId="0E5F208B">
      <w:pPr>
        <w:pStyle w:val="Heading1"/>
        <w:spacing w:before="480" w:beforeAutospacing="off" w:after="0" w:afterAutospacing="off" w:line="276" w:lineRule="auto"/>
      </w:pPr>
      <w:r w:rsidRPr="171BD17E" w:rsidR="142CCFDE">
        <w:rPr>
          <w:rFonts w:ascii="Calibri" w:hAnsi="Calibri" w:eastAsia="Calibri" w:cs="Calibri"/>
          <w:b w:val="1"/>
          <w:bCs w:val="1"/>
          <w:noProof w:val="0"/>
          <w:color w:val="365F91"/>
          <w:sz w:val="28"/>
          <w:szCs w:val="28"/>
          <w:lang w:val="en-US"/>
        </w:rPr>
        <w:t>Ecological Model linked to Research Objectives Mapping</w:t>
      </w:r>
    </w:p>
    <w:p w:rsidR="142CCFDE" w:rsidP="171BD17E" w:rsidRDefault="142CCFDE" w14:paraId="323F6C0D" w14:textId="51575816">
      <w:pPr>
        <w:spacing w:before="0" w:beforeAutospacing="off" w:after="200" w:afterAutospacing="off" w:line="276" w:lineRule="auto"/>
      </w:pPr>
      <w:r w:rsidRPr="171BD17E" w:rsidR="142CCFDE">
        <w:rPr>
          <w:rFonts w:ascii="Cambria" w:hAnsi="Cambria" w:eastAsia="Cambria" w:cs="Cambria"/>
          <w:noProof w:val="0"/>
          <w:sz w:val="22"/>
          <w:szCs w:val="22"/>
          <w:lang w:val="en-US"/>
        </w:rPr>
        <w:t xml:space="preserve"> </w:t>
      </w:r>
    </w:p>
    <w:tbl>
      <w:tblPr>
        <w:tblStyle w:val="TableGrid"/>
        <w:bidiVisual w:val="0"/>
        <w:tblW w:w="0" w:type="auto"/>
        <w:tblLayout w:type="fixed"/>
        <w:tblLook w:val="04A0" w:firstRow="1" w:lastRow="0" w:firstColumn="1" w:lastColumn="0" w:noHBand="0" w:noVBand="1"/>
      </w:tblPr>
      <w:tblGrid>
        <w:gridCol w:w="2093"/>
        <w:gridCol w:w="4961"/>
        <w:gridCol w:w="1586"/>
      </w:tblGrid>
      <w:tr w:rsidR="171BD17E" w:rsidTr="171BD17E" w14:paraId="07BA3476">
        <w:trPr>
          <w:trHeight w:val="300"/>
        </w:trPr>
        <w:tc>
          <w:tcPr>
            <w:tcW w:w="2093" w:type="dxa"/>
            <w:tcBorders>
              <w:top w:val="single" w:sz="8"/>
              <w:left w:val="single" w:sz="8"/>
              <w:bottom w:val="single" w:sz="8"/>
              <w:right w:val="single" w:sz="8"/>
            </w:tcBorders>
            <w:tcMar>
              <w:left w:w="108" w:type="dxa"/>
              <w:right w:w="108" w:type="dxa"/>
            </w:tcMar>
            <w:vAlign w:val="top"/>
          </w:tcPr>
          <w:p w:rsidR="171BD17E" w:rsidP="171BD17E" w:rsidRDefault="171BD17E" w14:paraId="01927818" w14:textId="66AE6B6B">
            <w:pPr>
              <w:spacing w:before="0" w:beforeAutospacing="off" w:after="0" w:afterAutospacing="off" w:line="360" w:lineRule="auto"/>
            </w:pPr>
            <w:r w:rsidRPr="171BD17E" w:rsidR="171BD17E">
              <w:rPr>
                <w:rFonts w:ascii="Arial" w:hAnsi="Arial" w:eastAsia="Arial" w:cs="Arial"/>
                <w:b w:val="1"/>
                <w:bCs w:val="1"/>
                <w:color w:val="376092"/>
                <w:sz w:val="22"/>
                <w:szCs w:val="22"/>
                <w:lang w:val="en-US"/>
              </w:rPr>
              <w:t>Ecological Level</w:t>
            </w:r>
          </w:p>
        </w:tc>
        <w:tc>
          <w:tcPr>
            <w:tcW w:w="4961" w:type="dxa"/>
            <w:tcBorders>
              <w:top w:val="single" w:sz="8"/>
              <w:left w:val="single" w:sz="8"/>
              <w:bottom w:val="single" w:sz="8"/>
              <w:right w:val="single" w:sz="8"/>
            </w:tcBorders>
            <w:tcMar>
              <w:left w:w="108" w:type="dxa"/>
              <w:right w:w="108" w:type="dxa"/>
            </w:tcMar>
            <w:vAlign w:val="top"/>
          </w:tcPr>
          <w:p w:rsidR="171BD17E" w:rsidP="171BD17E" w:rsidRDefault="171BD17E" w14:paraId="6570AE62" w14:textId="2E23862E">
            <w:pPr>
              <w:spacing w:before="0" w:beforeAutospacing="off" w:after="0" w:afterAutospacing="off" w:line="360" w:lineRule="auto"/>
            </w:pPr>
            <w:r w:rsidRPr="171BD17E" w:rsidR="171BD17E">
              <w:rPr>
                <w:rFonts w:ascii="Arial" w:hAnsi="Arial" w:eastAsia="Arial" w:cs="Arial"/>
                <w:b w:val="1"/>
                <w:bCs w:val="1"/>
                <w:color w:val="376092"/>
                <w:sz w:val="22"/>
                <w:szCs w:val="22"/>
                <w:lang w:val="en-US"/>
              </w:rPr>
              <w:t>Original Description</w:t>
            </w:r>
          </w:p>
        </w:tc>
        <w:tc>
          <w:tcPr>
            <w:tcW w:w="1586" w:type="dxa"/>
            <w:tcBorders>
              <w:top w:val="single" w:sz="8"/>
              <w:left w:val="single" w:sz="8"/>
              <w:bottom w:val="single" w:sz="8"/>
              <w:right w:val="single" w:sz="8"/>
            </w:tcBorders>
            <w:tcMar>
              <w:left w:w="108" w:type="dxa"/>
              <w:right w:w="108" w:type="dxa"/>
            </w:tcMar>
            <w:vAlign w:val="top"/>
          </w:tcPr>
          <w:p w:rsidR="171BD17E" w:rsidP="171BD17E" w:rsidRDefault="171BD17E" w14:paraId="4300DB39" w14:textId="0BD06B8B">
            <w:pPr>
              <w:spacing w:before="0" w:beforeAutospacing="off" w:after="0" w:afterAutospacing="off" w:line="360" w:lineRule="auto"/>
            </w:pPr>
            <w:r w:rsidRPr="171BD17E" w:rsidR="171BD17E">
              <w:rPr>
                <w:rFonts w:ascii="Arial" w:hAnsi="Arial" w:eastAsia="Arial" w:cs="Arial"/>
                <w:b w:val="1"/>
                <w:bCs w:val="1"/>
                <w:color w:val="376092"/>
                <w:sz w:val="22"/>
                <w:szCs w:val="22"/>
                <w:lang w:val="en-US"/>
              </w:rPr>
              <w:t>Linked Research Objectives</w:t>
            </w:r>
          </w:p>
        </w:tc>
      </w:tr>
      <w:tr w:rsidR="171BD17E" w:rsidTr="171BD17E" w14:paraId="7E7ADD51">
        <w:trPr>
          <w:trHeight w:val="300"/>
        </w:trPr>
        <w:tc>
          <w:tcPr>
            <w:tcW w:w="2093" w:type="dxa"/>
            <w:tcBorders>
              <w:top w:val="single" w:sz="8"/>
              <w:left w:val="single" w:sz="8"/>
              <w:bottom w:val="single" w:sz="8"/>
              <w:right w:val="single" w:sz="8"/>
            </w:tcBorders>
            <w:tcMar>
              <w:left w:w="108" w:type="dxa"/>
              <w:right w:w="108" w:type="dxa"/>
            </w:tcMar>
            <w:vAlign w:val="top"/>
          </w:tcPr>
          <w:p w:rsidR="171BD17E" w:rsidP="171BD17E" w:rsidRDefault="171BD17E" w14:paraId="16F874FA" w14:textId="40EA6844">
            <w:pPr>
              <w:spacing w:before="0" w:beforeAutospacing="off" w:after="0" w:afterAutospacing="off" w:line="360" w:lineRule="auto"/>
            </w:pPr>
            <w:r w:rsidRPr="171BD17E" w:rsidR="171BD17E">
              <w:rPr>
                <w:rFonts w:ascii="Arial" w:hAnsi="Arial" w:eastAsia="Arial" w:cs="Arial"/>
                <w:sz w:val="22"/>
                <w:szCs w:val="22"/>
                <w:lang w:val="en-US"/>
              </w:rPr>
              <w:t>Microsystem</w:t>
            </w:r>
          </w:p>
        </w:tc>
        <w:tc>
          <w:tcPr>
            <w:tcW w:w="4961" w:type="dxa"/>
            <w:tcBorders>
              <w:top w:val="single" w:sz="8"/>
              <w:left w:val="single" w:sz="8"/>
              <w:bottom w:val="single" w:sz="8"/>
              <w:right w:val="single" w:sz="8"/>
            </w:tcBorders>
            <w:tcMar>
              <w:left w:w="108" w:type="dxa"/>
              <w:right w:w="108" w:type="dxa"/>
            </w:tcMar>
            <w:vAlign w:val="top"/>
          </w:tcPr>
          <w:p w:rsidR="171BD17E" w:rsidP="171BD17E" w:rsidRDefault="171BD17E" w14:paraId="7638FD71" w14:textId="6BA72DC2">
            <w:pPr>
              <w:spacing w:before="0" w:beforeAutospacing="off" w:after="0" w:afterAutospacing="off" w:line="360" w:lineRule="auto"/>
            </w:pPr>
            <w:r w:rsidRPr="171BD17E" w:rsidR="171BD17E">
              <w:rPr>
                <w:rFonts w:ascii="Arial" w:hAnsi="Arial" w:eastAsia="Arial" w:cs="Arial"/>
                <w:sz w:val="22"/>
                <w:szCs w:val="22"/>
                <w:lang w:val="en-US"/>
              </w:rPr>
              <w:t>The immediate caregiving environment, such as family relationships, often involves strong intergenerational ties in South Asian households. While these ties can foster support, they can also create dependency, which may heighten vulnerability to abuse when carers exert coercive control.</w:t>
            </w:r>
          </w:p>
        </w:tc>
        <w:tc>
          <w:tcPr>
            <w:tcW w:w="1586" w:type="dxa"/>
            <w:tcBorders>
              <w:top w:val="single" w:sz="8"/>
              <w:left w:val="single" w:sz="8"/>
              <w:bottom w:val="single" w:sz="8"/>
              <w:right w:val="single" w:sz="8"/>
            </w:tcBorders>
            <w:tcMar>
              <w:left w:w="108" w:type="dxa"/>
              <w:right w:w="108" w:type="dxa"/>
            </w:tcMar>
            <w:vAlign w:val="top"/>
          </w:tcPr>
          <w:p w:rsidR="171BD17E" w:rsidP="171BD17E" w:rsidRDefault="171BD17E" w14:paraId="45626711" w14:textId="110AF6D1">
            <w:pPr>
              <w:spacing w:before="0" w:beforeAutospacing="off" w:after="0" w:afterAutospacing="off" w:line="360" w:lineRule="auto"/>
            </w:pPr>
            <w:r w:rsidRPr="171BD17E" w:rsidR="171BD17E">
              <w:rPr>
                <w:rFonts w:ascii="Arial" w:hAnsi="Arial" w:eastAsia="Arial" w:cs="Arial"/>
                <w:sz w:val="22"/>
                <w:szCs w:val="22"/>
                <w:lang w:val="en-US"/>
              </w:rPr>
              <w:t>Objective 3</w:t>
            </w:r>
          </w:p>
        </w:tc>
      </w:tr>
      <w:tr w:rsidR="171BD17E" w:rsidTr="171BD17E" w14:paraId="04236DFC">
        <w:trPr>
          <w:trHeight w:val="300"/>
        </w:trPr>
        <w:tc>
          <w:tcPr>
            <w:tcW w:w="2093" w:type="dxa"/>
            <w:tcBorders>
              <w:top w:val="single" w:sz="8"/>
              <w:left w:val="single" w:sz="8"/>
              <w:bottom w:val="single" w:sz="8"/>
              <w:right w:val="single" w:sz="8"/>
            </w:tcBorders>
            <w:tcMar>
              <w:left w:w="108" w:type="dxa"/>
              <w:right w:w="108" w:type="dxa"/>
            </w:tcMar>
            <w:vAlign w:val="top"/>
          </w:tcPr>
          <w:p w:rsidR="171BD17E" w:rsidP="171BD17E" w:rsidRDefault="171BD17E" w14:paraId="09A54B75" w14:textId="4EA2378D">
            <w:pPr>
              <w:spacing w:before="0" w:beforeAutospacing="off" w:after="0" w:afterAutospacing="off" w:line="360" w:lineRule="auto"/>
            </w:pPr>
            <w:r w:rsidRPr="171BD17E" w:rsidR="171BD17E">
              <w:rPr>
                <w:rFonts w:ascii="Arial" w:hAnsi="Arial" w:eastAsia="Arial" w:cs="Arial"/>
                <w:sz w:val="22"/>
                <w:szCs w:val="22"/>
                <w:lang w:val="en-US"/>
              </w:rPr>
              <w:t>Mesosystem</w:t>
            </w:r>
          </w:p>
        </w:tc>
        <w:tc>
          <w:tcPr>
            <w:tcW w:w="4961" w:type="dxa"/>
            <w:tcBorders>
              <w:top w:val="single" w:sz="8"/>
              <w:left w:val="single" w:sz="8"/>
              <w:bottom w:val="single" w:sz="8"/>
              <w:right w:val="single" w:sz="8"/>
            </w:tcBorders>
            <w:tcMar>
              <w:left w:w="108" w:type="dxa"/>
              <w:right w:w="108" w:type="dxa"/>
            </w:tcMar>
            <w:vAlign w:val="top"/>
          </w:tcPr>
          <w:p w:rsidR="171BD17E" w:rsidP="171BD17E" w:rsidRDefault="171BD17E" w14:paraId="2F053FD5" w14:textId="12DF7175">
            <w:pPr>
              <w:spacing w:before="0" w:beforeAutospacing="off" w:after="0" w:afterAutospacing="off" w:line="360" w:lineRule="auto"/>
            </w:pPr>
            <w:r w:rsidRPr="171BD17E" w:rsidR="171BD17E">
              <w:rPr>
                <w:rFonts w:ascii="Arial" w:hAnsi="Arial" w:eastAsia="Arial" w:cs="Arial"/>
                <w:sz w:val="22"/>
                <w:szCs w:val="22"/>
                <w:lang w:val="en-US"/>
              </w:rPr>
              <w:t>This level captures the interaction between family units and external services. Language barriers, cultural stigma, and mistrust of statutory agencies often prevent elders of this demographic from seeking support, reinforcing isolation and dependency.</w:t>
            </w:r>
          </w:p>
        </w:tc>
        <w:tc>
          <w:tcPr>
            <w:tcW w:w="1586" w:type="dxa"/>
            <w:tcBorders>
              <w:top w:val="single" w:sz="8"/>
              <w:left w:val="single" w:sz="8"/>
              <w:bottom w:val="single" w:sz="8"/>
              <w:right w:val="single" w:sz="8"/>
            </w:tcBorders>
            <w:tcMar>
              <w:left w:w="108" w:type="dxa"/>
              <w:right w:w="108" w:type="dxa"/>
            </w:tcMar>
            <w:vAlign w:val="top"/>
          </w:tcPr>
          <w:p w:rsidR="171BD17E" w:rsidP="171BD17E" w:rsidRDefault="171BD17E" w14:paraId="17A384D6" w14:textId="4AE57A95">
            <w:pPr>
              <w:spacing w:before="0" w:beforeAutospacing="off" w:after="0" w:afterAutospacing="off" w:line="360" w:lineRule="auto"/>
            </w:pPr>
            <w:r w:rsidRPr="171BD17E" w:rsidR="171BD17E">
              <w:rPr>
                <w:rFonts w:ascii="Arial" w:hAnsi="Arial" w:eastAsia="Arial" w:cs="Arial"/>
                <w:sz w:val="22"/>
                <w:szCs w:val="22"/>
                <w:lang w:val="en-US"/>
              </w:rPr>
              <w:t>Objective 2</w:t>
            </w:r>
          </w:p>
          <w:p w:rsidR="171BD17E" w:rsidP="171BD17E" w:rsidRDefault="171BD17E" w14:paraId="4743F24E" w14:textId="407B7E2D">
            <w:pPr>
              <w:spacing w:before="0" w:beforeAutospacing="off" w:after="0" w:afterAutospacing="off" w:line="360" w:lineRule="auto"/>
            </w:pPr>
            <w:r w:rsidRPr="171BD17E" w:rsidR="171BD17E">
              <w:rPr>
                <w:rFonts w:ascii="Arial" w:hAnsi="Arial" w:eastAsia="Arial" w:cs="Arial"/>
                <w:sz w:val="22"/>
                <w:szCs w:val="22"/>
                <w:lang w:val="en-US"/>
              </w:rPr>
              <w:t>Objective 3</w:t>
            </w:r>
          </w:p>
        </w:tc>
      </w:tr>
      <w:tr w:rsidR="171BD17E" w:rsidTr="171BD17E" w14:paraId="31EA4398">
        <w:trPr>
          <w:trHeight w:val="300"/>
        </w:trPr>
        <w:tc>
          <w:tcPr>
            <w:tcW w:w="2093" w:type="dxa"/>
            <w:tcBorders>
              <w:top w:val="single" w:sz="8"/>
              <w:left w:val="single" w:sz="8"/>
              <w:bottom w:val="single" w:sz="8"/>
              <w:right w:val="single" w:sz="8"/>
            </w:tcBorders>
            <w:tcMar>
              <w:left w:w="108" w:type="dxa"/>
              <w:right w:w="108" w:type="dxa"/>
            </w:tcMar>
            <w:vAlign w:val="top"/>
          </w:tcPr>
          <w:p w:rsidR="171BD17E" w:rsidP="171BD17E" w:rsidRDefault="171BD17E" w14:paraId="2C1D1842" w14:textId="3A860288">
            <w:pPr>
              <w:spacing w:before="0" w:beforeAutospacing="off" w:after="0" w:afterAutospacing="off" w:line="360" w:lineRule="auto"/>
            </w:pPr>
            <w:r w:rsidRPr="171BD17E" w:rsidR="171BD17E">
              <w:rPr>
                <w:rFonts w:ascii="Arial" w:hAnsi="Arial" w:eastAsia="Arial" w:cs="Arial"/>
                <w:sz w:val="22"/>
                <w:szCs w:val="22"/>
                <w:lang w:val="en-US"/>
              </w:rPr>
              <w:t>Exosystem</w:t>
            </w:r>
          </w:p>
        </w:tc>
        <w:tc>
          <w:tcPr>
            <w:tcW w:w="4961" w:type="dxa"/>
            <w:tcBorders>
              <w:top w:val="single" w:sz="8"/>
              <w:left w:val="single" w:sz="8"/>
              <w:bottom w:val="single" w:sz="8"/>
              <w:right w:val="single" w:sz="8"/>
            </w:tcBorders>
            <w:tcMar>
              <w:left w:w="108" w:type="dxa"/>
              <w:right w:w="108" w:type="dxa"/>
            </w:tcMar>
            <w:vAlign w:val="top"/>
          </w:tcPr>
          <w:p w:rsidR="171BD17E" w:rsidP="171BD17E" w:rsidRDefault="171BD17E" w14:paraId="4B4952CD" w14:textId="2354FBE6">
            <w:pPr>
              <w:spacing w:before="0" w:beforeAutospacing="off" w:after="0" w:afterAutospacing="off" w:line="360" w:lineRule="auto"/>
            </w:pPr>
            <w:r w:rsidRPr="171BD17E" w:rsidR="171BD17E">
              <w:rPr>
                <w:rFonts w:ascii="Arial" w:hAnsi="Arial" w:eastAsia="Arial" w:cs="Arial"/>
                <w:sz w:val="22"/>
                <w:szCs w:val="22"/>
                <w:lang w:val="en-US"/>
              </w:rPr>
              <w:t>Broader social structures, such as healthcare and safeguarding systems, influence how abuse is identified and addressed. Limited culturally tailored services in the UK have been shown to exacerbate the invisibility of abuse among minority ethnic elders (SCIE, 2021).</w:t>
            </w:r>
          </w:p>
        </w:tc>
        <w:tc>
          <w:tcPr>
            <w:tcW w:w="1586" w:type="dxa"/>
            <w:tcBorders>
              <w:top w:val="single" w:sz="8"/>
              <w:left w:val="single" w:sz="8"/>
              <w:bottom w:val="single" w:sz="8"/>
              <w:right w:val="single" w:sz="8"/>
            </w:tcBorders>
            <w:tcMar>
              <w:left w:w="108" w:type="dxa"/>
              <w:right w:w="108" w:type="dxa"/>
            </w:tcMar>
            <w:vAlign w:val="top"/>
          </w:tcPr>
          <w:p w:rsidR="171BD17E" w:rsidP="171BD17E" w:rsidRDefault="171BD17E" w14:paraId="6BF7BC4A" w14:textId="3F71AC90">
            <w:pPr>
              <w:spacing w:before="0" w:beforeAutospacing="off" w:after="0" w:afterAutospacing="off" w:line="360" w:lineRule="auto"/>
            </w:pPr>
            <w:r w:rsidRPr="171BD17E" w:rsidR="171BD17E">
              <w:rPr>
                <w:rFonts w:ascii="Arial" w:hAnsi="Arial" w:eastAsia="Arial" w:cs="Arial"/>
                <w:sz w:val="22"/>
                <w:szCs w:val="22"/>
                <w:lang w:val="en-US"/>
              </w:rPr>
              <w:t>Objective 2</w:t>
            </w:r>
          </w:p>
          <w:p w:rsidR="171BD17E" w:rsidP="171BD17E" w:rsidRDefault="171BD17E" w14:paraId="73E374CB" w14:textId="6249C4B3">
            <w:pPr>
              <w:spacing w:before="0" w:beforeAutospacing="off" w:after="0" w:afterAutospacing="off" w:line="360" w:lineRule="auto"/>
            </w:pPr>
            <w:r w:rsidRPr="171BD17E" w:rsidR="171BD17E">
              <w:rPr>
                <w:rFonts w:ascii="Arial" w:hAnsi="Arial" w:eastAsia="Arial" w:cs="Arial"/>
                <w:sz w:val="22"/>
                <w:szCs w:val="22"/>
                <w:lang w:val="en-US"/>
              </w:rPr>
              <w:t>Objective 4</w:t>
            </w:r>
          </w:p>
          <w:p w:rsidR="171BD17E" w:rsidP="171BD17E" w:rsidRDefault="171BD17E" w14:paraId="5DF987CD" w14:textId="0788A91D">
            <w:pPr>
              <w:spacing w:before="0" w:beforeAutospacing="off" w:after="0" w:afterAutospacing="off" w:line="360" w:lineRule="auto"/>
            </w:pPr>
            <w:r w:rsidRPr="171BD17E" w:rsidR="171BD17E">
              <w:rPr>
                <w:rFonts w:ascii="Arial" w:hAnsi="Arial" w:eastAsia="Arial" w:cs="Arial"/>
                <w:sz w:val="22"/>
                <w:szCs w:val="22"/>
                <w:lang w:val="en-US"/>
              </w:rPr>
              <w:t>Objective 5</w:t>
            </w:r>
          </w:p>
        </w:tc>
      </w:tr>
      <w:tr w:rsidR="171BD17E" w:rsidTr="171BD17E" w14:paraId="5ED1ABD6">
        <w:trPr>
          <w:trHeight w:val="300"/>
        </w:trPr>
        <w:tc>
          <w:tcPr>
            <w:tcW w:w="2093" w:type="dxa"/>
            <w:tcBorders>
              <w:top w:val="single" w:sz="8"/>
              <w:left w:val="single" w:sz="8"/>
              <w:bottom w:val="single" w:sz="8"/>
              <w:right w:val="single" w:sz="8"/>
            </w:tcBorders>
            <w:tcMar>
              <w:left w:w="108" w:type="dxa"/>
              <w:right w:w="108" w:type="dxa"/>
            </w:tcMar>
            <w:vAlign w:val="top"/>
          </w:tcPr>
          <w:p w:rsidR="171BD17E" w:rsidP="171BD17E" w:rsidRDefault="171BD17E" w14:paraId="38CF0490" w14:textId="7F56580C">
            <w:pPr>
              <w:spacing w:before="0" w:beforeAutospacing="off" w:after="0" w:afterAutospacing="off" w:line="360" w:lineRule="auto"/>
            </w:pPr>
            <w:r w:rsidRPr="171BD17E" w:rsidR="171BD17E">
              <w:rPr>
                <w:rFonts w:ascii="Arial" w:hAnsi="Arial" w:eastAsia="Arial" w:cs="Arial"/>
                <w:sz w:val="22"/>
                <w:szCs w:val="22"/>
                <w:lang w:val="en-US"/>
              </w:rPr>
              <w:t>Macrosystem</w:t>
            </w:r>
          </w:p>
        </w:tc>
        <w:tc>
          <w:tcPr>
            <w:tcW w:w="4961" w:type="dxa"/>
            <w:tcBorders>
              <w:top w:val="single" w:sz="8"/>
              <w:left w:val="single" w:sz="8"/>
              <w:bottom w:val="single" w:sz="8"/>
              <w:right w:val="single" w:sz="8"/>
            </w:tcBorders>
            <w:tcMar>
              <w:left w:w="108" w:type="dxa"/>
              <w:right w:w="108" w:type="dxa"/>
            </w:tcMar>
            <w:vAlign w:val="top"/>
          </w:tcPr>
          <w:p w:rsidR="171BD17E" w:rsidP="171BD17E" w:rsidRDefault="171BD17E" w14:paraId="3871F8D4" w14:textId="66D8637B">
            <w:pPr>
              <w:spacing w:before="0" w:beforeAutospacing="off" w:after="0" w:afterAutospacing="off" w:line="360" w:lineRule="auto"/>
            </w:pPr>
            <w:r w:rsidRPr="171BD17E" w:rsidR="171BD17E">
              <w:rPr>
                <w:rFonts w:ascii="Arial" w:hAnsi="Arial" w:eastAsia="Arial" w:cs="Arial"/>
                <w:sz w:val="22"/>
                <w:szCs w:val="22"/>
                <w:lang w:val="en-US"/>
              </w:rPr>
              <w:t>Cultural norms, legal frameworks, and societal attitudes play a pivotal role. In South Asian communities, values such as family loyalty can sometimes discourage disclosure of abuse, especially when doing so risks bringing “shame” to the family (Bowes &amp; Sim, 2006).</w:t>
            </w:r>
          </w:p>
        </w:tc>
        <w:tc>
          <w:tcPr>
            <w:tcW w:w="1586" w:type="dxa"/>
            <w:tcBorders>
              <w:top w:val="single" w:sz="8"/>
              <w:left w:val="single" w:sz="8"/>
              <w:bottom w:val="single" w:sz="8"/>
              <w:right w:val="single" w:sz="8"/>
            </w:tcBorders>
            <w:tcMar>
              <w:left w:w="108" w:type="dxa"/>
              <w:right w:w="108" w:type="dxa"/>
            </w:tcMar>
            <w:vAlign w:val="top"/>
          </w:tcPr>
          <w:p w:rsidR="171BD17E" w:rsidP="171BD17E" w:rsidRDefault="171BD17E" w14:paraId="665D0E56" w14:textId="59F8470D">
            <w:pPr>
              <w:spacing w:before="0" w:beforeAutospacing="off" w:after="0" w:afterAutospacing="off" w:line="360" w:lineRule="auto"/>
            </w:pPr>
            <w:r w:rsidRPr="171BD17E" w:rsidR="171BD17E">
              <w:rPr>
                <w:rFonts w:ascii="Arial" w:hAnsi="Arial" w:eastAsia="Arial" w:cs="Arial"/>
                <w:sz w:val="22"/>
                <w:szCs w:val="22"/>
                <w:lang w:val="en-US"/>
              </w:rPr>
              <w:t>Objective 1 Objective 4 Objective 5 Objective 6</w:t>
            </w:r>
          </w:p>
        </w:tc>
      </w:tr>
      <w:tr w:rsidR="171BD17E" w:rsidTr="171BD17E" w14:paraId="77638930">
        <w:trPr>
          <w:trHeight w:val="300"/>
        </w:trPr>
        <w:tc>
          <w:tcPr>
            <w:tcW w:w="2093" w:type="dxa"/>
            <w:tcBorders>
              <w:top w:val="single" w:sz="8"/>
              <w:left w:val="single" w:sz="8"/>
              <w:bottom w:val="single" w:sz="8"/>
              <w:right w:val="single" w:sz="8"/>
            </w:tcBorders>
            <w:tcMar>
              <w:left w:w="108" w:type="dxa"/>
              <w:right w:w="108" w:type="dxa"/>
            </w:tcMar>
            <w:vAlign w:val="top"/>
          </w:tcPr>
          <w:p w:rsidR="171BD17E" w:rsidP="171BD17E" w:rsidRDefault="171BD17E" w14:paraId="78A9A32A" w14:textId="595F6B66">
            <w:pPr>
              <w:spacing w:before="0" w:beforeAutospacing="off" w:after="0" w:afterAutospacing="off" w:line="360" w:lineRule="auto"/>
            </w:pPr>
            <w:r w:rsidRPr="171BD17E" w:rsidR="171BD17E">
              <w:rPr>
                <w:rFonts w:ascii="Arial" w:hAnsi="Arial" w:eastAsia="Arial" w:cs="Arial"/>
                <w:sz w:val="22"/>
                <w:szCs w:val="22"/>
                <w:lang w:val="en-US"/>
              </w:rPr>
              <w:t>Chronosystem</w:t>
            </w:r>
          </w:p>
        </w:tc>
        <w:tc>
          <w:tcPr>
            <w:tcW w:w="4961" w:type="dxa"/>
            <w:tcBorders>
              <w:top w:val="single" w:sz="8"/>
              <w:left w:val="single" w:sz="8"/>
              <w:bottom w:val="single" w:sz="8"/>
              <w:right w:val="single" w:sz="8"/>
            </w:tcBorders>
            <w:tcMar>
              <w:left w:w="108" w:type="dxa"/>
              <w:right w:w="108" w:type="dxa"/>
            </w:tcMar>
            <w:vAlign w:val="top"/>
          </w:tcPr>
          <w:p w:rsidR="171BD17E" w:rsidP="171BD17E" w:rsidRDefault="171BD17E" w14:paraId="7AF924FB" w14:textId="3446A967">
            <w:pPr>
              <w:spacing w:before="0" w:beforeAutospacing="off" w:after="0" w:afterAutospacing="off" w:line="360" w:lineRule="auto"/>
            </w:pPr>
            <w:r w:rsidRPr="171BD17E" w:rsidR="171BD17E">
              <w:rPr>
                <w:rFonts w:ascii="Arial" w:hAnsi="Arial" w:eastAsia="Arial" w:cs="Arial"/>
                <w:sz w:val="22"/>
                <w:szCs w:val="22"/>
                <w:lang w:val="en-US"/>
              </w:rPr>
              <w:t>The dimension of time highlights how historical and life-course factors shape vulnerability. For example, many first-generation South Asian migrants in the UK now in later life, face challenges linked to declining health, limited English proficiency, and increased reliance on family caregivers.</w:t>
            </w:r>
          </w:p>
        </w:tc>
        <w:tc>
          <w:tcPr>
            <w:tcW w:w="1586" w:type="dxa"/>
            <w:tcBorders>
              <w:top w:val="single" w:sz="8"/>
              <w:left w:val="single" w:sz="8"/>
              <w:bottom w:val="single" w:sz="8"/>
              <w:right w:val="single" w:sz="8"/>
            </w:tcBorders>
            <w:tcMar>
              <w:left w:w="108" w:type="dxa"/>
              <w:right w:w="108" w:type="dxa"/>
            </w:tcMar>
            <w:vAlign w:val="top"/>
          </w:tcPr>
          <w:p w:rsidR="171BD17E" w:rsidP="171BD17E" w:rsidRDefault="171BD17E" w14:paraId="1139F1AC" w14:textId="400908FE">
            <w:pPr>
              <w:spacing w:before="0" w:beforeAutospacing="off" w:after="0" w:afterAutospacing="off" w:line="360" w:lineRule="auto"/>
            </w:pPr>
            <w:r w:rsidRPr="171BD17E" w:rsidR="171BD17E">
              <w:rPr>
                <w:rFonts w:ascii="Arial" w:hAnsi="Arial" w:eastAsia="Arial" w:cs="Arial"/>
                <w:sz w:val="22"/>
                <w:szCs w:val="22"/>
                <w:lang w:val="en-US"/>
              </w:rPr>
              <w:t>Objective 1 Objective 3 Objective 5</w:t>
            </w:r>
          </w:p>
        </w:tc>
      </w:tr>
    </w:tbl>
    <w:p w:rsidR="171BD17E" w:rsidP="171BD17E" w:rsidRDefault="171BD17E" w14:paraId="6CDB53B9" w14:textId="7C989007">
      <w:pPr>
        <w:pStyle w:val="Normal"/>
        <w:bidi w:val="0"/>
        <w:spacing w:before="0" w:beforeAutospacing="off" w:after="200" w:afterAutospacing="off" w:line="360" w:lineRule="auto"/>
        <w:rPr>
          <w:rFonts w:ascii="Arial" w:hAnsi="Arial" w:eastAsia="Arial" w:cs="Arial"/>
          <w:noProof w:val="0"/>
          <w:sz w:val="22"/>
          <w:szCs w:val="22"/>
          <w:lang w:val="en-US"/>
        </w:rPr>
      </w:pPr>
    </w:p>
    <w:p w:rsidR="2AC491ED" w:rsidP="568CF667" w:rsidRDefault="2AC491ED" w14:paraId="4917ECFB" w14:textId="694BEE82">
      <w:pPr>
        <w:keepNext w:val="0"/>
        <w:keepLines w:val="0"/>
        <w:spacing w:before="240" w:beforeAutospacing="off" w:after="240" w:afterAutospacing="off" w:line="360" w:lineRule="auto"/>
        <w:rPr>
          <w:rFonts w:ascii="Arial" w:hAnsi="Arial" w:eastAsia="Arial" w:cs="Arial"/>
          <w:noProof w:val="0"/>
          <w:sz w:val="22"/>
          <w:szCs w:val="22"/>
          <w:lang w:val="en-GB"/>
        </w:rPr>
      </w:pPr>
      <w:r w:rsidRPr="568CF667" w:rsidR="2AC491ED">
        <w:rPr>
          <w:rFonts w:ascii="Arial" w:hAnsi="Arial" w:eastAsia="Arial" w:cs="Arial"/>
          <w:noProof w:val="0"/>
          <w:sz w:val="22"/>
          <w:szCs w:val="22"/>
          <w:lang w:val="en-GB"/>
        </w:rPr>
        <w:t xml:space="preserve">This multi-layered approach allows for a holistic understanding of elder abuse, recognising that it </w:t>
      </w:r>
      <w:r w:rsidRPr="568CF667" w:rsidR="2AC491ED">
        <w:rPr>
          <w:rFonts w:ascii="Arial" w:hAnsi="Arial" w:eastAsia="Arial" w:cs="Arial"/>
          <w:noProof w:val="0"/>
          <w:sz w:val="22"/>
          <w:szCs w:val="22"/>
          <w:lang w:val="en-GB"/>
        </w:rPr>
        <w:t>emerges</w:t>
      </w:r>
      <w:r w:rsidRPr="568CF667" w:rsidR="2AC491ED">
        <w:rPr>
          <w:rFonts w:ascii="Arial" w:hAnsi="Arial" w:eastAsia="Arial" w:cs="Arial"/>
          <w:noProof w:val="0"/>
          <w:sz w:val="22"/>
          <w:szCs w:val="22"/>
          <w:lang w:val="en-GB"/>
        </w:rPr>
        <w:t xml:space="preserve"> not from individual behaviour alone but from the interaction between personal, relational, cultural, and systemic factors.</w:t>
      </w:r>
    </w:p>
    <w:p w:rsidR="2AC491ED" w:rsidP="568CF667" w:rsidRDefault="2AC491ED" w14:paraId="15CFC584" w14:textId="613B84B5">
      <w:pPr>
        <w:keepNext w:val="0"/>
        <w:keepLines w:val="0"/>
        <w:spacing w:before="240" w:beforeAutospacing="off" w:after="240" w:afterAutospacing="off" w:line="360" w:lineRule="auto"/>
      </w:pPr>
      <w:r w:rsidRPr="171BD17E" w:rsidR="0EC845C4">
        <w:rPr>
          <w:rFonts w:ascii="Arial" w:hAnsi="Arial" w:eastAsia="Arial" w:cs="Arial"/>
          <w:noProof w:val="0"/>
          <w:sz w:val="22"/>
          <w:szCs w:val="22"/>
          <w:lang w:val="en-GB"/>
        </w:rPr>
        <w:t>While the ecological model highlights structural and cultural risk factors, coercive control theory provides a lens for understanding how abuse manifests within these relational contexts.</w:t>
      </w:r>
    </w:p>
    <w:p w:rsidR="2AC491ED" w:rsidP="171BD17E" w:rsidRDefault="2AC491ED" w14:paraId="77A4C243" w14:textId="52815FD2">
      <w:pPr>
        <w:pStyle w:val="Normal"/>
        <w:keepNext w:val="0"/>
        <w:keepLines w:val="0"/>
        <w:bidi w:val="0"/>
        <w:spacing w:before="0" w:beforeAutospacing="off" w:after="200" w:afterAutospacing="off" w:line="360" w:lineRule="auto"/>
        <w:rPr>
          <w:rFonts w:ascii="Arial" w:hAnsi="Arial" w:eastAsia="Arial" w:cs="Arial"/>
          <w:noProof w:val="0"/>
          <w:sz w:val="22"/>
          <w:szCs w:val="22"/>
          <w:lang w:val="en-GB"/>
        </w:rPr>
      </w:pPr>
      <w:r w:rsidRPr="171BD17E" w:rsidR="3D61AABB">
        <w:rPr>
          <w:rFonts w:ascii="Arial" w:hAnsi="Arial" w:eastAsia="Arial" w:cs="Arial"/>
          <w:b w:val="0"/>
          <w:bCs w:val="0"/>
          <w:noProof w:val="0"/>
          <w:sz w:val="22"/>
          <w:szCs w:val="22"/>
          <w:lang w:val="en-GB"/>
        </w:rPr>
        <w:t>Coercive control theory</w:t>
      </w:r>
      <w:r w:rsidRPr="171BD17E" w:rsidR="3D61AABB">
        <w:rPr>
          <w:rFonts w:ascii="Arial" w:hAnsi="Arial" w:eastAsia="Arial" w:cs="Arial"/>
          <w:b w:val="0"/>
          <w:bCs w:val="0"/>
          <w:noProof w:val="0"/>
          <w:sz w:val="22"/>
          <w:szCs w:val="22"/>
          <w:lang w:val="en-GB"/>
        </w:rPr>
        <w:t xml:space="preserve"> (Stark, 2007) complements the ecological model by explaining how abuse often manifests through non-physical means such as isolation, financial control, and manipulation. While this theory was originally developed to examine intimate partner violence, it has since been applied to caregiving relationships, where carers may exploit an elder’s dependency to dominate and control them (Devon Safeguarding Adults Partnership, 2019). Within South Asian families, this form of abuse may be particularly difficult to </w:t>
      </w:r>
      <w:r w:rsidRPr="171BD17E" w:rsidR="3D61AABB">
        <w:rPr>
          <w:rFonts w:ascii="Arial" w:hAnsi="Arial" w:eastAsia="Arial" w:cs="Arial"/>
          <w:noProof w:val="0"/>
          <w:sz w:val="22"/>
          <w:szCs w:val="22"/>
          <w:lang w:val="en-GB"/>
        </w:rPr>
        <w:t>identify</w:t>
      </w:r>
      <w:r w:rsidRPr="171BD17E" w:rsidR="3D61AABB">
        <w:rPr>
          <w:rFonts w:ascii="Arial" w:hAnsi="Arial" w:eastAsia="Arial" w:cs="Arial"/>
          <w:noProof w:val="0"/>
          <w:sz w:val="22"/>
          <w:szCs w:val="22"/>
          <w:lang w:val="en-GB"/>
        </w:rPr>
        <w:t>, as cultural expectations of deference to family members may mask controlling behaviours that would otherwise be recognised as abusive.</w:t>
      </w:r>
    </w:p>
    <w:p w:rsidR="2AC491ED" w:rsidP="568CF667" w:rsidRDefault="2AC491ED" w14:paraId="42C45337" w14:textId="464C5B06">
      <w:pPr>
        <w:keepNext w:val="0"/>
        <w:keepLines w:val="0"/>
        <w:spacing w:before="240" w:beforeAutospacing="off" w:after="240" w:afterAutospacing="off" w:line="360" w:lineRule="auto"/>
        <w:rPr>
          <w:rFonts w:ascii="Arial" w:hAnsi="Arial" w:eastAsia="Arial" w:cs="Arial"/>
          <w:noProof w:val="0"/>
          <w:sz w:val="22"/>
          <w:szCs w:val="22"/>
          <w:lang w:val="en-GB"/>
        </w:rPr>
      </w:pPr>
      <w:r w:rsidRPr="171BD17E" w:rsidR="3D61AABB">
        <w:rPr>
          <w:rFonts w:ascii="Arial" w:hAnsi="Arial" w:eastAsia="Arial" w:cs="Arial"/>
          <w:noProof w:val="0"/>
          <w:sz w:val="22"/>
          <w:szCs w:val="22"/>
          <w:lang w:val="en-GB"/>
        </w:rPr>
        <w:t xml:space="preserve">Additionally, </w:t>
      </w:r>
      <w:r w:rsidRPr="171BD17E" w:rsidR="3D61AABB">
        <w:rPr>
          <w:rFonts w:ascii="Arial" w:hAnsi="Arial" w:eastAsia="Arial" w:cs="Arial"/>
          <w:b w:val="0"/>
          <w:bCs w:val="0"/>
          <w:noProof w:val="0"/>
          <w:sz w:val="22"/>
          <w:szCs w:val="22"/>
          <w:lang w:val="en-GB"/>
        </w:rPr>
        <w:t>cultural theories of elder care</w:t>
      </w:r>
      <w:r w:rsidRPr="171BD17E" w:rsidR="3D61AABB">
        <w:rPr>
          <w:rFonts w:ascii="Arial" w:hAnsi="Arial" w:eastAsia="Arial" w:cs="Arial"/>
          <w:b w:val="0"/>
          <w:bCs w:val="0"/>
          <w:noProof w:val="0"/>
          <w:sz w:val="22"/>
          <w:szCs w:val="22"/>
          <w:lang w:val="en-GB"/>
        </w:rPr>
        <w:t xml:space="preserve"> </w:t>
      </w:r>
      <w:r w:rsidRPr="171BD17E" w:rsidR="3D61AABB">
        <w:rPr>
          <w:rFonts w:ascii="Arial" w:hAnsi="Arial" w:eastAsia="Arial" w:cs="Arial"/>
          <w:noProof w:val="0"/>
          <w:sz w:val="22"/>
          <w:szCs w:val="22"/>
          <w:lang w:val="en-GB"/>
        </w:rPr>
        <w:t>provide</w:t>
      </w:r>
      <w:r w:rsidRPr="171BD17E" w:rsidR="3D61AABB">
        <w:rPr>
          <w:rFonts w:ascii="Arial" w:hAnsi="Arial" w:eastAsia="Arial" w:cs="Arial"/>
          <w:noProof w:val="0"/>
          <w:sz w:val="22"/>
          <w:szCs w:val="22"/>
          <w:lang w:val="en-GB"/>
        </w:rPr>
        <w:t xml:space="preserve"> further insight into the dynamics of abuse in </w:t>
      </w:r>
      <w:r w:rsidRPr="171BD17E" w:rsidR="3F02526D">
        <w:rPr>
          <w:rFonts w:ascii="Arial" w:hAnsi="Arial" w:eastAsia="Arial" w:cs="Arial"/>
          <w:noProof w:val="0"/>
          <w:sz w:val="22"/>
          <w:szCs w:val="22"/>
          <w:lang w:val="en-GB"/>
        </w:rPr>
        <w:t>these</w:t>
      </w:r>
      <w:r w:rsidRPr="171BD17E" w:rsidR="3D61AABB">
        <w:rPr>
          <w:rFonts w:ascii="Arial" w:hAnsi="Arial" w:eastAsia="Arial" w:cs="Arial"/>
          <w:noProof w:val="0"/>
          <w:sz w:val="22"/>
          <w:szCs w:val="22"/>
          <w:lang w:val="en-GB"/>
        </w:rPr>
        <w:t xml:space="preserve"> communities. Collectivist family structures, hierarchical relationships, and the emphasis on family honour may discourage elders from challenging carers or</w:t>
      </w:r>
      <w:r w:rsidRPr="171BD17E" w:rsidR="3D61AABB">
        <w:rPr>
          <w:rFonts w:ascii="Arial" w:hAnsi="Arial" w:eastAsia="Arial" w:cs="Arial"/>
          <w:noProof w:val="0"/>
          <w:sz w:val="22"/>
          <w:szCs w:val="22"/>
          <w:lang w:val="en-GB"/>
        </w:rPr>
        <w:t xml:space="preserve"> </w:t>
      </w:r>
      <w:r w:rsidRPr="171BD17E" w:rsidR="3D61AABB">
        <w:rPr>
          <w:rFonts w:ascii="Arial" w:hAnsi="Arial" w:eastAsia="Arial" w:cs="Arial"/>
          <w:noProof w:val="0"/>
          <w:sz w:val="22"/>
          <w:szCs w:val="22"/>
          <w:lang w:val="en-GB"/>
        </w:rPr>
        <w:t>disclosin</w:t>
      </w:r>
      <w:r w:rsidRPr="171BD17E" w:rsidR="3D61AABB">
        <w:rPr>
          <w:rFonts w:ascii="Arial" w:hAnsi="Arial" w:eastAsia="Arial" w:cs="Arial"/>
          <w:noProof w:val="0"/>
          <w:sz w:val="22"/>
          <w:szCs w:val="22"/>
          <w:lang w:val="en-GB"/>
        </w:rPr>
        <w:t>g</w:t>
      </w:r>
      <w:r w:rsidRPr="171BD17E" w:rsidR="3D61AABB">
        <w:rPr>
          <w:rFonts w:ascii="Arial" w:hAnsi="Arial" w:eastAsia="Arial" w:cs="Arial"/>
          <w:noProof w:val="0"/>
          <w:sz w:val="22"/>
          <w:szCs w:val="22"/>
          <w:lang w:val="en-GB"/>
        </w:rPr>
        <w:t xml:space="preserve"> abuse (Bowes &amp; Sim, 2006). These cultural norms, while fostering strong familial bonds, may also create an environment where abuse</w:t>
      </w:r>
      <w:r w:rsidRPr="171BD17E" w:rsidR="3D61AABB">
        <w:rPr>
          <w:rFonts w:ascii="Arial" w:hAnsi="Arial" w:eastAsia="Arial" w:cs="Arial"/>
          <w:noProof w:val="0"/>
          <w:sz w:val="22"/>
          <w:szCs w:val="22"/>
          <w:lang w:val="en-GB"/>
        </w:rPr>
        <w:t xml:space="preserve"> </w:t>
      </w:r>
      <w:r w:rsidRPr="171BD17E" w:rsidR="3D61AABB">
        <w:rPr>
          <w:rFonts w:ascii="Arial" w:hAnsi="Arial" w:eastAsia="Arial" w:cs="Arial"/>
          <w:noProof w:val="0"/>
          <w:sz w:val="22"/>
          <w:szCs w:val="22"/>
          <w:lang w:val="en-GB"/>
        </w:rPr>
        <w:t>remain</w:t>
      </w:r>
      <w:r w:rsidRPr="171BD17E" w:rsidR="3D61AABB">
        <w:rPr>
          <w:rFonts w:ascii="Arial" w:hAnsi="Arial" w:eastAsia="Arial" w:cs="Arial"/>
          <w:noProof w:val="0"/>
          <w:sz w:val="22"/>
          <w:szCs w:val="22"/>
          <w:lang w:val="en-GB"/>
        </w:rPr>
        <w:t>s</w:t>
      </w:r>
      <w:r w:rsidRPr="171BD17E" w:rsidR="3D61AABB">
        <w:rPr>
          <w:rFonts w:ascii="Arial" w:hAnsi="Arial" w:eastAsia="Arial" w:cs="Arial"/>
          <w:noProof w:val="0"/>
          <w:sz w:val="22"/>
          <w:szCs w:val="22"/>
          <w:lang w:val="en-GB"/>
        </w:rPr>
        <w:t xml:space="preserve"> hidden</w:t>
      </w:r>
      <w:r w:rsidRPr="171BD17E" w:rsidR="5E43E88E">
        <w:rPr>
          <w:rFonts w:ascii="Arial" w:hAnsi="Arial" w:eastAsia="Arial" w:cs="Arial"/>
          <w:noProof w:val="0"/>
          <w:sz w:val="22"/>
          <w:szCs w:val="22"/>
          <w:lang w:val="en-GB"/>
        </w:rPr>
        <w:t xml:space="preserve"> which</w:t>
      </w:r>
      <w:r w:rsidRPr="171BD17E" w:rsidR="5E43E88E">
        <w:rPr>
          <w:rFonts w:ascii="Arial" w:hAnsi="Arial" w:eastAsia="Arial" w:cs="Arial"/>
          <w:b w:val="1"/>
          <w:bCs w:val="1"/>
          <w:noProof w:val="0"/>
          <w:sz w:val="22"/>
          <w:szCs w:val="22"/>
          <w:lang w:val="en-GB"/>
        </w:rPr>
        <w:t xml:space="preserve"> </w:t>
      </w:r>
      <w:r w:rsidRPr="171BD17E" w:rsidR="5E43E88E">
        <w:rPr>
          <w:rFonts w:ascii="Arial" w:hAnsi="Arial" w:eastAsia="Arial" w:cs="Arial"/>
          <w:b w:val="0"/>
          <w:bCs w:val="0"/>
          <w:noProof w:val="0"/>
          <w:sz w:val="22"/>
          <w:szCs w:val="22"/>
          <w:lang w:val="en-GB"/>
        </w:rPr>
        <w:t xml:space="preserve">links to </w:t>
      </w:r>
      <w:r w:rsidRPr="171BD17E" w:rsidR="5E43E88E">
        <w:rPr>
          <w:rFonts w:ascii="Arial" w:hAnsi="Arial" w:eastAsia="Arial" w:cs="Arial"/>
          <w:b w:val="0"/>
          <w:bCs w:val="0"/>
          <w:noProof w:val="0"/>
          <w:sz w:val="22"/>
          <w:szCs w:val="22"/>
          <w:lang w:val="en-GB"/>
        </w:rPr>
        <w:t>objective</w:t>
      </w:r>
      <w:r w:rsidRPr="171BD17E" w:rsidR="5E43E88E">
        <w:rPr>
          <w:rFonts w:ascii="Arial" w:hAnsi="Arial" w:eastAsia="Arial" w:cs="Arial"/>
          <w:b w:val="0"/>
          <w:bCs w:val="0"/>
          <w:noProof w:val="0"/>
          <w:sz w:val="22"/>
          <w:szCs w:val="22"/>
          <w:lang w:val="en-GB"/>
        </w:rPr>
        <w:t xml:space="preserve"> 1 of this study, seeking to examine cultural beliefs around abuse and silence.</w:t>
      </w:r>
    </w:p>
    <w:p w:rsidR="2AC491ED" w:rsidP="568CF667" w:rsidRDefault="2AC491ED" w14:paraId="5704F689" w14:textId="7278A6EF">
      <w:pPr>
        <w:keepNext w:val="0"/>
        <w:keepLines w:val="0"/>
        <w:spacing w:before="240" w:beforeAutospacing="off" w:after="240" w:afterAutospacing="off" w:line="360" w:lineRule="auto"/>
        <w:rPr>
          <w:rFonts w:ascii="Arial" w:hAnsi="Arial" w:eastAsia="Arial" w:cs="Arial"/>
          <w:noProof w:val="0"/>
          <w:sz w:val="22"/>
          <w:szCs w:val="22"/>
          <w:lang w:val="en-GB"/>
        </w:rPr>
      </w:pPr>
      <w:r w:rsidRPr="568CF667" w:rsidR="2AC491ED">
        <w:rPr>
          <w:rFonts w:ascii="Arial" w:hAnsi="Arial" w:eastAsia="Arial" w:cs="Arial"/>
          <w:noProof w:val="0"/>
          <w:sz w:val="22"/>
          <w:szCs w:val="22"/>
          <w:lang w:val="en-GB"/>
        </w:rPr>
        <w:t xml:space="preserve">These theories have been widely applied in </w:t>
      </w:r>
      <w:r w:rsidRPr="568CF667" w:rsidR="2AC491ED">
        <w:rPr>
          <w:rFonts w:ascii="Arial" w:hAnsi="Arial" w:eastAsia="Arial" w:cs="Arial"/>
          <w:noProof w:val="0"/>
          <w:sz w:val="22"/>
          <w:szCs w:val="22"/>
          <w:lang w:val="en-GB"/>
        </w:rPr>
        <w:t>previous</w:t>
      </w:r>
      <w:r w:rsidRPr="568CF667" w:rsidR="2AC491ED">
        <w:rPr>
          <w:rFonts w:ascii="Arial" w:hAnsi="Arial" w:eastAsia="Arial" w:cs="Arial"/>
          <w:noProof w:val="0"/>
          <w:sz w:val="22"/>
          <w:szCs w:val="22"/>
          <w:lang w:val="en-GB"/>
        </w:rPr>
        <w:t xml:space="preserve"> research. For example, the ecological model has been used to investigate how socio-economic disadvantage and language barriers intersect with elder abuse (SCIE, 2021). Similarly, coercive control theory has informed professional safeguarding training, enabling practitioners to better </w:t>
      </w:r>
      <w:r w:rsidRPr="568CF667" w:rsidR="2AC491ED">
        <w:rPr>
          <w:rFonts w:ascii="Arial" w:hAnsi="Arial" w:eastAsia="Arial" w:cs="Arial"/>
          <w:noProof w:val="0"/>
          <w:sz w:val="22"/>
          <w:szCs w:val="22"/>
          <w:lang w:val="en-GB"/>
        </w:rPr>
        <w:t>identify</w:t>
      </w:r>
      <w:r w:rsidRPr="568CF667" w:rsidR="2AC491ED">
        <w:rPr>
          <w:rFonts w:ascii="Arial" w:hAnsi="Arial" w:eastAsia="Arial" w:cs="Arial"/>
          <w:noProof w:val="0"/>
          <w:sz w:val="22"/>
          <w:szCs w:val="22"/>
          <w:lang w:val="en-GB"/>
        </w:rPr>
        <w:t xml:space="preserve"> non-physical forms of abuse (Women’s Aid, 2018).</w:t>
      </w:r>
    </w:p>
    <w:p w:rsidR="2AC491ED" w:rsidP="568CF667" w:rsidRDefault="2AC491ED" w14:paraId="0C5B3F9E" w14:textId="281369BF">
      <w:pPr>
        <w:keepNext w:val="0"/>
        <w:keepLines w:val="0"/>
        <w:spacing w:before="240" w:beforeAutospacing="off" w:after="240" w:afterAutospacing="off" w:line="360" w:lineRule="auto"/>
        <w:rPr>
          <w:rFonts w:ascii="Arial" w:hAnsi="Arial" w:eastAsia="Arial" w:cs="Arial"/>
          <w:noProof w:val="0"/>
          <w:sz w:val="22"/>
          <w:szCs w:val="22"/>
          <w:lang w:val="en-GB"/>
        </w:rPr>
      </w:pPr>
      <w:r w:rsidRPr="568CF667" w:rsidR="2AC491ED">
        <w:rPr>
          <w:rFonts w:ascii="Arial" w:hAnsi="Arial" w:eastAsia="Arial" w:cs="Arial"/>
          <w:noProof w:val="0"/>
          <w:sz w:val="22"/>
          <w:szCs w:val="22"/>
          <w:lang w:val="en-GB"/>
        </w:rPr>
        <w:t>However, these frameworks are not without limitations. The ecological model has been criticised for insufficiently addressing cultural stigma and the role of language in minority communities (SCIE, 2024). Likewise, coercive control theory requires adaptation when applied to intergenerational caregiving, as it was originally conceptualised within intimate partner violence. This research addresses these gaps by focusing specifically on South Asian communities in the UK, where cultural, linguistic, and systemic factors converge to shape both the experience and recognition of elder abuse.</w:t>
      </w:r>
    </w:p>
    <w:p w:rsidR="04E7EB35" w:rsidP="568CF667" w:rsidRDefault="04E7EB35" w14:paraId="5511ED18" w14:textId="71088FB6">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4E7EB35">
        <w:rPr>
          <w:rFonts w:ascii="Arial" w:hAnsi="Arial" w:eastAsia="Arial" w:cs="Arial"/>
          <w:noProof w:val="0"/>
          <w:color w:val="auto"/>
          <w:sz w:val="22"/>
          <w:szCs w:val="22"/>
          <w:lang w:val="en-GB"/>
        </w:rPr>
        <w:t xml:space="preserve">These limitations highlight the need for research that specifically examines how these frameworks </w:t>
      </w:r>
      <w:r w:rsidRPr="568CF667" w:rsidR="04E7EB35">
        <w:rPr>
          <w:rFonts w:ascii="Arial" w:hAnsi="Arial" w:eastAsia="Arial" w:cs="Arial"/>
          <w:noProof w:val="0"/>
          <w:color w:val="auto"/>
          <w:sz w:val="22"/>
          <w:szCs w:val="22"/>
          <w:lang w:val="en-GB"/>
        </w:rPr>
        <w:t>operate</w:t>
      </w:r>
      <w:r w:rsidRPr="568CF667" w:rsidR="04E7EB35">
        <w:rPr>
          <w:rFonts w:ascii="Arial" w:hAnsi="Arial" w:eastAsia="Arial" w:cs="Arial"/>
          <w:noProof w:val="0"/>
          <w:color w:val="auto"/>
          <w:sz w:val="22"/>
          <w:szCs w:val="22"/>
          <w:lang w:val="en-GB"/>
        </w:rPr>
        <w:t xml:space="preserve"> in the context of South Asian elders in the UK, a gap this study </w:t>
      </w:r>
      <w:r w:rsidRPr="568CF667" w:rsidR="04E7EB35">
        <w:rPr>
          <w:rFonts w:ascii="Arial" w:hAnsi="Arial" w:eastAsia="Arial" w:cs="Arial"/>
          <w:noProof w:val="0"/>
          <w:color w:val="auto"/>
          <w:sz w:val="22"/>
          <w:szCs w:val="22"/>
          <w:lang w:val="en-GB"/>
        </w:rPr>
        <w:t>seeks</w:t>
      </w:r>
      <w:r w:rsidRPr="568CF667" w:rsidR="04E7EB35">
        <w:rPr>
          <w:rFonts w:ascii="Arial" w:hAnsi="Arial" w:eastAsia="Arial" w:cs="Arial"/>
          <w:noProof w:val="0"/>
          <w:color w:val="auto"/>
          <w:sz w:val="22"/>
          <w:szCs w:val="22"/>
          <w:lang w:val="en-GB"/>
        </w:rPr>
        <w:t xml:space="preserve"> to address.</w:t>
      </w:r>
    </w:p>
    <w:p w:rsidR="0D5E89AA" w:rsidP="568CF667" w:rsidRDefault="0D5E89AA" w14:paraId="6653F818" w14:textId="5E9EB8B4">
      <w:pPr>
        <w:pStyle w:val="Heading3"/>
        <w:keepNext w:val="0"/>
        <w:keepLines w:val="0"/>
        <w:spacing w:before="281" w:beforeAutospacing="off" w:after="281" w:afterAutospacing="off" w:line="360" w:lineRule="auto"/>
        <w:rPr>
          <w:rFonts w:ascii="Arial" w:hAnsi="Arial" w:eastAsia="Arial" w:cs="Arial"/>
          <w:b w:val="1"/>
          <w:bCs w:val="1"/>
          <w:noProof w:val="0"/>
          <w:sz w:val="28"/>
          <w:szCs w:val="28"/>
          <w:lang w:val="en-GB"/>
        </w:rPr>
      </w:pPr>
      <w:r w:rsidRPr="568CF667" w:rsidR="0D5E89AA">
        <w:rPr>
          <w:rFonts w:ascii="Arial" w:hAnsi="Arial" w:eastAsia="Arial" w:cs="Arial"/>
          <w:b w:val="1"/>
          <w:bCs w:val="1"/>
          <w:noProof w:val="0"/>
          <w:sz w:val="28"/>
          <w:szCs w:val="28"/>
          <w:lang w:val="en-GB"/>
        </w:rPr>
        <w:t>2.4 International Context (400 words approx.)</w:t>
      </w:r>
    </w:p>
    <w:p w:rsidR="0D5E89AA" w:rsidP="568CF667" w:rsidRDefault="0D5E89AA" w14:paraId="081C1FCB" w14:textId="6734501B">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D5E89AA">
        <w:rPr>
          <w:rFonts w:ascii="Arial" w:hAnsi="Arial" w:eastAsia="Arial" w:cs="Arial"/>
          <w:noProof w:val="0"/>
          <w:color w:val="auto"/>
          <w:sz w:val="22"/>
          <w:szCs w:val="22"/>
          <w:lang w:val="en-GB"/>
        </w:rPr>
        <w:t xml:space="preserve">Globally, elder abuse is a significant public health and human rights concern. The World Health Organization (WHO, 2015) estimates that 1 in 6 older adults worldwide experience some form of abuse each year, with </w:t>
      </w:r>
      <w:r w:rsidRPr="568CF667" w:rsidR="0D5E89AA">
        <w:rPr>
          <w:rFonts w:ascii="Arial" w:hAnsi="Arial" w:eastAsia="Arial" w:cs="Arial"/>
          <w:noProof w:val="0"/>
          <w:color w:val="auto"/>
          <w:sz w:val="22"/>
          <w:szCs w:val="22"/>
          <w:lang w:val="en-GB"/>
        </w:rPr>
        <w:t>the majority of</w:t>
      </w:r>
      <w:r w:rsidRPr="568CF667" w:rsidR="0D5E89AA">
        <w:rPr>
          <w:rFonts w:ascii="Arial" w:hAnsi="Arial" w:eastAsia="Arial" w:cs="Arial"/>
          <w:noProof w:val="0"/>
          <w:color w:val="auto"/>
          <w:sz w:val="22"/>
          <w:szCs w:val="22"/>
          <w:lang w:val="en-GB"/>
        </w:rPr>
        <w:t xml:space="preserve"> cases going unreported. Internationally, there is increasing recognition of coercive control and psychological abuse as forms of elder maltreatment, though policy responses vary.</w:t>
      </w:r>
    </w:p>
    <w:p w:rsidR="0D5E89AA" w:rsidP="568CF667" w:rsidRDefault="0D5E89AA" w14:paraId="2DA3E614" w14:textId="2077FCF4">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D5E89AA">
        <w:rPr>
          <w:rFonts w:ascii="Arial" w:hAnsi="Arial" w:eastAsia="Arial" w:cs="Arial"/>
          <w:noProof w:val="0"/>
          <w:color w:val="auto"/>
          <w:sz w:val="22"/>
          <w:szCs w:val="22"/>
          <w:lang w:val="en-GB"/>
        </w:rPr>
        <w:t>In countries such as Canada and Australia, culturally tailored safeguarding initiatives have been developed to support minority ethnic older adults, including interpreter services, community outreach, and training for culturally competent care (WHO, 2015). In contrast, many European countries, including the UK, have only recently begun to integrate cultural sensitivity into safeguarding frameworks (SCIE, 2021).</w:t>
      </w:r>
    </w:p>
    <w:p w:rsidR="0D5E89AA" w:rsidP="568CF667" w:rsidRDefault="0D5E89AA" w14:paraId="757D7649" w14:textId="7981ED51">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D5E89AA">
        <w:rPr>
          <w:rFonts w:ascii="Arial" w:hAnsi="Arial" w:eastAsia="Arial" w:cs="Arial"/>
          <w:noProof w:val="0"/>
          <w:color w:val="auto"/>
          <w:sz w:val="22"/>
          <w:szCs w:val="22"/>
          <w:lang w:val="en-GB"/>
        </w:rPr>
        <w:t xml:space="preserve">Case studies from the United States highlight the value of community-based elder abuse prevention programmes that specifically engage minority communities. These programmes </w:t>
      </w:r>
      <w:r w:rsidRPr="568CF667" w:rsidR="0D5E89AA">
        <w:rPr>
          <w:rFonts w:ascii="Arial" w:hAnsi="Arial" w:eastAsia="Arial" w:cs="Arial"/>
          <w:noProof w:val="0"/>
          <w:color w:val="auto"/>
          <w:sz w:val="22"/>
          <w:szCs w:val="22"/>
          <w:lang w:val="en-GB"/>
        </w:rPr>
        <w:t>demonstrate</w:t>
      </w:r>
      <w:r w:rsidRPr="568CF667" w:rsidR="0D5E89AA">
        <w:rPr>
          <w:rFonts w:ascii="Arial" w:hAnsi="Arial" w:eastAsia="Arial" w:cs="Arial"/>
          <w:noProof w:val="0"/>
          <w:color w:val="auto"/>
          <w:sz w:val="22"/>
          <w:szCs w:val="22"/>
          <w:lang w:val="en-GB"/>
        </w:rPr>
        <w:t xml:space="preserve"> that collaboration with cultural and faith leaders can reduce stigma around reporting abuse and improve access to support (WHO, 2015). Such approaches are particularly relevant to the UK, where South Asian communities may face similar barriers to disclosure.</w:t>
      </w:r>
    </w:p>
    <w:p w:rsidR="0D5E89AA" w:rsidP="568CF667" w:rsidRDefault="0D5E89AA" w14:paraId="07394A01" w14:textId="29812FE0">
      <w:pPr>
        <w:keepNext w:val="0"/>
        <w:keepLines w:val="0"/>
        <w:spacing w:before="240" w:beforeAutospacing="off" w:after="240" w:afterAutospacing="off" w:line="360" w:lineRule="auto"/>
        <w:rPr>
          <w:rFonts w:ascii="Arial" w:hAnsi="Arial" w:eastAsia="Arial" w:cs="Arial"/>
          <w:noProof w:val="0"/>
          <w:color w:val="auto"/>
          <w:sz w:val="22"/>
          <w:szCs w:val="22"/>
          <w:lang w:val="en-GB"/>
        </w:rPr>
      </w:pPr>
      <w:r w:rsidRPr="568CF667" w:rsidR="0D5E89AA">
        <w:rPr>
          <w:rFonts w:ascii="Arial" w:hAnsi="Arial" w:eastAsia="Arial" w:cs="Arial"/>
          <w:noProof w:val="0"/>
          <w:color w:val="auto"/>
          <w:sz w:val="22"/>
          <w:szCs w:val="22"/>
          <w:lang w:val="en-GB"/>
        </w:rPr>
        <w:t xml:space="preserve">However, challenges </w:t>
      </w:r>
      <w:r w:rsidRPr="568CF667" w:rsidR="0D5E89AA">
        <w:rPr>
          <w:rFonts w:ascii="Arial" w:hAnsi="Arial" w:eastAsia="Arial" w:cs="Arial"/>
          <w:noProof w:val="0"/>
          <w:color w:val="auto"/>
          <w:sz w:val="22"/>
          <w:szCs w:val="22"/>
          <w:lang w:val="en-GB"/>
        </w:rPr>
        <w:t>remain</w:t>
      </w:r>
      <w:r w:rsidRPr="568CF667" w:rsidR="0D5E89AA">
        <w:rPr>
          <w:rFonts w:ascii="Arial" w:hAnsi="Arial" w:eastAsia="Arial" w:cs="Arial"/>
          <w:noProof w:val="0"/>
          <w:color w:val="auto"/>
          <w:sz w:val="22"/>
          <w:szCs w:val="22"/>
          <w:lang w:val="en-GB"/>
        </w:rPr>
        <w:t xml:space="preserve">. </w:t>
      </w:r>
      <w:r w:rsidRPr="568CF667" w:rsidR="4DE9F5E7">
        <w:rPr>
          <w:rFonts w:ascii="Arial" w:hAnsi="Arial" w:eastAsia="Arial" w:cs="Arial"/>
          <w:noProof w:val="0"/>
          <w:sz w:val="22"/>
          <w:szCs w:val="22"/>
          <w:lang w:val="en-GB"/>
        </w:rPr>
        <w:t>This under-recognition of coercive abuse, even in countries with advanced safeguarding frameworks, underscores the importance of adapting UK policy to better reflect cultural and linguistic diversity.</w:t>
      </w:r>
      <w:r w:rsidRPr="568CF667" w:rsidR="0D5E89AA">
        <w:rPr>
          <w:rFonts w:ascii="Arial" w:hAnsi="Arial" w:eastAsia="Arial" w:cs="Arial"/>
          <w:noProof w:val="0"/>
          <w:color w:val="auto"/>
          <w:sz w:val="22"/>
          <w:szCs w:val="22"/>
          <w:lang w:val="en-GB"/>
        </w:rPr>
        <w:t xml:space="preserve"> This suggests a need for international knowledge exchange to inform best practice and ensure that safeguarding frameworks adequately address cultural and linguistic diversity.</w:t>
      </w:r>
    </w:p>
    <w:p w:rsidR="568CF667" w:rsidP="568CF667" w:rsidRDefault="568CF667" w14:paraId="2B3129A1" w14:textId="48E6B419">
      <w:pPr>
        <w:keepNext w:val="0"/>
        <w:keepLines w:val="0"/>
        <w:spacing w:line="360" w:lineRule="auto"/>
        <w:rPr>
          <w:rFonts w:ascii="Arial" w:hAnsi="Arial" w:eastAsia="Arial" w:cs="Arial"/>
        </w:rPr>
      </w:pPr>
    </w:p>
    <w:p w:rsidR="568CF667" w:rsidRDefault="568CF667" w14:paraId="19F56FDA" w14:textId="75C20555">
      <w:r>
        <w:br w:type="page"/>
      </w:r>
    </w:p>
    <w:p w:rsidR="568CF667" w:rsidP="568CF667" w:rsidRDefault="568CF667" w14:paraId="5BAF3A38" w14:textId="44711CD3">
      <w:pPr>
        <w:pStyle w:val="Heading3"/>
        <w:keepNext w:val="0"/>
        <w:keepLines w:val="0"/>
        <w:spacing w:before="281" w:beforeAutospacing="off" w:after="281" w:afterAutospacing="off" w:line="360" w:lineRule="auto"/>
        <w:rPr>
          <w:rFonts w:ascii="Arial" w:hAnsi="Arial" w:eastAsia="Arial" w:cs="Arial"/>
          <w:b w:val="1"/>
          <w:bCs w:val="1"/>
          <w:i w:val="0"/>
          <w:iCs w:val="0"/>
          <w:caps w:val="0"/>
          <w:smallCaps w:val="0"/>
          <w:noProof w:val="0"/>
          <w:color w:val="0F4761" w:themeColor="accent1" w:themeTint="FF" w:themeShade="BF"/>
          <w:sz w:val="28"/>
          <w:szCs w:val="28"/>
          <w:lang w:val="en-GB"/>
        </w:rPr>
      </w:pPr>
    </w:p>
    <w:p w:rsidR="0AF84AC4" w:rsidP="568CF667" w:rsidRDefault="0AF84AC4" w14:paraId="4CADF5FB" w14:textId="2400927A">
      <w:pPr>
        <w:pStyle w:val="Heading3"/>
        <w:keepNext w:val="0"/>
        <w:keepLines w:val="0"/>
        <w:spacing w:before="281" w:beforeAutospacing="off" w:after="281" w:afterAutospacing="off" w:line="360" w:lineRule="auto"/>
        <w:rPr>
          <w:rFonts w:ascii="Arial" w:hAnsi="Arial" w:eastAsia="Arial" w:cs="Arial"/>
          <w:b w:val="0"/>
          <w:bCs w:val="0"/>
          <w:i w:val="0"/>
          <w:iCs w:val="0"/>
          <w:caps w:val="0"/>
          <w:smallCaps w:val="0"/>
          <w:noProof w:val="0"/>
          <w:color w:val="0F4761" w:themeColor="accent1" w:themeTint="FF" w:themeShade="BF"/>
          <w:sz w:val="28"/>
          <w:szCs w:val="28"/>
          <w:lang w:val="en-GB"/>
        </w:rPr>
      </w:pPr>
      <w:r w:rsidRPr="568CF667" w:rsidR="0AF84AC4">
        <w:rPr>
          <w:rFonts w:ascii="Arial" w:hAnsi="Arial" w:eastAsia="Arial" w:cs="Arial"/>
          <w:b w:val="1"/>
          <w:bCs w:val="1"/>
          <w:i w:val="0"/>
          <w:iCs w:val="0"/>
          <w:caps w:val="0"/>
          <w:smallCaps w:val="0"/>
          <w:noProof w:val="0"/>
          <w:color w:val="0F4761" w:themeColor="accent1" w:themeTint="FF" w:themeShade="BF"/>
          <w:sz w:val="28"/>
          <w:szCs w:val="28"/>
          <w:lang w:val="en-GB"/>
        </w:rPr>
        <w:t>2.5 National/Local UK Context</w:t>
      </w:r>
    </w:p>
    <w:p w:rsidR="0AF84AC4" w:rsidP="568CF667" w:rsidRDefault="0AF84AC4" w14:paraId="4EC48167" w14:textId="41269F51">
      <w:pPr>
        <w:pStyle w:val="Heading4"/>
        <w:keepNext w:val="0"/>
        <w:keepLines w:val="0"/>
        <w:spacing w:before="319" w:beforeAutospacing="off" w:after="319" w:afterAutospacing="off" w:line="360" w:lineRule="auto"/>
        <w:rPr>
          <w:rFonts w:ascii="Arial" w:hAnsi="Arial" w:eastAsia="Arial" w:cs="Arial"/>
          <w:b w:val="0"/>
          <w:bCs w:val="0"/>
          <w:i w:val="1"/>
          <w:iCs w:val="1"/>
          <w:caps w:val="0"/>
          <w:smallCaps w:val="0"/>
          <w:noProof w:val="0"/>
          <w:color w:val="0F4761" w:themeColor="accent1" w:themeTint="FF" w:themeShade="BF"/>
          <w:sz w:val="24"/>
          <w:szCs w:val="24"/>
          <w:lang w:val="en-GB"/>
        </w:rPr>
      </w:pPr>
      <w:r w:rsidRPr="568CF667" w:rsidR="0AF84AC4">
        <w:rPr>
          <w:rFonts w:ascii="Arial" w:hAnsi="Arial" w:eastAsia="Arial" w:cs="Arial"/>
          <w:b w:val="1"/>
          <w:bCs w:val="1"/>
          <w:i w:val="1"/>
          <w:iCs w:val="1"/>
          <w:caps w:val="0"/>
          <w:smallCaps w:val="0"/>
          <w:noProof w:val="0"/>
          <w:color w:val="0F4761" w:themeColor="accent1" w:themeTint="FF" w:themeShade="BF"/>
          <w:sz w:val="24"/>
          <w:szCs w:val="24"/>
          <w:lang w:val="en-GB"/>
        </w:rPr>
        <w:t>UK Perspective</w:t>
      </w:r>
    </w:p>
    <w:p w:rsidR="0AF84AC4" w:rsidP="568CF667" w:rsidRDefault="0AF84AC4" w14:paraId="4DA2E954" w14:textId="0A2EAC75">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0"/>
          <w:bCs w:val="0"/>
          <w:i w:val="0"/>
          <w:iCs w:val="0"/>
          <w:caps w:val="0"/>
          <w:smallCaps w:val="0"/>
          <w:noProof w:val="0"/>
          <w:color w:val="auto"/>
          <w:sz w:val="22"/>
          <w:szCs w:val="22"/>
          <w:lang w:val="en-GB"/>
        </w:rPr>
        <w:t>In the UK, safeguarding adults is a statutory responsibility under th</w:t>
      </w:r>
      <w:r w:rsidRPr="568CF667" w:rsidR="0AF84AC4">
        <w:rPr>
          <w:rFonts w:ascii="Arial" w:hAnsi="Arial" w:eastAsia="Arial" w:cs="Arial"/>
          <w:b w:val="0"/>
          <w:bCs w:val="0"/>
          <w:i w:val="0"/>
          <w:iCs w:val="0"/>
          <w:caps w:val="0"/>
          <w:smallCaps w:val="0"/>
          <w:noProof w:val="0"/>
          <w:color w:val="auto"/>
          <w:sz w:val="22"/>
          <w:szCs w:val="22"/>
          <w:lang w:val="en-GB"/>
        </w:rPr>
        <w:t xml:space="preserve">e </w:t>
      </w:r>
      <w:r w:rsidRPr="568CF667" w:rsidR="0AF84AC4">
        <w:rPr>
          <w:rFonts w:ascii="Arial" w:hAnsi="Arial" w:eastAsia="Arial" w:cs="Arial"/>
          <w:b w:val="0"/>
          <w:bCs w:val="0"/>
          <w:i w:val="0"/>
          <w:iCs w:val="0"/>
          <w:caps w:val="0"/>
          <w:smallCaps w:val="0"/>
          <w:noProof w:val="0"/>
          <w:color w:val="auto"/>
          <w:sz w:val="22"/>
          <w:szCs w:val="22"/>
          <w:lang w:val="en-GB"/>
        </w:rPr>
        <w:t>Care Act 2014</w:t>
      </w:r>
      <w:r w:rsidRPr="568CF667" w:rsidR="0AF84AC4">
        <w:rPr>
          <w:rFonts w:ascii="Arial" w:hAnsi="Arial" w:eastAsia="Arial" w:cs="Arial"/>
          <w:b w:val="0"/>
          <w:bCs w:val="0"/>
          <w:i w:val="0"/>
          <w:iCs w:val="0"/>
          <w:caps w:val="0"/>
          <w:smallCaps w:val="0"/>
          <w:noProof w:val="0"/>
          <w:color w:val="auto"/>
          <w:sz w:val="22"/>
          <w:szCs w:val="22"/>
          <w:lang w:val="en-GB"/>
        </w:rPr>
        <w:t xml:space="preserve">, which emphasises the protection of adults at risk of abuse, neglect, or exploitation (Legislation.gov.uk, 2014). The policy framework promotes a person-centred approach that respects autonomy, cultural diversity, and the individual's right to live free from harm. However, research </w:t>
      </w:r>
      <w:r w:rsidRPr="568CF667" w:rsidR="0AF84AC4">
        <w:rPr>
          <w:rFonts w:ascii="Arial" w:hAnsi="Arial" w:eastAsia="Arial" w:cs="Arial"/>
          <w:b w:val="0"/>
          <w:bCs w:val="0"/>
          <w:i w:val="0"/>
          <w:iCs w:val="0"/>
          <w:caps w:val="0"/>
          <w:smallCaps w:val="0"/>
          <w:noProof w:val="0"/>
          <w:color w:val="auto"/>
          <w:sz w:val="22"/>
          <w:szCs w:val="22"/>
          <w:lang w:val="en-GB"/>
        </w:rPr>
        <w:t>indicates</w:t>
      </w:r>
      <w:r w:rsidRPr="568CF667" w:rsidR="0AF84AC4">
        <w:rPr>
          <w:rFonts w:ascii="Arial" w:hAnsi="Arial" w:eastAsia="Arial" w:cs="Arial"/>
          <w:b w:val="0"/>
          <w:bCs w:val="0"/>
          <w:i w:val="0"/>
          <w:iCs w:val="0"/>
          <w:caps w:val="0"/>
          <w:smallCaps w:val="0"/>
          <w:noProof w:val="0"/>
          <w:color w:val="auto"/>
          <w:sz w:val="22"/>
          <w:szCs w:val="22"/>
          <w:lang w:val="en-GB"/>
        </w:rPr>
        <w:t xml:space="preserve"> that minority ethnic older adults, particularly those of South Asian heritage, face unique barriers in accessing safeguarding services due to cultural and linguistic factors (SCIE, 2024).</w:t>
      </w:r>
    </w:p>
    <w:p w:rsidR="0AF84AC4" w:rsidP="568CF667" w:rsidRDefault="0AF84AC4" w14:paraId="1216DB35" w14:textId="5FFD2FC3">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0"/>
          <w:bCs w:val="0"/>
          <w:i w:val="0"/>
          <w:iCs w:val="0"/>
          <w:caps w:val="0"/>
          <w:smallCaps w:val="0"/>
          <w:noProof w:val="0"/>
          <w:color w:val="auto"/>
          <w:sz w:val="22"/>
          <w:szCs w:val="22"/>
          <w:lang w:val="en-GB"/>
        </w:rPr>
        <w:t xml:space="preserve">The South Asian population in the UK, estimated at </w:t>
      </w:r>
      <w:r w:rsidRPr="568CF667" w:rsidR="0AF84AC4">
        <w:rPr>
          <w:rFonts w:ascii="Arial" w:hAnsi="Arial" w:eastAsia="Arial" w:cs="Arial"/>
          <w:b w:val="0"/>
          <w:bCs w:val="0"/>
          <w:i w:val="0"/>
          <w:iCs w:val="0"/>
          <w:caps w:val="0"/>
          <w:smallCaps w:val="0"/>
          <w:noProof w:val="0"/>
          <w:color w:val="auto"/>
          <w:sz w:val="22"/>
          <w:szCs w:val="22"/>
          <w:lang w:val="en-GB"/>
        </w:rPr>
        <w:t>5.5 million (9.3% of the total population)</w:t>
      </w:r>
      <w:r w:rsidRPr="568CF667" w:rsidR="0AF84AC4">
        <w:rPr>
          <w:rFonts w:ascii="Arial" w:hAnsi="Arial" w:eastAsia="Arial" w:cs="Arial"/>
          <w:b w:val="0"/>
          <w:bCs w:val="0"/>
          <w:i w:val="0"/>
          <w:iCs w:val="0"/>
          <w:caps w:val="0"/>
          <w:smallCaps w:val="0"/>
          <w:noProof w:val="0"/>
          <w:color w:val="auto"/>
          <w:sz w:val="22"/>
          <w:szCs w:val="22"/>
          <w:lang w:val="en-GB"/>
        </w:rPr>
        <w:t xml:space="preserve"> according to the 2021 Census (GOV.UK, 2022), is demographically</w:t>
      </w:r>
      <w:r w:rsidRPr="568CF667" w:rsidR="0AF84AC4">
        <w:rPr>
          <w:rFonts w:ascii="Arial" w:hAnsi="Arial" w:eastAsia="Arial" w:cs="Arial"/>
          <w:b w:val="0"/>
          <w:bCs w:val="0"/>
          <w:i w:val="0"/>
          <w:iCs w:val="0"/>
          <w:caps w:val="0"/>
          <w:smallCaps w:val="0"/>
          <w:noProof w:val="0"/>
          <w:color w:val="auto"/>
          <w:sz w:val="22"/>
          <w:szCs w:val="22"/>
          <w:lang w:val="en-GB"/>
        </w:rPr>
        <w:t xml:space="preserve"> significant. </w:t>
      </w:r>
      <w:r w:rsidRPr="568CF667" w:rsidR="0AF84AC4">
        <w:rPr>
          <w:rFonts w:ascii="Arial" w:hAnsi="Arial" w:eastAsia="Arial" w:cs="Arial"/>
          <w:b w:val="0"/>
          <w:bCs w:val="0"/>
          <w:i w:val="0"/>
          <w:iCs w:val="0"/>
          <w:caps w:val="0"/>
          <w:smallCaps w:val="0"/>
          <w:noProof w:val="0"/>
          <w:color w:val="auto"/>
          <w:sz w:val="22"/>
          <w:szCs w:val="22"/>
          <w:lang w:val="en-GB"/>
        </w:rPr>
        <w:t>A large proportion</w:t>
      </w:r>
      <w:r w:rsidRPr="568CF667" w:rsidR="0AF84AC4">
        <w:rPr>
          <w:rFonts w:ascii="Arial" w:hAnsi="Arial" w:eastAsia="Arial" w:cs="Arial"/>
          <w:b w:val="0"/>
          <w:bCs w:val="0"/>
          <w:i w:val="0"/>
          <w:iCs w:val="0"/>
          <w:caps w:val="0"/>
          <w:smallCaps w:val="0"/>
          <w:noProof w:val="0"/>
          <w:color w:val="auto"/>
          <w:sz w:val="22"/>
          <w:szCs w:val="22"/>
          <w:lang w:val="en-GB"/>
        </w:rPr>
        <w:t xml:space="preserve"> of this population consists of first-generation migrants who arrived in the decades following Partition (1947) and who are now aged 60 or older (Moving People Changing Places, n.d.). These individuals often have limited English </w:t>
      </w:r>
      <w:r w:rsidRPr="568CF667" w:rsidR="0AF84AC4">
        <w:rPr>
          <w:rFonts w:ascii="Arial" w:hAnsi="Arial" w:eastAsia="Arial" w:cs="Arial"/>
          <w:b w:val="0"/>
          <w:bCs w:val="0"/>
          <w:i w:val="0"/>
          <w:iCs w:val="0"/>
          <w:caps w:val="0"/>
          <w:smallCaps w:val="0"/>
          <w:noProof w:val="0"/>
          <w:color w:val="auto"/>
          <w:sz w:val="22"/>
          <w:szCs w:val="22"/>
          <w:lang w:val="en-GB"/>
        </w:rPr>
        <w:t>proficiency</w:t>
      </w:r>
      <w:r w:rsidRPr="568CF667" w:rsidR="0AF84AC4">
        <w:rPr>
          <w:rFonts w:ascii="Arial" w:hAnsi="Arial" w:eastAsia="Arial" w:cs="Arial"/>
          <w:b w:val="0"/>
          <w:bCs w:val="0"/>
          <w:i w:val="0"/>
          <w:iCs w:val="0"/>
          <w:caps w:val="0"/>
          <w:smallCaps w:val="0"/>
          <w:noProof w:val="0"/>
          <w:color w:val="auto"/>
          <w:sz w:val="22"/>
          <w:szCs w:val="22"/>
          <w:lang w:val="en-GB"/>
        </w:rPr>
        <w:t xml:space="preserve"> and rely heavily on family carers for communication and daily support. This dependence can create an environment where coercive abuse may go unnoticed or unreported.</w:t>
      </w:r>
    </w:p>
    <w:p w:rsidR="0AF84AC4" w:rsidP="568CF667" w:rsidRDefault="0AF84AC4" w14:paraId="54A97E7F" w14:textId="4C542940">
      <w:pPr>
        <w:pStyle w:val="Heading4"/>
        <w:keepNext w:val="0"/>
        <w:keepLines w:val="0"/>
        <w:spacing w:before="319" w:beforeAutospacing="off" w:after="319" w:afterAutospacing="off" w:line="360" w:lineRule="auto"/>
        <w:rPr>
          <w:rFonts w:ascii="Arial" w:hAnsi="Arial" w:eastAsia="Arial" w:cs="Arial"/>
          <w:b w:val="0"/>
          <w:bCs w:val="0"/>
          <w:i w:val="1"/>
          <w:iCs w:val="1"/>
          <w:caps w:val="0"/>
          <w:smallCaps w:val="0"/>
          <w:noProof w:val="0"/>
          <w:color w:val="auto"/>
          <w:sz w:val="22"/>
          <w:szCs w:val="22"/>
          <w:lang w:val="en-GB"/>
        </w:rPr>
      </w:pPr>
      <w:r w:rsidRPr="568CF667" w:rsidR="0AF84AC4">
        <w:rPr>
          <w:rFonts w:ascii="Arial" w:hAnsi="Arial" w:eastAsia="Arial" w:cs="Arial"/>
          <w:b w:val="1"/>
          <w:bCs w:val="1"/>
          <w:i w:val="1"/>
          <w:iCs w:val="1"/>
          <w:caps w:val="0"/>
          <w:smallCaps w:val="0"/>
          <w:noProof w:val="0"/>
          <w:color w:val="auto"/>
          <w:sz w:val="22"/>
          <w:szCs w:val="22"/>
          <w:lang w:val="en-GB"/>
        </w:rPr>
        <w:t>Policy and Regulation</w:t>
      </w:r>
    </w:p>
    <w:p w:rsidR="0AF84AC4" w:rsidP="568CF667" w:rsidRDefault="0AF84AC4" w14:paraId="37D27937" w14:textId="02009AF2">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0"/>
          <w:bCs w:val="0"/>
          <w:i w:val="0"/>
          <w:iCs w:val="0"/>
          <w:caps w:val="0"/>
          <w:smallCaps w:val="0"/>
          <w:noProof w:val="0"/>
          <w:color w:val="auto"/>
          <w:sz w:val="22"/>
          <w:szCs w:val="22"/>
          <w:lang w:val="en-GB"/>
        </w:rPr>
        <w:t>Safeguarding in the UK is underpinned by national policies such as:</w:t>
      </w:r>
    </w:p>
    <w:p w:rsidR="0AF84AC4" w:rsidP="568CF667" w:rsidRDefault="0AF84AC4" w14:paraId="4EAE0721" w14:textId="49BAE8CD">
      <w:pPr>
        <w:pStyle w:val="ListParagraph"/>
        <w:keepNext w:val="0"/>
        <w:keepLines w:val="0"/>
        <w:numPr>
          <w:ilvl w:val="0"/>
          <w:numId w:val="54"/>
        </w:numPr>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1"/>
          <w:bCs w:val="1"/>
          <w:i w:val="0"/>
          <w:iCs w:val="0"/>
          <w:caps w:val="0"/>
          <w:smallCaps w:val="0"/>
          <w:noProof w:val="0"/>
          <w:color w:val="auto"/>
          <w:sz w:val="22"/>
          <w:szCs w:val="22"/>
          <w:lang w:val="en-GB"/>
        </w:rPr>
        <w:t>The Care Act 2014</w:t>
      </w:r>
      <w:r w:rsidRPr="568CF667" w:rsidR="0AF84AC4">
        <w:rPr>
          <w:rFonts w:ascii="Arial" w:hAnsi="Arial" w:eastAsia="Arial" w:cs="Arial"/>
          <w:b w:val="0"/>
          <w:bCs w:val="0"/>
          <w:i w:val="0"/>
          <w:iCs w:val="0"/>
          <w:caps w:val="0"/>
          <w:smallCaps w:val="0"/>
          <w:noProof w:val="0"/>
          <w:color w:val="auto"/>
          <w:sz w:val="22"/>
          <w:szCs w:val="22"/>
          <w:lang w:val="en-GB"/>
        </w:rPr>
        <w:t xml:space="preserve"> – </w:t>
      </w:r>
      <w:r w:rsidRPr="568CF667" w:rsidR="0AF84AC4">
        <w:rPr>
          <w:rFonts w:ascii="Arial" w:hAnsi="Arial" w:eastAsia="Arial" w:cs="Arial"/>
          <w:b w:val="0"/>
          <w:bCs w:val="0"/>
          <w:i w:val="0"/>
          <w:iCs w:val="0"/>
          <w:caps w:val="0"/>
          <w:smallCaps w:val="0"/>
          <w:noProof w:val="0"/>
          <w:color w:val="auto"/>
          <w:sz w:val="22"/>
          <w:szCs w:val="22"/>
          <w:lang w:val="en-GB"/>
        </w:rPr>
        <w:t>establishes</w:t>
      </w:r>
      <w:r w:rsidRPr="568CF667" w:rsidR="0AF84AC4">
        <w:rPr>
          <w:rFonts w:ascii="Arial" w:hAnsi="Arial" w:eastAsia="Arial" w:cs="Arial"/>
          <w:b w:val="0"/>
          <w:bCs w:val="0"/>
          <w:i w:val="0"/>
          <w:iCs w:val="0"/>
          <w:caps w:val="0"/>
          <w:smallCaps w:val="0"/>
          <w:noProof w:val="0"/>
          <w:color w:val="auto"/>
          <w:sz w:val="22"/>
          <w:szCs w:val="22"/>
          <w:lang w:val="en-GB"/>
        </w:rPr>
        <w:t xml:space="preserve"> the duty to protect adults at risk and ensures local authorities collaborate with agencies to prevent harm.</w:t>
      </w:r>
    </w:p>
    <w:p w:rsidR="0AF84AC4" w:rsidP="568CF667" w:rsidRDefault="0AF84AC4" w14:paraId="49B3C3C9" w14:textId="61D7654F">
      <w:pPr>
        <w:pStyle w:val="ListParagraph"/>
        <w:keepNext w:val="0"/>
        <w:keepLines w:val="0"/>
        <w:numPr>
          <w:ilvl w:val="0"/>
          <w:numId w:val="54"/>
        </w:numPr>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1"/>
          <w:bCs w:val="1"/>
          <w:i w:val="0"/>
          <w:iCs w:val="0"/>
          <w:caps w:val="0"/>
          <w:smallCaps w:val="0"/>
          <w:noProof w:val="0"/>
          <w:color w:val="auto"/>
          <w:sz w:val="22"/>
          <w:szCs w:val="22"/>
          <w:lang w:val="en-GB"/>
        </w:rPr>
        <w:t>The Serious Crime Act 2015</w:t>
      </w:r>
      <w:r w:rsidRPr="568CF667" w:rsidR="0AF84AC4">
        <w:rPr>
          <w:rFonts w:ascii="Arial" w:hAnsi="Arial" w:eastAsia="Arial" w:cs="Arial"/>
          <w:b w:val="0"/>
          <w:bCs w:val="0"/>
          <w:i w:val="0"/>
          <w:iCs w:val="0"/>
          <w:caps w:val="0"/>
          <w:smallCaps w:val="0"/>
          <w:noProof w:val="0"/>
          <w:color w:val="auto"/>
          <w:sz w:val="22"/>
          <w:szCs w:val="22"/>
          <w:lang w:val="en-GB"/>
        </w:rPr>
        <w:t xml:space="preserve"> – recognises coercive control as a criminal offence in domestic abuse cases, a concept increasingly relevant to elder abuse in family care contexts.</w:t>
      </w:r>
    </w:p>
    <w:p w:rsidR="0AF84AC4" w:rsidP="568CF667" w:rsidRDefault="0AF84AC4" w14:paraId="709B5FE8" w14:textId="66019221">
      <w:pPr>
        <w:pStyle w:val="ListParagraph"/>
        <w:keepNext w:val="0"/>
        <w:keepLines w:val="0"/>
        <w:numPr>
          <w:ilvl w:val="0"/>
          <w:numId w:val="54"/>
        </w:numPr>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1"/>
          <w:bCs w:val="1"/>
          <w:i w:val="0"/>
          <w:iCs w:val="0"/>
          <w:caps w:val="0"/>
          <w:smallCaps w:val="0"/>
          <w:noProof w:val="0"/>
          <w:color w:val="auto"/>
          <w:sz w:val="22"/>
          <w:szCs w:val="22"/>
          <w:lang w:val="en-GB"/>
        </w:rPr>
        <w:t>The Equality Act 2010</w:t>
      </w:r>
      <w:r w:rsidRPr="568CF667" w:rsidR="0AF84AC4">
        <w:rPr>
          <w:rFonts w:ascii="Arial" w:hAnsi="Arial" w:eastAsia="Arial" w:cs="Arial"/>
          <w:b w:val="0"/>
          <w:bCs w:val="0"/>
          <w:i w:val="0"/>
          <w:iCs w:val="0"/>
          <w:caps w:val="0"/>
          <w:smallCaps w:val="0"/>
          <w:noProof w:val="0"/>
          <w:color w:val="auto"/>
          <w:sz w:val="22"/>
          <w:szCs w:val="22"/>
          <w:lang w:val="en-GB"/>
        </w:rPr>
        <w:t xml:space="preserve"> – mandates culturally competent services and prohibits discrimination based on race, ethnicity, or language.</w:t>
      </w:r>
    </w:p>
    <w:p w:rsidR="0AF84AC4" w:rsidP="568CF667" w:rsidRDefault="0AF84AC4" w14:paraId="6902985D" w14:textId="46745BDF">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0"/>
          <w:bCs w:val="0"/>
          <w:i w:val="0"/>
          <w:iCs w:val="0"/>
          <w:caps w:val="0"/>
          <w:smallCaps w:val="0"/>
          <w:noProof w:val="0"/>
          <w:color w:val="auto"/>
          <w:sz w:val="22"/>
          <w:szCs w:val="22"/>
          <w:lang w:val="en-GB"/>
        </w:rPr>
        <w:t>Despite these protections, significant gaps exist. Many safeguarding services lack interpreters or culturally tailored outreach, leading to reduced awareness among South Asian elders (SCIE, 2024). Furthermore, fear of social stigma or damaging family reputation within close-knit communities often prevents reporting abuse. This is compounded by limited professional training in recognising coercive abuse in culturally diverse settings.</w:t>
      </w:r>
    </w:p>
    <w:p w:rsidR="4C32E912" w:rsidP="568CF667" w:rsidRDefault="4C32E912" w14:paraId="4C00669F" w14:textId="73EC416F">
      <w:pPr>
        <w:spacing w:line="360" w:lineRule="auto"/>
        <w:rPr>
          <w:rFonts w:ascii="Arial" w:hAnsi="Arial" w:eastAsia="Arial" w:cs="Arial"/>
          <w:noProof w:val="0"/>
          <w:color w:val="auto"/>
          <w:sz w:val="22"/>
          <w:szCs w:val="22"/>
          <w:lang w:val="en-GB"/>
        </w:rPr>
      </w:pPr>
      <w:r w:rsidRPr="568CF667" w:rsidR="4C32E912">
        <w:rPr>
          <w:rFonts w:ascii="Arial" w:hAnsi="Arial" w:eastAsia="Arial" w:cs="Arial"/>
          <w:noProof w:val="0"/>
          <w:color w:val="auto"/>
          <w:sz w:val="22"/>
          <w:szCs w:val="22"/>
          <w:lang w:val="en-GB"/>
        </w:rPr>
        <w:t>While these national policies provide a strong legal foundation, their practical implementation varies significantly at the local level</w:t>
      </w:r>
    </w:p>
    <w:p w:rsidR="32FB51EA" w:rsidP="568CF667" w:rsidRDefault="32FB51EA" w14:paraId="0D2BDEEC" w14:textId="2251D5D3">
      <w:pPr>
        <w:pStyle w:val="Heading3"/>
        <w:spacing w:before="281" w:beforeAutospacing="off" w:after="281" w:afterAutospacing="off"/>
      </w:pPr>
      <w:r w:rsidRPr="568CF667" w:rsidR="32FB51EA">
        <w:rPr>
          <w:rFonts w:ascii="Arial" w:hAnsi="Arial" w:eastAsia="Arial" w:cs="Arial"/>
          <w:b w:val="1"/>
          <w:bCs w:val="1"/>
          <w:noProof w:val="0"/>
          <w:sz w:val="28"/>
          <w:szCs w:val="28"/>
          <w:lang w:val="en-GB"/>
        </w:rPr>
        <w:t>Local Context</w:t>
      </w:r>
    </w:p>
    <w:p w:rsidR="32FB51EA" w:rsidP="568CF667" w:rsidRDefault="32FB51EA" w14:paraId="5BD73207" w14:textId="26FF46D8">
      <w:pPr>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32FB51EA">
        <w:rPr>
          <w:rFonts w:ascii="Arial" w:hAnsi="Arial" w:eastAsia="Arial" w:cs="Arial"/>
          <w:b w:val="0"/>
          <w:bCs w:val="0"/>
          <w:noProof w:val="0"/>
          <w:color w:val="auto"/>
          <w:sz w:val="22"/>
          <w:szCs w:val="22"/>
          <w:lang w:val="en-GB"/>
        </w:rPr>
        <w:t xml:space="preserve">At the local level, regional safeguarding boards such as the Devon Safeguarding Adults Partnership (2019) and the Leicester Safeguarding Adults Board (2023) have recognised the need for culturally sensitive safeguarding strategies. Some councils have piloted community outreach programmes involving faith leaders, bilingual advocates, and targeted awareness campaigns within South Asian communities. However, such initiatives </w:t>
      </w:r>
      <w:r w:rsidRPr="568CF667" w:rsidR="32FB51EA">
        <w:rPr>
          <w:rFonts w:ascii="Arial" w:hAnsi="Arial" w:eastAsia="Arial" w:cs="Arial"/>
          <w:b w:val="0"/>
          <w:bCs w:val="0"/>
          <w:noProof w:val="0"/>
          <w:color w:val="auto"/>
          <w:sz w:val="22"/>
          <w:szCs w:val="22"/>
          <w:lang w:val="en-GB"/>
        </w:rPr>
        <w:t>remain</w:t>
      </w:r>
      <w:r w:rsidRPr="568CF667" w:rsidR="32FB51EA">
        <w:rPr>
          <w:rFonts w:ascii="Arial" w:hAnsi="Arial" w:eastAsia="Arial" w:cs="Arial"/>
          <w:b w:val="0"/>
          <w:bCs w:val="0"/>
          <w:noProof w:val="0"/>
          <w:color w:val="auto"/>
          <w:sz w:val="22"/>
          <w:szCs w:val="22"/>
          <w:lang w:val="en-GB"/>
        </w:rPr>
        <w:t xml:space="preserve"> inconsistent across the UK, with urban areas often better resourced than rural regions.</w:t>
      </w:r>
    </w:p>
    <w:p w:rsidR="32FB51EA" w:rsidP="568CF667" w:rsidRDefault="32FB51EA" w14:paraId="43602C7A" w14:textId="2BDA1DE1">
      <w:pPr>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32FB51EA">
        <w:rPr>
          <w:rFonts w:ascii="Arial" w:hAnsi="Arial" w:eastAsia="Arial" w:cs="Arial"/>
          <w:b w:val="0"/>
          <w:bCs w:val="0"/>
          <w:noProof w:val="0"/>
          <w:color w:val="auto"/>
          <w:sz w:val="22"/>
          <w:szCs w:val="22"/>
          <w:lang w:val="en-GB"/>
        </w:rPr>
        <w:t>Dudley’s adult safeguarding framework aligns with the Care Act 2014 and is structured around six core principles outlined in statutory guidance: empowerment, prevention, proportionality, protection, partnership, and accountability (Social Care Institute for Excellence, 2024). A central feature of this framework is Making Safeguarding Personal (MSP), a person‑centred approach that ensures adults at risk are actively involved in decision‑making processes affecting their safety and well‑being (</w:t>
      </w:r>
      <w:r w:rsidRPr="568CF667" w:rsidR="32FB51EA">
        <w:rPr>
          <w:rFonts w:ascii="Arial" w:hAnsi="Arial" w:eastAsia="Arial" w:cs="Arial"/>
          <w:b w:val="0"/>
          <w:bCs w:val="0"/>
          <w:noProof w:val="0"/>
          <w:color w:val="auto"/>
          <w:sz w:val="22"/>
          <w:szCs w:val="22"/>
          <w:lang w:val="en-GB"/>
        </w:rPr>
        <w:t>tri.x</w:t>
      </w:r>
      <w:r w:rsidRPr="568CF667" w:rsidR="32FB51EA">
        <w:rPr>
          <w:rFonts w:ascii="Arial" w:hAnsi="Arial" w:eastAsia="Arial" w:cs="Arial"/>
          <w:b w:val="0"/>
          <w:bCs w:val="0"/>
          <w:noProof w:val="0"/>
          <w:color w:val="auto"/>
          <w:sz w:val="22"/>
          <w:szCs w:val="22"/>
          <w:lang w:val="en-GB"/>
        </w:rPr>
        <w:t>, 2022).</w:t>
      </w:r>
      <w:r w:rsidRPr="568CF667" w:rsidR="63CDD630">
        <w:rPr>
          <w:rFonts w:ascii="Arial" w:hAnsi="Arial" w:eastAsia="Arial" w:cs="Arial"/>
          <w:b w:val="0"/>
          <w:bCs w:val="0"/>
          <w:noProof w:val="0"/>
          <w:color w:val="auto"/>
          <w:sz w:val="22"/>
          <w:szCs w:val="22"/>
          <w:lang w:val="en-GB"/>
        </w:rPr>
        <w:t xml:space="preserve"> </w:t>
      </w:r>
      <w:r w:rsidRPr="568CF667" w:rsidR="63CDD630">
        <w:rPr>
          <w:rFonts w:ascii="Arial" w:hAnsi="Arial" w:eastAsia="Arial" w:cs="Arial"/>
          <w:noProof w:val="0"/>
          <w:sz w:val="22"/>
          <w:szCs w:val="22"/>
          <w:lang w:val="en-GB"/>
        </w:rPr>
        <w:t>However, without culturally tailored outreach, many South Asian elders in Dudley and similar areas remain at heightened risk of coercive abuse.</w:t>
      </w:r>
    </w:p>
    <w:p w:rsidR="32FB51EA" w:rsidP="568CF667" w:rsidRDefault="32FB51EA" w14:paraId="6EB45BF3" w14:textId="3D29CC26">
      <w:pPr>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32FB51EA">
        <w:rPr>
          <w:rFonts w:ascii="Arial" w:hAnsi="Arial" w:eastAsia="Arial" w:cs="Arial"/>
          <w:b w:val="0"/>
          <w:bCs w:val="0"/>
          <w:noProof w:val="0"/>
          <w:color w:val="auto"/>
          <w:sz w:val="22"/>
          <w:szCs w:val="22"/>
          <w:lang w:val="en-GB"/>
        </w:rPr>
        <w:t xml:space="preserve">Local policy emphasises preventing harm, stopping abuse wherever possible, supporting individuals’ choices, improving quality of life, raising public awareness, and addressing the root causes of abuse (Dudleyci.co.uk, 2025). Safeguarding enquiries under </w:t>
      </w:r>
      <w:r w:rsidRPr="568CF667" w:rsidR="32FB51EA">
        <w:rPr>
          <w:rFonts w:ascii="Arial" w:hAnsi="Arial" w:eastAsia="Arial" w:cs="Arial"/>
          <w:b w:val="0"/>
          <w:bCs w:val="0"/>
          <w:noProof w:val="0"/>
          <w:color w:val="auto"/>
          <w:sz w:val="22"/>
          <w:szCs w:val="22"/>
          <w:lang w:val="en-GB"/>
        </w:rPr>
        <w:t>Section 42 of the Care Act 2014</w:t>
      </w:r>
      <w:r w:rsidRPr="568CF667" w:rsidR="32FB51EA">
        <w:rPr>
          <w:rFonts w:ascii="Arial" w:hAnsi="Arial" w:eastAsia="Arial" w:cs="Arial"/>
          <w:b w:val="0"/>
          <w:bCs w:val="0"/>
          <w:noProof w:val="0"/>
          <w:color w:val="auto"/>
          <w:sz w:val="22"/>
          <w:szCs w:val="22"/>
          <w:lang w:val="en-GB"/>
        </w:rPr>
        <w:t xml:space="preserve"> are triggered when an adult with care and support needs is experiencing</w:t>
      </w:r>
      <w:r w:rsidRPr="568CF667" w:rsidR="1F294147">
        <w:rPr>
          <w:rFonts w:ascii="Arial" w:hAnsi="Arial" w:eastAsia="Arial" w:cs="Arial"/>
          <w:b w:val="0"/>
          <w:bCs w:val="0"/>
          <w:noProof w:val="0"/>
          <w:color w:val="auto"/>
          <w:sz w:val="22"/>
          <w:szCs w:val="22"/>
          <w:lang w:val="en-GB"/>
        </w:rPr>
        <w:t xml:space="preserve"> </w:t>
      </w:r>
      <w:r w:rsidRPr="568CF667" w:rsidR="32FB51EA">
        <w:rPr>
          <w:rFonts w:ascii="Arial" w:hAnsi="Arial" w:eastAsia="Arial" w:cs="Arial"/>
          <w:b w:val="0"/>
          <w:bCs w:val="0"/>
          <w:noProof w:val="0"/>
          <w:color w:val="auto"/>
          <w:sz w:val="22"/>
          <w:szCs w:val="22"/>
          <w:lang w:val="en-GB"/>
        </w:rPr>
        <w:t>or is at risk of</w:t>
      </w:r>
      <w:r w:rsidRPr="568CF667" w:rsidR="75F79B1D">
        <w:rPr>
          <w:rFonts w:ascii="Arial" w:hAnsi="Arial" w:eastAsia="Arial" w:cs="Arial"/>
          <w:b w:val="0"/>
          <w:bCs w:val="0"/>
          <w:noProof w:val="0"/>
          <w:color w:val="auto"/>
          <w:sz w:val="22"/>
          <w:szCs w:val="22"/>
          <w:lang w:val="en-GB"/>
        </w:rPr>
        <w:t xml:space="preserve"> </w:t>
      </w:r>
      <w:r w:rsidRPr="568CF667" w:rsidR="32FB51EA">
        <w:rPr>
          <w:rFonts w:ascii="Arial" w:hAnsi="Arial" w:eastAsia="Arial" w:cs="Arial"/>
          <w:b w:val="0"/>
          <w:bCs w:val="0"/>
          <w:noProof w:val="0"/>
          <w:color w:val="auto"/>
          <w:sz w:val="22"/>
          <w:szCs w:val="22"/>
          <w:lang w:val="en-GB"/>
        </w:rPr>
        <w:t xml:space="preserve">abuse or neglect and is unable to protect themselves </w:t>
      </w:r>
      <w:r w:rsidRPr="568CF667" w:rsidR="32FB51EA">
        <w:rPr>
          <w:rFonts w:ascii="Arial" w:hAnsi="Arial" w:eastAsia="Arial" w:cs="Arial"/>
          <w:b w:val="0"/>
          <w:bCs w:val="0"/>
          <w:noProof w:val="0"/>
          <w:color w:val="auto"/>
          <w:sz w:val="22"/>
          <w:szCs w:val="22"/>
          <w:lang w:val="en-GB"/>
        </w:rPr>
        <w:t>as a result of</w:t>
      </w:r>
      <w:r w:rsidRPr="568CF667" w:rsidR="32FB51EA">
        <w:rPr>
          <w:rFonts w:ascii="Arial" w:hAnsi="Arial" w:eastAsia="Arial" w:cs="Arial"/>
          <w:b w:val="0"/>
          <w:bCs w:val="0"/>
          <w:noProof w:val="0"/>
          <w:color w:val="auto"/>
          <w:sz w:val="22"/>
          <w:szCs w:val="22"/>
          <w:lang w:val="en-GB"/>
        </w:rPr>
        <w:t xml:space="preserve"> those needs (Dudleyci.co.uk, 2025).</w:t>
      </w:r>
    </w:p>
    <w:p w:rsidR="32FB51EA" w:rsidP="568CF667" w:rsidRDefault="32FB51EA" w14:paraId="56F50866" w14:textId="031D51C7">
      <w:pPr>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32FB51EA">
        <w:rPr>
          <w:rFonts w:ascii="Arial" w:hAnsi="Arial" w:eastAsia="Arial" w:cs="Arial"/>
          <w:b w:val="0"/>
          <w:bCs w:val="0"/>
          <w:noProof w:val="0"/>
          <w:color w:val="auto"/>
          <w:sz w:val="22"/>
          <w:szCs w:val="22"/>
          <w:lang w:val="en-GB"/>
        </w:rPr>
        <w:t xml:space="preserve">Partnership working is fundamental to Dudley’s approach. The </w:t>
      </w:r>
      <w:r w:rsidRPr="568CF667" w:rsidR="32FB51EA">
        <w:rPr>
          <w:rFonts w:ascii="Arial" w:hAnsi="Arial" w:eastAsia="Arial" w:cs="Arial"/>
          <w:b w:val="0"/>
          <w:bCs w:val="0"/>
          <w:noProof w:val="0"/>
          <w:color w:val="auto"/>
          <w:sz w:val="22"/>
          <w:szCs w:val="22"/>
          <w:lang w:val="en-GB"/>
        </w:rPr>
        <w:t>Dudley Safeguarding People Partnership</w:t>
      </w:r>
      <w:r w:rsidRPr="568CF667" w:rsidR="32FB51EA">
        <w:rPr>
          <w:rFonts w:ascii="Arial" w:hAnsi="Arial" w:eastAsia="Arial" w:cs="Arial"/>
          <w:b w:val="0"/>
          <w:bCs w:val="0"/>
          <w:noProof w:val="0"/>
          <w:color w:val="auto"/>
          <w:sz w:val="22"/>
          <w:szCs w:val="22"/>
          <w:lang w:val="en-GB"/>
        </w:rPr>
        <w:t xml:space="preserve"> brings together statutory, voluntary, and independent sector organisations to ensure collective accountability and continuous improvement in safeguarding practice (Dudley.gov.uk, 2018). This partnership is supported by mechanisms for data monitoring, workforce training, policy development, and multi‑agency learning to enhance transparency and effectiveness (Dudley.gov.uk, 2018).</w:t>
      </w:r>
    </w:p>
    <w:p w:rsidR="32FB51EA" w:rsidP="568CF667" w:rsidRDefault="32FB51EA" w14:paraId="1B3D22ED" w14:textId="435BBD97">
      <w:pPr>
        <w:spacing w:before="240" w:beforeAutospacing="off" w:after="240" w:afterAutospacing="off" w:line="360" w:lineRule="auto"/>
        <w:rPr>
          <w:rFonts w:ascii="Arial" w:hAnsi="Arial" w:eastAsia="Arial" w:cs="Arial"/>
          <w:b w:val="0"/>
          <w:bCs w:val="0"/>
          <w:noProof w:val="0"/>
          <w:color w:val="auto"/>
          <w:sz w:val="22"/>
          <w:szCs w:val="22"/>
          <w:lang w:val="en-GB"/>
        </w:rPr>
      </w:pPr>
      <w:r w:rsidRPr="568CF667" w:rsidR="32FB51EA">
        <w:rPr>
          <w:rFonts w:ascii="Arial" w:hAnsi="Arial" w:eastAsia="Arial" w:cs="Arial"/>
          <w:b w:val="0"/>
          <w:bCs w:val="0"/>
          <w:noProof w:val="0"/>
          <w:color w:val="auto"/>
          <w:sz w:val="22"/>
          <w:szCs w:val="22"/>
          <w:lang w:val="en-GB"/>
        </w:rPr>
        <w:t xml:space="preserve">The interaction between culture, language, and safeguarding within the UK highlights a pressing need for tailored safeguarding frameworks that reflect the lived experiences of South Asian elders. Without such adaptations, many </w:t>
      </w:r>
      <w:r w:rsidRPr="568CF667" w:rsidR="32FB51EA">
        <w:rPr>
          <w:rFonts w:ascii="Arial" w:hAnsi="Arial" w:eastAsia="Arial" w:cs="Arial"/>
          <w:b w:val="0"/>
          <w:bCs w:val="0"/>
          <w:noProof w:val="0"/>
          <w:color w:val="auto"/>
          <w:sz w:val="22"/>
          <w:szCs w:val="22"/>
          <w:lang w:val="en-GB"/>
        </w:rPr>
        <w:t>remain</w:t>
      </w:r>
      <w:r w:rsidRPr="568CF667" w:rsidR="32FB51EA">
        <w:rPr>
          <w:rFonts w:ascii="Arial" w:hAnsi="Arial" w:eastAsia="Arial" w:cs="Arial"/>
          <w:b w:val="0"/>
          <w:bCs w:val="0"/>
          <w:noProof w:val="0"/>
          <w:color w:val="auto"/>
          <w:sz w:val="22"/>
          <w:szCs w:val="22"/>
          <w:lang w:val="en-GB"/>
        </w:rPr>
        <w:t xml:space="preserve"> at heightened risk of coercive control within family‑based care arrangements and may remain invisible to existing safeguarding systems.</w:t>
      </w:r>
    </w:p>
    <w:p w:rsidR="568CF667" w:rsidP="568CF667" w:rsidRDefault="568CF667" w14:paraId="25AA9C4F" w14:textId="11ACF008">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68CF667" w:rsidRDefault="568CF667" w14:paraId="46089F17" w14:textId="35D48A01">
      <w:r>
        <w:br w:type="page"/>
      </w:r>
    </w:p>
    <w:p w:rsidR="0AF84AC4" w:rsidP="568CF667" w:rsidRDefault="0AF84AC4" w14:paraId="64160E85" w14:textId="73934CCE">
      <w:pPr>
        <w:pStyle w:val="Heading3"/>
        <w:keepNext w:val="0"/>
        <w:keepLines w:val="0"/>
        <w:spacing w:before="281" w:beforeAutospacing="off" w:after="281" w:afterAutospacing="off" w:line="360" w:lineRule="auto"/>
        <w:rPr>
          <w:rFonts w:ascii="Arial" w:hAnsi="Arial" w:eastAsia="Arial" w:cs="Arial"/>
          <w:b w:val="0"/>
          <w:bCs w:val="0"/>
          <w:i w:val="0"/>
          <w:iCs w:val="0"/>
          <w:caps w:val="0"/>
          <w:smallCaps w:val="0"/>
          <w:noProof w:val="0"/>
          <w:color w:val="0F4761" w:themeColor="accent1" w:themeTint="FF" w:themeShade="BF"/>
          <w:sz w:val="28"/>
          <w:szCs w:val="28"/>
          <w:lang w:val="en-GB"/>
        </w:rPr>
      </w:pPr>
      <w:r w:rsidRPr="568CF667" w:rsidR="0AF84AC4">
        <w:rPr>
          <w:rFonts w:ascii="Arial" w:hAnsi="Arial" w:eastAsia="Arial" w:cs="Arial"/>
          <w:b w:val="1"/>
          <w:bCs w:val="1"/>
          <w:i w:val="0"/>
          <w:iCs w:val="0"/>
          <w:caps w:val="0"/>
          <w:smallCaps w:val="0"/>
          <w:noProof w:val="0"/>
          <w:color w:val="0F4761" w:themeColor="accent1" w:themeTint="FF" w:themeShade="BF"/>
          <w:sz w:val="28"/>
          <w:szCs w:val="28"/>
          <w:lang w:val="en-GB"/>
        </w:rPr>
        <w:t>2.6 Conclusion</w:t>
      </w:r>
    </w:p>
    <w:p w:rsidR="0AF84AC4" w:rsidP="568CF667" w:rsidRDefault="0AF84AC4" w14:paraId="06EA2727" w14:textId="5FEE10FA">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0"/>
          <w:bCs w:val="0"/>
          <w:i w:val="0"/>
          <w:iCs w:val="0"/>
          <w:caps w:val="0"/>
          <w:smallCaps w:val="0"/>
          <w:noProof w:val="0"/>
          <w:color w:val="auto"/>
          <w:sz w:val="22"/>
          <w:szCs w:val="22"/>
          <w:lang w:val="en-GB"/>
        </w:rPr>
        <w:t>This chapter has provided a comprehensive overview of the historical, theoretical, and contextual background underpinning this research. It has outlined how the legacy of migration, particularly following the Partition of 1947, has shaped the demographic profile of South Asian communities in the UK. These communities now include a substantial number of older adults who may face heightened vulnerability to abuse due to cultural expectations, language barriers, and reliance on informal family-based care.</w:t>
      </w:r>
    </w:p>
    <w:p w:rsidR="0AF84AC4" w:rsidP="568CF667" w:rsidRDefault="0AF84AC4" w14:paraId="743140C6" w14:textId="31AA34DA">
      <w:pPr>
        <w:keepNext w:val="0"/>
        <w:keepLines w:val="0"/>
        <w:spacing w:before="240" w:beforeAutospacing="off" w:after="240" w:afterAutospacing="off" w:line="360" w:lineRule="auto"/>
        <w:rPr>
          <w:rFonts w:ascii="Arial" w:hAnsi="Arial" w:eastAsia="Arial" w:cs="Arial"/>
          <w:b w:val="0"/>
          <w:bCs w:val="0"/>
          <w:i w:val="0"/>
          <w:iCs w:val="0"/>
          <w:caps w:val="0"/>
          <w:smallCaps w:val="0"/>
          <w:noProof w:val="0"/>
          <w:color w:val="auto"/>
          <w:sz w:val="22"/>
          <w:szCs w:val="22"/>
          <w:lang w:val="en-GB"/>
        </w:rPr>
      </w:pPr>
      <w:r w:rsidRPr="568CF667" w:rsidR="0AF84AC4">
        <w:rPr>
          <w:rFonts w:ascii="Arial" w:hAnsi="Arial" w:eastAsia="Arial" w:cs="Arial"/>
          <w:b w:val="0"/>
          <w:bCs w:val="0"/>
          <w:i w:val="0"/>
          <w:iCs w:val="0"/>
          <w:caps w:val="0"/>
          <w:smallCaps w:val="0"/>
          <w:noProof w:val="0"/>
          <w:color w:val="auto"/>
          <w:sz w:val="22"/>
          <w:szCs w:val="22"/>
          <w:lang w:val="en-GB"/>
        </w:rPr>
        <w:t xml:space="preserve">Key theories on elder abuse and coercive control have been discussed, highlighting their relevance in understanding abuse within culturally complex caregiving relationships. The international context </w:t>
      </w:r>
      <w:r w:rsidRPr="568CF667" w:rsidR="0AF84AC4">
        <w:rPr>
          <w:rFonts w:ascii="Arial" w:hAnsi="Arial" w:eastAsia="Arial" w:cs="Arial"/>
          <w:b w:val="0"/>
          <w:bCs w:val="0"/>
          <w:i w:val="0"/>
          <w:iCs w:val="0"/>
          <w:caps w:val="0"/>
          <w:smallCaps w:val="0"/>
          <w:noProof w:val="0"/>
          <w:color w:val="auto"/>
          <w:sz w:val="22"/>
          <w:szCs w:val="22"/>
          <w:lang w:val="en-GB"/>
        </w:rPr>
        <w:t>demonstrated</w:t>
      </w:r>
      <w:r w:rsidRPr="568CF667" w:rsidR="0AF84AC4">
        <w:rPr>
          <w:rFonts w:ascii="Arial" w:hAnsi="Arial" w:eastAsia="Arial" w:cs="Arial"/>
          <w:b w:val="0"/>
          <w:bCs w:val="0"/>
          <w:i w:val="0"/>
          <w:iCs w:val="0"/>
          <w:caps w:val="0"/>
          <w:smallCaps w:val="0"/>
          <w:noProof w:val="0"/>
          <w:color w:val="auto"/>
          <w:sz w:val="22"/>
          <w:szCs w:val="22"/>
          <w:lang w:val="en-GB"/>
        </w:rPr>
        <w:t xml:space="preserve"> how other nations have addressed elder safeguarding within diverse communities, while the national and local UK perspectives revealed both policy frameworks and the existing gaps in culturally competent safeguarding practices.</w:t>
      </w:r>
    </w:p>
    <w:p w:rsidR="5BE29BD5" w:rsidP="568CF667" w:rsidRDefault="5BE29BD5" w14:paraId="35463AC4" w14:textId="7498D7B2">
      <w:pPr>
        <w:keepNext w:val="0"/>
        <w:keepLines w:val="0"/>
        <w:spacing w:before="240" w:beforeAutospacing="off" w:after="240" w:afterAutospacing="off" w:line="360" w:lineRule="auto"/>
      </w:pPr>
      <w:r w:rsidRPr="171BD17E" w:rsidR="42D11CF1">
        <w:rPr>
          <w:rFonts w:ascii="Arial" w:hAnsi="Arial" w:eastAsia="Arial" w:cs="Arial"/>
          <w:noProof w:val="0"/>
          <w:sz w:val="22"/>
          <w:szCs w:val="22"/>
          <w:lang w:val="en-GB"/>
        </w:rPr>
        <w:t xml:space="preserve">These findings underscore the urgency of addressing safeguarding gaps for South Asian elders, who face unique cultural and linguistic barriers that </w:t>
      </w:r>
      <w:r w:rsidRPr="171BD17E" w:rsidR="42D11CF1">
        <w:rPr>
          <w:rFonts w:ascii="Arial" w:hAnsi="Arial" w:eastAsia="Arial" w:cs="Arial"/>
          <w:noProof w:val="0"/>
          <w:sz w:val="22"/>
          <w:szCs w:val="22"/>
          <w:lang w:val="en-GB"/>
        </w:rPr>
        <w:t>remain</w:t>
      </w:r>
      <w:r w:rsidRPr="171BD17E" w:rsidR="42D11CF1">
        <w:rPr>
          <w:rFonts w:ascii="Arial" w:hAnsi="Arial" w:eastAsia="Arial" w:cs="Arial"/>
          <w:noProof w:val="0"/>
          <w:sz w:val="22"/>
          <w:szCs w:val="22"/>
          <w:lang w:val="en-GB"/>
        </w:rPr>
        <w:t xml:space="preserve"> insufficiently addressed in current UK policy and practice.</w:t>
      </w:r>
    </w:p>
    <w:p w:rsidR="4634E1DF" w:rsidP="171BD17E" w:rsidRDefault="4634E1DF" w14:paraId="796962D0" w14:textId="01D207FC">
      <w:pPr>
        <w:spacing w:before="240" w:beforeAutospacing="off" w:after="240" w:afterAutospacing="off" w:line="360" w:lineRule="auto"/>
        <w:rPr>
          <w:rFonts w:ascii="Arial" w:hAnsi="Arial" w:eastAsia="Arial" w:cs="Arial"/>
          <w:noProof w:val="0"/>
          <w:color w:val="auto"/>
          <w:sz w:val="22"/>
          <w:szCs w:val="22"/>
          <w:lang w:val="en-GB"/>
        </w:rPr>
      </w:pPr>
      <w:r w:rsidRPr="171BD17E" w:rsidR="4634E1DF">
        <w:rPr>
          <w:rFonts w:ascii="Arial" w:hAnsi="Arial" w:eastAsia="Arial" w:cs="Arial"/>
          <w:noProof w:val="0"/>
          <w:color w:val="auto"/>
          <w:sz w:val="22"/>
          <w:szCs w:val="22"/>
          <w:lang w:val="en-GB"/>
        </w:rPr>
        <w:t>To build upon this foundation, the next chapter will explain the methodological approach taken for this dissertation. As the study uses a desk-based, literature-focused strategy, Chapter 3 will detail how academic sources were selected, analysed, and coded using thematic analysis. Although the academic methodology poster presents a visual summary of this process, the upcoming chapter expands on each element in full, including the search strategy, inclusion/exclusion criteria, validation of sources, and ethical considerations. This will form the basis for the thematic findings in Chapter 4.</w:t>
      </w:r>
    </w:p>
    <w:p w:rsidR="171BD17E" w:rsidP="171BD17E" w:rsidRDefault="171BD17E" w14:paraId="44D46521" w14:textId="4A1555F5">
      <w:pPr>
        <w:keepNext w:val="0"/>
        <w:keepLines w:val="0"/>
        <w:spacing w:before="240" w:beforeAutospacing="off" w:after="240" w:afterAutospacing="off" w:line="360" w:lineRule="auto"/>
        <w:rPr>
          <w:rFonts w:ascii="Arial" w:hAnsi="Arial" w:eastAsia="Arial" w:cs="Arial"/>
          <w:b w:val="0"/>
          <w:bCs w:val="0"/>
          <w:noProof w:val="0"/>
          <w:sz w:val="22"/>
          <w:szCs w:val="22"/>
          <w:lang w:val="en-GB"/>
        </w:rPr>
      </w:pPr>
    </w:p>
    <w:p w:rsidR="171BD17E" w:rsidP="171BD17E" w:rsidRDefault="171BD17E" w14:paraId="1CD33DC2" w14:textId="6E05E79A">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60C51466" w:rsidP="171BD17E" w:rsidRDefault="60C51466" w14:paraId="4128FCC7" w14:textId="5B8A2E21">
      <w:pPr>
        <w:pStyle w:val="Heading1"/>
        <w:keepNext w:val="0"/>
        <w:keepLines w:val="0"/>
        <w:spacing w:before="240" w:beforeAutospacing="off" w:after="240" w:afterAutospacing="off" w:line="360" w:lineRule="auto"/>
        <w:rPr>
          <w:rFonts w:ascii="Arial" w:hAnsi="Arial" w:eastAsia="Arial" w:cs="Arial"/>
          <w:b w:val="1"/>
          <w:bCs w:val="1"/>
          <w:noProof w:val="0"/>
          <w:sz w:val="22"/>
          <w:szCs w:val="22"/>
          <w:lang w:val="en-GB"/>
        </w:rPr>
      </w:pPr>
      <w:r w:rsidRPr="171BD17E" w:rsidR="60C51466">
        <w:rPr>
          <w:rFonts w:ascii="Aptos" w:hAnsi="Aptos" w:eastAsia="Aptos" w:cs="Aptos"/>
          <w:b w:val="1"/>
          <w:bCs w:val="1"/>
          <w:noProof w:val="0"/>
          <w:sz w:val="32"/>
          <w:szCs w:val="32"/>
          <w:lang w:val="en-GB"/>
        </w:rPr>
        <w:t>CHAPTER 3 – Methods and Search Strategy (1,000 words approx.)</w:t>
      </w:r>
    </w:p>
    <w:p w:rsidR="60C51466" w:rsidP="171BD17E" w:rsidRDefault="60C51466" w14:paraId="61C37D65" w14:textId="41C26EF7">
      <w:pPr>
        <w:pStyle w:val="Heading3"/>
        <w:spacing w:before="281" w:beforeAutospacing="off" w:after="281" w:afterAutospacing="off"/>
        <w:rPr>
          <w:rFonts w:ascii="Arial" w:hAnsi="Arial" w:eastAsia="Arial" w:cs="Arial"/>
          <w:b w:val="0"/>
          <w:bCs w:val="0"/>
          <w:noProof w:val="0"/>
          <w:sz w:val="28"/>
          <w:szCs w:val="28"/>
          <w:lang w:val="en-GB"/>
        </w:rPr>
      </w:pPr>
      <w:r w:rsidRPr="171BD17E" w:rsidR="60C51466">
        <w:rPr>
          <w:rFonts w:ascii="Arial" w:hAnsi="Arial" w:eastAsia="Arial" w:cs="Arial"/>
          <w:b w:val="0"/>
          <w:bCs w:val="0"/>
          <w:noProof w:val="0"/>
          <w:sz w:val="28"/>
          <w:szCs w:val="28"/>
          <w:lang w:val="en-GB"/>
        </w:rPr>
        <w:t>3.1 Introduction</w:t>
      </w:r>
    </w:p>
    <w:p w:rsidR="60C51466" w:rsidP="171BD17E" w:rsidRDefault="60C51466" w14:paraId="696802F8" w14:textId="13772AE4">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60C51466">
        <w:rPr>
          <w:rFonts w:ascii="Arial" w:hAnsi="Arial" w:eastAsia="Arial" w:cs="Arial"/>
          <w:noProof w:val="0"/>
          <w:color w:val="auto"/>
          <w:sz w:val="22"/>
          <w:szCs w:val="22"/>
          <w:lang w:val="en-GB"/>
        </w:rPr>
        <w:t xml:space="preserve">This chapter outlines the </w:t>
      </w:r>
      <w:r w:rsidRPr="171BD17E" w:rsidR="60C51466">
        <w:rPr>
          <w:rFonts w:ascii="Arial" w:hAnsi="Arial" w:eastAsia="Arial" w:cs="Arial"/>
          <w:noProof w:val="0"/>
          <w:color w:val="auto"/>
          <w:sz w:val="22"/>
          <w:szCs w:val="22"/>
          <w:lang w:val="en-GB"/>
        </w:rPr>
        <w:t>methodology</w:t>
      </w:r>
      <w:r w:rsidRPr="171BD17E" w:rsidR="60C51466">
        <w:rPr>
          <w:rFonts w:ascii="Arial" w:hAnsi="Arial" w:eastAsia="Arial" w:cs="Arial"/>
          <w:noProof w:val="0"/>
          <w:color w:val="auto"/>
          <w:sz w:val="22"/>
          <w:szCs w:val="22"/>
          <w:lang w:val="en-GB"/>
        </w:rPr>
        <w:t xml:space="preserve"> used for this dissertation, which is based on a secondary research approach. The study aims to explore how cultural and linguistic factors influence the vulnerability of older adults of South Asian heritage in the UK to coercive abuse by their </w:t>
      </w:r>
      <w:r w:rsidRPr="171BD17E" w:rsidR="60C51466">
        <w:rPr>
          <w:rFonts w:ascii="Arial" w:hAnsi="Arial" w:eastAsia="Arial" w:cs="Arial"/>
          <w:noProof w:val="0"/>
          <w:color w:val="auto"/>
          <w:sz w:val="22"/>
          <w:szCs w:val="22"/>
          <w:lang w:val="en-GB"/>
        </w:rPr>
        <w:t>carers</w:t>
      </w:r>
      <w:r w:rsidRPr="171BD17E" w:rsidR="60C51466">
        <w:rPr>
          <w:rFonts w:ascii="Arial" w:hAnsi="Arial" w:eastAsia="Arial" w:cs="Arial"/>
          <w:noProof w:val="0"/>
          <w:color w:val="auto"/>
          <w:sz w:val="22"/>
          <w:szCs w:val="22"/>
          <w:lang w:val="en-GB"/>
        </w:rPr>
        <w:t>.</w:t>
      </w:r>
    </w:p>
    <w:p w:rsidR="60C51466" w:rsidP="171BD17E" w:rsidRDefault="60C51466" w14:paraId="36CF3764" w14:textId="1343C479">
      <w:pPr>
        <w:spacing w:before="240" w:beforeAutospacing="off" w:after="240" w:afterAutospacing="off" w:line="360" w:lineRule="auto"/>
        <w:jc w:val="both"/>
        <w:rPr>
          <w:rFonts w:ascii="Arial" w:hAnsi="Arial" w:eastAsia="Arial" w:cs="Arial"/>
          <w:noProof w:val="0"/>
          <w:color w:val="auto"/>
          <w:sz w:val="22"/>
          <w:szCs w:val="22"/>
          <w:lang w:val="en-GB"/>
        </w:rPr>
      </w:pPr>
      <w:r w:rsidRPr="1830CBE6" w:rsidR="5269C55B">
        <w:rPr>
          <w:rFonts w:ascii="Arial" w:hAnsi="Arial" w:eastAsia="Arial" w:cs="Arial"/>
          <w:noProof w:val="0"/>
          <w:color w:val="auto"/>
          <w:sz w:val="22"/>
          <w:szCs w:val="22"/>
          <w:lang w:val="en-GB"/>
        </w:rPr>
        <w:t>R</w:t>
      </w:r>
      <w:r w:rsidRPr="1830CBE6" w:rsidR="005AA25A">
        <w:rPr>
          <w:rFonts w:ascii="Arial" w:hAnsi="Arial" w:eastAsia="Arial" w:cs="Arial"/>
          <w:noProof w:val="0"/>
          <w:color w:val="auto"/>
          <w:sz w:val="22"/>
          <w:szCs w:val="22"/>
          <w:lang w:val="en-GB"/>
        </w:rPr>
        <w:t xml:space="preserve">esearch involved the systematic collection and analysis of existing academic sources to build a robust evidence base. This included </w:t>
      </w:r>
      <w:r w:rsidRPr="1830CBE6" w:rsidR="005AA25A">
        <w:rPr>
          <w:rFonts w:ascii="Arial" w:hAnsi="Arial" w:eastAsia="Arial" w:cs="Arial"/>
          <w:noProof w:val="0"/>
          <w:color w:val="auto"/>
          <w:sz w:val="22"/>
          <w:szCs w:val="22"/>
          <w:lang w:val="en-GB"/>
        </w:rPr>
        <w:t>identifying</w:t>
      </w:r>
      <w:r w:rsidRPr="1830CBE6" w:rsidR="005AA25A">
        <w:rPr>
          <w:rFonts w:ascii="Arial" w:hAnsi="Arial" w:eastAsia="Arial" w:cs="Arial"/>
          <w:noProof w:val="0"/>
          <w:color w:val="auto"/>
          <w:sz w:val="22"/>
          <w:szCs w:val="22"/>
          <w:lang w:val="en-GB"/>
        </w:rPr>
        <w:t xml:space="preserve"> and applying search strategies, refining inclusion and exclusion criteria, evaluating the credibility of selected literature, and using thematic analysis to draw out key insights aligned with the research </w:t>
      </w:r>
      <w:r w:rsidRPr="1830CBE6" w:rsidR="005AA25A">
        <w:rPr>
          <w:rFonts w:ascii="Arial" w:hAnsi="Arial" w:eastAsia="Arial" w:cs="Arial"/>
          <w:noProof w:val="0"/>
          <w:color w:val="auto"/>
          <w:sz w:val="22"/>
          <w:szCs w:val="22"/>
          <w:lang w:val="en-GB"/>
        </w:rPr>
        <w:t>objectives</w:t>
      </w:r>
      <w:r w:rsidRPr="1830CBE6" w:rsidR="005AA25A">
        <w:rPr>
          <w:rFonts w:ascii="Arial" w:hAnsi="Arial" w:eastAsia="Arial" w:cs="Arial"/>
          <w:noProof w:val="0"/>
          <w:color w:val="auto"/>
          <w:sz w:val="22"/>
          <w:szCs w:val="22"/>
          <w:lang w:val="en-GB"/>
        </w:rPr>
        <w:t>.</w:t>
      </w:r>
    </w:p>
    <w:p w:rsidR="60C51466" w:rsidP="171BD17E" w:rsidRDefault="60C51466" w14:paraId="08296BA8" w14:textId="514270F8">
      <w:pPr>
        <w:spacing w:before="240" w:beforeAutospacing="off" w:after="240" w:afterAutospacing="off" w:line="360" w:lineRule="auto"/>
        <w:jc w:val="both"/>
        <w:rPr>
          <w:rFonts w:ascii="Arial" w:hAnsi="Arial" w:eastAsia="Arial" w:cs="Arial"/>
          <w:noProof w:val="0"/>
          <w:color w:val="auto"/>
          <w:sz w:val="22"/>
          <w:szCs w:val="22"/>
          <w:lang w:val="en-GB"/>
        </w:rPr>
      </w:pPr>
      <w:r w:rsidRPr="1830CBE6" w:rsidR="005AA25A">
        <w:rPr>
          <w:rFonts w:ascii="Arial" w:hAnsi="Arial" w:eastAsia="Arial" w:cs="Arial"/>
          <w:noProof w:val="0"/>
          <w:color w:val="auto"/>
          <w:sz w:val="22"/>
          <w:szCs w:val="22"/>
          <w:lang w:val="en-GB"/>
        </w:rPr>
        <w:t xml:space="preserve">This chapter expands on the academic </w:t>
      </w:r>
      <w:r w:rsidRPr="1830CBE6" w:rsidR="005AA25A">
        <w:rPr>
          <w:rFonts w:ascii="Arial" w:hAnsi="Arial" w:eastAsia="Arial" w:cs="Arial"/>
          <w:noProof w:val="0"/>
          <w:color w:val="auto"/>
          <w:sz w:val="22"/>
          <w:szCs w:val="22"/>
          <w:lang w:val="en-GB"/>
        </w:rPr>
        <w:t>methodology</w:t>
      </w:r>
      <w:r w:rsidRPr="1830CBE6" w:rsidR="005AA25A">
        <w:rPr>
          <w:rFonts w:ascii="Arial" w:hAnsi="Arial" w:eastAsia="Arial" w:cs="Arial"/>
          <w:noProof w:val="0"/>
          <w:color w:val="auto"/>
          <w:sz w:val="22"/>
          <w:szCs w:val="22"/>
          <w:lang w:val="en-GB"/>
        </w:rPr>
        <w:t xml:space="preserve"> poster, which summarised the approach</w:t>
      </w:r>
      <w:r w:rsidRPr="1830CBE6" w:rsidR="62D24A3E">
        <w:rPr>
          <w:rFonts w:ascii="Arial" w:hAnsi="Arial" w:eastAsia="Arial" w:cs="Arial"/>
          <w:noProof w:val="0"/>
          <w:color w:val="auto"/>
          <w:sz w:val="22"/>
          <w:szCs w:val="22"/>
          <w:lang w:val="en-GB"/>
        </w:rPr>
        <w:t xml:space="preserve"> in visual form</w:t>
      </w:r>
      <w:r w:rsidRPr="1830CBE6" w:rsidR="005AA25A">
        <w:rPr>
          <w:rFonts w:ascii="Arial" w:hAnsi="Arial" w:eastAsia="Arial" w:cs="Arial"/>
          <w:noProof w:val="0"/>
          <w:color w:val="auto"/>
          <w:sz w:val="22"/>
          <w:szCs w:val="22"/>
          <w:lang w:val="en-GB"/>
        </w:rPr>
        <w:t xml:space="preserve">. Here, each element of the research process is explained in greater detail to </w:t>
      </w:r>
      <w:r w:rsidRPr="1830CBE6" w:rsidR="005AA25A">
        <w:rPr>
          <w:rFonts w:ascii="Arial" w:hAnsi="Arial" w:eastAsia="Arial" w:cs="Arial"/>
          <w:noProof w:val="0"/>
          <w:color w:val="auto"/>
          <w:sz w:val="22"/>
          <w:szCs w:val="22"/>
          <w:lang w:val="en-GB"/>
        </w:rPr>
        <w:t>demonstrate</w:t>
      </w:r>
      <w:r w:rsidRPr="1830CBE6" w:rsidR="005AA25A">
        <w:rPr>
          <w:rFonts w:ascii="Arial" w:hAnsi="Arial" w:eastAsia="Arial" w:cs="Arial"/>
          <w:noProof w:val="0"/>
          <w:color w:val="auto"/>
          <w:sz w:val="22"/>
          <w:szCs w:val="22"/>
          <w:lang w:val="en-GB"/>
        </w:rPr>
        <w:t xml:space="preserve"> how relevant and reliable sources were selected and how themes were developed. These methods lay the foundation for the thematic analysis presented in Chapter 4.</w:t>
      </w:r>
    </w:p>
    <w:p w:rsidR="706EFD4B" w:rsidP="171BD17E" w:rsidRDefault="706EFD4B" w14:paraId="3C582EEC" w14:textId="7CC1F512">
      <w:pPr>
        <w:pStyle w:val="Heading3"/>
        <w:spacing w:before="281" w:beforeAutospacing="off" w:after="281" w:afterAutospacing="off"/>
        <w:rPr>
          <w:rFonts w:ascii="Arial" w:hAnsi="Arial" w:eastAsia="Arial" w:cs="Arial"/>
          <w:b w:val="0"/>
          <w:bCs w:val="0"/>
          <w:noProof w:val="0"/>
          <w:sz w:val="28"/>
          <w:szCs w:val="28"/>
          <w:lang w:val="en-GB"/>
        </w:rPr>
      </w:pPr>
      <w:r w:rsidRPr="171BD17E" w:rsidR="706EFD4B">
        <w:rPr>
          <w:rFonts w:ascii="Arial" w:hAnsi="Arial" w:eastAsia="Arial" w:cs="Arial"/>
          <w:b w:val="0"/>
          <w:bCs w:val="0"/>
          <w:noProof w:val="0"/>
          <w:sz w:val="28"/>
          <w:szCs w:val="28"/>
          <w:lang w:val="en-GB"/>
        </w:rPr>
        <w:t>3.2 Search Strategy</w:t>
      </w:r>
    </w:p>
    <w:p w:rsidR="706EFD4B" w:rsidP="171BD17E" w:rsidRDefault="706EFD4B" w14:paraId="64CC5D23" w14:textId="1CAB7CAE">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706EFD4B">
        <w:rPr>
          <w:rFonts w:ascii="Arial" w:hAnsi="Arial" w:eastAsia="Arial" w:cs="Arial"/>
          <w:b w:val="0"/>
          <w:bCs w:val="0"/>
          <w:noProof w:val="0"/>
          <w:color w:val="auto"/>
          <w:sz w:val="22"/>
          <w:szCs w:val="22"/>
          <w:lang w:val="en-GB"/>
        </w:rPr>
        <w:t xml:space="preserve">To ensure a systematic and focused approach to secondary research, a clear search strategy was developed using key terms drawn directly from the research title and </w:t>
      </w:r>
      <w:r w:rsidRPr="171BD17E" w:rsidR="706EFD4B">
        <w:rPr>
          <w:rFonts w:ascii="Arial" w:hAnsi="Arial" w:eastAsia="Arial" w:cs="Arial"/>
          <w:b w:val="0"/>
          <w:bCs w:val="0"/>
          <w:noProof w:val="0"/>
          <w:color w:val="auto"/>
          <w:sz w:val="22"/>
          <w:szCs w:val="22"/>
          <w:lang w:val="en-GB"/>
        </w:rPr>
        <w:t>objectives</w:t>
      </w:r>
      <w:r w:rsidRPr="171BD17E" w:rsidR="706EFD4B">
        <w:rPr>
          <w:rFonts w:ascii="Arial" w:hAnsi="Arial" w:eastAsia="Arial" w:cs="Arial"/>
          <w:b w:val="0"/>
          <w:bCs w:val="0"/>
          <w:noProof w:val="0"/>
          <w:color w:val="auto"/>
          <w:sz w:val="22"/>
          <w:szCs w:val="22"/>
          <w:lang w:val="en-GB"/>
        </w:rPr>
        <w:t xml:space="preserve">. Keywords included combinations such as </w:t>
      </w:r>
      <w:r w:rsidRPr="171BD17E" w:rsidR="706EFD4B">
        <w:rPr>
          <w:rFonts w:ascii="Arial" w:hAnsi="Arial" w:eastAsia="Arial" w:cs="Arial"/>
          <w:b w:val="0"/>
          <w:bCs w:val="0"/>
          <w:i w:val="1"/>
          <w:iCs w:val="1"/>
          <w:noProof w:val="0"/>
          <w:color w:val="auto"/>
          <w:sz w:val="22"/>
          <w:szCs w:val="22"/>
          <w:lang w:val="en-GB"/>
        </w:rPr>
        <w:t>“elder abuse</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w:t>
      </w:r>
      <w:r w:rsidRPr="171BD17E" w:rsidR="706EFD4B">
        <w:rPr>
          <w:rFonts w:ascii="Arial" w:hAnsi="Arial" w:eastAsia="Arial" w:cs="Arial"/>
          <w:b w:val="0"/>
          <w:bCs w:val="0"/>
          <w:i w:val="1"/>
          <w:iCs w:val="1"/>
          <w:noProof w:val="0"/>
          <w:color w:val="auto"/>
          <w:sz w:val="22"/>
          <w:szCs w:val="22"/>
          <w:lang w:val="en-GB"/>
        </w:rPr>
        <w:t>“coercive control</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w:t>
      </w:r>
      <w:r w:rsidRPr="171BD17E" w:rsidR="706EFD4B">
        <w:rPr>
          <w:rFonts w:ascii="Arial" w:hAnsi="Arial" w:eastAsia="Arial" w:cs="Arial"/>
          <w:b w:val="0"/>
          <w:bCs w:val="0"/>
          <w:i w:val="1"/>
          <w:iCs w:val="1"/>
          <w:noProof w:val="0"/>
          <w:color w:val="auto"/>
          <w:sz w:val="22"/>
          <w:szCs w:val="22"/>
          <w:lang w:val="en-GB"/>
        </w:rPr>
        <w:t>“South Asian communities</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w:t>
      </w:r>
      <w:r w:rsidRPr="171BD17E" w:rsidR="706EFD4B">
        <w:rPr>
          <w:rFonts w:ascii="Arial" w:hAnsi="Arial" w:eastAsia="Arial" w:cs="Arial"/>
          <w:b w:val="0"/>
          <w:bCs w:val="0"/>
          <w:i w:val="1"/>
          <w:iCs w:val="1"/>
          <w:noProof w:val="0"/>
          <w:color w:val="auto"/>
          <w:sz w:val="22"/>
          <w:szCs w:val="22"/>
          <w:lang w:val="en-GB"/>
        </w:rPr>
        <w:t>“language barriers</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w:t>
      </w:r>
      <w:r w:rsidRPr="171BD17E" w:rsidR="706EFD4B">
        <w:rPr>
          <w:rFonts w:ascii="Arial" w:hAnsi="Arial" w:eastAsia="Arial" w:cs="Arial"/>
          <w:b w:val="0"/>
          <w:bCs w:val="0"/>
          <w:i w:val="1"/>
          <w:iCs w:val="1"/>
          <w:noProof w:val="0"/>
          <w:color w:val="auto"/>
          <w:sz w:val="22"/>
          <w:szCs w:val="22"/>
          <w:lang w:val="en-GB"/>
        </w:rPr>
        <w:t>“cultural norms</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w:t>
      </w:r>
      <w:r w:rsidRPr="171BD17E" w:rsidR="706EFD4B">
        <w:rPr>
          <w:rFonts w:ascii="Arial" w:hAnsi="Arial" w:eastAsia="Arial" w:cs="Arial"/>
          <w:b w:val="0"/>
          <w:bCs w:val="0"/>
          <w:i w:val="1"/>
          <w:iCs w:val="1"/>
          <w:noProof w:val="0"/>
          <w:color w:val="auto"/>
          <w:sz w:val="22"/>
          <w:szCs w:val="22"/>
          <w:lang w:val="en-GB"/>
        </w:rPr>
        <w:t>“UK carers</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w:t>
      </w:r>
      <w:r w:rsidRPr="171BD17E" w:rsidR="706EFD4B">
        <w:rPr>
          <w:rFonts w:ascii="Arial" w:hAnsi="Arial" w:eastAsia="Arial" w:cs="Arial"/>
          <w:b w:val="0"/>
          <w:bCs w:val="0"/>
          <w:i w:val="1"/>
          <w:iCs w:val="1"/>
          <w:noProof w:val="0"/>
          <w:color w:val="auto"/>
          <w:sz w:val="22"/>
          <w:szCs w:val="22"/>
          <w:lang w:val="en-GB"/>
        </w:rPr>
        <w:t>“safeguarding older adults</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and </w:t>
      </w:r>
      <w:r w:rsidRPr="171BD17E" w:rsidR="706EFD4B">
        <w:rPr>
          <w:rFonts w:ascii="Arial" w:hAnsi="Arial" w:eastAsia="Arial" w:cs="Arial"/>
          <w:b w:val="0"/>
          <w:bCs w:val="0"/>
          <w:i w:val="1"/>
          <w:iCs w:val="1"/>
          <w:noProof w:val="0"/>
          <w:color w:val="auto"/>
          <w:sz w:val="22"/>
          <w:szCs w:val="22"/>
          <w:lang w:val="en-GB"/>
        </w:rPr>
        <w:t>“dependency in caregiving</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Synonyms and related terms were also </w:t>
      </w:r>
      <w:r w:rsidRPr="171BD17E" w:rsidR="706EFD4B">
        <w:rPr>
          <w:rFonts w:ascii="Arial" w:hAnsi="Arial" w:eastAsia="Arial" w:cs="Arial"/>
          <w:b w:val="0"/>
          <w:bCs w:val="0"/>
          <w:noProof w:val="0"/>
          <w:color w:val="auto"/>
          <w:sz w:val="22"/>
          <w:szCs w:val="22"/>
          <w:lang w:val="en-GB"/>
        </w:rPr>
        <w:t>identified</w:t>
      </w:r>
      <w:r w:rsidRPr="171BD17E" w:rsidR="706EFD4B">
        <w:rPr>
          <w:rFonts w:ascii="Arial" w:hAnsi="Arial" w:eastAsia="Arial" w:cs="Arial"/>
          <w:b w:val="0"/>
          <w:bCs w:val="0"/>
          <w:noProof w:val="0"/>
          <w:color w:val="auto"/>
          <w:sz w:val="22"/>
          <w:szCs w:val="22"/>
          <w:lang w:val="en-GB"/>
        </w:rPr>
        <w:t xml:space="preserve">, including </w:t>
      </w:r>
      <w:r w:rsidRPr="171BD17E" w:rsidR="706EFD4B">
        <w:rPr>
          <w:rFonts w:ascii="Arial" w:hAnsi="Arial" w:eastAsia="Arial" w:cs="Arial"/>
          <w:b w:val="0"/>
          <w:bCs w:val="0"/>
          <w:i w:val="1"/>
          <w:iCs w:val="1"/>
          <w:noProof w:val="0"/>
          <w:color w:val="auto"/>
          <w:sz w:val="22"/>
          <w:szCs w:val="22"/>
          <w:lang w:val="en-GB"/>
        </w:rPr>
        <w:t>“older adults</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w:t>
      </w:r>
      <w:r w:rsidRPr="171BD17E" w:rsidR="706EFD4B">
        <w:rPr>
          <w:rFonts w:ascii="Arial" w:hAnsi="Arial" w:eastAsia="Arial" w:cs="Arial"/>
          <w:b w:val="0"/>
          <w:bCs w:val="0"/>
          <w:i w:val="1"/>
          <w:iCs w:val="1"/>
          <w:noProof w:val="0"/>
          <w:color w:val="auto"/>
          <w:sz w:val="22"/>
          <w:szCs w:val="22"/>
          <w:lang w:val="en-GB"/>
        </w:rPr>
        <w:t>“ethnic minorities</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w:t>
      </w:r>
      <w:r w:rsidRPr="171BD17E" w:rsidR="706EFD4B">
        <w:rPr>
          <w:rFonts w:ascii="Arial" w:hAnsi="Arial" w:eastAsia="Arial" w:cs="Arial"/>
          <w:b w:val="0"/>
          <w:bCs w:val="0"/>
          <w:i w:val="1"/>
          <w:iCs w:val="1"/>
          <w:noProof w:val="0"/>
          <w:color w:val="auto"/>
          <w:sz w:val="22"/>
          <w:szCs w:val="22"/>
          <w:lang w:val="en-GB"/>
        </w:rPr>
        <w:t>“domestic abuse</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r w:rsidRPr="171BD17E" w:rsidR="706EFD4B">
        <w:rPr>
          <w:rFonts w:ascii="Arial" w:hAnsi="Arial" w:eastAsia="Arial" w:cs="Arial"/>
          <w:b w:val="0"/>
          <w:bCs w:val="0"/>
          <w:noProof w:val="0"/>
          <w:color w:val="auto"/>
          <w:sz w:val="22"/>
          <w:szCs w:val="22"/>
          <w:lang w:val="en-GB"/>
        </w:rPr>
        <w:t xml:space="preserve"> and </w:t>
      </w:r>
      <w:r w:rsidRPr="171BD17E" w:rsidR="706EFD4B">
        <w:rPr>
          <w:rFonts w:ascii="Arial" w:hAnsi="Arial" w:eastAsia="Arial" w:cs="Arial"/>
          <w:b w:val="0"/>
          <w:bCs w:val="0"/>
          <w:i w:val="1"/>
          <w:iCs w:val="1"/>
          <w:noProof w:val="0"/>
          <w:color w:val="auto"/>
          <w:sz w:val="22"/>
          <w:szCs w:val="22"/>
          <w:lang w:val="en-GB"/>
        </w:rPr>
        <w:t>“care relationships</w:t>
      </w:r>
      <w:r w:rsidRPr="171BD17E" w:rsidR="706EFD4B">
        <w:rPr>
          <w:rFonts w:ascii="Arial" w:hAnsi="Arial" w:eastAsia="Arial" w:cs="Arial"/>
          <w:b w:val="0"/>
          <w:bCs w:val="0"/>
          <w:i w:val="1"/>
          <w:iCs w:val="1"/>
          <w:noProof w:val="0"/>
          <w:color w:val="auto"/>
          <w:sz w:val="22"/>
          <w:szCs w:val="22"/>
          <w:lang w:val="en-GB"/>
        </w:rPr>
        <w:t>”</w:t>
      </w:r>
      <w:r w:rsidRPr="171BD17E" w:rsidR="706EFD4B">
        <w:rPr>
          <w:rFonts w:ascii="Arial" w:hAnsi="Arial" w:eastAsia="Arial" w:cs="Arial"/>
          <w:b w:val="0"/>
          <w:bCs w:val="0"/>
          <w:noProof w:val="0"/>
          <w:color w:val="auto"/>
          <w:sz w:val="22"/>
          <w:szCs w:val="22"/>
          <w:lang w:val="en-GB"/>
        </w:rPr>
        <w:t>.</w:t>
      </w:r>
    </w:p>
    <w:p w:rsidR="706EFD4B" w:rsidP="171BD17E" w:rsidRDefault="706EFD4B" w14:paraId="154841DB" w14:textId="7310FBB7">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830CBE6" w:rsidR="1F87D419">
        <w:rPr>
          <w:rFonts w:ascii="Arial" w:hAnsi="Arial" w:eastAsia="Arial" w:cs="Arial"/>
          <w:b w:val="0"/>
          <w:bCs w:val="0"/>
          <w:noProof w:val="0"/>
          <w:color w:val="auto"/>
          <w:sz w:val="22"/>
          <w:szCs w:val="22"/>
          <w:lang w:val="en-GB"/>
        </w:rPr>
        <w:t xml:space="preserve">Boolean operators (AND, OR, NOT) were used to refine searches and improve relevancy. For example, </w:t>
      </w:r>
      <w:r w:rsidRPr="1830CBE6" w:rsidR="1F87D419">
        <w:rPr>
          <w:rFonts w:ascii="Arial" w:hAnsi="Arial" w:eastAsia="Arial" w:cs="Arial"/>
          <w:b w:val="0"/>
          <w:bCs w:val="0"/>
          <w:i w:val="1"/>
          <w:iCs w:val="1"/>
          <w:noProof w:val="0"/>
          <w:color w:val="auto"/>
          <w:sz w:val="22"/>
          <w:szCs w:val="22"/>
          <w:lang w:val="en-GB"/>
        </w:rPr>
        <w:t>“elder abuse AND South Asian AND coercive control”</w:t>
      </w:r>
      <w:r w:rsidRPr="1830CBE6" w:rsidR="1F87D419">
        <w:rPr>
          <w:rFonts w:ascii="Arial" w:hAnsi="Arial" w:eastAsia="Arial" w:cs="Arial"/>
          <w:b w:val="0"/>
          <w:bCs w:val="0"/>
          <w:noProof w:val="0"/>
          <w:color w:val="auto"/>
          <w:sz w:val="22"/>
          <w:szCs w:val="22"/>
          <w:lang w:val="en-GB"/>
        </w:rPr>
        <w:t xml:space="preserve"> helped narrow results to literature specifically relevant to this demographic and abuse type</w:t>
      </w:r>
      <w:r w:rsidRPr="1830CBE6" w:rsidR="3CEF1D0F">
        <w:rPr>
          <w:rFonts w:ascii="Arial" w:hAnsi="Arial" w:eastAsia="Arial" w:cs="Arial"/>
          <w:b w:val="0"/>
          <w:bCs w:val="0"/>
          <w:noProof w:val="0"/>
          <w:color w:val="auto"/>
          <w:sz w:val="22"/>
          <w:szCs w:val="22"/>
          <w:lang w:val="en-GB"/>
        </w:rPr>
        <w:t xml:space="preserve"> but because of the underreported and </w:t>
      </w:r>
      <w:r w:rsidRPr="1830CBE6" w:rsidR="7AA6294E">
        <w:rPr>
          <w:rFonts w:ascii="Arial" w:hAnsi="Arial" w:eastAsia="Arial" w:cs="Arial"/>
          <w:b w:val="0"/>
          <w:bCs w:val="0"/>
          <w:noProof w:val="0"/>
          <w:color w:val="auto"/>
          <w:sz w:val="22"/>
          <w:szCs w:val="22"/>
          <w:lang w:val="en-GB"/>
        </w:rPr>
        <w:t>under researched</w:t>
      </w:r>
      <w:r w:rsidRPr="1830CBE6" w:rsidR="3CEF1D0F">
        <w:rPr>
          <w:rFonts w:ascii="Arial" w:hAnsi="Arial" w:eastAsia="Arial" w:cs="Arial"/>
          <w:b w:val="0"/>
          <w:bCs w:val="0"/>
          <w:noProof w:val="0"/>
          <w:color w:val="auto"/>
          <w:sz w:val="22"/>
          <w:szCs w:val="22"/>
          <w:lang w:val="en-GB"/>
        </w:rPr>
        <w:t xml:space="preserve"> topic result</w:t>
      </w:r>
      <w:r w:rsidRPr="1830CBE6" w:rsidR="4D6DE81B">
        <w:rPr>
          <w:rFonts w:ascii="Arial" w:hAnsi="Arial" w:eastAsia="Arial" w:cs="Arial"/>
          <w:b w:val="0"/>
          <w:bCs w:val="0"/>
          <w:noProof w:val="0"/>
          <w:color w:val="auto"/>
          <w:sz w:val="22"/>
          <w:szCs w:val="22"/>
          <w:lang w:val="en-GB"/>
        </w:rPr>
        <w:t>s</w:t>
      </w:r>
      <w:r w:rsidRPr="1830CBE6" w:rsidR="3CEF1D0F">
        <w:rPr>
          <w:rFonts w:ascii="Arial" w:hAnsi="Arial" w:eastAsia="Arial" w:cs="Arial"/>
          <w:b w:val="0"/>
          <w:bCs w:val="0"/>
          <w:noProof w:val="0"/>
          <w:color w:val="auto"/>
          <w:sz w:val="22"/>
          <w:szCs w:val="22"/>
          <w:lang w:val="en-GB"/>
        </w:rPr>
        <w:t xml:space="preserve"> were limited</w:t>
      </w:r>
      <w:r w:rsidRPr="1830CBE6" w:rsidR="1F87D419">
        <w:rPr>
          <w:rFonts w:ascii="Arial" w:hAnsi="Arial" w:eastAsia="Arial" w:cs="Arial"/>
          <w:b w:val="0"/>
          <w:bCs w:val="0"/>
          <w:noProof w:val="0"/>
          <w:color w:val="auto"/>
          <w:sz w:val="22"/>
          <w:szCs w:val="22"/>
          <w:lang w:val="en-GB"/>
        </w:rPr>
        <w:t xml:space="preserve">. Conversely, </w:t>
      </w:r>
      <w:r w:rsidRPr="1830CBE6" w:rsidR="1F87D419">
        <w:rPr>
          <w:rFonts w:ascii="Arial" w:hAnsi="Arial" w:eastAsia="Arial" w:cs="Arial"/>
          <w:b w:val="0"/>
          <w:bCs w:val="0"/>
          <w:i w:val="1"/>
          <w:iCs w:val="1"/>
          <w:noProof w:val="0"/>
          <w:color w:val="auto"/>
          <w:sz w:val="22"/>
          <w:szCs w:val="22"/>
          <w:lang w:val="en-GB"/>
        </w:rPr>
        <w:t>“coercive control NOT intimate partner violence”</w:t>
      </w:r>
      <w:r w:rsidRPr="1830CBE6" w:rsidR="1F87D419">
        <w:rPr>
          <w:rFonts w:ascii="Arial" w:hAnsi="Arial" w:eastAsia="Arial" w:cs="Arial"/>
          <w:b w:val="0"/>
          <w:bCs w:val="0"/>
          <w:noProof w:val="0"/>
          <w:color w:val="auto"/>
          <w:sz w:val="22"/>
          <w:szCs w:val="22"/>
          <w:lang w:val="en-GB"/>
        </w:rPr>
        <w:t xml:space="preserve"> </w:t>
      </w:r>
      <w:r w:rsidRPr="1830CBE6" w:rsidR="5C5FC07C">
        <w:rPr>
          <w:rFonts w:ascii="Arial" w:hAnsi="Arial" w:eastAsia="Arial" w:cs="Arial"/>
          <w:b w:val="0"/>
          <w:bCs w:val="0"/>
          <w:noProof w:val="0"/>
          <w:color w:val="auto"/>
          <w:sz w:val="22"/>
          <w:szCs w:val="22"/>
          <w:lang w:val="en-GB"/>
        </w:rPr>
        <w:t xml:space="preserve">unexpectedly did not </w:t>
      </w:r>
      <w:r w:rsidRPr="1830CBE6" w:rsidR="1F87D419">
        <w:rPr>
          <w:rFonts w:ascii="Arial" w:hAnsi="Arial" w:eastAsia="Arial" w:cs="Arial"/>
          <w:b w:val="0"/>
          <w:bCs w:val="0"/>
          <w:noProof w:val="0"/>
          <w:color w:val="auto"/>
          <w:sz w:val="22"/>
          <w:szCs w:val="22"/>
          <w:lang w:val="en-GB"/>
        </w:rPr>
        <w:t>help to exclude irrelevant sources that focused solely on spousal abuse</w:t>
      </w:r>
      <w:r w:rsidRPr="1830CBE6" w:rsidR="4578CDB5">
        <w:rPr>
          <w:rFonts w:ascii="Arial" w:hAnsi="Arial" w:eastAsia="Arial" w:cs="Arial"/>
          <w:b w:val="0"/>
          <w:bCs w:val="0"/>
          <w:noProof w:val="0"/>
          <w:color w:val="auto"/>
          <w:sz w:val="22"/>
          <w:szCs w:val="22"/>
          <w:lang w:val="en-GB"/>
        </w:rPr>
        <w:t>; coercive abuse tends to be linked to intimate relationships and there</w:t>
      </w:r>
      <w:r w:rsidRPr="1830CBE6" w:rsidR="7A954907">
        <w:rPr>
          <w:rFonts w:ascii="Arial" w:hAnsi="Arial" w:eastAsia="Arial" w:cs="Arial"/>
          <w:b w:val="0"/>
          <w:bCs w:val="0"/>
          <w:noProof w:val="0"/>
          <w:color w:val="auto"/>
          <w:sz w:val="22"/>
          <w:szCs w:val="22"/>
          <w:lang w:val="en-GB"/>
        </w:rPr>
        <w:t>fore</w:t>
      </w:r>
      <w:r w:rsidRPr="1830CBE6" w:rsidR="4578CDB5">
        <w:rPr>
          <w:rFonts w:ascii="Arial" w:hAnsi="Arial" w:eastAsia="Arial" w:cs="Arial"/>
          <w:b w:val="0"/>
          <w:bCs w:val="0"/>
          <w:noProof w:val="0"/>
          <w:color w:val="auto"/>
          <w:sz w:val="22"/>
          <w:szCs w:val="22"/>
          <w:lang w:val="en-GB"/>
        </w:rPr>
        <w:t xml:space="preserve"> the general strategy to overcome these barriers across this research topic and nuance, </w:t>
      </w:r>
      <w:r w:rsidRPr="1830CBE6" w:rsidR="2345E923">
        <w:rPr>
          <w:rFonts w:ascii="Arial" w:hAnsi="Arial" w:eastAsia="Arial" w:cs="Arial"/>
          <w:b w:val="0"/>
          <w:bCs w:val="0"/>
          <w:noProof w:val="0"/>
          <w:color w:val="auto"/>
          <w:sz w:val="22"/>
          <w:szCs w:val="22"/>
          <w:lang w:val="en-GB"/>
        </w:rPr>
        <w:t xml:space="preserve">was to draw from the available literature using the </w:t>
      </w:r>
      <w:r w:rsidRPr="1830CBE6" w:rsidR="6F15E563">
        <w:rPr>
          <w:rFonts w:ascii="Arial" w:hAnsi="Arial" w:eastAsia="Arial" w:cs="Arial"/>
          <w:b w:val="0"/>
          <w:bCs w:val="0"/>
          <w:noProof w:val="0"/>
          <w:color w:val="auto"/>
          <w:sz w:val="22"/>
          <w:szCs w:val="22"/>
          <w:lang w:val="en-GB"/>
        </w:rPr>
        <w:t xml:space="preserve">underlying themes as well as any </w:t>
      </w:r>
      <w:r w:rsidRPr="1830CBE6" w:rsidR="4DFD935A">
        <w:rPr>
          <w:rFonts w:ascii="Arial" w:hAnsi="Arial" w:eastAsia="Arial" w:cs="Arial"/>
          <w:b w:val="0"/>
          <w:bCs w:val="0"/>
          <w:noProof w:val="0"/>
          <w:color w:val="auto"/>
          <w:sz w:val="22"/>
          <w:szCs w:val="22"/>
          <w:lang w:val="en-GB"/>
        </w:rPr>
        <w:t xml:space="preserve">clear </w:t>
      </w:r>
      <w:r w:rsidRPr="1830CBE6" w:rsidR="6F15E563">
        <w:rPr>
          <w:rFonts w:ascii="Arial" w:hAnsi="Arial" w:eastAsia="Arial" w:cs="Arial"/>
          <w:b w:val="0"/>
          <w:bCs w:val="0"/>
          <w:noProof w:val="0"/>
          <w:color w:val="auto"/>
          <w:sz w:val="22"/>
          <w:szCs w:val="22"/>
          <w:lang w:val="en-GB"/>
        </w:rPr>
        <w:t xml:space="preserve">findings. </w:t>
      </w:r>
      <w:r w:rsidRPr="1830CBE6" w:rsidR="275FE8FB">
        <w:rPr>
          <w:rFonts w:ascii="Arial" w:hAnsi="Arial" w:eastAsia="Arial" w:cs="Arial"/>
          <w:b w:val="0"/>
          <w:bCs w:val="0"/>
          <w:noProof w:val="0"/>
          <w:color w:val="auto"/>
          <w:sz w:val="22"/>
          <w:szCs w:val="22"/>
          <w:lang w:val="en-GB"/>
        </w:rPr>
        <w:t xml:space="preserve">The research process </w:t>
      </w:r>
      <w:r w:rsidRPr="1830CBE6" w:rsidR="275FE8FB">
        <w:rPr>
          <w:rFonts w:ascii="Arial" w:hAnsi="Arial" w:eastAsia="Arial" w:cs="Arial"/>
          <w:b w:val="0"/>
          <w:bCs w:val="0"/>
          <w:noProof w:val="0"/>
          <w:color w:val="auto"/>
          <w:sz w:val="22"/>
          <w:szCs w:val="22"/>
          <w:lang w:val="en-GB"/>
        </w:rPr>
        <w:t>identified</w:t>
      </w:r>
      <w:r w:rsidRPr="1830CBE6" w:rsidR="275FE8FB">
        <w:rPr>
          <w:rFonts w:ascii="Arial" w:hAnsi="Arial" w:eastAsia="Arial" w:cs="Arial"/>
          <w:b w:val="0"/>
          <w:bCs w:val="0"/>
          <w:noProof w:val="0"/>
          <w:color w:val="auto"/>
          <w:sz w:val="22"/>
          <w:szCs w:val="22"/>
          <w:lang w:val="en-GB"/>
        </w:rPr>
        <w:t xml:space="preserve"> perpetrators of elder abuse often male </w:t>
      </w:r>
      <w:r w:rsidRPr="1830CBE6" w:rsidR="723FA656">
        <w:rPr>
          <w:rFonts w:ascii="Arial" w:hAnsi="Arial" w:eastAsia="Arial" w:cs="Arial"/>
          <w:b w:val="0"/>
          <w:bCs w:val="0"/>
          <w:noProof w:val="0"/>
          <w:color w:val="auto"/>
          <w:sz w:val="22"/>
          <w:szCs w:val="22"/>
          <w:lang w:val="en-GB"/>
        </w:rPr>
        <w:t xml:space="preserve">spouse of adult children and therefore coercive control in intimate </w:t>
      </w:r>
      <w:r w:rsidRPr="1830CBE6" w:rsidR="723FA656">
        <w:rPr>
          <w:rFonts w:ascii="Arial" w:hAnsi="Arial" w:eastAsia="Arial" w:cs="Arial"/>
          <w:b w:val="0"/>
          <w:bCs w:val="0"/>
          <w:noProof w:val="0"/>
          <w:color w:val="auto"/>
          <w:sz w:val="22"/>
          <w:szCs w:val="22"/>
          <w:lang w:val="en-GB"/>
        </w:rPr>
        <w:t>relations</w:t>
      </w:r>
      <w:r w:rsidRPr="1830CBE6" w:rsidR="01FA0F4A">
        <w:rPr>
          <w:rFonts w:ascii="Arial" w:hAnsi="Arial" w:eastAsia="Arial" w:cs="Arial"/>
          <w:b w:val="0"/>
          <w:bCs w:val="0"/>
          <w:noProof w:val="0"/>
          <w:color w:val="auto"/>
          <w:sz w:val="22"/>
          <w:szCs w:val="22"/>
          <w:lang w:val="en-GB"/>
        </w:rPr>
        <w:t>hips</w:t>
      </w:r>
      <w:r w:rsidRPr="1830CBE6" w:rsidR="723FA656">
        <w:rPr>
          <w:rFonts w:ascii="Arial" w:hAnsi="Arial" w:eastAsia="Arial" w:cs="Arial"/>
          <w:b w:val="0"/>
          <w:bCs w:val="0"/>
          <w:noProof w:val="0"/>
          <w:color w:val="auto"/>
          <w:sz w:val="22"/>
          <w:szCs w:val="22"/>
          <w:lang w:val="en-GB"/>
        </w:rPr>
        <w:t xml:space="preserve"> was </w:t>
      </w:r>
      <w:r w:rsidRPr="1830CBE6" w:rsidR="723FA656">
        <w:rPr>
          <w:rFonts w:ascii="Arial" w:hAnsi="Arial" w:eastAsia="Arial" w:cs="Arial"/>
          <w:b w:val="0"/>
          <w:bCs w:val="0"/>
          <w:noProof w:val="0"/>
          <w:color w:val="auto"/>
          <w:sz w:val="22"/>
          <w:szCs w:val="22"/>
          <w:lang w:val="en-GB"/>
        </w:rPr>
        <w:t>deemed</w:t>
      </w:r>
      <w:r w:rsidRPr="1830CBE6" w:rsidR="723FA656">
        <w:rPr>
          <w:rFonts w:ascii="Arial" w:hAnsi="Arial" w:eastAsia="Arial" w:cs="Arial"/>
          <w:b w:val="0"/>
          <w:bCs w:val="0"/>
          <w:noProof w:val="0"/>
          <w:color w:val="auto"/>
          <w:sz w:val="22"/>
          <w:szCs w:val="22"/>
          <w:lang w:val="en-GB"/>
        </w:rPr>
        <w:t xml:space="preserve"> useful to the research question. </w:t>
      </w:r>
    </w:p>
    <w:p w:rsidR="706EFD4B" w:rsidP="171BD17E" w:rsidRDefault="706EFD4B" w14:paraId="4575C840" w14:textId="6F5FE87B">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706EFD4B">
        <w:rPr>
          <w:rFonts w:ascii="Arial" w:hAnsi="Arial" w:eastAsia="Arial" w:cs="Arial"/>
          <w:b w:val="0"/>
          <w:bCs w:val="0"/>
          <w:noProof w:val="0"/>
          <w:color w:val="auto"/>
          <w:sz w:val="22"/>
          <w:szCs w:val="22"/>
          <w:lang w:val="en-GB"/>
        </w:rPr>
        <w:t>A structured plan was used to record search terms, databases, and combinations that yielded relevant results</w:t>
      </w:r>
      <w:r w:rsidRPr="171BD17E" w:rsidR="706EFD4B">
        <w:rPr>
          <w:rFonts w:ascii="Arial" w:hAnsi="Arial" w:eastAsia="Arial" w:cs="Arial"/>
          <w:b w:val="0"/>
          <w:bCs w:val="0"/>
          <w:noProof w:val="0"/>
          <w:color w:val="auto"/>
          <w:sz w:val="22"/>
          <w:szCs w:val="22"/>
          <w:lang w:val="en-GB"/>
        </w:rPr>
        <w:t xml:space="preserve"> to track progress, filter duplicates, and ensure consistency across platforms.</w:t>
      </w:r>
    </w:p>
    <w:p w:rsidR="706EFD4B" w:rsidP="171BD17E" w:rsidRDefault="706EFD4B" w14:paraId="001D5282" w14:textId="0F707343">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706EFD4B">
        <w:rPr>
          <w:rFonts w:ascii="Arial" w:hAnsi="Arial" w:eastAsia="Arial" w:cs="Arial"/>
          <w:b w:val="0"/>
          <w:bCs w:val="0"/>
          <w:noProof w:val="0"/>
          <w:color w:val="auto"/>
          <w:sz w:val="22"/>
          <w:szCs w:val="22"/>
          <w:lang w:val="en-GB"/>
        </w:rPr>
        <w:t xml:space="preserve">This search strategy laid the foundation for </w:t>
      </w:r>
      <w:r w:rsidRPr="171BD17E" w:rsidR="706EFD4B">
        <w:rPr>
          <w:rFonts w:ascii="Arial" w:hAnsi="Arial" w:eastAsia="Arial" w:cs="Arial"/>
          <w:b w:val="0"/>
          <w:bCs w:val="0"/>
          <w:noProof w:val="0"/>
          <w:color w:val="auto"/>
          <w:sz w:val="22"/>
          <w:szCs w:val="22"/>
          <w:lang w:val="en-GB"/>
        </w:rPr>
        <w:t>identifying</w:t>
      </w:r>
      <w:r w:rsidRPr="171BD17E" w:rsidR="706EFD4B">
        <w:rPr>
          <w:rFonts w:ascii="Arial" w:hAnsi="Arial" w:eastAsia="Arial" w:cs="Arial"/>
          <w:b w:val="0"/>
          <w:bCs w:val="0"/>
          <w:noProof w:val="0"/>
          <w:color w:val="auto"/>
          <w:sz w:val="22"/>
          <w:szCs w:val="22"/>
          <w:lang w:val="en-GB"/>
        </w:rPr>
        <w:t xml:space="preserve"> a body of credible, peer-reviewed, and relevant literature used in later thematic coding and analysis.</w:t>
      </w:r>
    </w:p>
    <w:p w:rsidR="506D7A8C" w:rsidP="171BD17E" w:rsidRDefault="506D7A8C" w14:paraId="04D599DE" w14:textId="0999D451">
      <w:pPr>
        <w:pStyle w:val="Heading3"/>
      </w:pPr>
      <w:r w:rsidRPr="171BD17E" w:rsidR="506D7A8C">
        <w:rPr>
          <w:noProof w:val="0"/>
          <w:lang w:val="en-GB"/>
        </w:rPr>
        <w:t>3.2 Search Strategy</w:t>
      </w:r>
    </w:p>
    <w:p w:rsidR="506D7A8C" w:rsidP="171BD17E" w:rsidRDefault="506D7A8C" w14:paraId="7E9E1BD4" w14:textId="0CA2145A">
      <w:pPr>
        <w:spacing w:before="240" w:beforeAutospacing="off" w:after="240" w:afterAutospacing="off" w:line="360" w:lineRule="auto"/>
        <w:jc w:val="both"/>
        <w:rPr>
          <w:rFonts w:ascii="Arial" w:hAnsi="Arial" w:eastAsia="Arial" w:cs="Arial"/>
          <w:i w:val="1"/>
          <w:iCs w:val="1"/>
          <w:noProof w:val="0"/>
          <w:color w:val="auto"/>
          <w:sz w:val="22"/>
          <w:szCs w:val="22"/>
          <w:lang w:val="en-GB"/>
        </w:rPr>
      </w:pPr>
      <w:r w:rsidRPr="171BD17E" w:rsidR="506D7A8C">
        <w:rPr>
          <w:rFonts w:ascii="Arial" w:hAnsi="Arial" w:eastAsia="Arial" w:cs="Arial"/>
          <w:noProof w:val="0"/>
          <w:color w:val="auto"/>
          <w:sz w:val="22"/>
          <w:szCs w:val="22"/>
          <w:lang w:val="en-GB"/>
        </w:rPr>
        <w:t xml:space="preserve">The search strategy began by developing keywords from the dissertation title: </w:t>
      </w:r>
      <w:r w:rsidRPr="171BD17E" w:rsidR="506D7A8C">
        <w:rPr>
          <w:rFonts w:ascii="Arial" w:hAnsi="Arial" w:eastAsia="Arial" w:cs="Arial"/>
          <w:i w:val="1"/>
          <w:iCs w:val="1"/>
          <w:noProof w:val="0"/>
          <w:color w:val="auto"/>
          <w:sz w:val="22"/>
          <w:szCs w:val="22"/>
          <w:lang w:val="en-GB"/>
        </w:rPr>
        <w:t>"How do cultural and linguistic factors contribute to the vulnerability of South Asian heritage older adults in the UK to coercive abuse by carers?"</w:t>
      </w:r>
    </w:p>
    <w:p w:rsidR="506D7A8C" w:rsidP="171BD17E" w:rsidRDefault="506D7A8C" w14:paraId="2FBDA8F6" w14:textId="67C99492">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Keywords:</w:t>
      </w:r>
      <w:r w:rsidRPr="171BD17E" w:rsidR="506D7A8C">
        <w:rPr>
          <w:rFonts w:ascii="Arial" w:hAnsi="Arial" w:eastAsia="Arial" w:cs="Arial"/>
          <w:noProof w:val="0"/>
          <w:color w:val="auto"/>
          <w:sz w:val="22"/>
          <w:szCs w:val="22"/>
          <w:lang w:val="en-GB"/>
        </w:rPr>
        <w:t xml:space="preserve"> South Asian, older adults, elder abuse, coercive control, carers, UK, cultural factors, language barriers, safeguarding</w:t>
      </w:r>
      <w:r w:rsidRPr="171BD17E" w:rsidR="2A9601D0">
        <w:rPr>
          <w:rFonts w:ascii="Arial" w:hAnsi="Arial" w:eastAsia="Arial" w:cs="Arial"/>
          <w:noProof w:val="0"/>
          <w:color w:val="auto"/>
          <w:sz w:val="22"/>
          <w:szCs w:val="22"/>
          <w:lang w:val="en-GB"/>
        </w:rPr>
        <w:t>, vulnerability, partition, control.</w:t>
      </w:r>
    </w:p>
    <w:p w:rsidR="506D7A8C" w:rsidP="171BD17E" w:rsidRDefault="506D7A8C" w14:paraId="597C4B32" w14:textId="568EFF01">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Boolean Operators:</w:t>
      </w:r>
      <w:r w:rsidRPr="171BD17E" w:rsidR="506D7A8C">
        <w:rPr>
          <w:rFonts w:ascii="Arial" w:hAnsi="Arial" w:eastAsia="Arial" w:cs="Arial"/>
          <w:noProof w:val="0"/>
          <w:color w:val="auto"/>
          <w:sz w:val="22"/>
          <w:szCs w:val="22"/>
          <w:lang w:val="en-GB"/>
        </w:rPr>
        <w:t xml:space="preserve"> Boolean logic was used to refine search results:</w:t>
      </w:r>
    </w:p>
    <w:p w:rsidR="506D7A8C" w:rsidP="171BD17E" w:rsidRDefault="506D7A8C" w14:paraId="6C8F649E" w14:textId="000B957E">
      <w:pPr>
        <w:pStyle w:val="ListParagraph"/>
        <w:numPr>
          <w:ilvl w:val="0"/>
          <w:numId w:val="59"/>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AND</w:t>
      </w:r>
      <w:r w:rsidRPr="171BD17E" w:rsidR="506D7A8C">
        <w:rPr>
          <w:rFonts w:ascii="Arial" w:hAnsi="Arial" w:eastAsia="Arial" w:cs="Arial"/>
          <w:noProof w:val="0"/>
          <w:color w:val="auto"/>
          <w:sz w:val="22"/>
          <w:szCs w:val="22"/>
          <w:lang w:val="en-GB"/>
        </w:rPr>
        <w:t xml:space="preserve"> (e.g., "South Asian" AND "elder abuse"</w:t>
      </w:r>
      <w:r w:rsidRPr="171BD17E" w:rsidR="731F757B">
        <w:rPr>
          <w:rFonts w:ascii="Arial" w:hAnsi="Arial" w:eastAsia="Arial" w:cs="Arial"/>
          <w:noProof w:val="0"/>
          <w:color w:val="auto"/>
          <w:sz w:val="22"/>
          <w:szCs w:val="22"/>
          <w:lang w:val="en-GB"/>
        </w:rPr>
        <w:t xml:space="preserve">, “Culture AND </w:t>
      </w:r>
      <w:r w:rsidRPr="171BD17E" w:rsidR="731F757B">
        <w:rPr>
          <w:rFonts w:ascii="Arial" w:hAnsi="Arial" w:eastAsia="Arial" w:cs="Arial"/>
          <w:noProof w:val="0"/>
          <w:color w:val="auto"/>
          <w:sz w:val="22"/>
          <w:szCs w:val="22"/>
          <w:lang w:val="en-GB"/>
        </w:rPr>
        <w:t>Coercion</w:t>
      </w:r>
      <w:r w:rsidRPr="171BD17E" w:rsidR="731F757B">
        <w:rPr>
          <w:rFonts w:ascii="Arial" w:hAnsi="Arial" w:eastAsia="Arial" w:cs="Arial"/>
          <w:noProof w:val="0"/>
          <w:color w:val="auto"/>
          <w:sz w:val="22"/>
          <w:szCs w:val="22"/>
          <w:lang w:val="en-GB"/>
        </w:rPr>
        <w:t>”</w:t>
      </w:r>
      <w:r w:rsidRPr="171BD17E" w:rsidR="506D7A8C">
        <w:rPr>
          <w:rFonts w:ascii="Arial" w:hAnsi="Arial" w:eastAsia="Arial" w:cs="Arial"/>
          <w:noProof w:val="0"/>
          <w:color w:val="auto"/>
          <w:sz w:val="22"/>
          <w:szCs w:val="22"/>
          <w:lang w:val="en-GB"/>
        </w:rPr>
        <w:t>) to narrow the search</w:t>
      </w:r>
    </w:p>
    <w:p w:rsidR="506D7A8C" w:rsidP="171BD17E" w:rsidRDefault="506D7A8C" w14:paraId="6E44EC1B" w14:textId="0C760C67">
      <w:pPr>
        <w:pStyle w:val="ListParagraph"/>
        <w:numPr>
          <w:ilvl w:val="0"/>
          <w:numId w:val="59"/>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OR</w:t>
      </w:r>
      <w:r w:rsidRPr="171BD17E" w:rsidR="506D7A8C">
        <w:rPr>
          <w:rFonts w:ascii="Arial" w:hAnsi="Arial" w:eastAsia="Arial" w:cs="Arial"/>
          <w:noProof w:val="0"/>
          <w:color w:val="auto"/>
          <w:sz w:val="22"/>
          <w:szCs w:val="22"/>
          <w:lang w:val="en-GB"/>
        </w:rPr>
        <w:t xml:space="preserve"> (e.g., "older adults" OR "elderly"</w:t>
      </w:r>
      <w:r w:rsidRPr="171BD17E" w:rsidR="5B5B884B">
        <w:rPr>
          <w:rFonts w:ascii="Arial" w:hAnsi="Arial" w:eastAsia="Arial" w:cs="Arial"/>
          <w:noProof w:val="0"/>
          <w:color w:val="auto"/>
          <w:sz w:val="22"/>
          <w:szCs w:val="22"/>
          <w:lang w:val="en-GB"/>
        </w:rPr>
        <w:t>, “Caregiving” OR “</w:t>
      </w:r>
      <w:r w:rsidRPr="171BD17E" w:rsidR="36EBCC2F">
        <w:rPr>
          <w:rFonts w:ascii="Arial" w:hAnsi="Arial" w:eastAsia="Arial" w:cs="Arial"/>
          <w:noProof w:val="0"/>
          <w:color w:val="auto"/>
          <w:sz w:val="22"/>
          <w:szCs w:val="22"/>
          <w:lang w:val="en-GB"/>
        </w:rPr>
        <w:t>Care receiving</w:t>
      </w:r>
      <w:r w:rsidRPr="171BD17E" w:rsidR="5B5B884B">
        <w:rPr>
          <w:rFonts w:ascii="Arial" w:hAnsi="Arial" w:eastAsia="Arial" w:cs="Arial"/>
          <w:noProof w:val="0"/>
          <w:color w:val="auto"/>
          <w:sz w:val="22"/>
          <w:szCs w:val="22"/>
          <w:lang w:val="en-GB"/>
        </w:rPr>
        <w:t>”</w:t>
      </w:r>
      <w:r w:rsidRPr="171BD17E" w:rsidR="506D7A8C">
        <w:rPr>
          <w:rFonts w:ascii="Arial" w:hAnsi="Arial" w:eastAsia="Arial" w:cs="Arial"/>
          <w:noProof w:val="0"/>
          <w:color w:val="auto"/>
          <w:sz w:val="22"/>
          <w:szCs w:val="22"/>
          <w:lang w:val="en-GB"/>
        </w:rPr>
        <w:t>) to broaden the search</w:t>
      </w:r>
    </w:p>
    <w:p w:rsidR="1A7E90F0" w:rsidP="1830CBE6" w:rsidRDefault="1A7E90F0" w14:paraId="59E3A0C3" w14:textId="1552ACAE">
      <w:pPr>
        <w:pStyle w:val="ListParagraph"/>
        <w:numPr>
          <w:ilvl w:val="0"/>
          <w:numId w:val="59"/>
        </w:numPr>
        <w:suppressLineNumbers w:val="0"/>
        <w:spacing w:before="240" w:beforeAutospacing="off" w:after="240" w:afterAutospacing="off" w:line="360" w:lineRule="auto"/>
        <w:ind w:left="720" w:right="0" w:hanging="360"/>
        <w:jc w:val="both"/>
        <w:rPr>
          <w:rFonts w:ascii="Arial" w:hAnsi="Arial" w:eastAsia="Arial" w:cs="Arial"/>
          <w:noProof w:val="0"/>
          <w:color w:val="auto"/>
          <w:sz w:val="24"/>
          <w:szCs w:val="24"/>
          <w:lang w:val="en-GB"/>
        </w:rPr>
      </w:pPr>
      <w:r w:rsidRPr="1830CBE6" w:rsidR="1A7E90F0">
        <w:rPr>
          <w:rFonts w:ascii="Arial" w:hAnsi="Arial" w:eastAsia="Arial" w:cs="Arial"/>
          <w:b w:val="1"/>
          <w:bCs w:val="1"/>
          <w:noProof w:val="0"/>
          <w:color w:val="auto"/>
          <w:sz w:val="22"/>
          <w:szCs w:val="22"/>
          <w:lang w:val="en-GB"/>
        </w:rPr>
        <w:t>NOT</w:t>
      </w:r>
      <w:r w:rsidRPr="1830CBE6" w:rsidR="7B0260A8">
        <w:rPr>
          <w:rFonts w:ascii="Arial" w:hAnsi="Arial" w:eastAsia="Arial" w:cs="Arial"/>
          <w:b w:val="1"/>
          <w:bCs w:val="1"/>
          <w:noProof w:val="0"/>
          <w:color w:val="auto"/>
          <w:sz w:val="22"/>
          <w:szCs w:val="22"/>
          <w:lang w:val="en-GB"/>
        </w:rPr>
        <w:t xml:space="preserve"> </w:t>
      </w:r>
      <w:r w:rsidRPr="1830CBE6" w:rsidR="7B0260A8">
        <w:rPr>
          <w:rFonts w:ascii="Arial" w:hAnsi="Arial" w:eastAsia="Arial" w:cs="Arial"/>
          <w:noProof w:val="0"/>
          <w:color w:val="auto"/>
          <w:sz w:val="22"/>
          <w:szCs w:val="22"/>
          <w:lang w:val="en-GB"/>
        </w:rPr>
        <w:t>(e.g., NOT “intimate relationship”)</w:t>
      </w:r>
      <w:r w:rsidRPr="1830CBE6" w:rsidR="1A7E90F0">
        <w:rPr>
          <w:rFonts w:ascii="Arial" w:hAnsi="Arial" w:eastAsia="Arial" w:cs="Arial"/>
          <w:noProof w:val="0"/>
          <w:color w:val="auto"/>
          <w:sz w:val="22"/>
          <w:szCs w:val="22"/>
          <w:lang w:val="en-GB"/>
        </w:rPr>
        <w:t xml:space="preserve"> to exclude irrelevant results when necessary</w:t>
      </w:r>
      <w:r w:rsidRPr="1830CBE6" w:rsidR="518E990C">
        <w:rPr>
          <w:rFonts w:ascii="Arial" w:hAnsi="Arial" w:eastAsia="Arial" w:cs="Arial"/>
          <w:noProof w:val="0"/>
          <w:color w:val="auto"/>
          <w:sz w:val="22"/>
          <w:szCs w:val="22"/>
          <w:lang w:val="en-GB"/>
        </w:rPr>
        <w:t xml:space="preserve"> </w:t>
      </w:r>
    </w:p>
    <w:p w:rsidR="68628296" w:rsidP="1830CBE6" w:rsidRDefault="68628296" w14:paraId="6A0E0159" w14:textId="32267F54">
      <w:pPr>
        <w:pStyle w:val="ListParagraph"/>
        <w:suppressLineNumbers w:val="0"/>
        <w:bidi w:val="0"/>
        <w:spacing w:before="240" w:beforeAutospacing="off" w:after="240" w:afterAutospacing="off" w:line="360" w:lineRule="auto"/>
        <w:ind w:left="720" w:right="0" w:hanging="360"/>
        <w:jc w:val="both"/>
        <w:rPr>
          <w:rFonts w:ascii="Arial" w:hAnsi="Arial" w:eastAsia="Arial" w:cs="Arial"/>
          <w:noProof w:val="0"/>
          <w:color w:val="auto"/>
          <w:sz w:val="24"/>
          <w:szCs w:val="24"/>
          <w:lang w:val="en-GB"/>
        </w:rPr>
      </w:pPr>
      <w:r w:rsidRPr="1830CBE6" w:rsidR="68628296">
        <w:rPr>
          <w:rFonts w:ascii="Arial" w:hAnsi="Arial" w:eastAsia="Arial" w:cs="Arial"/>
          <w:noProof w:val="0"/>
          <w:color w:val="auto"/>
          <w:sz w:val="22"/>
          <w:szCs w:val="22"/>
          <w:lang w:val="en-GB"/>
        </w:rPr>
        <w:t>Please see Appendix A.</w:t>
      </w:r>
    </w:p>
    <w:p w:rsidR="7966A8A7" w:rsidP="1830CBE6" w:rsidRDefault="7966A8A7" w14:paraId="50A70DDC" w14:textId="255DD99A">
      <w:pPr>
        <w:pStyle w:val="ListParagraph"/>
        <w:suppressLineNumbers w:val="0"/>
        <w:bidi w:val="0"/>
        <w:spacing w:before="240" w:beforeAutospacing="off" w:after="240" w:afterAutospacing="off" w:line="360" w:lineRule="auto"/>
        <w:ind w:left="360" w:right="0" w:hanging="0"/>
        <w:jc w:val="both"/>
        <w:rPr>
          <w:rFonts w:ascii="Arial" w:hAnsi="Arial" w:eastAsia="Arial" w:cs="Arial"/>
          <w:noProof w:val="0"/>
          <w:color w:val="auto"/>
          <w:sz w:val="22"/>
          <w:szCs w:val="22"/>
          <w:highlight w:val="yellow"/>
          <w:lang w:val="en-GB"/>
        </w:rPr>
      </w:pPr>
      <w:r w:rsidRPr="1830CBE6" w:rsidR="7966A8A7">
        <w:rPr>
          <w:rFonts w:ascii="Arial" w:hAnsi="Arial" w:eastAsia="Arial" w:cs="Arial"/>
          <w:noProof w:val="0"/>
          <w:color w:val="auto"/>
          <w:sz w:val="22"/>
          <w:szCs w:val="22"/>
          <w:highlight w:val="yellow"/>
          <w:lang w:val="en-GB"/>
        </w:rPr>
        <w:t>NOT SURE IF THE EXPLANATIONS ARE NEEDED...</w:t>
      </w:r>
    </w:p>
    <w:p w:rsidR="506D7A8C" w:rsidP="171BD17E" w:rsidRDefault="506D7A8C" w14:paraId="0881D976" w14:textId="5D6006C9">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Structured Search Plan:</w:t>
      </w:r>
      <w:r w:rsidRPr="171BD17E" w:rsidR="506D7A8C">
        <w:rPr>
          <w:rFonts w:ascii="Arial" w:hAnsi="Arial" w:eastAsia="Arial" w:cs="Arial"/>
          <w:noProof w:val="0"/>
          <w:color w:val="auto"/>
          <w:sz w:val="22"/>
          <w:szCs w:val="22"/>
          <w:lang w:val="en-GB"/>
        </w:rPr>
        <w:t xml:space="preserve"> A </w:t>
      </w:r>
      <w:r w:rsidRPr="171BD17E" w:rsidR="2C779DA3">
        <w:rPr>
          <w:rFonts w:ascii="Arial" w:hAnsi="Arial" w:eastAsia="Arial" w:cs="Arial"/>
          <w:noProof w:val="0"/>
          <w:color w:val="auto"/>
          <w:sz w:val="22"/>
          <w:szCs w:val="22"/>
          <w:lang w:val="en-GB"/>
        </w:rPr>
        <w:t xml:space="preserve">handwritten </w:t>
      </w:r>
      <w:r w:rsidRPr="171BD17E" w:rsidR="506D7A8C">
        <w:rPr>
          <w:rFonts w:ascii="Arial" w:hAnsi="Arial" w:eastAsia="Arial" w:cs="Arial"/>
          <w:noProof w:val="0"/>
          <w:color w:val="auto"/>
          <w:sz w:val="22"/>
          <w:szCs w:val="22"/>
          <w:lang w:val="en-GB"/>
        </w:rPr>
        <w:t>search matrix was developed to record keyword combinations and results across different platforms.</w:t>
      </w:r>
      <w:r w:rsidRPr="171BD17E" w:rsidR="6B390471">
        <w:rPr>
          <w:rFonts w:ascii="Arial" w:hAnsi="Arial" w:eastAsia="Arial" w:cs="Arial"/>
          <w:noProof w:val="0"/>
          <w:color w:val="auto"/>
          <w:sz w:val="22"/>
          <w:szCs w:val="22"/>
          <w:lang w:val="en-GB"/>
        </w:rPr>
        <w:t xml:space="preserve"> A handwritten method proved more proficient enabling flow and </w:t>
      </w:r>
      <w:r w:rsidRPr="171BD17E" w:rsidR="6B6372F4">
        <w:rPr>
          <w:rFonts w:ascii="Arial" w:hAnsi="Arial" w:eastAsia="Arial" w:cs="Arial"/>
          <w:noProof w:val="0"/>
          <w:color w:val="auto"/>
          <w:sz w:val="22"/>
          <w:szCs w:val="22"/>
          <w:lang w:val="en-GB"/>
        </w:rPr>
        <w:t>natural progression</w:t>
      </w:r>
      <w:r w:rsidRPr="171BD17E" w:rsidR="6B390471">
        <w:rPr>
          <w:rFonts w:ascii="Arial" w:hAnsi="Arial" w:eastAsia="Arial" w:cs="Arial"/>
          <w:noProof w:val="0"/>
          <w:color w:val="auto"/>
          <w:sz w:val="22"/>
          <w:szCs w:val="22"/>
          <w:lang w:val="en-GB"/>
        </w:rPr>
        <w:t xml:space="preserve"> as this method did not strain the search process </w:t>
      </w:r>
      <w:r w:rsidRPr="171BD17E" w:rsidR="223F39A3">
        <w:rPr>
          <w:rFonts w:ascii="Arial" w:hAnsi="Arial" w:eastAsia="Arial" w:cs="Arial"/>
          <w:noProof w:val="0"/>
          <w:color w:val="auto"/>
          <w:sz w:val="22"/>
          <w:szCs w:val="22"/>
          <w:lang w:val="en-GB"/>
        </w:rPr>
        <w:t xml:space="preserve">through clicking between Word and Excel on a single computer device. </w:t>
      </w:r>
      <w:r w:rsidRPr="171BD17E" w:rsidR="506D7A8C">
        <w:rPr>
          <w:rFonts w:ascii="Arial" w:hAnsi="Arial" w:eastAsia="Arial" w:cs="Arial"/>
          <w:noProof w:val="0"/>
          <w:color w:val="auto"/>
          <w:sz w:val="22"/>
          <w:szCs w:val="22"/>
          <w:lang w:val="en-GB"/>
        </w:rPr>
        <w:t xml:space="preserve"> </w:t>
      </w:r>
      <w:r w:rsidRPr="171BD17E" w:rsidR="506D7A8C">
        <w:rPr>
          <w:rFonts w:ascii="Arial" w:hAnsi="Arial" w:eastAsia="Arial" w:cs="Arial"/>
          <w:noProof w:val="0"/>
          <w:color w:val="auto"/>
          <w:sz w:val="22"/>
          <w:szCs w:val="22"/>
          <w:lang w:val="en-GB"/>
        </w:rPr>
        <w:t>This allowed consistent tracking and refining of searches based on relevance and result volume.</w:t>
      </w:r>
    </w:p>
    <w:p w:rsidR="506D7A8C" w:rsidP="171BD17E" w:rsidRDefault="506D7A8C" w14:paraId="15605261" w14:textId="373ED410">
      <w:pPr>
        <w:pStyle w:val="Heading3"/>
      </w:pPr>
      <w:r w:rsidRPr="171BD17E" w:rsidR="506D7A8C">
        <w:rPr>
          <w:noProof w:val="0"/>
          <w:lang w:val="en-GB"/>
        </w:rPr>
        <w:t>3.3 Searching for Information</w:t>
      </w:r>
    </w:p>
    <w:p w:rsidR="506D7A8C" w:rsidP="171BD17E" w:rsidRDefault="506D7A8C" w14:paraId="32B6DCFF" w14:textId="5F04A251">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Databases and Platforms:</w:t>
      </w:r>
    </w:p>
    <w:p w:rsidR="506D7A8C" w:rsidP="171BD17E" w:rsidRDefault="506D7A8C" w14:paraId="57358869" w14:textId="69D53472">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 The following academic databases and search engines were used:</w:t>
      </w:r>
    </w:p>
    <w:p w:rsidR="506D7A8C" w:rsidP="171BD17E" w:rsidRDefault="506D7A8C" w14:paraId="44A3F671" w14:textId="4507B489">
      <w:pPr>
        <w:pStyle w:val="ListParagraph"/>
        <w:numPr>
          <w:ilvl w:val="0"/>
          <w:numId w:val="60"/>
        </w:num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506D7A8C">
        <w:rPr>
          <w:rFonts w:ascii="Arial" w:hAnsi="Arial" w:eastAsia="Arial" w:cs="Arial"/>
          <w:b w:val="0"/>
          <w:bCs w:val="0"/>
          <w:noProof w:val="0"/>
          <w:color w:val="auto"/>
          <w:sz w:val="22"/>
          <w:szCs w:val="22"/>
          <w:lang w:val="en-GB"/>
        </w:rPr>
        <w:t>Google Scholar</w:t>
      </w:r>
      <w:r w:rsidRPr="171BD17E" w:rsidR="506D7A8C">
        <w:rPr>
          <w:rFonts w:ascii="Arial" w:hAnsi="Arial" w:eastAsia="Arial" w:cs="Arial"/>
          <w:b w:val="0"/>
          <w:bCs w:val="0"/>
          <w:noProof w:val="0"/>
          <w:color w:val="auto"/>
          <w:sz w:val="22"/>
          <w:szCs w:val="22"/>
          <w:lang w:val="en-GB"/>
        </w:rPr>
        <w:t xml:space="preserve"> – broad academic reach and citation tracking</w:t>
      </w:r>
    </w:p>
    <w:p w:rsidR="506D7A8C" w:rsidP="171BD17E" w:rsidRDefault="506D7A8C" w14:paraId="73C73C6E" w14:textId="75E8C3DE">
      <w:pPr>
        <w:pStyle w:val="ListParagraph"/>
        <w:numPr>
          <w:ilvl w:val="0"/>
          <w:numId w:val="60"/>
        </w:num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506D7A8C">
        <w:rPr>
          <w:rFonts w:ascii="Arial" w:hAnsi="Arial" w:eastAsia="Arial" w:cs="Arial"/>
          <w:b w:val="0"/>
          <w:bCs w:val="0"/>
          <w:noProof w:val="0"/>
          <w:color w:val="auto"/>
          <w:sz w:val="22"/>
          <w:szCs w:val="22"/>
          <w:lang w:val="en-GB"/>
        </w:rPr>
        <w:t>PubMed</w:t>
      </w:r>
      <w:r w:rsidRPr="171BD17E" w:rsidR="506D7A8C">
        <w:rPr>
          <w:rFonts w:ascii="Arial" w:hAnsi="Arial" w:eastAsia="Arial" w:cs="Arial"/>
          <w:b w:val="0"/>
          <w:bCs w:val="0"/>
          <w:noProof w:val="0"/>
          <w:color w:val="auto"/>
          <w:sz w:val="22"/>
          <w:szCs w:val="22"/>
          <w:lang w:val="en-GB"/>
        </w:rPr>
        <w:t xml:space="preserve"> – biomedical literature relevant to elder abuse and mental health</w:t>
      </w:r>
    </w:p>
    <w:p w:rsidR="506D7A8C" w:rsidP="171BD17E" w:rsidRDefault="506D7A8C" w14:paraId="7382081B" w14:textId="5B34B1E4">
      <w:pPr>
        <w:pStyle w:val="ListParagraph"/>
        <w:numPr>
          <w:ilvl w:val="0"/>
          <w:numId w:val="60"/>
        </w:num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506D7A8C">
        <w:rPr>
          <w:rFonts w:ascii="Arial" w:hAnsi="Arial" w:eastAsia="Arial" w:cs="Arial"/>
          <w:b w:val="0"/>
          <w:bCs w:val="0"/>
          <w:noProof w:val="0"/>
          <w:color w:val="auto"/>
          <w:sz w:val="22"/>
          <w:szCs w:val="22"/>
          <w:lang w:val="en-GB"/>
        </w:rPr>
        <w:t>UWTSD Library</w:t>
      </w:r>
      <w:r w:rsidRPr="171BD17E" w:rsidR="506D7A8C">
        <w:rPr>
          <w:rFonts w:ascii="Arial" w:hAnsi="Arial" w:eastAsia="Arial" w:cs="Arial"/>
          <w:b w:val="0"/>
          <w:bCs w:val="0"/>
          <w:noProof w:val="0"/>
          <w:color w:val="auto"/>
          <w:sz w:val="22"/>
          <w:szCs w:val="22"/>
          <w:lang w:val="en-GB"/>
        </w:rPr>
        <w:t xml:space="preserve"> – access to peer-reviewed journals and academic texts</w:t>
      </w:r>
    </w:p>
    <w:p w:rsidR="506D7A8C" w:rsidP="171BD17E" w:rsidRDefault="506D7A8C" w14:paraId="5D5FCB3A" w14:textId="629A811C">
      <w:pPr>
        <w:pStyle w:val="ListParagraph"/>
        <w:numPr>
          <w:ilvl w:val="0"/>
          <w:numId w:val="60"/>
        </w:numPr>
        <w:spacing w:before="240" w:beforeAutospacing="off" w:after="240" w:afterAutospacing="off" w:line="360" w:lineRule="auto"/>
        <w:jc w:val="both"/>
        <w:rPr>
          <w:rFonts w:ascii="Arial" w:hAnsi="Arial" w:eastAsia="Arial" w:cs="Arial"/>
          <w:b w:val="0"/>
          <w:bCs w:val="0"/>
          <w:noProof w:val="0"/>
          <w:color w:val="auto"/>
          <w:sz w:val="24"/>
          <w:szCs w:val="24"/>
          <w:lang w:val="en-GB"/>
        </w:rPr>
      </w:pPr>
      <w:r w:rsidRPr="171BD17E" w:rsidR="506D7A8C">
        <w:rPr>
          <w:rFonts w:ascii="Arial" w:hAnsi="Arial" w:eastAsia="Arial" w:cs="Arial"/>
          <w:b w:val="0"/>
          <w:bCs w:val="0"/>
          <w:noProof w:val="0"/>
          <w:color w:val="auto"/>
          <w:sz w:val="22"/>
          <w:szCs w:val="22"/>
          <w:lang w:val="en-GB"/>
        </w:rPr>
        <w:t>SCIE (Social Care Institute for Excellence)</w:t>
      </w:r>
      <w:r w:rsidRPr="171BD17E" w:rsidR="506D7A8C">
        <w:rPr>
          <w:rFonts w:ascii="Arial" w:hAnsi="Arial" w:eastAsia="Arial" w:cs="Arial"/>
          <w:b w:val="0"/>
          <w:bCs w:val="0"/>
          <w:noProof w:val="0"/>
          <w:color w:val="auto"/>
          <w:sz w:val="22"/>
          <w:szCs w:val="22"/>
          <w:lang w:val="en-GB"/>
        </w:rPr>
        <w:t xml:space="preserve"> </w:t>
      </w:r>
    </w:p>
    <w:p w:rsidR="75C327B9" w:rsidP="171BD17E" w:rsidRDefault="75C327B9" w14:paraId="6CEA997F" w14:textId="31EAE30B">
      <w:pPr>
        <w:pStyle w:val="ListParagraph"/>
        <w:numPr>
          <w:ilvl w:val="0"/>
          <w:numId w:val="60"/>
        </w:numPr>
        <w:spacing w:before="240" w:beforeAutospacing="off" w:after="240" w:afterAutospacing="off" w:line="360" w:lineRule="auto"/>
        <w:jc w:val="both"/>
        <w:rPr>
          <w:rFonts w:ascii="Arial" w:hAnsi="Arial" w:eastAsia="Arial" w:cs="Arial"/>
          <w:noProof w:val="0"/>
          <w:color w:val="auto"/>
          <w:sz w:val="24"/>
          <w:szCs w:val="24"/>
          <w:lang w:val="en-GB"/>
        </w:rPr>
      </w:pPr>
      <w:r w:rsidRPr="171BD17E" w:rsidR="75C327B9">
        <w:rPr>
          <w:rFonts w:ascii="Arial" w:hAnsi="Arial" w:eastAsia="Arial" w:cs="Arial"/>
          <w:noProof w:val="0"/>
          <w:color w:val="auto"/>
          <w:sz w:val="22"/>
          <w:szCs w:val="22"/>
          <w:lang w:val="en-GB"/>
        </w:rPr>
        <w:t xml:space="preserve">Local Government Agency </w:t>
      </w:r>
    </w:p>
    <w:p w:rsidR="75C327B9" w:rsidP="171BD17E" w:rsidRDefault="75C327B9" w14:paraId="3E8BC479" w14:textId="605E1226">
      <w:pPr>
        <w:pStyle w:val="ListParagraph"/>
        <w:numPr>
          <w:ilvl w:val="0"/>
          <w:numId w:val="60"/>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75C327B9">
        <w:rPr>
          <w:rFonts w:ascii="Arial" w:hAnsi="Arial" w:eastAsia="Arial" w:cs="Arial"/>
          <w:noProof w:val="0"/>
          <w:color w:val="auto"/>
          <w:sz w:val="22"/>
          <w:szCs w:val="22"/>
          <w:lang w:val="en-GB"/>
        </w:rPr>
        <w:t>NHS England</w:t>
      </w:r>
    </w:p>
    <w:p w:rsidR="75C327B9" w:rsidP="171BD17E" w:rsidRDefault="75C327B9" w14:paraId="1D759BA8" w14:textId="7659E313">
      <w:pPr>
        <w:pStyle w:val="ListParagraph"/>
        <w:numPr>
          <w:ilvl w:val="0"/>
          <w:numId w:val="60"/>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75C327B9">
        <w:rPr>
          <w:rFonts w:ascii="Arial" w:hAnsi="Arial" w:eastAsia="Arial" w:cs="Arial"/>
          <w:noProof w:val="0"/>
          <w:color w:val="auto"/>
          <w:sz w:val="22"/>
          <w:szCs w:val="22"/>
          <w:lang w:val="en-GB"/>
        </w:rPr>
        <w:t>The Kings Fund</w:t>
      </w:r>
    </w:p>
    <w:p w:rsidR="75C327B9" w:rsidP="171BD17E" w:rsidRDefault="75C327B9" w14:paraId="23D5F5CF" w14:textId="4C779045">
      <w:pPr>
        <w:pStyle w:val="ListParagraph"/>
        <w:numPr>
          <w:ilvl w:val="0"/>
          <w:numId w:val="60"/>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75C327B9">
        <w:rPr>
          <w:rFonts w:ascii="Arial" w:hAnsi="Arial" w:eastAsia="Arial" w:cs="Arial"/>
          <w:noProof w:val="0"/>
          <w:color w:val="auto"/>
          <w:sz w:val="22"/>
          <w:szCs w:val="22"/>
          <w:lang w:val="en-GB"/>
        </w:rPr>
        <w:t>N</w:t>
      </w:r>
      <w:r w:rsidRPr="171BD17E" w:rsidR="1A670F9A">
        <w:rPr>
          <w:rFonts w:ascii="Arial" w:hAnsi="Arial" w:eastAsia="Arial" w:cs="Arial"/>
          <w:noProof w:val="0"/>
          <w:color w:val="auto"/>
          <w:sz w:val="22"/>
          <w:szCs w:val="22"/>
          <w:lang w:val="en-GB"/>
        </w:rPr>
        <w:t>ational Institute for Health Care Research</w:t>
      </w:r>
    </w:p>
    <w:p w:rsidR="75C327B9" w:rsidP="171BD17E" w:rsidRDefault="75C327B9" w14:paraId="1C07EB09" w14:textId="07F5F87B">
      <w:pPr>
        <w:pStyle w:val="ListParagraph"/>
        <w:numPr>
          <w:ilvl w:val="0"/>
          <w:numId w:val="60"/>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75C327B9">
        <w:rPr>
          <w:rFonts w:ascii="Arial" w:hAnsi="Arial" w:eastAsia="Arial" w:cs="Arial"/>
          <w:noProof w:val="0"/>
          <w:color w:val="auto"/>
          <w:sz w:val="22"/>
          <w:szCs w:val="22"/>
          <w:lang w:val="en-GB"/>
        </w:rPr>
        <w:t xml:space="preserve">Science Direct </w:t>
      </w:r>
      <w:r w:rsidRPr="171BD17E" w:rsidR="4A533F37">
        <w:rPr>
          <w:rFonts w:ascii="Arial" w:hAnsi="Arial" w:eastAsia="Arial" w:cs="Arial"/>
          <w:noProof w:val="0"/>
          <w:color w:val="auto"/>
          <w:sz w:val="22"/>
          <w:szCs w:val="22"/>
          <w:lang w:val="en-GB"/>
        </w:rPr>
        <w:t xml:space="preserve">  </w:t>
      </w:r>
    </w:p>
    <w:p w:rsidR="432A1190" w:rsidP="171BD17E" w:rsidRDefault="432A1190" w14:paraId="06C93289" w14:textId="26E438D9">
      <w:pPr>
        <w:pStyle w:val="ListParagraph"/>
        <w:numPr>
          <w:ilvl w:val="0"/>
          <w:numId w:val="60"/>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432A1190">
        <w:rPr>
          <w:rFonts w:ascii="Arial" w:hAnsi="Arial" w:eastAsia="Arial" w:cs="Arial"/>
          <w:noProof w:val="0"/>
          <w:color w:val="auto"/>
          <w:sz w:val="22"/>
          <w:szCs w:val="22"/>
          <w:lang w:val="en-GB"/>
        </w:rPr>
        <w:t>Springer Link</w:t>
      </w:r>
    </w:p>
    <w:p w:rsidR="506D7A8C" w:rsidP="171BD17E" w:rsidRDefault="506D7A8C" w14:paraId="7AD4EB84" w14:textId="6E7C009D">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These platforms were selected for their relevance to health, social care, and safeguarding issues, </w:t>
      </w:r>
      <w:r w:rsidRPr="171BD17E" w:rsidR="2D103676">
        <w:rPr>
          <w:rFonts w:ascii="Arial" w:hAnsi="Arial" w:eastAsia="Arial" w:cs="Arial"/>
          <w:noProof w:val="0"/>
          <w:color w:val="auto"/>
          <w:sz w:val="22"/>
          <w:szCs w:val="22"/>
          <w:lang w:val="en-GB"/>
        </w:rPr>
        <w:t>offering access to academic and peer reviewed</w:t>
      </w:r>
      <w:r w:rsidRPr="171BD17E" w:rsidR="506D7A8C">
        <w:rPr>
          <w:rFonts w:ascii="Arial" w:hAnsi="Arial" w:eastAsia="Arial" w:cs="Arial"/>
          <w:noProof w:val="0"/>
          <w:color w:val="auto"/>
          <w:sz w:val="22"/>
          <w:szCs w:val="22"/>
          <w:lang w:val="en-GB"/>
        </w:rPr>
        <w:t xml:space="preserve"> </w:t>
      </w:r>
      <w:r w:rsidRPr="171BD17E" w:rsidR="506D7A8C">
        <w:rPr>
          <w:rFonts w:ascii="Arial" w:hAnsi="Arial" w:eastAsia="Arial" w:cs="Arial"/>
          <w:noProof w:val="0"/>
          <w:color w:val="auto"/>
          <w:sz w:val="22"/>
          <w:szCs w:val="22"/>
          <w:lang w:val="en-GB"/>
        </w:rPr>
        <w:t>literature.</w:t>
      </w:r>
    </w:p>
    <w:p w:rsidR="506D7A8C" w:rsidP="171BD17E" w:rsidRDefault="506D7A8C" w14:paraId="37FBB5F2" w14:textId="67E4C7AC">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Using Filters:</w:t>
      </w:r>
    </w:p>
    <w:p w:rsidR="506D7A8C" w:rsidP="171BD17E" w:rsidRDefault="506D7A8C" w14:paraId="11640681" w14:textId="63C01AAB">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 Filters were applied to improve the relevance and quality of the results:</w:t>
      </w:r>
    </w:p>
    <w:p w:rsidR="506D7A8C" w:rsidP="171BD17E" w:rsidRDefault="506D7A8C" w14:paraId="1997DFDE" w14:textId="39184FF4">
      <w:pPr>
        <w:pStyle w:val="ListParagraph"/>
        <w:numPr>
          <w:ilvl w:val="0"/>
          <w:numId w:val="61"/>
        </w:numPr>
        <w:spacing w:before="240" w:beforeAutospacing="off" w:after="240" w:afterAutospacing="off" w:line="360" w:lineRule="auto"/>
        <w:jc w:val="both"/>
        <w:rPr>
          <w:rFonts w:ascii="Arial" w:hAnsi="Arial" w:eastAsia="Arial" w:cs="Arial"/>
          <w:noProof w:val="0"/>
          <w:color w:val="auto"/>
          <w:sz w:val="22"/>
          <w:szCs w:val="22"/>
          <w:lang w:val="en-GB"/>
        </w:rPr>
      </w:pPr>
      <w:r w:rsidRPr="1830CBE6" w:rsidR="1A7E90F0">
        <w:rPr>
          <w:rFonts w:ascii="Arial" w:hAnsi="Arial" w:eastAsia="Arial" w:cs="Arial"/>
          <w:b w:val="1"/>
          <w:bCs w:val="1"/>
          <w:noProof w:val="0"/>
          <w:color w:val="auto"/>
          <w:sz w:val="22"/>
          <w:szCs w:val="22"/>
          <w:lang w:val="en-GB"/>
        </w:rPr>
        <w:t>Date Range:</w:t>
      </w:r>
      <w:r w:rsidRPr="1830CBE6" w:rsidR="1A7E90F0">
        <w:rPr>
          <w:rFonts w:ascii="Arial" w:hAnsi="Arial" w:eastAsia="Arial" w:cs="Arial"/>
          <w:noProof w:val="0"/>
          <w:color w:val="auto"/>
          <w:sz w:val="22"/>
          <w:szCs w:val="22"/>
          <w:lang w:val="en-GB"/>
        </w:rPr>
        <w:t xml:space="preserve"> </w:t>
      </w:r>
      <w:r w:rsidRPr="1830CBE6" w:rsidR="25AD3710">
        <w:rPr>
          <w:rFonts w:ascii="Arial" w:hAnsi="Arial" w:eastAsia="Arial" w:cs="Arial"/>
          <w:noProof w:val="0"/>
          <w:color w:val="auto"/>
          <w:sz w:val="22"/>
          <w:szCs w:val="22"/>
          <w:lang w:val="en-GB"/>
        </w:rPr>
        <w:t>An adjustment to include p</w:t>
      </w:r>
      <w:r w:rsidRPr="1830CBE6" w:rsidR="1A7E90F0">
        <w:rPr>
          <w:rFonts w:ascii="Arial" w:hAnsi="Arial" w:eastAsia="Arial" w:cs="Arial"/>
          <w:noProof w:val="0"/>
          <w:color w:val="auto"/>
          <w:sz w:val="22"/>
          <w:szCs w:val="22"/>
          <w:lang w:val="en-GB"/>
        </w:rPr>
        <w:t xml:space="preserve">ublications from </w:t>
      </w:r>
      <w:r w:rsidRPr="1830CBE6" w:rsidR="7E244421">
        <w:rPr>
          <w:rFonts w:ascii="Arial" w:hAnsi="Arial" w:eastAsia="Arial" w:cs="Arial"/>
          <w:noProof w:val="0"/>
          <w:color w:val="auto"/>
          <w:sz w:val="22"/>
          <w:szCs w:val="22"/>
          <w:lang w:val="en-GB"/>
        </w:rPr>
        <w:t xml:space="preserve">1975 to current </w:t>
      </w:r>
      <w:r w:rsidRPr="1830CBE6" w:rsidR="3F5527A7">
        <w:rPr>
          <w:rFonts w:ascii="Arial" w:hAnsi="Arial" w:eastAsia="Arial" w:cs="Arial"/>
          <w:noProof w:val="0"/>
          <w:color w:val="auto"/>
          <w:sz w:val="22"/>
          <w:szCs w:val="22"/>
          <w:lang w:val="en-GB"/>
        </w:rPr>
        <w:t xml:space="preserve">was decided </w:t>
      </w:r>
      <w:r w:rsidRPr="1830CBE6" w:rsidR="7E244421">
        <w:rPr>
          <w:rFonts w:ascii="Arial" w:hAnsi="Arial" w:eastAsia="Arial" w:cs="Arial"/>
          <w:noProof w:val="0"/>
          <w:color w:val="auto"/>
          <w:sz w:val="22"/>
          <w:szCs w:val="22"/>
          <w:lang w:val="en-GB"/>
        </w:rPr>
        <w:t xml:space="preserve">due to the underrepresented area of research </w:t>
      </w:r>
      <w:r w:rsidRPr="1830CBE6" w:rsidR="7E244421">
        <w:rPr>
          <w:rFonts w:ascii="Arial" w:hAnsi="Arial" w:eastAsia="Arial" w:cs="Arial"/>
          <w:noProof w:val="0"/>
          <w:color w:val="auto"/>
          <w:sz w:val="22"/>
          <w:szCs w:val="22"/>
          <w:lang w:val="en-GB"/>
        </w:rPr>
        <w:t xml:space="preserve">and </w:t>
      </w:r>
      <w:r w:rsidRPr="1830CBE6" w:rsidR="4F61A0EB">
        <w:rPr>
          <w:rFonts w:ascii="Arial" w:hAnsi="Arial" w:eastAsia="Arial" w:cs="Arial"/>
          <w:noProof w:val="0"/>
          <w:color w:val="auto"/>
          <w:sz w:val="22"/>
          <w:szCs w:val="22"/>
          <w:lang w:val="en-GB"/>
        </w:rPr>
        <w:t>because</w:t>
      </w:r>
      <w:r w:rsidRPr="1830CBE6" w:rsidR="7E244421">
        <w:rPr>
          <w:rFonts w:ascii="Arial" w:hAnsi="Arial" w:eastAsia="Arial" w:cs="Arial"/>
          <w:noProof w:val="0"/>
          <w:color w:val="auto"/>
          <w:sz w:val="22"/>
          <w:szCs w:val="22"/>
          <w:lang w:val="en-GB"/>
        </w:rPr>
        <w:t xml:space="preserve"> the topic relates to a population migration since the partition of </w:t>
      </w:r>
      <w:r w:rsidRPr="1830CBE6" w:rsidR="25C59894">
        <w:rPr>
          <w:rFonts w:ascii="Arial" w:hAnsi="Arial" w:eastAsia="Arial" w:cs="Arial"/>
          <w:noProof w:val="0"/>
          <w:color w:val="auto"/>
          <w:sz w:val="22"/>
          <w:szCs w:val="22"/>
          <w:lang w:val="en-GB"/>
        </w:rPr>
        <w:t xml:space="preserve">India in </w:t>
      </w:r>
      <w:r w:rsidRPr="1830CBE6" w:rsidR="7E244421">
        <w:rPr>
          <w:rFonts w:ascii="Arial" w:hAnsi="Arial" w:eastAsia="Arial" w:cs="Arial"/>
          <w:noProof w:val="0"/>
          <w:color w:val="auto"/>
          <w:sz w:val="22"/>
          <w:szCs w:val="22"/>
          <w:lang w:val="en-GB"/>
        </w:rPr>
        <w:t>1945</w:t>
      </w:r>
      <w:r w:rsidRPr="1830CBE6" w:rsidR="6515ED74">
        <w:rPr>
          <w:rFonts w:ascii="Arial" w:hAnsi="Arial" w:eastAsia="Arial" w:cs="Arial"/>
          <w:noProof w:val="0"/>
          <w:color w:val="auto"/>
          <w:sz w:val="22"/>
          <w:szCs w:val="22"/>
          <w:lang w:val="en-GB"/>
        </w:rPr>
        <w:t>.</w:t>
      </w:r>
    </w:p>
    <w:p w:rsidR="506D7A8C" w:rsidP="171BD17E" w:rsidRDefault="506D7A8C" w14:paraId="5FF063C9" w14:textId="62A183F0">
      <w:pPr>
        <w:pStyle w:val="ListParagraph"/>
        <w:numPr>
          <w:ilvl w:val="0"/>
          <w:numId w:val="61"/>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Language:</w:t>
      </w:r>
      <w:r w:rsidRPr="171BD17E" w:rsidR="506D7A8C">
        <w:rPr>
          <w:rFonts w:ascii="Arial" w:hAnsi="Arial" w:eastAsia="Arial" w:cs="Arial"/>
          <w:noProof w:val="0"/>
          <w:color w:val="auto"/>
          <w:sz w:val="22"/>
          <w:szCs w:val="22"/>
          <w:lang w:val="en-GB"/>
        </w:rPr>
        <w:t xml:space="preserve"> English only</w:t>
      </w:r>
    </w:p>
    <w:p w:rsidR="506D7A8C" w:rsidP="171BD17E" w:rsidRDefault="506D7A8C" w14:paraId="743671A1" w14:textId="7AB09AC8">
      <w:pPr>
        <w:pStyle w:val="ListParagraph"/>
        <w:numPr>
          <w:ilvl w:val="0"/>
          <w:numId w:val="61"/>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Type:</w:t>
      </w:r>
      <w:r w:rsidRPr="171BD17E" w:rsidR="506D7A8C">
        <w:rPr>
          <w:rFonts w:ascii="Arial" w:hAnsi="Arial" w:eastAsia="Arial" w:cs="Arial"/>
          <w:noProof w:val="0"/>
          <w:color w:val="auto"/>
          <w:sz w:val="22"/>
          <w:szCs w:val="22"/>
          <w:lang w:val="en-GB"/>
        </w:rPr>
        <w:t xml:space="preserve"> Peer-reviewed articles, </w:t>
      </w:r>
      <w:r w:rsidRPr="171BD17E" w:rsidR="1D6CB405">
        <w:rPr>
          <w:rFonts w:ascii="Arial" w:hAnsi="Arial" w:eastAsia="Arial" w:cs="Arial"/>
          <w:noProof w:val="0"/>
          <w:color w:val="auto"/>
          <w:sz w:val="22"/>
          <w:szCs w:val="22"/>
          <w:lang w:val="en-GB"/>
        </w:rPr>
        <w:t xml:space="preserve">Journal articles, literature reviews, studies </w:t>
      </w:r>
    </w:p>
    <w:p w:rsidR="506D7A8C" w:rsidP="171BD17E" w:rsidRDefault="506D7A8C" w14:paraId="6F02271F" w14:textId="6E978335">
      <w:pPr>
        <w:pStyle w:val="ListParagraph"/>
        <w:numPr>
          <w:ilvl w:val="0"/>
          <w:numId w:val="61"/>
        </w:numPr>
        <w:spacing w:before="240" w:beforeAutospacing="off" w:after="240" w:afterAutospacing="off" w:line="360" w:lineRule="auto"/>
        <w:jc w:val="both"/>
        <w:rPr>
          <w:rFonts w:ascii="Arial" w:hAnsi="Arial" w:eastAsia="Arial" w:cs="Arial"/>
          <w:noProof w:val="0"/>
          <w:color w:val="auto"/>
          <w:sz w:val="22"/>
          <w:szCs w:val="22"/>
          <w:lang w:val="en-GB"/>
        </w:rPr>
      </w:pPr>
      <w:r w:rsidRPr="1830CBE6" w:rsidR="1A7E90F0">
        <w:rPr>
          <w:rFonts w:ascii="Arial" w:hAnsi="Arial" w:eastAsia="Arial" w:cs="Arial"/>
          <w:b w:val="1"/>
          <w:bCs w:val="1"/>
          <w:noProof w:val="0"/>
          <w:color w:val="auto"/>
          <w:sz w:val="22"/>
          <w:szCs w:val="22"/>
          <w:lang w:val="en-GB"/>
        </w:rPr>
        <w:t>Region:</w:t>
      </w:r>
      <w:r w:rsidRPr="1830CBE6" w:rsidR="1A7E90F0">
        <w:rPr>
          <w:rFonts w:ascii="Arial" w:hAnsi="Arial" w:eastAsia="Arial" w:cs="Arial"/>
          <w:noProof w:val="0"/>
          <w:color w:val="auto"/>
          <w:sz w:val="22"/>
          <w:szCs w:val="22"/>
          <w:lang w:val="en-GB"/>
        </w:rPr>
        <w:t xml:space="preserve"> UK-specific or internationally comparative studies including UK data</w:t>
      </w:r>
      <w:r w:rsidRPr="1830CBE6" w:rsidR="60CDAA2E">
        <w:rPr>
          <w:rFonts w:ascii="Arial" w:hAnsi="Arial" w:eastAsia="Arial" w:cs="Arial"/>
          <w:noProof w:val="0"/>
          <w:color w:val="auto"/>
          <w:sz w:val="22"/>
          <w:szCs w:val="22"/>
          <w:lang w:val="en-GB"/>
        </w:rPr>
        <w:t xml:space="preserve">, again following an adjustment to </w:t>
      </w:r>
      <w:r w:rsidRPr="1830CBE6" w:rsidR="51D51342">
        <w:rPr>
          <w:rFonts w:ascii="Arial" w:hAnsi="Arial" w:eastAsia="Arial" w:cs="Arial"/>
          <w:noProof w:val="0"/>
          <w:color w:val="auto"/>
          <w:sz w:val="22"/>
          <w:szCs w:val="22"/>
          <w:lang w:val="en-GB"/>
        </w:rPr>
        <w:t xml:space="preserve">reach </w:t>
      </w:r>
      <w:r w:rsidRPr="1830CBE6" w:rsidR="60CDAA2E">
        <w:rPr>
          <w:rFonts w:ascii="Arial" w:hAnsi="Arial" w:eastAsia="Arial" w:cs="Arial"/>
          <w:noProof w:val="0"/>
          <w:color w:val="auto"/>
          <w:sz w:val="22"/>
          <w:szCs w:val="22"/>
          <w:lang w:val="en-GB"/>
        </w:rPr>
        <w:t>appropriate literature</w:t>
      </w:r>
      <w:r w:rsidRPr="1830CBE6" w:rsidR="262159EA">
        <w:rPr>
          <w:rFonts w:ascii="Arial" w:hAnsi="Arial" w:eastAsia="Arial" w:cs="Arial"/>
          <w:noProof w:val="0"/>
          <w:color w:val="auto"/>
          <w:sz w:val="22"/>
          <w:szCs w:val="22"/>
          <w:lang w:val="en-GB"/>
        </w:rPr>
        <w:t xml:space="preserve"> </w:t>
      </w:r>
      <w:r w:rsidRPr="1830CBE6" w:rsidR="1816516E">
        <w:rPr>
          <w:rFonts w:ascii="Arial" w:hAnsi="Arial" w:eastAsia="Arial" w:cs="Arial"/>
          <w:noProof w:val="0"/>
          <w:color w:val="auto"/>
          <w:sz w:val="22"/>
          <w:szCs w:val="22"/>
          <w:lang w:val="en-GB"/>
        </w:rPr>
        <w:t xml:space="preserve">that is of value to the research </w:t>
      </w:r>
      <w:r w:rsidRPr="1830CBE6" w:rsidR="1816516E">
        <w:rPr>
          <w:rFonts w:ascii="Arial" w:hAnsi="Arial" w:eastAsia="Arial" w:cs="Arial"/>
          <w:noProof w:val="0"/>
          <w:color w:val="auto"/>
          <w:sz w:val="22"/>
          <w:szCs w:val="22"/>
          <w:lang w:val="en-GB"/>
        </w:rPr>
        <w:t>question</w:t>
      </w:r>
      <w:r w:rsidRPr="1830CBE6" w:rsidR="1816516E">
        <w:rPr>
          <w:rFonts w:ascii="Arial" w:hAnsi="Arial" w:eastAsia="Arial" w:cs="Arial"/>
          <w:noProof w:val="0"/>
          <w:color w:val="auto"/>
          <w:sz w:val="22"/>
          <w:szCs w:val="22"/>
          <w:lang w:val="en-GB"/>
        </w:rPr>
        <w:t xml:space="preserve"> and </w:t>
      </w:r>
      <w:r w:rsidRPr="1830CBE6" w:rsidR="1816516E">
        <w:rPr>
          <w:rFonts w:ascii="Arial" w:hAnsi="Arial" w:eastAsia="Arial" w:cs="Arial"/>
          <w:noProof w:val="0"/>
          <w:color w:val="auto"/>
          <w:sz w:val="22"/>
          <w:szCs w:val="22"/>
          <w:lang w:val="en-GB"/>
        </w:rPr>
        <w:t>objectives</w:t>
      </w:r>
      <w:r w:rsidRPr="1830CBE6" w:rsidR="1816516E">
        <w:rPr>
          <w:rFonts w:ascii="Arial" w:hAnsi="Arial" w:eastAsia="Arial" w:cs="Arial"/>
          <w:noProof w:val="0"/>
          <w:color w:val="auto"/>
          <w:sz w:val="22"/>
          <w:szCs w:val="22"/>
          <w:lang w:val="en-GB"/>
        </w:rPr>
        <w:t xml:space="preserve">. </w:t>
      </w:r>
    </w:p>
    <w:p w:rsidR="506D7A8C" w:rsidP="171BD17E" w:rsidRDefault="506D7A8C" w14:paraId="73968496" w14:textId="13C41375">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Search Process:</w:t>
      </w:r>
    </w:p>
    <w:p w:rsidR="506D7A8C" w:rsidP="171BD17E" w:rsidRDefault="506D7A8C" w14:paraId="4F65DF71" w14:textId="704EE0DC">
      <w:pPr>
        <w:spacing w:before="240" w:beforeAutospacing="off" w:after="240" w:afterAutospacing="off" w:line="360" w:lineRule="auto"/>
        <w:jc w:val="both"/>
        <w:rPr>
          <w:rFonts w:ascii="Arial" w:hAnsi="Arial" w:eastAsia="Arial" w:cs="Arial"/>
          <w:b w:val="1"/>
          <w:bCs w:val="1"/>
          <w:noProof w:val="0"/>
          <w:color w:val="auto"/>
          <w:sz w:val="22"/>
          <w:szCs w:val="22"/>
          <w:highlight w:val="yellow"/>
          <w:lang w:val="en-GB"/>
        </w:rPr>
      </w:pPr>
      <w:r w:rsidRPr="1830CBE6" w:rsidR="1A7E90F0">
        <w:rPr>
          <w:rFonts w:ascii="Arial" w:hAnsi="Arial" w:eastAsia="Arial" w:cs="Arial"/>
          <w:noProof w:val="0"/>
          <w:color w:val="auto"/>
          <w:sz w:val="22"/>
          <w:szCs w:val="22"/>
          <w:lang w:val="en-GB"/>
        </w:rPr>
        <w:t>Initial broad searches yielded large numbers of results</w:t>
      </w:r>
      <w:r w:rsidRPr="1830CBE6" w:rsidR="1281759F">
        <w:rPr>
          <w:rFonts w:ascii="Arial" w:hAnsi="Arial" w:eastAsia="Arial" w:cs="Arial"/>
          <w:noProof w:val="0"/>
          <w:color w:val="auto"/>
          <w:sz w:val="22"/>
          <w:szCs w:val="22"/>
          <w:lang w:val="en-GB"/>
        </w:rPr>
        <w:t xml:space="preserve">, results which </w:t>
      </w:r>
      <w:r w:rsidRPr="1830CBE6" w:rsidR="634C555B">
        <w:rPr>
          <w:rFonts w:ascii="Arial" w:hAnsi="Arial" w:eastAsia="Arial" w:cs="Arial"/>
          <w:noProof w:val="0"/>
          <w:color w:val="auto"/>
          <w:sz w:val="22"/>
          <w:szCs w:val="22"/>
          <w:lang w:val="en-GB"/>
        </w:rPr>
        <w:t>were</w:t>
      </w:r>
      <w:r w:rsidRPr="1830CBE6" w:rsidR="35BAB966">
        <w:rPr>
          <w:rFonts w:ascii="Arial" w:hAnsi="Arial" w:eastAsia="Arial" w:cs="Arial"/>
          <w:noProof w:val="0"/>
          <w:color w:val="auto"/>
          <w:sz w:val="22"/>
          <w:szCs w:val="22"/>
          <w:lang w:val="en-GB"/>
        </w:rPr>
        <w:t xml:space="preserve"> </w:t>
      </w:r>
      <w:r w:rsidRPr="1830CBE6" w:rsidR="5CB5F97B">
        <w:rPr>
          <w:rFonts w:ascii="Arial" w:hAnsi="Arial" w:eastAsia="Arial" w:cs="Arial"/>
          <w:noProof w:val="0"/>
          <w:color w:val="auto"/>
          <w:sz w:val="22"/>
          <w:szCs w:val="22"/>
          <w:lang w:val="en-GB"/>
        </w:rPr>
        <w:t>vague</w:t>
      </w:r>
      <w:r w:rsidRPr="1830CBE6" w:rsidR="5CB5F97B">
        <w:rPr>
          <w:rFonts w:ascii="Arial" w:hAnsi="Arial" w:eastAsia="Arial" w:cs="Arial"/>
          <w:noProof w:val="0"/>
          <w:color w:val="auto"/>
          <w:sz w:val="22"/>
          <w:szCs w:val="22"/>
          <w:lang w:val="en-GB"/>
        </w:rPr>
        <w:t xml:space="preserve"> in terms of correlation to the aim of the research question</w:t>
      </w:r>
      <w:r w:rsidRPr="1830CBE6" w:rsidR="1A7E90F0">
        <w:rPr>
          <w:rFonts w:ascii="Arial" w:hAnsi="Arial" w:eastAsia="Arial" w:cs="Arial"/>
          <w:noProof w:val="0"/>
          <w:color w:val="auto"/>
          <w:sz w:val="22"/>
          <w:szCs w:val="22"/>
          <w:lang w:val="en-GB"/>
        </w:rPr>
        <w:t>. These</w:t>
      </w:r>
      <w:r w:rsidRPr="1830CBE6" w:rsidR="1A7E90F0">
        <w:rPr>
          <w:rFonts w:ascii="Arial" w:hAnsi="Arial" w:eastAsia="Arial" w:cs="Arial"/>
          <w:noProof w:val="0"/>
          <w:color w:val="auto"/>
          <w:sz w:val="22"/>
          <w:szCs w:val="22"/>
          <w:lang w:val="en-GB"/>
        </w:rPr>
        <w:t xml:space="preserve"> </w:t>
      </w:r>
      <w:r w:rsidRPr="1830CBE6" w:rsidR="1A7E90F0">
        <w:rPr>
          <w:rFonts w:ascii="Arial" w:hAnsi="Arial" w:eastAsia="Arial" w:cs="Arial"/>
          <w:noProof w:val="0"/>
          <w:color w:val="auto"/>
          <w:sz w:val="22"/>
          <w:szCs w:val="22"/>
          <w:lang w:val="en-GB"/>
        </w:rPr>
        <w:t xml:space="preserve">were refined using </w:t>
      </w:r>
      <w:r w:rsidRPr="1830CBE6" w:rsidR="1A7E90F0">
        <w:rPr>
          <w:rFonts w:ascii="Arial" w:hAnsi="Arial" w:eastAsia="Arial" w:cs="Arial"/>
          <w:noProof w:val="0"/>
          <w:color w:val="auto"/>
          <w:sz w:val="22"/>
          <w:szCs w:val="22"/>
          <w:lang w:val="en-GB"/>
        </w:rPr>
        <w:t>additional</w:t>
      </w:r>
      <w:r w:rsidRPr="1830CBE6" w:rsidR="1A7E90F0">
        <w:rPr>
          <w:rFonts w:ascii="Arial" w:hAnsi="Arial" w:eastAsia="Arial" w:cs="Arial"/>
          <w:noProof w:val="0"/>
          <w:color w:val="auto"/>
          <w:sz w:val="22"/>
          <w:szCs w:val="22"/>
          <w:lang w:val="en-GB"/>
        </w:rPr>
        <w:t xml:space="preserve"> keywords, Boolean combinations, and date or region filters. Searches were adapted to reflect emerging patterns, such as the underrepresentation of coercive control in older populations</w:t>
      </w:r>
      <w:r w:rsidRPr="1830CBE6" w:rsidR="2E48E85C">
        <w:rPr>
          <w:rFonts w:ascii="Arial" w:hAnsi="Arial" w:eastAsia="Arial" w:cs="Arial"/>
          <w:noProof w:val="0"/>
          <w:color w:val="auto"/>
          <w:sz w:val="22"/>
          <w:szCs w:val="22"/>
          <w:lang w:val="en-GB"/>
        </w:rPr>
        <w:t xml:space="preserve"> and specific sections of society i.e. South Asian cultures</w:t>
      </w:r>
      <w:r w:rsidRPr="1830CBE6" w:rsidR="1A7E90F0">
        <w:rPr>
          <w:rFonts w:ascii="Arial" w:hAnsi="Arial" w:eastAsia="Arial" w:cs="Arial"/>
          <w:noProof w:val="0"/>
          <w:color w:val="auto"/>
          <w:sz w:val="22"/>
          <w:szCs w:val="22"/>
          <w:lang w:val="en-GB"/>
        </w:rPr>
        <w:t xml:space="preserve">. A tracking </w:t>
      </w:r>
      <w:r w:rsidRPr="1830CBE6" w:rsidR="2F43F1EB">
        <w:rPr>
          <w:rFonts w:ascii="Arial" w:hAnsi="Arial" w:eastAsia="Arial" w:cs="Arial"/>
          <w:noProof w:val="0"/>
          <w:color w:val="auto"/>
          <w:sz w:val="22"/>
          <w:szCs w:val="22"/>
          <w:lang w:val="en-GB"/>
        </w:rPr>
        <w:t xml:space="preserve">table </w:t>
      </w:r>
      <w:r w:rsidRPr="1830CBE6" w:rsidR="1A7E90F0">
        <w:rPr>
          <w:rFonts w:ascii="Arial" w:hAnsi="Arial" w:eastAsia="Arial" w:cs="Arial"/>
          <w:noProof w:val="0"/>
          <w:color w:val="auto"/>
          <w:sz w:val="22"/>
          <w:szCs w:val="22"/>
          <w:lang w:val="en-GB"/>
        </w:rPr>
        <w:t>was used to catalogue relevant sources</w:t>
      </w:r>
      <w:r w:rsidRPr="1830CBE6" w:rsidR="3C8A6094">
        <w:rPr>
          <w:rFonts w:ascii="Arial" w:hAnsi="Arial" w:eastAsia="Arial" w:cs="Arial"/>
          <w:noProof w:val="0"/>
          <w:color w:val="auto"/>
          <w:sz w:val="22"/>
          <w:szCs w:val="22"/>
          <w:lang w:val="en-GB"/>
        </w:rPr>
        <w:t xml:space="preserve"> by hand though a sample log has been</w:t>
      </w:r>
      <w:r w:rsidRPr="1830CBE6" w:rsidR="1A7E90F0">
        <w:rPr>
          <w:rFonts w:ascii="Arial" w:hAnsi="Arial" w:eastAsia="Arial" w:cs="Arial"/>
          <w:noProof w:val="0"/>
          <w:color w:val="auto"/>
          <w:sz w:val="22"/>
          <w:szCs w:val="22"/>
          <w:lang w:val="en-GB"/>
        </w:rPr>
        <w:t xml:space="preserve"> included </w:t>
      </w:r>
      <w:r w:rsidRPr="1830CBE6" w:rsidR="1A7E90F0">
        <w:rPr>
          <w:rFonts w:ascii="Arial" w:hAnsi="Arial" w:eastAsia="Arial" w:cs="Arial"/>
          <w:b w:val="1"/>
          <w:bCs w:val="1"/>
          <w:noProof w:val="0"/>
          <w:color w:val="auto"/>
          <w:sz w:val="22"/>
          <w:szCs w:val="22"/>
          <w:highlight w:val="yellow"/>
          <w:lang w:val="en-GB"/>
        </w:rPr>
        <w:t xml:space="preserve">Appendix </w:t>
      </w:r>
      <w:r w:rsidRPr="1830CBE6" w:rsidR="02BEA4D5">
        <w:rPr>
          <w:rFonts w:ascii="Arial" w:hAnsi="Arial" w:eastAsia="Arial" w:cs="Arial"/>
          <w:b w:val="1"/>
          <w:bCs w:val="1"/>
          <w:noProof w:val="0"/>
          <w:color w:val="auto"/>
          <w:sz w:val="22"/>
          <w:szCs w:val="22"/>
          <w:highlight w:val="yellow"/>
          <w:lang w:val="en-GB"/>
        </w:rPr>
        <w:t>B</w:t>
      </w:r>
      <w:r w:rsidRPr="1830CBE6" w:rsidR="6C82B48E">
        <w:rPr>
          <w:rFonts w:ascii="Arial" w:hAnsi="Arial" w:eastAsia="Arial" w:cs="Arial"/>
          <w:b w:val="1"/>
          <w:bCs w:val="1"/>
          <w:noProof w:val="0"/>
          <w:color w:val="auto"/>
          <w:sz w:val="22"/>
          <w:szCs w:val="22"/>
          <w:highlight w:val="yellow"/>
          <w:lang w:val="en-GB"/>
        </w:rPr>
        <w:t>.</w:t>
      </w:r>
    </w:p>
    <w:p w:rsidR="506D7A8C" w:rsidP="171BD17E" w:rsidRDefault="506D7A8C" w14:paraId="0D3C620A" w14:textId="614DEA24">
      <w:pPr>
        <w:pStyle w:val="Heading3"/>
      </w:pPr>
      <w:r w:rsidRPr="171BD17E" w:rsidR="506D7A8C">
        <w:rPr>
          <w:noProof w:val="0"/>
          <w:lang w:val="en-GB"/>
        </w:rPr>
        <w:t>3.4 Research Validation</w:t>
      </w:r>
    </w:p>
    <w:p w:rsidR="506D7A8C" w:rsidP="171BD17E" w:rsidRDefault="506D7A8C" w14:paraId="5746BA5A" w14:textId="13638C29">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Skimming Techniques:</w:t>
      </w:r>
    </w:p>
    <w:p w:rsidR="506D7A8C" w:rsidP="171BD17E" w:rsidRDefault="506D7A8C" w14:paraId="08DB5382" w14:textId="6CD07F26">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Sources were initially assessed through rapid reading of titles, abstracts, introductions, and conclusions. Only those aligned with the research topic were </w:t>
      </w:r>
      <w:r w:rsidRPr="171BD17E" w:rsidR="506D7A8C">
        <w:rPr>
          <w:rFonts w:ascii="Arial" w:hAnsi="Arial" w:eastAsia="Arial" w:cs="Arial"/>
          <w:noProof w:val="0"/>
          <w:color w:val="auto"/>
          <w:sz w:val="22"/>
          <w:szCs w:val="22"/>
          <w:lang w:val="en-GB"/>
        </w:rPr>
        <w:t>retained</w:t>
      </w:r>
      <w:r w:rsidRPr="171BD17E" w:rsidR="506D7A8C">
        <w:rPr>
          <w:rFonts w:ascii="Arial" w:hAnsi="Arial" w:eastAsia="Arial" w:cs="Arial"/>
          <w:noProof w:val="0"/>
          <w:color w:val="auto"/>
          <w:sz w:val="22"/>
          <w:szCs w:val="22"/>
          <w:lang w:val="en-GB"/>
        </w:rPr>
        <w:t xml:space="preserve"> for deeper analysis.</w:t>
      </w:r>
    </w:p>
    <w:p w:rsidR="506D7A8C" w:rsidP="171BD17E" w:rsidRDefault="506D7A8C" w14:paraId="723A01D6" w14:textId="1269F1C9">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CRAAP Test Application:</w:t>
      </w:r>
    </w:p>
    <w:p w:rsidR="251D8B4F" w:rsidP="171BD17E" w:rsidRDefault="251D8B4F" w14:paraId="27460B3E" w14:textId="117D3B9F">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830CBE6" w:rsidR="6BD2FE30">
        <w:rPr>
          <w:rFonts w:ascii="Arial" w:hAnsi="Arial" w:eastAsia="Arial" w:cs="Arial"/>
          <w:b w:val="0"/>
          <w:bCs w:val="0"/>
          <w:noProof w:val="0"/>
          <w:color w:val="auto"/>
          <w:sz w:val="22"/>
          <w:szCs w:val="22"/>
          <w:lang w:val="en-GB"/>
        </w:rPr>
        <w:t xml:space="preserve">To </w:t>
      </w:r>
      <w:r w:rsidRPr="1830CBE6" w:rsidR="6BD2FE30">
        <w:rPr>
          <w:rFonts w:ascii="Arial" w:hAnsi="Arial" w:eastAsia="Arial" w:cs="Arial"/>
          <w:b w:val="0"/>
          <w:bCs w:val="0"/>
          <w:noProof w:val="0"/>
          <w:color w:val="auto"/>
          <w:sz w:val="22"/>
          <w:szCs w:val="22"/>
          <w:lang w:val="en-GB"/>
        </w:rPr>
        <w:t>determine</w:t>
      </w:r>
      <w:r w:rsidRPr="1830CBE6" w:rsidR="6BD2FE30">
        <w:rPr>
          <w:rFonts w:ascii="Arial" w:hAnsi="Arial" w:eastAsia="Arial" w:cs="Arial"/>
          <w:b w:val="0"/>
          <w:bCs w:val="0"/>
          <w:noProof w:val="0"/>
          <w:color w:val="auto"/>
          <w:sz w:val="22"/>
          <w:szCs w:val="22"/>
          <w:lang w:val="en-GB"/>
        </w:rPr>
        <w:t xml:space="preserve"> whether a source was reliable and suitable for inclusion in the study, each article was assessed using the CRAAP test evaluating Currency, Relevance, Authority, Accuracy, and Purpose:</w:t>
      </w:r>
    </w:p>
    <w:p w:rsidR="506D7A8C" w:rsidP="171BD17E" w:rsidRDefault="506D7A8C" w14:paraId="222B9A6D" w14:textId="105F8D9B">
      <w:pPr>
        <w:pStyle w:val="ListParagraph"/>
        <w:numPr>
          <w:ilvl w:val="0"/>
          <w:numId w:val="62"/>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Currency</w:t>
      </w:r>
      <w:r w:rsidRPr="171BD17E" w:rsidR="2AEEFFB8">
        <w:rPr>
          <w:rFonts w:ascii="Arial" w:hAnsi="Arial" w:eastAsia="Arial" w:cs="Arial"/>
          <w:b w:val="1"/>
          <w:bCs w:val="1"/>
          <w:noProof w:val="0"/>
          <w:color w:val="auto"/>
          <w:sz w:val="22"/>
          <w:szCs w:val="22"/>
          <w:lang w:val="en-GB"/>
        </w:rPr>
        <w:t>:</w:t>
      </w:r>
      <w:r w:rsidRPr="171BD17E" w:rsidR="506D7A8C">
        <w:rPr>
          <w:rFonts w:ascii="Arial" w:hAnsi="Arial" w:eastAsia="Arial" w:cs="Arial"/>
          <w:noProof w:val="0"/>
          <w:color w:val="auto"/>
          <w:sz w:val="22"/>
          <w:szCs w:val="22"/>
          <w:lang w:val="en-GB"/>
        </w:rPr>
        <w:t xml:space="preserve"> Was the information </w:t>
      </w:r>
      <w:r w:rsidRPr="171BD17E" w:rsidR="50509EA0">
        <w:rPr>
          <w:rFonts w:ascii="Arial" w:hAnsi="Arial" w:eastAsia="Arial" w:cs="Arial"/>
          <w:noProof w:val="0"/>
          <w:color w:val="auto"/>
          <w:sz w:val="22"/>
          <w:szCs w:val="22"/>
          <w:lang w:val="en-GB"/>
        </w:rPr>
        <w:t>within the subjective age range?</w:t>
      </w:r>
    </w:p>
    <w:p w:rsidR="506D7A8C" w:rsidP="171BD17E" w:rsidRDefault="506D7A8C" w14:paraId="6CB03BDB" w14:textId="562EBFB9">
      <w:pPr>
        <w:pStyle w:val="ListParagraph"/>
        <w:numPr>
          <w:ilvl w:val="0"/>
          <w:numId w:val="62"/>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Relevance</w:t>
      </w:r>
      <w:r w:rsidRPr="171BD17E" w:rsidR="27DABE42">
        <w:rPr>
          <w:rFonts w:ascii="Arial" w:hAnsi="Arial" w:eastAsia="Arial" w:cs="Arial"/>
          <w:b w:val="1"/>
          <w:bCs w:val="1"/>
          <w:noProof w:val="0"/>
          <w:color w:val="auto"/>
          <w:sz w:val="22"/>
          <w:szCs w:val="22"/>
          <w:lang w:val="en-GB"/>
        </w:rPr>
        <w:t xml:space="preserve">: </w:t>
      </w:r>
      <w:r w:rsidRPr="171BD17E" w:rsidR="506D7A8C">
        <w:rPr>
          <w:rFonts w:ascii="Arial" w:hAnsi="Arial" w:eastAsia="Arial" w:cs="Arial"/>
          <w:noProof w:val="0"/>
          <w:color w:val="auto"/>
          <w:sz w:val="22"/>
          <w:szCs w:val="22"/>
          <w:lang w:val="en-GB"/>
        </w:rPr>
        <w:t xml:space="preserve">Did it </w:t>
      </w:r>
      <w:r w:rsidRPr="171BD17E" w:rsidR="03B5B810">
        <w:rPr>
          <w:rFonts w:ascii="Arial" w:hAnsi="Arial" w:eastAsia="Arial" w:cs="Arial"/>
          <w:noProof w:val="0"/>
          <w:color w:val="auto"/>
          <w:sz w:val="22"/>
          <w:szCs w:val="22"/>
          <w:lang w:val="en-GB"/>
        </w:rPr>
        <w:t>contribute to the topic of study in</w:t>
      </w:r>
      <w:r w:rsidRPr="171BD17E" w:rsidR="506D7A8C">
        <w:rPr>
          <w:rFonts w:ascii="Arial" w:hAnsi="Arial" w:eastAsia="Arial" w:cs="Arial"/>
          <w:noProof w:val="0"/>
          <w:color w:val="auto"/>
          <w:sz w:val="22"/>
          <w:szCs w:val="22"/>
          <w:lang w:val="en-GB"/>
        </w:rPr>
        <w:t xml:space="preserve"> </w:t>
      </w:r>
      <w:r w:rsidRPr="171BD17E" w:rsidR="506D7A8C">
        <w:rPr>
          <w:rFonts w:ascii="Arial" w:hAnsi="Arial" w:eastAsia="Arial" w:cs="Arial"/>
          <w:noProof w:val="0"/>
          <w:color w:val="auto"/>
          <w:sz w:val="22"/>
          <w:szCs w:val="22"/>
          <w:lang w:val="en-GB"/>
        </w:rPr>
        <w:t>address</w:t>
      </w:r>
      <w:r w:rsidRPr="171BD17E" w:rsidR="5A5E8C52">
        <w:rPr>
          <w:rFonts w:ascii="Arial" w:hAnsi="Arial" w:eastAsia="Arial" w:cs="Arial"/>
          <w:noProof w:val="0"/>
          <w:color w:val="auto"/>
          <w:sz w:val="22"/>
          <w:szCs w:val="22"/>
          <w:lang w:val="en-GB"/>
        </w:rPr>
        <w:t>in</w:t>
      </w:r>
      <w:r w:rsidRPr="171BD17E" w:rsidR="5A5E8C52">
        <w:rPr>
          <w:rFonts w:ascii="Arial" w:hAnsi="Arial" w:eastAsia="Arial" w:cs="Arial"/>
          <w:noProof w:val="0"/>
          <w:color w:val="auto"/>
          <w:sz w:val="22"/>
          <w:szCs w:val="22"/>
          <w:lang w:val="en-GB"/>
        </w:rPr>
        <w:t>g</w:t>
      </w:r>
      <w:r w:rsidRPr="171BD17E" w:rsidR="506D7A8C">
        <w:rPr>
          <w:rFonts w:ascii="Arial" w:hAnsi="Arial" w:eastAsia="Arial" w:cs="Arial"/>
          <w:noProof w:val="0"/>
          <w:color w:val="auto"/>
          <w:sz w:val="22"/>
          <w:szCs w:val="22"/>
          <w:lang w:val="en-GB"/>
        </w:rPr>
        <w:t xml:space="preserve"> South Asian elders, coercive abuse, or safeguarding?</w:t>
      </w:r>
    </w:p>
    <w:p w:rsidR="506D7A8C" w:rsidP="171BD17E" w:rsidRDefault="506D7A8C" w14:paraId="334CD787" w14:textId="20184392">
      <w:pPr>
        <w:pStyle w:val="ListParagraph"/>
        <w:numPr>
          <w:ilvl w:val="0"/>
          <w:numId w:val="62"/>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Authority</w:t>
      </w:r>
      <w:r w:rsidRPr="171BD17E" w:rsidR="479CA5C4">
        <w:rPr>
          <w:rFonts w:ascii="Arial" w:hAnsi="Arial" w:eastAsia="Arial" w:cs="Arial"/>
          <w:b w:val="1"/>
          <w:bCs w:val="1"/>
          <w:noProof w:val="0"/>
          <w:color w:val="auto"/>
          <w:sz w:val="22"/>
          <w:szCs w:val="22"/>
          <w:lang w:val="en-GB"/>
        </w:rPr>
        <w:t xml:space="preserve">: </w:t>
      </w:r>
      <w:r w:rsidRPr="171BD17E" w:rsidR="506D7A8C">
        <w:rPr>
          <w:rFonts w:ascii="Arial" w:hAnsi="Arial" w:eastAsia="Arial" w:cs="Arial"/>
          <w:noProof w:val="0"/>
          <w:color w:val="auto"/>
          <w:sz w:val="22"/>
          <w:szCs w:val="22"/>
          <w:lang w:val="en-GB"/>
        </w:rPr>
        <w:t>Was it published by a reputable source (journal, academic, or organisation)?</w:t>
      </w:r>
    </w:p>
    <w:p w:rsidR="506D7A8C" w:rsidP="171BD17E" w:rsidRDefault="506D7A8C" w14:paraId="31F9EB9B" w14:textId="281A03BE">
      <w:pPr>
        <w:pStyle w:val="ListParagraph"/>
        <w:numPr>
          <w:ilvl w:val="0"/>
          <w:numId w:val="62"/>
        </w:num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b w:val="1"/>
          <w:bCs w:val="1"/>
          <w:noProof w:val="0"/>
          <w:color w:val="auto"/>
          <w:sz w:val="22"/>
          <w:szCs w:val="22"/>
          <w:lang w:val="en-GB"/>
        </w:rPr>
        <w:t>Accuracy</w:t>
      </w:r>
      <w:r w:rsidRPr="171BD17E" w:rsidR="2865D738">
        <w:rPr>
          <w:rFonts w:ascii="Arial" w:hAnsi="Arial" w:eastAsia="Arial" w:cs="Arial"/>
          <w:b w:val="1"/>
          <w:bCs w:val="1"/>
          <w:noProof w:val="0"/>
          <w:color w:val="auto"/>
          <w:sz w:val="22"/>
          <w:szCs w:val="22"/>
          <w:lang w:val="en-GB"/>
        </w:rPr>
        <w:t xml:space="preserve">: </w:t>
      </w:r>
      <w:r w:rsidRPr="171BD17E" w:rsidR="506D7A8C">
        <w:rPr>
          <w:rFonts w:ascii="Arial" w:hAnsi="Arial" w:eastAsia="Arial" w:cs="Arial"/>
          <w:noProof w:val="0"/>
          <w:color w:val="auto"/>
          <w:sz w:val="22"/>
          <w:szCs w:val="22"/>
          <w:lang w:val="en-GB"/>
        </w:rPr>
        <w:t>Was the content evidence-based?</w:t>
      </w:r>
    </w:p>
    <w:p w:rsidR="506D7A8C" w:rsidP="171BD17E" w:rsidRDefault="506D7A8C" w14:paraId="3A0855D8" w14:textId="78919C0F">
      <w:pPr>
        <w:pStyle w:val="ListParagraph"/>
        <w:numPr>
          <w:ilvl w:val="0"/>
          <w:numId w:val="62"/>
        </w:numPr>
        <w:spacing w:before="240" w:beforeAutospacing="off" w:after="240" w:afterAutospacing="off" w:line="360" w:lineRule="auto"/>
        <w:jc w:val="both"/>
        <w:rPr>
          <w:rFonts w:ascii="Arial" w:hAnsi="Arial" w:eastAsia="Arial" w:cs="Arial"/>
          <w:noProof w:val="0"/>
          <w:color w:val="auto"/>
          <w:sz w:val="22"/>
          <w:szCs w:val="22"/>
          <w:lang w:val="en-GB"/>
        </w:rPr>
      </w:pPr>
      <w:r w:rsidRPr="1830CBE6" w:rsidR="1A7E90F0">
        <w:rPr>
          <w:rFonts w:ascii="Arial" w:hAnsi="Arial" w:eastAsia="Arial" w:cs="Arial"/>
          <w:b w:val="1"/>
          <w:bCs w:val="1"/>
          <w:noProof w:val="0"/>
          <w:color w:val="auto"/>
          <w:sz w:val="22"/>
          <w:szCs w:val="22"/>
          <w:lang w:val="en-GB"/>
        </w:rPr>
        <w:t>Purpose</w:t>
      </w:r>
      <w:r w:rsidRPr="1830CBE6" w:rsidR="47BD17AB">
        <w:rPr>
          <w:rFonts w:ascii="Arial" w:hAnsi="Arial" w:eastAsia="Arial" w:cs="Arial"/>
          <w:b w:val="1"/>
          <w:bCs w:val="1"/>
          <w:noProof w:val="0"/>
          <w:color w:val="auto"/>
          <w:sz w:val="22"/>
          <w:szCs w:val="22"/>
          <w:lang w:val="en-GB"/>
        </w:rPr>
        <w:t xml:space="preserve">: </w:t>
      </w:r>
      <w:r w:rsidRPr="1830CBE6" w:rsidR="1A7E90F0">
        <w:rPr>
          <w:rFonts w:ascii="Arial" w:hAnsi="Arial" w:eastAsia="Arial" w:cs="Arial"/>
          <w:noProof w:val="0"/>
          <w:color w:val="auto"/>
          <w:sz w:val="22"/>
          <w:szCs w:val="22"/>
          <w:lang w:val="en-GB"/>
        </w:rPr>
        <w:t>Was it objective and informative?</w:t>
      </w:r>
    </w:p>
    <w:p w:rsidR="65990055" w:rsidP="1830CBE6" w:rsidRDefault="65990055" w14:paraId="53E4E061" w14:textId="606E0621">
      <w:pPr>
        <w:pStyle w:val="Normal"/>
        <w:spacing w:before="240" w:beforeAutospacing="off" w:after="240" w:afterAutospacing="off" w:line="360" w:lineRule="auto"/>
        <w:jc w:val="both"/>
        <w:rPr>
          <w:rFonts w:ascii="Arial" w:hAnsi="Arial" w:eastAsia="Arial" w:cs="Arial"/>
          <w:noProof w:val="0"/>
          <w:color w:val="auto"/>
          <w:sz w:val="22"/>
          <w:szCs w:val="22"/>
          <w:highlight w:val="yellow"/>
          <w:lang w:val="en-GB"/>
        </w:rPr>
      </w:pPr>
      <w:r w:rsidRPr="1830CBE6" w:rsidR="65990055">
        <w:rPr>
          <w:rFonts w:ascii="Arial" w:hAnsi="Arial" w:eastAsia="Arial" w:cs="Arial"/>
          <w:noProof w:val="0"/>
          <w:color w:val="auto"/>
          <w:sz w:val="22"/>
          <w:szCs w:val="22"/>
          <w:highlight w:val="yellow"/>
          <w:lang w:val="en-GB"/>
        </w:rPr>
        <w:t>EXPLANATIONS NECESSARY?</w:t>
      </w:r>
    </w:p>
    <w:p w:rsidR="65990055" w:rsidP="1830CBE6" w:rsidRDefault="65990055" w14:paraId="0201BE6E" w14:textId="7C1FF731">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highlight w:val="yellow"/>
          <w:lang w:val="en-GB"/>
        </w:rPr>
      </w:pPr>
      <w:r w:rsidRPr="1830CBE6" w:rsidR="65990055">
        <w:rPr>
          <w:rFonts w:ascii="Arial" w:hAnsi="Arial" w:eastAsia="Arial" w:cs="Arial"/>
          <w:b w:val="1"/>
          <w:bCs w:val="1"/>
          <w:noProof w:val="0"/>
          <w:color w:val="auto"/>
          <w:sz w:val="22"/>
          <w:szCs w:val="22"/>
          <w:highlight w:val="yellow"/>
          <w:lang w:val="en-GB"/>
        </w:rPr>
        <w:t>Objective 1:</w:t>
      </w:r>
      <w:r w:rsidRPr="1830CBE6" w:rsidR="65990055">
        <w:rPr>
          <w:rFonts w:ascii="Arial" w:hAnsi="Arial" w:eastAsia="Arial" w:cs="Arial"/>
          <w:noProof w:val="0"/>
          <w:color w:val="auto"/>
          <w:sz w:val="22"/>
          <w:szCs w:val="22"/>
          <w:highlight w:val="yellow"/>
          <w:lang w:val="en-GB"/>
        </w:rPr>
        <w:t xml:space="preserve"> To examine the cultural beliefs and values that may affect the recognition, reporting, and experience of coercive abuse.</w:t>
      </w:r>
    </w:p>
    <w:p w:rsidR="65990055" w:rsidP="1830CBE6" w:rsidRDefault="65990055" w14:paraId="71EDD372" w14:textId="42746EBF">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highlight w:val="yellow"/>
          <w:lang w:val="en-GB"/>
        </w:rPr>
      </w:pPr>
      <w:r w:rsidRPr="1830CBE6" w:rsidR="65990055">
        <w:rPr>
          <w:rFonts w:ascii="Arial" w:hAnsi="Arial" w:eastAsia="Arial" w:cs="Arial"/>
          <w:b w:val="1"/>
          <w:bCs w:val="1"/>
          <w:noProof w:val="0"/>
          <w:color w:val="auto"/>
          <w:sz w:val="22"/>
          <w:szCs w:val="22"/>
          <w:highlight w:val="yellow"/>
          <w:lang w:val="en-GB"/>
        </w:rPr>
        <w:t>Objective 2:</w:t>
      </w:r>
      <w:r w:rsidRPr="1830CBE6" w:rsidR="65990055">
        <w:rPr>
          <w:rFonts w:ascii="Arial" w:hAnsi="Arial" w:eastAsia="Arial" w:cs="Arial"/>
          <w:noProof w:val="0"/>
          <w:color w:val="auto"/>
          <w:sz w:val="22"/>
          <w:szCs w:val="22"/>
          <w:highlight w:val="yellow"/>
          <w:lang w:val="en-GB"/>
        </w:rPr>
        <w:t xml:space="preserve"> To understand how linguistic barriers impact access to care, safeguarding information, and support services.</w:t>
      </w:r>
    </w:p>
    <w:p w:rsidR="65990055" w:rsidP="1830CBE6" w:rsidRDefault="65990055" w14:paraId="574C897E" w14:textId="3A59F32D">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highlight w:val="yellow"/>
          <w:lang w:val="en-GB"/>
        </w:rPr>
      </w:pPr>
      <w:r w:rsidRPr="1830CBE6" w:rsidR="65990055">
        <w:rPr>
          <w:rFonts w:ascii="Arial" w:hAnsi="Arial" w:eastAsia="Arial" w:cs="Arial"/>
          <w:b w:val="1"/>
          <w:bCs w:val="1"/>
          <w:noProof w:val="0"/>
          <w:color w:val="auto"/>
          <w:sz w:val="22"/>
          <w:szCs w:val="22"/>
          <w:highlight w:val="yellow"/>
          <w:lang w:val="en-GB"/>
        </w:rPr>
        <w:t>Objective 3:</w:t>
      </w:r>
      <w:r w:rsidRPr="1830CBE6" w:rsidR="65990055">
        <w:rPr>
          <w:rFonts w:ascii="Arial" w:hAnsi="Arial" w:eastAsia="Arial" w:cs="Arial"/>
          <w:noProof w:val="0"/>
          <w:color w:val="auto"/>
          <w:sz w:val="22"/>
          <w:szCs w:val="22"/>
          <w:highlight w:val="yellow"/>
          <w:lang w:val="en-GB"/>
        </w:rPr>
        <w:t xml:space="preserve"> To explore carer-older adult dynamics within the context of South Asian cultural expectations.</w:t>
      </w:r>
    </w:p>
    <w:p w:rsidR="65990055" w:rsidP="1830CBE6" w:rsidRDefault="65990055" w14:paraId="0B6D502E" w14:textId="5FBC63CF">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highlight w:val="yellow"/>
          <w:lang w:val="en-GB"/>
        </w:rPr>
      </w:pPr>
      <w:r w:rsidRPr="1830CBE6" w:rsidR="65990055">
        <w:rPr>
          <w:rFonts w:ascii="Arial" w:hAnsi="Arial" w:eastAsia="Arial" w:cs="Arial"/>
          <w:b w:val="1"/>
          <w:bCs w:val="1"/>
          <w:noProof w:val="0"/>
          <w:color w:val="auto"/>
          <w:sz w:val="22"/>
          <w:szCs w:val="22"/>
          <w:highlight w:val="yellow"/>
          <w:lang w:val="en-GB"/>
        </w:rPr>
        <w:t>Objective 4:</w:t>
      </w:r>
      <w:r w:rsidRPr="1830CBE6" w:rsidR="65990055">
        <w:rPr>
          <w:rFonts w:ascii="Arial" w:hAnsi="Arial" w:eastAsia="Arial" w:cs="Arial"/>
          <w:noProof w:val="0"/>
          <w:color w:val="auto"/>
          <w:sz w:val="22"/>
          <w:szCs w:val="22"/>
          <w:highlight w:val="yellow"/>
          <w:lang w:val="en-GB"/>
        </w:rPr>
        <w:t xml:space="preserve"> To evaluate the efficacy of current policies in the protection of non-English speaking older adults.</w:t>
      </w:r>
    </w:p>
    <w:p w:rsidR="65990055" w:rsidP="1830CBE6" w:rsidRDefault="65990055" w14:paraId="4C8CF68C" w14:textId="45B0F3C8">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highlight w:val="yellow"/>
          <w:lang w:val="en-GB"/>
        </w:rPr>
      </w:pPr>
      <w:r w:rsidRPr="1830CBE6" w:rsidR="65990055">
        <w:rPr>
          <w:rFonts w:ascii="Arial" w:hAnsi="Arial" w:eastAsia="Arial" w:cs="Arial"/>
          <w:b w:val="1"/>
          <w:bCs w:val="1"/>
          <w:noProof w:val="0"/>
          <w:color w:val="auto"/>
          <w:sz w:val="22"/>
          <w:szCs w:val="22"/>
          <w:highlight w:val="yellow"/>
          <w:lang w:val="en-GB"/>
        </w:rPr>
        <w:t>Objective 5:</w:t>
      </w:r>
      <w:r w:rsidRPr="1830CBE6" w:rsidR="65990055">
        <w:rPr>
          <w:rFonts w:ascii="Arial" w:hAnsi="Arial" w:eastAsia="Arial" w:cs="Arial"/>
          <w:noProof w:val="0"/>
          <w:color w:val="auto"/>
          <w:sz w:val="22"/>
          <w:szCs w:val="22"/>
          <w:highlight w:val="yellow"/>
          <w:lang w:val="en-GB"/>
        </w:rPr>
        <w:t xml:space="preserve"> To develop recommendations for culturally sensitive safeguarding and intervention strategies.</w:t>
      </w:r>
    </w:p>
    <w:p w:rsidR="65990055" w:rsidP="1830CBE6" w:rsidRDefault="65990055" w14:paraId="3E5CF384" w14:textId="69316049">
      <w:pPr>
        <w:pStyle w:val="ListParagraph"/>
        <w:keepNext w:val="0"/>
        <w:keepLines w:val="0"/>
        <w:numPr>
          <w:ilvl w:val="0"/>
          <w:numId w:val="4"/>
        </w:numPr>
        <w:spacing w:before="240" w:beforeAutospacing="off" w:after="240" w:afterAutospacing="off" w:line="360" w:lineRule="auto"/>
        <w:rPr>
          <w:rFonts w:ascii="Arial" w:hAnsi="Arial" w:eastAsia="Arial" w:cs="Arial"/>
          <w:noProof w:val="0"/>
          <w:color w:val="auto"/>
          <w:sz w:val="22"/>
          <w:szCs w:val="22"/>
          <w:highlight w:val="yellow"/>
          <w:lang w:val="en-GB"/>
        </w:rPr>
      </w:pPr>
      <w:r w:rsidRPr="1830CBE6" w:rsidR="65990055">
        <w:rPr>
          <w:rFonts w:ascii="Arial" w:hAnsi="Arial" w:eastAsia="Arial" w:cs="Arial"/>
          <w:b w:val="1"/>
          <w:bCs w:val="1"/>
          <w:noProof w:val="0"/>
          <w:color w:val="auto"/>
          <w:sz w:val="22"/>
          <w:szCs w:val="22"/>
          <w:highlight w:val="yellow"/>
          <w:lang w:val="en-GB"/>
        </w:rPr>
        <w:t>Objective 6:</w:t>
      </w:r>
      <w:r w:rsidRPr="1830CBE6" w:rsidR="65990055">
        <w:rPr>
          <w:rFonts w:ascii="Arial" w:hAnsi="Arial" w:eastAsia="Arial" w:cs="Arial"/>
          <w:noProof w:val="0"/>
          <w:color w:val="auto"/>
          <w:sz w:val="22"/>
          <w:szCs w:val="22"/>
          <w:highlight w:val="yellow"/>
          <w:lang w:val="en-GB"/>
        </w:rPr>
        <w:t xml:space="preserve"> To contribute to the education of health and social care professionals and the wider public in recognising coercive abuse in culturally diverse communities.</w:t>
      </w:r>
    </w:p>
    <w:p w:rsidR="3C537B6A" w:rsidP="171BD17E" w:rsidRDefault="3C537B6A" w14:paraId="44265CAA" w14:textId="1C6C0304">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830CBE6" w:rsidR="78C86CA0">
        <w:rPr>
          <w:rFonts w:ascii="Arial" w:hAnsi="Arial" w:eastAsia="Arial" w:cs="Arial"/>
          <w:b w:val="1"/>
          <w:bCs w:val="1"/>
          <w:noProof w:val="0"/>
          <w:color w:val="auto"/>
          <w:sz w:val="22"/>
          <w:szCs w:val="22"/>
          <w:lang w:val="en-GB"/>
        </w:rPr>
        <w:t>Decision-Making</w:t>
      </w:r>
      <w:r w:rsidRPr="1830CBE6" w:rsidR="78C86CA0">
        <w:rPr>
          <w:rFonts w:ascii="Arial" w:hAnsi="Arial" w:eastAsia="Arial" w:cs="Arial"/>
          <w:b w:val="0"/>
          <w:bCs w:val="0"/>
          <w:noProof w:val="0"/>
          <w:color w:val="auto"/>
          <w:sz w:val="22"/>
          <w:szCs w:val="22"/>
          <w:lang w:val="en-GB"/>
        </w:rPr>
        <w:t>:</w:t>
      </w:r>
      <w:r>
        <w:br/>
      </w:r>
      <w:r w:rsidRPr="1830CBE6" w:rsidR="2C04DB53">
        <w:rPr>
          <w:rFonts w:ascii="Arial" w:hAnsi="Arial" w:eastAsia="Arial" w:cs="Arial"/>
          <w:b w:val="0"/>
          <w:bCs w:val="0"/>
          <w:noProof w:val="0"/>
          <w:color w:val="auto"/>
          <w:sz w:val="22"/>
          <w:szCs w:val="22"/>
          <w:lang w:val="en-GB"/>
        </w:rPr>
        <w:t>Applying the above</w:t>
      </w:r>
      <w:r w:rsidRPr="1830CBE6" w:rsidR="78C86CA0">
        <w:rPr>
          <w:rFonts w:ascii="Arial" w:hAnsi="Arial" w:eastAsia="Arial" w:cs="Arial"/>
          <w:b w:val="0"/>
          <w:bCs w:val="0"/>
          <w:noProof w:val="0"/>
          <w:color w:val="auto"/>
          <w:sz w:val="22"/>
          <w:szCs w:val="22"/>
          <w:lang w:val="en-GB"/>
        </w:rPr>
        <w:t>, the article by</w:t>
      </w:r>
      <w:r w:rsidRPr="1830CBE6" w:rsidR="7E1C1887">
        <w:rPr>
          <w:rFonts w:ascii="Arial" w:hAnsi="Arial" w:eastAsia="Arial" w:cs="Arial"/>
          <w:b w:val="0"/>
          <w:bCs w:val="0"/>
          <w:noProof w:val="0"/>
          <w:color w:val="auto"/>
          <w:sz w:val="22"/>
          <w:szCs w:val="22"/>
          <w:lang w:val="en-GB"/>
        </w:rPr>
        <w:t xml:space="preserve"> </w:t>
      </w:r>
      <w:r w:rsidRPr="1830CBE6" w:rsidR="78C86CA0">
        <w:rPr>
          <w:rFonts w:ascii="Arial" w:hAnsi="Arial" w:eastAsia="Arial" w:cs="Arial"/>
          <w:b w:val="0"/>
          <w:bCs w:val="0"/>
          <w:noProof w:val="0"/>
          <w:color w:val="auto"/>
          <w:sz w:val="22"/>
          <w:szCs w:val="22"/>
          <w:lang w:val="en-GB"/>
        </w:rPr>
        <w:t>Whitaker et al. (2022)</w:t>
      </w:r>
      <w:r w:rsidRPr="1830CBE6" w:rsidR="78C86CA0">
        <w:rPr>
          <w:rFonts w:ascii="Arial" w:hAnsi="Arial" w:eastAsia="Arial" w:cs="Arial"/>
          <w:b w:val="0"/>
          <w:bCs w:val="0"/>
          <w:noProof w:val="0"/>
          <w:color w:val="auto"/>
          <w:sz w:val="22"/>
          <w:szCs w:val="22"/>
          <w:lang w:val="en-GB"/>
        </w:rPr>
        <w:t xml:space="preserve">, a peer-reviewed journal article exploring language as a barrier to healthcare access. Although the study included some international data, it was </w:t>
      </w:r>
      <w:r w:rsidRPr="1830CBE6" w:rsidR="78C86CA0">
        <w:rPr>
          <w:rFonts w:ascii="Arial" w:hAnsi="Arial" w:eastAsia="Arial" w:cs="Arial"/>
          <w:b w:val="0"/>
          <w:bCs w:val="0"/>
          <w:noProof w:val="0"/>
          <w:color w:val="auto"/>
          <w:sz w:val="22"/>
          <w:szCs w:val="22"/>
          <w:lang w:val="en-GB"/>
        </w:rPr>
        <w:t>retained</w:t>
      </w:r>
      <w:r w:rsidRPr="1830CBE6" w:rsidR="78C86CA0">
        <w:rPr>
          <w:rFonts w:ascii="Arial" w:hAnsi="Arial" w:eastAsia="Arial" w:cs="Arial"/>
          <w:b w:val="0"/>
          <w:bCs w:val="0"/>
          <w:noProof w:val="0"/>
          <w:color w:val="auto"/>
          <w:sz w:val="22"/>
          <w:szCs w:val="22"/>
          <w:lang w:val="en-GB"/>
        </w:rPr>
        <w:t xml:space="preserve"> because it also presented robust UK-specific findings, particularly on interpreting services, linguistic diversity, and their effects on access to care in South Asian communities. Its inclusion was justified due to the article's relevance, authority, and its direct link to research </w:t>
      </w:r>
      <w:r w:rsidRPr="1830CBE6" w:rsidR="78C86CA0">
        <w:rPr>
          <w:rFonts w:ascii="Arial" w:hAnsi="Arial" w:eastAsia="Arial" w:cs="Arial"/>
          <w:b w:val="0"/>
          <w:bCs w:val="0"/>
          <w:noProof w:val="0"/>
          <w:color w:val="auto"/>
          <w:sz w:val="22"/>
          <w:szCs w:val="22"/>
          <w:lang w:val="en-GB"/>
        </w:rPr>
        <w:t>objective</w:t>
      </w:r>
      <w:r w:rsidRPr="1830CBE6" w:rsidR="78C86CA0">
        <w:rPr>
          <w:rFonts w:ascii="Arial" w:hAnsi="Arial" w:eastAsia="Arial" w:cs="Arial"/>
          <w:b w:val="0"/>
          <w:bCs w:val="0"/>
          <w:noProof w:val="0"/>
          <w:color w:val="auto"/>
          <w:sz w:val="22"/>
          <w:szCs w:val="22"/>
          <w:lang w:val="en-GB"/>
        </w:rPr>
        <w:t xml:space="preserve"> </w:t>
      </w:r>
      <w:r w:rsidRPr="1830CBE6" w:rsidR="117D0FBF">
        <w:rPr>
          <w:rFonts w:ascii="Arial" w:hAnsi="Arial" w:eastAsia="Arial" w:cs="Arial"/>
          <w:b w:val="0"/>
          <w:bCs w:val="0"/>
          <w:noProof w:val="0"/>
          <w:color w:val="auto"/>
          <w:sz w:val="22"/>
          <w:szCs w:val="22"/>
          <w:lang w:val="en-GB"/>
        </w:rPr>
        <w:t xml:space="preserve">2, </w:t>
      </w:r>
      <w:r w:rsidRPr="1830CBE6" w:rsidR="78C86CA0">
        <w:rPr>
          <w:rFonts w:ascii="Arial" w:hAnsi="Arial" w:eastAsia="Arial" w:cs="Arial"/>
          <w:b w:val="0"/>
          <w:bCs w:val="0"/>
          <w:noProof w:val="0"/>
          <w:color w:val="auto"/>
          <w:sz w:val="22"/>
          <w:szCs w:val="22"/>
          <w:lang w:val="en-GB"/>
        </w:rPr>
        <w:t>concerning language barriers in safeguarding.</w:t>
      </w:r>
    </w:p>
    <w:p w:rsidR="3C537B6A" w:rsidP="171BD17E" w:rsidRDefault="3C537B6A" w14:paraId="7FD6045B" w14:textId="7EE8B038">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3C537B6A">
        <w:rPr>
          <w:rFonts w:ascii="Arial" w:hAnsi="Arial" w:eastAsia="Arial" w:cs="Arial"/>
          <w:b w:val="0"/>
          <w:bCs w:val="0"/>
          <w:noProof w:val="0"/>
          <w:color w:val="auto"/>
          <w:sz w:val="22"/>
          <w:szCs w:val="22"/>
          <w:lang w:val="en-GB"/>
        </w:rPr>
        <w:t>In contrast, a source discovered through Google Scholar</w:t>
      </w:r>
      <w:r w:rsidRPr="171BD17E" w:rsidR="2BCA3034">
        <w:rPr>
          <w:rFonts w:ascii="Arial" w:hAnsi="Arial" w:eastAsia="Arial" w:cs="Arial"/>
          <w:b w:val="0"/>
          <w:bCs w:val="0"/>
          <w:noProof w:val="0"/>
          <w:color w:val="auto"/>
          <w:sz w:val="22"/>
          <w:szCs w:val="22"/>
          <w:lang w:val="en-GB"/>
        </w:rPr>
        <w:t xml:space="preserve">, </w:t>
      </w:r>
      <w:r w:rsidRPr="171BD17E" w:rsidR="3C537B6A">
        <w:rPr>
          <w:rFonts w:ascii="Arial" w:hAnsi="Arial" w:eastAsia="Arial" w:cs="Arial"/>
          <w:b w:val="0"/>
          <w:bCs w:val="0"/>
          <w:noProof w:val="0"/>
          <w:color w:val="auto"/>
          <w:sz w:val="22"/>
          <w:szCs w:val="22"/>
          <w:lang w:val="en-GB"/>
        </w:rPr>
        <w:t>a non-peer-reviewed opinion piece lacking citations or institutional backing</w:t>
      </w:r>
      <w:r w:rsidRPr="171BD17E" w:rsidR="5F7773A9">
        <w:rPr>
          <w:rFonts w:ascii="Arial" w:hAnsi="Arial" w:eastAsia="Arial" w:cs="Arial"/>
          <w:b w:val="0"/>
          <w:bCs w:val="0"/>
          <w:noProof w:val="0"/>
          <w:color w:val="auto"/>
          <w:sz w:val="22"/>
          <w:szCs w:val="22"/>
          <w:lang w:val="en-GB"/>
        </w:rPr>
        <w:t xml:space="preserve"> </w:t>
      </w:r>
      <w:r w:rsidRPr="171BD17E" w:rsidR="3C537B6A">
        <w:rPr>
          <w:rFonts w:ascii="Arial" w:hAnsi="Arial" w:eastAsia="Arial" w:cs="Arial"/>
          <w:b w:val="0"/>
          <w:bCs w:val="0"/>
          <w:noProof w:val="0"/>
          <w:color w:val="auto"/>
          <w:sz w:val="22"/>
          <w:szCs w:val="22"/>
          <w:lang w:val="en-GB"/>
        </w:rPr>
        <w:t xml:space="preserve">was excluded. It </w:t>
      </w:r>
      <w:r w:rsidRPr="171BD17E" w:rsidR="3C537B6A">
        <w:rPr>
          <w:rFonts w:ascii="Arial" w:hAnsi="Arial" w:eastAsia="Arial" w:cs="Arial"/>
          <w:b w:val="0"/>
          <w:bCs w:val="0"/>
          <w:noProof w:val="0"/>
          <w:color w:val="auto"/>
          <w:sz w:val="22"/>
          <w:szCs w:val="22"/>
          <w:lang w:val="en-GB"/>
        </w:rPr>
        <w:t>failed to</w:t>
      </w:r>
      <w:r w:rsidRPr="171BD17E" w:rsidR="3C537B6A">
        <w:rPr>
          <w:rFonts w:ascii="Arial" w:hAnsi="Arial" w:eastAsia="Arial" w:cs="Arial"/>
          <w:b w:val="0"/>
          <w:bCs w:val="0"/>
          <w:noProof w:val="0"/>
          <w:color w:val="auto"/>
          <w:sz w:val="22"/>
          <w:szCs w:val="22"/>
          <w:lang w:val="en-GB"/>
        </w:rPr>
        <w:t xml:space="preserve"> meet the necessary standards for </w:t>
      </w:r>
      <w:r w:rsidRPr="171BD17E" w:rsidR="3C537B6A">
        <w:rPr>
          <w:rFonts w:ascii="Arial" w:hAnsi="Arial" w:eastAsia="Arial" w:cs="Arial"/>
          <w:b w:val="0"/>
          <w:bCs w:val="0"/>
          <w:noProof w:val="0"/>
          <w:color w:val="auto"/>
          <w:sz w:val="22"/>
          <w:szCs w:val="22"/>
          <w:lang w:val="en-GB"/>
        </w:rPr>
        <w:t>Authority</w:t>
      </w:r>
      <w:r w:rsidRPr="171BD17E" w:rsidR="3C537B6A">
        <w:rPr>
          <w:rFonts w:ascii="Arial" w:hAnsi="Arial" w:eastAsia="Arial" w:cs="Arial"/>
          <w:b w:val="0"/>
          <w:bCs w:val="0"/>
          <w:noProof w:val="0"/>
          <w:color w:val="auto"/>
          <w:sz w:val="22"/>
          <w:szCs w:val="22"/>
          <w:lang w:val="en-GB"/>
        </w:rPr>
        <w:t xml:space="preserve"> and </w:t>
      </w:r>
      <w:r w:rsidRPr="171BD17E" w:rsidR="3C537B6A">
        <w:rPr>
          <w:rFonts w:ascii="Arial" w:hAnsi="Arial" w:eastAsia="Arial" w:cs="Arial"/>
          <w:b w:val="0"/>
          <w:bCs w:val="0"/>
          <w:noProof w:val="0"/>
          <w:color w:val="auto"/>
          <w:sz w:val="22"/>
          <w:szCs w:val="22"/>
          <w:lang w:val="en-GB"/>
        </w:rPr>
        <w:t>Accuracy</w:t>
      </w:r>
      <w:r w:rsidRPr="171BD17E" w:rsidR="3C537B6A">
        <w:rPr>
          <w:rFonts w:ascii="Arial" w:hAnsi="Arial" w:eastAsia="Arial" w:cs="Arial"/>
          <w:b w:val="0"/>
          <w:bCs w:val="0"/>
          <w:noProof w:val="0"/>
          <w:color w:val="auto"/>
          <w:sz w:val="22"/>
          <w:szCs w:val="22"/>
          <w:lang w:val="en-GB"/>
        </w:rPr>
        <w:t>, despite its surface-level relevance to the topic.</w:t>
      </w:r>
    </w:p>
    <w:p w:rsidR="3C537B6A" w:rsidP="171BD17E" w:rsidRDefault="3C537B6A" w14:paraId="7C5D2A53" w14:textId="1235992D">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3C537B6A">
        <w:rPr>
          <w:rFonts w:ascii="Arial" w:hAnsi="Arial" w:eastAsia="Arial" w:cs="Arial"/>
          <w:b w:val="0"/>
          <w:bCs w:val="0"/>
          <w:noProof w:val="0"/>
          <w:color w:val="auto"/>
          <w:sz w:val="22"/>
          <w:szCs w:val="22"/>
          <w:lang w:val="en-GB"/>
        </w:rPr>
        <w:t>This decision-making process ensured that the literature selected was academically credible, thematically aligned, and methodologically sound for supporting this dissertation.</w:t>
      </w:r>
    </w:p>
    <w:p w:rsidR="506D7A8C" w:rsidP="171BD17E" w:rsidRDefault="506D7A8C" w14:paraId="0D883240" w14:textId="2DCA90FC">
      <w:pPr>
        <w:pStyle w:val="Heading3"/>
        <w:rPr>
          <w:rFonts w:ascii="Arial" w:hAnsi="Arial" w:eastAsia="Arial" w:cs="Arial"/>
          <w:b w:val="1"/>
          <w:bCs w:val="1"/>
          <w:noProof w:val="0"/>
          <w:color w:val="auto"/>
          <w:sz w:val="22"/>
          <w:szCs w:val="22"/>
          <w:lang w:val="en-GB"/>
        </w:rPr>
      </w:pPr>
      <w:r w:rsidRPr="171BD17E" w:rsidR="506D7A8C">
        <w:rPr>
          <w:noProof w:val="0"/>
          <w:lang w:val="en-GB"/>
        </w:rPr>
        <w:t>3.5 Inclusion and Exclusion Criteria</w:t>
      </w:r>
    </w:p>
    <w:p w:rsidR="5AF40CE9" w:rsidP="171BD17E" w:rsidRDefault="5AF40CE9" w14:paraId="1F6BCB76" w14:textId="61DAFCFE">
      <w:pPr>
        <w:spacing w:before="240" w:beforeAutospacing="off" w:after="240" w:afterAutospacing="off"/>
        <w:jc w:val="both"/>
      </w:pPr>
      <w:r w:rsidRPr="171BD17E" w:rsidR="5AF40CE9">
        <w:rPr>
          <w:rFonts w:ascii="Arial" w:hAnsi="Arial" w:eastAsia="Arial" w:cs="Arial"/>
          <w:noProof w:val="0"/>
          <w:sz w:val="22"/>
          <w:szCs w:val="22"/>
          <w:lang w:val="en-GB"/>
        </w:rPr>
        <w:t xml:space="preserve">The following criteria were used to </w:t>
      </w:r>
      <w:r w:rsidRPr="171BD17E" w:rsidR="5AF40CE9">
        <w:rPr>
          <w:rFonts w:ascii="Arial" w:hAnsi="Arial" w:eastAsia="Arial" w:cs="Arial"/>
          <w:noProof w:val="0"/>
          <w:sz w:val="22"/>
          <w:szCs w:val="22"/>
          <w:lang w:val="en-GB"/>
        </w:rPr>
        <w:t>determine</w:t>
      </w:r>
      <w:r w:rsidRPr="171BD17E" w:rsidR="5AF40CE9">
        <w:rPr>
          <w:rFonts w:ascii="Arial" w:hAnsi="Arial" w:eastAsia="Arial" w:cs="Arial"/>
          <w:noProof w:val="0"/>
          <w:sz w:val="22"/>
          <w:szCs w:val="22"/>
          <w:lang w:val="en-GB"/>
        </w:rPr>
        <w:t xml:space="preserve"> the inclusion of sources in this study:</w:t>
      </w:r>
    </w:p>
    <w:tbl>
      <w:tblPr>
        <w:tblStyle w:val="TableGrid"/>
        <w:bidiVisual w:val="0"/>
        <w:tblW w:w="0" w:type="auto"/>
        <w:tblLayout w:type="fixed"/>
        <w:tblLook w:val="04A0" w:firstRow="1" w:lastRow="0" w:firstColumn="1" w:lastColumn="0" w:noHBand="0" w:noVBand="1"/>
      </w:tblPr>
      <w:tblGrid>
        <w:gridCol w:w="4320"/>
        <w:gridCol w:w="4320"/>
      </w:tblGrid>
      <w:tr w:rsidR="171BD17E" w:rsidTr="1E0F6226" w14:paraId="2B675469">
        <w:trPr>
          <w:trHeight w:val="300"/>
        </w:trPr>
        <w:tc>
          <w:tcPr>
            <w:tcW w:w="4320" w:type="dxa"/>
            <w:tcBorders>
              <w:top w:val="single" w:sz="8"/>
              <w:left w:val="single" w:sz="8"/>
              <w:bottom w:val="single" w:sz="8"/>
              <w:right w:val="single" w:sz="8"/>
            </w:tcBorders>
            <w:shd w:val="clear" w:color="auto" w:fill="DAE9F7" w:themeFill="text2" w:themeFillTint="1A"/>
            <w:tcMar>
              <w:left w:w="108" w:type="dxa"/>
              <w:right w:w="108" w:type="dxa"/>
            </w:tcMar>
            <w:vAlign w:val="top"/>
          </w:tcPr>
          <w:p w:rsidR="171BD17E" w:rsidP="1830CBE6" w:rsidRDefault="171BD17E" w14:paraId="1D9E4E12" w14:textId="66C9C75F">
            <w:pPr>
              <w:spacing w:before="0" w:beforeAutospacing="off" w:after="0" w:afterAutospacing="off" w:line="360" w:lineRule="auto"/>
              <w:rPr>
                <w:rFonts w:ascii="Arial" w:hAnsi="Arial" w:eastAsia="Arial" w:cs="Arial"/>
                <w:b w:val="0"/>
                <w:bCs w:val="0"/>
                <w:sz w:val="22"/>
                <w:szCs w:val="22"/>
                <w:lang w:val="en-US"/>
              </w:rPr>
            </w:pPr>
            <w:r w:rsidRPr="1830CBE6" w:rsidR="797DA9AE">
              <w:rPr>
                <w:rFonts w:ascii="Arial" w:hAnsi="Arial" w:eastAsia="Arial" w:cs="Arial"/>
                <w:b w:val="0"/>
                <w:bCs w:val="0"/>
                <w:sz w:val="22"/>
                <w:szCs w:val="22"/>
                <w:lang w:val="en-US"/>
              </w:rPr>
              <w:t>Inclusion Criteria</w:t>
            </w:r>
          </w:p>
        </w:tc>
        <w:tc>
          <w:tcPr>
            <w:tcW w:w="4320" w:type="dxa"/>
            <w:tcBorders>
              <w:top w:val="single" w:sz="8"/>
              <w:left w:val="single" w:sz="8"/>
              <w:bottom w:val="single" w:sz="8"/>
              <w:right w:val="single" w:sz="8"/>
            </w:tcBorders>
            <w:shd w:val="clear" w:color="auto" w:fill="DAE9F7" w:themeFill="text2" w:themeFillTint="1A"/>
            <w:tcMar>
              <w:left w:w="108" w:type="dxa"/>
              <w:right w:w="108" w:type="dxa"/>
            </w:tcMar>
            <w:vAlign w:val="top"/>
          </w:tcPr>
          <w:p w:rsidR="171BD17E" w:rsidP="1830CBE6" w:rsidRDefault="171BD17E" w14:paraId="4481DE8A" w14:textId="15503C0F">
            <w:pPr>
              <w:spacing w:before="0" w:beforeAutospacing="off" w:after="0" w:afterAutospacing="off" w:line="360" w:lineRule="auto"/>
              <w:rPr>
                <w:rFonts w:ascii="Arial" w:hAnsi="Arial" w:eastAsia="Arial" w:cs="Arial"/>
                <w:b w:val="0"/>
                <w:bCs w:val="0"/>
                <w:sz w:val="22"/>
                <w:szCs w:val="22"/>
                <w:lang w:val="en-US"/>
              </w:rPr>
            </w:pPr>
            <w:r w:rsidRPr="1830CBE6" w:rsidR="797DA9AE">
              <w:rPr>
                <w:rFonts w:ascii="Arial" w:hAnsi="Arial" w:eastAsia="Arial" w:cs="Arial"/>
                <w:b w:val="0"/>
                <w:bCs w:val="0"/>
                <w:sz w:val="22"/>
                <w:szCs w:val="22"/>
                <w:lang w:val="en-US"/>
              </w:rPr>
              <w:t>Exclusion Criteria</w:t>
            </w:r>
          </w:p>
        </w:tc>
      </w:tr>
      <w:tr w:rsidR="171BD17E" w:rsidTr="1E0F6226" w14:paraId="7F1342C6">
        <w:trPr>
          <w:trHeight w:val="300"/>
        </w:trPr>
        <w:tc>
          <w:tcPr>
            <w:tcW w:w="4320" w:type="dxa"/>
            <w:tcBorders>
              <w:top w:val="single" w:sz="8"/>
              <w:left w:val="single" w:sz="8"/>
              <w:bottom w:val="single" w:sz="8"/>
              <w:right w:val="single" w:sz="8"/>
            </w:tcBorders>
            <w:tcMar>
              <w:left w:w="108" w:type="dxa"/>
              <w:right w:w="108" w:type="dxa"/>
            </w:tcMar>
            <w:vAlign w:val="top"/>
          </w:tcPr>
          <w:p w:rsidR="171BD17E" w:rsidP="1E0F6226" w:rsidRDefault="171BD17E" w14:paraId="4AEBB750" w14:textId="26AE6372">
            <w:pPr>
              <w:spacing w:before="0" w:beforeAutospacing="off" w:after="0" w:afterAutospacing="off" w:line="360" w:lineRule="auto"/>
              <w:rPr>
                <w:rFonts w:ascii="Arial" w:hAnsi="Arial" w:eastAsia="Arial" w:cs="Arial"/>
                <w:sz w:val="22"/>
                <w:szCs w:val="22"/>
                <w:lang w:val="en-US"/>
              </w:rPr>
            </w:pPr>
            <w:r w:rsidRPr="1E0F6226" w:rsidR="79DD1631">
              <w:rPr>
                <w:rFonts w:ascii="Arial" w:hAnsi="Arial" w:eastAsia="Arial" w:cs="Arial"/>
                <w:sz w:val="22"/>
                <w:szCs w:val="22"/>
                <w:lang w:val="en-US"/>
              </w:rPr>
              <w:t>Studies focused on older adults aged 60 and above, reflecting UK definitions</w:t>
            </w:r>
            <w:r w:rsidRPr="1E0F6226" w:rsidR="625A6A08">
              <w:rPr>
                <w:rFonts w:ascii="Arial" w:hAnsi="Arial" w:eastAsia="Arial" w:cs="Arial"/>
                <w:sz w:val="22"/>
                <w:szCs w:val="22"/>
                <w:lang w:val="en-US"/>
              </w:rPr>
              <w:t xml:space="preserve"> </w:t>
            </w:r>
            <w:r w:rsidRPr="1E0F6226" w:rsidR="6A3DB7D7">
              <w:rPr>
                <w:rFonts w:ascii="Arial" w:hAnsi="Arial" w:eastAsia="Arial" w:cs="Arial"/>
                <w:sz w:val="22"/>
                <w:szCs w:val="22"/>
                <w:lang w:val="en-US"/>
              </w:rPr>
              <w:t xml:space="preserve">but not limited to. </w:t>
            </w:r>
            <w:r w:rsidRPr="1E0F6226" w:rsidR="625A6A08">
              <w:rPr>
                <w:rFonts w:ascii="Arial" w:hAnsi="Arial" w:eastAsia="Arial" w:cs="Arial"/>
                <w:sz w:val="22"/>
                <w:szCs w:val="22"/>
                <w:lang w:val="en-US"/>
              </w:rPr>
              <w:t xml:space="preserve"> </w:t>
            </w:r>
          </w:p>
        </w:tc>
        <w:tc>
          <w:tcPr>
            <w:tcW w:w="4320" w:type="dxa"/>
            <w:tcBorders>
              <w:top w:val="single" w:sz="8"/>
              <w:left w:val="single" w:sz="8"/>
              <w:bottom w:val="single" w:sz="8"/>
              <w:right w:val="single" w:sz="8"/>
            </w:tcBorders>
            <w:tcMar>
              <w:left w:w="108" w:type="dxa"/>
              <w:right w:w="108" w:type="dxa"/>
            </w:tcMar>
            <w:vAlign w:val="top"/>
          </w:tcPr>
          <w:p w:rsidR="171BD17E" w:rsidP="1E0F6226" w:rsidRDefault="171BD17E" w14:paraId="30EC3BF1" w14:textId="16BC3421">
            <w:pPr>
              <w:spacing w:before="0" w:beforeAutospacing="off" w:after="0" w:afterAutospacing="off" w:line="360" w:lineRule="auto"/>
              <w:rPr>
                <w:rFonts w:ascii="Arial" w:hAnsi="Arial" w:eastAsia="Arial" w:cs="Arial"/>
                <w:sz w:val="22"/>
                <w:szCs w:val="22"/>
                <w:lang w:val="en-US"/>
              </w:rPr>
            </w:pPr>
            <w:r w:rsidRPr="1E0F6226" w:rsidR="79DD1631">
              <w:rPr>
                <w:rFonts w:ascii="Arial" w:hAnsi="Arial" w:eastAsia="Arial" w:cs="Arial"/>
                <w:sz w:val="22"/>
                <w:szCs w:val="22"/>
                <w:lang w:val="en-US"/>
              </w:rPr>
              <w:t xml:space="preserve">Studies that </w:t>
            </w:r>
            <w:r w:rsidRPr="1E0F6226" w:rsidR="05E9E092">
              <w:rPr>
                <w:rFonts w:ascii="Arial" w:hAnsi="Arial" w:eastAsia="Arial" w:cs="Arial"/>
                <w:sz w:val="22"/>
                <w:szCs w:val="22"/>
                <w:lang w:val="en-US"/>
              </w:rPr>
              <w:t xml:space="preserve">were not relevant to the research aims and </w:t>
            </w:r>
            <w:r w:rsidRPr="1E0F6226" w:rsidR="05E9E092">
              <w:rPr>
                <w:rFonts w:ascii="Arial" w:hAnsi="Arial" w:eastAsia="Arial" w:cs="Arial"/>
                <w:sz w:val="22"/>
                <w:szCs w:val="22"/>
                <w:lang w:val="en-US"/>
              </w:rPr>
              <w:t>objectives</w:t>
            </w:r>
            <w:r w:rsidRPr="1E0F6226" w:rsidR="05E9E092">
              <w:rPr>
                <w:rFonts w:ascii="Arial" w:hAnsi="Arial" w:eastAsia="Arial" w:cs="Arial"/>
                <w:sz w:val="22"/>
                <w:szCs w:val="22"/>
                <w:lang w:val="en-US"/>
              </w:rPr>
              <w:t xml:space="preserve">. </w:t>
            </w:r>
          </w:p>
        </w:tc>
      </w:tr>
      <w:tr w:rsidR="171BD17E" w:rsidTr="1E0F6226" w14:paraId="4D1F9433">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118974E5" w14:textId="30D3622C">
            <w:pPr>
              <w:spacing w:before="0" w:beforeAutospacing="off" w:after="0" w:afterAutospacing="off" w:line="360" w:lineRule="auto"/>
            </w:pPr>
            <w:r w:rsidRPr="171BD17E" w:rsidR="171BD17E">
              <w:rPr>
                <w:rFonts w:ascii="Arial" w:hAnsi="Arial" w:eastAsia="Arial" w:cs="Arial"/>
                <w:sz w:val="22"/>
                <w:szCs w:val="22"/>
                <w:lang w:val="en-US"/>
              </w:rPr>
              <w:t>UK-based research or international studies including UK-specific data and relevance to safeguarding policies.</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0EB1E556" w14:textId="238A71E4">
            <w:pPr>
              <w:spacing w:before="0" w:beforeAutospacing="off" w:after="0" w:afterAutospacing="off" w:line="360" w:lineRule="auto"/>
            </w:pPr>
            <w:r w:rsidRPr="1E0F6226" w:rsidR="35DB724A">
              <w:rPr>
                <w:rFonts w:ascii="Arial" w:hAnsi="Arial" w:eastAsia="Arial" w:cs="Arial"/>
                <w:sz w:val="22"/>
                <w:szCs w:val="22"/>
                <w:lang w:val="en-US"/>
              </w:rPr>
              <w:t xml:space="preserve">Research conducted in non-UK contexts without clear applicability to UK </w:t>
            </w:r>
            <w:r w:rsidRPr="1E0F6226" w:rsidR="35DB724A">
              <w:rPr>
                <w:rFonts w:ascii="Arial" w:hAnsi="Arial" w:eastAsia="Arial" w:cs="Arial"/>
                <w:b w:val="0"/>
                <w:bCs w:val="0"/>
                <w:sz w:val="22"/>
                <w:szCs w:val="22"/>
                <w:lang w:val="en-US"/>
              </w:rPr>
              <w:t>policies</w:t>
            </w:r>
            <w:r w:rsidRPr="1E0F6226" w:rsidR="35DB724A">
              <w:rPr>
                <w:rFonts w:ascii="Arial" w:hAnsi="Arial" w:eastAsia="Arial" w:cs="Arial"/>
                <w:b w:val="0"/>
                <w:bCs w:val="0"/>
                <w:sz w:val="22"/>
                <w:szCs w:val="22"/>
                <w:lang w:val="en-US"/>
              </w:rPr>
              <w:t xml:space="preserve"> </w:t>
            </w:r>
            <w:r w:rsidRPr="1E0F6226" w:rsidR="35DB724A">
              <w:rPr>
                <w:rFonts w:ascii="Arial" w:hAnsi="Arial" w:eastAsia="Arial" w:cs="Arial"/>
                <w:sz w:val="22"/>
                <w:szCs w:val="22"/>
                <w:lang w:val="en-US"/>
              </w:rPr>
              <w:t>or populations.</w:t>
            </w:r>
          </w:p>
        </w:tc>
      </w:tr>
      <w:tr w:rsidR="171BD17E" w:rsidTr="1E0F6226" w14:paraId="0AEBDD72">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6A21655A" w14:textId="2F36901F">
            <w:pPr>
              <w:spacing w:before="0" w:beforeAutospacing="off" w:after="0" w:afterAutospacing="off" w:line="360" w:lineRule="auto"/>
            </w:pPr>
            <w:r w:rsidRPr="171BD17E" w:rsidR="171BD17E">
              <w:rPr>
                <w:rFonts w:ascii="Arial" w:hAnsi="Arial" w:eastAsia="Arial" w:cs="Arial"/>
                <w:sz w:val="22"/>
                <w:szCs w:val="22"/>
                <w:lang w:val="en-US"/>
              </w:rPr>
              <w:t>Literature published post-1945 to capture migration of South Asian communities to the UK.</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7219ADFF" w14:textId="02F7F4DC">
            <w:pPr>
              <w:spacing w:before="0" w:beforeAutospacing="off" w:after="0" w:afterAutospacing="off" w:line="360" w:lineRule="auto"/>
            </w:pPr>
            <w:r w:rsidRPr="171BD17E" w:rsidR="171BD17E">
              <w:rPr>
                <w:rFonts w:ascii="Arial" w:hAnsi="Arial" w:eastAsia="Arial" w:cs="Arial"/>
                <w:sz w:val="22"/>
                <w:szCs w:val="22"/>
                <w:lang w:val="en-US"/>
              </w:rPr>
              <w:t>Historical studies published before 1945, lacking relevance to South Asian migration.</w:t>
            </w:r>
          </w:p>
        </w:tc>
      </w:tr>
      <w:tr w:rsidR="171BD17E" w:rsidTr="1E0F6226" w14:paraId="2B5C85D9">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10418EAB" w14:textId="071368E8">
            <w:pPr>
              <w:spacing w:before="0" w:beforeAutospacing="off" w:after="0" w:afterAutospacing="off" w:line="360" w:lineRule="auto"/>
            </w:pPr>
            <w:r w:rsidRPr="171BD17E" w:rsidR="171BD17E">
              <w:rPr>
                <w:rFonts w:ascii="Arial" w:hAnsi="Arial" w:eastAsia="Arial" w:cs="Arial"/>
                <w:sz w:val="22"/>
                <w:szCs w:val="22"/>
                <w:lang w:val="en-US"/>
              </w:rPr>
              <w:t>Written in English to ensure accurate analysis and interpretation.</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01E3B4FC" w14:textId="6C402D88">
            <w:pPr>
              <w:spacing w:before="0" w:beforeAutospacing="off" w:after="0" w:afterAutospacing="off" w:line="360" w:lineRule="auto"/>
            </w:pPr>
            <w:r w:rsidRPr="171BD17E" w:rsidR="171BD17E">
              <w:rPr>
                <w:rFonts w:ascii="Arial" w:hAnsi="Arial" w:eastAsia="Arial" w:cs="Arial"/>
                <w:sz w:val="22"/>
                <w:szCs w:val="22"/>
                <w:lang w:val="en-US"/>
              </w:rPr>
              <w:t>Non-English language publications, which could not be reliably interpreted.</w:t>
            </w:r>
          </w:p>
        </w:tc>
      </w:tr>
      <w:tr w:rsidR="171BD17E" w:rsidTr="1E0F6226" w14:paraId="04405B4C">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3A5A3AA9" w14:textId="294F76D8">
            <w:pPr>
              <w:spacing w:before="0" w:beforeAutospacing="off" w:after="0" w:afterAutospacing="off" w:line="360" w:lineRule="auto"/>
            </w:pPr>
            <w:r w:rsidRPr="171BD17E" w:rsidR="171BD17E">
              <w:rPr>
                <w:rFonts w:ascii="Arial" w:hAnsi="Arial" w:eastAsia="Arial" w:cs="Arial"/>
                <w:sz w:val="22"/>
                <w:szCs w:val="22"/>
                <w:lang w:val="en-US"/>
              </w:rPr>
              <w:t>Peer-reviewed journal articles or official publications (e.g., NHS, SCIE, GOV.UK).</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40427689" w14:textId="0160033A">
            <w:pPr>
              <w:spacing w:before="0" w:beforeAutospacing="off" w:after="0" w:afterAutospacing="off" w:line="360" w:lineRule="auto"/>
            </w:pPr>
            <w:r w:rsidRPr="171BD17E" w:rsidR="171BD17E">
              <w:rPr>
                <w:rFonts w:ascii="Arial" w:hAnsi="Arial" w:eastAsia="Arial" w:cs="Arial"/>
                <w:sz w:val="22"/>
                <w:szCs w:val="22"/>
                <w:lang w:val="en-US"/>
              </w:rPr>
              <w:t>Non-academic sources such as blogs, social media, magazines, or informal opinion pieces.</w:t>
            </w:r>
          </w:p>
        </w:tc>
      </w:tr>
      <w:tr w:rsidR="171BD17E" w:rsidTr="1E0F6226" w14:paraId="04497957">
        <w:trPr>
          <w:trHeight w:val="300"/>
        </w:trPr>
        <w:tc>
          <w:tcPr>
            <w:tcW w:w="4320" w:type="dxa"/>
            <w:tcBorders>
              <w:top w:val="single" w:sz="8"/>
              <w:left w:val="single" w:sz="8"/>
              <w:bottom w:val="single" w:sz="8"/>
              <w:right w:val="single" w:sz="8"/>
            </w:tcBorders>
            <w:tcMar>
              <w:left w:w="108" w:type="dxa"/>
              <w:right w:w="108" w:type="dxa"/>
            </w:tcMar>
            <w:vAlign w:val="top"/>
          </w:tcPr>
          <w:p w:rsidR="171BD17E" w:rsidP="1830CBE6" w:rsidRDefault="171BD17E" w14:paraId="59FC4D9F" w14:textId="03F0B5FC">
            <w:pPr>
              <w:spacing w:before="0" w:beforeAutospacing="off" w:after="0" w:afterAutospacing="off" w:line="360" w:lineRule="auto"/>
              <w:rPr>
                <w:rFonts w:ascii="Arial" w:hAnsi="Arial" w:eastAsia="Arial" w:cs="Arial"/>
                <w:sz w:val="22"/>
                <w:szCs w:val="22"/>
                <w:lang w:val="en-US"/>
              </w:rPr>
            </w:pPr>
            <w:r w:rsidRPr="1830CBE6" w:rsidR="797DA9AE">
              <w:rPr>
                <w:rFonts w:ascii="Arial" w:hAnsi="Arial" w:eastAsia="Arial" w:cs="Arial"/>
                <w:sz w:val="22"/>
                <w:szCs w:val="22"/>
                <w:lang w:val="en-US"/>
              </w:rPr>
              <w:t>Source</w:t>
            </w:r>
            <w:r w:rsidRPr="1830CBE6" w:rsidR="797DA9AE">
              <w:rPr>
                <w:rFonts w:ascii="Arial" w:hAnsi="Arial" w:eastAsia="Arial" w:cs="Arial"/>
                <w:sz w:val="22"/>
                <w:szCs w:val="22"/>
                <w:lang w:val="en-US"/>
              </w:rPr>
              <w:t xml:space="preserve">s </w:t>
            </w:r>
            <w:r w:rsidRPr="1830CBE6" w:rsidR="797DA9AE">
              <w:rPr>
                <w:rFonts w:ascii="Arial" w:hAnsi="Arial" w:eastAsia="Arial" w:cs="Arial"/>
                <w:sz w:val="22"/>
                <w:szCs w:val="22"/>
                <w:lang w:val="en-US"/>
              </w:rPr>
              <w:t>directly</w:t>
            </w:r>
            <w:r w:rsidRPr="1830CBE6" w:rsidR="797DA9AE">
              <w:rPr>
                <w:rFonts w:ascii="Arial" w:hAnsi="Arial" w:eastAsia="Arial" w:cs="Arial"/>
                <w:sz w:val="22"/>
                <w:szCs w:val="22"/>
                <w:lang w:val="en-US"/>
              </w:rPr>
              <w:t xml:space="preserve"> aligned with the research title, aims, or </w:t>
            </w:r>
            <w:r w:rsidRPr="1830CBE6" w:rsidR="797DA9AE">
              <w:rPr>
                <w:rFonts w:ascii="Arial" w:hAnsi="Arial" w:eastAsia="Arial" w:cs="Arial"/>
                <w:sz w:val="22"/>
                <w:szCs w:val="22"/>
                <w:lang w:val="en-US"/>
              </w:rPr>
              <w:t>objectives</w:t>
            </w:r>
            <w:r w:rsidRPr="1830CBE6" w:rsidR="0B013AEC">
              <w:rPr>
                <w:rFonts w:ascii="Arial" w:hAnsi="Arial" w:eastAsia="Arial" w:cs="Arial"/>
                <w:sz w:val="22"/>
                <w:szCs w:val="22"/>
                <w:lang w:val="en-US"/>
              </w:rPr>
              <w:t xml:space="preserve"> with </w:t>
            </w:r>
            <w:r w:rsidRPr="1830CBE6" w:rsidR="2D9ADCB4">
              <w:rPr>
                <w:rFonts w:ascii="Arial" w:hAnsi="Arial" w:eastAsia="Arial" w:cs="Arial"/>
                <w:sz w:val="22"/>
                <w:szCs w:val="22"/>
                <w:lang w:val="en-US"/>
              </w:rPr>
              <w:t xml:space="preserve">a </w:t>
            </w:r>
            <w:r w:rsidRPr="1830CBE6" w:rsidR="0B013AEC">
              <w:rPr>
                <w:rFonts w:ascii="Arial" w:hAnsi="Arial" w:eastAsia="Arial" w:cs="Arial"/>
                <w:sz w:val="22"/>
                <w:szCs w:val="22"/>
                <w:lang w:val="en-US"/>
              </w:rPr>
              <w:t xml:space="preserve">perspective on reporting, understanding and experience of </w:t>
            </w:r>
            <w:r w:rsidRPr="1830CBE6" w:rsidR="093ECBFA">
              <w:rPr>
                <w:rFonts w:ascii="Arial" w:hAnsi="Arial" w:eastAsia="Arial" w:cs="Arial"/>
                <w:sz w:val="22"/>
                <w:szCs w:val="22"/>
                <w:lang w:val="en-US"/>
              </w:rPr>
              <w:t>elder mistreatment</w:t>
            </w:r>
            <w:r w:rsidRPr="1830CBE6" w:rsidR="16220D7B">
              <w:rPr>
                <w:rFonts w:ascii="Arial" w:hAnsi="Arial" w:eastAsia="Arial" w:cs="Arial"/>
                <w:sz w:val="22"/>
                <w:szCs w:val="22"/>
                <w:lang w:val="en-US"/>
              </w:rPr>
              <w:t xml:space="preserve"> </w:t>
            </w:r>
            <w:r w:rsidRPr="1830CBE6" w:rsidR="11D7BAC6">
              <w:rPr>
                <w:rFonts w:ascii="Arial" w:hAnsi="Arial" w:eastAsia="Arial" w:cs="Arial"/>
                <w:sz w:val="22"/>
                <w:szCs w:val="22"/>
                <w:lang w:val="en-US"/>
              </w:rPr>
              <w:t>and/or language barriers.</w:t>
            </w:r>
          </w:p>
        </w:tc>
        <w:tc>
          <w:tcPr>
            <w:tcW w:w="4320" w:type="dxa"/>
            <w:tcBorders>
              <w:top w:val="single" w:sz="8"/>
              <w:left w:val="single" w:sz="8"/>
              <w:bottom w:val="single" w:sz="8"/>
              <w:right w:val="single" w:sz="8"/>
            </w:tcBorders>
            <w:tcMar>
              <w:left w:w="108" w:type="dxa"/>
              <w:right w:w="108" w:type="dxa"/>
            </w:tcMar>
            <w:vAlign w:val="top"/>
          </w:tcPr>
          <w:p w:rsidR="171BD17E" w:rsidP="1830CBE6" w:rsidRDefault="171BD17E" w14:paraId="7B665C58" w14:textId="13496C33">
            <w:pPr>
              <w:spacing w:before="0" w:beforeAutospacing="off" w:after="0" w:afterAutospacing="off" w:line="360" w:lineRule="auto"/>
              <w:rPr>
                <w:rFonts w:ascii="Arial" w:hAnsi="Arial" w:eastAsia="Arial" w:cs="Arial"/>
                <w:sz w:val="22"/>
                <w:szCs w:val="22"/>
                <w:lang w:val="en-US"/>
              </w:rPr>
            </w:pPr>
            <w:r w:rsidRPr="1830CBE6" w:rsidR="797DA9AE">
              <w:rPr>
                <w:rFonts w:ascii="Arial" w:hAnsi="Arial" w:eastAsia="Arial" w:cs="Arial"/>
                <w:sz w:val="22"/>
                <w:szCs w:val="22"/>
                <w:lang w:val="en-US"/>
              </w:rPr>
              <w:t xml:space="preserve">Sources unrelated to </w:t>
            </w:r>
            <w:r w:rsidRPr="1830CBE6" w:rsidR="568DDA80">
              <w:rPr>
                <w:rFonts w:ascii="Arial" w:hAnsi="Arial" w:eastAsia="Arial" w:cs="Arial"/>
                <w:sz w:val="22"/>
                <w:szCs w:val="22"/>
                <w:lang w:val="en-US"/>
              </w:rPr>
              <w:t>the perspective on reporting, understanding and experience of elder mistreatment</w:t>
            </w:r>
            <w:r w:rsidRPr="1830CBE6" w:rsidR="797DA9AE">
              <w:rPr>
                <w:rFonts w:ascii="Arial" w:hAnsi="Arial" w:eastAsia="Arial" w:cs="Arial"/>
                <w:sz w:val="22"/>
                <w:szCs w:val="22"/>
                <w:lang w:val="en-US"/>
              </w:rPr>
              <w:t xml:space="preserve"> </w:t>
            </w:r>
            <w:r w:rsidRPr="1830CBE6" w:rsidR="2C876E38">
              <w:rPr>
                <w:rFonts w:ascii="Arial" w:hAnsi="Arial" w:eastAsia="Arial" w:cs="Arial"/>
                <w:sz w:val="22"/>
                <w:szCs w:val="22"/>
                <w:lang w:val="en-US"/>
              </w:rPr>
              <w:t xml:space="preserve">and </w:t>
            </w:r>
            <w:r w:rsidRPr="1830CBE6" w:rsidR="797DA9AE">
              <w:rPr>
                <w:rFonts w:ascii="Arial" w:hAnsi="Arial" w:eastAsia="Arial" w:cs="Arial"/>
                <w:sz w:val="22"/>
                <w:szCs w:val="22"/>
                <w:lang w:val="en-US"/>
              </w:rPr>
              <w:t>linguistic barriers</w:t>
            </w:r>
            <w:r w:rsidRPr="1830CBE6" w:rsidR="2CAE2F08">
              <w:rPr>
                <w:rFonts w:ascii="Arial" w:hAnsi="Arial" w:eastAsia="Arial" w:cs="Arial"/>
                <w:sz w:val="22"/>
                <w:szCs w:val="22"/>
                <w:lang w:val="en-US"/>
              </w:rPr>
              <w:t>.</w:t>
            </w:r>
          </w:p>
        </w:tc>
      </w:tr>
    </w:tbl>
    <w:p w:rsidR="506D7A8C" w:rsidP="1E0F6226" w:rsidRDefault="506D7A8C" w14:paraId="66FB4AC0" w14:textId="747A9113">
      <w:pPr>
        <w:pStyle w:val="Normal"/>
        <w:suppressLineNumbers w:val="0"/>
        <w:spacing w:before="240" w:beforeAutospacing="off" w:after="240" w:afterAutospacing="off" w:line="360" w:lineRule="auto"/>
        <w:ind w:left="0" w:right="0"/>
        <w:jc w:val="both"/>
        <w:rPr>
          <w:rFonts w:ascii="Arial" w:hAnsi="Arial" w:eastAsia="Arial" w:cs="Arial"/>
          <w:noProof w:val="0"/>
          <w:color w:val="auto"/>
          <w:sz w:val="22"/>
          <w:szCs w:val="22"/>
          <w:lang w:val="en-GB"/>
        </w:rPr>
      </w:pPr>
      <w:r w:rsidRPr="1E0F6226" w:rsidR="2853EBD6">
        <w:rPr>
          <w:rFonts w:ascii="Arial" w:hAnsi="Arial" w:eastAsia="Arial" w:cs="Arial"/>
          <w:noProof w:val="0"/>
          <w:color w:val="auto"/>
          <w:sz w:val="22"/>
          <w:szCs w:val="22"/>
          <w:lang w:val="en-GB"/>
        </w:rPr>
        <w:t xml:space="preserve">These inclusion and exclusion criteria were developed to ensure the reliability, relevance, and contextual appropriateness of all sources. The emphasis on UK relevance, peer-reviewed material, and alignment with the research </w:t>
      </w:r>
      <w:r w:rsidRPr="1E0F6226" w:rsidR="2853EBD6">
        <w:rPr>
          <w:rFonts w:ascii="Arial" w:hAnsi="Arial" w:eastAsia="Arial" w:cs="Arial"/>
          <w:noProof w:val="0"/>
          <w:color w:val="auto"/>
          <w:sz w:val="22"/>
          <w:szCs w:val="22"/>
          <w:lang w:val="en-GB"/>
        </w:rPr>
        <w:t>objectives</w:t>
      </w:r>
      <w:r w:rsidRPr="1E0F6226" w:rsidR="2853EBD6">
        <w:rPr>
          <w:rFonts w:ascii="Arial" w:hAnsi="Arial" w:eastAsia="Arial" w:cs="Arial"/>
          <w:noProof w:val="0"/>
          <w:color w:val="auto"/>
          <w:sz w:val="22"/>
          <w:szCs w:val="22"/>
          <w:lang w:val="en-GB"/>
        </w:rPr>
        <w:t xml:space="preserve"> ensured </w:t>
      </w:r>
      <w:r w:rsidRPr="1E0F6226" w:rsidR="2853EBD6">
        <w:rPr>
          <w:rFonts w:ascii="Arial" w:hAnsi="Arial" w:eastAsia="Arial" w:cs="Arial"/>
          <w:noProof w:val="0"/>
          <w:color w:val="auto"/>
          <w:sz w:val="22"/>
          <w:szCs w:val="22"/>
          <w:lang w:val="en-GB"/>
        </w:rPr>
        <w:t>a robust evidence</w:t>
      </w:r>
      <w:r w:rsidRPr="1E0F6226" w:rsidR="2853EBD6">
        <w:rPr>
          <w:rFonts w:ascii="Arial" w:hAnsi="Arial" w:eastAsia="Arial" w:cs="Arial"/>
          <w:noProof w:val="0"/>
          <w:color w:val="auto"/>
          <w:sz w:val="22"/>
          <w:szCs w:val="22"/>
          <w:lang w:val="en-GB"/>
        </w:rPr>
        <w:t xml:space="preserve"> base ground</w:t>
      </w:r>
      <w:r w:rsidRPr="1E0F6226" w:rsidR="4B53014D">
        <w:rPr>
          <w:rFonts w:ascii="Arial" w:hAnsi="Arial" w:eastAsia="Arial" w:cs="Arial"/>
          <w:noProof w:val="0"/>
          <w:color w:val="auto"/>
          <w:sz w:val="22"/>
          <w:szCs w:val="22"/>
          <w:lang w:val="en-GB"/>
        </w:rPr>
        <w:t>ing</w:t>
      </w:r>
      <w:r w:rsidRPr="1E0F6226" w:rsidR="2853EBD6">
        <w:rPr>
          <w:rFonts w:ascii="Arial" w:hAnsi="Arial" w:eastAsia="Arial" w:cs="Arial"/>
          <w:noProof w:val="0"/>
          <w:color w:val="auto"/>
          <w:sz w:val="22"/>
          <w:szCs w:val="22"/>
          <w:lang w:val="en-GB"/>
        </w:rPr>
        <w:t xml:space="preserve"> in</w:t>
      </w:r>
      <w:r w:rsidRPr="1E0F6226" w:rsidR="5A0A9BA1">
        <w:rPr>
          <w:rFonts w:ascii="Arial" w:hAnsi="Arial" w:eastAsia="Arial" w:cs="Arial"/>
          <w:noProof w:val="0"/>
          <w:color w:val="auto"/>
          <w:sz w:val="22"/>
          <w:szCs w:val="22"/>
          <w:lang w:val="en-GB"/>
        </w:rPr>
        <w:t xml:space="preserve"> all</w:t>
      </w:r>
      <w:r w:rsidRPr="1E0F6226" w:rsidR="2853EBD6">
        <w:rPr>
          <w:rFonts w:ascii="Arial" w:hAnsi="Arial" w:eastAsia="Arial" w:cs="Arial"/>
          <w:noProof w:val="0"/>
          <w:color w:val="auto"/>
          <w:sz w:val="22"/>
          <w:szCs w:val="22"/>
          <w:lang w:val="en-GB"/>
        </w:rPr>
        <w:t xml:space="preserve"> literature.</w:t>
      </w:r>
    </w:p>
    <w:p w:rsidR="506D7A8C" w:rsidP="1E0F6226" w:rsidRDefault="506D7A8C" w14:paraId="7D9BA4FD" w14:textId="17E61A04">
      <w:pPr>
        <w:bidi w:val="0"/>
      </w:pPr>
      <w:r>
        <w:br w:type="page"/>
      </w:r>
    </w:p>
    <w:p w:rsidR="506D7A8C" w:rsidP="1E0F6226" w:rsidRDefault="506D7A8C" w14:paraId="0CC0D98B" w14:textId="4903B4DA">
      <w:pPr>
        <w:pStyle w:val="Heading3"/>
        <w:suppressLineNumbers w:val="0"/>
        <w:bidi w:val="0"/>
        <w:spacing w:before="240" w:beforeAutospacing="off" w:after="240" w:afterAutospacing="off" w:line="360" w:lineRule="auto"/>
        <w:ind w:left="0" w:right="0"/>
        <w:jc w:val="both"/>
        <w:rPr>
          <w:rFonts w:ascii="Arial" w:hAnsi="Arial" w:eastAsia="Arial" w:cs="Arial"/>
          <w:b w:val="1"/>
          <w:bCs w:val="1"/>
          <w:noProof w:val="0"/>
          <w:color w:val="auto"/>
          <w:sz w:val="22"/>
          <w:szCs w:val="22"/>
          <w:lang w:val="en-GB"/>
        </w:rPr>
      </w:pPr>
      <w:r w:rsidRPr="1E0F6226" w:rsidR="773D8AA9">
        <w:rPr>
          <w:noProof w:val="0"/>
          <w:lang w:val="en-GB"/>
        </w:rPr>
        <w:t>3.6 Analysing Research</w:t>
      </w:r>
    </w:p>
    <w:p w:rsidR="506D7A8C" w:rsidP="1E0F6226" w:rsidRDefault="506D7A8C" w14:paraId="707051DE" w14:textId="1F209B01">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E0F6226" w:rsidR="773D8AA9">
        <w:rPr>
          <w:rFonts w:ascii="Arial" w:hAnsi="Arial" w:eastAsia="Arial" w:cs="Arial"/>
          <w:noProof w:val="0"/>
          <w:color w:val="auto"/>
          <w:sz w:val="22"/>
          <w:szCs w:val="22"/>
          <w:highlight w:val="yellow"/>
          <w:lang w:val="en-GB"/>
        </w:rPr>
        <w:t>Selected articles were read in full and subjected to manual thematic coding. Recurrent concepts such as</w:t>
      </w:r>
      <w:r w:rsidRPr="1E0F6226" w:rsidR="0AB45A78">
        <w:rPr>
          <w:rFonts w:ascii="Arial" w:hAnsi="Arial" w:eastAsia="Arial" w:cs="Arial"/>
          <w:noProof w:val="0"/>
          <w:color w:val="auto"/>
          <w:sz w:val="22"/>
          <w:szCs w:val="22"/>
          <w:highlight w:val="yellow"/>
          <w:lang w:val="en-GB"/>
        </w:rPr>
        <w:t xml:space="preserve"> s</w:t>
      </w:r>
      <w:r w:rsidRPr="1E0F6226" w:rsidR="2866E00B">
        <w:rPr>
          <w:rFonts w:ascii="Arial" w:hAnsi="Arial" w:eastAsia="Arial" w:cs="Arial"/>
          <w:noProof w:val="0"/>
          <w:color w:val="auto"/>
          <w:sz w:val="22"/>
          <w:szCs w:val="22"/>
          <w:highlight w:val="yellow"/>
          <w:lang w:val="en-GB"/>
        </w:rPr>
        <w:t xml:space="preserve">tigma, help </w:t>
      </w:r>
      <w:r w:rsidRPr="1E0F6226" w:rsidR="2866E00B">
        <w:rPr>
          <w:rFonts w:ascii="Arial" w:hAnsi="Arial" w:eastAsia="Arial" w:cs="Arial"/>
          <w:noProof w:val="0"/>
          <w:color w:val="auto"/>
          <w:sz w:val="22"/>
          <w:szCs w:val="22"/>
          <w:highlight w:val="yellow"/>
          <w:lang w:val="en-GB"/>
        </w:rPr>
        <w:t>seeking</w:t>
      </w:r>
      <w:r w:rsidRPr="1E0F6226" w:rsidR="2866E00B">
        <w:rPr>
          <w:rFonts w:ascii="Arial" w:hAnsi="Arial" w:eastAsia="Arial" w:cs="Arial"/>
          <w:noProof w:val="0"/>
          <w:color w:val="auto"/>
          <w:sz w:val="22"/>
          <w:szCs w:val="22"/>
          <w:highlight w:val="yellow"/>
          <w:lang w:val="en-GB"/>
        </w:rPr>
        <w:t>, reporting, reliance</w:t>
      </w:r>
      <w:r w:rsidRPr="1E0F6226" w:rsidR="664A3653">
        <w:rPr>
          <w:rFonts w:ascii="Arial" w:hAnsi="Arial" w:eastAsia="Arial" w:cs="Arial"/>
          <w:noProof w:val="0"/>
          <w:color w:val="auto"/>
          <w:sz w:val="22"/>
          <w:szCs w:val="22"/>
          <w:highlight w:val="yellow"/>
          <w:lang w:val="en-GB"/>
        </w:rPr>
        <w:t xml:space="preserve"> </w:t>
      </w:r>
      <w:r w:rsidRPr="1E0F6226" w:rsidR="773D8AA9">
        <w:rPr>
          <w:rFonts w:ascii="Arial" w:hAnsi="Arial" w:eastAsia="Arial" w:cs="Arial"/>
          <w:noProof w:val="0"/>
          <w:color w:val="auto"/>
          <w:sz w:val="22"/>
          <w:szCs w:val="22"/>
          <w:highlight w:val="yellow"/>
          <w:lang w:val="en-GB"/>
        </w:rPr>
        <w:t xml:space="preserve">were </w:t>
      </w:r>
      <w:r w:rsidRPr="1E0F6226" w:rsidR="773D8AA9">
        <w:rPr>
          <w:rFonts w:ascii="Arial" w:hAnsi="Arial" w:eastAsia="Arial" w:cs="Arial"/>
          <w:noProof w:val="0"/>
          <w:color w:val="auto"/>
          <w:sz w:val="22"/>
          <w:szCs w:val="22"/>
          <w:highlight w:val="yellow"/>
          <w:lang w:val="en-GB"/>
        </w:rPr>
        <w:t>identified</w:t>
      </w:r>
      <w:r w:rsidRPr="1E0F6226" w:rsidR="773D8AA9">
        <w:rPr>
          <w:rFonts w:ascii="Arial" w:hAnsi="Arial" w:eastAsia="Arial" w:cs="Arial"/>
          <w:noProof w:val="0"/>
          <w:color w:val="auto"/>
          <w:sz w:val="22"/>
          <w:szCs w:val="22"/>
          <w:highlight w:val="yellow"/>
          <w:lang w:val="en-GB"/>
        </w:rPr>
        <w:t xml:space="preserve"> and </w:t>
      </w:r>
      <w:r w:rsidRPr="1E0F6226" w:rsidR="09AA1C22">
        <w:rPr>
          <w:rFonts w:ascii="Arial" w:hAnsi="Arial" w:eastAsia="Arial" w:cs="Arial"/>
          <w:noProof w:val="0"/>
          <w:color w:val="auto"/>
          <w:sz w:val="22"/>
          <w:szCs w:val="22"/>
          <w:highlight w:val="yellow"/>
          <w:lang w:val="en-GB"/>
        </w:rPr>
        <w:t xml:space="preserve">grouped using </w:t>
      </w:r>
      <w:r w:rsidRPr="1E0F6226" w:rsidR="5A66BBFB">
        <w:rPr>
          <w:rFonts w:ascii="Arial" w:hAnsi="Arial" w:eastAsia="Arial" w:cs="Arial"/>
          <w:noProof w:val="0"/>
          <w:color w:val="auto"/>
          <w:sz w:val="22"/>
          <w:szCs w:val="22"/>
          <w:highlight w:val="yellow"/>
          <w:lang w:val="en-GB"/>
        </w:rPr>
        <w:t>colour codes</w:t>
      </w:r>
      <w:r w:rsidRPr="1E0F6226" w:rsidR="773D8AA9">
        <w:rPr>
          <w:rFonts w:ascii="Arial" w:hAnsi="Arial" w:eastAsia="Arial" w:cs="Arial"/>
          <w:noProof w:val="0"/>
          <w:color w:val="auto"/>
          <w:sz w:val="22"/>
          <w:szCs w:val="22"/>
          <w:highlight w:val="yellow"/>
          <w:lang w:val="en-GB"/>
        </w:rPr>
        <w:t>.</w:t>
      </w:r>
      <w:r w:rsidRPr="1E0F6226" w:rsidR="6B5789A8">
        <w:rPr>
          <w:rFonts w:ascii="Arial" w:hAnsi="Arial" w:eastAsia="Arial" w:cs="Arial"/>
          <w:noProof w:val="0"/>
          <w:color w:val="auto"/>
          <w:sz w:val="22"/>
          <w:szCs w:val="22"/>
          <w:lang w:val="en-GB"/>
        </w:rPr>
        <w:t xml:space="preserve"> </w:t>
      </w:r>
      <w:r w:rsidRPr="1E0F6226" w:rsidR="375473F8">
        <w:rPr>
          <w:rFonts w:ascii="Arial" w:hAnsi="Arial" w:eastAsia="Arial" w:cs="Arial"/>
          <w:noProof w:val="0"/>
          <w:color w:val="auto"/>
          <w:sz w:val="22"/>
          <w:szCs w:val="22"/>
          <w:lang w:val="en-GB"/>
        </w:rPr>
        <w:t xml:space="preserve">Codes were then developed into broad themes </w:t>
      </w:r>
      <w:r w:rsidRPr="1E0F6226" w:rsidR="375473F8">
        <w:rPr>
          <w:rFonts w:ascii="Arial" w:hAnsi="Arial" w:eastAsia="Arial" w:cs="Arial"/>
          <w:noProof w:val="0"/>
          <w:color w:val="auto"/>
          <w:sz w:val="22"/>
          <w:szCs w:val="22"/>
          <w:lang w:val="en-GB"/>
        </w:rPr>
        <w:t>whcih</w:t>
      </w:r>
      <w:r w:rsidRPr="1E0F6226" w:rsidR="375473F8">
        <w:rPr>
          <w:rFonts w:ascii="Arial" w:hAnsi="Arial" w:eastAsia="Arial" w:cs="Arial"/>
          <w:noProof w:val="0"/>
          <w:color w:val="auto"/>
          <w:sz w:val="22"/>
          <w:szCs w:val="22"/>
          <w:lang w:val="en-GB"/>
        </w:rPr>
        <w:t xml:space="preserve"> then were aligned with the research </w:t>
      </w:r>
      <w:r w:rsidRPr="1E0F6226" w:rsidR="375473F8">
        <w:rPr>
          <w:rFonts w:ascii="Arial" w:hAnsi="Arial" w:eastAsia="Arial" w:cs="Arial"/>
          <w:noProof w:val="0"/>
          <w:color w:val="auto"/>
          <w:sz w:val="22"/>
          <w:szCs w:val="22"/>
          <w:lang w:val="en-GB"/>
        </w:rPr>
        <w:t>objectives</w:t>
      </w:r>
      <w:r w:rsidRPr="1E0F6226" w:rsidR="375473F8">
        <w:rPr>
          <w:rFonts w:ascii="Arial" w:hAnsi="Arial" w:eastAsia="Arial" w:cs="Arial"/>
          <w:noProof w:val="0"/>
          <w:color w:val="auto"/>
          <w:sz w:val="22"/>
          <w:szCs w:val="22"/>
          <w:lang w:val="en-GB"/>
        </w:rPr>
        <w:t xml:space="preserve"> to inform final themes, </w:t>
      </w:r>
      <w:r w:rsidRPr="1E0F6226" w:rsidR="375473F8">
        <w:rPr>
          <w:rFonts w:ascii="Arial" w:hAnsi="Arial" w:eastAsia="Arial" w:cs="Arial"/>
          <w:noProof w:val="0"/>
          <w:color w:val="auto"/>
          <w:sz w:val="22"/>
          <w:szCs w:val="22"/>
          <w:lang w:val="en-GB"/>
        </w:rPr>
        <w:t>forexample</w:t>
      </w:r>
      <w:r w:rsidRPr="1E0F6226" w:rsidR="375473F8">
        <w:rPr>
          <w:rFonts w:ascii="Arial" w:hAnsi="Arial" w:eastAsia="Arial" w:cs="Arial"/>
          <w:noProof w:val="0"/>
          <w:color w:val="auto"/>
          <w:sz w:val="22"/>
          <w:szCs w:val="22"/>
          <w:lang w:val="en-GB"/>
        </w:rPr>
        <w:t xml:space="preserve">, </w:t>
      </w:r>
      <w:r w:rsidRPr="1E0F6226" w:rsidR="773D8AA9">
        <w:rPr>
          <w:rFonts w:ascii="Arial" w:hAnsi="Arial" w:eastAsia="Arial" w:cs="Arial"/>
          <w:noProof w:val="0"/>
          <w:color w:val="auto"/>
          <w:sz w:val="22"/>
          <w:szCs w:val="22"/>
          <w:highlight w:val="yellow"/>
          <w:lang w:val="en-GB"/>
        </w:rPr>
        <w:t xml:space="preserve">codes related </w:t>
      </w:r>
      <w:r w:rsidRPr="1E0F6226" w:rsidR="6EE39F94">
        <w:rPr>
          <w:rFonts w:ascii="Arial" w:hAnsi="Arial" w:eastAsia="Arial" w:cs="Arial"/>
          <w:noProof w:val="0"/>
          <w:color w:val="auto"/>
          <w:sz w:val="22"/>
          <w:szCs w:val="22"/>
          <w:highlight w:val="yellow"/>
          <w:lang w:val="en-GB"/>
        </w:rPr>
        <w:t>to shame, family status, cultural loyalty were grouped under the them</w:t>
      </w:r>
      <w:r w:rsidRPr="1E0F6226" w:rsidR="0D8EBD1F">
        <w:rPr>
          <w:rFonts w:ascii="Arial" w:hAnsi="Arial" w:eastAsia="Arial" w:cs="Arial"/>
          <w:noProof w:val="0"/>
          <w:color w:val="auto"/>
          <w:sz w:val="22"/>
          <w:szCs w:val="22"/>
          <w:highlight w:val="yellow"/>
          <w:lang w:val="en-GB"/>
        </w:rPr>
        <w:t xml:space="preserve">e </w:t>
      </w:r>
      <w:r w:rsidRPr="1E0F6226" w:rsidR="59C0ABC3">
        <w:rPr>
          <w:rFonts w:ascii="Arial" w:hAnsi="Arial" w:eastAsia="Arial" w:cs="Arial"/>
          <w:b w:val="0"/>
          <w:bCs w:val="0"/>
          <w:color w:val="auto"/>
          <w:sz w:val="22"/>
          <w:szCs w:val="22"/>
          <w:highlight w:val="yellow"/>
          <w:lang w:val="en-US"/>
        </w:rPr>
        <w:t>Cultural Norms and Stigma as Barriers to Disclosure</w:t>
      </w:r>
      <w:r w:rsidRPr="1E0F6226" w:rsidR="3814DC3D">
        <w:rPr>
          <w:rFonts w:ascii="Arial" w:hAnsi="Arial" w:eastAsia="Arial" w:cs="Arial"/>
          <w:b w:val="0"/>
          <w:bCs w:val="0"/>
          <w:color w:val="auto"/>
          <w:sz w:val="22"/>
          <w:szCs w:val="22"/>
          <w:highlight w:val="yellow"/>
          <w:lang w:val="en-US"/>
        </w:rPr>
        <w:t>.</w:t>
      </w:r>
      <w:r w:rsidRPr="1E0F6226" w:rsidR="773D8AA9">
        <w:rPr>
          <w:rFonts w:ascii="Arial" w:hAnsi="Arial" w:eastAsia="Arial" w:cs="Arial"/>
          <w:b w:val="0"/>
          <w:bCs w:val="0"/>
          <w:noProof w:val="0"/>
          <w:color w:val="auto"/>
          <w:sz w:val="22"/>
          <w:szCs w:val="22"/>
          <w:highlight w:val="yellow"/>
          <w:lang w:val="en-GB"/>
        </w:rPr>
        <w:t xml:space="preserve"> This</w:t>
      </w:r>
      <w:r w:rsidRPr="1E0F6226" w:rsidR="773D8AA9">
        <w:rPr>
          <w:rFonts w:ascii="Arial" w:hAnsi="Arial" w:eastAsia="Arial" w:cs="Arial"/>
          <w:noProof w:val="0"/>
          <w:color w:val="auto"/>
          <w:sz w:val="22"/>
          <w:szCs w:val="22"/>
          <w:highlight w:val="yellow"/>
          <w:lang w:val="en-GB"/>
        </w:rPr>
        <w:t xml:space="preserve"> process will directly inform Chapter 4.</w:t>
      </w:r>
      <w:r w:rsidRPr="1E0F6226" w:rsidR="7C138A38">
        <w:rPr>
          <w:rFonts w:ascii="Arial" w:hAnsi="Arial" w:eastAsia="Arial" w:cs="Arial"/>
          <w:noProof w:val="0"/>
          <w:color w:val="auto"/>
          <w:sz w:val="22"/>
          <w:szCs w:val="22"/>
          <w:highlight w:val="yellow"/>
          <w:lang w:val="en-GB"/>
        </w:rPr>
        <w:t xml:space="preserve"> </w:t>
      </w:r>
    </w:p>
    <w:p w:rsidR="506D7A8C" w:rsidP="1E0F6226" w:rsidRDefault="506D7A8C" w14:paraId="2E22C010" w14:textId="6F2452CB">
      <w:pPr>
        <w:pStyle w:val="Heading3"/>
        <w:rPr>
          <w:rFonts w:ascii="Arial" w:hAnsi="Arial" w:eastAsia="Arial" w:cs="Arial"/>
          <w:b w:val="1"/>
          <w:bCs w:val="1"/>
          <w:noProof w:val="0"/>
          <w:color w:val="auto"/>
          <w:sz w:val="22"/>
          <w:szCs w:val="22"/>
          <w:lang w:val="en-GB"/>
        </w:rPr>
      </w:pPr>
      <w:r w:rsidRPr="1E0F6226" w:rsidR="773D8AA9">
        <w:rPr>
          <w:noProof w:val="0"/>
          <w:lang w:val="en-GB"/>
        </w:rPr>
        <w:t>3.7 Ethical Considerations</w:t>
      </w:r>
    </w:p>
    <w:p w:rsidR="506D7A8C" w:rsidP="171BD17E" w:rsidRDefault="506D7A8C" w14:paraId="3620830F" w14:textId="7226E0B8">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Secondary Research Ethics:</w:t>
      </w:r>
    </w:p>
    <w:p w:rsidR="506D7A8C" w:rsidP="171BD17E" w:rsidRDefault="506D7A8C" w14:paraId="0E69FA0D" w14:textId="3E826C9F">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As a desk-based study, no primary data collection was involved. Ethical concerns were minimal, focusing instead on the responsible use of existing literature.</w:t>
      </w:r>
    </w:p>
    <w:p w:rsidR="506D7A8C" w:rsidP="171BD17E" w:rsidRDefault="506D7A8C" w14:paraId="2D1EEF0E" w14:textId="2876C22D">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Academic Integrity:</w:t>
      </w:r>
    </w:p>
    <w:p w:rsidR="506D7A8C" w:rsidP="171BD17E" w:rsidRDefault="506D7A8C" w14:paraId="1C2C7DCE" w14:textId="3D17FC8B">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All sources were cited using the Harvard referencing style. Care was taken to avoid plagiarism, misrepresentation, or biased interpretation.</w:t>
      </w:r>
    </w:p>
    <w:p w:rsidR="506D7A8C" w:rsidP="171BD17E" w:rsidRDefault="506D7A8C" w14:paraId="2AC182C2" w14:textId="080D82EA">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Transparency and Credibility:</w:t>
      </w:r>
    </w:p>
    <w:p w:rsidR="506D7A8C" w:rsidP="171BD17E" w:rsidRDefault="506D7A8C" w14:paraId="713431CA" w14:textId="4DAADF9E">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Efforts were made to present diverse viewpoints and include literature from multiple disciplines, </w:t>
      </w:r>
      <w:r w:rsidRPr="171BD17E" w:rsidR="506D7A8C">
        <w:rPr>
          <w:rFonts w:ascii="Arial" w:hAnsi="Arial" w:eastAsia="Arial" w:cs="Arial"/>
          <w:noProof w:val="0"/>
          <w:color w:val="auto"/>
          <w:sz w:val="22"/>
          <w:szCs w:val="22"/>
          <w:lang w:val="en-GB"/>
        </w:rPr>
        <w:t>maintaining</w:t>
      </w:r>
      <w:r w:rsidRPr="171BD17E" w:rsidR="506D7A8C">
        <w:rPr>
          <w:rFonts w:ascii="Arial" w:hAnsi="Arial" w:eastAsia="Arial" w:cs="Arial"/>
          <w:noProof w:val="0"/>
          <w:color w:val="auto"/>
          <w:sz w:val="22"/>
          <w:szCs w:val="22"/>
          <w:lang w:val="en-GB"/>
        </w:rPr>
        <w:t xml:space="preserve"> balance and fairness in source </w:t>
      </w:r>
      <w:r w:rsidRPr="171BD17E" w:rsidR="506D7A8C">
        <w:rPr>
          <w:rFonts w:ascii="Arial" w:hAnsi="Arial" w:eastAsia="Arial" w:cs="Arial"/>
          <w:noProof w:val="0"/>
          <w:color w:val="auto"/>
          <w:sz w:val="22"/>
          <w:szCs w:val="22"/>
          <w:lang w:val="en-GB"/>
        </w:rPr>
        <w:t>selection</w:t>
      </w:r>
      <w:r w:rsidRPr="171BD17E" w:rsidR="506D7A8C">
        <w:rPr>
          <w:rFonts w:ascii="Arial" w:hAnsi="Arial" w:eastAsia="Arial" w:cs="Arial"/>
          <w:noProof w:val="0"/>
          <w:color w:val="auto"/>
          <w:sz w:val="22"/>
          <w:szCs w:val="22"/>
          <w:lang w:val="en-GB"/>
        </w:rPr>
        <w:t xml:space="preserve"> and discussion.</w:t>
      </w:r>
    </w:p>
    <w:p w:rsidR="506D7A8C" w:rsidP="171BD17E" w:rsidRDefault="506D7A8C" w14:paraId="31DC6B96" w14:textId="6DCD881E">
      <w:pPr>
        <w:pStyle w:val="Heading3"/>
        <w:rPr>
          <w:rFonts w:ascii="Arial" w:hAnsi="Arial" w:eastAsia="Arial" w:cs="Arial"/>
          <w:b w:val="1"/>
          <w:bCs w:val="1"/>
          <w:noProof w:val="0"/>
          <w:color w:val="auto"/>
          <w:sz w:val="22"/>
          <w:szCs w:val="22"/>
          <w:lang w:val="en-GB"/>
        </w:rPr>
      </w:pPr>
      <w:r w:rsidRPr="171BD17E" w:rsidR="506D7A8C">
        <w:rPr>
          <w:noProof w:val="0"/>
          <w:lang w:val="en-GB"/>
        </w:rPr>
        <w:t>3.8 Chapter Conclusion</w:t>
      </w:r>
    </w:p>
    <w:p w:rsidR="506D7A8C" w:rsidP="171BD17E" w:rsidRDefault="506D7A8C" w14:paraId="7435434D" w14:textId="6FF59E11">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This chapter has outlined the desk-based </w:t>
      </w:r>
      <w:r w:rsidRPr="171BD17E" w:rsidR="506D7A8C">
        <w:rPr>
          <w:rFonts w:ascii="Arial" w:hAnsi="Arial" w:eastAsia="Arial" w:cs="Arial"/>
          <w:noProof w:val="0"/>
          <w:color w:val="auto"/>
          <w:sz w:val="22"/>
          <w:szCs w:val="22"/>
          <w:lang w:val="en-GB"/>
        </w:rPr>
        <w:t>methodology</w:t>
      </w:r>
      <w:r w:rsidRPr="171BD17E" w:rsidR="506D7A8C">
        <w:rPr>
          <w:rFonts w:ascii="Arial" w:hAnsi="Arial" w:eastAsia="Arial" w:cs="Arial"/>
          <w:noProof w:val="0"/>
          <w:color w:val="auto"/>
          <w:sz w:val="22"/>
          <w:szCs w:val="22"/>
          <w:lang w:val="en-GB"/>
        </w:rPr>
        <w:t xml:space="preserve"> used in the research project, including the search strategy, validation techniques, inclusion/exclusion criteria, and the thematic analysis process. These steps ensured a rigorous and systematic approach to </w:t>
      </w:r>
      <w:r w:rsidRPr="171BD17E" w:rsidR="506D7A8C">
        <w:rPr>
          <w:rFonts w:ascii="Arial" w:hAnsi="Arial" w:eastAsia="Arial" w:cs="Arial"/>
          <w:noProof w:val="0"/>
          <w:color w:val="auto"/>
          <w:sz w:val="22"/>
          <w:szCs w:val="22"/>
          <w:lang w:val="en-GB"/>
        </w:rPr>
        <w:t>identifying</w:t>
      </w:r>
      <w:r w:rsidRPr="171BD17E" w:rsidR="506D7A8C">
        <w:rPr>
          <w:rFonts w:ascii="Arial" w:hAnsi="Arial" w:eastAsia="Arial" w:cs="Arial"/>
          <w:noProof w:val="0"/>
          <w:color w:val="auto"/>
          <w:sz w:val="22"/>
          <w:szCs w:val="22"/>
          <w:lang w:val="en-GB"/>
        </w:rPr>
        <w:t xml:space="preserve"> relevant literature.</w:t>
      </w:r>
    </w:p>
    <w:p w:rsidR="506D7A8C" w:rsidP="171BD17E" w:rsidRDefault="506D7A8C" w14:paraId="74E364E4" w14:textId="5A8CE451">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Chapter 4 will build upon this foundation by presenting the findings of the thematic analysis, structured around the major themes that </w:t>
      </w:r>
      <w:r w:rsidRPr="171BD17E" w:rsidR="506D7A8C">
        <w:rPr>
          <w:rFonts w:ascii="Arial" w:hAnsi="Arial" w:eastAsia="Arial" w:cs="Arial"/>
          <w:noProof w:val="0"/>
          <w:color w:val="auto"/>
          <w:sz w:val="22"/>
          <w:szCs w:val="22"/>
          <w:lang w:val="en-GB"/>
        </w:rPr>
        <w:t>emerged</w:t>
      </w:r>
      <w:r w:rsidRPr="171BD17E" w:rsidR="506D7A8C">
        <w:rPr>
          <w:rFonts w:ascii="Arial" w:hAnsi="Arial" w:eastAsia="Arial" w:cs="Arial"/>
          <w:noProof w:val="0"/>
          <w:color w:val="auto"/>
          <w:sz w:val="22"/>
          <w:szCs w:val="22"/>
          <w:lang w:val="en-GB"/>
        </w:rPr>
        <w:t xml:space="preserve"> from the selected literature, in direct alignment with the research </w:t>
      </w:r>
      <w:r w:rsidRPr="171BD17E" w:rsidR="506D7A8C">
        <w:rPr>
          <w:rFonts w:ascii="Arial" w:hAnsi="Arial" w:eastAsia="Arial" w:cs="Arial"/>
          <w:noProof w:val="0"/>
          <w:color w:val="auto"/>
          <w:sz w:val="22"/>
          <w:szCs w:val="22"/>
          <w:lang w:val="en-GB"/>
        </w:rPr>
        <w:t>objectives</w:t>
      </w:r>
      <w:r w:rsidRPr="171BD17E" w:rsidR="506D7A8C">
        <w:rPr>
          <w:rFonts w:ascii="Arial" w:hAnsi="Arial" w:eastAsia="Arial" w:cs="Arial"/>
          <w:noProof w:val="0"/>
          <w:color w:val="auto"/>
          <w:sz w:val="22"/>
          <w:szCs w:val="22"/>
          <w:lang w:val="en-GB"/>
        </w:rPr>
        <w:t xml:space="preserve"> outlined in Chapter 1.</w:t>
      </w:r>
    </w:p>
    <w:p w:rsidR="171BD17E" w:rsidP="171BD17E" w:rsidRDefault="171BD17E" w14:paraId="51F9BD15" w14:textId="24FEE63C">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254E62FB" w14:textId="2AF66FD5">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2C80BD31" w14:textId="786A224D">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35764438" w14:textId="5A26CA02">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733F8656" w14:textId="7AF8C690">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2D7312F9" w14:textId="2789CBE1">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4FC96AA5" w14:textId="4BFEA982">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350C6B7A" w14:textId="40788001">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2CBCDBCF" w14:textId="694D4723">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62BB79BC" w14:textId="74F63FE6">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39D17ADD" w14:textId="7A4396D4">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E0F6226" w:rsidRDefault="171BD17E" w14:paraId="6EBCF94D" w14:textId="5F41327F">
      <w:pPr>
        <w:bidi w:val="0"/>
        <w:spacing w:before="0" w:beforeAutospacing="off" w:after="200" w:afterAutospacing="off" w:line="276" w:lineRule="auto"/>
        <w:jc w:val="both"/>
        <w:rPr>
          <w:rFonts w:ascii="Arial" w:hAnsi="Arial" w:eastAsia="Arial" w:cs="Arial"/>
          <w:noProof w:val="0"/>
          <w:sz w:val="20"/>
          <w:szCs w:val="20"/>
          <w:lang w:val="en-US"/>
        </w:rPr>
      </w:pPr>
    </w:p>
    <w:p w:rsidR="171BD17E" w:rsidP="1E0F6226" w:rsidRDefault="171BD17E" w14:paraId="14219FC6" w14:textId="53C9BE78">
      <w:pPr>
        <w:bidi w:val="0"/>
        <w:spacing w:before="0" w:beforeAutospacing="off" w:after="200" w:afterAutospacing="off" w:line="276" w:lineRule="auto"/>
        <w:jc w:val="both"/>
        <w:rPr>
          <w:rFonts w:ascii="Arial" w:hAnsi="Arial" w:eastAsia="Arial" w:cs="Arial"/>
          <w:noProof w:val="0"/>
          <w:sz w:val="22"/>
          <w:szCs w:val="22"/>
          <w:lang w:val="en-US"/>
        </w:rPr>
      </w:pPr>
    </w:p>
    <w:p w:rsidR="171BD17E" w:rsidP="1E0F6226" w:rsidRDefault="171BD17E" w14:paraId="772929CB" w14:textId="518BC77A">
      <w:pPr>
        <w:bidi w:val="0"/>
        <w:spacing w:before="0" w:beforeAutospacing="off" w:after="200" w:afterAutospacing="off" w:line="276" w:lineRule="auto"/>
        <w:jc w:val="both"/>
        <w:rPr>
          <w:rFonts w:ascii="Arial" w:hAnsi="Arial" w:eastAsia="Arial" w:cs="Arial"/>
          <w:noProof w:val="0"/>
          <w:sz w:val="22"/>
          <w:szCs w:val="22"/>
          <w:lang w:val="en-US"/>
        </w:rPr>
      </w:pPr>
    </w:p>
    <w:p w:rsidR="171BD17E" w:rsidP="1E0F6226" w:rsidRDefault="171BD17E" w14:paraId="7B02F8CD" w14:textId="0DF8F731">
      <w:pPr>
        <w:bidi w:val="0"/>
        <w:spacing w:before="0" w:beforeAutospacing="off" w:after="200" w:afterAutospacing="off" w:line="276" w:lineRule="auto"/>
        <w:jc w:val="both"/>
        <w:rPr>
          <w:rFonts w:ascii="Arial" w:hAnsi="Arial" w:eastAsia="Arial" w:cs="Arial"/>
          <w:noProof w:val="0"/>
          <w:sz w:val="22"/>
          <w:szCs w:val="22"/>
          <w:lang w:val="en-US"/>
        </w:rPr>
      </w:pPr>
    </w:p>
    <w:p w:rsidR="171BD17E" w:rsidP="1E0F6226" w:rsidRDefault="171BD17E" w14:paraId="10250E48" w14:textId="78F48C8E">
      <w:pPr>
        <w:bidi w:val="0"/>
        <w:spacing w:before="0" w:beforeAutospacing="off" w:after="200" w:afterAutospacing="off" w:line="276" w:lineRule="auto"/>
        <w:jc w:val="both"/>
        <w:rPr>
          <w:rFonts w:ascii="Arial" w:hAnsi="Arial" w:eastAsia="Arial" w:cs="Arial"/>
          <w:noProof w:val="0"/>
          <w:sz w:val="22"/>
          <w:szCs w:val="22"/>
          <w:lang w:val="en-US"/>
        </w:rPr>
      </w:pPr>
    </w:p>
    <w:p w:rsidR="171BD17E" w:rsidP="1E0F6226" w:rsidRDefault="171BD17E" w14:paraId="25859EB2" w14:textId="36877717">
      <w:pPr>
        <w:bidi w:val="0"/>
        <w:spacing w:before="0" w:beforeAutospacing="off" w:after="200" w:afterAutospacing="off" w:line="276" w:lineRule="auto"/>
        <w:jc w:val="both"/>
        <w:rPr>
          <w:rFonts w:ascii="Arial" w:hAnsi="Arial" w:eastAsia="Arial" w:cs="Arial"/>
          <w:noProof w:val="0"/>
          <w:sz w:val="22"/>
          <w:szCs w:val="22"/>
          <w:lang w:val="en-US"/>
        </w:rPr>
      </w:pPr>
    </w:p>
    <w:p w:rsidR="171BD17E" w:rsidP="1E0F6226" w:rsidRDefault="171BD17E" w14:paraId="109E3A52" w14:textId="778C9B63">
      <w:pPr>
        <w:pStyle w:val="Heading1"/>
        <w:spacing w:before="0" w:beforeAutospacing="off" w:after="0" w:afterAutospacing="off" w:line="360" w:lineRule="auto"/>
      </w:pPr>
      <w:r w:rsidRPr="1E0F6226" w:rsidR="1BF93CC3">
        <w:rPr>
          <w:rFonts w:ascii="Aptos" w:hAnsi="Aptos" w:eastAsia="Aptos" w:cs="Aptos"/>
          <w:b w:val="1"/>
          <w:bCs w:val="1"/>
          <w:noProof w:val="0"/>
          <w:sz w:val="32"/>
          <w:szCs w:val="32"/>
          <w:lang w:val="en-GB"/>
        </w:rPr>
        <w:t>CHAPTER 4 – Findings and Discussion (4,000 words approx.)</w:t>
      </w:r>
    </w:p>
    <w:p w:rsidR="171BD17E" w:rsidP="1E0F6226" w:rsidRDefault="171BD17E" w14:paraId="5FE7F0A6" w14:textId="6BBEBAD0">
      <w:pPr>
        <w:spacing w:before="0" w:beforeAutospacing="off" w:after="160" w:afterAutospacing="off" w:line="360" w:lineRule="auto"/>
        <w:jc w:val="both"/>
      </w:pPr>
      <w:r w:rsidRPr="1E0F6226" w:rsidR="1BF93CC3">
        <w:rPr>
          <w:rFonts w:ascii="Aptos" w:hAnsi="Aptos" w:eastAsia="Aptos" w:cs="Aptos"/>
          <w:noProof w:val="0"/>
          <w:sz w:val="22"/>
          <w:szCs w:val="22"/>
          <w:lang w:val="en-GB"/>
        </w:rPr>
        <w:t xml:space="preserve"> </w:t>
      </w:r>
    </w:p>
    <w:p w:rsidR="171BD17E" w:rsidP="1E0F6226" w:rsidRDefault="171BD17E" w14:paraId="1A00771F" w14:textId="42A6D4A3">
      <w:pPr>
        <w:spacing w:before="0" w:beforeAutospacing="off" w:after="160" w:afterAutospacing="off" w:line="360" w:lineRule="auto"/>
        <w:jc w:val="both"/>
      </w:pPr>
      <w:r w:rsidRPr="1E0F6226" w:rsidR="1BF93CC3">
        <w:rPr>
          <w:rFonts w:ascii="Aptos" w:hAnsi="Aptos" w:eastAsia="Aptos" w:cs="Aptos"/>
          <w:noProof w:val="0"/>
          <w:sz w:val="22"/>
          <w:szCs w:val="22"/>
          <w:lang w:val="en-GB"/>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rsidR="171BD17E" w:rsidP="1E0F6226" w:rsidRDefault="171BD17E" w14:paraId="36937A74" w14:textId="5B25BC6D">
      <w:pPr>
        <w:spacing w:before="0" w:beforeAutospacing="off" w:after="160" w:afterAutospacing="off" w:line="360" w:lineRule="auto"/>
        <w:jc w:val="both"/>
      </w:pPr>
      <w:r w:rsidRPr="1E0F6226" w:rsidR="1BF93CC3">
        <w:rPr>
          <w:rFonts w:ascii="Aptos" w:hAnsi="Aptos" w:eastAsia="Aptos" w:cs="Aptos"/>
          <w:noProof w:val="0"/>
          <w:sz w:val="22"/>
          <w:szCs w:val="22"/>
          <w:lang w:val="en-GB"/>
        </w:rPr>
        <w:t xml:space="preserve">This document is for guidance only and you do not have to follow it, you are free to present this Chapter however you wish. </w:t>
      </w:r>
    </w:p>
    <w:p w:rsidR="171BD17E" w:rsidP="1E0F6226" w:rsidRDefault="171BD17E" w14:paraId="4C1F1CAA" w14:textId="5776EC08">
      <w:pPr>
        <w:pStyle w:val="Heading2"/>
        <w:spacing w:before="40" w:beforeAutospacing="off" w:after="0" w:afterAutospacing="off" w:line="360" w:lineRule="auto"/>
        <w:jc w:val="both"/>
      </w:pPr>
      <w:r w:rsidRPr="1E0F6226" w:rsidR="1BF93CC3">
        <w:rPr>
          <w:rFonts w:ascii="Aptos" w:hAnsi="Aptos" w:eastAsia="Aptos" w:cs="Aptos"/>
          <w:b w:val="0"/>
          <w:bCs w:val="0"/>
          <w:noProof w:val="0"/>
          <w:color w:val="2F5496"/>
          <w:sz w:val="24"/>
          <w:szCs w:val="24"/>
          <w:lang w:val="en-GB"/>
        </w:rPr>
        <w:t>4.1 – Introduction (100 word approx.)</w:t>
      </w:r>
    </w:p>
    <w:p w:rsidR="171BD17E" w:rsidP="1E0F6226" w:rsidRDefault="171BD17E" w14:paraId="53B6F04C" w14:textId="37916F0F">
      <w:pPr>
        <w:pStyle w:val="Heading1"/>
        <w:spacing w:before="0" w:beforeAutospacing="off" w:after="0" w:afterAutospacing="off" w:line="360" w:lineRule="auto"/>
        <w:rPr>
          <w:rFonts w:ascii="Arial" w:hAnsi="Arial" w:eastAsia="Arial" w:cs="Arial"/>
          <w:noProof w:val="0"/>
          <w:color w:val="auto"/>
          <w:sz w:val="22"/>
          <w:szCs w:val="22"/>
          <w:lang w:val="en-GB"/>
        </w:rPr>
      </w:pPr>
    </w:p>
    <w:p w:rsidR="171BD17E" w:rsidP="1E0F6226" w:rsidRDefault="171BD17E" w14:paraId="7C9185A7" w14:textId="557E55B0">
      <w:pPr>
        <w:pStyle w:val="Heading1"/>
        <w:spacing w:before="0" w:beforeAutospacing="off" w:after="0" w:afterAutospacing="off" w:line="360" w:lineRule="auto"/>
        <w:rPr>
          <w:rFonts w:ascii="Arial" w:hAnsi="Arial" w:eastAsia="Arial" w:cs="Arial"/>
          <w:noProof w:val="0"/>
          <w:color w:val="auto"/>
          <w:sz w:val="22"/>
          <w:szCs w:val="22"/>
          <w:lang w:val="en-GB"/>
        </w:rPr>
      </w:pPr>
      <w:r w:rsidRPr="1E0F6226" w:rsidR="724B2FA7">
        <w:rPr>
          <w:rFonts w:ascii="Arial" w:hAnsi="Arial" w:eastAsia="Arial" w:cs="Arial"/>
          <w:noProof w:val="0"/>
          <w:color w:val="auto"/>
          <w:sz w:val="22"/>
          <w:szCs w:val="22"/>
          <w:lang w:val="en-GB"/>
        </w:rPr>
        <w:t xml:space="preserve">This chapter presents and critically discusses the findings of this </w:t>
      </w:r>
      <w:r w:rsidRPr="1E0F6226" w:rsidR="476D756B">
        <w:rPr>
          <w:rFonts w:ascii="Arial" w:hAnsi="Arial" w:eastAsia="Arial" w:cs="Arial"/>
          <w:noProof w:val="0"/>
          <w:color w:val="auto"/>
          <w:sz w:val="22"/>
          <w:szCs w:val="22"/>
          <w:lang w:val="en-GB"/>
        </w:rPr>
        <w:t>literature-based</w:t>
      </w:r>
      <w:r w:rsidRPr="1E0F6226" w:rsidR="724B2FA7">
        <w:rPr>
          <w:rFonts w:ascii="Arial" w:hAnsi="Arial" w:eastAsia="Arial" w:cs="Arial"/>
          <w:noProof w:val="0"/>
          <w:color w:val="auto"/>
          <w:sz w:val="22"/>
          <w:szCs w:val="22"/>
          <w:lang w:val="en-GB"/>
        </w:rPr>
        <w:t xml:space="preserve"> research, guided by a thematic analysis of selected peer-reviewed studies and relevant sources. The purpose is to evaluate how cultural, linguistic, and relational factors shape the experience and visibility of coercive abuse among older South Asian adults in the UK. Based on the thematic coding of reviewed literature (outlined in Chapter 3), three key themes were </w:t>
      </w:r>
      <w:r w:rsidRPr="1E0F6226" w:rsidR="724B2FA7">
        <w:rPr>
          <w:rFonts w:ascii="Arial" w:hAnsi="Arial" w:eastAsia="Arial" w:cs="Arial"/>
          <w:noProof w:val="0"/>
          <w:color w:val="auto"/>
          <w:sz w:val="22"/>
          <w:szCs w:val="22"/>
          <w:lang w:val="en-GB"/>
        </w:rPr>
        <w:t>identified</w:t>
      </w:r>
      <w:r w:rsidRPr="1E0F6226" w:rsidR="724B2FA7">
        <w:rPr>
          <w:rFonts w:ascii="Arial" w:hAnsi="Arial" w:eastAsia="Arial" w:cs="Arial"/>
          <w:noProof w:val="0"/>
          <w:color w:val="auto"/>
          <w:sz w:val="22"/>
          <w:szCs w:val="22"/>
          <w:lang w:val="en-GB"/>
        </w:rPr>
        <w:t xml:space="preserve">: (1) Cultural Norms and Stigma as Barriers to Disclosure, (2) Language Barriers and Systemic Communication Gaps, and (3) Intergenerational Power and Coercive Family Care Dynamics. Each theme is explored in depth, drawing connections to the research </w:t>
      </w:r>
      <w:r w:rsidRPr="1E0F6226" w:rsidR="724B2FA7">
        <w:rPr>
          <w:rFonts w:ascii="Arial" w:hAnsi="Arial" w:eastAsia="Arial" w:cs="Arial"/>
          <w:noProof w:val="0"/>
          <w:color w:val="auto"/>
          <w:sz w:val="22"/>
          <w:szCs w:val="22"/>
          <w:lang w:val="en-GB"/>
        </w:rPr>
        <w:t>objectives</w:t>
      </w:r>
      <w:r w:rsidRPr="1E0F6226" w:rsidR="724B2FA7">
        <w:rPr>
          <w:rFonts w:ascii="Arial" w:hAnsi="Arial" w:eastAsia="Arial" w:cs="Arial"/>
          <w:noProof w:val="0"/>
          <w:color w:val="auto"/>
          <w:sz w:val="22"/>
          <w:szCs w:val="22"/>
          <w:lang w:val="en-GB"/>
        </w:rPr>
        <w:t xml:space="preserve"> and wider safeguarding implications.</w:t>
      </w:r>
    </w:p>
    <w:p w:rsidR="171BD17E" w:rsidP="1E0F6226" w:rsidRDefault="171BD17E" w14:paraId="65BFA55A" w14:textId="181C9C7A">
      <w:pPr>
        <w:pStyle w:val="Normal"/>
        <w:rPr>
          <w:noProof w:val="0"/>
          <w:lang w:val="en-GB"/>
        </w:rPr>
      </w:pPr>
    </w:p>
    <w:p w:rsidR="171BD17E" w:rsidP="1E0F6226" w:rsidRDefault="171BD17E" w14:paraId="173A0B5A" w14:textId="5DDB96D7">
      <w:pPr>
        <w:pStyle w:val="Heading2"/>
        <w:spacing w:before="40" w:beforeAutospacing="off" w:after="0" w:afterAutospacing="off" w:line="360" w:lineRule="auto"/>
        <w:jc w:val="both"/>
      </w:pPr>
      <w:r w:rsidRPr="1E0F6226" w:rsidR="1BF93CC3">
        <w:rPr>
          <w:rFonts w:ascii="Aptos" w:hAnsi="Aptos" w:eastAsia="Aptos" w:cs="Aptos"/>
          <w:b w:val="0"/>
          <w:bCs w:val="0"/>
          <w:noProof w:val="0"/>
          <w:color w:val="2F5496"/>
          <w:sz w:val="24"/>
          <w:szCs w:val="24"/>
          <w:lang w:val="en-GB"/>
        </w:rPr>
        <w:t xml:space="preserve">4.2 – Thematic Analysis (200 word approx.) </w:t>
      </w:r>
    </w:p>
    <w:p w:rsidR="171BD17E" w:rsidP="1E0F6226" w:rsidRDefault="171BD17E" w14:paraId="3DD14191" w14:textId="1F44D355">
      <w:pPr>
        <w:pStyle w:val="Heading1"/>
        <w:spacing w:before="0" w:beforeAutospacing="off" w:after="0" w:afterAutospacing="off" w:line="360" w:lineRule="auto"/>
        <w:ind w:left="220" w:right="0"/>
      </w:pPr>
      <w:r w:rsidRPr="1E0F6226" w:rsidR="1BF93CC3">
        <w:rPr>
          <w:rFonts w:ascii="Arial" w:hAnsi="Arial" w:eastAsia="Arial" w:cs="Arial"/>
          <w:b w:val="1"/>
          <w:bCs w:val="1"/>
          <w:noProof w:val="0"/>
          <w:sz w:val="32"/>
          <w:szCs w:val="32"/>
          <w:lang w:val="en-GB"/>
        </w:rPr>
        <w:t xml:space="preserve"> </w:t>
      </w:r>
    </w:p>
    <w:p w:rsidR="171BD17E" w:rsidP="1E0F6226" w:rsidRDefault="171BD17E" w14:paraId="11E8BE52" w14:textId="3BCFCC13">
      <w:pPr>
        <w:spacing w:before="0" w:beforeAutospacing="off" w:after="160" w:afterAutospacing="off" w:line="360" w:lineRule="auto"/>
        <w:jc w:val="both"/>
        <w:rPr>
          <w:rFonts w:ascii="Arial" w:hAnsi="Arial" w:eastAsia="Arial" w:cs="Arial"/>
          <w:noProof w:val="0"/>
          <w:color w:val="auto"/>
          <w:sz w:val="22"/>
          <w:szCs w:val="22"/>
          <w:lang w:val="en-GB"/>
        </w:rPr>
      </w:pPr>
      <w:r w:rsidRPr="1E0F6226" w:rsidR="2555341B">
        <w:rPr>
          <w:rFonts w:ascii="Arial" w:hAnsi="Arial" w:eastAsia="Arial" w:cs="Arial"/>
          <w:noProof w:val="0"/>
          <w:color w:val="auto"/>
          <w:sz w:val="22"/>
          <w:szCs w:val="22"/>
          <w:lang w:val="en-GB"/>
        </w:rPr>
        <w:t xml:space="preserve">Thematic analysis is a qualitative method used to </w:t>
      </w:r>
      <w:r w:rsidRPr="1E0F6226" w:rsidR="2555341B">
        <w:rPr>
          <w:rFonts w:ascii="Arial" w:hAnsi="Arial" w:eastAsia="Arial" w:cs="Arial"/>
          <w:noProof w:val="0"/>
          <w:color w:val="auto"/>
          <w:sz w:val="22"/>
          <w:szCs w:val="22"/>
          <w:lang w:val="en-GB"/>
        </w:rPr>
        <w:t>i</w:t>
      </w:r>
      <w:r w:rsidRPr="1E0F6226" w:rsidR="2555341B">
        <w:rPr>
          <w:rFonts w:ascii="Arial" w:hAnsi="Arial" w:eastAsia="Arial" w:cs="Arial"/>
          <w:noProof w:val="0"/>
          <w:color w:val="auto"/>
          <w:sz w:val="22"/>
          <w:szCs w:val="22"/>
          <w:lang w:val="en-GB"/>
        </w:rPr>
        <w:t>dentify</w:t>
      </w:r>
      <w:r w:rsidRPr="1E0F6226" w:rsidR="2555341B">
        <w:rPr>
          <w:rFonts w:ascii="Arial" w:hAnsi="Arial" w:eastAsia="Arial" w:cs="Arial"/>
          <w:noProof w:val="0"/>
          <w:color w:val="auto"/>
          <w:sz w:val="22"/>
          <w:szCs w:val="22"/>
          <w:lang w:val="en-GB"/>
        </w:rPr>
        <w:t>,</w:t>
      </w:r>
      <w:r w:rsidRPr="1E0F6226" w:rsidR="2555341B">
        <w:rPr>
          <w:rFonts w:ascii="Arial" w:hAnsi="Arial" w:eastAsia="Arial" w:cs="Arial"/>
          <w:noProof w:val="0"/>
          <w:color w:val="auto"/>
          <w:sz w:val="22"/>
          <w:szCs w:val="22"/>
          <w:lang w:val="en-GB"/>
        </w:rPr>
        <w:t xml:space="preserve"> analyse, and interpret patterns (themes) within data. As defined by Braun and Clarke (2006), thematic analysis involves systematically coding the data and grouping recurring ideas or experiences into themes that are relevant to the research question. In the context of this study, it was used to synthesise findings from a range of secondary sources including peer-reviewed articles, reports, and literature reviews</w:t>
      </w:r>
      <w:r w:rsidRPr="1E0F6226" w:rsidR="1860631F">
        <w:rPr>
          <w:rFonts w:ascii="Arial" w:hAnsi="Arial" w:eastAsia="Arial" w:cs="Arial"/>
          <w:noProof w:val="0"/>
          <w:color w:val="auto"/>
          <w:sz w:val="22"/>
          <w:szCs w:val="22"/>
          <w:lang w:val="en-GB"/>
        </w:rPr>
        <w:t xml:space="preserve"> </w:t>
      </w:r>
      <w:r w:rsidRPr="1E0F6226" w:rsidR="2555341B">
        <w:rPr>
          <w:rFonts w:ascii="Arial" w:hAnsi="Arial" w:eastAsia="Arial" w:cs="Arial"/>
          <w:noProof w:val="0"/>
          <w:color w:val="auto"/>
          <w:sz w:val="22"/>
          <w:szCs w:val="22"/>
          <w:lang w:val="en-GB"/>
        </w:rPr>
        <w:t xml:space="preserve">relevant to </w:t>
      </w:r>
      <w:r w:rsidRPr="1E0F6226" w:rsidR="2BFD5D4E">
        <w:rPr>
          <w:rFonts w:ascii="Arial" w:hAnsi="Arial" w:eastAsia="Arial" w:cs="Arial"/>
          <w:noProof w:val="0"/>
          <w:color w:val="auto"/>
          <w:sz w:val="22"/>
          <w:szCs w:val="22"/>
          <w:lang w:val="en-GB"/>
        </w:rPr>
        <w:t xml:space="preserve">the research </w:t>
      </w:r>
      <w:r w:rsidRPr="1E0F6226" w:rsidR="2BFD5D4E">
        <w:rPr>
          <w:rFonts w:ascii="Arial" w:hAnsi="Arial" w:eastAsia="Arial" w:cs="Arial"/>
          <w:noProof w:val="0"/>
          <w:color w:val="auto"/>
          <w:sz w:val="22"/>
          <w:szCs w:val="22"/>
          <w:lang w:val="en-GB"/>
        </w:rPr>
        <w:t>o</w:t>
      </w:r>
      <w:r w:rsidRPr="1E0F6226" w:rsidR="2BFD5D4E">
        <w:rPr>
          <w:rFonts w:ascii="Arial" w:hAnsi="Arial" w:eastAsia="Arial" w:cs="Arial"/>
          <w:noProof w:val="0"/>
          <w:color w:val="auto"/>
          <w:sz w:val="22"/>
          <w:szCs w:val="22"/>
          <w:lang w:val="en-GB"/>
        </w:rPr>
        <w:t>bjectives</w:t>
      </w:r>
      <w:r w:rsidRPr="1E0F6226" w:rsidR="2555341B">
        <w:rPr>
          <w:rFonts w:ascii="Arial" w:hAnsi="Arial" w:eastAsia="Arial" w:cs="Arial"/>
          <w:noProof w:val="0"/>
          <w:color w:val="auto"/>
          <w:sz w:val="22"/>
          <w:szCs w:val="22"/>
          <w:lang w:val="en-GB"/>
        </w:rPr>
        <w:t>.</w:t>
      </w:r>
    </w:p>
    <w:p w:rsidR="171BD17E" w:rsidP="1E0F6226" w:rsidRDefault="171BD17E" w14:paraId="22B6554E" w14:textId="06806E32">
      <w:pPr>
        <w:pStyle w:val="Normal"/>
        <w:spacing w:before="240" w:beforeAutospacing="off" w:after="240" w:afterAutospacing="off" w:line="360" w:lineRule="auto"/>
        <w:rPr>
          <w:rFonts w:ascii="Arial" w:hAnsi="Arial" w:eastAsia="Arial" w:cs="Arial"/>
          <w:noProof w:val="0"/>
          <w:color w:val="auto"/>
          <w:sz w:val="22"/>
          <w:szCs w:val="22"/>
          <w:lang w:val="en-GB"/>
        </w:rPr>
      </w:pPr>
      <w:r w:rsidRPr="1E0F6226" w:rsidR="2555341B">
        <w:rPr>
          <w:rFonts w:ascii="Arial" w:hAnsi="Arial" w:eastAsia="Arial" w:cs="Arial"/>
          <w:noProof w:val="0"/>
          <w:color w:val="auto"/>
          <w:sz w:val="22"/>
          <w:szCs w:val="22"/>
          <w:lang w:val="en-GB"/>
        </w:rPr>
        <w:t xml:space="preserve">This process began with a detailed review of the selected literature, during which repeated ideas, experiences, and concepts were </w:t>
      </w:r>
      <w:r w:rsidRPr="1E0F6226" w:rsidR="2555341B">
        <w:rPr>
          <w:rFonts w:ascii="Arial" w:hAnsi="Arial" w:eastAsia="Arial" w:cs="Arial"/>
          <w:noProof w:val="0"/>
          <w:color w:val="auto"/>
          <w:sz w:val="22"/>
          <w:szCs w:val="22"/>
          <w:lang w:val="en-GB"/>
        </w:rPr>
        <w:t>identified</w:t>
      </w:r>
      <w:r w:rsidRPr="1E0F6226" w:rsidR="2555341B">
        <w:rPr>
          <w:rFonts w:ascii="Arial" w:hAnsi="Arial" w:eastAsia="Arial" w:cs="Arial"/>
          <w:noProof w:val="0"/>
          <w:color w:val="auto"/>
          <w:sz w:val="22"/>
          <w:szCs w:val="22"/>
          <w:lang w:val="en-GB"/>
        </w:rPr>
        <w:t xml:space="preserve"> and </w:t>
      </w:r>
      <w:r w:rsidRPr="1E0F6226" w:rsidR="7B5095AD">
        <w:rPr>
          <w:rFonts w:ascii="Arial" w:hAnsi="Arial" w:eastAsia="Arial" w:cs="Arial"/>
          <w:noProof w:val="0"/>
          <w:color w:val="auto"/>
          <w:sz w:val="22"/>
          <w:szCs w:val="22"/>
          <w:lang w:val="en-GB"/>
        </w:rPr>
        <w:t xml:space="preserve">colour </w:t>
      </w:r>
      <w:r w:rsidRPr="1E0F6226" w:rsidR="2555341B">
        <w:rPr>
          <w:rFonts w:ascii="Arial" w:hAnsi="Arial" w:eastAsia="Arial" w:cs="Arial"/>
          <w:noProof w:val="0"/>
          <w:color w:val="auto"/>
          <w:sz w:val="22"/>
          <w:szCs w:val="22"/>
          <w:lang w:val="en-GB"/>
        </w:rPr>
        <w:t>coded.</w:t>
      </w:r>
      <w:r w:rsidRPr="1E0F6226" w:rsidR="2555341B">
        <w:rPr>
          <w:rFonts w:ascii="Arial" w:hAnsi="Arial" w:eastAsia="Arial" w:cs="Arial"/>
          <w:noProof w:val="0"/>
          <w:color w:val="auto"/>
          <w:sz w:val="22"/>
          <w:szCs w:val="22"/>
          <w:lang w:val="en-GB"/>
        </w:rPr>
        <w:t xml:space="preserve"> The source tracking</w:t>
      </w:r>
      <w:r w:rsidRPr="1E0F6226" w:rsidR="4542BF3A">
        <w:rPr>
          <w:rFonts w:ascii="Arial" w:hAnsi="Arial" w:eastAsia="Arial" w:cs="Arial"/>
          <w:noProof w:val="0"/>
          <w:color w:val="auto"/>
          <w:sz w:val="22"/>
          <w:szCs w:val="22"/>
          <w:lang w:val="en-GB"/>
        </w:rPr>
        <w:t xml:space="preserve"> table</w:t>
      </w:r>
      <w:r w:rsidRPr="1E0F6226" w:rsidR="6B37CBDD">
        <w:rPr>
          <w:rFonts w:ascii="Arial" w:hAnsi="Arial" w:eastAsia="Arial" w:cs="Arial"/>
          <w:noProof w:val="0"/>
          <w:color w:val="auto"/>
          <w:sz w:val="22"/>
          <w:szCs w:val="22"/>
          <w:lang w:val="en-GB"/>
        </w:rPr>
        <w:t xml:space="preserve"> (</w:t>
      </w:r>
      <w:r w:rsidRPr="1E0F6226" w:rsidR="133284AA">
        <w:rPr>
          <w:rFonts w:ascii="Arial" w:hAnsi="Arial" w:eastAsia="Arial" w:cs="Arial"/>
          <w:noProof w:val="0"/>
          <w:color w:val="auto"/>
          <w:sz w:val="22"/>
          <w:szCs w:val="22"/>
          <w:lang w:val="en-GB"/>
        </w:rPr>
        <w:t xml:space="preserve">Appendix B) </w:t>
      </w:r>
      <w:r w:rsidRPr="1E0F6226" w:rsidR="2555341B">
        <w:rPr>
          <w:rFonts w:ascii="Arial" w:hAnsi="Arial" w:eastAsia="Arial" w:cs="Arial"/>
          <w:noProof w:val="0"/>
          <w:color w:val="auto"/>
          <w:sz w:val="22"/>
          <w:szCs w:val="22"/>
          <w:lang w:val="en-GB"/>
        </w:rPr>
        <w:t xml:space="preserve">and coding tables (see Chapter 3 and Appendix </w:t>
      </w:r>
      <w:r w:rsidRPr="1E0F6226" w:rsidR="73A1106C">
        <w:rPr>
          <w:rFonts w:ascii="Arial" w:hAnsi="Arial" w:eastAsia="Arial" w:cs="Arial"/>
          <w:noProof w:val="0"/>
          <w:color w:val="auto"/>
          <w:sz w:val="22"/>
          <w:szCs w:val="22"/>
          <w:lang w:val="en-GB"/>
        </w:rPr>
        <w:t>C</w:t>
      </w:r>
      <w:r w:rsidRPr="1E0F6226" w:rsidR="2555341B">
        <w:rPr>
          <w:rFonts w:ascii="Arial" w:hAnsi="Arial" w:eastAsia="Arial" w:cs="Arial"/>
          <w:noProof w:val="0"/>
          <w:color w:val="auto"/>
          <w:sz w:val="22"/>
          <w:szCs w:val="22"/>
          <w:lang w:val="en-GB"/>
        </w:rPr>
        <w:t>) supported transparency</w:t>
      </w:r>
      <w:r w:rsidRPr="1E0F6226" w:rsidR="2555341B">
        <w:rPr>
          <w:rFonts w:ascii="Arial" w:hAnsi="Arial" w:eastAsia="Arial" w:cs="Arial"/>
          <w:noProof w:val="0"/>
          <w:color w:val="auto"/>
          <w:sz w:val="22"/>
          <w:szCs w:val="22"/>
          <w:lang w:val="en-GB"/>
        </w:rPr>
        <w:t>.</w:t>
      </w:r>
      <w:r w:rsidRPr="1E0F6226" w:rsidR="0B7CF72D">
        <w:rPr>
          <w:rFonts w:ascii="Arial" w:hAnsi="Arial" w:eastAsia="Arial" w:cs="Arial"/>
          <w:noProof w:val="0"/>
          <w:color w:val="auto"/>
          <w:sz w:val="22"/>
          <w:szCs w:val="22"/>
          <w:lang w:val="en-GB"/>
        </w:rPr>
        <w:t xml:space="preserve"> </w:t>
      </w:r>
    </w:p>
    <w:p w:rsidR="171BD17E" w:rsidP="1E0F6226" w:rsidRDefault="171BD17E" w14:paraId="4AC23A26" w14:textId="2FC6F039">
      <w:pPr>
        <w:pStyle w:val="Normal"/>
        <w:spacing w:before="240" w:beforeAutospacing="off" w:after="240" w:afterAutospacing="off" w:line="360" w:lineRule="auto"/>
        <w:rPr>
          <w:rFonts w:ascii="Arial" w:hAnsi="Arial" w:eastAsia="Arial" w:cs="Arial"/>
          <w:noProof w:val="0"/>
          <w:color w:val="auto"/>
          <w:sz w:val="22"/>
          <w:szCs w:val="22"/>
          <w:lang w:val="en-GB"/>
        </w:rPr>
      </w:pPr>
      <w:r w:rsidRPr="1E0F6226" w:rsidR="40A0236F">
        <w:rPr>
          <w:rFonts w:ascii="Arial" w:hAnsi="Arial" w:eastAsia="Arial" w:cs="Arial"/>
          <w:noProof w:val="0"/>
          <w:color w:val="auto"/>
          <w:sz w:val="22"/>
          <w:szCs w:val="22"/>
          <w:lang w:val="en-GB"/>
        </w:rPr>
        <w:t xml:space="preserve">Using the Reviewed Articles Table (Appendix C) themes were </w:t>
      </w:r>
      <w:r w:rsidRPr="1E0F6226" w:rsidR="40A0236F">
        <w:rPr>
          <w:rFonts w:ascii="Arial" w:hAnsi="Arial" w:eastAsia="Arial" w:cs="Arial"/>
          <w:noProof w:val="0"/>
          <w:color w:val="auto"/>
          <w:sz w:val="22"/>
          <w:szCs w:val="22"/>
          <w:lang w:val="en-GB"/>
        </w:rPr>
        <w:t>established</w:t>
      </w:r>
      <w:r w:rsidRPr="1E0F6226" w:rsidR="40A0236F">
        <w:rPr>
          <w:rFonts w:ascii="Arial" w:hAnsi="Arial" w:eastAsia="Arial" w:cs="Arial"/>
          <w:noProof w:val="0"/>
          <w:color w:val="auto"/>
          <w:sz w:val="22"/>
          <w:szCs w:val="22"/>
          <w:lang w:val="en-GB"/>
        </w:rPr>
        <w:t xml:space="preserve"> bro</w:t>
      </w:r>
      <w:r w:rsidRPr="1E0F6226" w:rsidR="40A0236F">
        <w:rPr>
          <w:rFonts w:ascii="Arial" w:hAnsi="Arial" w:eastAsia="Arial" w:cs="Arial"/>
          <w:noProof w:val="0"/>
          <w:color w:val="auto"/>
          <w:sz w:val="22"/>
          <w:szCs w:val="22"/>
          <w:lang w:val="en-GB"/>
        </w:rPr>
        <w:t>adly before</w:t>
      </w:r>
      <w:r w:rsidRPr="1E0F6226" w:rsidR="40A0236F">
        <w:rPr>
          <w:rFonts w:ascii="Arial" w:hAnsi="Arial" w:eastAsia="Arial" w:cs="Arial"/>
          <w:noProof w:val="0"/>
          <w:color w:val="auto"/>
          <w:sz w:val="22"/>
          <w:szCs w:val="22"/>
          <w:lang w:val="en-GB"/>
        </w:rPr>
        <w:t xml:space="preserve"> informing final themes:</w:t>
      </w:r>
    </w:p>
    <w:p w:rsidR="171BD17E" w:rsidP="1E0F6226" w:rsidRDefault="171BD17E" w14:paraId="4E5FA5DB" w14:textId="41ED0913">
      <w:pPr>
        <w:pStyle w:val="Heading5"/>
        <w:rPr>
          <w:rFonts w:ascii="Arial" w:hAnsi="Arial" w:eastAsia="Arial" w:cs="Arial"/>
          <w:b w:val="1"/>
          <w:bCs w:val="1"/>
          <w:noProof w:val="0"/>
          <w:color w:val="365F91"/>
          <w:sz w:val="20"/>
          <w:szCs w:val="20"/>
          <w:lang w:val="en-US"/>
        </w:rPr>
      </w:pPr>
      <w:r w:rsidRPr="1E0F6226" w:rsidR="40A0236F">
        <w:rPr>
          <w:noProof w:val="0"/>
          <w:lang w:val="en-US"/>
        </w:rPr>
        <w:t>Establishing</w:t>
      </w:r>
      <w:r w:rsidRPr="1E0F6226" w:rsidR="40A0236F">
        <w:rPr>
          <w:noProof w:val="0"/>
          <w:lang w:val="en-US"/>
        </w:rPr>
        <w:t xml:space="preserve"> Broad Themes</w:t>
      </w:r>
    </w:p>
    <w:tbl>
      <w:tblPr>
        <w:tblStyle w:val="TableGrid"/>
        <w:bidiVisual w:val="0"/>
        <w:tblW w:w="0" w:type="auto"/>
        <w:tblLayout w:type="fixed"/>
        <w:tblLook w:val="04A0" w:firstRow="1" w:lastRow="0" w:firstColumn="1" w:lastColumn="0" w:noHBand="0" w:noVBand="1"/>
      </w:tblPr>
      <w:tblGrid>
        <w:gridCol w:w="2160"/>
        <w:gridCol w:w="2160"/>
        <w:gridCol w:w="2160"/>
        <w:gridCol w:w="2160"/>
      </w:tblGrid>
      <w:tr w:rsidR="1E0F6226" w:rsidTr="1E0F6226" w14:paraId="0913D5B4">
        <w:trPr>
          <w:trHeight w:val="300"/>
        </w:trPr>
        <w:tc>
          <w:tcPr>
            <w:tcW w:w="216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7FE5D41A" w14:textId="55313C92">
            <w:pPr>
              <w:spacing w:before="0" w:beforeAutospacing="off" w:after="0" w:afterAutospacing="off" w:line="360" w:lineRule="auto"/>
              <w:rPr>
                <w:rFonts w:ascii="Arial" w:hAnsi="Arial" w:eastAsia="Arial" w:cs="Arial"/>
                <w:b w:val="1"/>
                <w:bCs w:val="1"/>
                <w:sz w:val="20"/>
                <w:szCs w:val="20"/>
                <w:lang w:val="en-US"/>
              </w:rPr>
            </w:pPr>
            <w:r w:rsidRPr="1E0F6226" w:rsidR="1E0F6226">
              <w:rPr>
                <w:rFonts w:ascii="Arial" w:hAnsi="Arial" w:eastAsia="Arial" w:cs="Arial"/>
                <w:b w:val="1"/>
                <w:bCs w:val="1"/>
                <w:sz w:val="20"/>
                <w:szCs w:val="20"/>
                <w:lang w:val="en-US"/>
              </w:rPr>
              <w:t>Theme</w:t>
            </w:r>
          </w:p>
        </w:tc>
        <w:tc>
          <w:tcPr>
            <w:tcW w:w="216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3E7E5B15" w14:textId="1BF39EEC">
            <w:pPr>
              <w:spacing w:before="0" w:beforeAutospacing="off" w:after="0" w:afterAutospacing="off" w:line="360" w:lineRule="auto"/>
              <w:rPr>
                <w:rFonts w:ascii="Arial" w:hAnsi="Arial" w:eastAsia="Arial" w:cs="Arial"/>
                <w:b w:val="1"/>
                <w:bCs w:val="1"/>
                <w:sz w:val="20"/>
                <w:szCs w:val="20"/>
                <w:lang w:val="en-US"/>
              </w:rPr>
            </w:pPr>
            <w:r w:rsidRPr="1E0F6226" w:rsidR="1E0F6226">
              <w:rPr>
                <w:rFonts w:ascii="Arial" w:hAnsi="Arial" w:eastAsia="Arial" w:cs="Arial"/>
                <w:b w:val="1"/>
                <w:bCs w:val="1"/>
                <w:sz w:val="20"/>
                <w:szCs w:val="20"/>
                <w:lang w:val="en-US"/>
              </w:rPr>
              <w:t>Description</w:t>
            </w:r>
          </w:p>
        </w:tc>
        <w:tc>
          <w:tcPr>
            <w:tcW w:w="216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03D70E62" w14:textId="7D884EA9">
            <w:pPr>
              <w:spacing w:before="0" w:beforeAutospacing="off" w:after="0" w:afterAutospacing="off" w:line="360" w:lineRule="auto"/>
              <w:rPr>
                <w:rFonts w:ascii="Arial" w:hAnsi="Arial" w:eastAsia="Arial" w:cs="Arial"/>
                <w:b w:val="1"/>
                <w:bCs w:val="1"/>
                <w:sz w:val="20"/>
                <w:szCs w:val="20"/>
                <w:lang w:val="en-US"/>
              </w:rPr>
            </w:pPr>
            <w:r w:rsidRPr="1E0F6226" w:rsidR="1E0F6226">
              <w:rPr>
                <w:rFonts w:ascii="Arial" w:hAnsi="Arial" w:eastAsia="Arial" w:cs="Arial"/>
                <w:b w:val="1"/>
                <w:bCs w:val="1"/>
                <w:sz w:val="20"/>
                <w:szCs w:val="20"/>
                <w:lang w:val="en-US"/>
              </w:rPr>
              <w:t>Representative Codes</w:t>
            </w:r>
          </w:p>
        </w:tc>
        <w:tc>
          <w:tcPr>
            <w:tcW w:w="216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4A4F452A" w14:textId="752E98D3">
            <w:pPr>
              <w:spacing w:before="0" w:beforeAutospacing="off" w:after="0" w:afterAutospacing="off" w:line="360" w:lineRule="auto"/>
              <w:rPr>
                <w:rFonts w:ascii="Arial" w:hAnsi="Arial" w:eastAsia="Arial" w:cs="Arial"/>
                <w:b w:val="1"/>
                <w:bCs w:val="1"/>
                <w:sz w:val="20"/>
                <w:szCs w:val="20"/>
                <w:lang w:val="en-US"/>
              </w:rPr>
            </w:pPr>
            <w:r w:rsidRPr="1E0F6226" w:rsidR="1E0F6226">
              <w:rPr>
                <w:rFonts w:ascii="Arial" w:hAnsi="Arial" w:eastAsia="Arial" w:cs="Arial"/>
                <w:b w:val="1"/>
                <w:bCs w:val="1"/>
                <w:sz w:val="20"/>
                <w:szCs w:val="20"/>
                <w:lang w:val="en-US"/>
              </w:rPr>
              <w:t>Supporting Articles</w:t>
            </w:r>
          </w:p>
        </w:tc>
      </w:tr>
      <w:tr w:rsidR="1E0F6226" w:rsidTr="1E0F6226" w14:paraId="0A803B0E">
        <w:trPr>
          <w:trHeight w:val="300"/>
        </w:trPr>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6FEAFF8A" w14:textId="5DDFAFD0">
            <w:pPr>
              <w:spacing w:before="0" w:beforeAutospacing="off" w:after="0" w:afterAutospacing="off" w:line="360" w:lineRule="auto"/>
            </w:pPr>
            <w:r w:rsidRPr="1E0F6226" w:rsidR="1E0F6226">
              <w:rPr>
                <w:rFonts w:ascii="Arial" w:hAnsi="Arial" w:eastAsia="Arial" w:cs="Arial"/>
                <w:sz w:val="20"/>
                <w:szCs w:val="20"/>
                <w:lang w:val="en-US"/>
              </w:rPr>
              <w:t>Cultural Norms &amp; Stigma</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72C899D3" w14:textId="5BAD7182">
            <w:pPr>
              <w:spacing w:before="0" w:beforeAutospacing="off" w:after="0" w:afterAutospacing="off" w:line="360" w:lineRule="auto"/>
            </w:pPr>
            <w:r w:rsidRPr="1E0F6226" w:rsidR="1E0F6226">
              <w:rPr>
                <w:rFonts w:ascii="Arial" w:hAnsi="Arial" w:eastAsia="Arial" w:cs="Arial"/>
                <w:sz w:val="20"/>
                <w:szCs w:val="20"/>
                <w:lang w:val="en-US"/>
              </w:rPr>
              <w:t>Cultural taboos around abuse, fear of shame, and societal rejection prevent reporting or discussion of abuse.</w:t>
            </w:r>
          </w:p>
          <w:p w:rsidR="1E0F6226" w:rsidP="1E0F6226" w:rsidRDefault="1E0F6226" w14:paraId="23EE6296" w14:textId="1E2F2987">
            <w:pPr>
              <w:spacing w:before="0" w:beforeAutospacing="off" w:after="0" w:afterAutospacing="off" w:line="360" w:lineRule="auto"/>
              <w:rPr>
                <w:rFonts w:ascii="Arial" w:hAnsi="Arial" w:eastAsia="Arial" w:cs="Arial"/>
                <w:sz w:val="20"/>
                <w:szCs w:val="20"/>
                <w:lang w:val="en-US"/>
              </w:rPr>
            </w:pP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163498CB" w14:textId="1C517E11">
            <w:pPr>
              <w:spacing w:before="0" w:beforeAutospacing="off" w:after="0" w:afterAutospacing="off" w:line="360" w:lineRule="auto"/>
            </w:pPr>
            <w:r w:rsidRPr="1E0F6226" w:rsidR="1E0F6226">
              <w:rPr>
                <w:rFonts w:ascii="Arial" w:hAnsi="Arial" w:eastAsia="Arial" w:cs="Arial"/>
                <w:sz w:val="20"/>
                <w:szCs w:val="20"/>
                <w:lang w:val="en-US"/>
              </w:rPr>
              <w:t xml:space="preserve">Shame, stigma, guilt, </w:t>
            </w:r>
            <w:r w:rsidRPr="1E0F6226" w:rsidR="1E0F6226">
              <w:rPr>
                <w:rFonts w:ascii="Arial" w:hAnsi="Arial" w:eastAsia="Arial" w:cs="Arial"/>
                <w:sz w:val="20"/>
                <w:szCs w:val="20"/>
                <w:lang w:val="en-US"/>
              </w:rPr>
              <w:t>ostracisation</w:t>
            </w:r>
            <w:r w:rsidRPr="1E0F6226" w:rsidR="1E0F6226">
              <w:rPr>
                <w:rFonts w:ascii="Arial" w:hAnsi="Arial" w:eastAsia="Arial" w:cs="Arial"/>
                <w:sz w:val="20"/>
                <w:szCs w:val="20"/>
                <w:lang w:val="en-US"/>
              </w:rPr>
              <w:t>, cultural reluctance, fear of disclosure</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64EBF7A1" w14:textId="0523495A">
            <w:pPr>
              <w:spacing w:before="0" w:beforeAutospacing="off" w:after="0" w:afterAutospacing="off" w:line="360" w:lineRule="auto"/>
            </w:pPr>
            <w:r w:rsidRPr="1E0F6226" w:rsidR="1E0F6226">
              <w:rPr>
                <w:rFonts w:ascii="Arial" w:hAnsi="Arial" w:eastAsia="Arial" w:cs="Arial"/>
                <w:sz w:val="20"/>
                <w:szCs w:val="20"/>
                <w:lang w:val="en-US"/>
              </w:rPr>
              <w:t>Talpur et al. (2018), Bows et al. (2025), Mohideen (2022)</w:t>
            </w:r>
          </w:p>
        </w:tc>
      </w:tr>
      <w:tr w:rsidR="1E0F6226" w:rsidTr="1E0F6226" w14:paraId="5DA2A308">
        <w:trPr>
          <w:trHeight w:val="300"/>
        </w:trPr>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2DA5F709" w14:textId="6429C8ED">
            <w:pPr>
              <w:spacing w:before="0" w:beforeAutospacing="off" w:after="0" w:afterAutospacing="off" w:line="360" w:lineRule="auto"/>
            </w:pPr>
            <w:r w:rsidRPr="1E0F6226" w:rsidR="1E0F6226">
              <w:rPr>
                <w:rFonts w:ascii="Arial" w:hAnsi="Arial" w:eastAsia="Arial" w:cs="Arial"/>
                <w:sz w:val="20"/>
                <w:szCs w:val="20"/>
                <w:lang w:val="en-US"/>
              </w:rPr>
              <w:t>Gender, Power &amp; Family Dynamics</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237F866B" w14:textId="1A7E34B2">
            <w:pPr>
              <w:spacing w:before="0" w:beforeAutospacing="off" w:after="0" w:afterAutospacing="off" w:line="360" w:lineRule="auto"/>
            </w:pPr>
            <w:r w:rsidRPr="1E0F6226" w:rsidR="1E0F6226">
              <w:rPr>
                <w:rFonts w:ascii="Arial" w:hAnsi="Arial" w:eastAsia="Arial" w:cs="Arial"/>
                <w:sz w:val="20"/>
                <w:szCs w:val="20"/>
                <w:lang w:val="en-US"/>
              </w:rPr>
              <w:t>Power imbalances in patriarchal families heighten female vulnerability, especially in eldercare roles.</w:t>
            </w:r>
          </w:p>
          <w:p w:rsidR="1E0F6226" w:rsidP="1E0F6226" w:rsidRDefault="1E0F6226" w14:paraId="47DB5BF3" w14:textId="666EA53F">
            <w:pPr>
              <w:spacing w:before="0" w:beforeAutospacing="off" w:after="0" w:afterAutospacing="off" w:line="360" w:lineRule="auto"/>
              <w:rPr>
                <w:rFonts w:ascii="Arial" w:hAnsi="Arial" w:eastAsia="Arial" w:cs="Arial"/>
                <w:sz w:val="20"/>
                <w:szCs w:val="20"/>
                <w:lang w:val="en-US"/>
              </w:rPr>
            </w:pP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525797F7" w14:textId="435C0408">
            <w:pPr>
              <w:spacing w:before="0" w:beforeAutospacing="off" w:after="0" w:afterAutospacing="off" w:line="360" w:lineRule="auto"/>
            </w:pPr>
            <w:r w:rsidRPr="1E0F6226" w:rsidR="1E0F6226">
              <w:rPr>
                <w:rFonts w:ascii="Arial" w:hAnsi="Arial" w:eastAsia="Arial" w:cs="Arial"/>
                <w:sz w:val="20"/>
                <w:szCs w:val="20"/>
                <w:lang w:val="en-US"/>
              </w:rPr>
              <w:t>Patriarchal values, dependence, female victims, power imbalance</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773654CC" w14:textId="77A3A842">
            <w:pPr>
              <w:spacing w:before="0" w:beforeAutospacing="off" w:after="0" w:afterAutospacing="off" w:line="360" w:lineRule="auto"/>
            </w:pPr>
            <w:r w:rsidRPr="1E0F6226" w:rsidR="1E0F6226">
              <w:rPr>
                <w:rFonts w:ascii="Arial" w:hAnsi="Arial" w:eastAsia="Arial" w:cs="Arial"/>
                <w:sz w:val="20"/>
                <w:szCs w:val="20"/>
                <w:lang w:val="en-US"/>
              </w:rPr>
              <w:t>Talpur et al., Bows et al., Mohideen et al.</w:t>
            </w:r>
          </w:p>
        </w:tc>
      </w:tr>
      <w:tr w:rsidR="1E0F6226" w:rsidTr="1E0F6226" w14:paraId="7819EF12">
        <w:trPr>
          <w:trHeight w:val="300"/>
        </w:trPr>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4B7EBC3F" w14:textId="259A4F02">
            <w:pPr>
              <w:spacing w:before="0" w:beforeAutospacing="off" w:after="0" w:afterAutospacing="off" w:line="360" w:lineRule="auto"/>
            </w:pPr>
            <w:r w:rsidRPr="1E0F6226" w:rsidR="1E0F6226">
              <w:rPr>
                <w:rFonts w:ascii="Arial" w:hAnsi="Arial" w:eastAsia="Arial" w:cs="Arial"/>
                <w:sz w:val="20"/>
                <w:szCs w:val="20"/>
                <w:lang w:val="en-US"/>
              </w:rPr>
              <w:t>Language &amp; Communication Barriers</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593937B3" w14:textId="6E11698B">
            <w:pPr>
              <w:spacing w:before="0" w:beforeAutospacing="off" w:after="0" w:afterAutospacing="off" w:line="360" w:lineRule="auto"/>
            </w:pPr>
            <w:r w:rsidRPr="1E0F6226" w:rsidR="1E0F6226">
              <w:rPr>
                <w:rFonts w:ascii="Arial" w:hAnsi="Arial" w:eastAsia="Arial" w:cs="Arial"/>
                <w:sz w:val="20"/>
                <w:szCs w:val="20"/>
                <w:lang w:val="en-US"/>
              </w:rPr>
              <w:t xml:space="preserve">Limited English </w:t>
            </w:r>
            <w:r w:rsidRPr="1E0F6226" w:rsidR="1E0F6226">
              <w:rPr>
                <w:rFonts w:ascii="Arial" w:hAnsi="Arial" w:eastAsia="Arial" w:cs="Arial"/>
                <w:sz w:val="20"/>
                <w:szCs w:val="20"/>
                <w:lang w:val="en-US"/>
              </w:rPr>
              <w:t>proficiency</w:t>
            </w:r>
            <w:r w:rsidRPr="1E0F6226" w:rsidR="1E0F6226">
              <w:rPr>
                <w:rFonts w:ascii="Arial" w:hAnsi="Arial" w:eastAsia="Arial" w:cs="Arial"/>
                <w:sz w:val="20"/>
                <w:szCs w:val="20"/>
                <w:lang w:val="en-US"/>
              </w:rPr>
              <w:t xml:space="preserve"> and poor access to professional interpreters hinder help-seeking and service access.</w:t>
            </w:r>
          </w:p>
          <w:p w:rsidR="1E0F6226" w:rsidP="1E0F6226" w:rsidRDefault="1E0F6226" w14:paraId="1E9845FE" w14:textId="22C9E269">
            <w:pPr>
              <w:spacing w:before="0" w:beforeAutospacing="off" w:after="0" w:afterAutospacing="off" w:line="360" w:lineRule="auto"/>
              <w:rPr>
                <w:rFonts w:ascii="Arial" w:hAnsi="Arial" w:eastAsia="Arial" w:cs="Arial"/>
                <w:sz w:val="20"/>
                <w:szCs w:val="20"/>
                <w:lang w:val="en-US"/>
              </w:rPr>
            </w:pP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7CB3F103" w14:textId="4E516DC8">
            <w:pPr>
              <w:spacing w:before="0" w:beforeAutospacing="off" w:after="0" w:afterAutospacing="off" w:line="360" w:lineRule="auto"/>
            </w:pPr>
            <w:r w:rsidRPr="1E0F6226" w:rsidR="1E0F6226">
              <w:rPr>
                <w:rFonts w:ascii="Arial" w:hAnsi="Arial" w:eastAsia="Arial" w:cs="Arial"/>
                <w:sz w:val="20"/>
                <w:szCs w:val="20"/>
                <w:lang w:val="en-US"/>
              </w:rPr>
              <w:t>Language barriers, interpreter access, reliance on informal interpreting, cultural competence</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0574AE30" w14:textId="1AF08E6B">
            <w:pPr>
              <w:spacing w:before="0" w:beforeAutospacing="off" w:after="0" w:afterAutospacing="off" w:line="360" w:lineRule="auto"/>
            </w:pPr>
            <w:r w:rsidRPr="1E0F6226" w:rsidR="1E0F6226">
              <w:rPr>
                <w:rFonts w:ascii="Arial" w:hAnsi="Arial" w:eastAsia="Arial" w:cs="Arial"/>
                <w:sz w:val="20"/>
                <w:szCs w:val="20"/>
                <w:lang w:val="en-US"/>
              </w:rPr>
              <w:t>Whitaker et al. (2022), Talpur et al. (2018)</w:t>
            </w:r>
          </w:p>
        </w:tc>
      </w:tr>
      <w:tr w:rsidR="1E0F6226" w:rsidTr="1E0F6226" w14:paraId="57F815D2">
        <w:trPr>
          <w:trHeight w:val="300"/>
        </w:trPr>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61B606E9" w14:textId="3FF753EC">
            <w:pPr>
              <w:spacing w:before="0" w:beforeAutospacing="off" w:after="0" w:afterAutospacing="off" w:line="360" w:lineRule="auto"/>
            </w:pPr>
            <w:r w:rsidRPr="1E0F6226" w:rsidR="1E0F6226">
              <w:rPr>
                <w:rFonts w:ascii="Arial" w:hAnsi="Arial" w:eastAsia="Arial" w:cs="Arial"/>
                <w:sz w:val="20"/>
                <w:szCs w:val="20"/>
                <w:lang w:val="en-US"/>
              </w:rPr>
              <w:t>Underreporting &amp; Professional Gaps</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4BA2ACAE" w14:textId="7F57EAA0">
            <w:pPr>
              <w:spacing w:before="0" w:beforeAutospacing="off" w:after="0" w:afterAutospacing="off" w:line="360" w:lineRule="auto"/>
            </w:pPr>
            <w:r w:rsidRPr="1E0F6226" w:rsidR="1E0F6226">
              <w:rPr>
                <w:rFonts w:ascii="Arial" w:hAnsi="Arial" w:eastAsia="Arial" w:cs="Arial"/>
                <w:sz w:val="20"/>
                <w:szCs w:val="20"/>
                <w:lang w:val="en-US"/>
              </w:rPr>
              <w:t xml:space="preserve">Abuse often goes undetected by professionals due to lack of awareness, </w:t>
            </w:r>
            <w:r w:rsidRPr="1E0F6226" w:rsidR="1E0F6226">
              <w:rPr>
                <w:rFonts w:ascii="Arial" w:hAnsi="Arial" w:eastAsia="Arial" w:cs="Arial"/>
                <w:sz w:val="20"/>
                <w:szCs w:val="20"/>
                <w:lang w:val="en-US"/>
              </w:rPr>
              <w:t>mislabeling</w:t>
            </w:r>
            <w:r w:rsidRPr="1E0F6226" w:rsidR="1E0F6226">
              <w:rPr>
                <w:rFonts w:ascii="Arial" w:hAnsi="Arial" w:eastAsia="Arial" w:cs="Arial"/>
                <w:sz w:val="20"/>
                <w:szCs w:val="20"/>
                <w:lang w:val="en-US"/>
              </w:rPr>
              <w:t>, or systemic oversights.</w:t>
            </w:r>
          </w:p>
          <w:p w:rsidR="1E0F6226" w:rsidP="1E0F6226" w:rsidRDefault="1E0F6226" w14:paraId="742A764E" w14:textId="31B15506">
            <w:pPr>
              <w:spacing w:before="0" w:beforeAutospacing="off" w:after="0" w:afterAutospacing="off" w:line="360" w:lineRule="auto"/>
              <w:rPr>
                <w:rFonts w:ascii="Arial" w:hAnsi="Arial" w:eastAsia="Arial" w:cs="Arial"/>
                <w:sz w:val="20"/>
                <w:szCs w:val="20"/>
                <w:lang w:val="en-US"/>
              </w:rPr>
            </w:pP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0D6C1C39" w14:textId="4EF81E4E">
            <w:pPr>
              <w:spacing w:before="0" w:beforeAutospacing="off" w:after="0" w:afterAutospacing="off" w:line="360" w:lineRule="auto"/>
            </w:pPr>
            <w:r w:rsidRPr="1E0F6226" w:rsidR="1E0F6226">
              <w:rPr>
                <w:rFonts w:ascii="Arial" w:hAnsi="Arial" w:eastAsia="Arial" w:cs="Arial"/>
                <w:sz w:val="20"/>
                <w:szCs w:val="20"/>
                <w:lang w:val="en-US"/>
              </w:rPr>
              <w:t xml:space="preserve">Underreporting, safeguarding blind spots, </w:t>
            </w:r>
            <w:r w:rsidRPr="1E0F6226" w:rsidR="1E0F6226">
              <w:rPr>
                <w:rFonts w:ascii="Arial" w:hAnsi="Arial" w:eastAsia="Arial" w:cs="Arial"/>
                <w:sz w:val="20"/>
                <w:szCs w:val="20"/>
                <w:lang w:val="en-US"/>
              </w:rPr>
              <w:t>rationalisation</w:t>
            </w:r>
            <w:r w:rsidRPr="1E0F6226" w:rsidR="1E0F6226">
              <w:rPr>
                <w:rFonts w:ascii="Arial" w:hAnsi="Arial" w:eastAsia="Arial" w:cs="Arial"/>
                <w:sz w:val="20"/>
                <w:szCs w:val="20"/>
                <w:lang w:val="en-US"/>
              </w:rPr>
              <w:t>, unflagged cases</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1B4AAE69" w14:textId="3910BE7B">
            <w:pPr>
              <w:spacing w:before="0" w:beforeAutospacing="off" w:after="0" w:afterAutospacing="off" w:line="360" w:lineRule="auto"/>
            </w:pPr>
            <w:r w:rsidRPr="1E0F6226" w:rsidR="1E0F6226">
              <w:rPr>
                <w:rFonts w:ascii="Arial" w:hAnsi="Arial" w:eastAsia="Arial" w:cs="Arial"/>
                <w:sz w:val="20"/>
                <w:szCs w:val="20"/>
                <w:lang w:val="en-US"/>
              </w:rPr>
              <w:t>Bows et al. (2025), Talpur et al. (2018)</w:t>
            </w:r>
          </w:p>
        </w:tc>
      </w:tr>
      <w:tr w:rsidR="1E0F6226" w:rsidTr="1E0F6226" w14:paraId="606D3FC0">
        <w:trPr>
          <w:trHeight w:val="300"/>
        </w:trPr>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2AA66BCA" w14:textId="00801BFA">
            <w:pPr>
              <w:spacing w:before="0" w:beforeAutospacing="off" w:after="0" w:afterAutospacing="off" w:line="360" w:lineRule="auto"/>
            </w:pPr>
            <w:r w:rsidRPr="1E0F6226" w:rsidR="1E0F6226">
              <w:rPr>
                <w:rFonts w:ascii="Arial" w:hAnsi="Arial" w:eastAsia="Arial" w:cs="Arial"/>
                <w:sz w:val="20"/>
                <w:szCs w:val="20"/>
                <w:lang w:val="en-US"/>
              </w:rPr>
              <w:t>Caregiver Relationships &amp; Emotional Complexity</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465D7C70" w14:textId="34189694">
            <w:pPr>
              <w:spacing w:before="0" w:beforeAutospacing="off" w:after="0" w:afterAutospacing="off" w:line="360" w:lineRule="auto"/>
            </w:pPr>
            <w:r w:rsidRPr="1E0F6226" w:rsidR="1E0F6226">
              <w:rPr>
                <w:rFonts w:ascii="Arial" w:hAnsi="Arial" w:eastAsia="Arial" w:cs="Arial"/>
                <w:sz w:val="20"/>
                <w:szCs w:val="20"/>
                <w:lang w:val="en-US"/>
              </w:rPr>
              <w:t xml:space="preserve">Caregiving can involve coercion, psychological distress, and burden — </w:t>
            </w:r>
            <w:r w:rsidRPr="1E0F6226" w:rsidR="1E0F6226">
              <w:rPr>
                <w:rFonts w:ascii="Arial" w:hAnsi="Arial" w:eastAsia="Arial" w:cs="Arial"/>
                <w:sz w:val="20"/>
                <w:szCs w:val="20"/>
                <w:lang w:val="en-US"/>
              </w:rPr>
              <w:t>impacting</w:t>
            </w:r>
            <w:r w:rsidRPr="1E0F6226" w:rsidR="1E0F6226">
              <w:rPr>
                <w:rFonts w:ascii="Arial" w:hAnsi="Arial" w:eastAsia="Arial" w:cs="Arial"/>
                <w:sz w:val="20"/>
                <w:szCs w:val="20"/>
                <w:lang w:val="en-US"/>
              </w:rPr>
              <w:t xml:space="preserve"> carer and victim wellbeing.</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3561B7B2" w14:textId="21C7B763">
            <w:pPr>
              <w:spacing w:before="0" w:beforeAutospacing="off" w:after="0" w:afterAutospacing="off" w:line="360" w:lineRule="auto"/>
            </w:pPr>
            <w:r w:rsidRPr="1E0F6226" w:rsidR="1E0F6226">
              <w:rPr>
                <w:rFonts w:ascii="Arial" w:hAnsi="Arial" w:eastAsia="Arial" w:cs="Arial"/>
                <w:sz w:val="20"/>
                <w:szCs w:val="20"/>
                <w:lang w:val="en-US"/>
              </w:rPr>
              <w:t>Coercive control, caregiver burden, family stress, emotional strain, dependent relationships</w:t>
            </w:r>
          </w:p>
          <w:p w:rsidR="1E0F6226" w:rsidP="1E0F6226" w:rsidRDefault="1E0F6226" w14:paraId="3B51A616" w14:textId="0E0C89AE">
            <w:pPr>
              <w:spacing w:before="0" w:beforeAutospacing="off" w:after="0" w:afterAutospacing="off" w:line="360" w:lineRule="auto"/>
              <w:rPr>
                <w:rFonts w:ascii="Arial" w:hAnsi="Arial" w:eastAsia="Arial" w:cs="Arial"/>
                <w:sz w:val="20"/>
                <w:szCs w:val="20"/>
                <w:lang w:val="en-US"/>
              </w:rPr>
            </w:pP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7286CCFE" w14:textId="0DA737CF">
            <w:pPr>
              <w:spacing w:before="0" w:beforeAutospacing="off" w:after="0" w:afterAutospacing="off" w:line="360" w:lineRule="auto"/>
            </w:pPr>
            <w:r w:rsidRPr="1E0F6226" w:rsidR="1E0F6226">
              <w:rPr>
                <w:rFonts w:ascii="Arial" w:hAnsi="Arial" w:eastAsia="Arial" w:cs="Arial"/>
                <w:sz w:val="20"/>
                <w:szCs w:val="20"/>
                <w:lang w:val="en-US"/>
              </w:rPr>
              <w:t>Almendros et al. (2025), Bows et al. (2025)</w:t>
            </w:r>
          </w:p>
        </w:tc>
      </w:tr>
      <w:tr w:rsidR="1E0F6226" w:rsidTr="1E0F6226" w14:paraId="3BF0EBFD">
        <w:trPr>
          <w:trHeight w:val="300"/>
        </w:trPr>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4A1CC818" w14:textId="2CE32975">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 xml:space="preserve">Cultural Acceptance &amp; </w:t>
            </w:r>
            <w:r w:rsidRPr="1E0F6226" w:rsidR="1E0F6226">
              <w:rPr>
                <w:rFonts w:ascii="Arial" w:hAnsi="Arial" w:eastAsia="Arial" w:cs="Arial"/>
                <w:sz w:val="20"/>
                <w:szCs w:val="20"/>
                <w:lang w:val="en-US"/>
              </w:rPr>
              <w:t>Normalisation</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454CF889" w14:textId="11CCA337">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 xml:space="preserve">Abuse is often </w:t>
            </w:r>
            <w:r w:rsidRPr="1E0F6226" w:rsidR="1E0F6226">
              <w:rPr>
                <w:rFonts w:ascii="Arial" w:hAnsi="Arial" w:eastAsia="Arial" w:cs="Arial"/>
                <w:sz w:val="20"/>
                <w:szCs w:val="20"/>
                <w:lang w:val="en-US"/>
              </w:rPr>
              <w:t>rationalised</w:t>
            </w:r>
            <w:r w:rsidRPr="1E0F6226" w:rsidR="1E0F6226">
              <w:rPr>
                <w:rFonts w:ascii="Arial" w:hAnsi="Arial" w:eastAsia="Arial" w:cs="Arial"/>
                <w:sz w:val="20"/>
                <w:szCs w:val="20"/>
                <w:lang w:val="en-US"/>
              </w:rPr>
              <w:t xml:space="preserve"> or </w:t>
            </w:r>
            <w:r w:rsidRPr="1E0F6226" w:rsidR="1E0F6226">
              <w:rPr>
                <w:rFonts w:ascii="Arial" w:hAnsi="Arial" w:eastAsia="Arial" w:cs="Arial"/>
                <w:sz w:val="20"/>
                <w:szCs w:val="20"/>
                <w:lang w:val="en-US"/>
              </w:rPr>
              <w:t>normalised</w:t>
            </w:r>
            <w:r w:rsidRPr="1E0F6226" w:rsidR="1E0F6226">
              <w:rPr>
                <w:rFonts w:ascii="Arial" w:hAnsi="Arial" w:eastAsia="Arial" w:cs="Arial"/>
                <w:sz w:val="20"/>
                <w:szCs w:val="20"/>
                <w:lang w:val="en-US"/>
              </w:rPr>
              <w:t xml:space="preserve"> within </w:t>
            </w:r>
            <w:r w:rsidRPr="1E0F6226" w:rsidR="1E0F6226">
              <w:rPr>
                <w:rFonts w:ascii="Arial" w:hAnsi="Arial" w:eastAsia="Arial" w:cs="Arial"/>
                <w:sz w:val="20"/>
                <w:szCs w:val="20"/>
                <w:lang w:val="en-US"/>
              </w:rPr>
              <w:t xml:space="preserve">South </w:t>
            </w:r>
            <w:r w:rsidRPr="1E0F6226" w:rsidR="1E0F6226">
              <w:rPr>
                <w:rFonts w:ascii="Arial" w:hAnsi="Arial" w:eastAsia="Arial" w:cs="Arial"/>
                <w:sz w:val="20"/>
                <w:szCs w:val="20"/>
                <w:lang w:val="en-US"/>
              </w:rPr>
              <w:t xml:space="preserve">Asian </w:t>
            </w:r>
            <w:r w:rsidRPr="1E0F6226" w:rsidR="1E0F6226">
              <w:rPr>
                <w:rFonts w:ascii="Arial" w:hAnsi="Arial" w:eastAsia="Arial" w:cs="Arial"/>
                <w:sz w:val="20"/>
                <w:szCs w:val="20"/>
                <w:lang w:val="en-US"/>
              </w:rPr>
              <w:t>cultural narratives, reducing its recognition as abuse.</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605434C3" w14:textId="276A7801">
            <w:pPr>
              <w:spacing w:before="0" w:beforeAutospacing="off" w:after="0" w:afterAutospacing="off" w:line="360" w:lineRule="auto"/>
            </w:pPr>
            <w:r w:rsidRPr="1E0F6226" w:rsidR="1E0F6226">
              <w:rPr>
                <w:rFonts w:ascii="Arial" w:hAnsi="Arial" w:eastAsia="Arial" w:cs="Arial"/>
                <w:sz w:val="20"/>
                <w:szCs w:val="20"/>
                <w:lang w:val="en-US"/>
              </w:rPr>
              <w:t>Rationalisation</w:t>
            </w:r>
            <w:r w:rsidRPr="1E0F6226" w:rsidR="1E0F6226">
              <w:rPr>
                <w:rFonts w:ascii="Arial" w:hAnsi="Arial" w:eastAsia="Arial" w:cs="Arial"/>
                <w:sz w:val="20"/>
                <w:szCs w:val="20"/>
                <w:lang w:val="en-US"/>
              </w:rPr>
              <w:t xml:space="preserve">, societal </w:t>
            </w:r>
            <w:r w:rsidRPr="1E0F6226" w:rsidR="1E0F6226">
              <w:rPr>
                <w:rFonts w:ascii="Arial" w:hAnsi="Arial" w:eastAsia="Arial" w:cs="Arial"/>
                <w:sz w:val="20"/>
                <w:szCs w:val="20"/>
                <w:lang w:val="en-US"/>
              </w:rPr>
              <w:t>perceptions</w:t>
            </w:r>
            <w:r w:rsidRPr="1E0F6226" w:rsidR="1E0F6226">
              <w:rPr>
                <w:rFonts w:ascii="Arial" w:hAnsi="Arial" w:eastAsia="Arial" w:cs="Arial"/>
                <w:sz w:val="20"/>
                <w:szCs w:val="20"/>
                <w:lang w:val="en-US"/>
              </w:rPr>
              <w:t>, norms, cultural values</w:t>
            </w:r>
          </w:p>
        </w:tc>
        <w:tc>
          <w:tcPr>
            <w:tcW w:w="2160" w:type="dxa"/>
            <w:tcBorders>
              <w:top w:val="single" w:sz="8"/>
              <w:left w:val="single" w:sz="8"/>
              <w:bottom w:val="single" w:sz="8"/>
              <w:right w:val="single" w:sz="8"/>
            </w:tcBorders>
            <w:tcMar>
              <w:left w:w="108" w:type="dxa"/>
              <w:right w:w="108" w:type="dxa"/>
            </w:tcMar>
            <w:vAlign w:val="top"/>
          </w:tcPr>
          <w:p w:rsidR="1E0F6226" w:rsidP="1E0F6226" w:rsidRDefault="1E0F6226" w14:paraId="6ABAB14B" w14:textId="187BCDFE">
            <w:pPr>
              <w:spacing w:before="0" w:beforeAutospacing="off" w:after="0" w:afterAutospacing="off" w:line="360" w:lineRule="auto"/>
            </w:pPr>
            <w:r w:rsidRPr="1E0F6226" w:rsidR="1E0F6226">
              <w:rPr>
                <w:rFonts w:ascii="Arial" w:hAnsi="Arial" w:eastAsia="Arial" w:cs="Arial"/>
                <w:sz w:val="20"/>
                <w:szCs w:val="20"/>
                <w:lang w:val="en-US"/>
              </w:rPr>
              <w:t>Mohideen et al. (2022), Talpur et al. (2018)</w:t>
            </w:r>
          </w:p>
        </w:tc>
      </w:tr>
    </w:tbl>
    <w:p w:rsidR="171BD17E" w:rsidP="1E0F6226" w:rsidRDefault="171BD17E" w14:paraId="3BF6DCA1" w14:textId="5F41327F">
      <w:pPr>
        <w:bidi w:val="0"/>
        <w:spacing w:before="0" w:beforeAutospacing="off" w:after="200" w:afterAutospacing="off" w:line="276" w:lineRule="auto"/>
        <w:jc w:val="both"/>
        <w:rPr>
          <w:rFonts w:ascii="Arial" w:hAnsi="Arial" w:eastAsia="Arial" w:cs="Arial"/>
          <w:noProof w:val="0"/>
          <w:sz w:val="20"/>
          <w:szCs w:val="20"/>
          <w:lang w:val="en-US"/>
        </w:rPr>
      </w:pPr>
    </w:p>
    <w:p w:rsidR="171BD17E" w:rsidP="1E0F6226" w:rsidRDefault="171BD17E" w14:paraId="28CF6883" w14:textId="7BE27C31">
      <w:pPr>
        <w:pStyle w:val="Heading4"/>
        <w:rPr>
          <w:rFonts w:ascii="Arial" w:hAnsi="Arial" w:eastAsia="Arial" w:cs="Arial"/>
          <w:b w:val="1"/>
          <w:bCs w:val="1"/>
          <w:noProof w:val="0"/>
          <w:color w:val="auto"/>
          <w:sz w:val="22"/>
          <w:szCs w:val="22"/>
          <w:lang w:val="en-GB"/>
        </w:rPr>
      </w:pPr>
      <w:r w:rsidRPr="1E0F6226" w:rsidR="40A0236F">
        <w:rPr>
          <w:noProof w:val="0"/>
          <w:lang w:val="en-US"/>
        </w:rPr>
        <w:t xml:space="preserve">Established </w:t>
      </w:r>
      <w:r w:rsidRPr="1E0F6226" w:rsidR="40A0236F">
        <w:rPr>
          <w:noProof w:val="0"/>
          <w:lang w:val="en-GB"/>
        </w:rPr>
        <w:t>Themes:</w:t>
      </w:r>
    </w:p>
    <w:p w:rsidR="171BD17E" w:rsidP="1E0F6226" w:rsidRDefault="171BD17E" w14:paraId="336C745A" w14:textId="239C1458">
      <w:pPr>
        <w:pStyle w:val="Normal"/>
        <w:spacing w:before="0" w:beforeAutospacing="off" w:after="200" w:afterAutospacing="off" w:line="276" w:lineRule="auto"/>
        <w:jc w:val="both"/>
        <w:rPr>
          <w:rFonts w:ascii="Arial" w:hAnsi="Arial" w:eastAsia="Arial" w:cs="Arial"/>
          <w:noProof w:val="0"/>
          <w:color w:val="auto"/>
          <w:sz w:val="22"/>
          <w:szCs w:val="22"/>
          <w:highlight w:val="yellow"/>
          <w:lang w:val="en-GB"/>
        </w:rPr>
      </w:pPr>
      <w:r w:rsidRPr="1E0F6226" w:rsidR="40A0236F">
        <w:rPr>
          <w:rFonts w:ascii="Arial" w:hAnsi="Arial" w:eastAsia="Arial" w:cs="Arial"/>
          <w:noProof w:val="0"/>
          <w:color w:val="auto"/>
          <w:sz w:val="22"/>
          <w:szCs w:val="22"/>
          <w:lang w:val="en-GB"/>
        </w:rPr>
        <w:t>Aligning broad themes with the research objectives helped inform final themes:</w:t>
      </w:r>
    </w:p>
    <w:p w:rsidR="171BD17E" w:rsidP="1E0F6226" w:rsidRDefault="171BD17E" w14:paraId="56296121" w14:textId="1D343D63">
      <w:pPr>
        <w:pStyle w:val="Heading5"/>
        <w:rPr>
          <w:noProof w:val="0"/>
          <w:lang w:val="en-US"/>
        </w:rPr>
      </w:pPr>
      <w:r w:rsidRPr="1E0F6226" w:rsidR="40A0236F">
        <w:rPr>
          <w:noProof w:val="0"/>
          <w:lang w:val="en-US"/>
        </w:rPr>
        <w:t xml:space="preserve">Final Themes Table: </w:t>
      </w:r>
    </w:p>
    <w:tbl>
      <w:tblPr>
        <w:tblStyle w:val="TableGrid"/>
        <w:bidiVisual w:val="0"/>
        <w:tblW w:w="0" w:type="auto"/>
        <w:tblLayout w:type="fixed"/>
        <w:tblLook w:val="04A0" w:firstRow="1" w:lastRow="0" w:firstColumn="1" w:lastColumn="0" w:noHBand="0" w:noVBand="1"/>
      </w:tblPr>
      <w:tblGrid>
        <w:gridCol w:w="2880"/>
        <w:gridCol w:w="2880"/>
        <w:gridCol w:w="2880"/>
      </w:tblGrid>
      <w:tr w:rsidR="1E0F6226" w:rsidTr="1E0F6226" w14:paraId="02E8482D">
        <w:trPr>
          <w:trHeight w:val="300"/>
        </w:trPr>
        <w:tc>
          <w:tcPr>
            <w:tcW w:w="288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02C4112A" w14:textId="4E5E7FBF">
            <w:pPr>
              <w:spacing w:before="0" w:beforeAutospacing="off" w:after="0" w:afterAutospacing="off" w:line="360" w:lineRule="auto"/>
              <w:rPr>
                <w:rFonts w:ascii="Arial" w:hAnsi="Arial" w:eastAsia="Arial" w:cs="Arial"/>
                <w:b w:val="0"/>
                <w:bCs w:val="0"/>
                <w:sz w:val="20"/>
                <w:szCs w:val="20"/>
                <w:lang w:val="en-US"/>
              </w:rPr>
            </w:pPr>
            <w:r w:rsidRPr="1E0F6226" w:rsidR="1E0F6226">
              <w:rPr>
                <w:rFonts w:ascii="Arial" w:hAnsi="Arial" w:eastAsia="Arial" w:cs="Arial"/>
                <w:b w:val="0"/>
                <w:bCs w:val="0"/>
                <w:sz w:val="20"/>
                <w:szCs w:val="20"/>
                <w:lang w:val="en-US"/>
              </w:rPr>
              <w:t>Theme</w:t>
            </w:r>
          </w:p>
        </w:tc>
        <w:tc>
          <w:tcPr>
            <w:tcW w:w="288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382D7A21" w14:textId="6E96DDBA">
            <w:pPr>
              <w:spacing w:before="0" w:beforeAutospacing="off" w:after="0" w:afterAutospacing="off" w:line="360" w:lineRule="auto"/>
              <w:rPr>
                <w:rFonts w:ascii="Arial" w:hAnsi="Arial" w:eastAsia="Arial" w:cs="Arial"/>
                <w:b w:val="0"/>
                <w:bCs w:val="0"/>
                <w:sz w:val="20"/>
                <w:szCs w:val="20"/>
                <w:lang w:val="en-US"/>
              </w:rPr>
            </w:pPr>
            <w:r w:rsidRPr="1E0F6226" w:rsidR="1E0F6226">
              <w:rPr>
                <w:rFonts w:ascii="Arial" w:hAnsi="Arial" w:eastAsia="Arial" w:cs="Arial"/>
                <w:b w:val="0"/>
                <w:bCs w:val="0"/>
                <w:sz w:val="20"/>
                <w:szCs w:val="20"/>
                <w:lang w:val="en-US"/>
              </w:rPr>
              <w:t>Linked Objectives</w:t>
            </w:r>
          </w:p>
        </w:tc>
        <w:tc>
          <w:tcPr>
            <w:tcW w:w="288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66CAA5F9" w14:textId="5062EFF7">
            <w:pPr>
              <w:spacing w:before="0" w:beforeAutospacing="off" w:after="0" w:afterAutospacing="off" w:line="360" w:lineRule="auto"/>
              <w:rPr>
                <w:rFonts w:ascii="Arial" w:hAnsi="Arial" w:eastAsia="Arial" w:cs="Arial"/>
                <w:b w:val="0"/>
                <w:bCs w:val="0"/>
                <w:sz w:val="20"/>
                <w:szCs w:val="20"/>
                <w:lang w:val="en-US"/>
              </w:rPr>
            </w:pPr>
            <w:r w:rsidRPr="1E0F6226" w:rsidR="1E0F6226">
              <w:rPr>
                <w:rFonts w:ascii="Arial" w:hAnsi="Arial" w:eastAsia="Arial" w:cs="Arial"/>
                <w:b w:val="0"/>
                <w:bCs w:val="0"/>
                <w:sz w:val="20"/>
                <w:szCs w:val="20"/>
                <w:lang w:val="en-US"/>
              </w:rPr>
              <w:t>Key Points</w:t>
            </w:r>
          </w:p>
        </w:tc>
      </w:tr>
      <w:tr w:rsidR="1E0F6226" w:rsidTr="1E0F6226" w14:paraId="1C274F11">
        <w:trPr>
          <w:trHeight w:val="300"/>
        </w:trPr>
        <w:tc>
          <w:tcPr>
            <w:tcW w:w="288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770B0919" w14:textId="0B6BADAB">
            <w:pPr>
              <w:spacing w:before="0" w:beforeAutospacing="off" w:after="0" w:afterAutospacing="off" w:line="360" w:lineRule="auto"/>
              <w:rPr>
                <w:rFonts w:ascii="Arial" w:hAnsi="Arial" w:eastAsia="Arial" w:cs="Arial"/>
                <w:b w:val="0"/>
                <w:bCs w:val="0"/>
                <w:sz w:val="20"/>
                <w:szCs w:val="20"/>
                <w:lang w:val="en-US"/>
              </w:rPr>
            </w:pPr>
            <w:r w:rsidRPr="1E0F6226" w:rsidR="1E0F6226">
              <w:rPr>
                <w:rFonts w:ascii="Arial" w:hAnsi="Arial" w:eastAsia="Arial" w:cs="Arial"/>
                <w:b w:val="0"/>
                <w:bCs w:val="0"/>
                <w:sz w:val="20"/>
                <w:szCs w:val="20"/>
                <w:lang w:val="en-US"/>
              </w:rPr>
              <w:t>Theme 1: Cultural Norms and Stigma as Barriers to Disclosure</w:t>
            </w:r>
          </w:p>
        </w:tc>
        <w:tc>
          <w:tcPr>
            <w:tcW w:w="2880" w:type="dxa"/>
            <w:tcBorders>
              <w:top w:val="single" w:sz="8"/>
              <w:left w:val="single" w:sz="8"/>
              <w:bottom w:val="single" w:sz="8"/>
              <w:right w:val="single" w:sz="8"/>
            </w:tcBorders>
            <w:tcMar>
              <w:left w:w="108" w:type="dxa"/>
              <w:right w:w="108" w:type="dxa"/>
            </w:tcMar>
            <w:vAlign w:val="top"/>
          </w:tcPr>
          <w:p w:rsidR="1E0F6226" w:rsidP="1E0F6226" w:rsidRDefault="1E0F6226" w14:paraId="792355FE" w14:textId="32CC6C16">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Objective 1: To explore how cultural expectations influence older adults' recognition and reporting of abuse.</w:t>
            </w:r>
          </w:p>
          <w:p w:rsidR="1E0F6226" w:rsidP="1E0F6226" w:rsidRDefault="1E0F6226" w14:paraId="3E19A37E" w14:textId="4B933E94">
            <w:pPr>
              <w:spacing w:before="0" w:beforeAutospacing="off" w:after="0" w:afterAutospacing="off" w:line="360" w:lineRule="auto"/>
              <w:rPr>
                <w:rFonts w:ascii="Arial" w:hAnsi="Arial" w:eastAsia="Arial" w:cs="Arial"/>
                <w:sz w:val="20"/>
                <w:szCs w:val="20"/>
                <w:lang w:val="en-US"/>
              </w:rPr>
            </w:pPr>
            <w:r>
              <w:br/>
            </w:r>
            <w:r w:rsidRPr="1E0F6226" w:rsidR="1E0F6226">
              <w:rPr>
                <w:rFonts w:ascii="Arial" w:hAnsi="Arial" w:eastAsia="Arial" w:cs="Arial"/>
                <w:sz w:val="20"/>
                <w:szCs w:val="20"/>
                <w:lang w:val="en-US"/>
              </w:rPr>
              <w:t>Objective 2: To understand how social stigma affects victim silence in South Asian communities.</w:t>
            </w:r>
          </w:p>
        </w:tc>
        <w:tc>
          <w:tcPr>
            <w:tcW w:w="2880" w:type="dxa"/>
            <w:tcBorders>
              <w:top w:val="single" w:sz="8"/>
              <w:left w:val="single" w:sz="8"/>
              <w:bottom w:val="single" w:sz="8"/>
              <w:right w:val="single" w:sz="8"/>
            </w:tcBorders>
            <w:tcMar>
              <w:left w:w="108" w:type="dxa"/>
              <w:right w:w="108" w:type="dxa"/>
            </w:tcMar>
            <w:vAlign w:val="top"/>
          </w:tcPr>
          <w:p w:rsidR="1E0F6226" w:rsidP="1E0F6226" w:rsidRDefault="1E0F6226" w14:paraId="10D61F96" w14:textId="5E262118">
            <w:pPr>
              <w:widowControl w:val="0"/>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Fear of shame, and loss of family status prevents victims from speaking out.</w:t>
            </w:r>
          </w:p>
          <w:p w:rsidR="1E0F6226" w:rsidP="1E0F6226" w:rsidRDefault="1E0F6226" w14:paraId="582365C5" w14:textId="6E5E765B">
            <w:pPr>
              <w:widowControl w:val="0"/>
              <w:spacing w:before="0" w:beforeAutospacing="off" w:after="0" w:afterAutospacing="off" w:line="360" w:lineRule="auto"/>
              <w:rPr>
                <w:rFonts w:ascii="Arial" w:hAnsi="Arial" w:eastAsia="Arial" w:cs="Arial"/>
                <w:sz w:val="20"/>
                <w:szCs w:val="20"/>
                <w:lang w:val="en-US"/>
              </w:rPr>
            </w:pPr>
            <w:r>
              <w:br/>
            </w:r>
            <w:r w:rsidRPr="1E0F6226" w:rsidR="1E0F6226">
              <w:rPr>
                <w:rFonts w:ascii="Arial" w:hAnsi="Arial" w:eastAsia="Arial" w:cs="Arial"/>
                <w:sz w:val="20"/>
                <w:szCs w:val="20"/>
                <w:lang w:val="en-US"/>
              </w:rPr>
              <w:t>Cultural loyalty and collectivist values discourage challenging family carers or children.</w:t>
            </w:r>
          </w:p>
          <w:p w:rsidR="1E0F6226" w:rsidP="1E0F6226" w:rsidRDefault="1E0F6226" w14:paraId="59CE3919" w14:textId="797CA077">
            <w:pPr>
              <w:widowControl w:val="0"/>
              <w:spacing w:before="0" w:beforeAutospacing="off" w:after="0" w:afterAutospacing="off" w:line="360" w:lineRule="auto"/>
              <w:rPr>
                <w:rFonts w:ascii="Arial" w:hAnsi="Arial" w:eastAsia="Arial" w:cs="Arial"/>
                <w:sz w:val="20"/>
                <w:szCs w:val="20"/>
                <w:lang w:val="en-US"/>
              </w:rPr>
            </w:pPr>
            <w:r>
              <w:br/>
            </w:r>
            <w:r w:rsidRPr="1E0F6226" w:rsidR="1E0F6226">
              <w:rPr>
                <w:rFonts w:ascii="Arial" w:hAnsi="Arial" w:eastAsia="Arial" w:cs="Arial"/>
                <w:sz w:val="20"/>
                <w:szCs w:val="20"/>
                <w:lang w:val="en-US"/>
              </w:rPr>
              <w:t xml:space="preserve">Abuse is sometimes </w:t>
            </w:r>
            <w:r w:rsidRPr="1E0F6226" w:rsidR="1E0F6226">
              <w:rPr>
                <w:rFonts w:ascii="Arial" w:hAnsi="Arial" w:eastAsia="Arial" w:cs="Arial"/>
                <w:sz w:val="20"/>
                <w:szCs w:val="20"/>
                <w:lang w:val="en-US"/>
              </w:rPr>
              <w:t>normalised</w:t>
            </w:r>
            <w:r w:rsidRPr="1E0F6226" w:rsidR="1E0F6226">
              <w:rPr>
                <w:rFonts w:ascii="Arial" w:hAnsi="Arial" w:eastAsia="Arial" w:cs="Arial"/>
                <w:sz w:val="20"/>
                <w:szCs w:val="20"/>
                <w:lang w:val="en-US"/>
              </w:rPr>
              <w:t xml:space="preserve"> within the family dynamic, especially economic or emotional abuse.</w:t>
            </w:r>
          </w:p>
          <w:p w:rsidR="1E0F6226" w:rsidP="1E0F6226" w:rsidRDefault="1E0F6226" w14:paraId="6360C569" w14:textId="41CE1BEC">
            <w:pPr>
              <w:spacing w:before="0" w:beforeAutospacing="off" w:after="0" w:afterAutospacing="off"/>
              <w:rPr>
                <w:rFonts w:ascii="Arial" w:hAnsi="Arial" w:eastAsia="Arial" w:cs="Arial"/>
                <w:sz w:val="20"/>
                <w:szCs w:val="20"/>
                <w:lang w:val="en-US"/>
              </w:rPr>
            </w:pPr>
          </w:p>
        </w:tc>
      </w:tr>
      <w:tr w:rsidR="1E0F6226" w:rsidTr="1E0F6226" w14:paraId="2FC7D05C">
        <w:trPr>
          <w:trHeight w:val="300"/>
        </w:trPr>
        <w:tc>
          <w:tcPr>
            <w:tcW w:w="288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34F22BC0" w14:textId="5FAFBA4B">
            <w:pPr>
              <w:spacing w:before="0" w:beforeAutospacing="off" w:after="0" w:afterAutospacing="off" w:line="360" w:lineRule="auto"/>
              <w:rPr>
                <w:rFonts w:ascii="Arial" w:hAnsi="Arial" w:eastAsia="Arial" w:cs="Arial"/>
                <w:b w:val="0"/>
                <w:bCs w:val="0"/>
                <w:sz w:val="20"/>
                <w:szCs w:val="20"/>
                <w:lang w:val="en-US"/>
              </w:rPr>
            </w:pPr>
            <w:r w:rsidRPr="1E0F6226" w:rsidR="1E0F6226">
              <w:rPr>
                <w:rFonts w:ascii="Arial" w:hAnsi="Arial" w:eastAsia="Arial" w:cs="Arial"/>
                <w:b w:val="0"/>
                <w:bCs w:val="0"/>
                <w:sz w:val="20"/>
                <w:szCs w:val="20"/>
                <w:lang w:val="en-US"/>
              </w:rPr>
              <w:t>Theme 2: Language Barriers and Systemic Communication Gaps</w:t>
            </w:r>
          </w:p>
        </w:tc>
        <w:tc>
          <w:tcPr>
            <w:tcW w:w="2880" w:type="dxa"/>
            <w:tcBorders>
              <w:top w:val="single" w:sz="8"/>
              <w:left w:val="single" w:sz="8"/>
              <w:bottom w:val="single" w:sz="8"/>
              <w:right w:val="single" w:sz="8"/>
            </w:tcBorders>
            <w:tcMar>
              <w:left w:w="108" w:type="dxa"/>
              <w:right w:w="108" w:type="dxa"/>
            </w:tcMar>
            <w:vAlign w:val="top"/>
          </w:tcPr>
          <w:p w:rsidR="1E0F6226" w:rsidP="1E0F6226" w:rsidRDefault="1E0F6226" w14:paraId="1F43B2D9" w14:textId="1A6B4311">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 xml:space="preserve">Objective 3: To examine how language </w:t>
            </w:r>
            <w:r w:rsidRPr="1E0F6226" w:rsidR="1E0F6226">
              <w:rPr>
                <w:rFonts w:ascii="Arial" w:hAnsi="Arial" w:eastAsia="Arial" w:cs="Arial"/>
                <w:sz w:val="20"/>
                <w:szCs w:val="20"/>
                <w:lang w:val="en-US"/>
              </w:rPr>
              <w:t>proficiency</w:t>
            </w:r>
            <w:r w:rsidRPr="1E0F6226" w:rsidR="1E0F6226">
              <w:rPr>
                <w:rFonts w:ascii="Arial" w:hAnsi="Arial" w:eastAsia="Arial" w:cs="Arial"/>
                <w:sz w:val="20"/>
                <w:szCs w:val="20"/>
                <w:lang w:val="en-US"/>
              </w:rPr>
              <w:t xml:space="preserve"> affects older adults' access to safeguarding support.</w:t>
            </w:r>
            <w:r>
              <w:br/>
            </w:r>
          </w:p>
          <w:p w:rsidR="1E0F6226" w:rsidP="1E0F6226" w:rsidRDefault="1E0F6226" w14:paraId="22702D2F" w14:textId="4FD064C2">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 xml:space="preserve">Objective 4: To </w:t>
            </w:r>
            <w:r w:rsidRPr="1E0F6226" w:rsidR="1E0F6226">
              <w:rPr>
                <w:rFonts w:ascii="Arial" w:hAnsi="Arial" w:eastAsia="Arial" w:cs="Arial"/>
                <w:sz w:val="20"/>
                <w:szCs w:val="20"/>
                <w:lang w:val="en-US"/>
              </w:rPr>
              <w:t>analyse</w:t>
            </w:r>
            <w:r w:rsidRPr="1E0F6226" w:rsidR="1E0F6226">
              <w:rPr>
                <w:rFonts w:ascii="Arial" w:hAnsi="Arial" w:eastAsia="Arial" w:cs="Arial"/>
                <w:sz w:val="20"/>
                <w:szCs w:val="20"/>
                <w:lang w:val="en-US"/>
              </w:rPr>
              <w:t xml:space="preserve"> the effectiveness of interpreting services in healthcare and social services.</w:t>
            </w:r>
          </w:p>
        </w:tc>
        <w:tc>
          <w:tcPr>
            <w:tcW w:w="2880" w:type="dxa"/>
            <w:tcBorders>
              <w:top w:val="single" w:sz="8"/>
              <w:left w:val="single" w:sz="8"/>
              <w:bottom w:val="single" w:sz="8"/>
              <w:right w:val="single" w:sz="8"/>
            </w:tcBorders>
            <w:tcMar>
              <w:left w:w="108" w:type="dxa"/>
              <w:right w:w="108" w:type="dxa"/>
            </w:tcMar>
            <w:vAlign w:val="top"/>
          </w:tcPr>
          <w:p w:rsidR="1E0F6226" w:rsidP="1E0F6226" w:rsidRDefault="1E0F6226" w14:paraId="1B48CA14" w14:textId="3C6448DA">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 xml:space="preserve">Limited English </w:t>
            </w:r>
            <w:r w:rsidRPr="1E0F6226" w:rsidR="1E0F6226">
              <w:rPr>
                <w:rFonts w:ascii="Arial" w:hAnsi="Arial" w:eastAsia="Arial" w:cs="Arial"/>
                <w:sz w:val="20"/>
                <w:szCs w:val="20"/>
                <w:lang w:val="en-US"/>
              </w:rPr>
              <w:t>proficiency</w:t>
            </w:r>
            <w:r w:rsidRPr="1E0F6226" w:rsidR="1E0F6226">
              <w:rPr>
                <w:rFonts w:ascii="Arial" w:hAnsi="Arial" w:eastAsia="Arial" w:cs="Arial"/>
                <w:sz w:val="20"/>
                <w:szCs w:val="20"/>
                <w:lang w:val="en-US"/>
              </w:rPr>
              <w:t xml:space="preserve"> affects access to healthcare, safeguarding systems, and legal support.</w:t>
            </w:r>
            <w:r>
              <w:br/>
            </w:r>
            <w:r w:rsidRPr="1E0F6226" w:rsidR="1E0F6226">
              <w:rPr>
                <w:rFonts w:ascii="Arial" w:hAnsi="Arial" w:eastAsia="Arial" w:cs="Arial"/>
                <w:sz w:val="20"/>
                <w:szCs w:val="20"/>
                <w:lang w:val="en-US"/>
              </w:rPr>
              <w:t xml:space="preserve"> </w:t>
            </w:r>
          </w:p>
          <w:p w:rsidR="1E0F6226" w:rsidP="1E0F6226" w:rsidRDefault="1E0F6226" w14:paraId="2100B327" w14:textId="2E100E53">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Many rely on informal interpreters (family/friends), which creates ethical concerns and limits disclosure.</w:t>
            </w:r>
            <w:r>
              <w:br/>
            </w:r>
            <w:r w:rsidRPr="1E0F6226" w:rsidR="1E0F6226">
              <w:rPr>
                <w:rFonts w:ascii="Arial" w:hAnsi="Arial" w:eastAsia="Arial" w:cs="Arial"/>
                <w:sz w:val="20"/>
                <w:szCs w:val="20"/>
                <w:lang w:val="en-US"/>
              </w:rPr>
              <w:t xml:space="preserve"> </w:t>
            </w:r>
          </w:p>
          <w:p w:rsidR="1E0F6226" w:rsidP="1E0F6226" w:rsidRDefault="1E0F6226" w14:paraId="3D024A77" w14:textId="19604C3F">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 xml:space="preserve">Miscommunication with </w:t>
            </w:r>
            <w:r w:rsidRPr="1E0F6226" w:rsidR="1E0F6226">
              <w:rPr>
                <w:rFonts w:ascii="Arial" w:hAnsi="Arial" w:eastAsia="Arial" w:cs="Arial"/>
                <w:sz w:val="20"/>
                <w:szCs w:val="20"/>
                <w:lang w:val="en-US"/>
              </w:rPr>
              <w:t>professionals'</w:t>
            </w:r>
            <w:r w:rsidRPr="1E0F6226" w:rsidR="1E0F6226">
              <w:rPr>
                <w:rFonts w:ascii="Arial" w:hAnsi="Arial" w:eastAsia="Arial" w:cs="Arial"/>
                <w:sz w:val="20"/>
                <w:szCs w:val="20"/>
                <w:lang w:val="en-US"/>
              </w:rPr>
              <w:t xml:space="preserve"> results in misreporting or under-identification of abuse.</w:t>
            </w:r>
          </w:p>
          <w:p w:rsidR="1E0F6226" w:rsidP="1E0F6226" w:rsidRDefault="1E0F6226" w14:paraId="3D2D14F9" w14:textId="6EC1C6DB">
            <w:pPr>
              <w:spacing w:before="0" w:beforeAutospacing="off" w:after="0" w:afterAutospacing="off"/>
              <w:rPr>
                <w:rFonts w:ascii="Arial" w:hAnsi="Arial" w:eastAsia="Arial" w:cs="Arial"/>
                <w:sz w:val="20"/>
                <w:szCs w:val="20"/>
                <w:lang w:val="en-US"/>
              </w:rPr>
            </w:pPr>
          </w:p>
        </w:tc>
      </w:tr>
      <w:tr w:rsidR="1E0F6226" w:rsidTr="1E0F6226" w14:paraId="62B530DD">
        <w:trPr>
          <w:trHeight w:val="300"/>
        </w:trPr>
        <w:tc>
          <w:tcPr>
            <w:tcW w:w="2880" w:type="dxa"/>
            <w:tcBorders>
              <w:top w:val="single" w:sz="8"/>
              <w:left w:val="single" w:sz="8"/>
              <w:bottom w:val="single" w:sz="8"/>
              <w:right w:val="single" w:sz="8"/>
            </w:tcBorders>
            <w:shd w:val="clear" w:color="auto" w:fill="DAE8F8"/>
            <w:tcMar>
              <w:left w:w="108" w:type="dxa"/>
              <w:right w:w="108" w:type="dxa"/>
            </w:tcMar>
            <w:vAlign w:val="top"/>
          </w:tcPr>
          <w:p w:rsidR="1E0F6226" w:rsidP="1E0F6226" w:rsidRDefault="1E0F6226" w14:paraId="5DA45ADB" w14:textId="50F4CD75">
            <w:pPr>
              <w:spacing w:before="0" w:beforeAutospacing="off" w:after="0" w:afterAutospacing="off" w:line="360" w:lineRule="auto"/>
              <w:rPr>
                <w:rFonts w:ascii="Arial" w:hAnsi="Arial" w:eastAsia="Arial" w:cs="Arial"/>
                <w:b w:val="0"/>
                <w:bCs w:val="0"/>
                <w:sz w:val="20"/>
                <w:szCs w:val="20"/>
                <w:lang w:val="en-US"/>
              </w:rPr>
            </w:pPr>
            <w:r w:rsidRPr="1E0F6226" w:rsidR="1E0F6226">
              <w:rPr>
                <w:rFonts w:ascii="Arial" w:hAnsi="Arial" w:eastAsia="Arial" w:cs="Arial"/>
                <w:b w:val="0"/>
                <w:bCs w:val="0"/>
                <w:sz w:val="20"/>
                <w:szCs w:val="20"/>
                <w:lang w:val="en-US"/>
              </w:rPr>
              <w:t>Theme 3: Intergenerational Power and Coercive Family Care Dynamics</w:t>
            </w:r>
          </w:p>
        </w:tc>
        <w:tc>
          <w:tcPr>
            <w:tcW w:w="2880" w:type="dxa"/>
            <w:tcBorders>
              <w:top w:val="single" w:sz="8"/>
              <w:left w:val="single" w:sz="8"/>
              <w:bottom w:val="single" w:sz="8"/>
              <w:right w:val="single" w:sz="8"/>
            </w:tcBorders>
            <w:tcMar>
              <w:left w:w="108" w:type="dxa"/>
              <w:right w:w="108" w:type="dxa"/>
            </w:tcMar>
            <w:vAlign w:val="top"/>
          </w:tcPr>
          <w:p w:rsidR="1E0F6226" w:rsidP="1E0F6226" w:rsidRDefault="1E0F6226" w14:paraId="36A67D87" w14:textId="593CB79F">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Objective 5: To investigate the relational dynamics between older adults and carers in domestic settings.</w:t>
            </w:r>
            <w:r>
              <w:br/>
            </w:r>
          </w:p>
          <w:p w:rsidR="1E0F6226" w:rsidP="1E0F6226" w:rsidRDefault="1E0F6226" w14:paraId="1C4D5649" w14:textId="501F182A">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It also</w:t>
            </w:r>
            <w:r w:rsidRPr="1E0F6226" w:rsidR="1E0F6226">
              <w:rPr>
                <w:rFonts w:ascii="Arial" w:hAnsi="Arial" w:eastAsia="Arial" w:cs="Arial"/>
                <w:sz w:val="20"/>
                <w:szCs w:val="20"/>
                <w:lang w:val="en-US"/>
              </w:rPr>
              <w:t xml:space="preserve"> supports Objective 1 and 2 as it connects to </w:t>
            </w:r>
            <w:r w:rsidRPr="1E0F6226" w:rsidR="1E0F6226">
              <w:rPr>
                <w:rFonts w:ascii="Arial" w:hAnsi="Arial" w:eastAsia="Arial" w:cs="Arial"/>
                <w:sz w:val="20"/>
                <w:szCs w:val="20"/>
                <w:lang w:val="en-US"/>
              </w:rPr>
              <w:t>abuse</w:t>
            </w:r>
            <w:r w:rsidRPr="1E0F6226" w:rsidR="1E0F6226">
              <w:rPr>
                <w:rFonts w:ascii="Arial" w:hAnsi="Arial" w:eastAsia="Arial" w:cs="Arial"/>
                <w:sz w:val="20"/>
                <w:szCs w:val="20"/>
                <w:lang w:val="en-US"/>
              </w:rPr>
              <w:t xml:space="preserve"> motivations and patterns.</w:t>
            </w:r>
          </w:p>
        </w:tc>
        <w:tc>
          <w:tcPr>
            <w:tcW w:w="2880" w:type="dxa"/>
            <w:tcBorders>
              <w:top w:val="single" w:sz="8"/>
              <w:left w:val="single" w:sz="8"/>
              <w:bottom w:val="single" w:sz="8"/>
              <w:right w:val="single" w:sz="8"/>
            </w:tcBorders>
            <w:tcMar>
              <w:left w:w="108" w:type="dxa"/>
              <w:right w:w="108" w:type="dxa"/>
            </w:tcMar>
            <w:vAlign w:val="top"/>
          </w:tcPr>
          <w:p w:rsidR="1E0F6226" w:rsidP="1E0F6226" w:rsidRDefault="1E0F6226" w14:paraId="3F32B994" w14:textId="677F8BD6">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 xml:space="preserve">Carers (often adult children) may exert coercive control, especially financial </w:t>
            </w:r>
            <w:r w:rsidRPr="1E0F6226" w:rsidR="1E0F6226">
              <w:rPr>
                <w:rFonts w:ascii="Arial" w:hAnsi="Arial" w:eastAsia="Arial" w:cs="Arial"/>
                <w:sz w:val="20"/>
                <w:szCs w:val="20"/>
                <w:lang w:val="en-US"/>
              </w:rPr>
              <w:t>abuse</w:t>
            </w:r>
            <w:r w:rsidRPr="1E0F6226" w:rsidR="1E0F6226">
              <w:rPr>
                <w:rFonts w:ascii="Arial" w:hAnsi="Arial" w:eastAsia="Arial" w:cs="Arial"/>
                <w:sz w:val="20"/>
                <w:szCs w:val="20"/>
                <w:lang w:val="en-US"/>
              </w:rPr>
              <w:t xml:space="preserve"> or emotional manipulation.</w:t>
            </w:r>
            <w:r>
              <w:br/>
            </w:r>
            <w:r w:rsidRPr="1E0F6226" w:rsidR="1E0F6226">
              <w:rPr>
                <w:rFonts w:ascii="Arial" w:hAnsi="Arial" w:eastAsia="Arial" w:cs="Arial"/>
                <w:sz w:val="20"/>
                <w:szCs w:val="20"/>
                <w:lang w:val="en-US"/>
              </w:rPr>
              <w:t xml:space="preserve"> </w:t>
            </w:r>
          </w:p>
          <w:p w:rsidR="1E0F6226" w:rsidP="1E0F6226" w:rsidRDefault="1E0F6226" w14:paraId="100E92F2" w14:textId="0D741E8A">
            <w:pPr>
              <w:spacing w:before="0" w:beforeAutospacing="off" w:after="0" w:afterAutospacing="off" w:line="360" w:lineRule="auto"/>
              <w:rPr>
                <w:rFonts w:ascii="Arial" w:hAnsi="Arial" w:eastAsia="Arial" w:cs="Arial"/>
                <w:sz w:val="20"/>
                <w:szCs w:val="20"/>
                <w:lang w:val="en-US"/>
              </w:rPr>
            </w:pPr>
            <w:r w:rsidRPr="1E0F6226" w:rsidR="1E0F6226">
              <w:rPr>
                <w:rFonts w:ascii="Arial" w:hAnsi="Arial" w:eastAsia="Arial" w:cs="Arial"/>
                <w:sz w:val="20"/>
                <w:szCs w:val="20"/>
                <w:lang w:val="en-US"/>
              </w:rPr>
              <w:t>Dependency due to age, migration history, or disability can increase vulnerability to coercion and neglect.</w:t>
            </w:r>
          </w:p>
        </w:tc>
      </w:tr>
    </w:tbl>
    <w:p w:rsidR="171BD17E" w:rsidP="1E0F6226" w:rsidRDefault="171BD17E" w14:paraId="4E9A8DE1" w14:textId="07648294">
      <w:pPr>
        <w:pStyle w:val="Normal"/>
        <w:bidi w:val="0"/>
        <w:spacing w:before="0" w:beforeAutospacing="off" w:after="200" w:afterAutospacing="off" w:line="276" w:lineRule="auto"/>
        <w:jc w:val="both"/>
        <w:rPr>
          <w:rFonts w:ascii="Arial" w:hAnsi="Arial" w:eastAsia="Arial" w:cs="Arial"/>
          <w:noProof w:val="0"/>
          <w:sz w:val="22"/>
          <w:szCs w:val="22"/>
          <w:lang w:val="en-US"/>
        </w:rPr>
      </w:pPr>
    </w:p>
    <w:p w:rsidR="171BD17E" w:rsidP="1E0F6226" w:rsidRDefault="171BD17E" w14:paraId="5009E9E8" w14:textId="37DC454E">
      <w:pPr>
        <w:spacing w:before="240" w:beforeAutospacing="off" w:after="240" w:afterAutospacing="off" w:line="360" w:lineRule="auto"/>
        <w:rPr>
          <w:rFonts w:ascii="Arial" w:hAnsi="Arial" w:eastAsia="Arial" w:cs="Arial"/>
          <w:b w:val="0"/>
          <w:bCs w:val="0"/>
          <w:noProof w:val="0"/>
          <w:color w:val="auto"/>
          <w:sz w:val="22"/>
          <w:szCs w:val="22"/>
          <w:lang w:val="en-GB"/>
        </w:rPr>
      </w:pPr>
      <w:r w:rsidRPr="1E0F6226" w:rsidR="178E1421">
        <w:rPr>
          <w:rFonts w:ascii="Arial" w:hAnsi="Arial" w:eastAsia="Arial" w:cs="Arial"/>
          <w:noProof w:val="0"/>
          <w:color w:val="auto"/>
          <w:sz w:val="22"/>
          <w:szCs w:val="22"/>
          <w:lang w:val="en-GB"/>
        </w:rPr>
        <w:t>Th</w:t>
      </w:r>
      <w:r w:rsidRPr="1E0F6226" w:rsidR="178E1421">
        <w:rPr>
          <w:rFonts w:ascii="Arial" w:hAnsi="Arial" w:eastAsia="Arial" w:cs="Arial"/>
          <w:b w:val="0"/>
          <w:bCs w:val="0"/>
          <w:noProof w:val="0"/>
          <w:color w:val="auto"/>
          <w:sz w:val="22"/>
          <w:szCs w:val="22"/>
          <w:lang w:val="en-GB"/>
        </w:rPr>
        <w:t>e final themes generated through this analysis are:</w:t>
      </w:r>
    </w:p>
    <w:p w:rsidR="171BD17E" w:rsidP="1E0F6226" w:rsidRDefault="171BD17E" w14:paraId="5CE0630A" w14:textId="5D712110">
      <w:pPr>
        <w:pStyle w:val="ListParagraph"/>
        <w:numPr>
          <w:ilvl w:val="0"/>
          <w:numId w:val="69"/>
        </w:numPr>
        <w:spacing w:before="240" w:beforeAutospacing="off" w:after="240" w:afterAutospacing="off" w:line="360" w:lineRule="auto"/>
        <w:rPr>
          <w:rFonts w:ascii="Arial" w:hAnsi="Arial" w:eastAsia="Arial" w:cs="Arial"/>
          <w:b w:val="0"/>
          <w:bCs w:val="0"/>
          <w:noProof w:val="0"/>
          <w:color w:val="auto"/>
          <w:sz w:val="22"/>
          <w:szCs w:val="22"/>
          <w:lang w:val="en-GB"/>
        </w:rPr>
      </w:pPr>
      <w:r w:rsidRPr="1E0F6226" w:rsidR="178E1421">
        <w:rPr>
          <w:rFonts w:ascii="Arial" w:hAnsi="Arial" w:eastAsia="Arial" w:cs="Arial"/>
          <w:b w:val="0"/>
          <w:bCs w:val="0"/>
          <w:noProof w:val="0"/>
          <w:color w:val="auto"/>
          <w:sz w:val="22"/>
          <w:szCs w:val="22"/>
          <w:lang w:val="en-GB"/>
        </w:rPr>
        <w:t>Cultural Norms and Stigma as Barriers to Disclosure</w:t>
      </w:r>
    </w:p>
    <w:p w:rsidR="171BD17E" w:rsidP="1E0F6226" w:rsidRDefault="171BD17E" w14:paraId="265B397A" w14:textId="685EBE09">
      <w:pPr>
        <w:pStyle w:val="ListParagraph"/>
        <w:numPr>
          <w:ilvl w:val="0"/>
          <w:numId w:val="69"/>
        </w:numPr>
        <w:spacing w:before="240" w:beforeAutospacing="off" w:after="240" w:afterAutospacing="off" w:line="360" w:lineRule="auto"/>
        <w:rPr>
          <w:rFonts w:ascii="Arial" w:hAnsi="Arial" w:eastAsia="Arial" w:cs="Arial"/>
          <w:b w:val="0"/>
          <w:bCs w:val="0"/>
          <w:noProof w:val="0"/>
          <w:color w:val="auto"/>
          <w:sz w:val="22"/>
          <w:szCs w:val="22"/>
          <w:lang w:val="en-GB"/>
        </w:rPr>
      </w:pPr>
      <w:r w:rsidRPr="1E0F6226" w:rsidR="178E1421">
        <w:rPr>
          <w:rFonts w:ascii="Arial" w:hAnsi="Arial" w:eastAsia="Arial" w:cs="Arial"/>
          <w:b w:val="0"/>
          <w:bCs w:val="0"/>
          <w:noProof w:val="0"/>
          <w:color w:val="auto"/>
          <w:sz w:val="22"/>
          <w:szCs w:val="22"/>
          <w:lang w:val="en-GB"/>
        </w:rPr>
        <w:t>Language Barriers and Systemic Communication Gaps</w:t>
      </w:r>
    </w:p>
    <w:p w:rsidR="171BD17E" w:rsidP="1E0F6226" w:rsidRDefault="171BD17E" w14:paraId="0FC983F4" w14:textId="0C989F9D">
      <w:pPr>
        <w:pStyle w:val="ListParagraph"/>
        <w:numPr>
          <w:ilvl w:val="0"/>
          <w:numId w:val="69"/>
        </w:numPr>
        <w:spacing w:before="240" w:beforeAutospacing="off" w:after="240" w:afterAutospacing="off" w:line="360" w:lineRule="auto"/>
        <w:rPr>
          <w:rFonts w:ascii="Arial" w:hAnsi="Arial" w:eastAsia="Arial" w:cs="Arial"/>
          <w:b w:val="0"/>
          <w:bCs w:val="0"/>
          <w:noProof w:val="0"/>
          <w:color w:val="auto"/>
          <w:sz w:val="22"/>
          <w:szCs w:val="22"/>
          <w:lang w:val="en-GB"/>
        </w:rPr>
      </w:pPr>
      <w:r w:rsidRPr="1E0F6226" w:rsidR="178E1421">
        <w:rPr>
          <w:rFonts w:ascii="Arial" w:hAnsi="Arial" w:eastAsia="Arial" w:cs="Arial"/>
          <w:b w:val="0"/>
          <w:bCs w:val="0"/>
          <w:noProof w:val="0"/>
          <w:color w:val="auto"/>
          <w:sz w:val="22"/>
          <w:szCs w:val="22"/>
          <w:lang w:val="en-GB"/>
        </w:rPr>
        <w:t>Intergenerational Power and Coercive Family Care Dynamics</w:t>
      </w:r>
    </w:p>
    <w:p w:rsidR="171BD17E" w:rsidP="1E0F6226" w:rsidRDefault="171BD17E" w14:paraId="5719F1FF" w14:textId="09120AF0">
      <w:pPr>
        <w:spacing w:before="240" w:beforeAutospacing="off" w:after="240" w:afterAutospacing="off" w:line="360" w:lineRule="auto"/>
        <w:rPr>
          <w:rFonts w:ascii="Arial" w:hAnsi="Arial" w:eastAsia="Arial" w:cs="Arial"/>
          <w:noProof w:val="0"/>
          <w:color w:val="auto"/>
          <w:sz w:val="22"/>
          <w:szCs w:val="22"/>
          <w:lang w:val="en-GB"/>
        </w:rPr>
      </w:pPr>
      <w:r w:rsidRPr="1E0F6226" w:rsidR="178E1421">
        <w:rPr>
          <w:rFonts w:ascii="Arial" w:hAnsi="Arial" w:eastAsia="Arial" w:cs="Arial"/>
          <w:noProof w:val="0"/>
          <w:color w:val="auto"/>
          <w:sz w:val="22"/>
          <w:szCs w:val="22"/>
          <w:lang w:val="en-GB"/>
        </w:rPr>
        <w:t>These themes are discussed in the next sections, with each theme examined through the lens of the research question and supported by relevant academic literature.</w:t>
      </w:r>
    </w:p>
    <w:p w:rsidR="171BD17E" w:rsidP="1E0F6226" w:rsidRDefault="171BD17E" w14:paraId="716827BD" w14:textId="4D71C8FB">
      <w:pPr>
        <w:spacing w:before="240" w:beforeAutospacing="off" w:after="240" w:afterAutospacing="off" w:line="360" w:lineRule="auto"/>
        <w:rPr>
          <w:rFonts w:ascii="Arial" w:hAnsi="Arial" w:eastAsia="Arial" w:cs="Arial"/>
          <w:noProof w:val="0"/>
          <w:color w:val="auto"/>
          <w:sz w:val="22"/>
          <w:szCs w:val="22"/>
          <w:lang w:val="en-GB"/>
        </w:rPr>
      </w:pPr>
    </w:p>
    <w:p w:rsidR="171BD17E" w:rsidP="1E0F6226" w:rsidRDefault="171BD17E" w14:paraId="25C2856D" w14:textId="24E6CA68">
      <w:pPr>
        <w:spacing w:before="240" w:beforeAutospacing="off" w:after="240" w:afterAutospacing="off" w:line="360" w:lineRule="auto"/>
        <w:rPr>
          <w:rFonts w:ascii="Arial" w:hAnsi="Arial" w:eastAsia="Arial" w:cs="Arial"/>
          <w:noProof w:val="0"/>
          <w:color w:val="auto"/>
          <w:sz w:val="22"/>
          <w:szCs w:val="22"/>
          <w:lang w:val="en-GB"/>
        </w:rPr>
      </w:pPr>
    </w:p>
    <w:p w:rsidR="171BD17E" w:rsidP="1E0F6226" w:rsidRDefault="171BD17E" w14:paraId="38A9D0DE" w14:textId="76A9A593">
      <w:pPr>
        <w:spacing w:before="240" w:beforeAutospacing="off" w:after="240" w:afterAutospacing="off" w:line="360" w:lineRule="auto"/>
        <w:rPr>
          <w:rFonts w:ascii="Arial" w:hAnsi="Arial" w:eastAsia="Arial" w:cs="Arial"/>
          <w:noProof w:val="0"/>
          <w:color w:val="auto"/>
          <w:sz w:val="22"/>
          <w:szCs w:val="22"/>
          <w:lang w:val="en-GB"/>
        </w:rPr>
      </w:pPr>
    </w:p>
    <w:p w:rsidR="171BD17E" w:rsidP="1E0F6226" w:rsidRDefault="171BD17E" w14:paraId="24EBD5FE" w14:textId="23D6DD36">
      <w:pPr>
        <w:pStyle w:val="Normal"/>
        <w:spacing w:before="240" w:beforeAutospacing="off" w:after="240" w:afterAutospacing="off" w:line="360" w:lineRule="auto"/>
        <w:rPr>
          <w:rFonts w:ascii="Arial" w:hAnsi="Arial" w:eastAsia="Arial" w:cs="Arial"/>
          <w:noProof w:val="0"/>
          <w:color w:val="auto"/>
          <w:sz w:val="22"/>
          <w:szCs w:val="22"/>
          <w:lang w:val="en-GB"/>
        </w:rPr>
      </w:pPr>
    </w:p>
    <w:p w:rsidR="171BD17E" w:rsidP="1E0F6226" w:rsidRDefault="171BD17E" w14:paraId="64C15C16" w14:textId="3B224CEC">
      <w:pPr>
        <w:pStyle w:val="Heading2"/>
        <w:spacing w:before="40" w:beforeAutospacing="off" w:after="0" w:afterAutospacing="off" w:line="360" w:lineRule="auto"/>
        <w:jc w:val="both"/>
      </w:pPr>
      <w:r w:rsidRPr="1E0F6226" w:rsidR="2708FBA3">
        <w:rPr>
          <w:rFonts w:ascii="Aptos" w:hAnsi="Aptos" w:eastAsia="Aptos" w:cs="Aptos"/>
          <w:b w:val="0"/>
          <w:bCs w:val="0"/>
          <w:noProof w:val="0"/>
          <w:color w:val="2F5496"/>
          <w:sz w:val="24"/>
          <w:szCs w:val="24"/>
          <w:lang w:val="en-GB"/>
        </w:rPr>
        <w:t>4.3 – Theme 1 (insert theme heading here) (1,150 words approx.)</w:t>
      </w:r>
    </w:p>
    <w:p w:rsidR="171BD17E" w:rsidP="1E0F6226" w:rsidRDefault="171BD17E" w14:paraId="1EC0A762" w14:textId="050BBEFE">
      <w:pPr>
        <w:pStyle w:val="Heading1"/>
        <w:spacing w:before="0" w:beforeAutospacing="off" w:after="0" w:afterAutospacing="off" w:line="360" w:lineRule="auto"/>
        <w:ind w:left="220" w:right="0"/>
      </w:pPr>
      <w:r w:rsidRPr="1E0F6226" w:rsidR="2708FBA3">
        <w:rPr>
          <w:rFonts w:ascii="Arial" w:hAnsi="Arial" w:eastAsia="Arial" w:cs="Arial"/>
          <w:b w:val="1"/>
          <w:bCs w:val="1"/>
          <w:noProof w:val="0"/>
          <w:sz w:val="28"/>
          <w:szCs w:val="28"/>
          <w:lang w:val="en-GB"/>
        </w:rPr>
        <w:t xml:space="preserve"> </w:t>
      </w:r>
    </w:p>
    <w:p w:rsidR="171BD17E" w:rsidP="1E0F6226" w:rsidRDefault="171BD17E" w14:paraId="3D3E25C8" w14:textId="40F20C76">
      <w:pPr>
        <w:spacing w:before="0" w:beforeAutospacing="off" w:after="160" w:afterAutospacing="off" w:line="360" w:lineRule="auto"/>
        <w:jc w:val="both"/>
      </w:pPr>
      <w:r w:rsidRPr="1E0F6226" w:rsidR="2708FBA3">
        <w:rPr>
          <w:rFonts w:ascii="Times New Roman" w:hAnsi="Times New Roman" w:eastAsia="Times New Roman" w:cs="Times New Roman"/>
          <w:noProof w:val="0"/>
          <w:sz w:val="24"/>
          <w:szCs w:val="24"/>
          <w:lang w:val="en-GB"/>
        </w:rPr>
        <w:t xml:space="preserve">In this section you will explain to the reader about your first theme. Here are some examples of what to incorporate when discussing your theme: (you do </w:t>
      </w:r>
      <w:r w:rsidRPr="1E0F6226" w:rsidR="2708FBA3">
        <w:rPr>
          <w:rFonts w:ascii="Times New Roman" w:hAnsi="Times New Roman" w:eastAsia="Times New Roman" w:cs="Times New Roman"/>
          <w:b w:val="1"/>
          <w:bCs w:val="1"/>
          <w:noProof w:val="0"/>
          <w:sz w:val="24"/>
          <w:szCs w:val="24"/>
          <w:u w:val="single"/>
          <w:lang w:val="en-GB"/>
        </w:rPr>
        <w:t>not</w:t>
      </w:r>
      <w:r w:rsidRPr="1E0F6226" w:rsidR="2708FBA3">
        <w:rPr>
          <w:rFonts w:ascii="Times New Roman" w:hAnsi="Times New Roman" w:eastAsia="Times New Roman" w:cs="Times New Roman"/>
          <w:noProof w:val="0"/>
          <w:sz w:val="24"/>
          <w:szCs w:val="24"/>
          <w:lang w:val="en-GB"/>
        </w:rPr>
        <w:t xml:space="preserve"> need to include all of them below , these are just examples, it is up to you to determine which is appropriate, if any).</w:t>
      </w:r>
    </w:p>
    <w:p w:rsidR="171BD17E" w:rsidP="1E0F6226" w:rsidRDefault="171BD17E" w14:paraId="45635DB4" w14:textId="7F0435F8">
      <w:pPr>
        <w:pStyle w:val="Heading4"/>
        <w:spacing w:before="40" w:beforeAutospacing="off" w:after="0" w:afterAutospacing="off" w:line="360" w:lineRule="auto"/>
        <w:jc w:val="both"/>
      </w:pPr>
      <w:r w:rsidRPr="1E0F6226" w:rsidR="2708FBA3">
        <w:rPr>
          <w:rFonts w:ascii="Aptos" w:hAnsi="Aptos" w:eastAsia="Aptos" w:cs="Aptos"/>
          <w:b w:val="0"/>
          <w:bCs w:val="0"/>
          <w:i w:val="1"/>
          <w:iCs w:val="1"/>
          <w:noProof w:val="0"/>
          <w:color w:val="2F5496"/>
          <w:sz w:val="22"/>
          <w:szCs w:val="22"/>
          <w:lang w:val="en-GB"/>
        </w:rPr>
        <w:t xml:space="preserve">Definition </w:t>
      </w:r>
    </w:p>
    <w:p w:rsidR="171BD17E" w:rsidP="1E0F6226" w:rsidRDefault="171BD17E" w14:paraId="6FBD8507" w14:textId="4A4079BE">
      <w:pPr>
        <w:pStyle w:val="ListParagraph"/>
        <w:numPr>
          <w:ilvl w:val="0"/>
          <w:numId w:val="70"/>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1E0F6226" w:rsidR="2708FBA3">
        <w:rPr>
          <w:rFonts w:ascii="Aptos" w:hAnsi="Aptos" w:eastAsia="Aptos" w:cs="Aptos"/>
          <w:b w:val="1"/>
          <w:bCs w:val="1"/>
          <w:noProof w:val="0"/>
          <w:sz w:val="24"/>
          <w:szCs w:val="24"/>
          <w:lang w:val="en-GB"/>
        </w:rPr>
        <w:t>Definition:</w:t>
      </w:r>
    </w:p>
    <w:p w:rsidR="171BD17E" w:rsidP="1E0F6226" w:rsidRDefault="171BD17E" w14:paraId="11DF1ED3" w14:textId="104BC925">
      <w:pPr>
        <w:pStyle w:val="ListParagraph"/>
        <w:numPr>
          <w:ilvl w:val="1"/>
          <w:numId w:val="70"/>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Provide a clear and concise definition of the theme, if relevant to your discussion.</w:t>
      </w:r>
    </w:p>
    <w:p w:rsidR="171BD17E" w:rsidP="1E0F6226" w:rsidRDefault="171BD17E" w14:paraId="2104FE56" w14:textId="11EB9F5D">
      <w:pPr>
        <w:pStyle w:val="ListParagraph"/>
        <w:numPr>
          <w:ilvl w:val="1"/>
          <w:numId w:val="70"/>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Explain any specific terminology related to the theme.</w:t>
      </w:r>
    </w:p>
    <w:p w:rsidR="171BD17E" w:rsidP="1E0F6226" w:rsidRDefault="171BD17E" w14:paraId="130E878D" w14:textId="24E29046">
      <w:pPr>
        <w:pStyle w:val="Heading4"/>
        <w:spacing w:before="40" w:beforeAutospacing="off" w:after="0" w:afterAutospacing="off" w:line="360" w:lineRule="auto"/>
        <w:jc w:val="both"/>
      </w:pPr>
      <w:r w:rsidRPr="1E0F6226" w:rsidR="2708FBA3">
        <w:rPr>
          <w:rFonts w:ascii="Aptos" w:hAnsi="Aptos" w:eastAsia="Aptos" w:cs="Aptos"/>
          <w:b w:val="0"/>
          <w:bCs w:val="0"/>
          <w:i w:val="1"/>
          <w:iCs w:val="1"/>
          <w:noProof w:val="0"/>
          <w:color w:val="2F5496"/>
          <w:sz w:val="22"/>
          <w:szCs w:val="22"/>
          <w:lang w:val="en-GB"/>
        </w:rPr>
        <w:t>Background Information</w:t>
      </w:r>
    </w:p>
    <w:p w:rsidR="171BD17E" w:rsidP="1E0F6226" w:rsidRDefault="171BD17E" w14:paraId="74D6BA13" w14:textId="63338D20">
      <w:pPr>
        <w:pStyle w:val="ListParagraph"/>
        <w:numPr>
          <w:ilvl w:val="0"/>
          <w:numId w:val="71"/>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1E0F6226" w:rsidR="2708FBA3">
        <w:rPr>
          <w:rFonts w:ascii="Aptos" w:hAnsi="Aptos" w:eastAsia="Aptos" w:cs="Aptos"/>
          <w:b w:val="1"/>
          <w:bCs w:val="1"/>
          <w:noProof w:val="0"/>
          <w:sz w:val="24"/>
          <w:szCs w:val="24"/>
          <w:lang w:val="en-GB"/>
        </w:rPr>
        <w:t>Historical/Contextual Background:</w:t>
      </w:r>
    </w:p>
    <w:p w:rsidR="171BD17E" w:rsidP="1E0F6226" w:rsidRDefault="171BD17E" w14:paraId="5324CF97" w14:textId="0690F97A">
      <w:pPr>
        <w:pStyle w:val="ListParagraph"/>
        <w:numPr>
          <w:ilvl w:val="1"/>
          <w:numId w:val="7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Offer a brief overview of the background information related to the theme.</w:t>
      </w:r>
    </w:p>
    <w:p w:rsidR="171BD17E" w:rsidP="1E0F6226" w:rsidRDefault="171BD17E" w14:paraId="4E9F80B6" w14:textId="193D6C7E">
      <w:pPr>
        <w:pStyle w:val="ListParagraph"/>
        <w:numPr>
          <w:ilvl w:val="1"/>
          <w:numId w:val="7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Discuss any historical context or developments that are pertinent.</w:t>
      </w:r>
    </w:p>
    <w:p w:rsidR="171BD17E" w:rsidP="1E0F6226" w:rsidRDefault="171BD17E" w14:paraId="57750D0A" w14:textId="2CCE8316">
      <w:pPr>
        <w:pStyle w:val="Heading4"/>
        <w:spacing w:before="40" w:beforeAutospacing="off" w:after="0" w:afterAutospacing="off" w:line="360" w:lineRule="auto"/>
        <w:jc w:val="both"/>
      </w:pPr>
      <w:r w:rsidRPr="1E0F6226" w:rsidR="2708FBA3">
        <w:rPr>
          <w:rFonts w:ascii="Aptos" w:hAnsi="Aptos" w:eastAsia="Aptos" w:cs="Aptos"/>
          <w:b w:val="0"/>
          <w:bCs w:val="0"/>
          <w:i w:val="1"/>
          <w:iCs w:val="1"/>
          <w:noProof w:val="0"/>
          <w:color w:val="2F5496"/>
          <w:sz w:val="22"/>
          <w:szCs w:val="22"/>
          <w:lang w:val="en-GB"/>
        </w:rPr>
        <w:t>Impact on Research Question</w:t>
      </w:r>
    </w:p>
    <w:p w:rsidR="171BD17E" w:rsidP="1E0F6226" w:rsidRDefault="171BD17E" w14:paraId="67AB85AE" w14:textId="1A34BC4C">
      <w:pPr>
        <w:pStyle w:val="ListParagraph"/>
        <w:numPr>
          <w:ilvl w:val="0"/>
          <w:numId w:val="72"/>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1E0F6226" w:rsidR="2708FBA3">
        <w:rPr>
          <w:rFonts w:ascii="Aptos" w:hAnsi="Aptos" w:eastAsia="Aptos" w:cs="Aptos"/>
          <w:b w:val="1"/>
          <w:bCs w:val="1"/>
          <w:noProof w:val="0"/>
          <w:sz w:val="24"/>
          <w:szCs w:val="24"/>
          <w:lang w:val="en-GB"/>
        </w:rPr>
        <w:t>Relevance to Title/Research Question:</w:t>
      </w:r>
    </w:p>
    <w:p w:rsidR="171BD17E" w:rsidP="1E0F6226" w:rsidRDefault="171BD17E" w14:paraId="31839891" w14:textId="2CB9D2A1">
      <w:pPr>
        <w:pStyle w:val="ListParagraph"/>
        <w:numPr>
          <w:ilvl w:val="1"/>
          <w:numId w:val="7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Explain how this theme impacts your research question or dissertation title.</w:t>
      </w:r>
    </w:p>
    <w:p w:rsidR="171BD17E" w:rsidP="1E0F6226" w:rsidRDefault="171BD17E" w14:paraId="0C61BB3C" w14:textId="141F6520">
      <w:pPr>
        <w:pStyle w:val="ListParagraph"/>
        <w:numPr>
          <w:ilvl w:val="1"/>
          <w:numId w:val="7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Discuss the significance of the theme in relation to the overall topic.</w:t>
      </w:r>
    </w:p>
    <w:p w:rsidR="171BD17E" w:rsidP="1E0F6226" w:rsidRDefault="171BD17E" w14:paraId="5096CB1E" w14:textId="10DEDA3A">
      <w:pPr>
        <w:pStyle w:val="Heading4"/>
        <w:spacing w:before="40" w:beforeAutospacing="off" w:after="0" w:afterAutospacing="off" w:line="360" w:lineRule="auto"/>
        <w:jc w:val="both"/>
      </w:pPr>
      <w:r w:rsidRPr="1E0F6226" w:rsidR="2708FBA3">
        <w:rPr>
          <w:rFonts w:ascii="Aptos" w:hAnsi="Aptos" w:eastAsia="Aptos" w:cs="Aptos"/>
          <w:b w:val="0"/>
          <w:bCs w:val="0"/>
          <w:i w:val="1"/>
          <w:iCs w:val="1"/>
          <w:noProof w:val="0"/>
          <w:color w:val="2F5496"/>
          <w:sz w:val="22"/>
          <w:szCs w:val="22"/>
          <w:lang w:val="en-GB"/>
        </w:rPr>
        <w:t>Statistical Information</w:t>
      </w:r>
    </w:p>
    <w:p w:rsidR="171BD17E" w:rsidP="1E0F6226" w:rsidRDefault="171BD17E" w14:paraId="293854D5" w14:textId="1689845D">
      <w:pPr>
        <w:pStyle w:val="ListParagraph"/>
        <w:numPr>
          <w:ilvl w:val="0"/>
          <w:numId w:val="73"/>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1E0F6226" w:rsidR="2708FBA3">
        <w:rPr>
          <w:rFonts w:ascii="Aptos" w:hAnsi="Aptos" w:eastAsia="Aptos" w:cs="Aptos"/>
          <w:b w:val="1"/>
          <w:bCs w:val="1"/>
          <w:noProof w:val="0"/>
          <w:sz w:val="24"/>
          <w:szCs w:val="24"/>
          <w:lang w:val="en-GB"/>
        </w:rPr>
        <w:t>Data and Statistics:</w:t>
      </w:r>
    </w:p>
    <w:p w:rsidR="171BD17E" w:rsidP="1E0F6226" w:rsidRDefault="171BD17E" w14:paraId="0D5A9468" w14:textId="0445E3DB">
      <w:pPr>
        <w:pStyle w:val="ListParagraph"/>
        <w:numPr>
          <w:ilvl w:val="1"/>
          <w:numId w:val="7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Include relevant statistical information that supports your theme.</w:t>
      </w:r>
    </w:p>
    <w:p w:rsidR="171BD17E" w:rsidP="1E0F6226" w:rsidRDefault="171BD17E" w14:paraId="347C9496" w14:textId="1283BC60">
      <w:pPr>
        <w:pStyle w:val="ListParagraph"/>
        <w:numPr>
          <w:ilvl w:val="1"/>
          <w:numId w:val="7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Discuss any controversial or noteworthy statistics and their implications.</w:t>
      </w:r>
    </w:p>
    <w:p w:rsidR="171BD17E" w:rsidP="1E0F6226" w:rsidRDefault="171BD17E" w14:paraId="47D87B90" w14:textId="38C3991D">
      <w:pPr>
        <w:pStyle w:val="Heading4"/>
        <w:spacing w:before="40" w:beforeAutospacing="off" w:after="0" w:afterAutospacing="off" w:line="360" w:lineRule="auto"/>
        <w:jc w:val="both"/>
      </w:pPr>
      <w:r w:rsidRPr="1E0F6226" w:rsidR="2708FBA3">
        <w:rPr>
          <w:rFonts w:ascii="Aptos" w:hAnsi="Aptos" w:eastAsia="Aptos" w:cs="Aptos"/>
          <w:b w:val="0"/>
          <w:bCs w:val="0"/>
          <w:i w:val="1"/>
          <w:iCs w:val="1"/>
          <w:noProof w:val="0"/>
          <w:color w:val="2F5496"/>
          <w:sz w:val="22"/>
          <w:szCs w:val="22"/>
          <w:lang w:val="en-GB"/>
        </w:rPr>
        <w:t>Theories, Policies, and Legislation</w:t>
      </w:r>
    </w:p>
    <w:p w:rsidR="171BD17E" w:rsidP="1E0F6226" w:rsidRDefault="171BD17E" w14:paraId="3DF025D2" w14:textId="0CD4F4E3">
      <w:pPr>
        <w:pStyle w:val="ListParagraph"/>
        <w:numPr>
          <w:ilvl w:val="0"/>
          <w:numId w:val="74"/>
        </w:numPr>
        <w:spacing w:before="0" w:beforeAutospacing="off" w:after="0" w:afterAutospacing="off" w:line="360" w:lineRule="auto"/>
        <w:ind w:left="360" w:right="0" w:hanging="360"/>
        <w:rPr>
          <w:rFonts w:ascii="Aptos" w:hAnsi="Aptos" w:eastAsia="Aptos" w:cs="Aptos"/>
          <w:b w:val="1"/>
          <w:bCs w:val="1"/>
          <w:noProof w:val="0"/>
          <w:sz w:val="22"/>
          <w:szCs w:val="22"/>
          <w:lang w:val="en-GB"/>
        </w:rPr>
      </w:pPr>
      <w:r w:rsidRPr="1E0F6226" w:rsidR="2708FBA3">
        <w:rPr>
          <w:rFonts w:ascii="Aptos" w:hAnsi="Aptos" w:eastAsia="Aptos" w:cs="Aptos"/>
          <w:b w:val="1"/>
          <w:bCs w:val="1"/>
          <w:noProof w:val="0"/>
          <w:sz w:val="22"/>
          <w:szCs w:val="22"/>
          <w:lang w:val="en-GB"/>
        </w:rPr>
        <w:t>Theoretical Framework:</w:t>
      </w:r>
    </w:p>
    <w:p w:rsidR="171BD17E" w:rsidP="1E0F6226" w:rsidRDefault="171BD17E" w14:paraId="3D0FE9BC" w14:textId="76032431">
      <w:pPr>
        <w:pStyle w:val="ListParagraph"/>
        <w:numPr>
          <w:ilvl w:val="1"/>
          <w:numId w:val="7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Discuss relevant theories that relate to your theme.</w:t>
      </w:r>
    </w:p>
    <w:p w:rsidR="171BD17E" w:rsidP="1E0F6226" w:rsidRDefault="171BD17E" w14:paraId="25D77E32" w14:textId="13609332">
      <w:pPr>
        <w:pStyle w:val="ListParagraph"/>
        <w:numPr>
          <w:ilvl w:val="1"/>
          <w:numId w:val="7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Explain how these theories apply to your theme and research question.</w:t>
      </w:r>
    </w:p>
    <w:p w:rsidR="171BD17E" w:rsidP="1E0F6226" w:rsidRDefault="171BD17E" w14:paraId="6196285C" w14:textId="304D8C43">
      <w:pPr>
        <w:pStyle w:val="ListParagraph"/>
        <w:numPr>
          <w:ilvl w:val="0"/>
          <w:numId w:val="74"/>
        </w:numPr>
        <w:spacing w:before="0" w:beforeAutospacing="off" w:after="0" w:afterAutospacing="off" w:line="360" w:lineRule="auto"/>
        <w:ind w:left="360" w:right="0" w:hanging="360"/>
        <w:rPr>
          <w:rFonts w:ascii="Aptos" w:hAnsi="Aptos" w:eastAsia="Aptos" w:cs="Aptos"/>
          <w:b w:val="1"/>
          <w:bCs w:val="1"/>
          <w:noProof w:val="0"/>
          <w:sz w:val="22"/>
          <w:szCs w:val="22"/>
          <w:lang w:val="en-GB"/>
        </w:rPr>
      </w:pPr>
      <w:r w:rsidRPr="1E0F6226" w:rsidR="2708FBA3">
        <w:rPr>
          <w:rFonts w:ascii="Aptos" w:hAnsi="Aptos" w:eastAsia="Aptos" w:cs="Aptos"/>
          <w:b w:val="1"/>
          <w:bCs w:val="1"/>
          <w:noProof w:val="0"/>
          <w:sz w:val="22"/>
          <w:szCs w:val="22"/>
          <w:lang w:val="en-GB"/>
        </w:rPr>
        <w:t>Policy and Legislation:</w:t>
      </w:r>
    </w:p>
    <w:p w:rsidR="171BD17E" w:rsidP="1E0F6226" w:rsidRDefault="171BD17E" w14:paraId="20BF2017" w14:textId="2F93DC2B">
      <w:pPr>
        <w:pStyle w:val="ListParagraph"/>
        <w:numPr>
          <w:ilvl w:val="1"/>
          <w:numId w:val="7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Describe any relevant policies or legislation that pertain to your theme.</w:t>
      </w:r>
    </w:p>
    <w:p w:rsidR="171BD17E" w:rsidP="1E0F6226" w:rsidRDefault="171BD17E" w14:paraId="57376448" w14:textId="73697C88">
      <w:pPr>
        <w:pStyle w:val="ListParagraph"/>
        <w:numPr>
          <w:ilvl w:val="1"/>
          <w:numId w:val="7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1E0F6226" w:rsidR="2708FBA3">
        <w:rPr>
          <w:rFonts w:ascii="Times New Roman" w:hAnsi="Times New Roman" w:eastAsia="Times New Roman" w:cs="Times New Roman"/>
          <w:noProof w:val="0"/>
          <w:sz w:val="24"/>
          <w:szCs w:val="24"/>
          <w:lang w:val="en-GB"/>
        </w:rPr>
        <w:t>Analyse the impact of these policies or laws on your theme and research area.</w:t>
      </w:r>
    </w:p>
    <w:p w:rsidR="171BD17E" w:rsidP="1E0F6226" w:rsidRDefault="171BD17E" w14:paraId="467E2952" w14:textId="59DF1E42">
      <w:pPr>
        <w:pStyle w:val="Heading4"/>
        <w:spacing w:before="40" w:beforeAutospacing="off" w:after="0" w:afterAutospacing="off" w:line="360" w:lineRule="auto"/>
        <w:jc w:val="both"/>
      </w:pPr>
      <w:r w:rsidRPr="1E0F6226" w:rsidR="2708FBA3">
        <w:rPr>
          <w:rFonts w:ascii="Aptos" w:hAnsi="Aptos" w:eastAsia="Aptos" w:cs="Aptos"/>
          <w:b w:val="0"/>
          <w:bCs w:val="0"/>
          <w:i w:val="1"/>
          <w:iCs w:val="1"/>
          <w:noProof w:val="0"/>
          <w:color w:val="2F5496"/>
          <w:sz w:val="22"/>
          <w:szCs w:val="22"/>
          <w:lang w:val="en-GB"/>
        </w:rPr>
        <w:t>Implications</w:t>
      </w:r>
    </w:p>
    <w:p w:rsidR="171BD17E" w:rsidP="1E0F6226" w:rsidRDefault="171BD17E" w14:paraId="6559AE63" w14:textId="22D63852">
      <w:pPr>
        <w:pStyle w:val="ListParagraph"/>
        <w:numPr>
          <w:ilvl w:val="0"/>
          <w:numId w:val="75"/>
        </w:numPr>
        <w:spacing w:before="0" w:beforeAutospacing="off" w:after="0" w:afterAutospacing="off" w:line="360" w:lineRule="auto"/>
        <w:jc w:val="left"/>
        <w:rPr>
          <w:rFonts w:ascii="Aptos" w:hAnsi="Aptos" w:eastAsia="Aptos" w:cs="Aptos"/>
          <w:b w:val="1"/>
          <w:bCs w:val="1"/>
          <w:noProof w:val="0"/>
          <w:sz w:val="22"/>
          <w:szCs w:val="22"/>
          <w:lang w:val="en-GB"/>
        </w:rPr>
      </w:pPr>
      <w:r w:rsidRPr="1E0F6226" w:rsidR="2708FBA3">
        <w:rPr>
          <w:rFonts w:ascii="Aptos" w:hAnsi="Aptos" w:eastAsia="Aptos" w:cs="Aptos"/>
          <w:b w:val="1"/>
          <w:bCs w:val="1"/>
          <w:noProof w:val="0"/>
          <w:sz w:val="22"/>
          <w:szCs w:val="22"/>
          <w:lang w:val="en-GB"/>
        </w:rPr>
        <w:t>Positive and Negative Implications:</w:t>
      </w:r>
    </w:p>
    <w:p w:rsidR="171BD17E" w:rsidP="1E0F6226" w:rsidRDefault="171BD17E" w14:paraId="1F88B982" w14:textId="6FEF7879">
      <w:pPr>
        <w:pStyle w:val="ListParagraph"/>
        <w:numPr>
          <w:ilvl w:val="1"/>
          <w:numId w:val="75"/>
        </w:numPr>
        <w:spacing w:before="0" w:beforeAutospacing="off" w:after="0" w:afterAutospacing="off" w:line="360" w:lineRule="auto"/>
        <w:jc w:val="left"/>
        <w:rPr>
          <w:rFonts w:ascii="Aptos" w:hAnsi="Aptos" w:eastAsia="Aptos" w:cs="Aptos"/>
          <w:noProof w:val="0"/>
          <w:sz w:val="22"/>
          <w:szCs w:val="22"/>
          <w:lang w:val="en-GB"/>
        </w:rPr>
      </w:pPr>
      <w:r w:rsidRPr="1E0F6226" w:rsidR="2708FBA3">
        <w:rPr>
          <w:rFonts w:ascii="Aptos" w:hAnsi="Aptos" w:eastAsia="Aptos" w:cs="Aptos"/>
          <w:noProof w:val="0"/>
          <w:sz w:val="22"/>
          <w:szCs w:val="22"/>
          <w:lang w:val="en-GB"/>
        </w:rPr>
        <w:t>Analyse the implications of the theme on your research question.</w:t>
      </w:r>
    </w:p>
    <w:p w:rsidR="171BD17E" w:rsidP="1E0F6226" w:rsidRDefault="171BD17E" w14:paraId="784C6F76" w14:textId="579E3DC8">
      <w:pPr>
        <w:pStyle w:val="ListParagraph"/>
        <w:numPr>
          <w:ilvl w:val="1"/>
          <w:numId w:val="75"/>
        </w:numPr>
        <w:spacing w:before="0" w:beforeAutospacing="off" w:after="0" w:afterAutospacing="off" w:line="360" w:lineRule="auto"/>
        <w:jc w:val="left"/>
        <w:rPr>
          <w:rFonts w:ascii="Aptos" w:hAnsi="Aptos" w:eastAsia="Aptos" w:cs="Aptos"/>
          <w:noProof w:val="0"/>
          <w:sz w:val="22"/>
          <w:szCs w:val="22"/>
          <w:lang w:val="en-GB"/>
        </w:rPr>
      </w:pPr>
      <w:r w:rsidRPr="1E0F6226" w:rsidR="2708FBA3">
        <w:rPr>
          <w:rFonts w:ascii="Aptos" w:hAnsi="Aptos" w:eastAsia="Aptos" w:cs="Aptos"/>
          <w:noProof w:val="0"/>
          <w:sz w:val="22"/>
          <w:szCs w:val="22"/>
          <w:lang w:val="en-GB"/>
        </w:rPr>
        <w:t>Discuss both positive and negative impacts, providing a balanced view.</w:t>
      </w:r>
    </w:p>
    <w:p w:rsidR="171BD17E" w:rsidP="1E0F6226" w:rsidRDefault="171BD17E" w14:paraId="23E9A65B" w14:textId="7352A171">
      <w:pPr>
        <w:pStyle w:val="Heading4"/>
        <w:spacing w:before="40" w:beforeAutospacing="off" w:after="0" w:afterAutospacing="off" w:line="360" w:lineRule="auto"/>
        <w:jc w:val="both"/>
      </w:pPr>
      <w:r w:rsidRPr="1E0F6226" w:rsidR="2708FBA3">
        <w:rPr>
          <w:rFonts w:ascii="Aptos" w:hAnsi="Aptos" w:eastAsia="Aptos" w:cs="Aptos"/>
          <w:b w:val="0"/>
          <w:bCs w:val="0"/>
          <w:i w:val="1"/>
          <w:iCs w:val="1"/>
          <w:noProof w:val="0"/>
          <w:color w:val="2F5496"/>
          <w:sz w:val="22"/>
          <w:szCs w:val="22"/>
          <w:lang w:val="en-GB"/>
        </w:rPr>
        <w:t>Examples from Your Articles</w:t>
      </w:r>
    </w:p>
    <w:p w:rsidR="171BD17E" w:rsidP="1E0F6226" w:rsidRDefault="171BD17E" w14:paraId="5D88DE1C" w14:textId="61322F3E">
      <w:pPr>
        <w:spacing w:before="0" w:beforeAutospacing="off" w:after="160" w:afterAutospacing="off" w:line="360" w:lineRule="auto"/>
        <w:jc w:val="both"/>
      </w:pPr>
      <w:r w:rsidRPr="1E0F6226" w:rsidR="2708FBA3">
        <w:rPr>
          <w:rFonts w:ascii="Times New Roman" w:hAnsi="Times New Roman" w:eastAsia="Times New Roman" w:cs="Times New Roman"/>
          <w:noProof w:val="0"/>
          <w:sz w:val="24"/>
          <w:szCs w:val="24"/>
          <w:lang w:val="en-GB"/>
        </w:rPr>
        <w:t xml:space="preserve"> </w:t>
      </w:r>
    </w:p>
    <w:p w:rsidR="171BD17E" w:rsidP="1E0F6226" w:rsidRDefault="171BD17E" w14:paraId="062D6F82" w14:textId="28BDE959">
      <w:pPr>
        <w:pStyle w:val="ListParagraph"/>
        <w:numPr>
          <w:ilvl w:val="0"/>
          <w:numId w:val="76"/>
        </w:numPr>
        <w:spacing w:before="0" w:beforeAutospacing="off" w:after="0" w:afterAutospacing="off" w:line="360" w:lineRule="auto"/>
        <w:ind w:left="720" w:right="0" w:hanging="360"/>
        <w:rPr>
          <w:rFonts w:ascii="Aptos" w:hAnsi="Aptos" w:eastAsia="Aptos" w:cs="Aptos"/>
          <w:b w:val="1"/>
          <w:bCs w:val="1"/>
          <w:noProof w:val="0"/>
          <w:sz w:val="22"/>
          <w:szCs w:val="22"/>
          <w:lang w:val="en-GB"/>
        </w:rPr>
      </w:pPr>
      <w:r w:rsidRPr="1E0F6226" w:rsidR="2708FBA3">
        <w:rPr>
          <w:rFonts w:ascii="Aptos" w:hAnsi="Aptos" w:eastAsia="Aptos" w:cs="Aptos"/>
          <w:b w:val="1"/>
          <w:bCs w:val="1"/>
          <w:noProof w:val="0"/>
          <w:sz w:val="22"/>
          <w:szCs w:val="22"/>
          <w:lang w:val="en-GB"/>
        </w:rPr>
        <w:t>In this section, include examples from the articles you discussed in your ‘Results Summary Table’ from Chapter 3 that support the theme you’re writing about.</w:t>
      </w:r>
    </w:p>
    <w:p w:rsidR="171BD17E" w:rsidP="1E0F6226" w:rsidRDefault="171BD17E" w14:paraId="621596C0" w14:textId="5E49124C">
      <w:pPr>
        <w:pStyle w:val="ListParagraph"/>
        <w:numPr>
          <w:ilvl w:val="0"/>
          <w:numId w:val="77"/>
        </w:numPr>
        <w:spacing w:before="0" w:beforeAutospacing="off" w:after="0" w:afterAutospacing="off" w:line="360" w:lineRule="auto"/>
        <w:ind w:left="1080" w:right="0" w:hanging="360"/>
        <w:rPr>
          <w:rFonts w:ascii="Aptos" w:hAnsi="Aptos" w:eastAsia="Aptos" w:cs="Aptos"/>
          <w:noProof w:val="0"/>
          <w:sz w:val="22"/>
          <w:szCs w:val="22"/>
          <w:lang w:val="en-GB"/>
        </w:rPr>
      </w:pPr>
      <w:r w:rsidRPr="1E0F6226" w:rsidR="2708FBA3">
        <w:rPr>
          <w:rFonts w:ascii="Aptos" w:hAnsi="Aptos" w:eastAsia="Aptos" w:cs="Aptos"/>
          <w:noProof w:val="0"/>
          <w:sz w:val="22"/>
          <w:szCs w:val="22"/>
          <w:lang w:val="en-GB"/>
        </w:rPr>
        <w:t>Choose 2–3 articles that match your theme.</w:t>
      </w:r>
    </w:p>
    <w:p w:rsidR="171BD17E" w:rsidP="1E0F6226" w:rsidRDefault="171BD17E" w14:paraId="4EB7CE89" w14:textId="27572498">
      <w:pPr>
        <w:pStyle w:val="ListParagraph"/>
        <w:numPr>
          <w:ilvl w:val="0"/>
          <w:numId w:val="77"/>
        </w:numPr>
        <w:spacing w:before="0" w:beforeAutospacing="off" w:after="0" w:afterAutospacing="off" w:line="360" w:lineRule="auto"/>
        <w:ind w:left="1080" w:right="0" w:hanging="360"/>
        <w:rPr>
          <w:rFonts w:ascii="Aptos" w:hAnsi="Aptos" w:eastAsia="Aptos" w:cs="Aptos"/>
          <w:noProof w:val="0"/>
          <w:sz w:val="22"/>
          <w:szCs w:val="22"/>
          <w:lang w:val="en-GB"/>
        </w:rPr>
      </w:pPr>
      <w:r w:rsidRPr="1E0F6226" w:rsidR="2708FBA3">
        <w:rPr>
          <w:rFonts w:ascii="Aptos" w:hAnsi="Aptos" w:eastAsia="Aptos" w:cs="Aptos"/>
          <w:noProof w:val="0"/>
          <w:sz w:val="22"/>
          <w:szCs w:val="22"/>
          <w:lang w:val="en-GB"/>
        </w:rPr>
        <w:t>Explain what the article says and how it connects to the theme.</w:t>
      </w:r>
    </w:p>
    <w:p w:rsidR="171BD17E" w:rsidP="1E0F6226" w:rsidRDefault="171BD17E" w14:paraId="694F714E" w14:textId="211E0FE8">
      <w:pPr>
        <w:pStyle w:val="ListParagraph"/>
        <w:numPr>
          <w:ilvl w:val="0"/>
          <w:numId w:val="77"/>
        </w:numPr>
        <w:spacing w:before="0" w:beforeAutospacing="off" w:after="0" w:afterAutospacing="off" w:line="360" w:lineRule="auto"/>
        <w:ind w:left="1080" w:right="0" w:hanging="360"/>
        <w:rPr>
          <w:rFonts w:ascii="Aptos" w:hAnsi="Aptos" w:eastAsia="Aptos" w:cs="Aptos"/>
          <w:noProof w:val="0"/>
          <w:sz w:val="22"/>
          <w:szCs w:val="22"/>
          <w:lang w:val="en-GB"/>
        </w:rPr>
      </w:pPr>
      <w:r w:rsidRPr="1E0F6226" w:rsidR="2708FBA3">
        <w:rPr>
          <w:rFonts w:ascii="Aptos" w:hAnsi="Aptos" w:eastAsia="Aptos" w:cs="Aptos"/>
          <w:noProof w:val="0"/>
          <w:sz w:val="22"/>
          <w:szCs w:val="22"/>
          <w:lang w:val="en-GB"/>
        </w:rPr>
        <w:t>Say if the articles agree or show different points of view.</w:t>
      </w:r>
    </w:p>
    <w:p w:rsidR="171BD17E" w:rsidP="1E0F6226" w:rsidRDefault="171BD17E" w14:paraId="5D47ECC5" w14:textId="3767E889">
      <w:pPr>
        <w:pStyle w:val="ListParagraph"/>
        <w:numPr>
          <w:ilvl w:val="0"/>
          <w:numId w:val="77"/>
        </w:numPr>
        <w:spacing w:before="0" w:beforeAutospacing="off" w:after="0" w:afterAutospacing="off" w:line="360" w:lineRule="auto"/>
        <w:ind w:left="1080" w:right="0" w:hanging="360"/>
        <w:rPr>
          <w:rFonts w:ascii="Aptos" w:hAnsi="Aptos" w:eastAsia="Aptos" w:cs="Aptos"/>
          <w:noProof w:val="0"/>
          <w:sz w:val="22"/>
          <w:szCs w:val="22"/>
          <w:lang w:val="en-GB"/>
        </w:rPr>
      </w:pPr>
      <w:r w:rsidRPr="1E0F6226" w:rsidR="2708FBA3">
        <w:rPr>
          <w:rFonts w:ascii="Aptos" w:hAnsi="Aptos" w:eastAsia="Aptos" w:cs="Aptos"/>
          <w:noProof w:val="0"/>
          <w:sz w:val="22"/>
          <w:szCs w:val="22"/>
          <w:lang w:val="en-GB"/>
        </w:rPr>
        <w:t>Show how this helps answer your research question.</w:t>
      </w:r>
    </w:p>
    <w:p w:rsidR="171BD17E" w:rsidP="1E0F6226" w:rsidRDefault="171BD17E" w14:paraId="155A8DD7" w14:textId="0DE11A60">
      <w:pPr>
        <w:pStyle w:val="Heading4"/>
        <w:spacing w:before="40" w:beforeAutospacing="off" w:after="0" w:afterAutospacing="off" w:line="360" w:lineRule="auto"/>
        <w:jc w:val="both"/>
      </w:pPr>
    </w:p>
    <w:p w:rsidR="171BD17E" w:rsidP="1E0F6226" w:rsidRDefault="171BD17E" w14:paraId="36F3AD21" w14:textId="49689122">
      <w:pPr>
        <w:pStyle w:val="Heading4"/>
        <w:spacing w:before="40" w:beforeAutospacing="off" w:after="0" w:afterAutospacing="off" w:line="360" w:lineRule="auto"/>
        <w:jc w:val="both"/>
      </w:pPr>
      <w:r w:rsidRPr="1E0F6226" w:rsidR="2708FBA3">
        <w:rPr>
          <w:rFonts w:ascii="Aptos" w:hAnsi="Aptos" w:eastAsia="Aptos" w:cs="Aptos"/>
          <w:b w:val="0"/>
          <w:bCs w:val="0"/>
          <w:i w:val="1"/>
          <w:iCs w:val="1"/>
          <w:noProof w:val="0"/>
          <w:color w:val="2F5496"/>
          <w:sz w:val="22"/>
          <w:szCs w:val="22"/>
          <w:lang w:val="en-GB"/>
        </w:rPr>
        <w:t>Connections to Other Themes</w:t>
      </w:r>
    </w:p>
    <w:p w:rsidR="171BD17E" w:rsidP="1E0F6226" w:rsidRDefault="171BD17E" w14:paraId="183ACEC8" w14:textId="63192A2A">
      <w:pPr>
        <w:pStyle w:val="ListParagraph"/>
        <w:numPr>
          <w:ilvl w:val="0"/>
          <w:numId w:val="78"/>
        </w:numPr>
        <w:spacing w:before="0" w:beforeAutospacing="off" w:after="0" w:afterAutospacing="off" w:line="360" w:lineRule="auto"/>
        <w:jc w:val="left"/>
        <w:rPr>
          <w:rFonts w:ascii="Aptos" w:hAnsi="Aptos" w:eastAsia="Aptos" w:cs="Aptos"/>
          <w:b w:val="1"/>
          <w:bCs w:val="1"/>
          <w:noProof w:val="0"/>
          <w:sz w:val="22"/>
          <w:szCs w:val="22"/>
          <w:lang w:val="en-GB"/>
        </w:rPr>
      </w:pPr>
      <w:r w:rsidRPr="1E0F6226" w:rsidR="2708FBA3">
        <w:rPr>
          <w:rFonts w:ascii="Aptos" w:hAnsi="Aptos" w:eastAsia="Aptos" w:cs="Aptos"/>
          <w:b w:val="1"/>
          <w:bCs w:val="1"/>
          <w:noProof w:val="0"/>
          <w:sz w:val="22"/>
          <w:szCs w:val="22"/>
          <w:lang w:val="en-GB"/>
        </w:rPr>
        <w:t>Interconnections:</w:t>
      </w:r>
    </w:p>
    <w:p w:rsidR="171BD17E" w:rsidP="1E0F6226" w:rsidRDefault="171BD17E" w14:paraId="673B6A45" w14:textId="21ACEAA3">
      <w:pPr>
        <w:pStyle w:val="ListParagraph"/>
        <w:numPr>
          <w:ilvl w:val="1"/>
          <w:numId w:val="78"/>
        </w:numPr>
        <w:spacing w:before="0" w:beforeAutospacing="off" w:after="0" w:afterAutospacing="off" w:line="360" w:lineRule="auto"/>
        <w:jc w:val="left"/>
        <w:rPr>
          <w:rFonts w:ascii="Aptos" w:hAnsi="Aptos" w:eastAsia="Aptos" w:cs="Aptos"/>
          <w:noProof w:val="0"/>
          <w:sz w:val="22"/>
          <w:szCs w:val="22"/>
          <w:lang w:val="en-GB"/>
        </w:rPr>
      </w:pPr>
      <w:r w:rsidRPr="1E0F6226" w:rsidR="2708FBA3">
        <w:rPr>
          <w:rFonts w:ascii="Aptos" w:hAnsi="Aptos" w:eastAsia="Aptos" w:cs="Aptos"/>
          <w:noProof w:val="0"/>
          <w:sz w:val="22"/>
          <w:szCs w:val="22"/>
          <w:lang w:val="en-GB"/>
        </w:rPr>
        <w:t>Mention any connections between this theme and other themes in your dissertation.</w:t>
      </w:r>
    </w:p>
    <w:p w:rsidR="171BD17E" w:rsidP="1E0F6226" w:rsidRDefault="171BD17E" w14:paraId="47331F88" w14:textId="08BADB9F">
      <w:pPr>
        <w:pStyle w:val="ListParagraph"/>
        <w:numPr>
          <w:ilvl w:val="1"/>
          <w:numId w:val="78"/>
        </w:numPr>
        <w:spacing w:before="0" w:beforeAutospacing="off" w:after="0" w:afterAutospacing="off" w:line="360" w:lineRule="auto"/>
        <w:jc w:val="left"/>
        <w:rPr>
          <w:rFonts w:ascii="Aptos" w:hAnsi="Aptos" w:eastAsia="Aptos" w:cs="Aptos"/>
          <w:noProof w:val="0"/>
          <w:sz w:val="22"/>
          <w:szCs w:val="22"/>
          <w:lang w:val="en-GB"/>
        </w:rPr>
      </w:pPr>
      <w:r w:rsidRPr="1E0F6226" w:rsidR="2708FBA3">
        <w:rPr>
          <w:rFonts w:ascii="Aptos" w:hAnsi="Aptos" w:eastAsia="Aptos" w:cs="Aptos"/>
          <w:noProof w:val="0"/>
          <w:sz w:val="22"/>
          <w:szCs w:val="22"/>
          <w:lang w:val="en-GB"/>
        </w:rPr>
        <w:t>Highlight how themes may overlap or influence each other.</w:t>
      </w:r>
    </w:p>
    <w:p w:rsidR="171BD17E" w:rsidP="1E0F6226" w:rsidRDefault="171BD17E" w14:paraId="6B8A6848" w14:textId="1FE4F840">
      <w:pPr>
        <w:pStyle w:val="Normal"/>
        <w:spacing w:before="240" w:beforeAutospacing="off" w:after="240" w:afterAutospacing="off" w:line="360" w:lineRule="auto"/>
        <w:rPr>
          <w:rFonts w:ascii="Arial" w:hAnsi="Arial" w:eastAsia="Arial" w:cs="Arial"/>
          <w:noProof w:val="0"/>
          <w:color w:val="auto"/>
          <w:sz w:val="22"/>
          <w:szCs w:val="22"/>
          <w:lang w:val="en-GB"/>
        </w:rPr>
      </w:pPr>
    </w:p>
    <w:p w:rsidR="171BD17E" w:rsidP="1E0F6226" w:rsidRDefault="171BD17E" w14:paraId="1FA3B697" w14:textId="3F36931F">
      <w:pPr>
        <w:pStyle w:val="Normal"/>
        <w:spacing w:line="360" w:lineRule="auto"/>
        <w:rPr>
          <w:rFonts w:ascii="Arial" w:hAnsi="Arial" w:eastAsia="Arial" w:cs="Arial"/>
          <w:noProof w:val="0"/>
          <w:color w:val="auto"/>
          <w:sz w:val="22"/>
          <w:szCs w:val="22"/>
          <w:lang w:val="en-GB"/>
        </w:rPr>
      </w:pPr>
    </w:p>
    <w:p w:rsidR="171BD17E" w:rsidP="1E0F6226" w:rsidRDefault="171BD17E" w14:paraId="69E79313" w14:textId="324F891D">
      <w:pPr>
        <w:pStyle w:val="Normal"/>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038D8279" w14:textId="5EDC9131">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2C86E9C3" w14:textId="7FA646E8">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5DF40175" w14:textId="2A8E6AFD">
      <w:pPr>
        <w:spacing w:before="240" w:beforeAutospacing="off" w:after="240" w:afterAutospacing="off" w:line="360" w:lineRule="auto"/>
        <w:jc w:val="both"/>
        <w:rPr>
          <w:rFonts w:ascii="Arial" w:hAnsi="Arial" w:eastAsia="Arial" w:cs="Arial"/>
          <w:noProof w:val="0"/>
          <w:color w:val="auto"/>
          <w:sz w:val="22"/>
          <w:szCs w:val="22"/>
          <w:lang w:val="en-GB"/>
        </w:rPr>
      </w:pPr>
    </w:p>
    <w:p w:rsidR="1E0F6226" w:rsidP="1E0F6226" w:rsidRDefault="1E0F6226" w14:paraId="359AA30E" w14:textId="659018BF">
      <w:pPr>
        <w:pStyle w:val="Heading3"/>
        <w:rPr>
          <w:noProof w:val="0"/>
          <w:lang w:val="en-US"/>
        </w:rPr>
      </w:pPr>
    </w:p>
    <w:p w:rsidR="1E0F6226" w:rsidP="1E0F6226" w:rsidRDefault="1E0F6226" w14:paraId="759C7615" w14:textId="7FA61559">
      <w:pPr>
        <w:pStyle w:val="Normal"/>
        <w:rPr>
          <w:noProof w:val="0"/>
          <w:lang w:val="en-US"/>
        </w:rPr>
      </w:pPr>
    </w:p>
    <w:p w:rsidR="1E0F6226" w:rsidP="1E0F6226" w:rsidRDefault="1E0F6226" w14:paraId="222057AA" w14:textId="09283F00">
      <w:pPr>
        <w:pStyle w:val="Normal"/>
        <w:rPr>
          <w:noProof w:val="0"/>
          <w:lang w:val="en-US"/>
        </w:rPr>
      </w:pPr>
    </w:p>
    <w:p w:rsidR="1E0F6226" w:rsidP="1E0F6226" w:rsidRDefault="1E0F6226" w14:paraId="2AD00851" w14:textId="4ECBD5B9">
      <w:pPr>
        <w:pStyle w:val="Normal"/>
        <w:rPr>
          <w:noProof w:val="0"/>
          <w:lang w:val="en-US"/>
        </w:rPr>
      </w:pPr>
    </w:p>
    <w:p w:rsidR="1E0F6226" w:rsidP="1E0F6226" w:rsidRDefault="1E0F6226" w14:paraId="7EAF0225" w14:textId="4A84AC06">
      <w:pPr>
        <w:pStyle w:val="Normal"/>
        <w:rPr>
          <w:noProof w:val="0"/>
          <w:lang w:val="en-US"/>
        </w:rPr>
      </w:pPr>
    </w:p>
    <w:p w:rsidR="1E0F6226" w:rsidP="1E0F6226" w:rsidRDefault="1E0F6226" w14:paraId="70CDD8F5" w14:textId="2750D217">
      <w:pPr>
        <w:pStyle w:val="Normal"/>
        <w:rPr>
          <w:noProof w:val="0"/>
          <w:lang w:val="en-US"/>
        </w:rPr>
      </w:pPr>
    </w:p>
    <w:p w:rsidR="1E0F6226" w:rsidP="1E0F6226" w:rsidRDefault="1E0F6226" w14:paraId="54177F1E" w14:textId="6611E3AA">
      <w:pPr>
        <w:pStyle w:val="Normal"/>
        <w:rPr>
          <w:noProof w:val="0"/>
          <w:lang w:val="en-US"/>
        </w:rPr>
      </w:pPr>
    </w:p>
    <w:p w:rsidR="1E0F6226" w:rsidP="1E0F6226" w:rsidRDefault="1E0F6226" w14:paraId="7A228823" w14:textId="6951713F">
      <w:pPr>
        <w:pStyle w:val="Normal"/>
        <w:rPr>
          <w:noProof w:val="0"/>
          <w:lang w:val="en-US"/>
        </w:rPr>
      </w:pPr>
    </w:p>
    <w:p w:rsidR="1E0F6226" w:rsidP="1E0F6226" w:rsidRDefault="1E0F6226" w14:paraId="0060007D" w14:textId="27DE7B0D">
      <w:pPr>
        <w:pStyle w:val="Normal"/>
        <w:rPr>
          <w:noProof w:val="0"/>
          <w:lang w:val="en-US"/>
        </w:rPr>
      </w:pPr>
    </w:p>
    <w:p w:rsidR="1E0F6226" w:rsidP="1E0F6226" w:rsidRDefault="1E0F6226" w14:paraId="6A484C94" w14:textId="58D55594">
      <w:pPr>
        <w:pStyle w:val="Normal"/>
        <w:rPr>
          <w:noProof w:val="0"/>
          <w:lang w:val="en-US"/>
        </w:rPr>
      </w:pPr>
    </w:p>
    <w:p w:rsidR="39E4BC10" w:rsidP="1E0F6226" w:rsidRDefault="39E4BC10" w14:paraId="52BED15F" w14:textId="04300A9F">
      <w:pPr>
        <w:pStyle w:val="Heading3"/>
      </w:pPr>
      <w:r w:rsidRPr="1E0F6226" w:rsidR="0C4CC19A">
        <w:rPr>
          <w:noProof w:val="0"/>
          <w:lang w:val="en-US"/>
        </w:rPr>
        <w:t xml:space="preserve">Appendix </w:t>
      </w:r>
      <w:r w:rsidRPr="1E0F6226" w:rsidR="014E4298">
        <w:rPr>
          <w:noProof w:val="0"/>
          <w:lang w:val="en-US"/>
        </w:rPr>
        <w:t>A</w:t>
      </w:r>
      <w:r w:rsidRPr="1E0F6226" w:rsidR="0C4CC19A">
        <w:rPr>
          <w:noProof w:val="0"/>
          <w:lang w:val="en-US"/>
        </w:rPr>
        <w:t>: Search Terms and Boolean Operators</w:t>
      </w:r>
    </w:p>
    <w:tbl>
      <w:tblPr>
        <w:tblStyle w:val="TableGrid"/>
        <w:bidiVisual w:val="0"/>
        <w:tblW w:w="0" w:type="auto"/>
        <w:tblLayout w:type="fixed"/>
        <w:tblLook w:val="04A0" w:firstRow="1" w:lastRow="0" w:firstColumn="1" w:lastColumn="0" w:noHBand="0" w:noVBand="1"/>
      </w:tblPr>
      <w:tblGrid>
        <w:gridCol w:w="4320"/>
        <w:gridCol w:w="4320"/>
      </w:tblGrid>
      <w:tr w:rsidR="171BD17E" w:rsidTr="171BD17E" w14:paraId="3C248C9E">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01C5FF40" w14:textId="6EB44BDB">
            <w:pPr>
              <w:spacing w:before="0" w:beforeAutospacing="off" w:after="0" w:afterAutospacing="off" w:line="360" w:lineRule="auto"/>
            </w:pPr>
            <w:r w:rsidRPr="171BD17E" w:rsidR="171BD17E">
              <w:rPr>
                <w:rFonts w:ascii="Arial" w:hAnsi="Arial" w:eastAsia="Arial" w:cs="Arial"/>
                <w:sz w:val="22"/>
                <w:szCs w:val="22"/>
                <w:lang w:val="en-US"/>
              </w:rPr>
              <w:t>Search Concept</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78E83275" w14:textId="0A5218AC">
            <w:pPr>
              <w:spacing w:before="0" w:beforeAutospacing="off" w:after="0" w:afterAutospacing="off" w:line="360" w:lineRule="auto"/>
            </w:pPr>
            <w:r w:rsidRPr="171BD17E" w:rsidR="171BD17E">
              <w:rPr>
                <w:rFonts w:ascii="Arial" w:hAnsi="Arial" w:eastAsia="Arial" w:cs="Arial"/>
                <w:sz w:val="22"/>
                <w:szCs w:val="22"/>
                <w:lang w:val="en-US"/>
              </w:rPr>
              <w:t>Example Keywords and Boolean Combinations</w:t>
            </w:r>
          </w:p>
        </w:tc>
      </w:tr>
      <w:tr w:rsidR="171BD17E" w:rsidTr="171BD17E" w14:paraId="791B2F20">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77FE0BEF" w14:textId="69A6864D">
            <w:pPr>
              <w:spacing w:before="0" w:beforeAutospacing="off" w:after="0" w:afterAutospacing="off" w:line="360" w:lineRule="auto"/>
            </w:pPr>
            <w:r w:rsidRPr="171BD17E" w:rsidR="171BD17E">
              <w:rPr>
                <w:rFonts w:ascii="Arial" w:hAnsi="Arial" w:eastAsia="Arial" w:cs="Arial"/>
                <w:sz w:val="22"/>
                <w:szCs w:val="22"/>
                <w:lang w:val="en-US"/>
              </w:rPr>
              <w:t>Elder Abuse</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34B12E69" w14:textId="17C212C3">
            <w:pPr>
              <w:spacing w:before="0" w:beforeAutospacing="off" w:after="0" w:afterAutospacing="off" w:line="360" w:lineRule="auto"/>
            </w:pPr>
            <w:r w:rsidRPr="171BD17E" w:rsidR="171BD17E">
              <w:rPr>
                <w:rFonts w:ascii="Arial" w:hAnsi="Arial" w:eastAsia="Arial" w:cs="Arial"/>
                <w:sz w:val="22"/>
                <w:szCs w:val="22"/>
                <w:lang w:val="en-US"/>
              </w:rPr>
              <w:t>“elder abuse” OR “elder mistreatment” OR “older adult abuse”</w:t>
            </w:r>
          </w:p>
        </w:tc>
      </w:tr>
      <w:tr w:rsidR="171BD17E" w:rsidTr="171BD17E" w14:paraId="06A0D888">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3A7DB18D" w14:textId="68069894">
            <w:pPr>
              <w:spacing w:before="0" w:beforeAutospacing="off" w:after="0" w:afterAutospacing="off" w:line="360" w:lineRule="auto"/>
            </w:pPr>
            <w:r w:rsidRPr="171BD17E" w:rsidR="171BD17E">
              <w:rPr>
                <w:rFonts w:ascii="Arial" w:hAnsi="Arial" w:eastAsia="Arial" w:cs="Arial"/>
                <w:sz w:val="22"/>
                <w:szCs w:val="22"/>
                <w:lang w:val="en-US"/>
              </w:rPr>
              <w:t>South Asian Communities</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0C6A11E6" w14:textId="15738AAB">
            <w:pPr>
              <w:spacing w:before="0" w:beforeAutospacing="off" w:after="0" w:afterAutospacing="off" w:line="360" w:lineRule="auto"/>
            </w:pPr>
            <w:r w:rsidRPr="171BD17E" w:rsidR="171BD17E">
              <w:rPr>
                <w:rFonts w:ascii="Arial" w:hAnsi="Arial" w:eastAsia="Arial" w:cs="Arial"/>
                <w:sz w:val="22"/>
                <w:szCs w:val="22"/>
                <w:lang w:val="en-US"/>
              </w:rPr>
              <w:t>“South Asian” OR “Indian” OR “Pakistani” OR “Bangladeshi”</w:t>
            </w:r>
          </w:p>
        </w:tc>
      </w:tr>
      <w:tr w:rsidR="171BD17E" w:rsidTr="171BD17E" w14:paraId="41A3F87C">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16398C9A" w14:textId="452D2EEC">
            <w:pPr>
              <w:spacing w:before="0" w:beforeAutospacing="off" w:after="0" w:afterAutospacing="off" w:line="360" w:lineRule="auto"/>
            </w:pPr>
            <w:r w:rsidRPr="171BD17E" w:rsidR="171BD17E">
              <w:rPr>
                <w:rFonts w:ascii="Arial" w:hAnsi="Arial" w:eastAsia="Arial" w:cs="Arial"/>
                <w:sz w:val="22"/>
                <w:szCs w:val="22"/>
                <w:lang w:val="en-US"/>
              </w:rPr>
              <w:t>Carers and Family</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7D44F655" w14:textId="236CE18D">
            <w:pPr>
              <w:spacing w:before="0" w:beforeAutospacing="off" w:after="0" w:afterAutospacing="off" w:line="360" w:lineRule="auto"/>
            </w:pPr>
            <w:r w:rsidRPr="171BD17E" w:rsidR="171BD17E">
              <w:rPr>
                <w:rFonts w:ascii="Arial" w:hAnsi="Arial" w:eastAsia="Arial" w:cs="Arial"/>
                <w:sz w:val="22"/>
                <w:szCs w:val="22"/>
                <w:lang w:val="en-US"/>
              </w:rPr>
              <w:t>“caregivers” OR “carers” OR “family care”</w:t>
            </w:r>
          </w:p>
        </w:tc>
      </w:tr>
      <w:tr w:rsidR="171BD17E" w:rsidTr="171BD17E" w14:paraId="2BB01726">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7A5F9385" w14:textId="5B17ED45">
            <w:pPr>
              <w:spacing w:before="0" w:beforeAutospacing="off" w:after="0" w:afterAutospacing="off" w:line="360" w:lineRule="auto"/>
            </w:pPr>
            <w:r w:rsidRPr="171BD17E" w:rsidR="171BD17E">
              <w:rPr>
                <w:rFonts w:ascii="Arial" w:hAnsi="Arial" w:eastAsia="Arial" w:cs="Arial"/>
                <w:sz w:val="22"/>
                <w:szCs w:val="22"/>
                <w:lang w:val="en-US"/>
              </w:rPr>
              <w:t>Coercive Control</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22487D1E" w14:textId="15517ACE">
            <w:pPr>
              <w:spacing w:before="0" w:beforeAutospacing="off" w:after="0" w:afterAutospacing="off" w:line="360" w:lineRule="auto"/>
            </w:pPr>
            <w:r w:rsidRPr="171BD17E" w:rsidR="171BD17E">
              <w:rPr>
                <w:rFonts w:ascii="Arial" w:hAnsi="Arial" w:eastAsia="Arial" w:cs="Arial"/>
                <w:sz w:val="22"/>
                <w:szCs w:val="22"/>
                <w:lang w:val="en-US"/>
              </w:rPr>
              <w:t>“coercive control” OR “emotional abuse” OR “psychological abuse”</w:t>
            </w:r>
          </w:p>
        </w:tc>
      </w:tr>
      <w:tr w:rsidR="171BD17E" w:rsidTr="171BD17E" w14:paraId="5E0FCE97">
        <w:trPr>
          <w:trHeight w:val="300"/>
        </w:trPr>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6EFC2A78" w14:textId="4183C4AB">
            <w:pPr>
              <w:spacing w:before="0" w:beforeAutospacing="off" w:after="0" w:afterAutospacing="off" w:line="360" w:lineRule="auto"/>
            </w:pPr>
            <w:r w:rsidRPr="171BD17E" w:rsidR="171BD17E">
              <w:rPr>
                <w:rFonts w:ascii="Arial" w:hAnsi="Arial" w:eastAsia="Arial" w:cs="Arial"/>
                <w:sz w:val="22"/>
                <w:szCs w:val="22"/>
                <w:lang w:val="en-US"/>
              </w:rPr>
              <w:t>UK Context</w:t>
            </w:r>
          </w:p>
        </w:tc>
        <w:tc>
          <w:tcPr>
            <w:tcW w:w="4320" w:type="dxa"/>
            <w:tcBorders>
              <w:top w:val="single" w:sz="8"/>
              <w:left w:val="single" w:sz="8"/>
              <w:bottom w:val="single" w:sz="8"/>
              <w:right w:val="single" w:sz="8"/>
            </w:tcBorders>
            <w:tcMar>
              <w:left w:w="108" w:type="dxa"/>
              <w:right w:w="108" w:type="dxa"/>
            </w:tcMar>
            <w:vAlign w:val="top"/>
          </w:tcPr>
          <w:p w:rsidR="171BD17E" w:rsidP="171BD17E" w:rsidRDefault="171BD17E" w14:paraId="38D2F87A" w14:textId="0D2927EE">
            <w:pPr>
              <w:spacing w:before="0" w:beforeAutospacing="off" w:after="0" w:afterAutospacing="off" w:line="360" w:lineRule="auto"/>
            </w:pPr>
            <w:r w:rsidRPr="171BD17E" w:rsidR="171BD17E">
              <w:rPr>
                <w:rFonts w:ascii="Arial" w:hAnsi="Arial" w:eastAsia="Arial" w:cs="Arial"/>
                <w:sz w:val="22"/>
                <w:szCs w:val="22"/>
                <w:lang w:val="en-US"/>
              </w:rPr>
              <w:t>“United Kingdom” OR “UK” OR “Britain”</w:t>
            </w:r>
          </w:p>
        </w:tc>
      </w:tr>
    </w:tbl>
    <w:p w:rsidR="171BD17E" w:rsidP="171BD17E" w:rsidRDefault="171BD17E" w14:paraId="424B3542" w14:textId="29AB5903">
      <w:pPr>
        <w:pStyle w:val="Normal"/>
        <w:rPr>
          <w:noProof w:val="0"/>
          <w:lang w:val="en-US"/>
        </w:rPr>
      </w:pPr>
    </w:p>
    <w:p w:rsidR="6DDDB6B2" w:rsidP="171BD17E" w:rsidRDefault="6DDDB6B2" w14:paraId="4C95C7A4" w14:textId="55F8BB82">
      <w:pPr>
        <w:pStyle w:val="Heading3"/>
        <w:rPr>
          <w:noProof w:val="0"/>
          <w:lang w:val="en-US"/>
        </w:rPr>
      </w:pPr>
      <w:r w:rsidRPr="1830CBE6" w:rsidR="4B95DD9D">
        <w:rPr>
          <w:noProof w:val="0"/>
          <w:lang w:val="en-US"/>
        </w:rPr>
        <w:t xml:space="preserve">Appendix </w:t>
      </w:r>
      <w:r w:rsidRPr="1830CBE6" w:rsidR="2E61E926">
        <w:rPr>
          <w:noProof w:val="0"/>
          <w:lang w:val="en-US"/>
        </w:rPr>
        <w:t xml:space="preserve">B: </w:t>
      </w:r>
      <w:r w:rsidRPr="1830CBE6" w:rsidR="4B95DD9D">
        <w:rPr>
          <w:noProof w:val="0"/>
          <w:lang w:val="en-US"/>
        </w:rPr>
        <w:t xml:space="preserve">Sample Source Tracking Table </w:t>
      </w:r>
    </w:p>
    <w:p w:rsidR="098F2880" w:rsidRDefault="098F2880" w14:paraId="59FB7BBA" w14:textId="491B25FE"/>
    <w:tbl>
      <w:tblPr>
        <w:tblStyle w:val="TableNormal"/>
        <w:bidiVisual w:val="0"/>
        <w:tblW w:w="8946" w:type="dxa"/>
        <w:tblBorders>
          <w:top w:val="single" w:color="000000" w:themeColor="text1" w:sz="2"/>
          <w:left w:val="single" w:color="000000" w:themeColor="text1" w:sz="2"/>
          <w:bottom w:val="single" w:color="000000" w:themeColor="text1" w:sz="2"/>
          <w:right w:val="single" w:color="000000" w:themeColor="text1" w:sz="2"/>
          <w:insideH w:val="single" w:color="000000" w:themeColor="text1" w:sz="2"/>
          <w:insideV w:val="single" w:color="000000" w:themeColor="text1" w:sz="2"/>
        </w:tblBorders>
        <w:tblLayout w:type="fixed"/>
        <w:tblLook w:val="04A0" w:firstRow="1" w:lastRow="0" w:firstColumn="1" w:lastColumn="0" w:noHBand="0" w:noVBand="1"/>
      </w:tblPr>
      <w:tblGrid>
        <w:gridCol w:w="2946"/>
        <w:gridCol w:w="3465"/>
        <w:gridCol w:w="2535"/>
      </w:tblGrid>
      <w:tr w:rsidR="171BD17E" w:rsidTr="1E0F6226" w14:paraId="628742EF">
        <w:trPr>
          <w:trHeight w:val="300"/>
        </w:trPr>
        <w:tc>
          <w:tcPr>
            <w:tcW w:w="2946" w:type="dxa"/>
            <w:shd w:val="clear" w:color="auto" w:fill="DAE9F7" w:themeFill="text2" w:themeFillTint="1A"/>
            <w:tcMar>
              <w:top w:w="15" w:type="dxa"/>
              <w:left w:w="15" w:type="dxa"/>
              <w:bottom w:w="15" w:type="dxa"/>
              <w:right w:w="15" w:type="dxa"/>
            </w:tcMar>
            <w:vAlign w:val="center"/>
          </w:tcPr>
          <w:p w:rsidR="171BD17E" w:rsidP="1E0F6226" w:rsidRDefault="171BD17E" w14:paraId="102392BF" w14:textId="3FB9BA36">
            <w:pPr>
              <w:pStyle w:val="Normal"/>
              <w:bidi w:val="0"/>
              <w:spacing w:before="0" w:beforeAutospacing="off" w:after="200" w:afterAutospacing="off" w:line="276" w:lineRule="auto"/>
              <w:rPr>
                <w:rFonts w:ascii="Arial" w:hAnsi="Arial" w:eastAsia="Arial" w:cs="Arial"/>
                <w:b w:val="1"/>
                <w:bCs w:val="1"/>
                <w:color w:val="auto"/>
                <w:sz w:val="20"/>
                <w:szCs w:val="20"/>
              </w:rPr>
            </w:pPr>
            <w:r w:rsidRPr="1E0F6226" w:rsidR="35DB724A">
              <w:rPr>
                <w:rFonts w:ascii="Arial" w:hAnsi="Arial" w:eastAsia="Arial" w:cs="Arial"/>
                <w:b w:val="1"/>
                <w:bCs w:val="1"/>
                <w:color w:val="auto"/>
                <w:sz w:val="20"/>
                <w:szCs w:val="20"/>
              </w:rPr>
              <w:t>Study</w:t>
            </w:r>
          </w:p>
        </w:tc>
        <w:tc>
          <w:tcPr>
            <w:tcW w:w="3465" w:type="dxa"/>
            <w:shd w:val="clear" w:color="auto" w:fill="DAE9F7" w:themeFill="text2" w:themeFillTint="1A"/>
            <w:tcMar>
              <w:top w:w="15" w:type="dxa"/>
              <w:left w:w="15" w:type="dxa"/>
              <w:bottom w:w="15" w:type="dxa"/>
              <w:right w:w="15" w:type="dxa"/>
            </w:tcMar>
            <w:vAlign w:val="center"/>
          </w:tcPr>
          <w:p w:rsidR="171BD17E" w:rsidP="1E0F6226" w:rsidRDefault="171BD17E" w14:paraId="2ACF930E" w14:textId="5727351B">
            <w:pPr>
              <w:pStyle w:val="Normal"/>
              <w:bidi w:val="0"/>
              <w:spacing w:before="0" w:beforeAutospacing="off" w:after="200" w:afterAutospacing="off" w:line="276" w:lineRule="auto"/>
              <w:rPr>
                <w:rFonts w:ascii="Arial" w:hAnsi="Arial" w:eastAsia="Arial" w:cs="Arial"/>
                <w:b w:val="1"/>
                <w:bCs w:val="1"/>
                <w:color w:val="auto"/>
                <w:sz w:val="20"/>
                <w:szCs w:val="20"/>
              </w:rPr>
            </w:pPr>
            <w:r w:rsidRPr="1E0F6226" w:rsidR="35DB724A">
              <w:rPr>
                <w:rFonts w:ascii="Arial" w:hAnsi="Arial" w:eastAsia="Arial" w:cs="Arial"/>
                <w:b w:val="1"/>
                <w:bCs w:val="1"/>
                <w:color w:val="auto"/>
                <w:sz w:val="20"/>
                <w:szCs w:val="20"/>
              </w:rPr>
              <w:t>Relevance</w:t>
            </w:r>
          </w:p>
        </w:tc>
        <w:tc>
          <w:tcPr>
            <w:tcW w:w="2535" w:type="dxa"/>
            <w:shd w:val="clear" w:color="auto" w:fill="DAE9F7" w:themeFill="text2" w:themeFillTint="1A"/>
            <w:tcMar>
              <w:top w:w="15" w:type="dxa"/>
              <w:left w:w="15" w:type="dxa"/>
              <w:bottom w:w="15" w:type="dxa"/>
              <w:right w:w="15" w:type="dxa"/>
            </w:tcMar>
            <w:vAlign w:val="center"/>
          </w:tcPr>
          <w:p w:rsidR="171BD17E" w:rsidP="1E0F6226" w:rsidRDefault="171BD17E" w14:paraId="2C6082E4" w14:textId="66D4148A">
            <w:pPr>
              <w:pStyle w:val="Normal"/>
              <w:bidi w:val="0"/>
              <w:spacing w:before="0" w:beforeAutospacing="off" w:after="200" w:afterAutospacing="off" w:line="276" w:lineRule="auto"/>
              <w:rPr>
                <w:rFonts w:ascii="Arial" w:hAnsi="Arial" w:eastAsia="Arial" w:cs="Arial"/>
                <w:b w:val="1"/>
                <w:bCs w:val="1"/>
                <w:color w:val="auto"/>
                <w:sz w:val="20"/>
                <w:szCs w:val="20"/>
              </w:rPr>
            </w:pPr>
            <w:r w:rsidRPr="1E0F6226" w:rsidR="79DD1631">
              <w:rPr>
                <w:rFonts w:ascii="Arial" w:hAnsi="Arial" w:eastAsia="Arial" w:cs="Arial"/>
                <w:b w:val="1"/>
                <w:bCs w:val="1"/>
                <w:color w:val="auto"/>
                <w:sz w:val="20"/>
                <w:szCs w:val="20"/>
              </w:rPr>
              <w:t>What to check / Gaps</w:t>
            </w:r>
          </w:p>
        </w:tc>
      </w:tr>
      <w:tr w:rsidR="171BD17E" w:rsidTr="1E0F6226" w14:paraId="1E66070A">
        <w:trPr>
          <w:trHeight w:val="300"/>
        </w:trPr>
        <w:tc>
          <w:tcPr>
            <w:tcW w:w="2946" w:type="dxa"/>
            <w:tcMar>
              <w:top w:w="15" w:type="dxa"/>
              <w:left w:w="15" w:type="dxa"/>
              <w:bottom w:w="15" w:type="dxa"/>
              <w:right w:w="15" w:type="dxa"/>
            </w:tcMar>
            <w:vAlign w:val="center"/>
          </w:tcPr>
          <w:p w:rsidR="171BD17E" w:rsidP="1E0F6226" w:rsidRDefault="171BD17E" w14:paraId="5EAD391C" w14:textId="2E60E05C">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i w:val="1"/>
                <w:iCs w:val="1"/>
                <w:color w:val="auto"/>
                <w:sz w:val="18"/>
                <w:szCs w:val="18"/>
              </w:rPr>
              <w:t>Domestic abuse against older adults — What can s42 case files tell us?</w:t>
            </w:r>
            <w:r w:rsidRPr="1E0F6226" w:rsidR="79DD1631">
              <w:rPr>
                <w:rFonts w:ascii="Arial" w:hAnsi="Arial" w:eastAsia="Arial" w:cs="Arial"/>
                <w:color w:val="auto"/>
                <w:sz w:val="18"/>
                <w:szCs w:val="18"/>
              </w:rPr>
              <w:t xml:space="preserve"> (H. Bows, 2025) (</w:t>
            </w:r>
            <w:hyperlink r:id="R6e634eec10d94656">
              <w:r w:rsidRPr="1E0F6226" w:rsidR="79DD1631">
                <w:rPr>
                  <w:rStyle w:val="Hyperlink"/>
                  <w:rFonts w:ascii="Arial" w:hAnsi="Arial" w:eastAsia="Arial" w:cs="Arial"/>
                  <w:strike w:val="0"/>
                  <w:dstrike w:val="0"/>
                  <w:color w:val="auto"/>
                  <w:sz w:val="18"/>
                  <w:szCs w:val="18"/>
                  <w:u w:val="single"/>
                </w:rPr>
                <w:t>Oxford Academic</w:t>
              </w:r>
            </w:hyperlink>
            <w:r w:rsidRPr="1E0F6226" w:rsidR="79DD1631">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171BD17E" w:rsidP="1E0F6226" w:rsidRDefault="171BD17E" w14:paraId="68107122" w14:textId="6E1C8D41">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Very relevant</w:t>
            </w:r>
            <w:r w:rsidRPr="1E0F6226" w:rsidR="79DD1631">
              <w:rPr>
                <w:rFonts w:ascii="Arial" w:hAnsi="Arial" w:eastAsia="Arial" w:cs="Arial"/>
                <w:color w:val="auto"/>
                <w:sz w:val="18"/>
                <w:szCs w:val="18"/>
              </w:rPr>
              <w:t>: focuses explicitly on abuse of adults aged 60+ under UK safeguarding law, includes qualitative content analysis of case files.</w:t>
            </w:r>
          </w:p>
        </w:tc>
        <w:tc>
          <w:tcPr>
            <w:tcW w:w="2535" w:type="dxa"/>
            <w:tcMar>
              <w:top w:w="15" w:type="dxa"/>
              <w:left w:w="15" w:type="dxa"/>
              <w:bottom w:w="15" w:type="dxa"/>
              <w:right w:w="15" w:type="dxa"/>
            </w:tcMar>
            <w:vAlign w:val="center"/>
          </w:tcPr>
          <w:p w:rsidR="171BD17E" w:rsidP="1E0F6226" w:rsidRDefault="171BD17E" w14:paraId="38D45997" w14:textId="4A068BAE">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Check if case files include South Asian heritage older adults, whether linguistic or cultural factors are discussed.</w:t>
            </w:r>
          </w:p>
        </w:tc>
      </w:tr>
      <w:tr w:rsidR="171BD17E" w:rsidTr="1E0F6226" w14:paraId="3BD0033A">
        <w:trPr>
          <w:trHeight w:val="300"/>
        </w:trPr>
        <w:tc>
          <w:tcPr>
            <w:tcW w:w="2946" w:type="dxa"/>
            <w:tcMar>
              <w:top w:w="15" w:type="dxa"/>
              <w:left w:w="15" w:type="dxa"/>
              <w:bottom w:w="15" w:type="dxa"/>
              <w:right w:w="15" w:type="dxa"/>
            </w:tcMar>
            <w:vAlign w:val="center"/>
          </w:tcPr>
          <w:p w:rsidR="171BD17E" w:rsidP="1E0F6226" w:rsidRDefault="171BD17E" w14:paraId="29CF7D8E" w14:textId="08148560">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i w:val="1"/>
                <w:iCs w:val="1"/>
                <w:color w:val="auto"/>
                <w:sz w:val="18"/>
                <w:szCs w:val="18"/>
              </w:rPr>
              <w:t xml:space="preserve">Barriers and Facilitators for Help‑Seeking </w:t>
            </w:r>
            <w:r w:rsidRPr="1E0F6226" w:rsidR="79DD1631">
              <w:rPr>
                <w:rFonts w:ascii="Arial" w:hAnsi="Arial" w:eastAsia="Arial" w:cs="Arial"/>
                <w:i w:val="1"/>
                <w:iCs w:val="1"/>
                <w:color w:val="auto"/>
                <w:sz w:val="18"/>
                <w:szCs w:val="18"/>
              </w:rPr>
              <w:t>Behaviors</w:t>
            </w:r>
            <w:r w:rsidRPr="1E0F6226" w:rsidR="79DD1631">
              <w:rPr>
                <w:rFonts w:ascii="Arial" w:hAnsi="Arial" w:eastAsia="Arial" w:cs="Arial"/>
                <w:i w:val="1"/>
                <w:iCs w:val="1"/>
                <w:color w:val="auto"/>
                <w:sz w:val="18"/>
                <w:szCs w:val="18"/>
              </w:rPr>
              <w:t xml:space="preserve"> in British South Asian Women Who Have Experienced Domestic Violence: A Qualitative Study</w:t>
            </w:r>
            <w:r w:rsidRPr="1E0F6226" w:rsidR="79DD1631">
              <w:rPr>
                <w:rFonts w:ascii="Arial" w:hAnsi="Arial" w:eastAsia="Arial" w:cs="Arial"/>
                <w:color w:val="auto"/>
                <w:sz w:val="18"/>
                <w:szCs w:val="18"/>
              </w:rPr>
              <w:t xml:space="preserve"> (Sultana, Husain, Allen et al., 2024) (</w:t>
            </w:r>
            <w:hyperlink r:id="R9655678feebc4882">
              <w:r w:rsidRPr="1E0F6226" w:rsidR="79DD1631">
                <w:rPr>
                  <w:rStyle w:val="Hyperlink"/>
                  <w:rFonts w:ascii="Arial" w:hAnsi="Arial" w:eastAsia="Arial" w:cs="Arial"/>
                  <w:strike w:val="0"/>
                  <w:dstrike w:val="0"/>
                  <w:color w:val="auto"/>
                  <w:sz w:val="18"/>
                  <w:szCs w:val="18"/>
                  <w:u w:val="single"/>
                </w:rPr>
                <w:t>SAGE Journals</w:t>
              </w:r>
            </w:hyperlink>
            <w:r w:rsidRPr="1E0F6226" w:rsidR="79DD1631">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171BD17E" w:rsidP="1E0F6226" w:rsidRDefault="171BD17E" w14:paraId="3AB8417B" w14:textId="51801B82">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Relevant for understanding help‑seeking barriers in South Asian communities; while not older adults specifically, many themes overlap (recognition, cultural stigma, etc.).</w:t>
            </w:r>
          </w:p>
        </w:tc>
        <w:tc>
          <w:tcPr>
            <w:tcW w:w="2535" w:type="dxa"/>
            <w:tcMar>
              <w:top w:w="15" w:type="dxa"/>
              <w:left w:w="15" w:type="dxa"/>
              <w:bottom w:w="15" w:type="dxa"/>
              <w:right w:w="15" w:type="dxa"/>
            </w:tcMar>
            <w:vAlign w:val="center"/>
          </w:tcPr>
          <w:p w:rsidR="171BD17E" w:rsidP="1E0F6226" w:rsidRDefault="171BD17E" w14:paraId="4273601A" w14:textId="366F1D48">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Need to see whether older age &amp; carer relationships are included; adaptation to elder abuse context may be needed.</w:t>
            </w:r>
          </w:p>
        </w:tc>
      </w:tr>
      <w:tr w:rsidR="171BD17E" w:rsidTr="1E0F6226" w14:paraId="3F2655C1">
        <w:trPr>
          <w:trHeight w:val="300"/>
        </w:trPr>
        <w:tc>
          <w:tcPr>
            <w:tcW w:w="2946" w:type="dxa"/>
            <w:tcMar>
              <w:top w:w="15" w:type="dxa"/>
              <w:left w:w="15" w:type="dxa"/>
              <w:bottom w:w="15" w:type="dxa"/>
              <w:right w:w="15" w:type="dxa"/>
            </w:tcMar>
            <w:vAlign w:val="center"/>
          </w:tcPr>
          <w:p w:rsidR="171BD17E" w:rsidP="1E0F6226" w:rsidRDefault="171BD17E" w14:paraId="075894ED" w14:textId="588FA3D1">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i w:val="1"/>
                <w:iCs w:val="1"/>
                <w:color w:val="auto"/>
                <w:sz w:val="18"/>
                <w:szCs w:val="18"/>
              </w:rPr>
              <w:t>Elder mistreatment in South Asian communities: a review of the literature</w:t>
            </w:r>
            <w:r w:rsidRPr="1E0F6226" w:rsidR="79DD1631">
              <w:rPr>
                <w:rFonts w:ascii="Arial" w:hAnsi="Arial" w:eastAsia="Arial" w:cs="Arial"/>
                <w:color w:val="auto"/>
                <w:sz w:val="18"/>
                <w:szCs w:val="18"/>
              </w:rPr>
              <w:t xml:space="preserve"> (Talpur, Ryan, Ali, Hinchliff, 2018) (</w:t>
            </w:r>
            <w:hyperlink r:id="R87654cdd863948ad">
              <w:r w:rsidRPr="1E0F6226" w:rsidR="79DD1631">
                <w:rPr>
                  <w:rStyle w:val="Hyperlink"/>
                  <w:rFonts w:ascii="Arial" w:hAnsi="Arial" w:eastAsia="Arial" w:cs="Arial"/>
                  <w:strike w:val="0"/>
                  <w:dstrike w:val="0"/>
                  <w:color w:val="auto"/>
                  <w:sz w:val="18"/>
                  <w:szCs w:val="18"/>
                  <w:u w:val="single"/>
                </w:rPr>
                <w:t>ResearchGate</w:t>
              </w:r>
            </w:hyperlink>
            <w:r w:rsidRPr="1E0F6226" w:rsidR="79DD1631">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171BD17E" w:rsidP="1E0F6226" w:rsidRDefault="171BD17E" w14:paraId="3CF87115" w14:textId="5BDE2F56">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Good for: cultural risk factors, reporting trends in South Asian contexts. Provides useful background on elder abuse beyond UK (and some UK) settings.</w:t>
            </w:r>
          </w:p>
        </w:tc>
        <w:tc>
          <w:tcPr>
            <w:tcW w:w="2535" w:type="dxa"/>
            <w:tcMar>
              <w:top w:w="15" w:type="dxa"/>
              <w:left w:w="15" w:type="dxa"/>
              <w:bottom w:w="15" w:type="dxa"/>
              <w:right w:w="15" w:type="dxa"/>
            </w:tcMar>
            <w:vAlign w:val="center"/>
          </w:tcPr>
          <w:p w:rsidR="171BD17E" w:rsidP="1E0F6226" w:rsidRDefault="171BD17E" w14:paraId="694BCD58" w14:textId="5403F3C1">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Many studies in the review may not be UK; verify which ones are, especially those discussing coercive control or linguistic barriers.</w:t>
            </w:r>
          </w:p>
        </w:tc>
      </w:tr>
      <w:tr w:rsidR="171BD17E" w:rsidTr="1E0F6226" w14:paraId="0DBBDCB6">
        <w:trPr>
          <w:trHeight w:val="300"/>
        </w:trPr>
        <w:tc>
          <w:tcPr>
            <w:tcW w:w="2946" w:type="dxa"/>
            <w:tcMar>
              <w:top w:w="15" w:type="dxa"/>
              <w:left w:w="15" w:type="dxa"/>
              <w:bottom w:w="15" w:type="dxa"/>
              <w:right w:w="15" w:type="dxa"/>
            </w:tcMar>
            <w:vAlign w:val="center"/>
          </w:tcPr>
          <w:p w:rsidR="171BD17E" w:rsidP="1E0F6226" w:rsidRDefault="171BD17E" w14:paraId="49A8CAF3" w14:textId="50F57F71">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i w:val="1"/>
                <w:iCs w:val="1"/>
                <w:color w:val="auto"/>
                <w:sz w:val="18"/>
                <w:szCs w:val="18"/>
              </w:rPr>
              <w:t xml:space="preserve">Revealing domestic abuse realities and </w:t>
            </w:r>
            <w:r w:rsidRPr="1E0F6226" w:rsidR="79DD1631">
              <w:rPr>
                <w:rFonts w:ascii="Arial" w:hAnsi="Arial" w:eastAsia="Arial" w:cs="Arial"/>
                <w:i w:val="1"/>
                <w:iCs w:val="1"/>
                <w:color w:val="auto"/>
                <w:sz w:val="18"/>
                <w:szCs w:val="18"/>
              </w:rPr>
              <w:t>viable</w:t>
            </w:r>
            <w:r w:rsidRPr="1E0F6226" w:rsidR="79DD1631">
              <w:rPr>
                <w:rFonts w:ascii="Arial" w:hAnsi="Arial" w:eastAsia="Arial" w:cs="Arial"/>
                <w:i w:val="1"/>
                <w:iCs w:val="1"/>
                <w:color w:val="auto"/>
                <w:sz w:val="18"/>
                <w:szCs w:val="18"/>
              </w:rPr>
              <w:t xml:space="preserve"> help</w:t>
            </w:r>
            <w:r w:rsidRPr="1E0F6226" w:rsidR="79DD1631">
              <w:rPr>
                <w:rFonts w:ascii="Arial" w:hAnsi="Arial" w:eastAsia="Arial" w:cs="Arial"/>
                <w:color w:val="auto"/>
                <w:sz w:val="18"/>
                <w:szCs w:val="18"/>
              </w:rPr>
              <w:t xml:space="preserve"> (N. Mirza, 2025) (</w:t>
            </w:r>
            <w:hyperlink r:id="Rd7905071c66045e5">
              <w:r w:rsidRPr="1E0F6226" w:rsidR="79DD1631">
                <w:rPr>
                  <w:rStyle w:val="Hyperlink"/>
                  <w:rFonts w:ascii="Arial" w:hAnsi="Arial" w:eastAsia="Arial" w:cs="Arial"/>
                  <w:strike w:val="0"/>
                  <w:dstrike w:val="0"/>
                  <w:color w:val="auto"/>
                  <w:sz w:val="18"/>
                  <w:szCs w:val="18"/>
                  <w:u w:val="single"/>
                </w:rPr>
                <w:t>eprints.gla.ac.uk</w:t>
              </w:r>
            </w:hyperlink>
            <w:r w:rsidRPr="1E0F6226" w:rsidR="79DD1631">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171BD17E" w:rsidP="1E0F6226" w:rsidRDefault="171BD17E" w14:paraId="1B67303B" w14:textId="7562471E">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Directly mentions</w:t>
            </w:r>
            <w:r w:rsidRPr="1E0F6226" w:rsidR="79DD1631">
              <w:rPr>
                <w:rFonts w:ascii="Arial" w:hAnsi="Arial" w:eastAsia="Arial" w:cs="Arial"/>
                <w:color w:val="auto"/>
                <w:sz w:val="18"/>
                <w:szCs w:val="18"/>
              </w:rPr>
              <w:t xml:space="preserve"> the need for more emphasis on financial abuse and coercive control in South Asian households in the UK; </w:t>
            </w:r>
            <w:r w:rsidRPr="1E0F6226" w:rsidR="79DD1631">
              <w:rPr>
                <w:rFonts w:ascii="Arial" w:hAnsi="Arial" w:eastAsia="Arial" w:cs="Arial"/>
                <w:color w:val="auto"/>
                <w:sz w:val="18"/>
                <w:szCs w:val="18"/>
              </w:rPr>
              <w:t>likely some</w:t>
            </w:r>
            <w:r w:rsidRPr="1E0F6226" w:rsidR="79DD1631">
              <w:rPr>
                <w:rFonts w:ascii="Arial" w:hAnsi="Arial" w:eastAsia="Arial" w:cs="Arial"/>
                <w:color w:val="auto"/>
                <w:sz w:val="18"/>
                <w:szCs w:val="18"/>
              </w:rPr>
              <w:t xml:space="preserve"> empirical data.</w:t>
            </w:r>
          </w:p>
        </w:tc>
        <w:tc>
          <w:tcPr>
            <w:tcW w:w="2535" w:type="dxa"/>
            <w:tcMar>
              <w:top w:w="15" w:type="dxa"/>
              <w:left w:w="15" w:type="dxa"/>
              <w:bottom w:w="15" w:type="dxa"/>
              <w:right w:w="15" w:type="dxa"/>
            </w:tcMar>
            <w:vAlign w:val="center"/>
          </w:tcPr>
          <w:p w:rsidR="171BD17E" w:rsidP="1E0F6226" w:rsidRDefault="171BD17E" w14:paraId="497C859C" w14:textId="68F69591">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 xml:space="preserve">Check sample and whether older adults &amp; carers are part of it; </w:t>
            </w:r>
            <w:r w:rsidRPr="1E0F6226" w:rsidR="79DD1631">
              <w:rPr>
                <w:rFonts w:ascii="Arial" w:hAnsi="Arial" w:eastAsia="Arial" w:cs="Arial"/>
                <w:color w:val="auto"/>
                <w:sz w:val="18"/>
                <w:szCs w:val="18"/>
              </w:rPr>
              <w:t>perhaps more</w:t>
            </w:r>
            <w:r w:rsidRPr="1E0F6226" w:rsidR="79DD1631">
              <w:rPr>
                <w:rFonts w:ascii="Arial" w:hAnsi="Arial" w:eastAsia="Arial" w:cs="Arial"/>
                <w:color w:val="auto"/>
                <w:sz w:val="18"/>
                <w:szCs w:val="18"/>
              </w:rPr>
              <w:t xml:space="preserve"> about general abuse, not always coercive </w:t>
            </w:r>
            <w:r w:rsidRPr="1E0F6226" w:rsidR="79DD1631">
              <w:rPr>
                <w:rFonts w:ascii="Arial" w:hAnsi="Arial" w:eastAsia="Arial" w:cs="Arial"/>
                <w:color w:val="auto"/>
                <w:sz w:val="18"/>
                <w:szCs w:val="18"/>
              </w:rPr>
              <w:t>control</w:t>
            </w:r>
            <w:r w:rsidRPr="1E0F6226" w:rsidR="79DD1631">
              <w:rPr>
                <w:rFonts w:ascii="Arial" w:hAnsi="Arial" w:eastAsia="Arial" w:cs="Arial"/>
                <w:color w:val="auto"/>
                <w:sz w:val="18"/>
                <w:szCs w:val="18"/>
              </w:rPr>
              <w:t xml:space="preserve"> or non‑English speaking.</w:t>
            </w:r>
          </w:p>
        </w:tc>
      </w:tr>
      <w:tr w:rsidR="171BD17E" w:rsidTr="1E0F6226" w14:paraId="66AE2597">
        <w:trPr>
          <w:trHeight w:val="300"/>
        </w:trPr>
        <w:tc>
          <w:tcPr>
            <w:tcW w:w="2946" w:type="dxa"/>
            <w:tcMar>
              <w:top w:w="15" w:type="dxa"/>
              <w:left w:w="15" w:type="dxa"/>
              <w:bottom w:w="15" w:type="dxa"/>
              <w:right w:w="15" w:type="dxa"/>
            </w:tcMar>
            <w:vAlign w:val="center"/>
          </w:tcPr>
          <w:p w:rsidR="171BD17E" w:rsidP="1E0F6226" w:rsidRDefault="171BD17E" w14:paraId="22073351" w14:textId="1EAC933B">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i w:val="1"/>
                <w:iCs w:val="1"/>
                <w:color w:val="auto"/>
                <w:sz w:val="18"/>
                <w:szCs w:val="18"/>
              </w:rPr>
              <w:t>Coercive Control of Muslim South Asian Women</w:t>
            </w:r>
            <w:r w:rsidRPr="1E0F6226" w:rsidR="79DD1631">
              <w:rPr>
                <w:rFonts w:ascii="Arial" w:hAnsi="Arial" w:eastAsia="Arial" w:cs="Arial"/>
                <w:color w:val="auto"/>
                <w:sz w:val="18"/>
                <w:szCs w:val="18"/>
              </w:rPr>
              <w:t xml:space="preserve"> (A. Hussain, 2024) (</w:t>
            </w:r>
            <w:hyperlink r:id="Reb954c28da254e13">
              <w:r w:rsidRPr="1E0F6226" w:rsidR="79DD1631">
                <w:rPr>
                  <w:rStyle w:val="Hyperlink"/>
                  <w:rFonts w:ascii="Arial" w:hAnsi="Arial" w:eastAsia="Arial" w:cs="Arial"/>
                  <w:strike w:val="0"/>
                  <w:dstrike w:val="0"/>
                  <w:color w:val="auto"/>
                  <w:sz w:val="18"/>
                  <w:szCs w:val="18"/>
                  <w:u w:val="single"/>
                </w:rPr>
                <w:t>Huddersfield Research Portal</w:t>
              </w:r>
            </w:hyperlink>
            <w:r w:rsidRPr="1E0F6226" w:rsidR="79DD1631">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171BD17E" w:rsidP="1E0F6226" w:rsidRDefault="171BD17E" w14:paraId="4F448A84" w14:textId="57150ACA">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While this focuses on women (not necessarily older), many themes are relevant: coercive control, language/communication barriers, cultural expectations.</w:t>
            </w:r>
          </w:p>
        </w:tc>
        <w:tc>
          <w:tcPr>
            <w:tcW w:w="2535" w:type="dxa"/>
            <w:tcMar>
              <w:top w:w="15" w:type="dxa"/>
              <w:left w:w="15" w:type="dxa"/>
              <w:bottom w:w="15" w:type="dxa"/>
              <w:right w:w="15" w:type="dxa"/>
            </w:tcMar>
            <w:vAlign w:val="center"/>
          </w:tcPr>
          <w:p w:rsidR="171BD17E" w:rsidP="1E0F6226" w:rsidRDefault="171BD17E" w14:paraId="75D9DAB9" w14:textId="6FC26A50">
            <w:pPr>
              <w:bidi w:val="0"/>
              <w:spacing w:before="0" w:beforeAutospacing="off" w:after="200" w:afterAutospacing="off" w:line="276" w:lineRule="auto"/>
              <w:rPr>
                <w:rFonts w:ascii="Arial" w:hAnsi="Arial" w:eastAsia="Arial" w:cs="Arial"/>
                <w:color w:val="auto"/>
                <w:sz w:val="18"/>
                <w:szCs w:val="18"/>
              </w:rPr>
            </w:pPr>
            <w:r w:rsidRPr="1E0F6226" w:rsidR="35DB724A">
              <w:rPr>
                <w:rFonts w:ascii="Arial" w:hAnsi="Arial" w:eastAsia="Arial" w:cs="Arial"/>
                <w:color w:val="auto"/>
                <w:sz w:val="18"/>
                <w:szCs w:val="18"/>
              </w:rPr>
              <w:t>Perhaps not focused on elder carers; but useful for cultural &amp; linguistic dimensions. Use</w:t>
            </w:r>
            <w:r w:rsidRPr="1E0F6226" w:rsidR="08B53158">
              <w:rPr>
                <w:rFonts w:ascii="Arial" w:hAnsi="Arial" w:eastAsia="Arial" w:cs="Arial"/>
                <w:color w:val="auto"/>
                <w:sz w:val="18"/>
                <w:szCs w:val="18"/>
              </w:rPr>
              <w:t>ful</w:t>
            </w:r>
            <w:r w:rsidRPr="1E0F6226" w:rsidR="35DB724A">
              <w:rPr>
                <w:rFonts w:ascii="Arial" w:hAnsi="Arial" w:eastAsia="Arial" w:cs="Arial"/>
                <w:color w:val="auto"/>
                <w:sz w:val="18"/>
                <w:szCs w:val="18"/>
              </w:rPr>
              <w:t xml:space="preserve"> to inform theoretical/ background</w:t>
            </w:r>
            <w:r w:rsidRPr="1E0F6226" w:rsidR="7CD6081C">
              <w:rPr>
                <w:rFonts w:ascii="Arial" w:hAnsi="Arial" w:eastAsia="Arial" w:cs="Arial"/>
                <w:color w:val="auto"/>
                <w:sz w:val="18"/>
                <w:szCs w:val="18"/>
              </w:rPr>
              <w:t xml:space="preserve"> and </w:t>
            </w:r>
            <w:r w:rsidRPr="1E0F6226" w:rsidR="7CD6081C">
              <w:rPr>
                <w:rFonts w:ascii="Arial" w:hAnsi="Arial" w:eastAsia="Arial" w:cs="Arial"/>
                <w:color w:val="auto"/>
                <w:sz w:val="18"/>
                <w:szCs w:val="18"/>
              </w:rPr>
              <w:t>relative</w:t>
            </w:r>
            <w:r w:rsidRPr="1E0F6226" w:rsidR="7CD6081C">
              <w:rPr>
                <w:rFonts w:ascii="Arial" w:hAnsi="Arial" w:eastAsia="Arial" w:cs="Arial"/>
                <w:color w:val="auto"/>
                <w:sz w:val="18"/>
                <w:szCs w:val="18"/>
              </w:rPr>
              <w:t xml:space="preserve"> to women as they grow older. </w:t>
            </w:r>
            <w:r w:rsidRPr="1E0F6226" w:rsidR="627D2361">
              <w:rPr>
                <w:rFonts w:ascii="Arial" w:hAnsi="Arial" w:eastAsia="Arial" w:cs="Arial"/>
                <w:color w:val="auto"/>
                <w:sz w:val="18"/>
                <w:szCs w:val="18"/>
              </w:rPr>
              <w:t xml:space="preserve">NOT PEER REVIEWED. </w:t>
            </w:r>
          </w:p>
        </w:tc>
      </w:tr>
      <w:tr w:rsidR="171BD17E" w:rsidTr="1E0F6226" w14:paraId="34EF3E94">
        <w:trPr>
          <w:trHeight w:val="300"/>
        </w:trPr>
        <w:tc>
          <w:tcPr>
            <w:tcW w:w="2946" w:type="dxa"/>
            <w:tcMar>
              <w:top w:w="15" w:type="dxa"/>
              <w:left w:w="15" w:type="dxa"/>
              <w:bottom w:w="15" w:type="dxa"/>
              <w:right w:w="15" w:type="dxa"/>
            </w:tcMar>
            <w:vAlign w:val="center"/>
          </w:tcPr>
          <w:p w:rsidR="171BD17E" w:rsidP="1E0F6226" w:rsidRDefault="171BD17E" w14:paraId="0D4952D5" w14:textId="15EBF088">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i w:val="1"/>
                <w:iCs w:val="1"/>
                <w:color w:val="auto"/>
                <w:sz w:val="18"/>
                <w:szCs w:val="18"/>
              </w:rPr>
              <w:t>Patterns of abuse among South Asian women...</w:t>
            </w:r>
            <w:r w:rsidRPr="1E0F6226" w:rsidR="79DD1631">
              <w:rPr>
                <w:rFonts w:ascii="Arial" w:hAnsi="Arial" w:eastAsia="Arial" w:cs="Arial"/>
                <w:color w:val="auto"/>
                <w:sz w:val="18"/>
                <w:szCs w:val="18"/>
              </w:rPr>
              <w:t xml:space="preserve"> (S. Bhandari, 2018) (</w:t>
            </w:r>
            <w:hyperlink r:id="R903c7573aca84af2">
              <w:r w:rsidRPr="1E0F6226" w:rsidR="79DD1631">
                <w:rPr>
                  <w:rStyle w:val="Hyperlink"/>
                  <w:rFonts w:ascii="Arial" w:hAnsi="Arial" w:eastAsia="Arial" w:cs="Arial"/>
                  <w:strike w:val="0"/>
                  <w:dstrike w:val="0"/>
                  <w:color w:val="auto"/>
                  <w:sz w:val="18"/>
                  <w:szCs w:val="18"/>
                  <w:u w:val="single"/>
                </w:rPr>
                <w:t>PubMed Central</w:t>
              </w:r>
            </w:hyperlink>
            <w:r w:rsidRPr="1E0F6226" w:rsidR="79DD1631">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171BD17E" w:rsidP="1E0F6226" w:rsidRDefault="171BD17E" w14:paraId="54F3224E" w14:textId="525978F1">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Helps explore how abuse (including psychological, controlling aspects) is experienced in South Asian contexts.</w:t>
            </w:r>
          </w:p>
        </w:tc>
        <w:tc>
          <w:tcPr>
            <w:tcW w:w="2535" w:type="dxa"/>
            <w:tcMar>
              <w:top w:w="15" w:type="dxa"/>
              <w:left w:w="15" w:type="dxa"/>
              <w:bottom w:w="15" w:type="dxa"/>
              <w:right w:w="15" w:type="dxa"/>
            </w:tcMar>
            <w:vAlign w:val="center"/>
          </w:tcPr>
          <w:p w:rsidR="171BD17E" w:rsidP="1E0F6226" w:rsidRDefault="171BD17E" w14:paraId="6413E57E" w14:textId="3C293340">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 xml:space="preserve">US‑based study mostly; limited direct relevance to UK or older adults; useful for comparison or </w:t>
            </w:r>
            <w:r w:rsidRPr="1E0F6226" w:rsidR="79DD1631">
              <w:rPr>
                <w:rFonts w:ascii="Arial" w:hAnsi="Arial" w:eastAsia="Arial" w:cs="Arial"/>
                <w:color w:val="auto"/>
                <w:sz w:val="18"/>
                <w:szCs w:val="18"/>
              </w:rPr>
              <w:t>demonstrating</w:t>
            </w:r>
            <w:r w:rsidRPr="1E0F6226" w:rsidR="79DD1631">
              <w:rPr>
                <w:rFonts w:ascii="Arial" w:hAnsi="Arial" w:eastAsia="Arial" w:cs="Arial"/>
                <w:color w:val="auto"/>
                <w:sz w:val="18"/>
                <w:szCs w:val="18"/>
              </w:rPr>
              <w:t xml:space="preserve"> gaps.</w:t>
            </w:r>
          </w:p>
        </w:tc>
      </w:tr>
      <w:tr w:rsidR="171BD17E" w:rsidTr="1E0F6226" w14:paraId="3A812619">
        <w:trPr>
          <w:trHeight w:val="300"/>
        </w:trPr>
        <w:tc>
          <w:tcPr>
            <w:tcW w:w="2946" w:type="dxa"/>
            <w:tcMar>
              <w:top w:w="15" w:type="dxa"/>
              <w:left w:w="15" w:type="dxa"/>
              <w:bottom w:w="15" w:type="dxa"/>
              <w:right w:w="15" w:type="dxa"/>
            </w:tcMar>
            <w:vAlign w:val="center"/>
          </w:tcPr>
          <w:p w:rsidR="171BD17E" w:rsidP="1E0F6226" w:rsidRDefault="171BD17E" w14:paraId="79D8ACE5" w14:textId="32BAC258">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i w:val="1"/>
                <w:iCs w:val="1"/>
                <w:color w:val="auto"/>
                <w:sz w:val="18"/>
                <w:szCs w:val="18"/>
              </w:rPr>
              <w:t>Dying at home: a qualitative study of the perspectives of older people of South Asian ethnicity living in East London</w:t>
            </w:r>
            <w:r w:rsidRPr="1E0F6226" w:rsidR="79DD1631">
              <w:rPr>
                <w:rFonts w:ascii="Arial" w:hAnsi="Arial" w:eastAsia="Arial" w:cs="Arial"/>
                <w:color w:val="auto"/>
                <w:sz w:val="18"/>
                <w:szCs w:val="18"/>
              </w:rPr>
              <w:t xml:space="preserve"> (</w:t>
            </w:r>
            <w:r w:rsidRPr="1E0F6226" w:rsidR="79DD1631">
              <w:rPr>
                <w:rFonts w:ascii="Arial" w:hAnsi="Arial" w:eastAsia="Arial" w:cs="Arial"/>
                <w:color w:val="auto"/>
                <w:sz w:val="18"/>
                <w:szCs w:val="18"/>
              </w:rPr>
              <w:t>Venkatasalu</w:t>
            </w:r>
            <w:r w:rsidRPr="1E0F6226" w:rsidR="79DD1631">
              <w:rPr>
                <w:rFonts w:ascii="Arial" w:hAnsi="Arial" w:eastAsia="Arial" w:cs="Arial"/>
                <w:color w:val="auto"/>
                <w:sz w:val="18"/>
                <w:szCs w:val="18"/>
              </w:rPr>
              <w:t xml:space="preserve"> et al., 2014) (</w:t>
            </w:r>
            <w:hyperlink r:id="R4e7fafb1c5954520">
              <w:r w:rsidRPr="1E0F6226" w:rsidR="79DD1631">
                <w:rPr>
                  <w:rStyle w:val="Hyperlink"/>
                  <w:rFonts w:ascii="Arial" w:hAnsi="Arial" w:eastAsia="Arial" w:cs="Arial"/>
                  <w:strike w:val="0"/>
                  <w:dstrike w:val="0"/>
                  <w:color w:val="auto"/>
                  <w:sz w:val="18"/>
                  <w:szCs w:val="18"/>
                  <w:u w:val="single"/>
                </w:rPr>
                <w:t>PubMed</w:t>
              </w:r>
            </w:hyperlink>
            <w:r w:rsidRPr="1E0F6226" w:rsidR="79DD1631">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171BD17E" w:rsidP="1E0F6226" w:rsidRDefault="171BD17E" w14:paraId="4BB54A45" w14:textId="3ABF4382">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 xml:space="preserve">Less directly about abuse, but clocks into cultural values, family dynamics, communication, </w:t>
            </w:r>
            <w:r w:rsidRPr="1E0F6226" w:rsidR="79DD1631">
              <w:rPr>
                <w:rFonts w:ascii="Arial" w:hAnsi="Arial" w:eastAsia="Arial" w:cs="Arial"/>
                <w:color w:val="auto"/>
                <w:sz w:val="18"/>
                <w:szCs w:val="18"/>
              </w:rPr>
              <w:t>possibly dependency</w:t>
            </w:r>
            <w:r w:rsidRPr="1E0F6226" w:rsidR="79DD1631">
              <w:rPr>
                <w:rFonts w:ascii="Arial" w:hAnsi="Arial" w:eastAsia="Arial" w:cs="Arial"/>
                <w:color w:val="auto"/>
                <w:sz w:val="18"/>
                <w:szCs w:val="18"/>
              </w:rPr>
              <w:t>. Offers some insight into experiences of older South Asian people in UK domestic settings.</w:t>
            </w:r>
          </w:p>
        </w:tc>
        <w:tc>
          <w:tcPr>
            <w:tcW w:w="2535" w:type="dxa"/>
            <w:tcMar>
              <w:top w:w="15" w:type="dxa"/>
              <w:left w:w="15" w:type="dxa"/>
              <w:bottom w:w="15" w:type="dxa"/>
              <w:right w:w="15" w:type="dxa"/>
            </w:tcMar>
            <w:vAlign w:val="center"/>
          </w:tcPr>
          <w:p w:rsidR="171BD17E" w:rsidP="1E0F6226" w:rsidRDefault="171BD17E" w14:paraId="0FE5EAD7" w14:textId="57EEEB00">
            <w:pPr>
              <w:bidi w:val="0"/>
              <w:spacing w:before="0" w:beforeAutospacing="off" w:after="200" w:afterAutospacing="off" w:line="276" w:lineRule="auto"/>
              <w:rPr>
                <w:rFonts w:ascii="Arial" w:hAnsi="Arial" w:eastAsia="Arial" w:cs="Arial"/>
                <w:color w:val="auto"/>
                <w:sz w:val="18"/>
                <w:szCs w:val="18"/>
              </w:rPr>
            </w:pPr>
            <w:r w:rsidRPr="1E0F6226" w:rsidR="79DD1631">
              <w:rPr>
                <w:rFonts w:ascii="Arial" w:hAnsi="Arial" w:eastAsia="Arial" w:cs="Arial"/>
                <w:color w:val="auto"/>
                <w:sz w:val="18"/>
                <w:szCs w:val="18"/>
              </w:rPr>
              <w:t xml:space="preserve">Not about coercive control or abuse explicitly; more about end‑of‑life and </w:t>
            </w:r>
            <w:r w:rsidRPr="1E0F6226" w:rsidR="79DD1631">
              <w:rPr>
                <w:rFonts w:ascii="Arial" w:hAnsi="Arial" w:eastAsia="Arial" w:cs="Arial"/>
                <w:color w:val="auto"/>
                <w:sz w:val="18"/>
                <w:szCs w:val="18"/>
              </w:rPr>
              <w:t>perceptions</w:t>
            </w:r>
            <w:r w:rsidRPr="1E0F6226" w:rsidR="79DD1631">
              <w:rPr>
                <w:rFonts w:ascii="Arial" w:hAnsi="Arial" w:eastAsia="Arial" w:cs="Arial"/>
                <w:color w:val="auto"/>
                <w:sz w:val="18"/>
                <w:szCs w:val="18"/>
              </w:rPr>
              <w:t xml:space="preserve"> of </w:t>
            </w:r>
            <w:r w:rsidRPr="1E0F6226" w:rsidR="79DD1631">
              <w:rPr>
                <w:rFonts w:ascii="Arial" w:hAnsi="Arial" w:eastAsia="Arial" w:cs="Arial"/>
                <w:color w:val="auto"/>
                <w:sz w:val="18"/>
                <w:szCs w:val="18"/>
              </w:rPr>
              <w:t>home, but</w:t>
            </w:r>
            <w:r w:rsidRPr="1E0F6226" w:rsidR="79DD1631">
              <w:rPr>
                <w:rFonts w:ascii="Arial" w:hAnsi="Arial" w:eastAsia="Arial" w:cs="Arial"/>
                <w:color w:val="auto"/>
                <w:sz w:val="18"/>
                <w:szCs w:val="18"/>
              </w:rPr>
              <w:t xml:space="preserve"> could inform cultural or linguistic norms in your analysis.</w:t>
            </w:r>
          </w:p>
        </w:tc>
      </w:tr>
    </w:tbl>
    <w:p w:rsidR="098F2880" w:rsidP="098F2880" w:rsidRDefault="098F2880" w14:paraId="381C875A" w14:textId="29B6356F">
      <w:pPr>
        <w:pStyle w:val="Normal"/>
        <w:rPr>
          <w:noProof w:val="0"/>
          <w:lang w:val="en-US"/>
        </w:rPr>
      </w:pPr>
    </w:p>
    <w:p w:rsidR="208EA9AB" w:rsidP="1E0F6226" w:rsidRDefault="208EA9AB" w14:paraId="17D9FCE4" w14:textId="05D31A0F">
      <w:pPr>
        <w:pStyle w:val="Heading3"/>
      </w:pPr>
      <w:r w:rsidRPr="1E0F6226" w:rsidR="289875EC">
        <w:rPr>
          <w:noProof w:val="0"/>
          <w:lang w:val="en-US"/>
        </w:rPr>
        <w:t>Appendix</w:t>
      </w:r>
      <w:r w:rsidRPr="1E0F6226" w:rsidR="4ED1BD01">
        <w:rPr>
          <w:noProof w:val="0"/>
          <w:lang w:val="en-US"/>
        </w:rPr>
        <w:t xml:space="preserve"> C:</w:t>
      </w:r>
      <w:r w:rsidRPr="1E0F6226" w:rsidR="289875EC">
        <w:rPr>
          <w:noProof w:val="0"/>
          <w:lang w:val="en-US"/>
        </w:rPr>
        <w:t xml:space="preserve"> </w:t>
      </w:r>
      <w:r w:rsidRPr="1E0F6226" w:rsidR="068726A8">
        <w:rPr>
          <w:noProof w:val="0"/>
          <w:lang w:val="en-US"/>
        </w:rPr>
        <w:t>Reviewed Articles Summary Table</w:t>
      </w:r>
    </w:p>
    <w:p w:rsidR="1830CBE6" w:rsidP="1830CBE6" w:rsidRDefault="1830CBE6" w14:paraId="039715C0" w14:textId="70CA1E3C">
      <w:pPr>
        <w:pStyle w:val="Normal"/>
        <w:rPr>
          <w:noProof w:val="0"/>
          <w:lang w:val="en-US"/>
        </w:rPr>
      </w:pPr>
    </w:p>
    <w:tbl>
      <w:tblPr>
        <w:tblStyle w:val="TableGrid"/>
        <w:bidiVisual w:val="0"/>
        <w:tblW w:w="0" w:type="auto"/>
        <w:tblInd w:w="-1005" w:type="dxa"/>
        <w:tblBorders>
          <w:top w:val="single" w:color="000000" w:themeColor="text1" w:sz="2"/>
          <w:left w:val="single" w:color="000000" w:themeColor="text1" w:sz="2"/>
          <w:bottom w:val="single" w:color="000000" w:themeColor="text1" w:sz="2"/>
          <w:right w:val="single" w:color="000000" w:themeColor="text1" w:sz="2"/>
          <w:insideH w:val="single" w:color="000000" w:themeColor="text1" w:sz="2"/>
          <w:insideV w:val="single" w:color="000000" w:themeColor="text1" w:sz="2"/>
        </w:tblBorders>
        <w:tblLayout w:type="fixed"/>
        <w:tblLook w:val="04A0" w:firstRow="1" w:lastRow="0" w:firstColumn="1" w:lastColumn="0" w:noHBand="0" w:noVBand="1"/>
      </w:tblPr>
      <w:tblGrid>
        <w:gridCol w:w="1215"/>
        <w:gridCol w:w="2057"/>
        <w:gridCol w:w="1065"/>
        <w:gridCol w:w="1515"/>
        <w:gridCol w:w="1434"/>
        <w:gridCol w:w="1478"/>
        <w:gridCol w:w="1326"/>
        <w:gridCol w:w="1378"/>
      </w:tblGrid>
      <w:tr w:rsidR="171BD17E" w:rsidTr="1E0F6226" w14:paraId="5321D2B2">
        <w:trPr>
          <w:trHeight w:val="300"/>
        </w:trPr>
        <w:tc>
          <w:tcPr>
            <w:tcW w:w="1215" w:type="dxa"/>
            <w:tcBorders/>
            <w:tcMar>
              <w:left w:w="108" w:type="dxa"/>
              <w:right w:w="108" w:type="dxa"/>
            </w:tcMar>
            <w:vAlign w:val="top"/>
          </w:tcPr>
          <w:p w:rsidR="1830CBE6" w:rsidP="1E0F6226" w:rsidRDefault="1830CBE6" w14:paraId="6F764B5F" w14:textId="21BB352B">
            <w:pPr>
              <w:spacing w:before="0" w:beforeAutospacing="off" w:after="0" w:afterAutospacing="off"/>
              <w:rPr>
                <w:rFonts w:ascii="Arial" w:hAnsi="Arial" w:eastAsia="Arial" w:cs="Arial"/>
                <w:b w:val="1"/>
                <w:bCs w:val="1"/>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000000" w:themeColor="text1" w:themeTint="FF" w:themeShade="FF"/>
                <w:sz w:val="18"/>
                <w:szCs w:val="18"/>
                <w:lang w:val="en-US"/>
              </w:rPr>
              <w:t>Author &amp; Year</w:t>
            </w:r>
          </w:p>
        </w:tc>
        <w:tc>
          <w:tcPr>
            <w:tcW w:w="2057" w:type="dxa"/>
            <w:tcBorders/>
            <w:tcMar>
              <w:left w:w="108" w:type="dxa"/>
              <w:right w:w="108" w:type="dxa"/>
            </w:tcMar>
            <w:vAlign w:val="top"/>
          </w:tcPr>
          <w:p w:rsidR="1830CBE6" w:rsidP="1E0F6226" w:rsidRDefault="1830CBE6" w14:paraId="12D4EF9E" w14:textId="60941150">
            <w:pPr>
              <w:spacing w:before="0" w:beforeAutospacing="off" w:after="0" w:afterAutospacing="off"/>
              <w:rPr>
                <w:rFonts w:ascii="Arial" w:hAnsi="Arial" w:eastAsia="Arial" w:cs="Arial"/>
                <w:b w:val="1"/>
                <w:bCs w:val="1"/>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000000" w:themeColor="text1" w:themeTint="FF" w:themeShade="FF"/>
                <w:sz w:val="18"/>
                <w:szCs w:val="18"/>
                <w:lang w:val="en-US"/>
              </w:rPr>
              <w:t>Article Title</w:t>
            </w:r>
          </w:p>
        </w:tc>
        <w:tc>
          <w:tcPr>
            <w:tcW w:w="1065" w:type="dxa"/>
            <w:tcBorders/>
            <w:tcMar>
              <w:left w:w="108" w:type="dxa"/>
              <w:right w:w="108" w:type="dxa"/>
            </w:tcMar>
            <w:vAlign w:val="top"/>
          </w:tcPr>
          <w:p w:rsidR="1830CBE6" w:rsidP="1E0F6226" w:rsidRDefault="1830CBE6" w14:paraId="1AFC24E6" w14:textId="35D50043">
            <w:pPr>
              <w:spacing w:before="0" w:beforeAutospacing="off" w:after="0" w:afterAutospacing="off"/>
              <w:rPr>
                <w:rFonts w:ascii="Arial" w:hAnsi="Arial" w:eastAsia="Arial" w:cs="Arial"/>
                <w:b w:val="1"/>
                <w:bCs w:val="1"/>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000000" w:themeColor="text1" w:themeTint="FF" w:themeShade="FF"/>
                <w:sz w:val="18"/>
                <w:szCs w:val="18"/>
                <w:lang w:val="en-US"/>
              </w:rPr>
              <w:t>Type of Study</w:t>
            </w:r>
          </w:p>
        </w:tc>
        <w:tc>
          <w:tcPr>
            <w:tcW w:w="1515" w:type="dxa"/>
            <w:tcBorders/>
            <w:tcMar>
              <w:left w:w="108" w:type="dxa"/>
              <w:right w:w="108" w:type="dxa"/>
            </w:tcMar>
            <w:vAlign w:val="top"/>
          </w:tcPr>
          <w:p w:rsidR="1830CBE6" w:rsidP="1E0F6226" w:rsidRDefault="1830CBE6" w14:paraId="6A943887" w14:textId="0406A32E">
            <w:pPr>
              <w:spacing w:before="0" w:beforeAutospacing="off" w:after="0" w:afterAutospacing="off"/>
              <w:rPr>
                <w:rFonts w:ascii="Arial" w:hAnsi="Arial" w:eastAsia="Arial" w:cs="Arial"/>
                <w:b w:val="1"/>
                <w:bCs w:val="1"/>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000000" w:themeColor="text1" w:themeTint="FF" w:themeShade="FF"/>
                <w:sz w:val="18"/>
                <w:szCs w:val="18"/>
                <w:lang w:val="en-US"/>
              </w:rPr>
              <w:t>Research Method &amp; Sample Size</w:t>
            </w:r>
          </w:p>
        </w:tc>
        <w:tc>
          <w:tcPr>
            <w:tcW w:w="1434" w:type="dxa"/>
            <w:tcBorders/>
            <w:tcMar>
              <w:left w:w="108" w:type="dxa"/>
              <w:right w:w="108" w:type="dxa"/>
            </w:tcMar>
            <w:vAlign w:val="top"/>
          </w:tcPr>
          <w:p w:rsidR="1830CBE6" w:rsidP="1E0F6226" w:rsidRDefault="1830CBE6" w14:paraId="473DCC33" w14:textId="1F731CD0">
            <w:pPr>
              <w:spacing w:before="0" w:beforeAutospacing="off" w:after="0" w:afterAutospacing="off"/>
              <w:rPr>
                <w:rFonts w:ascii="Arial" w:hAnsi="Arial" w:eastAsia="Arial" w:cs="Arial"/>
                <w:b w:val="1"/>
                <w:bCs w:val="1"/>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000000" w:themeColor="text1" w:themeTint="FF" w:themeShade="FF"/>
                <w:sz w:val="18"/>
                <w:szCs w:val="18"/>
                <w:lang w:val="en-US"/>
              </w:rPr>
              <w:t>Strengths &amp; Limitations</w:t>
            </w:r>
          </w:p>
        </w:tc>
        <w:tc>
          <w:tcPr>
            <w:tcW w:w="1478" w:type="dxa"/>
            <w:tcBorders/>
            <w:tcMar>
              <w:left w:w="108" w:type="dxa"/>
              <w:right w:w="108" w:type="dxa"/>
            </w:tcMar>
            <w:vAlign w:val="top"/>
          </w:tcPr>
          <w:p w:rsidR="1830CBE6" w:rsidP="1E0F6226" w:rsidRDefault="1830CBE6" w14:paraId="12CBFC86" w14:textId="41DC882F">
            <w:pPr>
              <w:spacing w:before="0" w:beforeAutospacing="off" w:after="0" w:afterAutospacing="off"/>
              <w:rPr>
                <w:rFonts w:ascii="Arial" w:hAnsi="Arial" w:eastAsia="Arial" w:cs="Arial"/>
                <w:b w:val="1"/>
                <w:bCs w:val="1"/>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000000" w:themeColor="text1" w:themeTint="FF" w:themeShade="FF"/>
                <w:sz w:val="18"/>
                <w:szCs w:val="18"/>
                <w:lang w:val="en-US"/>
              </w:rPr>
              <w:t>Main Findings</w:t>
            </w:r>
          </w:p>
        </w:tc>
        <w:tc>
          <w:tcPr>
            <w:tcW w:w="1326" w:type="dxa"/>
            <w:tcBorders/>
            <w:tcMar>
              <w:left w:w="108" w:type="dxa"/>
              <w:right w:w="108" w:type="dxa"/>
            </w:tcMar>
            <w:vAlign w:val="top"/>
          </w:tcPr>
          <w:p w:rsidR="1830CBE6" w:rsidP="1E0F6226" w:rsidRDefault="1830CBE6" w14:paraId="3F655317" w14:textId="1A4690D4">
            <w:pPr>
              <w:spacing w:before="0" w:beforeAutospacing="off" w:after="0" w:afterAutospacing="off"/>
              <w:rPr>
                <w:rFonts w:ascii="Arial" w:hAnsi="Arial" w:eastAsia="Arial" w:cs="Arial"/>
                <w:b w:val="1"/>
                <w:bCs w:val="1"/>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000000" w:themeColor="text1" w:themeTint="FF" w:themeShade="FF"/>
                <w:sz w:val="18"/>
                <w:szCs w:val="18"/>
                <w:lang w:val="en-US"/>
              </w:rPr>
              <w:t>Keywords &amp; Codes</w:t>
            </w:r>
          </w:p>
        </w:tc>
        <w:tc>
          <w:tcPr>
            <w:tcW w:w="1378" w:type="dxa"/>
            <w:tcBorders/>
            <w:tcMar>
              <w:left w:w="108" w:type="dxa"/>
              <w:right w:w="108" w:type="dxa"/>
            </w:tcMar>
            <w:vAlign w:val="top"/>
          </w:tcPr>
          <w:p w:rsidR="1830CBE6" w:rsidP="1E0F6226" w:rsidRDefault="1830CBE6" w14:paraId="3C7B537A" w14:textId="5EDB6150">
            <w:pPr>
              <w:spacing w:before="0" w:beforeAutospacing="off" w:after="0" w:afterAutospacing="off"/>
              <w:rPr>
                <w:rFonts w:ascii="Arial" w:hAnsi="Arial" w:eastAsia="Arial" w:cs="Arial"/>
                <w:b w:val="1"/>
                <w:bCs w:val="1"/>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000000" w:themeColor="text1" w:themeTint="FF" w:themeShade="FF"/>
                <w:sz w:val="18"/>
                <w:szCs w:val="18"/>
                <w:lang w:val="en-US"/>
              </w:rPr>
              <w:t>Notes and Comments</w:t>
            </w:r>
          </w:p>
        </w:tc>
      </w:tr>
      <w:tr w:rsidR="171BD17E" w:rsidTr="1E0F6226" w14:paraId="35C9D3C4">
        <w:trPr>
          <w:trHeight w:val="300"/>
        </w:trPr>
        <w:tc>
          <w:tcPr>
            <w:tcW w:w="1215" w:type="dxa"/>
            <w:tcBorders/>
            <w:tcMar>
              <w:left w:w="108" w:type="dxa"/>
              <w:right w:w="108" w:type="dxa"/>
            </w:tcMar>
            <w:vAlign w:val="top"/>
          </w:tcPr>
          <w:p w:rsidR="1830CBE6" w:rsidP="1830CBE6" w:rsidRDefault="1830CBE6" w14:paraId="074AB884" w14:textId="74B2127B">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Talpur et al. (2018)</w:t>
            </w:r>
          </w:p>
        </w:tc>
        <w:tc>
          <w:tcPr>
            <w:tcW w:w="2057" w:type="dxa"/>
            <w:tcMar>
              <w:left w:w="108" w:type="dxa"/>
              <w:right w:w="108" w:type="dxa"/>
            </w:tcMar>
            <w:vAlign w:val="top"/>
          </w:tcPr>
          <w:p w:rsidR="1830CBE6" w:rsidP="1830CBE6" w:rsidRDefault="1830CBE6" w14:paraId="674E3A08" w14:textId="01F8092F">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Elder mistreatment in South Asian communities: a review of the literature</w:t>
            </w:r>
          </w:p>
        </w:tc>
        <w:tc>
          <w:tcPr>
            <w:tcW w:w="1065" w:type="dxa"/>
            <w:tcMar>
              <w:left w:w="108" w:type="dxa"/>
              <w:right w:w="108" w:type="dxa"/>
            </w:tcMar>
            <w:vAlign w:val="top"/>
          </w:tcPr>
          <w:p w:rsidR="1830CBE6" w:rsidP="1830CBE6" w:rsidRDefault="1830CBE6" w14:paraId="409FEBF0" w14:textId="0DC557FF">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Literature Review</w:t>
            </w:r>
          </w:p>
        </w:tc>
        <w:tc>
          <w:tcPr>
            <w:tcW w:w="1515" w:type="dxa"/>
            <w:tcMar>
              <w:left w:w="108" w:type="dxa"/>
              <w:right w:w="108" w:type="dxa"/>
            </w:tcMar>
            <w:vAlign w:val="top"/>
          </w:tcPr>
          <w:p w:rsidR="1830CBE6" w:rsidP="1830CBE6" w:rsidRDefault="1830CBE6" w14:paraId="72E4F20B" w14:textId="282B420C">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Review of existing research literature; no new data collection, of 16 papers. </w:t>
            </w:r>
          </w:p>
        </w:tc>
        <w:tc>
          <w:tcPr>
            <w:tcW w:w="1434" w:type="dxa"/>
            <w:tcMar>
              <w:left w:w="108" w:type="dxa"/>
              <w:right w:w="108" w:type="dxa"/>
            </w:tcMar>
            <w:vAlign w:val="top"/>
          </w:tcPr>
          <w:p w:rsidR="1830CBE6" w:rsidP="1830CBE6" w:rsidRDefault="1830CBE6" w14:paraId="524A68A8" w14:textId="4783672F">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Strength: Synthesises existing knowledge; Limitation: Research Included one paper from UK</w:t>
            </w:r>
          </w:p>
        </w:tc>
        <w:tc>
          <w:tcPr>
            <w:tcW w:w="1478" w:type="dxa"/>
            <w:tcMar>
              <w:left w:w="108" w:type="dxa"/>
              <w:right w:w="108" w:type="dxa"/>
            </w:tcMar>
            <w:vAlign w:val="top"/>
          </w:tcPr>
          <w:p w:rsidR="1830CBE6" w:rsidP="1830CBE6" w:rsidRDefault="1830CBE6" w14:paraId="00CB6895" w14:textId="139699B1">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7030A0"/>
                <w:sz w:val="18"/>
                <w:szCs w:val="18"/>
                <w:lang w:val="en-US"/>
              </w:rPr>
              <w:t>Older women</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 are vulnerable to elder abuse in South Asian communities. </w:t>
            </w:r>
          </w:p>
          <w:p w:rsidR="1830CBE6" w:rsidP="1830CBE6" w:rsidRDefault="1830CBE6" w14:paraId="06C39669" w14:textId="3F7C3C43">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3F2DE17A" w14:textId="1FCA830C">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196B24" w:themeColor="accent3" w:themeTint="FF" w:themeShade="FF"/>
                <w:sz w:val="18"/>
                <w:szCs w:val="18"/>
                <w:lang w:val="en-US"/>
              </w:rPr>
              <w:t>Help seeking or reporting</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 influenced by </w:t>
            </w:r>
            <w:r w:rsidRPr="1830CBE6" w:rsidR="1830CBE6">
              <w:rPr>
                <w:rFonts w:ascii="Arial" w:hAnsi="Arial" w:eastAsia="Arial" w:cs="Arial"/>
                <w:b w:val="1"/>
                <w:bCs w:val="1"/>
                <w:i w:val="0"/>
                <w:iCs w:val="0"/>
                <w:caps w:val="0"/>
                <w:smallCaps w:val="0"/>
                <w:color w:val="0B769F" w:themeColor="accent4" w:themeTint="FF" w:themeShade="BF"/>
                <w:sz w:val="18"/>
                <w:szCs w:val="18"/>
                <w:lang w:val="en-US"/>
              </w:rPr>
              <w:t xml:space="preserve">fears </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of </w:t>
            </w:r>
            <w:r w:rsidRPr="1830CBE6" w:rsidR="1830CBE6">
              <w:rPr>
                <w:rFonts w:ascii="Arial" w:hAnsi="Arial" w:eastAsia="Arial" w:cs="Arial"/>
                <w:b w:val="1"/>
                <w:bCs w:val="1"/>
                <w:i w:val="0"/>
                <w:iCs w:val="0"/>
                <w:caps w:val="0"/>
                <w:smallCaps w:val="0"/>
                <w:color w:val="0B769F" w:themeColor="accent4" w:themeTint="FF" w:themeShade="BF"/>
                <w:sz w:val="18"/>
                <w:szCs w:val="18"/>
                <w:lang w:val="en-US"/>
              </w:rPr>
              <w:t xml:space="preserve">consequence </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on </w:t>
            </w:r>
            <w:r w:rsidRPr="1830CBE6" w:rsidR="1830CBE6">
              <w:rPr>
                <w:rFonts w:ascii="Arial" w:hAnsi="Arial" w:eastAsia="Arial" w:cs="Arial"/>
                <w:b w:val="1"/>
                <w:bCs w:val="1"/>
                <w:i w:val="0"/>
                <w:iCs w:val="0"/>
                <w:caps w:val="0"/>
                <w:smallCaps w:val="0"/>
                <w:color w:val="0B769F" w:themeColor="accent4" w:themeTint="FF" w:themeShade="BF"/>
                <w:sz w:val="18"/>
                <w:szCs w:val="18"/>
                <w:lang w:val="en-US"/>
              </w:rPr>
              <w:t>family relationship</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s from </w:t>
            </w:r>
            <w:r w:rsidRPr="1830CBE6" w:rsidR="1830CBE6">
              <w:rPr>
                <w:rFonts w:ascii="Arial" w:hAnsi="Arial" w:eastAsia="Arial" w:cs="Arial"/>
                <w:b w:val="1"/>
                <w:bCs w:val="1"/>
                <w:i w:val="0"/>
                <w:iCs w:val="0"/>
                <w:caps w:val="0"/>
                <w:smallCaps w:val="0"/>
                <w:color w:val="0B769F" w:themeColor="accent4" w:themeTint="FF" w:themeShade="BF"/>
                <w:sz w:val="18"/>
                <w:szCs w:val="18"/>
                <w:lang w:val="en-US"/>
              </w:rPr>
              <w:t xml:space="preserve">stigma </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or </w:t>
            </w:r>
            <w:r w:rsidRPr="1830CBE6" w:rsidR="1830CBE6">
              <w:rPr>
                <w:rFonts w:ascii="Arial" w:hAnsi="Arial" w:eastAsia="Arial" w:cs="Arial"/>
                <w:b w:val="1"/>
                <w:bCs w:val="1"/>
                <w:i w:val="0"/>
                <w:iCs w:val="0"/>
                <w:caps w:val="0"/>
                <w:smallCaps w:val="0"/>
                <w:color w:val="0B769F" w:themeColor="accent4" w:themeTint="FF" w:themeShade="BF"/>
                <w:sz w:val="18"/>
                <w:szCs w:val="18"/>
                <w:lang w:val="en-US"/>
              </w:rPr>
              <w:t xml:space="preserve">ostracisation </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or lack of alternative. </w:t>
            </w:r>
          </w:p>
          <w:p w:rsidR="1830CBE6" w:rsidP="1830CBE6" w:rsidRDefault="1830CBE6" w14:paraId="4373998B" w14:textId="033DCFC6">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600A5730" w14:textId="1EE36541">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Spiritual dependance on sons in culture/religion.</w:t>
            </w:r>
          </w:p>
          <w:p w:rsidR="1830CBE6" w:rsidP="1830CBE6" w:rsidRDefault="1830CBE6" w14:paraId="569D6F57" w14:textId="4579AECC">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79B86244" w14:textId="41EAC6FE">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Identified gaps in </w:t>
            </w:r>
            <w:r w:rsidRPr="1830CBE6" w:rsidR="1830CBE6">
              <w:rPr>
                <w:rFonts w:ascii="Arial" w:hAnsi="Arial" w:eastAsia="Arial" w:cs="Arial"/>
                <w:b w:val="1"/>
                <w:bCs w:val="1"/>
                <w:i w:val="0"/>
                <w:iCs w:val="0"/>
                <w:caps w:val="0"/>
                <w:smallCaps w:val="0"/>
                <w:color w:val="3A7C22" w:themeColor="accent6" w:themeTint="FF" w:themeShade="BF"/>
                <w:sz w:val="18"/>
                <w:szCs w:val="18"/>
                <w:lang w:val="en-US"/>
              </w:rPr>
              <w:t xml:space="preserve">awareness </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and </w:t>
            </w:r>
            <w:r w:rsidRPr="1830CBE6" w:rsidR="1830CBE6">
              <w:rPr>
                <w:rFonts w:ascii="Arial" w:hAnsi="Arial" w:eastAsia="Arial" w:cs="Arial"/>
                <w:b w:val="1"/>
                <w:bCs w:val="1"/>
                <w:i w:val="0"/>
                <w:iCs w:val="0"/>
                <w:caps w:val="0"/>
                <w:smallCaps w:val="0"/>
                <w:color w:val="196B24" w:themeColor="accent3" w:themeTint="FF" w:themeShade="FF"/>
                <w:sz w:val="18"/>
                <w:szCs w:val="18"/>
                <w:lang w:val="en-US"/>
              </w:rPr>
              <w:t xml:space="preserve">understanding </w:t>
            </w:r>
            <w:r w:rsidRPr="1830CBE6" w:rsidR="1830CBE6">
              <w:rPr>
                <w:rFonts w:ascii="Arial" w:hAnsi="Arial" w:eastAsia="Arial" w:cs="Arial"/>
                <w:b w:val="0"/>
                <w:bCs w:val="0"/>
                <w:i w:val="0"/>
                <w:iCs w:val="0"/>
                <w:caps w:val="0"/>
                <w:smallCaps w:val="0"/>
                <w:color w:val="000000" w:themeColor="text1" w:themeTint="FF" w:themeShade="FF"/>
                <w:sz w:val="18"/>
                <w:szCs w:val="18"/>
                <w:lang w:val="en-US"/>
              </w:rPr>
              <w:t>of elder abuse in South Asian contexts</w:t>
            </w:r>
          </w:p>
        </w:tc>
        <w:tc>
          <w:tcPr>
            <w:tcW w:w="1326" w:type="dxa"/>
            <w:tcMar>
              <w:left w:w="108" w:type="dxa"/>
              <w:right w:w="108" w:type="dxa"/>
            </w:tcMar>
            <w:vAlign w:val="top"/>
          </w:tcPr>
          <w:p w:rsidR="1830CBE6" w:rsidP="1830CBE6" w:rsidRDefault="1830CBE6" w14:paraId="50FA0CE9" w14:textId="66987D0D">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Elder mistreatment, disrespect and societal abuse</w:t>
            </w:r>
          </w:p>
        </w:tc>
        <w:tc>
          <w:tcPr>
            <w:tcW w:w="1378" w:type="dxa"/>
            <w:tcBorders/>
            <w:tcMar>
              <w:left w:w="108" w:type="dxa"/>
              <w:right w:w="108" w:type="dxa"/>
            </w:tcMar>
            <w:vAlign w:val="top"/>
          </w:tcPr>
          <w:p w:rsidR="1830CBE6" w:rsidP="1830CBE6" w:rsidRDefault="1830CBE6" w14:paraId="3FFDAFE7" w14:textId="6877F232">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Useful in identifying context-specific barriers and under-researched areas even if only one UK paper included.</w:t>
            </w:r>
          </w:p>
          <w:p w:rsidR="1830CBE6" w:rsidP="1830CBE6" w:rsidRDefault="1830CBE6" w14:paraId="37AAF632" w14:textId="2E019354">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7E150430" w14:textId="66BD7651">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Variations in prevelance rates across the international literature is mainly due to variants in definitions and measurement tools. </w:t>
            </w:r>
          </w:p>
        </w:tc>
      </w:tr>
      <w:tr w:rsidR="171BD17E" w:rsidTr="1E0F6226" w14:paraId="02306098">
        <w:trPr>
          <w:trHeight w:val="300"/>
        </w:trPr>
        <w:tc>
          <w:tcPr>
            <w:tcW w:w="1215" w:type="dxa"/>
            <w:tcBorders/>
            <w:tcMar>
              <w:left w:w="108" w:type="dxa"/>
              <w:right w:w="108" w:type="dxa"/>
            </w:tcMar>
            <w:vAlign w:val="top"/>
          </w:tcPr>
          <w:p w:rsidR="1830CBE6" w:rsidP="1830CBE6" w:rsidRDefault="1830CBE6" w14:paraId="0ACFA256" w14:textId="43B9A08E">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Bows, Bromley and Penhale (2025)</w:t>
            </w:r>
          </w:p>
        </w:tc>
        <w:tc>
          <w:tcPr>
            <w:tcW w:w="2057" w:type="dxa"/>
            <w:tcMar>
              <w:left w:w="108" w:type="dxa"/>
              <w:right w:w="108" w:type="dxa"/>
            </w:tcMar>
            <w:vAlign w:val="top"/>
          </w:tcPr>
          <w:p w:rsidR="1830CBE6" w:rsidP="1830CBE6" w:rsidRDefault="1830CBE6" w14:paraId="74EB6462" w14:textId="2CA300A5">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Domestic abuse against older-Adults-What can s42 Case Files Tell Us? </w:t>
            </w:r>
          </w:p>
        </w:tc>
        <w:tc>
          <w:tcPr>
            <w:tcW w:w="1065" w:type="dxa"/>
            <w:tcMar>
              <w:left w:w="108" w:type="dxa"/>
              <w:right w:w="108" w:type="dxa"/>
            </w:tcMar>
            <w:vAlign w:val="top"/>
          </w:tcPr>
          <w:p w:rsidR="1830CBE6" w:rsidP="1830CBE6" w:rsidRDefault="1830CBE6" w14:paraId="07392896" w14:textId="30B9C1DB">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Journal Article</w:t>
            </w:r>
          </w:p>
        </w:tc>
        <w:tc>
          <w:tcPr>
            <w:tcW w:w="1515" w:type="dxa"/>
            <w:tcMar>
              <w:left w:w="108" w:type="dxa"/>
              <w:right w:w="108" w:type="dxa"/>
            </w:tcMar>
            <w:vAlign w:val="top"/>
          </w:tcPr>
          <w:p w:rsidR="1830CBE6" w:rsidP="1830CBE6" w:rsidRDefault="1830CBE6" w14:paraId="0D92BAC0" w14:textId="465855C4">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Qualitative analysis </w:t>
            </w:r>
          </w:p>
          <w:p w:rsidR="1830CBE6" w:rsidP="1830CBE6" w:rsidRDefault="1830CBE6" w14:paraId="7BF995C4" w14:textId="708D17CC">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172 enquiries</w:t>
            </w:r>
          </w:p>
        </w:tc>
        <w:tc>
          <w:tcPr>
            <w:tcW w:w="1434" w:type="dxa"/>
            <w:tcMar>
              <w:left w:w="108" w:type="dxa"/>
              <w:right w:w="108" w:type="dxa"/>
            </w:tcMar>
            <w:vAlign w:val="top"/>
          </w:tcPr>
          <w:p w:rsidR="1830CBE6" w:rsidP="1830CBE6" w:rsidRDefault="1830CBE6" w14:paraId="7A40D3EC" w14:textId="71F12181">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Strength: Voices of practitioners and service users.</w:t>
            </w:r>
          </w:p>
          <w:p w:rsidR="1830CBE6" w:rsidP="1830CBE6" w:rsidRDefault="1830CBE6" w14:paraId="55D490CF" w14:textId="1D320B1C">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Includes how statutory services, risk asses and respond to domestic abuse of elders. Limitation: not distinctive of ethnicity and population coverage.</w:t>
            </w:r>
          </w:p>
          <w:p w:rsidR="1830CBE6" w:rsidP="1830CBE6" w:rsidRDefault="1830CBE6" w14:paraId="526E8508" w14:textId="0D39D99A">
            <w:pPr>
              <w:rPr>
                <w:rFonts w:ascii="Arial" w:hAnsi="Arial" w:eastAsia="Arial" w:cs="Arial"/>
                <w:b w:val="0"/>
                <w:bCs w:val="0"/>
                <w:i w:val="0"/>
                <w:iCs w:val="0"/>
                <w:caps w:val="0"/>
                <w:smallCaps w:val="0"/>
                <w:color w:val="000000" w:themeColor="text1" w:themeTint="FF" w:themeShade="FF"/>
                <w:sz w:val="18"/>
                <w:szCs w:val="18"/>
                <w:lang w:val="en-GB"/>
              </w:rPr>
            </w:pPr>
          </w:p>
        </w:tc>
        <w:tc>
          <w:tcPr>
            <w:tcW w:w="1478" w:type="dxa"/>
            <w:tcMar>
              <w:left w:w="108" w:type="dxa"/>
              <w:right w:w="108" w:type="dxa"/>
            </w:tcMar>
            <w:vAlign w:val="top"/>
          </w:tcPr>
          <w:p w:rsidR="1830CBE6" w:rsidP="1830CBE6" w:rsidRDefault="1830CBE6" w14:paraId="1DFC2463" w14:textId="29682118">
            <w:pPr>
              <w:spacing w:before="0" w:beforeAutospacing="off" w:after="0" w:afterAutospacing="off"/>
              <w:rPr>
                <w:rFonts w:ascii="Arial" w:hAnsi="Arial" w:eastAsia="Arial" w:cs="Arial"/>
                <w:b w:val="0"/>
                <w:bCs w:val="0"/>
                <w:i w:val="0"/>
                <w:iCs w:val="0"/>
                <w:caps w:val="0"/>
                <w:smallCaps w:val="0"/>
                <w:color w:val="196B24" w:themeColor="accent3" w:themeTint="FF" w:themeShade="FF"/>
                <w:sz w:val="18"/>
                <w:szCs w:val="18"/>
                <w:lang w:val="en-GB"/>
              </w:rPr>
            </w:pPr>
            <w:r w:rsidRPr="1830CBE6" w:rsidR="1830CBE6">
              <w:rPr>
                <w:rFonts w:ascii="Arial" w:hAnsi="Arial" w:eastAsia="Arial" w:cs="Arial"/>
                <w:b w:val="1"/>
                <w:bCs w:val="1"/>
                <w:i w:val="0"/>
                <w:iCs w:val="0"/>
                <w:caps w:val="0"/>
                <w:smallCaps w:val="0"/>
                <w:color w:val="0B769F" w:themeColor="accent4" w:themeTint="FF" w:themeShade="BF"/>
                <w:sz w:val="18"/>
                <w:szCs w:val="18"/>
                <w:lang w:val="en-US"/>
              </w:rPr>
              <w:t>Cultural values</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 can </w:t>
            </w:r>
            <w:r w:rsidRPr="1830CBE6" w:rsidR="1830CBE6">
              <w:rPr>
                <w:rFonts w:ascii="Arial" w:hAnsi="Arial" w:eastAsia="Arial" w:cs="Arial"/>
                <w:b w:val="1"/>
                <w:bCs w:val="1"/>
                <w:i w:val="0"/>
                <w:iCs w:val="0"/>
                <w:caps w:val="0"/>
                <w:smallCaps w:val="0"/>
                <w:color w:val="196B24" w:themeColor="accent3" w:themeTint="FF" w:themeShade="FF"/>
                <w:sz w:val="18"/>
                <w:szCs w:val="18"/>
                <w:lang w:val="en-US"/>
              </w:rPr>
              <w:t>inhibit disclosure</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 </w:t>
            </w:r>
            <w:r w:rsidRPr="1830CBE6" w:rsidR="1830CBE6">
              <w:rPr>
                <w:rFonts w:ascii="Arial" w:hAnsi="Arial" w:eastAsia="Arial" w:cs="Arial"/>
                <w:b w:val="1"/>
                <w:bCs w:val="1"/>
                <w:i w:val="0"/>
                <w:iCs w:val="0"/>
                <w:caps w:val="0"/>
                <w:smallCaps w:val="0"/>
                <w:color w:val="196B24" w:themeColor="accent3" w:themeTint="FF" w:themeShade="FF"/>
                <w:sz w:val="18"/>
                <w:szCs w:val="18"/>
                <w:lang w:val="en-US"/>
              </w:rPr>
              <w:t>practitioners unsure about intervention.</w:t>
            </w:r>
          </w:p>
          <w:p w:rsidR="1830CBE6" w:rsidP="1830CBE6" w:rsidRDefault="1830CBE6" w14:paraId="5B8458A3" w14:textId="66F1FDCE">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E0F6226" w:rsidRDefault="1830CBE6" w14:paraId="3FF166AE" w14:textId="67083A1D">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E0F6226" w:rsidR="01D14206">
              <w:rPr>
                <w:rFonts w:ascii="Arial" w:hAnsi="Arial" w:eastAsia="Arial" w:cs="Arial"/>
                <w:b w:val="1"/>
                <w:bCs w:val="1"/>
                <w:i w:val="0"/>
                <w:iCs w:val="0"/>
                <w:caps w:val="0"/>
                <w:smallCaps w:val="0"/>
                <w:color w:val="7030A0"/>
                <w:sz w:val="18"/>
                <w:szCs w:val="18"/>
                <w:lang w:val="en-US"/>
              </w:rPr>
              <w:t xml:space="preserve">Females are more </w:t>
            </w:r>
            <w:r w:rsidRPr="1E0F6226" w:rsidR="0DCF2B84">
              <w:rPr>
                <w:rFonts w:ascii="Arial" w:hAnsi="Arial" w:eastAsia="Arial" w:cs="Arial"/>
                <w:b w:val="1"/>
                <w:bCs w:val="1"/>
                <w:i w:val="0"/>
                <w:iCs w:val="0"/>
                <w:caps w:val="0"/>
                <w:smallCaps w:val="0"/>
                <w:color w:val="7030A0"/>
                <w:sz w:val="18"/>
                <w:szCs w:val="18"/>
                <w:lang w:val="en-US"/>
              </w:rPr>
              <w:t>vulnerable</w:t>
            </w:r>
            <w:r w:rsidRPr="1E0F6226" w:rsidR="01D14206">
              <w:rPr>
                <w:rFonts w:ascii="Arial" w:hAnsi="Arial" w:eastAsia="Arial" w:cs="Arial"/>
                <w:b w:val="0"/>
                <w:bCs w:val="0"/>
                <w:i w:val="0"/>
                <w:iCs w:val="0"/>
                <w:caps w:val="0"/>
                <w:smallCaps w:val="0"/>
                <w:color w:val="000000" w:themeColor="text1" w:themeTint="FF" w:themeShade="FF"/>
                <w:sz w:val="18"/>
                <w:szCs w:val="18"/>
                <w:lang w:val="en-US"/>
              </w:rPr>
              <w:t xml:space="preserve"> to elder domestic abuse. </w:t>
            </w:r>
          </w:p>
          <w:p w:rsidR="1830CBE6" w:rsidP="1830CBE6" w:rsidRDefault="1830CBE6" w14:paraId="00BE9057" w14:textId="4744EDCB">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1B20C865" w14:textId="105A7769">
            <w:pPr>
              <w:spacing w:before="0" w:beforeAutospacing="off" w:after="0" w:afterAutospacing="off"/>
              <w:rPr>
                <w:rFonts w:ascii="Arial" w:hAnsi="Arial" w:eastAsia="Arial" w:cs="Arial"/>
                <w:b w:val="0"/>
                <w:bCs w:val="0"/>
                <w:i w:val="0"/>
                <w:iCs w:val="0"/>
                <w:caps w:val="0"/>
                <w:smallCaps w:val="0"/>
                <w:color w:val="E97132" w:themeColor="accent2"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Perpetrators of abuse more likely to be </w:t>
            </w:r>
            <w:r w:rsidRPr="1830CBE6" w:rsidR="1830CBE6">
              <w:rPr>
                <w:rFonts w:ascii="Arial" w:hAnsi="Arial" w:eastAsia="Arial" w:cs="Arial"/>
                <w:b w:val="1"/>
                <w:bCs w:val="1"/>
                <w:i w:val="0"/>
                <w:iCs w:val="0"/>
                <w:caps w:val="0"/>
                <w:smallCaps w:val="0"/>
                <w:color w:val="E97132" w:themeColor="accent2" w:themeTint="FF" w:themeShade="FF"/>
                <w:sz w:val="18"/>
                <w:szCs w:val="18"/>
                <w:lang w:val="en-US"/>
              </w:rPr>
              <w:t>male spouse.</w:t>
            </w:r>
          </w:p>
          <w:p w:rsidR="1830CBE6" w:rsidP="1830CBE6" w:rsidRDefault="1830CBE6" w14:paraId="0D000561" w14:textId="70A290FF">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E0F6226" w:rsidRDefault="1830CBE6" w14:paraId="3AFD6B64" w14:textId="76755D1D">
            <w:pPr>
              <w:spacing w:before="0" w:beforeAutospacing="off" w:after="0" w:afterAutospacing="off"/>
              <w:rPr>
                <w:rFonts w:ascii="Arial" w:hAnsi="Arial" w:eastAsia="Arial" w:cs="Arial"/>
                <w:b w:val="0"/>
                <w:bCs w:val="0"/>
                <w:i w:val="0"/>
                <w:iCs w:val="0"/>
                <w:caps w:val="0"/>
                <w:smallCaps w:val="0"/>
                <w:color w:val="E97032" w:themeColor="accent2" w:themeTint="FF" w:themeShade="FF"/>
                <w:sz w:val="18"/>
                <w:szCs w:val="18"/>
                <w:lang w:val="en-GB"/>
              </w:rPr>
            </w:pPr>
            <w:r w:rsidRPr="1E0F6226" w:rsidR="01D14206">
              <w:rPr>
                <w:rFonts w:ascii="Arial" w:hAnsi="Arial" w:eastAsia="Arial" w:cs="Arial"/>
                <w:b w:val="0"/>
                <w:bCs w:val="0"/>
                <w:i w:val="0"/>
                <w:iCs w:val="0"/>
                <w:caps w:val="0"/>
                <w:smallCaps w:val="0"/>
                <w:color w:val="000000" w:themeColor="text1" w:themeTint="FF" w:themeShade="FF"/>
                <w:sz w:val="18"/>
                <w:szCs w:val="18"/>
                <w:lang w:val="en-US"/>
              </w:rPr>
              <w:t>Perpetrators were mostly likely to be</w:t>
            </w:r>
            <w:r w:rsidRPr="1E0F6226" w:rsidR="1C80AFD1">
              <w:rPr>
                <w:rFonts w:ascii="Arial" w:hAnsi="Arial" w:eastAsia="Arial" w:cs="Arial"/>
                <w:b w:val="0"/>
                <w:bCs w:val="0"/>
                <w:i w:val="0"/>
                <w:iCs w:val="0"/>
                <w:caps w:val="0"/>
                <w:smallCaps w:val="0"/>
                <w:color w:val="000000" w:themeColor="text1" w:themeTint="FF" w:themeShade="FF"/>
                <w:sz w:val="18"/>
                <w:szCs w:val="18"/>
                <w:lang w:val="en-US"/>
              </w:rPr>
              <w:t xml:space="preserve"> </w:t>
            </w:r>
            <w:r w:rsidRPr="1E0F6226" w:rsidR="01D14206">
              <w:rPr>
                <w:rFonts w:ascii="Arial" w:hAnsi="Arial" w:eastAsia="Arial" w:cs="Arial"/>
                <w:b w:val="1"/>
                <w:bCs w:val="1"/>
                <w:i w:val="0"/>
                <w:iCs w:val="0"/>
                <w:caps w:val="0"/>
                <w:smallCaps w:val="0"/>
                <w:color w:val="E97032"/>
                <w:sz w:val="18"/>
                <w:szCs w:val="18"/>
                <w:lang w:val="en-US"/>
              </w:rPr>
              <w:t>adult offspring.</w:t>
            </w:r>
          </w:p>
          <w:p w:rsidR="1830CBE6" w:rsidP="1830CBE6" w:rsidRDefault="1830CBE6" w14:paraId="53D7F7F2" w14:textId="1A334363">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3DDADC90" w14:textId="273DBC3E">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Despite evidence of definitions of domestic abuse recorded in files, </w:t>
            </w:r>
            <w:r w:rsidRPr="1830CBE6" w:rsidR="1830CBE6">
              <w:rPr>
                <w:rFonts w:ascii="Arial" w:hAnsi="Arial" w:eastAsia="Arial" w:cs="Arial"/>
                <w:b w:val="1"/>
                <w:bCs w:val="1"/>
                <w:i w:val="0"/>
                <w:iCs w:val="0"/>
                <w:caps w:val="0"/>
                <w:smallCaps w:val="0"/>
                <w:color w:val="196B24" w:themeColor="accent3" w:themeTint="FF" w:themeShade="FF"/>
                <w:sz w:val="18"/>
                <w:szCs w:val="18"/>
                <w:lang w:val="en-US"/>
              </w:rPr>
              <w:t>abuse was not flagged</w:t>
            </w:r>
            <w:r w:rsidRPr="1830CBE6" w:rsidR="1830CBE6">
              <w:rPr>
                <w:rFonts w:ascii="Arial" w:hAnsi="Arial" w:eastAsia="Arial" w:cs="Arial"/>
                <w:b w:val="0"/>
                <w:bCs w:val="0"/>
                <w:i w:val="0"/>
                <w:iCs w:val="0"/>
                <w:caps w:val="0"/>
                <w:smallCaps w:val="0"/>
                <w:color w:val="000000" w:themeColor="text1" w:themeTint="FF" w:themeShade="FF"/>
                <w:sz w:val="18"/>
                <w:szCs w:val="18"/>
                <w:lang w:val="en-US"/>
              </w:rPr>
              <w:t xml:space="preserve"> by statutory services,  </w:t>
            </w:r>
          </w:p>
          <w:p w:rsidR="1830CBE6" w:rsidP="1830CBE6" w:rsidRDefault="1830CBE6" w14:paraId="64C6A4C2" w14:textId="27542E16">
            <w:pPr>
              <w:rPr>
                <w:rFonts w:ascii="Arial" w:hAnsi="Arial" w:eastAsia="Arial" w:cs="Arial"/>
                <w:b w:val="0"/>
                <w:bCs w:val="0"/>
                <w:i w:val="0"/>
                <w:iCs w:val="0"/>
                <w:caps w:val="0"/>
                <w:smallCaps w:val="0"/>
                <w:color w:val="000000" w:themeColor="text1" w:themeTint="FF" w:themeShade="FF"/>
                <w:sz w:val="18"/>
                <w:szCs w:val="18"/>
                <w:lang w:val="en-GB"/>
              </w:rPr>
            </w:pPr>
          </w:p>
        </w:tc>
        <w:tc>
          <w:tcPr>
            <w:tcW w:w="1326" w:type="dxa"/>
            <w:tcMar>
              <w:left w:w="108" w:type="dxa"/>
              <w:right w:w="108" w:type="dxa"/>
            </w:tcMar>
            <w:vAlign w:val="top"/>
          </w:tcPr>
          <w:p w:rsidR="1830CBE6" w:rsidP="1830CBE6" w:rsidRDefault="1830CBE6" w14:paraId="1006310D" w14:textId="6CBA3491">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Safeguarding, culture, disclosure, practice</w:t>
            </w:r>
          </w:p>
          <w:p w:rsidR="1830CBE6" w:rsidP="1830CBE6" w:rsidRDefault="1830CBE6" w14:paraId="6E7C0B73" w14:textId="4EDFAD8A">
            <w:pPr>
              <w:rPr>
                <w:rFonts w:ascii="Arial" w:hAnsi="Arial" w:eastAsia="Arial" w:cs="Arial"/>
                <w:b w:val="0"/>
                <w:bCs w:val="0"/>
                <w:i w:val="0"/>
                <w:iCs w:val="0"/>
                <w:caps w:val="0"/>
                <w:smallCaps w:val="0"/>
                <w:color w:val="000000" w:themeColor="text1" w:themeTint="FF" w:themeShade="FF"/>
                <w:sz w:val="18"/>
                <w:szCs w:val="18"/>
                <w:lang w:val="en-GB"/>
              </w:rPr>
            </w:pPr>
          </w:p>
        </w:tc>
        <w:tc>
          <w:tcPr>
            <w:tcW w:w="1378" w:type="dxa"/>
            <w:tcBorders/>
            <w:tcMar>
              <w:left w:w="108" w:type="dxa"/>
              <w:right w:w="108" w:type="dxa"/>
            </w:tcMar>
            <w:vAlign w:val="top"/>
          </w:tcPr>
          <w:p w:rsidR="1830CBE6" w:rsidP="1830CBE6" w:rsidRDefault="1830CBE6" w14:paraId="5F137A5A" w14:textId="67DF74DA">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Highlights cultural reluctance to report abuse in South Asian families</w:t>
            </w:r>
          </w:p>
          <w:p w:rsidR="1830CBE6" w:rsidP="1830CBE6" w:rsidRDefault="1830CBE6" w14:paraId="1A2A7F1E" w14:textId="6DEAEF2D">
            <w:pPr>
              <w:rPr>
                <w:rFonts w:ascii="Arial" w:hAnsi="Arial" w:eastAsia="Arial" w:cs="Arial"/>
                <w:b w:val="0"/>
                <w:bCs w:val="0"/>
                <w:i w:val="0"/>
                <w:iCs w:val="0"/>
                <w:caps w:val="0"/>
                <w:smallCaps w:val="0"/>
                <w:color w:val="000000" w:themeColor="text1" w:themeTint="FF" w:themeShade="FF"/>
                <w:sz w:val="18"/>
                <w:szCs w:val="18"/>
                <w:lang w:val="en-GB"/>
              </w:rPr>
            </w:pPr>
          </w:p>
        </w:tc>
      </w:tr>
      <w:tr w:rsidR="171BD17E" w:rsidTr="1E0F6226" w14:paraId="29C53DF4">
        <w:trPr>
          <w:trHeight w:val="300"/>
        </w:trPr>
        <w:tc>
          <w:tcPr>
            <w:tcW w:w="1215" w:type="dxa"/>
            <w:tcBorders/>
            <w:tcMar>
              <w:left w:w="108" w:type="dxa"/>
              <w:right w:w="108" w:type="dxa"/>
            </w:tcMar>
            <w:vAlign w:val="top"/>
          </w:tcPr>
          <w:p w:rsidR="1830CBE6" w:rsidP="1830CBE6" w:rsidRDefault="1830CBE6" w14:paraId="37CE180D" w14:textId="1E9F3599">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Mohideen and Khokhlova (2022)</w:t>
            </w:r>
          </w:p>
        </w:tc>
        <w:tc>
          <w:tcPr>
            <w:tcW w:w="2057" w:type="dxa"/>
            <w:tcMar>
              <w:left w:w="108" w:type="dxa"/>
              <w:right w:w="108" w:type="dxa"/>
            </w:tcMar>
            <w:vAlign w:val="top"/>
          </w:tcPr>
          <w:p w:rsidR="1830CBE6" w:rsidP="1830CBE6" w:rsidRDefault="1830CBE6" w14:paraId="7F91AB06" w14:textId="05CA6415">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Elder financial abuse based on victim-perpetrator relationship as perceived by Asian Young adults</w:t>
            </w:r>
          </w:p>
        </w:tc>
        <w:tc>
          <w:tcPr>
            <w:tcW w:w="1065" w:type="dxa"/>
            <w:tcMar>
              <w:left w:w="108" w:type="dxa"/>
              <w:right w:w="108" w:type="dxa"/>
            </w:tcMar>
            <w:vAlign w:val="top"/>
          </w:tcPr>
          <w:p w:rsidR="1830CBE6" w:rsidP="1830CBE6" w:rsidRDefault="1830CBE6" w14:paraId="77E5AD0F" w14:textId="202EE81F">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Qualitative Study</w:t>
            </w:r>
          </w:p>
        </w:tc>
        <w:tc>
          <w:tcPr>
            <w:tcW w:w="1515" w:type="dxa"/>
            <w:tcMar>
              <w:left w:w="108" w:type="dxa"/>
              <w:right w:w="108" w:type="dxa"/>
            </w:tcMar>
            <w:vAlign w:val="top"/>
          </w:tcPr>
          <w:p w:rsidR="1830CBE6" w:rsidP="1830CBE6" w:rsidRDefault="1830CBE6" w14:paraId="1034C295" w14:textId="3230A750">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Qualitative Analysis</w:t>
            </w:r>
          </w:p>
          <w:p w:rsidR="1830CBE6" w:rsidP="1830CBE6" w:rsidRDefault="1830CBE6" w14:paraId="71655627" w14:textId="28F58C42">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US"/>
              </w:rPr>
              <w:t>164 sample size</w:t>
            </w:r>
          </w:p>
        </w:tc>
        <w:tc>
          <w:tcPr>
            <w:tcW w:w="1434" w:type="dxa"/>
            <w:tcMar>
              <w:left w:w="108" w:type="dxa"/>
              <w:right w:w="108" w:type="dxa"/>
            </w:tcMar>
            <w:vAlign w:val="top"/>
          </w:tcPr>
          <w:p w:rsidR="1830CBE6" w:rsidP="1830CBE6" w:rsidRDefault="1830CBE6" w14:paraId="28BC74EA" w14:textId="7A20C09C">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Includes perspectives from young Asian adults, 11 in total.</w:t>
            </w:r>
          </w:p>
          <w:p w:rsidR="1830CBE6" w:rsidP="1830CBE6" w:rsidRDefault="1830CBE6" w14:paraId="1E2D60FC" w14:textId="1B11EE18">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5CF4AF4F" w14:textId="1316C5AF">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Female=9</w:t>
            </w:r>
          </w:p>
          <w:p w:rsidR="1830CBE6" w:rsidP="1830CBE6" w:rsidRDefault="1830CBE6" w14:paraId="7BA359AF" w14:textId="3271C36A">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Male=2</w:t>
            </w:r>
          </w:p>
          <w:p w:rsidR="1830CBE6" w:rsidP="1830CBE6" w:rsidRDefault="1830CBE6" w14:paraId="5486550E" w14:textId="5FEEF4C1">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5E0A84D1" w14:textId="188A6340">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Limitation: participants were South Asian Students in the UAE</w:t>
            </w:r>
          </w:p>
          <w:p w:rsidR="1830CBE6" w:rsidP="1830CBE6" w:rsidRDefault="1830CBE6" w14:paraId="5A371663" w14:textId="443163D9">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3A9EC986" w14:textId="6EB83332">
            <w:pPr>
              <w:rPr>
                <w:rFonts w:ascii="Arial" w:hAnsi="Arial" w:eastAsia="Arial" w:cs="Arial"/>
                <w:b w:val="0"/>
                <w:bCs w:val="0"/>
                <w:i w:val="0"/>
                <w:iCs w:val="0"/>
                <w:caps w:val="0"/>
                <w:smallCaps w:val="0"/>
                <w:color w:val="000000" w:themeColor="text1" w:themeTint="FF" w:themeShade="FF"/>
                <w:sz w:val="18"/>
                <w:szCs w:val="18"/>
                <w:lang w:val="en-GB"/>
              </w:rPr>
            </w:pPr>
          </w:p>
        </w:tc>
        <w:tc>
          <w:tcPr>
            <w:tcW w:w="1478" w:type="dxa"/>
            <w:tcMar>
              <w:left w:w="108" w:type="dxa"/>
              <w:right w:w="108" w:type="dxa"/>
            </w:tcMar>
            <w:vAlign w:val="top"/>
          </w:tcPr>
          <w:p w:rsidR="1830CBE6" w:rsidP="1830CBE6" w:rsidRDefault="1830CBE6" w14:paraId="7A4C6038" w14:textId="1ED3BF30">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E97132" w:themeColor="accent2" w:themeTint="FF" w:themeShade="FF"/>
                <w:sz w:val="18"/>
                <w:szCs w:val="18"/>
                <w:lang w:val="en-GB"/>
              </w:rPr>
              <w:t>Male adult offspring</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 most likely perpetrators.</w:t>
            </w:r>
          </w:p>
          <w:p w:rsidR="1830CBE6" w:rsidP="1830CBE6" w:rsidRDefault="1830CBE6" w14:paraId="13C998C7" w14:textId="369B4FE2">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5AE2D4E3" w14:textId="6FBEE7F3">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A02B93" w:themeColor="accent5" w:themeTint="FF" w:themeShade="FF"/>
                <w:sz w:val="18"/>
                <w:szCs w:val="18"/>
                <w:lang w:val="en-GB"/>
              </w:rPr>
              <w:t xml:space="preserve">Women </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more likely to be </w:t>
            </w:r>
            <w:r w:rsidRPr="1830CBE6" w:rsidR="1830CBE6">
              <w:rPr>
                <w:rFonts w:ascii="Arial" w:hAnsi="Arial" w:eastAsia="Arial" w:cs="Arial"/>
                <w:b w:val="1"/>
                <w:bCs w:val="1"/>
                <w:i w:val="0"/>
                <w:iCs w:val="0"/>
                <w:caps w:val="0"/>
                <w:smallCaps w:val="0"/>
                <w:color w:val="A02B93" w:themeColor="accent5" w:themeTint="FF" w:themeShade="FF"/>
                <w:sz w:val="18"/>
                <w:szCs w:val="18"/>
                <w:lang w:val="en-GB"/>
              </w:rPr>
              <w:t xml:space="preserve">victims </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of economic abuse. </w:t>
            </w:r>
          </w:p>
          <w:p w:rsidR="1830CBE6" w:rsidP="1830CBE6" w:rsidRDefault="1830CBE6" w14:paraId="5B09BDAB" w14:textId="2A28A83B">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5CB29669" w14:textId="14884F15">
            <w:pPr>
              <w:rPr>
                <w:rFonts w:ascii="Arial" w:hAnsi="Arial" w:eastAsia="Arial" w:cs="Arial"/>
                <w:b w:val="0"/>
                <w:bCs w:val="0"/>
                <w:i w:val="0"/>
                <w:iCs w:val="0"/>
                <w:caps w:val="0"/>
                <w:smallCaps w:val="0"/>
                <w:color w:val="196B24" w:themeColor="accent3" w:themeTint="FF" w:themeShade="FF"/>
                <w:sz w:val="18"/>
                <w:szCs w:val="18"/>
                <w:lang w:val="en-GB"/>
              </w:rPr>
            </w:pPr>
            <w:r w:rsidRPr="1830CBE6" w:rsidR="1830CBE6">
              <w:rPr>
                <w:rFonts w:ascii="Arial" w:hAnsi="Arial" w:eastAsia="Arial" w:cs="Arial"/>
                <w:b w:val="1"/>
                <w:bCs w:val="1"/>
                <w:i w:val="0"/>
                <w:iCs w:val="0"/>
                <w:caps w:val="0"/>
                <w:smallCaps w:val="0"/>
                <w:color w:val="196B24" w:themeColor="accent3" w:themeTint="FF" w:themeShade="FF"/>
                <w:sz w:val="18"/>
                <w:szCs w:val="18"/>
                <w:lang w:val="en-GB"/>
              </w:rPr>
              <w:t>Elder abuse is not considered a problem in South Asian cultures.</w:t>
            </w:r>
          </w:p>
          <w:p w:rsidR="1830CBE6" w:rsidP="1830CBE6" w:rsidRDefault="1830CBE6" w14:paraId="2B42AB55" w14:textId="60D6FD54">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2C4D055B" w14:textId="4278E622">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196B24" w:themeColor="accent3" w:themeTint="FF" w:themeShade="FF"/>
                <w:sz w:val="18"/>
                <w:szCs w:val="18"/>
                <w:lang w:val="en-GB"/>
              </w:rPr>
              <w:t>Lack of reporting</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 of EA in South Asian culture. </w:t>
            </w:r>
          </w:p>
          <w:p w:rsidR="1830CBE6" w:rsidP="1830CBE6" w:rsidRDefault="1830CBE6" w14:paraId="36E3800B" w14:textId="16840278">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73D530C4" w14:textId="51ED4147">
            <w:pPr>
              <w:rPr>
                <w:rFonts w:ascii="Arial" w:hAnsi="Arial" w:eastAsia="Arial" w:cs="Arial"/>
                <w:b w:val="0"/>
                <w:bCs w:val="0"/>
                <w:i w:val="0"/>
                <w:iCs w:val="0"/>
                <w:caps w:val="0"/>
                <w:smallCaps w:val="0"/>
                <w:color w:val="196B24" w:themeColor="accent3" w:themeTint="FF" w:themeShade="FF"/>
                <w:sz w:val="18"/>
                <w:szCs w:val="18"/>
                <w:lang w:val="en-GB"/>
              </w:rPr>
            </w:pPr>
            <w:r w:rsidRPr="1830CBE6" w:rsidR="1830CBE6">
              <w:rPr>
                <w:rFonts w:ascii="Arial" w:hAnsi="Arial" w:eastAsia="Arial" w:cs="Arial"/>
                <w:b w:val="1"/>
                <w:bCs w:val="1"/>
                <w:i w:val="0"/>
                <w:iCs w:val="0"/>
                <w:caps w:val="0"/>
                <w:smallCaps w:val="0"/>
                <w:color w:val="196B24" w:themeColor="accent3" w:themeTint="FF" w:themeShade="FF"/>
                <w:sz w:val="18"/>
                <w:szCs w:val="18"/>
                <w:lang w:val="en-GB"/>
              </w:rPr>
              <w:t>Perceptions of EFA normal/accepted.</w:t>
            </w:r>
          </w:p>
        </w:tc>
        <w:tc>
          <w:tcPr>
            <w:tcW w:w="1326" w:type="dxa"/>
            <w:tcMar>
              <w:left w:w="108" w:type="dxa"/>
              <w:right w:w="108" w:type="dxa"/>
            </w:tcMar>
            <w:vAlign w:val="top"/>
          </w:tcPr>
          <w:p w:rsidR="1830CBE6" w:rsidP="1830CBE6" w:rsidRDefault="1830CBE6" w14:paraId="5481A760" w14:textId="22180927">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Dependence.</w:t>
            </w:r>
          </w:p>
          <w:p w:rsidR="1830CBE6" w:rsidP="1830CBE6" w:rsidRDefault="1830CBE6" w14:paraId="1FE16C16" w14:textId="11913CBA">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01258B34" w14:textId="254F0F60">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Shame.</w:t>
            </w:r>
          </w:p>
          <w:p w:rsidR="1830CBE6" w:rsidP="1830CBE6" w:rsidRDefault="1830CBE6" w14:paraId="470A575F" w14:textId="22EE5EC2">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1609D729" w14:textId="512331C8">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Guilt. </w:t>
            </w:r>
          </w:p>
          <w:p w:rsidR="1830CBE6" w:rsidP="1830CBE6" w:rsidRDefault="1830CBE6" w14:paraId="7B44B2B2" w14:textId="4AC7906C">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54EE8724" w14:textId="3E1F6DB7">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Patriarchal value. </w:t>
            </w:r>
          </w:p>
          <w:p w:rsidR="1830CBE6" w:rsidP="1830CBE6" w:rsidRDefault="1830CBE6" w14:paraId="0D0C62DE" w14:textId="2E5C37BC">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3C32D457" w14:textId="12BBB793">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Stigma.</w:t>
            </w:r>
          </w:p>
          <w:p w:rsidR="1830CBE6" w:rsidP="1830CBE6" w:rsidRDefault="1830CBE6" w14:paraId="0E717751" w14:textId="5488DA57">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73C55B11" w14:textId="7B478FA3">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Societal perceptions.</w:t>
            </w:r>
          </w:p>
          <w:p w:rsidR="1830CBE6" w:rsidP="1830CBE6" w:rsidRDefault="1830CBE6" w14:paraId="2FE86EAB" w14:textId="0FFDC474">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0D4AF27C" w14:textId="21019F73">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Rationalisation.</w:t>
            </w:r>
          </w:p>
          <w:p w:rsidR="1830CBE6" w:rsidP="1830CBE6" w:rsidRDefault="1830CBE6" w14:paraId="0A0A7817" w14:textId="5F5864BB">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286428C5" w14:textId="700D4905">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Victim blaming.</w:t>
            </w:r>
          </w:p>
          <w:p w:rsidR="1830CBE6" w:rsidP="1830CBE6" w:rsidRDefault="1830CBE6" w14:paraId="341BD10C" w14:textId="21CB33EF">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74A3B88A" w14:textId="289A42BD">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Cultural value.</w:t>
            </w:r>
          </w:p>
          <w:p w:rsidR="1830CBE6" w:rsidP="1830CBE6" w:rsidRDefault="1830CBE6" w14:paraId="2CC38F16" w14:textId="211A05F1">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2983C403" w14:textId="4A5AEFFD">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Influence.</w:t>
            </w:r>
          </w:p>
          <w:p w:rsidR="1830CBE6" w:rsidP="1830CBE6" w:rsidRDefault="1830CBE6" w14:paraId="1863BE81" w14:textId="66BA7AA9">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203E1BAF" w14:textId="041B0BFC">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Perceptions.</w:t>
            </w:r>
          </w:p>
          <w:p w:rsidR="1830CBE6" w:rsidP="1830CBE6" w:rsidRDefault="1830CBE6" w14:paraId="5289DE5F" w14:textId="43290453">
            <w:pPr>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2A2BAB76" w14:textId="43667599">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Norms.</w:t>
            </w:r>
          </w:p>
        </w:tc>
        <w:tc>
          <w:tcPr>
            <w:tcW w:w="1378" w:type="dxa"/>
            <w:tcBorders/>
            <w:tcMar>
              <w:left w:w="108" w:type="dxa"/>
              <w:right w:w="108" w:type="dxa"/>
            </w:tcMar>
            <w:vAlign w:val="top"/>
          </w:tcPr>
          <w:p w:rsidR="1830CBE6" w:rsidP="1830CBE6" w:rsidRDefault="1830CBE6" w14:paraId="760E0A94" w14:textId="1CFF39CB">
            <w:pP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Captures the perceptions and reasoning of likely South Asiam  perpetrators of EA </w:t>
            </w:r>
          </w:p>
        </w:tc>
      </w:tr>
      <w:tr w:rsidR="171BD17E" w:rsidTr="1E0F6226" w14:paraId="3DF73130">
        <w:trPr>
          <w:trHeight w:val="300"/>
        </w:trPr>
        <w:tc>
          <w:tcPr>
            <w:tcW w:w="1215" w:type="dxa"/>
            <w:tcBorders/>
            <w:tcMar>
              <w:left w:w="108" w:type="dxa"/>
              <w:right w:w="108" w:type="dxa"/>
            </w:tcMar>
            <w:vAlign w:val="top"/>
          </w:tcPr>
          <w:p w:rsidR="1830CBE6" w:rsidP="1830CBE6" w:rsidRDefault="1830CBE6" w14:paraId="4D37527A" w14:textId="2B0D71EF">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Author &amp; Year</w:t>
            </w:r>
          </w:p>
        </w:tc>
        <w:tc>
          <w:tcPr>
            <w:tcW w:w="2057" w:type="dxa"/>
            <w:tcMar>
              <w:left w:w="108" w:type="dxa"/>
              <w:right w:w="108" w:type="dxa"/>
            </w:tcMar>
            <w:vAlign w:val="top"/>
          </w:tcPr>
          <w:p w:rsidR="1830CBE6" w:rsidP="1830CBE6" w:rsidRDefault="1830CBE6" w14:paraId="789FD347" w14:textId="5A62D6B5">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Article Title</w:t>
            </w:r>
          </w:p>
        </w:tc>
        <w:tc>
          <w:tcPr>
            <w:tcW w:w="1065" w:type="dxa"/>
            <w:tcMar>
              <w:left w:w="108" w:type="dxa"/>
              <w:right w:w="108" w:type="dxa"/>
            </w:tcMar>
            <w:vAlign w:val="top"/>
          </w:tcPr>
          <w:p w:rsidR="1830CBE6" w:rsidP="1830CBE6" w:rsidRDefault="1830CBE6" w14:paraId="4F979DE0" w14:textId="62D1DFF3">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Type of Study</w:t>
            </w:r>
          </w:p>
        </w:tc>
        <w:tc>
          <w:tcPr>
            <w:tcW w:w="1515" w:type="dxa"/>
            <w:tcMar>
              <w:left w:w="108" w:type="dxa"/>
              <w:right w:w="108" w:type="dxa"/>
            </w:tcMar>
            <w:vAlign w:val="top"/>
          </w:tcPr>
          <w:p w:rsidR="1830CBE6" w:rsidP="1830CBE6" w:rsidRDefault="1830CBE6" w14:paraId="620BE1B2" w14:textId="6FD05B71">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Research Method &amp; Sample Size</w:t>
            </w:r>
          </w:p>
        </w:tc>
        <w:tc>
          <w:tcPr>
            <w:tcW w:w="1434" w:type="dxa"/>
            <w:tcMar>
              <w:left w:w="108" w:type="dxa"/>
              <w:right w:w="108" w:type="dxa"/>
            </w:tcMar>
            <w:vAlign w:val="top"/>
          </w:tcPr>
          <w:p w:rsidR="1830CBE6" w:rsidP="1830CBE6" w:rsidRDefault="1830CBE6" w14:paraId="1AF31099" w14:textId="0A42B31F">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Strengths &amp; Limitations</w:t>
            </w:r>
          </w:p>
        </w:tc>
        <w:tc>
          <w:tcPr>
            <w:tcW w:w="1478" w:type="dxa"/>
            <w:tcMar>
              <w:left w:w="108" w:type="dxa"/>
              <w:right w:w="108" w:type="dxa"/>
            </w:tcMar>
            <w:vAlign w:val="top"/>
          </w:tcPr>
          <w:p w:rsidR="1830CBE6" w:rsidP="1830CBE6" w:rsidRDefault="1830CBE6" w14:paraId="1221B4A4" w14:textId="5268B8C5">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Main Findings</w:t>
            </w:r>
          </w:p>
        </w:tc>
        <w:tc>
          <w:tcPr>
            <w:tcW w:w="1326" w:type="dxa"/>
            <w:tcMar>
              <w:left w:w="108" w:type="dxa"/>
              <w:right w:w="108" w:type="dxa"/>
            </w:tcMar>
            <w:vAlign w:val="top"/>
          </w:tcPr>
          <w:p w:rsidR="1830CBE6" w:rsidP="1830CBE6" w:rsidRDefault="1830CBE6" w14:paraId="69F60E8B" w14:textId="0B735040">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Keywords &amp; Codes</w:t>
            </w:r>
          </w:p>
        </w:tc>
        <w:tc>
          <w:tcPr>
            <w:tcW w:w="1378" w:type="dxa"/>
            <w:tcBorders/>
            <w:tcMar>
              <w:left w:w="108" w:type="dxa"/>
              <w:right w:w="108" w:type="dxa"/>
            </w:tcMar>
            <w:vAlign w:val="top"/>
          </w:tcPr>
          <w:p w:rsidR="1830CBE6" w:rsidP="1830CBE6" w:rsidRDefault="1830CBE6" w14:paraId="397D1911" w14:textId="603AD91A">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Notes and Comments</w:t>
            </w:r>
          </w:p>
        </w:tc>
      </w:tr>
      <w:tr w:rsidR="171BD17E" w:rsidTr="1E0F6226" w14:paraId="21788224">
        <w:trPr>
          <w:trHeight w:val="300"/>
        </w:trPr>
        <w:tc>
          <w:tcPr>
            <w:tcW w:w="1215" w:type="dxa"/>
            <w:tcBorders/>
            <w:tcMar>
              <w:left w:w="108" w:type="dxa"/>
              <w:right w:w="108" w:type="dxa"/>
            </w:tcMar>
            <w:vAlign w:val="top"/>
          </w:tcPr>
          <w:p w:rsidR="1830CBE6" w:rsidP="1830CBE6" w:rsidRDefault="1830CBE6" w14:paraId="37682DB9" w14:textId="10713495">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Almendros et al. (2025)</w:t>
            </w:r>
          </w:p>
        </w:tc>
        <w:tc>
          <w:tcPr>
            <w:tcW w:w="2057" w:type="dxa"/>
            <w:tcMar>
              <w:left w:w="108" w:type="dxa"/>
              <w:right w:w="108" w:type="dxa"/>
            </w:tcMar>
            <w:vAlign w:val="top"/>
          </w:tcPr>
          <w:p w:rsidR="1830CBE6" w:rsidP="1830CBE6" w:rsidRDefault="1830CBE6" w14:paraId="1FF44840" w14:textId="522BB920">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1"/>
                <w:iCs w:val="1"/>
                <w:caps w:val="0"/>
                <w:smallCaps w:val="0"/>
                <w:color w:val="000000" w:themeColor="text1" w:themeTint="FF" w:themeShade="FF"/>
                <w:sz w:val="18"/>
                <w:szCs w:val="18"/>
                <w:lang w:val="en-GB"/>
              </w:rPr>
              <w:t>Caring in the Shadows: Emotional and Caregiving Challenges Faced by Families of Individuals in Coercive Controlling Groups and Relationships</w:t>
            </w:r>
          </w:p>
        </w:tc>
        <w:tc>
          <w:tcPr>
            <w:tcW w:w="1065" w:type="dxa"/>
            <w:tcMar>
              <w:left w:w="108" w:type="dxa"/>
              <w:right w:w="108" w:type="dxa"/>
            </w:tcMar>
            <w:vAlign w:val="top"/>
          </w:tcPr>
          <w:p w:rsidR="1830CBE6" w:rsidP="1830CBE6" w:rsidRDefault="1830CBE6" w14:paraId="10A7B553" w14:textId="647EFB42">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Quantitative Psychometric Validation Study</w:t>
            </w:r>
          </w:p>
        </w:tc>
        <w:tc>
          <w:tcPr>
            <w:tcW w:w="1515" w:type="dxa"/>
            <w:tcMar>
              <w:left w:w="108" w:type="dxa"/>
              <w:right w:w="108" w:type="dxa"/>
            </w:tcMar>
            <w:vAlign w:val="top"/>
          </w:tcPr>
          <w:p w:rsidR="1830CBE6" w:rsidP="1830CBE6" w:rsidRDefault="1830CBE6" w14:paraId="02C07D6D" w14:textId="0738580A">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Cross-sectional online survey of 264 English-speaking participants (primarily from the US, UK, Canada, Australasia). Tools used: Family Questionnaire (FQ), Brief Experience of Caregiving Inventory (BECI).</w:t>
            </w:r>
          </w:p>
        </w:tc>
        <w:tc>
          <w:tcPr>
            <w:tcW w:w="1434" w:type="dxa"/>
            <w:tcMar>
              <w:left w:w="108" w:type="dxa"/>
              <w:right w:w="108" w:type="dxa"/>
            </w:tcMar>
            <w:vAlign w:val="top"/>
          </w:tcPr>
          <w:p w:rsidR="1830CBE6" w:rsidP="1830CBE6" w:rsidRDefault="1830CBE6" w14:paraId="6AD2A0C6" w14:textId="5894F704">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Strengths</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First study to validate EE and caregiving tools in coercive control contexts; robust psychometric methods; diverse international sample.</w:t>
            </w:r>
          </w:p>
          <w:p w:rsidR="1830CBE6" w:rsidP="1830CBE6" w:rsidRDefault="1830CBE6" w14:paraId="4C17092D" w14:textId="5267A056">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Limitations</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Convenience sampling; over-representation of White women; limited UK-specific data; small sample size for intimate partner dynamics.</w:t>
            </w:r>
          </w:p>
        </w:tc>
        <w:tc>
          <w:tcPr>
            <w:tcW w:w="1478" w:type="dxa"/>
            <w:tcMar>
              <w:left w:w="108" w:type="dxa"/>
              <w:right w:w="108" w:type="dxa"/>
            </w:tcMar>
            <w:vAlign w:val="top"/>
          </w:tcPr>
          <w:p w:rsidR="1830CBE6" w:rsidP="1830CBE6" w:rsidRDefault="1830CBE6" w14:paraId="2C4DA1E8" w14:textId="0B15F9CB">
            <w:pPr>
              <w:spacing w:before="0" w:beforeAutospacing="off" w:after="0" w:afterAutospacing="off"/>
              <w:rPr>
                <w:rFonts w:ascii="Arial" w:hAnsi="Arial" w:eastAsia="Arial" w:cs="Arial"/>
                <w:b w:val="0"/>
                <w:bCs w:val="0"/>
                <w:i w:val="0"/>
                <w:iCs w:val="0"/>
                <w:caps w:val="0"/>
                <w:smallCaps w:val="0"/>
                <w:color w:val="C00000"/>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Family members of individuals in coercive groups experience significant emotional distress, stigma, and </w:t>
            </w:r>
            <w:r w:rsidRPr="1830CBE6" w:rsidR="1830CBE6">
              <w:rPr>
                <w:rFonts w:ascii="Arial" w:hAnsi="Arial" w:eastAsia="Arial" w:cs="Arial"/>
                <w:b w:val="1"/>
                <w:bCs w:val="1"/>
                <w:i w:val="0"/>
                <w:iCs w:val="0"/>
                <w:caps w:val="0"/>
                <w:smallCaps w:val="0"/>
                <w:color w:val="C00000"/>
                <w:sz w:val="18"/>
                <w:szCs w:val="18"/>
                <w:lang w:val="en-GB"/>
              </w:rPr>
              <w:t>caregiving burdens</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Expressed Emotion (EE) and</w:t>
            </w:r>
            <w:r w:rsidRPr="1830CBE6" w:rsidR="1830CBE6">
              <w:rPr>
                <w:rFonts w:ascii="Arial" w:hAnsi="Arial" w:eastAsia="Arial" w:cs="Arial"/>
                <w:b w:val="1"/>
                <w:bCs w:val="1"/>
                <w:i w:val="0"/>
                <w:iCs w:val="0"/>
                <w:caps w:val="0"/>
                <w:smallCaps w:val="0"/>
                <w:color w:val="C00000"/>
                <w:sz w:val="18"/>
                <w:szCs w:val="18"/>
                <w:lang w:val="en-GB"/>
              </w:rPr>
              <w:t xml:space="preserve"> caregiving difficulties </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were linked with anxiety, depression, and low mastery. Critical comments and intense emotional expression correlated with </w:t>
            </w:r>
            <w:r w:rsidRPr="1830CBE6" w:rsidR="1830CBE6">
              <w:rPr>
                <w:rFonts w:ascii="Arial" w:hAnsi="Arial" w:eastAsia="Arial" w:cs="Arial"/>
                <w:b w:val="1"/>
                <w:bCs w:val="1"/>
                <w:i w:val="0"/>
                <w:iCs w:val="0"/>
                <w:caps w:val="0"/>
                <w:smallCaps w:val="0"/>
                <w:color w:val="C00000"/>
                <w:sz w:val="18"/>
                <w:szCs w:val="18"/>
                <w:lang w:val="en-GB"/>
              </w:rPr>
              <w:t>family breakdown.</w:t>
            </w:r>
          </w:p>
        </w:tc>
        <w:tc>
          <w:tcPr>
            <w:tcW w:w="1326" w:type="dxa"/>
            <w:tcMar>
              <w:left w:w="108" w:type="dxa"/>
              <w:right w:w="108" w:type="dxa"/>
            </w:tcMar>
            <w:vAlign w:val="top"/>
          </w:tcPr>
          <w:p w:rsidR="1830CBE6" w:rsidP="1830CBE6" w:rsidRDefault="1830CBE6" w14:paraId="67D92B32" w14:textId="6A745499">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Coercive control, caregiving, family stress, intimate partner violence</w:t>
            </w:r>
          </w:p>
        </w:tc>
        <w:tc>
          <w:tcPr>
            <w:tcW w:w="1378" w:type="dxa"/>
            <w:tcBorders/>
            <w:tcMar>
              <w:left w:w="108" w:type="dxa"/>
              <w:right w:w="108" w:type="dxa"/>
            </w:tcMar>
            <w:vAlign w:val="top"/>
          </w:tcPr>
          <w:p w:rsidR="1830CBE6" w:rsidP="1830CBE6" w:rsidRDefault="1830CBE6" w14:paraId="58D45063" w14:textId="48EEC464">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Useful to understand psychological impact on families in coercive dynamics.</w:t>
            </w:r>
          </w:p>
          <w:p w:rsidR="1830CBE6" w:rsidP="1830CBE6" w:rsidRDefault="1830CBE6" w14:paraId="561C020B" w14:textId="31B3EB71">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0857A8C0" w14:textId="271D4316">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Chosen to explore and include in this research project and question the people within the family outside of the perpetrator of abuse and older adult victim despite the study focus on intimate partner relationship only.</w:t>
            </w:r>
          </w:p>
          <w:p w:rsidR="1830CBE6" w:rsidP="1E0F6226" w:rsidRDefault="1830CBE6" w14:paraId="210EAABB" w14:textId="467E4969">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E0F6226" w:rsidR="01D14206">
              <w:rPr>
                <w:rFonts w:ascii="Arial" w:hAnsi="Arial" w:eastAsia="Arial" w:cs="Arial"/>
                <w:b w:val="0"/>
                <w:bCs w:val="0"/>
                <w:i w:val="0"/>
                <w:iCs w:val="0"/>
                <w:caps w:val="0"/>
                <w:smallCaps w:val="0"/>
                <w:color w:val="000000" w:themeColor="text1" w:themeTint="FF" w:themeShade="FF"/>
                <w:sz w:val="18"/>
                <w:szCs w:val="18"/>
                <w:lang w:val="en-GB"/>
              </w:rPr>
              <w:t>I believe this perspective in the long term could add scope to areas of</w:t>
            </w:r>
            <w:r w:rsidRPr="1E0F6226" w:rsidR="60F620DE">
              <w:rPr>
                <w:rFonts w:ascii="Arial" w:hAnsi="Arial" w:eastAsia="Arial" w:cs="Arial"/>
                <w:b w:val="0"/>
                <w:bCs w:val="0"/>
                <w:i w:val="0"/>
                <w:iCs w:val="0"/>
                <w:caps w:val="0"/>
                <w:smallCaps w:val="0"/>
                <w:color w:val="000000" w:themeColor="text1" w:themeTint="FF" w:themeShade="FF"/>
                <w:sz w:val="18"/>
                <w:szCs w:val="18"/>
                <w:lang w:val="en-GB"/>
              </w:rPr>
              <w:t xml:space="preserve"> family</w:t>
            </w:r>
            <w:r w:rsidRPr="1E0F6226" w:rsidR="01D14206">
              <w:rPr>
                <w:rFonts w:ascii="Arial" w:hAnsi="Arial" w:eastAsia="Arial" w:cs="Arial"/>
                <w:b w:val="0"/>
                <w:bCs w:val="0"/>
                <w:i w:val="0"/>
                <w:iCs w:val="0"/>
                <w:caps w:val="0"/>
                <w:smallCaps w:val="0"/>
                <w:color w:val="000000" w:themeColor="text1" w:themeTint="FF" w:themeShade="FF"/>
                <w:sz w:val="18"/>
                <w:szCs w:val="18"/>
                <w:lang w:val="en-GB"/>
              </w:rPr>
              <w:t xml:space="preserve"> culture</w:t>
            </w:r>
            <w:r w:rsidRPr="1E0F6226" w:rsidR="099B3B5C">
              <w:rPr>
                <w:rFonts w:ascii="Arial" w:hAnsi="Arial" w:eastAsia="Arial" w:cs="Arial"/>
                <w:b w:val="0"/>
                <w:bCs w:val="0"/>
                <w:i w:val="0"/>
                <w:iCs w:val="0"/>
                <w:caps w:val="0"/>
                <w:smallCaps w:val="0"/>
                <w:color w:val="000000" w:themeColor="text1" w:themeTint="FF" w:themeShade="FF"/>
                <w:sz w:val="18"/>
                <w:szCs w:val="18"/>
                <w:lang w:val="en-GB"/>
              </w:rPr>
              <w:t>, societal</w:t>
            </w:r>
            <w:r w:rsidRPr="1E0F6226" w:rsidR="126C3C8E">
              <w:rPr>
                <w:rFonts w:ascii="Arial" w:hAnsi="Arial" w:eastAsia="Arial" w:cs="Arial"/>
                <w:b w:val="0"/>
                <w:bCs w:val="0"/>
                <w:i w:val="0"/>
                <w:iCs w:val="0"/>
                <w:caps w:val="0"/>
                <w:smallCaps w:val="0"/>
                <w:color w:val="000000" w:themeColor="text1" w:themeTint="FF" w:themeShade="FF"/>
                <w:sz w:val="18"/>
                <w:szCs w:val="18"/>
                <w:lang w:val="en-GB"/>
              </w:rPr>
              <w:t xml:space="preserve"> </w:t>
            </w:r>
            <w:r w:rsidRPr="1E0F6226" w:rsidR="126C3C8E">
              <w:rPr>
                <w:rFonts w:ascii="Arial" w:hAnsi="Arial" w:eastAsia="Arial" w:cs="Arial"/>
                <w:b w:val="0"/>
                <w:bCs w:val="0"/>
                <w:i w:val="0"/>
                <w:iCs w:val="0"/>
                <w:caps w:val="0"/>
                <w:smallCaps w:val="0"/>
                <w:color w:val="000000" w:themeColor="text1" w:themeTint="FF" w:themeShade="FF"/>
                <w:sz w:val="18"/>
                <w:szCs w:val="18"/>
                <w:lang w:val="en-GB"/>
              </w:rPr>
              <w:t>influence</w:t>
            </w:r>
            <w:r w:rsidRPr="1E0F6226" w:rsidR="01D14206">
              <w:rPr>
                <w:rFonts w:ascii="Arial" w:hAnsi="Arial" w:eastAsia="Arial" w:cs="Arial"/>
                <w:b w:val="0"/>
                <w:bCs w:val="0"/>
                <w:i w:val="0"/>
                <w:iCs w:val="0"/>
                <w:caps w:val="0"/>
                <w:smallCaps w:val="0"/>
                <w:color w:val="000000" w:themeColor="text1" w:themeTint="FF" w:themeShade="FF"/>
                <w:sz w:val="18"/>
                <w:szCs w:val="18"/>
                <w:lang w:val="en-GB"/>
              </w:rPr>
              <w:t xml:space="preserve"> pressures or indeed the </w:t>
            </w:r>
            <w:r w:rsidRPr="1E0F6226" w:rsidR="01D14206">
              <w:rPr>
                <w:rFonts w:ascii="Arial" w:hAnsi="Arial" w:eastAsia="Arial" w:cs="Arial"/>
                <w:b w:val="0"/>
                <w:bCs w:val="0"/>
                <w:i w:val="0"/>
                <w:iCs w:val="0"/>
                <w:caps w:val="0"/>
                <w:smallCaps w:val="0"/>
                <w:color w:val="000000" w:themeColor="text1" w:themeTint="FF" w:themeShade="FF"/>
                <w:sz w:val="18"/>
                <w:szCs w:val="18"/>
                <w:lang w:val="en-GB"/>
              </w:rPr>
              <w:t>victims</w:t>
            </w:r>
            <w:r w:rsidRPr="1E0F6226" w:rsidR="01D14206">
              <w:rPr>
                <w:rFonts w:ascii="Arial" w:hAnsi="Arial" w:eastAsia="Arial" w:cs="Arial"/>
                <w:b w:val="0"/>
                <w:bCs w:val="0"/>
                <w:i w:val="0"/>
                <w:iCs w:val="0"/>
                <w:caps w:val="0"/>
                <w:smallCaps w:val="0"/>
                <w:color w:val="000000" w:themeColor="text1" w:themeTint="FF" w:themeShade="FF"/>
                <w:sz w:val="18"/>
                <w:szCs w:val="18"/>
                <w:lang w:val="en-GB"/>
              </w:rPr>
              <w:t xml:space="preserve"> beliefs and wishes. Will expand on this in my discussion. </w:t>
            </w:r>
          </w:p>
          <w:p w:rsidR="1830CBE6" w:rsidP="1830CBE6" w:rsidRDefault="1830CBE6" w14:paraId="54AFB0B0" w14:textId="312FB139">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p>
          <w:p w:rsidR="1830CBE6" w:rsidP="1830CBE6" w:rsidRDefault="1830CBE6" w14:paraId="484DAEA4" w14:textId="71BAD7A9">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Supports need for family-focused interventions. Relevant to dissertation Objectives 2, 3, and 4.</w:t>
            </w:r>
          </w:p>
        </w:tc>
      </w:tr>
      <w:tr w:rsidR="171BD17E" w:rsidTr="1E0F6226" w14:paraId="73BD4CB3">
        <w:trPr>
          <w:trHeight w:val="300"/>
        </w:trPr>
        <w:tc>
          <w:tcPr>
            <w:tcW w:w="1215" w:type="dxa"/>
            <w:tcBorders/>
            <w:tcMar>
              <w:left w:w="108" w:type="dxa"/>
              <w:right w:w="108" w:type="dxa"/>
            </w:tcMar>
            <w:vAlign w:val="top"/>
          </w:tcPr>
          <w:p w:rsidR="1830CBE6" w:rsidP="1830CBE6" w:rsidRDefault="1830CBE6" w14:paraId="47B3342E" w14:textId="52DC863F">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Whitaker et al. (2022)</w:t>
            </w:r>
          </w:p>
        </w:tc>
        <w:tc>
          <w:tcPr>
            <w:tcW w:w="2057" w:type="dxa"/>
            <w:tcMar>
              <w:left w:w="108" w:type="dxa"/>
              <w:right w:w="108" w:type="dxa"/>
            </w:tcMar>
            <w:vAlign w:val="top"/>
          </w:tcPr>
          <w:p w:rsidR="1830CBE6" w:rsidP="1830CBE6" w:rsidRDefault="1830CBE6" w14:paraId="42DE0B59" w14:textId="5B9AD1C9">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1"/>
                <w:iCs w:val="1"/>
                <w:caps w:val="0"/>
                <w:smallCaps w:val="0"/>
                <w:color w:val="000000" w:themeColor="text1" w:themeTint="FF" w:themeShade="FF"/>
                <w:sz w:val="18"/>
                <w:szCs w:val="18"/>
                <w:lang w:val="en-GB"/>
              </w:rPr>
              <w:t>Addressing language as a barrier to healthcare access and quality</w:t>
            </w:r>
          </w:p>
        </w:tc>
        <w:tc>
          <w:tcPr>
            <w:tcW w:w="1065" w:type="dxa"/>
            <w:tcMar>
              <w:left w:w="108" w:type="dxa"/>
              <w:right w:w="108" w:type="dxa"/>
            </w:tcMar>
            <w:vAlign w:val="top"/>
          </w:tcPr>
          <w:p w:rsidR="1830CBE6" w:rsidP="1830CBE6" w:rsidRDefault="1830CBE6" w14:paraId="655A941D" w14:textId="45288785">
            <w:pPr>
              <w:spacing w:before="0" w:beforeAutospacing="off" w:after="0" w:afterAutospacing="off" w:line="279" w:lineRule="auto"/>
              <w:ind w:left="0" w:right="0"/>
              <w:jc w:val="left"/>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Journal article </w:t>
            </w:r>
          </w:p>
        </w:tc>
        <w:tc>
          <w:tcPr>
            <w:tcW w:w="1515" w:type="dxa"/>
            <w:tcMar>
              <w:left w:w="108" w:type="dxa"/>
              <w:right w:w="108" w:type="dxa"/>
            </w:tcMar>
            <w:vAlign w:val="top"/>
          </w:tcPr>
          <w:p w:rsidR="1830CBE6" w:rsidP="1830CBE6" w:rsidRDefault="1830CBE6" w14:paraId="4FB858E6" w14:textId="7386DC20">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Pilot study mentioned; small-scale work with South Asian communities with limited English proficiency</w:t>
            </w:r>
          </w:p>
        </w:tc>
        <w:tc>
          <w:tcPr>
            <w:tcW w:w="1434" w:type="dxa"/>
            <w:tcMar>
              <w:left w:w="108" w:type="dxa"/>
              <w:right w:w="108" w:type="dxa"/>
            </w:tcMar>
            <w:vAlign w:val="top"/>
          </w:tcPr>
          <w:p w:rsidR="1830CBE6" w:rsidP="1830CBE6" w:rsidRDefault="1830CBE6" w14:paraId="48CA489A" w14:textId="67620DB8">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1"/>
                <w:bCs w:val="1"/>
                <w:i w:val="0"/>
                <w:iCs w:val="0"/>
                <w:caps w:val="0"/>
                <w:smallCaps w:val="0"/>
                <w:color w:val="000000" w:themeColor="text1" w:themeTint="FF" w:themeShade="FF"/>
                <w:sz w:val="18"/>
                <w:szCs w:val="18"/>
                <w:lang w:val="en-GB"/>
              </w:rPr>
              <w:t>Strengths</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 Highlights real-world barriers to care; provides actionable suggestions; UK-based relevance. </w:t>
            </w:r>
            <w:r w:rsidRPr="1830CBE6" w:rsidR="1830CBE6">
              <w:rPr>
                <w:rFonts w:ascii="Arial" w:hAnsi="Arial" w:eastAsia="Arial" w:cs="Arial"/>
                <w:b w:val="1"/>
                <w:bCs w:val="1"/>
                <w:i w:val="0"/>
                <w:iCs w:val="0"/>
                <w:caps w:val="0"/>
                <w:smallCaps w:val="0"/>
                <w:color w:val="000000" w:themeColor="text1" w:themeTint="FF" w:themeShade="FF"/>
                <w:sz w:val="18"/>
                <w:szCs w:val="18"/>
                <w:lang w:val="en-GB"/>
              </w:rPr>
              <w:t>Limitations</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Lacks detailed methodology; not a full empirical study.</w:t>
            </w:r>
          </w:p>
        </w:tc>
        <w:tc>
          <w:tcPr>
            <w:tcW w:w="1478" w:type="dxa"/>
            <w:tcMar>
              <w:left w:w="108" w:type="dxa"/>
              <w:right w:w="108" w:type="dxa"/>
            </w:tcMar>
            <w:vAlign w:val="top"/>
          </w:tcPr>
          <w:p w:rsidR="1830CBE6" w:rsidP="1830CBE6" w:rsidRDefault="1830CBE6" w14:paraId="3E7EE00C" w14:textId="385B6B24">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Language barriers significantly impact </w:t>
            </w:r>
            <w:r w:rsidRPr="1830CBE6" w:rsidR="1830CBE6">
              <w:rPr>
                <w:rFonts w:ascii="Arial" w:hAnsi="Arial" w:eastAsia="Arial" w:cs="Arial"/>
                <w:b w:val="1"/>
                <w:bCs w:val="1"/>
                <w:i w:val="0"/>
                <w:iCs w:val="0"/>
                <w:caps w:val="0"/>
                <w:smallCaps w:val="0"/>
                <w:color w:val="196B24" w:themeColor="accent3" w:themeTint="FF" w:themeShade="FF"/>
                <w:sz w:val="18"/>
                <w:szCs w:val="18"/>
                <w:lang w:val="en-GB"/>
              </w:rPr>
              <w:t>healthcare access</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xml:space="preserve"> and outcomes for migrants. Despite interpreter services, many </w:t>
            </w:r>
            <w:r w:rsidRPr="1830CBE6" w:rsidR="1830CBE6">
              <w:rPr>
                <w:rFonts w:ascii="Arial" w:hAnsi="Arial" w:eastAsia="Arial" w:cs="Arial"/>
                <w:b w:val="1"/>
                <w:bCs w:val="1"/>
                <w:i w:val="0"/>
                <w:iCs w:val="0"/>
                <w:caps w:val="0"/>
                <w:smallCaps w:val="0"/>
                <w:color w:val="C00000"/>
                <w:sz w:val="18"/>
                <w:szCs w:val="18"/>
                <w:lang w:val="en-GB"/>
              </w:rPr>
              <w:t>rely on family members</w:t>
            </w:r>
            <w:r w:rsidRPr="1830CBE6" w:rsidR="1830CBE6">
              <w:rPr>
                <w:rFonts w:ascii="Arial" w:hAnsi="Arial" w:eastAsia="Arial" w:cs="Arial"/>
                <w:b w:val="0"/>
                <w:bCs w:val="0"/>
                <w:i w:val="0"/>
                <w:iCs w:val="0"/>
                <w:caps w:val="0"/>
                <w:smallCaps w:val="0"/>
                <w:color w:val="000000" w:themeColor="text1" w:themeTint="FF" w:themeShade="FF"/>
                <w:sz w:val="18"/>
                <w:szCs w:val="18"/>
                <w:lang w:val="en-GB"/>
              </w:rPr>
              <w:t>, raising ethical concerns. Need for culturally competent commissioning and implementation.</w:t>
            </w:r>
          </w:p>
        </w:tc>
        <w:tc>
          <w:tcPr>
            <w:tcW w:w="1326" w:type="dxa"/>
            <w:tcMar>
              <w:left w:w="108" w:type="dxa"/>
              <w:right w:w="108" w:type="dxa"/>
            </w:tcMar>
            <w:vAlign w:val="top"/>
          </w:tcPr>
          <w:p w:rsidR="1830CBE6" w:rsidP="1830CBE6" w:rsidRDefault="1830CBE6" w14:paraId="59686AF3" w14:textId="3A7B2276">
            <w:pPr>
              <w:spacing w:before="0" w:beforeAutospacing="off" w:after="0" w:afterAutospacing="off"/>
              <w:rPr>
                <w:rFonts w:ascii="Arial" w:hAnsi="Arial" w:eastAsia="Arial" w:cs="Arial"/>
                <w:b w:val="0"/>
                <w:bCs w:val="0"/>
                <w:i w:val="0"/>
                <w:iCs w:val="0"/>
                <w:caps w:val="0"/>
                <w:smallCaps w:val="0"/>
                <w:color w:val="000000" w:themeColor="text1" w:themeTint="FF" w:themeShade="FF"/>
                <w:sz w:val="18"/>
                <w:szCs w:val="18"/>
                <w:lang w:val="en-GB"/>
              </w:rPr>
            </w:pPr>
            <w:r w:rsidRPr="1830CBE6" w:rsidR="1830CBE6">
              <w:rPr>
                <w:rFonts w:ascii="Arial" w:hAnsi="Arial" w:eastAsia="Arial" w:cs="Arial"/>
                <w:b w:val="0"/>
                <w:bCs w:val="0"/>
                <w:i w:val="0"/>
                <w:iCs w:val="0"/>
                <w:caps w:val="0"/>
                <w:smallCaps w:val="0"/>
                <w:color w:val="000000" w:themeColor="text1" w:themeTint="FF" w:themeShade="FF"/>
                <w:sz w:val="18"/>
                <w:szCs w:val="18"/>
                <w:lang w:val="en-GB"/>
              </w:rPr>
              <w:t>Language access, interpreter services, cultural competence, reliance, healthcare inequality</w:t>
            </w:r>
          </w:p>
        </w:tc>
        <w:tc>
          <w:tcPr>
            <w:tcW w:w="1378" w:type="dxa"/>
            <w:tcBorders/>
            <w:tcMar>
              <w:left w:w="108" w:type="dxa"/>
              <w:right w:w="108" w:type="dxa"/>
            </w:tcMar>
            <w:vAlign w:val="top"/>
          </w:tcPr>
          <w:p w:rsidR="1830CBE6" w:rsidP="1830CBE6" w:rsidRDefault="1830CBE6" w14:paraId="60939473" w14:textId="2573E950">
            <w:pPr>
              <w:spacing w:before="0" w:beforeAutospacing="off" w:after="0" w:afterAutospacing="off"/>
            </w:pPr>
            <w:r w:rsidRPr="1830CBE6" w:rsidR="1830CBE6">
              <w:rPr>
                <w:rFonts w:ascii="Arial" w:hAnsi="Arial" w:eastAsia="Arial" w:cs="Arial"/>
                <w:b w:val="0"/>
                <w:bCs w:val="0"/>
                <w:i w:val="0"/>
                <w:iCs w:val="0"/>
                <w:caps w:val="0"/>
                <w:smallCaps w:val="0"/>
                <w:color w:val="000000" w:themeColor="text1" w:themeTint="FF" w:themeShade="FF"/>
                <w:sz w:val="18"/>
                <w:szCs w:val="18"/>
                <w:lang w:val="en-GB"/>
              </w:rPr>
              <w:t>Selected for relevance to UK context and direct link to linguistic and cultural barriers affecting South Asian older adults. Offers real-world insight s. Objective 3 and 4 of dissertation.</w:t>
            </w:r>
            <w:r w:rsidRPr="1830CBE6" w:rsidR="1830CBE6">
              <w:rPr>
                <w:rFonts w:ascii="Cambria" w:hAnsi="Cambria" w:eastAsia="Cambria" w:cs="Cambria"/>
                <w:sz w:val="22"/>
                <w:szCs w:val="22"/>
                <w:lang w:val="en-US"/>
              </w:rPr>
              <w:t xml:space="preserve"> </w:t>
            </w:r>
          </w:p>
        </w:tc>
      </w:tr>
      <w:tr w:rsidR="171BD17E" w:rsidTr="1E0F6226" w14:paraId="69C5928F">
        <w:trPr>
          <w:trHeight w:val="300"/>
        </w:trPr>
        <w:tc>
          <w:tcPr>
            <w:tcW w:w="1215" w:type="dxa"/>
            <w:tcBorders/>
            <w:tcMar>
              <w:left w:w="108" w:type="dxa"/>
              <w:right w:w="108" w:type="dxa"/>
            </w:tcMar>
            <w:vAlign w:val="top"/>
          </w:tcPr>
          <w:p w:rsidR="171BD17E" w:rsidP="171BD17E" w:rsidRDefault="171BD17E" w14:paraId="34188E13" w14:textId="0AA6AF0C">
            <w:pPr>
              <w:pStyle w:val="Normal"/>
              <w:bidi w:val="0"/>
              <w:rPr>
                <w:rFonts w:ascii="Cambria" w:hAnsi="Cambria" w:eastAsia="Cambria" w:cs="Cambria"/>
                <w:sz w:val="22"/>
                <w:szCs w:val="22"/>
                <w:lang w:val="en-US"/>
              </w:rPr>
            </w:pPr>
          </w:p>
        </w:tc>
        <w:tc>
          <w:tcPr>
            <w:tcW w:w="2057" w:type="dxa"/>
            <w:tcBorders/>
            <w:tcMar>
              <w:left w:w="108" w:type="dxa"/>
              <w:right w:w="108" w:type="dxa"/>
            </w:tcMar>
            <w:vAlign w:val="top"/>
          </w:tcPr>
          <w:p w:rsidR="171BD17E" w:rsidP="171BD17E" w:rsidRDefault="171BD17E" w14:paraId="141974CE" w14:textId="6D40389B">
            <w:pPr>
              <w:pStyle w:val="Normal"/>
              <w:bidi w:val="0"/>
              <w:rPr>
                <w:rFonts w:ascii="Cambria" w:hAnsi="Cambria" w:eastAsia="Cambria" w:cs="Cambria"/>
                <w:sz w:val="22"/>
                <w:szCs w:val="22"/>
                <w:lang w:val="en-US"/>
              </w:rPr>
            </w:pPr>
          </w:p>
        </w:tc>
        <w:tc>
          <w:tcPr>
            <w:tcW w:w="1065" w:type="dxa"/>
            <w:tcBorders/>
            <w:tcMar>
              <w:left w:w="108" w:type="dxa"/>
              <w:right w:w="108" w:type="dxa"/>
            </w:tcMar>
            <w:vAlign w:val="top"/>
          </w:tcPr>
          <w:p w:rsidR="171BD17E" w:rsidP="171BD17E" w:rsidRDefault="171BD17E" w14:paraId="41851CF8" w14:textId="6298B203">
            <w:pPr>
              <w:pStyle w:val="Normal"/>
              <w:bidi w:val="0"/>
              <w:rPr>
                <w:rFonts w:ascii="Cambria" w:hAnsi="Cambria" w:eastAsia="Cambria" w:cs="Cambria"/>
                <w:sz w:val="22"/>
                <w:szCs w:val="22"/>
                <w:lang w:val="en-US"/>
              </w:rPr>
            </w:pPr>
          </w:p>
        </w:tc>
        <w:tc>
          <w:tcPr>
            <w:tcW w:w="1515" w:type="dxa"/>
            <w:tcBorders/>
            <w:tcMar>
              <w:left w:w="108" w:type="dxa"/>
              <w:right w:w="108" w:type="dxa"/>
            </w:tcMar>
            <w:vAlign w:val="top"/>
          </w:tcPr>
          <w:p w:rsidR="171BD17E" w:rsidP="171BD17E" w:rsidRDefault="171BD17E" w14:paraId="413EEE1F" w14:textId="12C41336">
            <w:pPr>
              <w:pStyle w:val="Normal"/>
              <w:bidi w:val="0"/>
              <w:rPr>
                <w:rFonts w:ascii="Cambria" w:hAnsi="Cambria" w:eastAsia="Cambria" w:cs="Cambria"/>
                <w:sz w:val="22"/>
                <w:szCs w:val="22"/>
                <w:lang w:val="en-US"/>
              </w:rPr>
            </w:pPr>
          </w:p>
        </w:tc>
        <w:tc>
          <w:tcPr>
            <w:tcW w:w="1434" w:type="dxa"/>
            <w:tcBorders/>
            <w:tcMar>
              <w:left w:w="108" w:type="dxa"/>
              <w:right w:w="108" w:type="dxa"/>
            </w:tcMar>
            <w:vAlign w:val="top"/>
          </w:tcPr>
          <w:p w:rsidR="171BD17E" w:rsidP="171BD17E" w:rsidRDefault="171BD17E" w14:paraId="1C3B312A" w14:textId="7FD2AD4A">
            <w:pPr>
              <w:pStyle w:val="Normal"/>
              <w:bidi w:val="0"/>
              <w:rPr>
                <w:rFonts w:ascii="Cambria" w:hAnsi="Cambria" w:eastAsia="Cambria" w:cs="Cambria"/>
                <w:sz w:val="22"/>
                <w:szCs w:val="22"/>
                <w:lang w:val="en-US"/>
              </w:rPr>
            </w:pPr>
          </w:p>
        </w:tc>
        <w:tc>
          <w:tcPr>
            <w:tcW w:w="1478" w:type="dxa"/>
            <w:tcBorders/>
            <w:tcMar>
              <w:left w:w="108" w:type="dxa"/>
              <w:right w:w="108" w:type="dxa"/>
            </w:tcMar>
            <w:vAlign w:val="top"/>
          </w:tcPr>
          <w:p w:rsidR="171BD17E" w:rsidP="171BD17E" w:rsidRDefault="171BD17E" w14:paraId="6C40D7A6" w14:textId="34E32CEF">
            <w:pPr>
              <w:pStyle w:val="Normal"/>
              <w:bidi w:val="0"/>
              <w:rPr>
                <w:rFonts w:ascii="Cambria" w:hAnsi="Cambria" w:eastAsia="Cambria" w:cs="Cambria"/>
                <w:sz w:val="22"/>
                <w:szCs w:val="22"/>
                <w:lang w:val="en-US"/>
              </w:rPr>
            </w:pPr>
          </w:p>
        </w:tc>
        <w:tc>
          <w:tcPr>
            <w:tcW w:w="1326" w:type="dxa"/>
            <w:tcBorders/>
            <w:tcMar>
              <w:left w:w="108" w:type="dxa"/>
              <w:right w:w="108" w:type="dxa"/>
            </w:tcMar>
            <w:vAlign w:val="top"/>
          </w:tcPr>
          <w:p w:rsidR="171BD17E" w:rsidP="171BD17E" w:rsidRDefault="171BD17E" w14:paraId="15868E56" w14:textId="7EFE411B">
            <w:pPr>
              <w:pStyle w:val="Normal"/>
              <w:bidi w:val="0"/>
              <w:rPr>
                <w:rFonts w:ascii="Cambria" w:hAnsi="Cambria" w:eastAsia="Cambria" w:cs="Cambria"/>
                <w:sz w:val="22"/>
                <w:szCs w:val="22"/>
                <w:lang w:val="en-US"/>
              </w:rPr>
            </w:pPr>
          </w:p>
        </w:tc>
        <w:tc>
          <w:tcPr>
            <w:tcW w:w="1378" w:type="dxa"/>
            <w:tcBorders/>
            <w:tcMar>
              <w:left w:w="108" w:type="dxa"/>
              <w:right w:w="108" w:type="dxa"/>
            </w:tcMar>
            <w:vAlign w:val="top"/>
          </w:tcPr>
          <w:p w:rsidR="171BD17E" w:rsidP="171BD17E" w:rsidRDefault="171BD17E" w14:paraId="4E508FF2" w14:textId="11F6CB98">
            <w:pPr>
              <w:pStyle w:val="Normal"/>
              <w:bidi w:val="0"/>
              <w:rPr>
                <w:rFonts w:ascii="Cambria" w:hAnsi="Cambria" w:eastAsia="Cambria" w:cs="Cambria"/>
                <w:sz w:val="22"/>
                <w:szCs w:val="22"/>
                <w:lang w:val="en-US"/>
              </w:rPr>
            </w:pPr>
          </w:p>
        </w:tc>
      </w:tr>
    </w:tbl>
    <w:p w:rsidR="39DB9D81" w:rsidP="171BD17E" w:rsidRDefault="39DB9D81" w14:paraId="579FAB84" w14:textId="294EFBE3">
      <w:pPr>
        <w:pStyle w:val="Heading2"/>
        <w:spacing w:before="200" w:beforeAutospacing="off" w:after="0" w:afterAutospacing="off" w:line="360" w:lineRule="auto"/>
      </w:pPr>
      <w:r w:rsidRPr="171BD17E" w:rsidR="39DB9D81">
        <w:rPr>
          <w:rFonts w:ascii="Arial" w:hAnsi="Arial" w:eastAsia="Arial" w:cs="Arial"/>
          <w:b w:val="1"/>
          <w:bCs w:val="1"/>
          <w:noProof w:val="0"/>
          <w:color w:val="4F81BD"/>
          <w:sz w:val="22"/>
          <w:szCs w:val="22"/>
          <w:lang w:val="en-US"/>
        </w:rPr>
        <w:t>Table 3: Coding Framework</w:t>
      </w:r>
    </w:p>
    <w:tbl>
      <w:tblPr>
        <w:tblStyle w:val="TableGrid"/>
        <w:bidiVisual w:val="0"/>
        <w:tblW w:w="0" w:type="auto"/>
        <w:tblLayout w:type="fixed"/>
        <w:tblLook w:val="04A0" w:firstRow="1" w:lastRow="0" w:firstColumn="1" w:lastColumn="0" w:noHBand="0" w:noVBand="1"/>
      </w:tblPr>
      <w:tblGrid>
        <w:gridCol w:w="2880"/>
        <w:gridCol w:w="2880"/>
        <w:gridCol w:w="2880"/>
      </w:tblGrid>
      <w:tr w:rsidR="171BD17E" w:rsidTr="171BD17E" w14:paraId="2FBCC614">
        <w:trPr>
          <w:trHeight w:val="300"/>
        </w:trPr>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41BE9AE8" w14:textId="31A0B4E4">
            <w:pPr>
              <w:spacing w:before="0" w:beforeAutospacing="off" w:after="0" w:afterAutospacing="off" w:line="360" w:lineRule="auto"/>
            </w:pPr>
            <w:r w:rsidRPr="171BD17E" w:rsidR="171BD17E">
              <w:rPr>
                <w:rFonts w:ascii="Arial" w:hAnsi="Arial" w:eastAsia="Arial" w:cs="Arial"/>
                <w:sz w:val="22"/>
                <w:szCs w:val="22"/>
                <w:lang w:val="en-US"/>
              </w:rPr>
              <w:t>Initial Code</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7DC76B8D" w14:textId="70F37FEC">
            <w:pPr>
              <w:spacing w:before="0" w:beforeAutospacing="off" w:after="0" w:afterAutospacing="off" w:line="360" w:lineRule="auto"/>
            </w:pPr>
            <w:r w:rsidRPr="171BD17E" w:rsidR="171BD17E">
              <w:rPr>
                <w:rFonts w:ascii="Arial" w:hAnsi="Arial" w:eastAsia="Arial" w:cs="Arial"/>
                <w:sz w:val="22"/>
                <w:szCs w:val="22"/>
                <w:lang w:val="en-US"/>
              </w:rPr>
              <w:t>Description</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1D2CE4E8" w14:textId="40B9CA6A">
            <w:pPr>
              <w:spacing w:before="0" w:beforeAutospacing="off" w:after="0" w:afterAutospacing="off" w:line="360" w:lineRule="auto"/>
            </w:pPr>
            <w:r w:rsidRPr="171BD17E" w:rsidR="171BD17E">
              <w:rPr>
                <w:rFonts w:ascii="Arial" w:hAnsi="Arial" w:eastAsia="Arial" w:cs="Arial"/>
                <w:sz w:val="22"/>
                <w:szCs w:val="22"/>
                <w:lang w:val="en-US"/>
              </w:rPr>
              <w:t>Theme</w:t>
            </w:r>
          </w:p>
        </w:tc>
      </w:tr>
      <w:tr w:rsidR="171BD17E" w:rsidTr="171BD17E" w14:paraId="0023AB0E">
        <w:trPr>
          <w:trHeight w:val="300"/>
        </w:trPr>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4E350D4C" w14:textId="7CE1DD9A">
            <w:pPr>
              <w:spacing w:before="0" w:beforeAutospacing="off" w:after="0" w:afterAutospacing="off" w:line="360" w:lineRule="auto"/>
            </w:pPr>
            <w:r w:rsidRPr="171BD17E" w:rsidR="171BD17E">
              <w:rPr>
                <w:rFonts w:ascii="Arial" w:hAnsi="Arial" w:eastAsia="Arial" w:cs="Arial"/>
                <w:sz w:val="22"/>
                <w:szCs w:val="22"/>
                <w:lang w:val="en-US"/>
              </w:rPr>
              <w:t>Language Barriers</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371F643A" w14:textId="7CBAF084">
            <w:pPr>
              <w:spacing w:before="0" w:beforeAutospacing="off" w:after="0" w:afterAutospacing="off" w:line="360" w:lineRule="auto"/>
            </w:pPr>
            <w:r w:rsidRPr="171BD17E" w:rsidR="171BD17E">
              <w:rPr>
                <w:rFonts w:ascii="Arial" w:hAnsi="Arial" w:eastAsia="Arial" w:cs="Arial"/>
                <w:sz w:val="22"/>
                <w:szCs w:val="22"/>
                <w:lang w:val="en-US"/>
              </w:rPr>
              <w:t>Non-English speakers face challenges in understanding safeguarding information and accessing support.</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526A73DF" w14:textId="5E39BB6A">
            <w:pPr>
              <w:spacing w:before="0" w:beforeAutospacing="off" w:after="0" w:afterAutospacing="off" w:line="360" w:lineRule="auto"/>
            </w:pPr>
            <w:r w:rsidRPr="171BD17E" w:rsidR="171BD17E">
              <w:rPr>
                <w:rFonts w:ascii="Arial" w:hAnsi="Arial" w:eastAsia="Arial" w:cs="Arial"/>
                <w:sz w:val="22"/>
                <w:szCs w:val="22"/>
                <w:lang w:val="en-US"/>
              </w:rPr>
              <w:t>Access to Services</w:t>
            </w:r>
          </w:p>
        </w:tc>
      </w:tr>
      <w:tr w:rsidR="171BD17E" w:rsidTr="171BD17E" w14:paraId="6C732687">
        <w:trPr>
          <w:trHeight w:val="300"/>
        </w:trPr>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21FAD8CD" w14:textId="70F4BF4E">
            <w:pPr>
              <w:spacing w:before="0" w:beforeAutospacing="off" w:after="0" w:afterAutospacing="off" w:line="360" w:lineRule="auto"/>
            </w:pPr>
            <w:r w:rsidRPr="171BD17E" w:rsidR="171BD17E">
              <w:rPr>
                <w:rFonts w:ascii="Arial" w:hAnsi="Arial" w:eastAsia="Arial" w:cs="Arial"/>
                <w:sz w:val="22"/>
                <w:szCs w:val="22"/>
                <w:lang w:val="en-US"/>
              </w:rPr>
              <w:t>Family Culture</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7C2A4BEF" w14:textId="565CEC9E">
            <w:pPr>
              <w:spacing w:before="0" w:beforeAutospacing="off" w:after="0" w:afterAutospacing="off" w:line="360" w:lineRule="auto"/>
            </w:pPr>
            <w:r w:rsidRPr="171BD17E" w:rsidR="171BD17E">
              <w:rPr>
                <w:rFonts w:ascii="Arial" w:hAnsi="Arial" w:eastAsia="Arial" w:cs="Arial"/>
                <w:sz w:val="22"/>
                <w:szCs w:val="22"/>
                <w:lang w:val="en-US"/>
              </w:rPr>
              <w:t>Cultural norms prevent disclosure to protect family reputation.</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119E3034" w14:textId="5A0C3BA2">
            <w:pPr>
              <w:spacing w:before="0" w:beforeAutospacing="off" w:after="0" w:afterAutospacing="off" w:line="360" w:lineRule="auto"/>
            </w:pPr>
            <w:r w:rsidRPr="171BD17E" w:rsidR="171BD17E">
              <w:rPr>
                <w:rFonts w:ascii="Arial" w:hAnsi="Arial" w:eastAsia="Arial" w:cs="Arial"/>
                <w:sz w:val="22"/>
                <w:szCs w:val="22"/>
                <w:lang w:val="en-US"/>
              </w:rPr>
              <w:t>Cultural Barriers</w:t>
            </w:r>
          </w:p>
        </w:tc>
      </w:tr>
      <w:tr w:rsidR="171BD17E" w:rsidTr="171BD17E" w14:paraId="1329D8FF">
        <w:trPr>
          <w:trHeight w:val="300"/>
        </w:trPr>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68B68FB0" w14:textId="7E1EECE5">
            <w:pPr>
              <w:spacing w:before="0" w:beforeAutospacing="off" w:after="0" w:afterAutospacing="off" w:line="360" w:lineRule="auto"/>
            </w:pPr>
            <w:r w:rsidRPr="171BD17E" w:rsidR="171BD17E">
              <w:rPr>
                <w:rFonts w:ascii="Arial" w:hAnsi="Arial" w:eastAsia="Arial" w:cs="Arial"/>
                <w:sz w:val="22"/>
                <w:szCs w:val="22"/>
                <w:lang w:val="en-US"/>
              </w:rPr>
              <w:t>Lack of Awareness</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1A116465" w14:textId="7C1BDF9E">
            <w:pPr>
              <w:spacing w:before="0" w:beforeAutospacing="off" w:after="0" w:afterAutospacing="off" w:line="360" w:lineRule="auto"/>
            </w:pPr>
            <w:r w:rsidRPr="171BD17E" w:rsidR="171BD17E">
              <w:rPr>
                <w:rFonts w:ascii="Arial" w:hAnsi="Arial" w:eastAsia="Arial" w:cs="Arial"/>
                <w:sz w:val="22"/>
                <w:szCs w:val="22"/>
                <w:lang w:val="en-US"/>
              </w:rPr>
              <w:t>General lack of awareness among professionals and community members.</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50AE4B15" w14:textId="166313C1">
            <w:pPr>
              <w:spacing w:before="0" w:beforeAutospacing="off" w:after="0" w:afterAutospacing="off" w:line="360" w:lineRule="auto"/>
            </w:pPr>
            <w:r w:rsidRPr="171BD17E" w:rsidR="171BD17E">
              <w:rPr>
                <w:rFonts w:ascii="Arial" w:hAnsi="Arial" w:eastAsia="Arial" w:cs="Arial"/>
                <w:sz w:val="22"/>
                <w:szCs w:val="22"/>
                <w:lang w:val="en-US"/>
              </w:rPr>
              <w:t>Visibility of Abuse</w:t>
            </w:r>
          </w:p>
        </w:tc>
      </w:tr>
      <w:tr w:rsidR="171BD17E" w:rsidTr="171BD17E" w14:paraId="03E591FA">
        <w:trPr>
          <w:trHeight w:val="300"/>
        </w:trPr>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493DDCAD" w14:textId="53B520AB">
            <w:pPr>
              <w:spacing w:before="0" w:beforeAutospacing="off" w:after="0" w:afterAutospacing="off" w:line="360" w:lineRule="auto"/>
            </w:pPr>
            <w:r w:rsidRPr="171BD17E" w:rsidR="171BD17E">
              <w:rPr>
                <w:rFonts w:ascii="Arial" w:hAnsi="Arial" w:eastAsia="Arial" w:cs="Arial"/>
                <w:sz w:val="22"/>
                <w:szCs w:val="22"/>
                <w:lang w:val="en-US"/>
              </w:rPr>
              <w:t>Dependency on Carers</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3D9114C7" w14:textId="2055D9E9">
            <w:pPr>
              <w:spacing w:before="0" w:beforeAutospacing="off" w:after="0" w:afterAutospacing="off" w:line="360" w:lineRule="auto"/>
            </w:pPr>
            <w:r w:rsidRPr="171BD17E" w:rsidR="171BD17E">
              <w:rPr>
                <w:rFonts w:ascii="Arial" w:hAnsi="Arial" w:eastAsia="Arial" w:cs="Arial"/>
                <w:sz w:val="22"/>
                <w:szCs w:val="22"/>
                <w:lang w:val="en-US"/>
              </w:rPr>
              <w:t>Carers may exploit dependency to exert control.</w:t>
            </w:r>
          </w:p>
        </w:tc>
        <w:tc>
          <w:tcPr>
            <w:tcW w:w="2880" w:type="dxa"/>
            <w:tcBorders>
              <w:top w:val="single" w:sz="8"/>
              <w:left w:val="single" w:sz="8"/>
              <w:bottom w:val="single" w:sz="8"/>
              <w:right w:val="single" w:sz="8"/>
            </w:tcBorders>
            <w:tcMar>
              <w:left w:w="108" w:type="dxa"/>
              <w:right w:w="108" w:type="dxa"/>
            </w:tcMar>
            <w:vAlign w:val="top"/>
          </w:tcPr>
          <w:p w:rsidR="171BD17E" w:rsidP="171BD17E" w:rsidRDefault="171BD17E" w14:paraId="49F6C17E" w14:textId="6D2597E6">
            <w:pPr>
              <w:spacing w:before="0" w:beforeAutospacing="off" w:after="0" w:afterAutospacing="off" w:line="360" w:lineRule="auto"/>
            </w:pPr>
            <w:r w:rsidRPr="171BD17E" w:rsidR="171BD17E">
              <w:rPr>
                <w:rFonts w:ascii="Arial" w:hAnsi="Arial" w:eastAsia="Arial" w:cs="Arial"/>
                <w:sz w:val="22"/>
                <w:szCs w:val="22"/>
                <w:lang w:val="en-US"/>
              </w:rPr>
              <w:t>Power and Control</w:t>
            </w:r>
          </w:p>
        </w:tc>
      </w:tr>
    </w:tbl>
    <w:p w:rsidR="171BD17E" w:rsidP="171BD17E" w:rsidRDefault="171BD17E" w14:paraId="680FC70D" w14:textId="0AA2ACE3">
      <w:pPr>
        <w:bidi w:val="0"/>
        <w:spacing w:before="0" w:beforeAutospacing="off" w:after="200" w:afterAutospacing="off" w:line="360" w:lineRule="auto"/>
        <w:rPr>
          <w:rFonts w:ascii="Arial" w:hAnsi="Arial" w:eastAsia="Arial" w:cs="Arial"/>
          <w:noProof w:val="0"/>
          <w:sz w:val="22"/>
          <w:szCs w:val="22"/>
          <w:lang w:val="en-US"/>
        </w:rPr>
      </w:pPr>
    </w:p>
    <w:p w:rsidR="171BD17E" w:rsidP="171BD17E" w:rsidRDefault="171BD17E" w14:paraId="2A55B072" w14:textId="3A953F4D">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3EFA1E43" w14:textId="29B77A15">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5F1C872F" w14:textId="7FB604C6">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20FB7521" w14:textId="16936560">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78AFD863" w14:textId="5C6B1333">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045E4E7B" w14:textId="54BE9C88">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10DFC69F" w14:textId="4EBC573F">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092B096A" w14:textId="31E4342A">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5A81C994" w14:textId="7157D983">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4224CBDE" w14:textId="0790E1CD">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71CE6D0C" w14:textId="70C38A42">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79F693DF" w14:textId="0C66568E">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0AA9ED15" w14:textId="15D333B0">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5671D50B" w14:textId="63EF20C7">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2301142A" w14:textId="0ABD3783">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513B5901" w14:textId="4FB5666F">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327D4696" w14:textId="72E87808">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6E7AE01F" w14:textId="5A91A6F1">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22539742" w14:textId="1BABBD5B">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3D89D496" w14:textId="7DA903DC">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6DA19F06" w14:textId="5AA57571">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1A178B2E" w14:textId="772851FF">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407B10EE" w14:textId="09750FD6">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11BA4BA0" w14:textId="3459414C">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051F2A80" w14:textId="0A45EDC9">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2E2FA5B7" w14:textId="7EA81A16">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21CA7178" w14:textId="67DE9F38">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430C0FC4" w14:textId="573BDD5A">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655BE11D" w14:textId="201FB0E5">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66CF6B12" w14:textId="559080A3">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6632949F" w14:textId="0F28DA6F">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59A40E7A" w14:textId="0E240910">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16116241" w14:textId="2617DA55">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5A197DA7" w14:textId="30AA1DB4">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12BDDE87" w14:textId="14AE3C38">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47BDDD3C" w14:textId="3B120BEB">
      <w:pPr>
        <w:bidi w:val="0"/>
        <w:spacing w:before="0" w:beforeAutospacing="off" w:after="200" w:afterAutospacing="off" w:line="276" w:lineRule="auto"/>
        <w:rPr>
          <w:rFonts w:ascii="Cambria" w:hAnsi="Cambria" w:eastAsia="Cambria" w:cs="Cambria"/>
          <w:noProof w:val="0"/>
          <w:sz w:val="22"/>
          <w:szCs w:val="22"/>
          <w:lang w:val="en-US"/>
        </w:rPr>
      </w:pPr>
    </w:p>
    <w:p w:rsidR="171BD17E" w:rsidP="171BD17E" w:rsidRDefault="171BD17E" w14:paraId="42C0D4D1" w14:textId="69FAE749">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526E8789" w14:textId="568EEC25">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16711E80" w14:textId="3532CBAE">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0DC798B1" w14:textId="31EC2B27">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4CE5393D" w14:textId="609FF9FC">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1CE02F0E" w14:textId="6BFE1FFD">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171BD17E" w:rsidP="171BD17E" w:rsidRDefault="171BD17E" w14:paraId="78ABA268" w14:textId="6E1A2C3D">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568CF667" w:rsidP="568CF667" w:rsidRDefault="568CF667" w14:paraId="5E5A3531" w14:textId="0615670D">
      <w:pPr>
        <w:keepNext w:val="0"/>
        <w:keepLines w:val="0"/>
        <w:spacing w:line="360" w:lineRule="auto"/>
        <w:rPr>
          <w:rFonts w:ascii="Arial" w:hAnsi="Arial" w:eastAsia="Arial" w:cs="Arial"/>
          <w:color w:val="auto"/>
          <w:sz w:val="22"/>
          <w:szCs w:val="22"/>
        </w:rPr>
      </w:pPr>
    </w:p>
    <w:p w:rsidR="568CF667" w:rsidP="568CF667" w:rsidRDefault="568CF667" w14:paraId="122B7F07" w14:textId="5DA3B1C7">
      <w:pPr>
        <w:pStyle w:val="Heading2"/>
        <w:keepNext w:val="0"/>
        <w:keepLines w:val="0"/>
        <w:spacing w:before="299" w:beforeAutospacing="off" w:after="299" w:afterAutospacing="off" w:line="360" w:lineRule="auto"/>
        <w:rPr>
          <w:rFonts w:ascii="Arial" w:hAnsi="Arial" w:eastAsia="Arial" w:cs="Arial"/>
          <w:b w:val="1"/>
          <w:bCs w:val="1"/>
          <w:noProof w:val="0"/>
          <w:color w:val="auto"/>
          <w:sz w:val="22"/>
          <w:szCs w:val="22"/>
          <w:lang w:val="en-GB"/>
        </w:rPr>
      </w:pPr>
    </w:p>
    <w:p w:rsidR="568CF667" w:rsidP="568CF667" w:rsidRDefault="568CF667" w14:paraId="15FB02CF" w14:textId="65184D3D">
      <w:pPr>
        <w:pStyle w:val="Heading2"/>
        <w:keepNext w:val="0"/>
        <w:keepLines w:val="0"/>
        <w:spacing w:before="299" w:beforeAutospacing="off" w:after="299" w:afterAutospacing="off" w:line="360" w:lineRule="auto"/>
        <w:rPr>
          <w:rFonts w:ascii="Arial" w:hAnsi="Arial" w:eastAsia="Arial" w:cs="Arial"/>
          <w:b w:val="1"/>
          <w:bCs w:val="1"/>
          <w:noProof w:val="0"/>
          <w:sz w:val="36"/>
          <w:szCs w:val="36"/>
          <w:lang w:val="en-GB"/>
        </w:rPr>
      </w:pPr>
    </w:p>
    <w:p w:rsidR="568CF667" w:rsidP="568CF667" w:rsidRDefault="568CF667" w14:paraId="39AD44DC" w14:textId="255A8382">
      <w:pPr>
        <w:pStyle w:val="Heading2"/>
        <w:keepNext w:val="0"/>
        <w:keepLines w:val="0"/>
        <w:spacing w:before="299" w:beforeAutospacing="off" w:after="299" w:afterAutospacing="off" w:line="360" w:lineRule="auto"/>
        <w:rPr>
          <w:rFonts w:ascii="Arial" w:hAnsi="Arial" w:eastAsia="Arial" w:cs="Arial"/>
          <w:b w:val="1"/>
          <w:bCs w:val="1"/>
          <w:noProof w:val="0"/>
          <w:sz w:val="36"/>
          <w:szCs w:val="36"/>
          <w:lang w:val="en-GB"/>
        </w:rPr>
      </w:pPr>
    </w:p>
    <w:p w:rsidR="568CF667" w:rsidP="568CF667" w:rsidRDefault="568CF667" w14:paraId="342D8040" w14:textId="775EC148">
      <w:pPr>
        <w:pStyle w:val="Normal"/>
        <w:keepNext w:val="0"/>
        <w:keepLines w:val="0"/>
        <w:spacing w:before="299" w:beforeAutospacing="off" w:after="299" w:afterAutospacing="off" w:line="360" w:lineRule="auto"/>
        <w:rPr>
          <w:rFonts w:ascii="Arial" w:hAnsi="Arial" w:eastAsia="Arial" w:cs="Arial"/>
          <w:b w:val="1"/>
          <w:bCs w:val="1"/>
          <w:noProof w:val="0"/>
          <w:sz w:val="36"/>
          <w:szCs w:val="36"/>
          <w:lang w:val="en-GB"/>
        </w:rPr>
      </w:pPr>
    </w:p>
    <w:p w:rsidR="568CF667" w:rsidRDefault="568CF667" w14:paraId="30FD7FAD" w14:textId="7ED8BE80">
      <w:r>
        <w:br w:type="page"/>
      </w:r>
    </w:p>
    <w:p w:rsidR="33F2EC6A" w:rsidP="568CF667" w:rsidRDefault="33F2EC6A" w14:paraId="394B6E3D" w14:textId="15B460A6">
      <w:pPr>
        <w:pStyle w:val="Heading2"/>
        <w:rPr>
          <w:rFonts w:ascii="Arial" w:hAnsi="Arial" w:eastAsia="Arial" w:cs="Arial"/>
          <w:b w:val="1"/>
          <w:bCs w:val="1"/>
          <w:noProof w:val="0"/>
          <w:sz w:val="36"/>
          <w:szCs w:val="36"/>
          <w:lang w:val="en-GB"/>
        </w:rPr>
      </w:pPr>
      <w:r w:rsidRPr="568CF667" w:rsidR="33F2EC6A">
        <w:rPr>
          <w:rFonts w:ascii="Arial" w:hAnsi="Arial" w:eastAsia="Arial" w:cs="Arial"/>
          <w:b w:val="1"/>
          <w:bCs w:val="1"/>
          <w:noProof w:val="0"/>
          <w:sz w:val="36"/>
          <w:szCs w:val="36"/>
          <w:lang w:val="en-GB"/>
        </w:rPr>
        <w:t>References (Harvard Style)</w:t>
      </w:r>
    </w:p>
    <w:p w:rsidR="33F2EC6A" w:rsidP="568CF667" w:rsidRDefault="33F2EC6A" w14:paraId="1978F446" w14:textId="3F8B6379">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Age UK (2024) </w:t>
      </w:r>
      <w:r w:rsidRPr="568CF667" w:rsidR="33F2EC6A">
        <w:rPr>
          <w:rFonts w:ascii="Arial" w:hAnsi="Arial" w:eastAsia="Arial" w:cs="Arial"/>
          <w:i w:val="1"/>
          <w:iCs w:val="1"/>
          <w:noProof w:val="0"/>
          <w:sz w:val="24"/>
          <w:szCs w:val="24"/>
          <w:lang w:val="en-GB"/>
        </w:rPr>
        <w:t>Elder abuse and safeguarding.</w:t>
      </w:r>
      <w:r w:rsidRPr="568CF667" w:rsidR="33F2EC6A">
        <w:rPr>
          <w:rFonts w:ascii="Arial" w:hAnsi="Arial" w:eastAsia="Arial" w:cs="Arial"/>
          <w:noProof w:val="0"/>
          <w:sz w:val="24"/>
          <w:szCs w:val="24"/>
          <w:lang w:val="en-GB"/>
        </w:rPr>
        <w:t xml:space="preserve"> Available at: </w:t>
      </w:r>
      <w:hyperlink r:id="R33d54afdf69944bf">
        <w:r w:rsidRPr="568CF667" w:rsidR="33F2EC6A">
          <w:rPr>
            <w:rStyle w:val="Hyperlink"/>
            <w:rFonts w:ascii="Arial" w:hAnsi="Arial" w:eastAsia="Arial" w:cs="Arial"/>
            <w:noProof w:val="0"/>
            <w:sz w:val="24"/>
            <w:szCs w:val="24"/>
            <w:lang w:val="en-GB"/>
          </w:rPr>
          <w:t>https://www.ageuk.org.uk</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0343909A" w14:textId="78C8ED94">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Assanand</w:t>
      </w:r>
      <w:r w:rsidRPr="568CF667" w:rsidR="33F2EC6A">
        <w:rPr>
          <w:rFonts w:ascii="Arial" w:hAnsi="Arial" w:eastAsia="Arial" w:cs="Arial"/>
          <w:noProof w:val="0"/>
          <w:sz w:val="24"/>
          <w:szCs w:val="24"/>
          <w:lang w:val="en-GB"/>
        </w:rPr>
        <w:t xml:space="preserve">, S., Dias, M., Richardson, E. and Waxler-Morrison, N. (1990) ‘The South Asians’, in Waxler-Morrison, N., Anderson, J.M. and Richardson, E. (eds.) </w:t>
      </w:r>
      <w:r w:rsidRPr="568CF667" w:rsidR="33F2EC6A">
        <w:rPr>
          <w:rFonts w:ascii="Arial" w:hAnsi="Arial" w:eastAsia="Arial" w:cs="Arial"/>
          <w:i w:val="1"/>
          <w:iCs w:val="1"/>
          <w:noProof w:val="0"/>
          <w:sz w:val="24"/>
          <w:szCs w:val="24"/>
          <w:lang w:val="en-GB"/>
        </w:rPr>
        <w:t>Cross-cultural caring: A handbook for health professionals.</w:t>
      </w:r>
      <w:r w:rsidRPr="568CF667" w:rsidR="33F2EC6A">
        <w:rPr>
          <w:rFonts w:ascii="Arial" w:hAnsi="Arial" w:eastAsia="Arial" w:cs="Arial"/>
          <w:noProof w:val="0"/>
          <w:sz w:val="24"/>
          <w:szCs w:val="24"/>
          <w:lang w:val="en-GB"/>
        </w:rPr>
        <w:t xml:space="preserve"> Philadelphia: University of Pennsylvania Press, pp. 141–180.</w:t>
      </w:r>
    </w:p>
    <w:p w:rsidR="33F2EC6A" w:rsidP="568CF667" w:rsidRDefault="33F2EC6A" w14:paraId="291F75D7" w14:textId="7AB5015C">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Baker, A.A. (1975) ‘Granny battering’, </w:t>
      </w:r>
      <w:r w:rsidRPr="568CF667" w:rsidR="33F2EC6A">
        <w:rPr>
          <w:rFonts w:ascii="Arial" w:hAnsi="Arial" w:eastAsia="Arial" w:cs="Arial"/>
          <w:i w:val="1"/>
          <w:iCs w:val="1"/>
          <w:noProof w:val="0"/>
          <w:sz w:val="24"/>
          <w:szCs w:val="24"/>
          <w:lang w:val="en-GB"/>
        </w:rPr>
        <w:t>British Medical Journal,</w:t>
      </w:r>
      <w:r w:rsidRPr="568CF667" w:rsidR="33F2EC6A">
        <w:rPr>
          <w:rFonts w:ascii="Arial" w:hAnsi="Arial" w:eastAsia="Arial" w:cs="Arial"/>
          <w:noProof w:val="0"/>
          <w:sz w:val="24"/>
          <w:szCs w:val="24"/>
          <w:lang w:val="en-GB"/>
        </w:rPr>
        <w:t xml:space="preserve"> 3(5983), pp. 592–597.</w:t>
      </w:r>
    </w:p>
    <w:p w:rsidR="33F2EC6A" w:rsidP="568CF667" w:rsidRDefault="33F2EC6A" w14:paraId="7171BACE" w14:textId="1D5DF60B">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Bose, S. and Jalal, A. (2022) </w:t>
      </w:r>
      <w:r w:rsidRPr="568CF667" w:rsidR="33F2EC6A">
        <w:rPr>
          <w:rFonts w:ascii="Arial" w:hAnsi="Arial" w:eastAsia="Arial" w:cs="Arial"/>
          <w:i w:val="1"/>
          <w:iCs w:val="1"/>
          <w:noProof w:val="0"/>
          <w:sz w:val="24"/>
          <w:szCs w:val="24"/>
          <w:lang w:val="en-GB"/>
        </w:rPr>
        <w:t>Modern South Asia: History, culture, political economy.</w:t>
      </w:r>
      <w:r w:rsidRPr="568CF667" w:rsidR="33F2EC6A">
        <w:rPr>
          <w:rFonts w:ascii="Arial" w:hAnsi="Arial" w:eastAsia="Arial" w:cs="Arial"/>
          <w:noProof w:val="0"/>
          <w:sz w:val="24"/>
          <w:szCs w:val="24"/>
          <w:lang w:val="en-GB"/>
        </w:rPr>
        <w:t xml:space="preserve"> Routledge.</w:t>
      </w:r>
    </w:p>
    <w:p w:rsidR="33F2EC6A" w:rsidP="568CF667" w:rsidRDefault="33F2EC6A" w14:paraId="25488502" w14:textId="60BC770D">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Bowes, A. and Sim, D. (2006) ‘Perspectives on safeguarding and the protection of older people from abuse: An examination of the views of practitioners and older people’, </w:t>
      </w:r>
      <w:r w:rsidRPr="568CF667" w:rsidR="33F2EC6A">
        <w:rPr>
          <w:rFonts w:ascii="Arial" w:hAnsi="Arial" w:eastAsia="Arial" w:cs="Arial"/>
          <w:i w:val="1"/>
          <w:iCs w:val="1"/>
          <w:noProof w:val="0"/>
          <w:sz w:val="24"/>
          <w:szCs w:val="24"/>
          <w:lang w:val="en-GB"/>
        </w:rPr>
        <w:t>British Journal of Social Work,</w:t>
      </w:r>
      <w:r w:rsidRPr="568CF667" w:rsidR="33F2EC6A">
        <w:rPr>
          <w:rFonts w:ascii="Arial" w:hAnsi="Arial" w:eastAsia="Arial" w:cs="Arial"/>
          <w:noProof w:val="0"/>
          <w:sz w:val="24"/>
          <w:szCs w:val="24"/>
          <w:lang w:val="en-GB"/>
        </w:rPr>
        <w:t xml:space="preserve"> 36(7), pp. 1135–1152.</w:t>
      </w:r>
    </w:p>
    <w:p w:rsidR="33F2EC6A" w:rsidP="568CF667" w:rsidRDefault="33F2EC6A" w14:paraId="70F485C8" w14:textId="25F54009">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Bowes, A. and Sim, D. (2006) </w:t>
      </w:r>
      <w:r w:rsidRPr="568CF667" w:rsidR="33F2EC6A">
        <w:rPr>
          <w:rFonts w:ascii="Arial" w:hAnsi="Arial" w:eastAsia="Arial" w:cs="Arial"/>
          <w:i w:val="1"/>
          <w:iCs w:val="1"/>
          <w:noProof w:val="0"/>
          <w:sz w:val="24"/>
          <w:szCs w:val="24"/>
          <w:lang w:val="en-GB"/>
        </w:rPr>
        <w:t>Advocacy for black and minority ethnic older people: An overview of the issues.</w:t>
      </w:r>
      <w:r w:rsidRPr="568CF667" w:rsidR="33F2EC6A">
        <w:rPr>
          <w:rFonts w:ascii="Arial" w:hAnsi="Arial" w:eastAsia="Arial" w:cs="Arial"/>
          <w:noProof w:val="0"/>
          <w:sz w:val="24"/>
          <w:szCs w:val="24"/>
          <w:lang w:val="en-GB"/>
        </w:rPr>
        <w:t xml:space="preserve"> York: Joseph Rowntree Foundation. Available at: </w:t>
      </w:r>
      <w:hyperlink r:id="Rf801a49b509b423d">
        <w:r w:rsidRPr="568CF667" w:rsidR="33F2EC6A">
          <w:rPr>
            <w:rStyle w:val="Hyperlink"/>
            <w:rFonts w:ascii="Arial" w:hAnsi="Arial" w:eastAsia="Arial" w:cs="Arial"/>
            <w:noProof w:val="0"/>
            <w:sz w:val="24"/>
            <w:szCs w:val="24"/>
            <w:lang w:val="en-GB"/>
          </w:rPr>
          <w:t>https://www.jrf.org.uk/report/advocacy-black-and-minority-ethnic-older-people-overview-issues</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3D817716" w14:textId="56A86997">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Bronfenbrenner, U. (1979) </w:t>
      </w:r>
      <w:r w:rsidRPr="568CF667" w:rsidR="33F2EC6A">
        <w:rPr>
          <w:rFonts w:ascii="Arial" w:hAnsi="Arial" w:eastAsia="Arial" w:cs="Arial"/>
          <w:i w:val="1"/>
          <w:iCs w:val="1"/>
          <w:noProof w:val="0"/>
          <w:sz w:val="24"/>
          <w:szCs w:val="24"/>
          <w:lang w:val="en-GB"/>
        </w:rPr>
        <w:t>The ecology of human development: Experiments by nature and design.</w:t>
      </w:r>
      <w:r w:rsidRPr="568CF667" w:rsidR="33F2EC6A">
        <w:rPr>
          <w:rFonts w:ascii="Arial" w:hAnsi="Arial" w:eastAsia="Arial" w:cs="Arial"/>
          <w:noProof w:val="0"/>
          <w:sz w:val="24"/>
          <w:szCs w:val="24"/>
          <w:lang w:val="en-GB"/>
        </w:rPr>
        <w:t xml:space="preserve"> Cambridge, MA: Harvard University Press.</w:t>
      </w:r>
    </w:p>
    <w:p w:rsidR="33F2EC6A" w:rsidP="568CF667" w:rsidRDefault="33F2EC6A" w14:paraId="64618585" w14:textId="572130AC">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Bronfenbrenner, U. (1986) ‘Ecology of the family as a context for human development: Research perspectives’, </w:t>
      </w:r>
      <w:r w:rsidRPr="568CF667" w:rsidR="33F2EC6A">
        <w:rPr>
          <w:rFonts w:ascii="Arial" w:hAnsi="Arial" w:eastAsia="Arial" w:cs="Arial"/>
          <w:i w:val="1"/>
          <w:iCs w:val="1"/>
          <w:noProof w:val="0"/>
          <w:sz w:val="24"/>
          <w:szCs w:val="24"/>
          <w:lang w:val="en-GB"/>
        </w:rPr>
        <w:t>Developmental Psychology,</w:t>
      </w:r>
      <w:r w:rsidRPr="568CF667" w:rsidR="33F2EC6A">
        <w:rPr>
          <w:rFonts w:ascii="Arial" w:hAnsi="Arial" w:eastAsia="Arial" w:cs="Arial"/>
          <w:noProof w:val="0"/>
          <w:sz w:val="24"/>
          <w:szCs w:val="24"/>
          <w:lang w:val="en-GB"/>
        </w:rPr>
        <w:t xml:space="preserve"> 22(6), pp. 723–742.</w:t>
      </w:r>
      <w:r w:rsidRPr="568CF667" w:rsidR="0FB87E26">
        <w:rPr>
          <w:rFonts w:ascii="Arial" w:hAnsi="Arial" w:eastAsia="Arial" w:cs="Arial"/>
          <w:noProof w:val="0"/>
          <w:sz w:val="24"/>
          <w:szCs w:val="24"/>
          <w:lang w:val="en-GB"/>
        </w:rPr>
        <w:t xml:space="preserve"> </w:t>
      </w:r>
    </w:p>
    <w:p w:rsidR="33F2EC6A" w:rsidP="568CF667" w:rsidRDefault="33F2EC6A" w14:paraId="4B34FA55" w14:textId="650AAB0A">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Bronfenbrenner, U. (1997) ‘Toward an experimental ecology of human development’, </w:t>
      </w:r>
      <w:r w:rsidRPr="568CF667" w:rsidR="33F2EC6A">
        <w:rPr>
          <w:rFonts w:ascii="Arial" w:hAnsi="Arial" w:eastAsia="Arial" w:cs="Arial"/>
          <w:i w:val="1"/>
          <w:iCs w:val="1"/>
          <w:noProof w:val="0"/>
          <w:sz w:val="24"/>
          <w:szCs w:val="24"/>
          <w:lang w:val="en-GB"/>
        </w:rPr>
        <w:t>American Psychologist,</w:t>
      </w:r>
      <w:r w:rsidRPr="568CF667" w:rsidR="33F2EC6A">
        <w:rPr>
          <w:rFonts w:ascii="Arial" w:hAnsi="Arial" w:eastAsia="Arial" w:cs="Arial"/>
          <w:noProof w:val="0"/>
          <w:sz w:val="24"/>
          <w:szCs w:val="24"/>
          <w:lang w:val="en-GB"/>
        </w:rPr>
        <w:t xml:space="preserve"> 32(7), pp. 513–531.</w:t>
      </w:r>
    </w:p>
    <w:p w:rsidR="33F2EC6A" w:rsidP="568CF667" w:rsidRDefault="33F2EC6A" w14:paraId="1D7A7428" w14:textId="321BF965">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Devon Safeguarding Adults Partnership (2019) </w:t>
      </w:r>
      <w:r w:rsidRPr="568CF667" w:rsidR="33F2EC6A">
        <w:rPr>
          <w:rFonts w:ascii="Arial" w:hAnsi="Arial" w:eastAsia="Arial" w:cs="Arial"/>
          <w:i w:val="1"/>
          <w:iCs w:val="1"/>
          <w:noProof w:val="0"/>
          <w:sz w:val="24"/>
          <w:szCs w:val="24"/>
          <w:lang w:val="en-GB"/>
        </w:rPr>
        <w:t>Coercive control and older people: Practitioner guidance.</w:t>
      </w:r>
      <w:r w:rsidRPr="568CF667" w:rsidR="33F2EC6A">
        <w:rPr>
          <w:rFonts w:ascii="Arial" w:hAnsi="Arial" w:eastAsia="Arial" w:cs="Arial"/>
          <w:noProof w:val="0"/>
          <w:sz w:val="24"/>
          <w:szCs w:val="24"/>
          <w:lang w:val="en-GB"/>
        </w:rPr>
        <w:t xml:space="preserve"> Available at: </w:t>
      </w:r>
      <w:hyperlink r:id="R593a43c6c8c54056">
        <w:r w:rsidRPr="568CF667" w:rsidR="33F2EC6A">
          <w:rPr>
            <w:rStyle w:val="Hyperlink"/>
            <w:rFonts w:ascii="Arial" w:hAnsi="Arial" w:eastAsia="Arial" w:cs="Arial"/>
            <w:noProof w:val="0"/>
            <w:sz w:val="24"/>
            <w:szCs w:val="24"/>
            <w:lang w:val="en-GB"/>
          </w:rPr>
          <w:t>https://www.devonsafeguardingadultspartnership.org.uk</w:t>
        </w:r>
      </w:hyperlink>
      <w:r w:rsidRPr="568CF667" w:rsidR="33F2EC6A">
        <w:rPr>
          <w:rFonts w:ascii="Arial" w:hAnsi="Arial" w:eastAsia="Arial" w:cs="Arial"/>
          <w:noProof w:val="0"/>
          <w:sz w:val="24"/>
          <w:szCs w:val="24"/>
          <w:lang w:val="en-GB"/>
        </w:rPr>
        <w:t xml:space="preserve"> (Accessed: 17 June 2025).</w:t>
      </w:r>
    </w:p>
    <w:p w:rsidR="1697BD3F" w:rsidP="568CF667" w:rsidRDefault="1697BD3F" w14:paraId="74E3559C" w14:textId="22BD70C3">
      <w:pPr>
        <w:spacing w:before="0" w:beforeAutospacing="off" w:after="0" w:afterAutospacing="off"/>
      </w:pPr>
      <w:r w:rsidRPr="568CF667" w:rsidR="1697BD3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Dudleyci.co.uk. (2025). </w:t>
      </w:r>
      <w:r w:rsidRPr="568CF667" w:rsidR="1697BD3F">
        <w:rPr>
          <w:rFonts w:ascii="Calibri" w:hAnsi="Calibri" w:eastAsia="Calibri" w:cs="Calibri"/>
          <w:b w:val="0"/>
          <w:bCs w:val="0"/>
          <w:i w:val="1"/>
          <w:iCs w:val="1"/>
          <w:caps w:val="0"/>
          <w:smallCaps w:val="0"/>
          <w:noProof w:val="0"/>
          <w:color w:val="000000" w:themeColor="text1" w:themeTint="FF" w:themeShade="FF"/>
          <w:sz w:val="27"/>
          <w:szCs w:val="27"/>
          <w:lang w:val="en-GB"/>
        </w:rPr>
        <w:t>DudleyCI</w:t>
      </w:r>
      <w:r w:rsidRPr="568CF667" w:rsidR="1697BD3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0e8f56b727fa493a">
        <w:r w:rsidRPr="568CF667" w:rsidR="1697BD3F">
          <w:rPr>
            <w:rStyle w:val="Hyperlink"/>
            <w:rFonts w:ascii="Calibri" w:hAnsi="Calibri" w:eastAsia="Calibri" w:cs="Calibri"/>
            <w:b w:val="0"/>
            <w:bCs w:val="0"/>
            <w:i w:val="0"/>
            <w:iCs w:val="0"/>
            <w:caps w:val="0"/>
            <w:smallCaps w:val="0"/>
            <w:noProof w:val="0"/>
            <w:sz w:val="27"/>
            <w:szCs w:val="27"/>
            <w:lang w:val="en-GB"/>
          </w:rPr>
          <w:t>https://dudleyci.co.uk/services/safeguarding-adults-dudley-mbc/</w:t>
        </w:r>
      </w:hyperlink>
      <w:r w:rsidRPr="568CF667" w:rsidR="1697BD3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4 Aug. 2025].</w:t>
      </w:r>
    </w:p>
    <w:p w:rsidR="568CF667" w:rsidP="568CF667" w:rsidRDefault="568CF667" w14:paraId="6598D9F8" w14:textId="258147B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C45BF08" w:rsidP="568CF667" w:rsidRDefault="1C45BF08" w14:paraId="6952B2DD" w14:textId="2500DA68">
      <w:pPr>
        <w:spacing w:before="0" w:beforeAutospacing="off" w:after="0" w:afterAutospacing="off"/>
      </w:pPr>
      <w:r w:rsidRPr="568CF667" w:rsidR="1C45BF0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Dudley.gov.uk. (2018). </w:t>
      </w:r>
      <w:r w:rsidRPr="568CF667" w:rsidR="1C45BF08">
        <w:rPr>
          <w:rFonts w:ascii="Calibri" w:hAnsi="Calibri" w:eastAsia="Calibri" w:cs="Calibri"/>
          <w:b w:val="0"/>
          <w:bCs w:val="0"/>
          <w:i w:val="1"/>
          <w:iCs w:val="1"/>
          <w:caps w:val="0"/>
          <w:smallCaps w:val="0"/>
          <w:noProof w:val="0"/>
          <w:color w:val="000000" w:themeColor="text1" w:themeTint="FF" w:themeShade="FF"/>
          <w:sz w:val="27"/>
          <w:szCs w:val="27"/>
          <w:lang w:val="en-GB"/>
        </w:rPr>
        <w:t>Dudley Safeguarding Adults Board Privacy Notice</w:t>
      </w:r>
      <w:r w:rsidRPr="568CF667" w:rsidR="1C45BF0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0276ca9acdf344f3">
        <w:r w:rsidRPr="568CF667" w:rsidR="1C45BF08">
          <w:rPr>
            <w:rStyle w:val="Hyperlink"/>
            <w:rFonts w:ascii="Calibri" w:hAnsi="Calibri" w:eastAsia="Calibri" w:cs="Calibri"/>
            <w:b w:val="0"/>
            <w:bCs w:val="0"/>
            <w:i w:val="0"/>
            <w:iCs w:val="0"/>
            <w:caps w:val="0"/>
            <w:smallCaps w:val="0"/>
            <w:noProof w:val="0"/>
            <w:sz w:val="27"/>
            <w:szCs w:val="27"/>
            <w:lang w:val="en-GB"/>
          </w:rPr>
          <w:t>https://www.dudley.gov.uk/privacy-disclaimer-statement/peoples-directorate-dudley-safeguarding-adults-board-privacy-notice</w:t>
        </w:r>
      </w:hyperlink>
      <w:r w:rsidRPr="568CF667" w:rsidR="1C45BF0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4 Aug. 2025].</w:t>
      </w:r>
    </w:p>
    <w:p w:rsidR="1C45BF08" w:rsidP="568CF667" w:rsidRDefault="1C45BF08" w14:paraId="72333D24" w14:textId="258D2863">
      <w:pPr>
        <w:spacing w:before="240" w:beforeAutospacing="off" w:after="240" w:afterAutospacing="off"/>
      </w:pPr>
      <w:r w:rsidRPr="568CF667" w:rsidR="1C45BF0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F500BDB" w:rsidP="568CF667" w:rsidRDefault="4F500BDB" w14:paraId="7C64E61E" w14:textId="5E2629E1">
      <w:pPr>
        <w:spacing w:before="0" w:beforeAutospacing="off" w:after="0" w:afterAutospacing="off"/>
      </w:pPr>
      <w:r w:rsidRPr="568CF667" w:rsidR="4F500B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Dudleysafeguarding.org.uk. (2025). </w:t>
      </w:r>
      <w:r w:rsidRPr="568CF667" w:rsidR="4F500BDB">
        <w:rPr>
          <w:rFonts w:ascii="Calibri" w:hAnsi="Calibri" w:eastAsia="Calibri" w:cs="Calibri"/>
          <w:b w:val="0"/>
          <w:bCs w:val="0"/>
          <w:i w:val="1"/>
          <w:iCs w:val="1"/>
          <w:caps w:val="0"/>
          <w:smallCaps w:val="0"/>
          <w:noProof w:val="0"/>
          <w:color w:val="000000" w:themeColor="text1" w:themeTint="FF" w:themeShade="FF"/>
          <w:sz w:val="27"/>
          <w:szCs w:val="27"/>
          <w:lang w:val="en-GB"/>
        </w:rPr>
        <w:t>What is safeguarding –</w:t>
      </w:r>
      <w:r w:rsidRPr="568CF667" w:rsidR="4F500B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829db82ba5d4a5a">
        <w:r w:rsidRPr="568CF667" w:rsidR="4F500BDB">
          <w:rPr>
            <w:rStyle w:val="Hyperlink"/>
            <w:rFonts w:ascii="Calibri" w:hAnsi="Calibri" w:eastAsia="Calibri" w:cs="Calibri"/>
            <w:b w:val="0"/>
            <w:bCs w:val="0"/>
            <w:i w:val="0"/>
            <w:iCs w:val="0"/>
            <w:caps w:val="0"/>
            <w:smallCaps w:val="0"/>
            <w:noProof w:val="0"/>
            <w:sz w:val="27"/>
            <w:szCs w:val="27"/>
            <w:lang w:val="en-GB"/>
          </w:rPr>
          <w:t>https://dudleysafeguarding.org.uk/adults/i-use-services-for-adults/what-is-safeguarding/</w:t>
        </w:r>
      </w:hyperlink>
      <w:r w:rsidRPr="568CF667" w:rsidR="4F500B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4 Aug. 2025].</w:t>
      </w:r>
    </w:p>
    <w:p w:rsidR="568CF667" w:rsidP="568CF667" w:rsidRDefault="568CF667" w14:paraId="07B4FFD6" w14:textId="4538D9B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E6676A4" w:rsidP="568CF667" w:rsidRDefault="2E6676A4" w14:paraId="52160FE0" w14:textId="40F2BF03">
      <w:pPr>
        <w:spacing w:before="0" w:beforeAutospacing="off" w:after="0" w:afterAutospacing="off"/>
      </w:pPr>
      <w:r w:rsidRPr="568CF667" w:rsidR="2E6676A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Dudley Safeguarding Adults. (n.d.). </w:t>
      </w:r>
      <w:r w:rsidRPr="568CF667" w:rsidR="2E6676A4">
        <w:rPr>
          <w:rFonts w:ascii="Calibri" w:hAnsi="Calibri" w:eastAsia="Calibri" w:cs="Calibri"/>
          <w:b w:val="0"/>
          <w:bCs w:val="0"/>
          <w:i w:val="1"/>
          <w:iCs w:val="1"/>
          <w:caps w:val="0"/>
          <w:smallCaps w:val="0"/>
          <w:noProof w:val="0"/>
          <w:color w:val="000000" w:themeColor="text1" w:themeTint="FF" w:themeShade="FF"/>
          <w:sz w:val="27"/>
          <w:szCs w:val="27"/>
          <w:lang w:val="en-GB"/>
        </w:rPr>
        <w:t>Case Studies</w:t>
      </w:r>
      <w:r w:rsidRPr="568CF667" w:rsidR="2E6676A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8b699519f89242d2">
        <w:r w:rsidRPr="568CF667" w:rsidR="2E6676A4">
          <w:rPr>
            <w:rStyle w:val="Hyperlink"/>
            <w:rFonts w:ascii="Calibri" w:hAnsi="Calibri" w:eastAsia="Calibri" w:cs="Calibri"/>
            <w:b w:val="0"/>
            <w:bCs w:val="0"/>
            <w:i w:val="0"/>
            <w:iCs w:val="0"/>
            <w:caps w:val="0"/>
            <w:smallCaps w:val="0"/>
            <w:noProof w:val="0"/>
            <w:sz w:val="27"/>
            <w:szCs w:val="27"/>
            <w:lang w:val="en-GB"/>
          </w:rPr>
          <w:t>https://dudleysafeguarding.org.uk/adults/i-use-services-for-adults/case-studies/</w:t>
        </w:r>
      </w:hyperlink>
      <w:r w:rsidRPr="568CF667" w:rsidR="2E6676A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3F2EC6A" w:rsidP="568CF667" w:rsidRDefault="33F2EC6A" w14:paraId="2A5DA5A7" w14:textId="7A350F5A">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GOV.UK (2021) </w:t>
      </w:r>
      <w:r w:rsidRPr="568CF667" w:rsidR="33F2EC6A">
        <w:rPr>
          <w:rFonts w:ascii="Arial" w:hAnsi="Arial" w:eastAsia="Arial" w:cs="Arial"/>
          <w:i w:val="1"/>
          <w:iCs w:val="1"/>
          <w:noProof w:val="0"/>
          <w:sz w:val="24"/>
          <w:szCs w:val="24"/>
          <w:lang w:val="en-GB"/>
        </w:rPr>
        <w:t>Safeguarding adults: Intercollegiate guidance.</w:t>
      </w:r>
      <w:r w:rsidRPr="568CF667" w:rsidR="33F2EC6A">
        <w:rPr>
          <w:rFonts w:ascii="Arial" w:hAnsi="Arial" w:eastAsia="Arial" w:cs="Arial"/>
          <w:noProof w:val="0"/>
          <w:sz w:val="24"/>
          <w:szCs w:val="24"/>
          <w:lang w:val="en-GB"/>
        </w:rPr>
        <w:t xml:space="preserve"> Available at: </w:t>
      </w:r>
      <w:hyperlink r:id="R75bac84a3fa049b3">
        <w:r w:rsidRPr="568CF667" w:rsidR="33F2EC6A">
          <w:rPr>
            <w:rStyle w:val="Hyperlink"/>
            <w:rFonts w:ascii="Arial" w:hAnsi="Arial" w:eastAsia="Arial" w:cs="Arial"/>
            <w:noProof w:val="0"/>
            <w:sz w:val="24"/>
            <w:szCs w:val="24"/>
            <w:lang w:val="en-GB"/>
          </w:rPr>
          <w:t>https://www.gov.uk</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3664D705" w14:textId="3F352023">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Legislation.gov.uk (2014) </w:t>
      </w:r>
      <w:r w:rsidRPr="568CF667" w:rsidR="33F2EC6A">
        <w:rPr>
          <w:rFonts w:ascii="Arial" w:hAnsi="Arial" w:eastAsia="Arial" w:cs="Arial"/>
          <w:i w:val="1"/>
          <w:iCs w:val="1"/>
          <w:noProof w:val="0"/>
          <w:sz w:val="24"/>
          <w:szCs w:val="24"/>
          <w:lang w:val="en-GB"/>
        </w:rPr>
        <w:t>Care Act 2014.</w:t>
      </w:r>
      <w:r w:rsidRPr="568CF667" w:rsidR="33F2EC6A">
        <w:rPr>
          <w:rFonts w:ascii="Arial" w:hAnsi="Arial" w:eastAsia="Arial" w:cs="Arial"/>
          <w:noProof w:val="0"/>
          <w:sz w:val="24"/>
          <w:szCs w:val="24"/>
          <w:lang w:val="en-GB"/>
        </w:rPr>
        <w:t xml:space="preserve"> Available at: </w:t>
      </w:r>
      <w:hyperlink r:id="Rd5a1c1c479474cd6">
        <w:r w:rsidRPr="568CF667" w:rsidR="33F2EC6A">
          <w:rPr>
            <w:rStyle w:val="Hyperlink"/>
            <w:rFonts w:ascii="Arial" w:hAnsi="Arial" w:eastAsia="Arial" w:cs="Arial"/>
            <w:noProof w:val="0"/>
            <w:sz w:val="24"/>
            <w:szCs w:val="24"/>
            <w:lang w:val="en-GB"/>
          </w:rPr>
          <w:t>https://www.legislation.gov.uk/ukpga/2014/23/contents/enacted</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5811B46E" w14:textId="1341A4BE">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Moving People Changing Places (no date) </w:t>
      </w:r>
      <w:r w:rsidRPr="568CF667" w:rsidR="33F2EC6A">
        <w:rPr>
          <w:rFonts w:ascii="Arial" w:hAnsi="Arial" w:eastAsia="Arial" w:cs="Arial"/>
          <w:i w:val="1"/>
          <w:iCs w:val="1"/>
          <w:noProof w:val="0"/>
          <w:sz w:val="24"/>
          <w:szCs w:val="24"/>
          <w:lang w:val="en-GB"/>
        </w:rPr>
        <w:t>Migration histories of South Asian communities in the UK.</w:t>
      </w:r>
      <w:r w:rsidRPr="568CF667" w:rsidR="33F2EC6A">
        <w:rPr>
          <w:rFonts w:ascii="Arial" w:hAnsi="Arial" w:eastAsia="Arial" w:cs="Arial"/>
          <w:noProof w:val="0"/>
          <w:sz w:val="24"/>
          <w:szCs w:val="24"/>
          <w:lang w:val="en-GB"/>
        </w:rPr>
        <w:t xml:space="preserve"> Available at: </w:t>
      </w:r>
      <w:hyperlink r:id="R46f0076b781c4406">
        <w:r w:rsidRPr="568CF667" w:rsidR="33F2EC6A">
          <w:rPr>
            <w:rStyle w:val="Hyperlink"/>
            <w:rFonts w:ascii="Arial" w:hAnsi="Arial" w:eastAsia="Arial" w:cs="Arial"/>
            <w:noProof w:val="0"/>
            <w:sz w:val="24"/>
            <w:szCs w:val="24"/>
            <w:lang w:val="en-GB"/>
          </w:rPr>
          <w:t>https://www.movingpeoplechangingplaces.org.uk</w:t>
        </w:r>
      </w:hyperlink>
      <w:r w:rsidRPr="568CF667" w:rsidR="33F2EC6A">
        <w:rPr>
          <w:rFonts w:ascii="Arial" w:hAnsi="Arial" w:eastAsia="Arial" w:cs="Arial"/>
          <w:noProof w:val="0"/>
          <w:sz w:val="24"/>
          <w:szCs w:val="24"/>
          <w:lang w:val="en-GB"/>
        </w:rPr>
        <w:t xml:space="preserve"> (Accessed: 17 June 2025).</w:t>
      </w:r>
    </w:p>
    <w:p w:rsidR="2F70147F" w:rsidP="568CF667" w:rsidRDefault="2F70147F" w14:paraId="19A3F4EA" w14:textId="658ED75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68CF667" w:rsidR="2F70147F">
        <w:rPr>
          <w:rFonts w:ascii="Arial" w:hAnsi="Arial" w:eastAsia="Arial" w:cs="Arial"/>
          <w:b w:val="0"/>
          <w:bCs w:val="0"/>
          <w:i w:val="0"/>
          <w:iCs w:val="0"/>
          <w:caps w:val="0"/>
          <w:smallCaps w:val="0"/>
          <w:noProof w:val="0"/>
          <w:color w:val="000000" w:themeColor="text1" w:themeTint="FF" w:themeShade="FF"/>
          <w:sz w:val="22"/>
          <w:szCs w:val="22"/>
          <w:lang w:val="en-GB"/>
        </w:rPr>
        <w:t xml:space="preserve">Patel, K., </w:t>
      </w:r>
      <w:r w:rsidRPr="568CF667" w:rsidR="2F70147F">
        <w:rPr>
          <w:rFonts w:ascii="Arial" w:hAnsi="Arial" w:eastAsia="Arial" w:cs="Arial"/>
          <w:b w:val="0"/>
          <w:bCs w:val="0"/>
          <w:i w:val="0"/>
          <w:iCs w:val="0"/>
          <w:caps w:val="0"/>
          <w:smallCaps w:val="0"/>
          <w:noProof w:val="0"/>
          <w:color w:val="000000" w:themeColor="text1" w:themeTint="FF" w:themeShade="FF"/>
          <w:sz w:val="22"/>
          <w:szCs w:val="22"/>
          <w:lang w:val="en-GB"/>
        </w:rPr>
        <w:t>Bunachita</w:t>
      </w:r>
      <w:r w:rsidRPr="568CF667" w:rsidR="2F70147F">
        <w:rPr>
          <w:rFonts w:ascii="Arial" w:hAnsi="Arial" w:eastAsia="Arial" w:cs="Arial"/>
          <w:b w:val="0"/>
          <w:bCs w:val="0"/>
          <w:i w:val="0"/>
          <w:iCs w:val="0"/>
          <w:caps w:val="0"/>
          <w:smallCaps w:val="0"/>
          <w:noProof w:val="0"/>
          <w:color w:val="000000" w:themeColor="text1" w:themeTint="FF" w:themeShade="FF"/>
          <w:sz w:val="22"/>
          <w:szCs w:val="22"/>
          <w:lang w:val="en-GB"/>
        </w:rPr>
        <w:t xml:space="preserve">, S., Chiu, H., Suresh, P. and Patel, U.K. (2021). Elder abuse: a comprehensive overview and physician-associated challenges. </w:t>
      </w:r>
      <w:r w:rsidRPr="568CF667" w:rsidR="2F70147F">
        <w:rPr>
          <w:rFonts w:ascii="Arial" w:hAnsi="Arial" w:eastAsia="Arial" w:cs="Arial"/>
          <w:b w:val="0"/>
          <w:bCs w:val="0"/>
          <w:i w:val="1"/>
          <w:iCs w:val="1"/>
          <w:caps w:val="0"/>
          <w:smallCaps w:val="0"/>
          <w:noProof w:val="0"/>
          <w:color w:val="000000" w:themeColor="text1" w:themeTint="FF" w:themeShade="FF"/>
          <w:sz w:val="22"/>
          <w:szCs w:val="22"/>
          <w:lang w:val="en-GB"/>
        </w:rPr>
        <w:t>Cureus</w:t>
      </w:r>
      <w:r w:rsidRPr="568CF667" w:rsidR="2F70147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13(4). </w:t>
      </w:r>
      <w:r w:rsidRPr="568CF667" w:rsidR="2F70147F">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68CF667" w:rsidR="2F70147F">
        <w:rPr>
          <w:rFonts w:ascii="Arial" w:hAnsi="Arial" w:eastAsia="Arial" w:cs="Arial"/>
          <w:b w:val="0"/>
          <w:bCs w:val="0"/>
          <w:i w:val="0"/>
          <w:iCs w:val="0"/>
          <w:caps w:val="0"/>
          <w:smallCaps w:val="0"/>
          <w:noProof w:val="0"/>
          <w:color w:val="000000" w:themeColor="text1" w:themeTint="FF" w:themeShade="FF"/>
          <w:sz w:val="22"/>
          <w:szCs w:val="22"/>
          <w:lang w:val="en-GB"/>
        </w:rPr>
        <w:t>://doi.org/10.7759/cureus.14375.</w:t>
      </w:r>
    </w:p>
    <w:p w:rsidR="2F70147F" w:rsidP="568CF667" w:rsidRDefault="2F70147F" w14:paraId="3BADA8C0" w14:textId="3CD3905B">
      <w:pPr>
        <w:spacing w:before="240" w:beforeAutospacing="off" w:after="240" w:afterAutospacing="off" w:line="360" w:lineRule="auto"/>
        <w:rPr>
          <w:rFonts w:ascii="Arial" w:hAnsi="Arial" w:eastAsia="Arial" w:cs="Arial"/>
          <w:noProof w:val="0"/>
          <w:sz w:val="24"/>
          <w:szCs w:val="24"/>
          <w:lang w:val="en-GB"/>
        </w:rPr>
      </w:pPr>
      <w:r w:rsidRPr="568CF667" w:rsidR="2F70147F">
        <w:rPr>
          <w:rFonts w:ascii="Arial" w:hAnsi="Arial" w:eastAsia="Arial" w:cs="Arial"/>
          <w:b w:val="0"/>
          <w:bCs w:val="0"/>
          <w:i w:val="0"/>
          <w:iCs w:val="0"/>
          <w:caps w:val="0"/>
          <w:smallCaps w:val="0"/>
          <w:noProof w:val="0"/>
          <w:color w:val="000000" w:themeColor="text1" w:themeTint="FF" w:themeShade="FF"/>
          <w:sz w:val="22"/>
          <w:szCs w:val="22"/>
          <w:lang w:val="en-GB"/>
        </w:rPr>
        <w:t>‌</w:t>
      </w:r>
      <w:r w:rsidRPr="568CF667" w:rsidR="33F2EC6A">
        <w:rPr>
          <w:rFonts w:ascii="Arial" w:hAnsi="Arial" w:eastAsia="Arial" w:cs="Arial"/>
          <w:noProof w:val="0"/>
          <w:sz w:val="24"/>
          <w:szCs w:val="24"/>
          <w:lang w:val="en-GB"/>
        </w:rPr>
        <w:t xml:space="preserve">Pillemer, D. and </w:t>
      </w:r>
      <w:r w:rsidRPr="568CF667" w:rsidR="33F2EC6A">
        <w:rPr>
          <w:rFonts w:ascii="Arial" w:hAnsi="Arial" w:eastAsia="Arial" w:cs="Arial"/>
          <w:noProof w:val="0"/>
          <w:sz w:val="24"/>
          <w:szCs w:val="24"/>
          <w:lang w:val="en-GB"/>
        </w:rPr>
        <w:t>Finkelhor</w:t>
      </w:r>
      <w:r w:rsidRPr="568CF667" w:rsidR="33F2EC6A">
        <w:rPr>
          <w:rFonts w:ascii="Arial" w:hAnsi="Arial" w:eastAsia="Arial" w:cs="Arial"/>
          <w:noProof w:val="0"/>
          <w:sz w:val="24"/>
          <w:szCs w:val="24"/>
          <w:lang w:val="en-GB"/>
        </w:rPr>
        <w:t xml:space="preserve">, D. (1988) ‘The prevalence of elder abuse: A random sample survey’, </w:t>
      </w:r>
      <w:r w:rsidRPr="568CF667" w:rsidR="33F2EC6A">
        <w:rPr>
          <w:rFonts w:ascii="Arial" w:hAnsi="Arial" w:eastAsia="Arial" w:cs="Arial"/>
          <w:i w:val="1"/>
          <w:iCs w:val="1"/>
          <w:noProof w:val="0"/>
          <w:sz w:val="24"/>
          <w:szCs w:val="24"/>
          <w:lang w:val="en-GB"/>
        </w:rPr>
        <w:t>The Gerontologist,</w:t>
      </w:r>
      <w:r w:rsidRPr="568CF667" w:rsidR="33F2EC6A">
        <w:rPr>
          <w:rFonts w:ascii="Arial" w:hAnsi="Arial" w:eastAsia="Arial" w:cs="Arial"/>
          <w:noProof w:val="0"/>
          <w:sz w:val="24"/>
          <w:szCs w:val="24"/>
          <w:lang w:val="en-GB"/>
        </w:rPr>
        <w:t xml:space="preserve"> 28(1), pp. 51–57.</w:t>
      </w:r>
    </w:p>
    <w:p w:rsidR="33F2EC6A" w:rsidP="568CF667" w:rsidRDefault="33F2EC6A" w14:paraId="539F020C" w14:textId="1DEC9C27">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Royal College of Nursing (2025) </w:t>
      </w:r>
      <w:r w:rsidRPr="568CF667" w:rsidR="33F2EC6A">
        <w:rPr>
          <w:rFonts w:ascii="Arial" w:hAnsi="Arial" w:eastAsia="Arial" w:cs="Arial"/>
          <w:i w:val="1"/>
          <w:iCs w:val="1"/>
          <w:noProof w:val="0"/>
          <w:sz w:val="24"/>
          <w:szCs w:val="24"/>
          <w:lang w:val="en-GB"/>
        </w:rPr>
        <w:t>Safeguarding adults: RCN guidance for nursing staff.</w:t>
      </w:r>
      <w:r w:rsidRPr="568CF667" w:rsidR="33F2EC6A">
        <w:rPr>
          <w:rFonts w:ascii="Arial" w:hAnsi="Arial" w:eastAsia="Arial" w:cs="Arial"/>
          <w:noProof w:val="0"/>
          <w:sz w:val="24"/>
          <w:szCs w:val="24"/>
          <w:lang w:val="en-GB"/>
        </w:rPr>
        <w:t xml:space="preserve"> Available at: </w:t>
      </w:r>
      <w:hyperlink r:id="R68fe10cdeea84556">
        <w:r w:rsidRPr="568CF667" w:rsidR="33F2EC6A">
          <w:rPr>
            <w:rStyle w:val="Hyperlink"/>
            <w:rFonts w:ascii="Arial" w:hAnsi="Arial" w:eastAsia="Arial" w:cs="Arial"/>
            <w:noProof w:val="0"/>
            <w:sz w:val="24"/>
            <w:szCs w:val="24"/>
            <w:lang w:val="en-GB"/>
          </w:rPr>
          <w:t>https://www.rcn.org.uk</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4D6AF167" w14:textId="01E05566">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Schiamberg</w:t>
      </w:r>
      <w:r w:rsidRPr="568CF667" w:rsidR="33F2EC6A">
        <w:rPr>
          <w:rFonts w:ascii="Arial" w:hAnsi="Arial" w:eastAsia="Arial" w:cs="Arial"/>
          <w:noProof w:val="0"/>
          <w:sz w:val="24"/>
          <w:szCs w:val="24"/>
          <w:lang w:val="en-GB"/>
        </w:rPr>
        <w:t xml:space="preserve">, L.B. and Gans, D. (2000) ‘Elder abuse by adult children: An applied ecological framework for understanding contextual risk factors and the intergenerational character of quality of life’, </w:t>
      </w:r>
      <w:r w:rsidRPr="568CF667" w:rsidR="33F2EC6A">
        <w:rPr>
          <w:rFonts w:ascii="Arial" w:hAnsi="Arial" w:eastAsia="Arial" w:cs="Arial"/>
          <w:i w:val="1"/>
          <w:iCs w:val="1"/>
          <w:noProof w:val="0"/>
          <w:sz w:val="24"/>
          <w:szCs w:val="24"/>
          <w:lang w:val="en-GB"/>
        </w:rPr>
        <w:t>The International Journal of Aging and Human Development,</w:t>
      </w:r>
      <w:r w:rsidRPr="568CF667" w:rsidR="33F2EC6A">
        <w:rPr>
          <w:rFonts w:ascii="Arial" w:hAnsi="Arial" w:eastAsia="Arial" w:cs="Arial"/>
          <w:noProof w:val="0"/>
          <w:sz w:val="24"/>
          <w:szCs w:val="24"/>
          <w:lang w:val="en-GB"/>
        </w:rPr>
        <w:t xml:space="preserve"> 50(4), pp. 329–359.</w:t>
      </w:r>
    </w:p>
    <w:p w:rsidR="33F2EC6A" w:rsidP="568CF667" w:rsidRDefault="33F2EC6A" w14:paraId="14ADEDA3" w14:textId="63274DAF">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SCIE (Social Care Institute for Excellence) (2021) </w:t>
      </w:r>
      <w:r w:rsidRPr="568CF667" w:rsidR="33F2EC6A">
        <w:rPr>
          <w:rFonts w:ascii="Arial" w:hAnsi="Arial" w:eastAsia="Arial" w:cs="Arial"/>
          <w:i w:val="1"/>
          <w:iCs w:val="1"/>
          <w:noProof w:val="0"/>
          <w:sz w:val="24"/>
          <w:szCs w:val="24"/>
          <w:lang w:val="en-GB"/>
        </w:rPr>
        <w:t>Cultural competence in safeguarding adults.</w:t>
      </w:r>
      <w:r w:rsidRPr="568CF667" w:rsidR="33F2EC6A">
        <w:rPr>
          <w:rFonts w:ascii="Arial" w:hAnsi="Arial" w:eastAsia="Arial" w:cs="Arial"/>
          <w:noProof w:val="0"/>
          <w:sz w:val="24"/>
          <w:szCs w:val="24"/>
          <w:lang w:val="en-GB"/>
        </w:rPr>
        <w:t xml:space="preserve"> Available at: </w:t>
      </w:r>
      <w:hyperlink r:id="R85054f4d9f3e4c0d">
        <w:r w:rsidRPr="568CF667" w:rsidR="33F2EC6A">
          <w:rPr>
            <w:rStyle w:val="Hyperlink"/>
            <w:rFonts w:ascii="Arial" w:hAnsi="Arial" w:eastAsia="Arial" w:cs="Arial"/>
            <w:noProof w:val="0"/>
            <w:sz w:val="24"/>
            <w:szCs w:val="24"/>
            <w:lang w:val="en-GB"/>
          </w:rPr>
          <w:t>https://www.scie.org.uk</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59DB5B09" w14:textId="1B19CFDE">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SCIE (Social Care Institute for Excellence) (2021) </w:t>
      </w:r>
      <w:r w:rsidRPr="568CF667" w:rsidR="33F2EC6A">
        <w:rPr>
          <w:rFonts w:ascii="Arial" w:hAnsi="Arial" w:eastAsia="Arial" w:cs="Arial"/>
          <w:i w:val="1"/>
          <w:iCs w:val="1"/>
          <w:noProof w:val="0"/>
          <w:sz w:val="24"/>
          <w:szCs w:val="24"/>
          <w:lang w:val="en-GB"/>
        </w:rPr>
        <w:t xml:space="preserve">Elder abuse: Signs, </w:t>
      </w:r>
      <w:r w:rsidRPr="568CF667" w:rsidR="33F2EC6A">
        <w:rPr>
          <w:rFonts w:ascii="Arial" w:hAnsi="Arial" w:eastAsia="Arial" w:cs="Arial"/>
          <w:i w:val="1"/>
          <w:iCs w:val="1"/>
          <w:noProof w:val="0"/>
          <w:sz w:val="24"/>
          <w:szCs w:val="24"/>
          <w:lang w:val="en-GB"/>
        </w:rPr>
        <w:t>indicators</w:t>
      </w:r>
      <w:r w:rsidRPr="568CF667" w:rsidR="33F2EC6A">
        <w:rPr>
          <w:rFonts w:ascii="Arial" w:hAnsi="Arial" w:eastAsia="Arial" w:cs="Arial"/>
          <w:i w:val="1"/>
          <w:iCs w:val="1"/>
          <w:noProof w:val="0"/>
          <w:sz w:val="24"/>
          <w:szCs w:val="24"/>
          <w:lang w:val="en-GB"/>
        </w:rPr>
        <w:t xml:space="preserve"> and prevention.</w:t>
      </w:r>
      <w:r w:rsidRPr="568CF667" w:rsidR="33F2EC6A">
        <w:rPr>
          <w:rFonts w:ascii="Arial" w:hAnsi="Arial" w:eastAsia="Arial" w:cs="Arial"/>
          <w:noProof w:val="0"/>
          <w:sz w:val="24"/>
          <w:szCs w:val="24"/>
          <w:lang w:val="en-GB"/>
        </w:rPr>
        <w:t xml:space="preserve"> Available at: </w:t>
      </w:r>
      <w:hyperlink r:id="Re602f8c86b1d4048">
        <w:r w:rsidRPr="568CF667" w:rsidR="33F2EC6A">
          <w:rPr>
            <w:rStyle w:val="Hyperlink"/>
            <w:rFonts w:ascii="Arial" w:hAnsi="Arial" w:eastAsia="Arial" w:cs="Arial"/>
            <w:noProof w:val="0"/>
            <w:sz w:val="24"/>
            <w:szCs w:val="24"/>
            <w:lang w:val="en-GB"/>
          </w:rPr>
          <w:t>https://www.scie.org.uk/safeguarding/adults/introduction/abuse</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6E6A36D9" w14:textId="09CB93E6">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SCIE (Social Care Institute for Excellence) (2024) </w:t>
      </w:r>
      <w:r w:rsidRPr="568CF667" w:rsidR="33F2EC6A">
        <w:rPr>
          <w:rFonts w:ascii="Arial" w:hAnsi="Arial" w:eastAsia="Arial" w:cs="Arial"/>
          <w:i w:val="1"/>
          <w:iCs w:val="1"/>
          <w:noProof w:val="0"/>
          <w:sz w:val="24"/>
          <w:szCs w:val="24"/>
          <w:lang w:val="en-GB"/>
        </w:rPr>
        <w:t>Adult safeguarding: Policy and practice in minority ethnic communities.</w:t>
      </w:r>
      <w:r w:rsidRPr="568CF667" w:rsidR="33F2EC6A">
        <w:rPr>
          <w:rFonts w:ascii="Arial" w:hAnsi="Arial" w:eastAsia="Arial" w:cs="Arial"/>
          <w:noProof w:val="0"/>
          <w:sz w:val="24"/>
          <w:szCs w:val="24"/>
          <w:lang w:val="en-GB"/>
        </w:rPr>
        <w:t xml:space="preserve"> Available at: </w:t>
      </w:r>
      <w:hyperlink r:id="R13128e264bb5478a">
        <w:r w:rsidRPr="568CF667" w:rsidR="33F2EC6A">
          <w:rPr>
            <w:rStyle w:val="Hyperlink"/>
            <w:rFonts w:ascii="Arial" w:hAnsi="Arial" w:eastAsia="Arial" w:cs="Arial"/>
            <w:noProof w:val="0"/>
            <w:sz w:val="24"/>
            <w:szCs w:val="24"/>
            <w:lang w:val="en-GB"/>
          </w:rPr>
          <w:t>https://www.scie.org.uk</w:t>
        </w:r>
      </w:hyperlink>
      <w:r w:rsidRPr="568CF667" w:rsidR="33F2EC6A">
        <w:rPr>
          <w:rFonts w:ascii="Arial" w:hAnsi="Arial" w:eastAsia="Arial" w:cs="Arial"/>
          <w:noProof w:val="0"/>
          <w:sz w:val="24"/>
          <w:szCs w:val="24"/>
          <w:lang w:val="en-GB"/>
        </w:rPr>
        <w:t xml:space="preserve"> (Accessed: 17 June 2025).</w:t>
      </w:r>
    </w:p>
    <w:p w:rsidR="3D8D40FF" w:rsidP="568CF667" w:rsidRDefault="3D8D40FF" w14:paraId="0BAA09E2" w14:textId="3F608404">
      <w:pPr>
        <w:spacing w:before="0" w:beforeAutospacing="off" w:after="0" w:afterAutospacing="off" w:line="360" w:lineRule="auto"/>
      </w:pPr>
      <w:r w:rsidRPr="568CF667" w:rsidR="3D8D40FF">
        <w:rPr>
          <w:rFonts w:ascii="Arial" w:hAnsi="Arial" w:eastAsia="Arial" w:cs="Arial"/>
          <w:b w:val="0"/>
          <w:bCs w:val="0"/>
          <w:i w:val="0"/>
          <w:iCs w:val="0"/>
          <w:caps w:val="0"/>
          <w:smallCaps w:val="0"/>
          <w:noProof w:val="0"/>
          <w:color w:val="auto"/>
          <w:sz w:val="22"/>
          <w:szCs w:val="22"/>
          <w:lang w:val="en-GB"/>
        </w:rPr>
        <w:t xml:space="preserve">Social Care Institute for Excellence (2024). </w:t>
      </w:r>
      <w:r w:rsidRPr="568CF667" w:rsidR="3D8D40FF">
        <w:rPr>
          <w:rFonts w:ascii="Arial" w:hAnsi="Arial" w:eastAsia="Arial" w:cs="Arial"/>
          <w:b w:val="0"/>
          <w:bCs w:val="0"/>
          <w:i w:val="1"/>
          <w:iCs w:val="1"/>
          <w:caps w:val="0"/>
          <w:smallCaps w:val="0"/>
          <w:noProof w:val="0"/>
          <w:color w:val="auto"/>
          <w:sz w:val="22"/>
          <w:szCs w:val="22"/>
          <w:lang w:val="en-GB"/>
        </w:rPr>
        <w:t>What Are the Six Principles of safeguarding?</w:t>
      </w:r>
      <w:r w:rsidRPr="568CF667" w:rsidR="3D8D40FF">
        <w:rPr>
          <w:rFonts w:ascii="Arial" w:hAnsi="Arial" w:eastAsia="Arial" w:cs="Arial"/>
          <w:b w:val="0"/>
          <w:bCs w:val="0"/>
          <w:i w:val="0"/>
          <w:iCs w:val="0"/>
          <w:caps w:val="0"/>
          <w:smallCaps w:val="0"/>
          <w:noProof w:val="0"/>
          <w:color w:val="auto"/>
          <w:sz w:val="22"/>
          <w:szCs w:val="22"/>
          <w:lang w:val="en-GB"/>
        </w:rPr>
        <w:t xml:space="preserve"> [online] Social Care Institute for Excellence. Available at:</w:t>
      </w:r>
      <w:r w:rsidRPr="568CF667" w:rsidR="3D8D40F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1742514e2c294a47">
        <w:r w:rsidRPr="568CF667" w:rsidR="3D8D40FF">
          <w:rPr>
            <w:rStyle w:val="Hyperlink"/>
            <w:rFonts w:ascii="Calibri" w:hAnsi="Calibri" w:eastAsia="Calibri" w:cs="Calibri"/>
            <w:b w:val="0"/>
            <w:bCs w:val="0"/>
            <w:i w:val="0"/>
            <w:iCs w:val="0"/>
            <w:caps w:val="0"/>
            <w:smallCaps w:val="0"/>
            <w:noProof w:val="0"/>
            <w:sz w:val="27"/>
            <w:szCs w:val="27"/>
            <w:lang w:val="en-GB"/>
          </w:rPr>
          <w:t>https://www.scie.org.uk/safeguarding/adults/introduction/six-principles/</w:t>
        </w:r>
      </w:hyperlink>
      <w:r w:rsidRPr="568CF667" w:rsidR="3D8D40F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3F2EC6A" w:rsidP="568CF667" w:rsidRDefault="33F2EC6A" w14:paraId="61204203" w14:textId="5C7C6066">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Stark, E. (2007) </w:t>
      </w:r>
      <w:r w:rsidRPr="568CF667" w:rsidR="33F2EC6A">
        <w:rPr>
          <w:rFonts w:ascii="Arial" w:hAnsi="Arial" w:eastAsia="Arial" w:cs="Arial"/>
          <w:i w:val="1"/>
          <w:iCs w:val="1"/>
          <w:noProof w:val="0"/>
          <w:sz w:val="24"/>
          <w:szCs w:val="24"/>
          <w:lang w:val="en-GB"/>
        </w:rPr>
        <w:t>Coercive control: How men entrap women in personal life.</w:t>
      </w:r>
      <w:r w:rsidRPr="568CF667" w:rsidR="33F2EC6A">
        <w:rPr>
          <w:rFonts w:ascii="Arial" w:hAnsi="Arial" w:eastAsia="Arial" w:cs="Arial"/>
          <w:noProof w:val="0"/>
          <w:sz w:val="24"/>
          <w:szCs w:val="24"/>
          <w:lang w:val="en-GB"/>
        </w:rPr>
        <w:t xml:space="preserve"> Oxford: Oxford University Press.</w:t>
      </w:r>
    </w:p>
    <w:p w:rsidR="574E34FE" w:rsidP="568CF667" w:rsidRDefault="574E34FE" w14:paraId="2152F8D3" w14:textId="25C79127">
      <w:pPr>
        <w:spacing w:before="0" w:beforeAutospacing="off" w:after="0" w:afterAutospacing="off"/>
      </w:pPr>
      <w:r w:rsidRPr="568CF667" w:rsidR="574E34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tri.x (2022). </w:t>
      </w:r>
      <w:r w:rsidRPr="568CF667" w:rsidR="574E34FE">
        <w:rPr>
          <w:rFonts w:ascii="Calibri" w:hAnsi="Calibri" w:eastAsia="Calibri" w:cs="Calibri"/>
          <w:b w:val="0"/>
          <w:bCs w:val="0"/>
          <w:i w:val="1"/>
          <w:iCs w:val="1"/>
          <w:caps w:val="0"/>
          <w:smallCaps w:val="0"/>
          <w:noProof w:val="0"/>
          <w:color w:val="000000" w:themeColor="text1" w:themeTint="FF" w:themeShade="FF"/>
          <w:sz w:val="27"/>
          <w:szCs w:val="27"/>
          <w:lang w:val="en-GB"/>
        </w:rPr>
        <w:t>Transitional Safeguarding</w:t>
      </w:r>
      <w:r w:rsidRPr="568CF667" w:rsidR="574E34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Trixonline.co.uk. Available at: </w:t>
      </w:r>
      <w:hyperlink r:id="R8cc119018575461a">
        <w:r w:rsidRPr="568CF667" w:rsidR="574E34FE">
          <w:rPr>
            <w:rStyle w:val="Hyperlink"/>
            <w:rFonts w:ascii="Calibri" w:hAnsi="Calibri" w:eastAsia="Calibri" w:cs="Calibri"/>
            <w:b w:val="0"/>
            <w:bCs w:val="0"/>
            <w:i w:val="0"/>
            <w:iCs w:val="0"/>
            <w:caps w:val="0"/>
            <w:smallCaps w:val="0"/>
            <w:noProof w:val="0"/>
            <w:sz w:val="27"/>
            <w:szCs w:val="27"/>
            <w:lang w:val="en-GB"/>
          </w:rPr>
          <w:t>https://westmids-dudley.trixonline.co.uk/chapter/transitional-safeguarding</w:t>
        </w:r>
      </w:hyperlink>
      <w:r w:rsidRPr="568CF667" w:rsidR="574E34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4 Aug. 2025].</w:t>
      </w:r>
    </w:p>
    <w:p w:rsidR="33F2EC6A" w:rsidP="568CF667" w:rsidRDefault="33F2EC6A" w14:paraId="79AF4CF1" w14:textId="4A8E4527">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Wearehourglass.org (2024) </w:t>
      </w:r>
      <w:r w:rsidRPr="568CF667" w:rsidR="33F2EC6A">
        <w:rPr>
          <w:rFonts w:ascii="Arial" w:hAnsi="Arial" w:eastAsia="Arial" w:cs="Arial"/>
          <w:i w:val="1"/>
          <w:iCs w:val="1"/>
          <w:noProof w:val="0"/>
          <w:sz w:val="24"/>
          <w:szCs w:val="24"/>
          <w:lang w:val="en-GB"/>
        </w:rPr>
        <w:t>Elder abuse prevalence report.</w:t>
      </w:r>
      <w:r w:rsidRPr="568CF667" w:rsidR="33F2EC6A">
        <w:rPr>
          <w:rFonts w:ascii="Arial" w:hAnsi="Arial" w:eastAsia="Arial" w:cs="Arial"/>
          <w:noProof w:val="0"/>
          <w:sz w:val="24"/>
          <w:szCs w:val="24"/>
          <w:lang w:val="en-GB"/>
        </w:rPr>
        <w:t xml:space="preserve"> Available at: </w:t>
      </w:r>
      <w:hyperlink r:id="Rc5c780d3817c447f">
        <w:r w:rsidRPr="568CF667" w:rsidR="33F2EC6A">
          <w:rPr>
            <w:rStyle w:val="Hyperlink"/>
            <w:rFonts w:ascii="Arial" w:hAnsi="Arial" w:eastAsia="Arial" w:cs="Arial"/>
            <w:noProof w:val="0"/>
            <w:sz w:val="24"/>
            <w:szCs w:val="24"/>
            <w:lang w:val="en-GB"/>
          </w:rPr>
          <w:t>https://wearehourglass.org</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3BC391E3" w14:textId="5961F87C">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Women’s Aid (2018) </w:t>
      </w:r>
      <w:r w:rsidRPr="568CF667" w:rsidR="33F2EC6A">
        <w:rPr>
          <w:rFonts w:ascii="Arial" w:hAnsi="Arial" w:eastAsia="Arial" w:cs="Arial"/>
          <w:i w:val="1"/>
          <w:iCs w:val="1"/>
          <w:noProof w:val="0"/>
          <w:sz w:val="24"/>
          <w:szCs w:val="24"/>
          <w:lang w:val="en-GB"/>
        </w:rPr>
        <w:t>Understanding coercive control.</w:t>
      </w:r>
      <w:r w:rsidRPr="568CF667" w:rsidR="33F2EC6A">
        <w:rPr>
          <w:rFonts w:ascii="Arial" w:hAnsi="Arial" w:eastAsia="Arial" w:cs="Arial"/>
          <w:noProof w:val="0"/>
          <w:sz w:val="24"/>
          <w:szCs w:val="24"/>
          <w:lang w:val="en-GB"/>
        </w:rPr>
        <w:t xml:space="preserve"> Available at: </w:t>
      </w:r>
      <w:hyperlink r:id="Re336565a4216484b">
        <w:r w:rsidRPr="568CF667" w:rsidR="33F2EC6A">
          <w:rPr>
            <w:rStyle w:val="Hyperlink"/>
            <w:rFonts w:ascii="Arial" w:hAnsi="Arial" w:eastAsia="Arial" w:cs="Arial"/>
            <w:noProof w:val="0"/>
            <w:sz w:val="24"/>
            <w:szCs w:val="24"/>
            <w:lang w:val="en-GB"/>
          </w:rPr>
          <w:t>https://www.womensaid.org.uk</w:t>
        </w:r>
      </w:hyperlink>
      <w:r w:rsidRPr="568CF667" w:rsidR="33F2EC6A">
        <w:rPr>
          <w:rFonts w:ascii="Arial" w:hAnsi="Arial" w:eastAsia="Arial" w:cs="Arial"/>
          <w:noProof w:val="0"/>
          <w:sz w:val="24"/>
          <w:szCs w:val="24"/>
          <w:lang w:val="en-GB"/>
        </w:rPr>
        <w:t xml:space="preserve"> (Accessed: 17 June 2025).</w:t>
      </w:r>
    </w:p>
    <w:p w:rsidR="33F2EC6A" w:rsidP="568CF667" w:rsidRDefault="33F2EC6A" w14:paraId="203C67E0" w14:textId="1E2DB400">
      <w:pPr>
        <w:keepNext w:val="0"/>
        <w:keepLines w:val="0"/>
        <w:spacing w:before="240" w:beforeAutospacing="off" w:after="240" w:afterAutospacing="off" w:line="360" w:lineRule="auto"/>
        <w:rPr>
          <w:rFonts w:ascii="Arial" w:hAnsi="Arial" w:eastAsia="Arial" w:cs="Arial"/>
          <w:noProof w:val="0"/>
          <w:sz w:val="24"/>
          <w:szCs w:val="24"/>
          <w:lang w:val="en-GB"/>
        </w:rPr>
      </w:pPr>
      <w:r w:rsidRPr="568CF667" w:rsidR="33F2EC6A">
        <w:rPr>
          <w:rFonts w:ascii="Arial" w:hAnsi="Arial" w:eastAsia="Arial" w:cs="Arial"/>
          <w:noProof w:val="0"/>
          <w:sz w:val="24"/>
          <w:szCs w:val="24"/>
          <w:lang w:val="en-GB"/>
        </w:rPr>
        <w:t xml:space="preserve">World Health Organization (2002) </w:t>
      </w:r>
      <w:r w:rsidRPr="568CF667" w:rsidR="33F2EC6A">
        <w:rPr>
          <w:rFonts w:ascii="Arial" w:hAnsi="Arial" w:eastAsia="Arial" w:cs="Arial"/>
          <w:i w:val="1"/>
          <w:iCs w:val="1"/>
          <w:noProof w:val="0"/>
          <w:sz w:val="24"/>
          <w:szCs w:val="24"/>
          <w:lang w:val="en-GB"/>
        </w:rPr>
        <w:t>Missing voices: Views of older persons on elder abuse.</w:t>
      </w:r>
      <w:r w:rsidRPr="568CF667" w:rsidR="33F2EC6A">
        <w:rPr>
          <w:rFonts w:ascii="Arial" w:hAnsi="Arial" w:eastAsia="Arial" w:cs="Arial"/>
          <w:noProof w:val="0"/>
          <w:sz w:val="24"/>
          <w:szCs w:val="24"/>
          <w:lang w:val="en-GB"/>
        </w:rPr>
        <w:t xml:space="preserve"> Geneva: World Health Organization.</w:t>
      </w:r>
    </w:p>
    <w:p w:rsidR="33F2EC6A" w:rsidP="568CF667" w:rsidRDefault="33F2EC6A" w14:paraId="2DF9D8D6" w14:textId="08DD1F7F">
      <w:pPr>
        <w:keepNext w:val="0"/>
        <w:keepLines w:val="0"/>
        <w:spacing w:before="240" w:beforeAutospacing="off" w:after="240" w:afterAutospacing="off" w:line="360" w:lineRule="auto"/>
        <w:rPr>
          <w:rFonts w:ascii="Arial" w:hAnsi="Arial" w:eastAsia="Arial" w:cs="Arial"/>
          <w:noProof w:val="0"/>
          <w:sz w:val="24"/>
          <w:szCs w:val="24"/>
          <w:lang w:val="en-GB"/>
        </w:rPr>
      </w:pPr>
      <w:r w:rsidRPr="171BD17E" w:rsidR="52083F76">
        <w:rPr>
          <w:rFonts w:ascii="Arial" w:hAnsi="Arial" w:eastAsia="Arial" w:cs="Arial"/>
          <w:noProof w:val="0"/>
          <w:sz w:val="24"/>
          <w:szCs w:val="24"/>
          <w:lang w:val="en-GB"/>
        </w:rPr>
        <w:t xml:space="preserve">World Health Organization (2015) </w:t>
      </w:r>
      <w:r w:rsidRPr="171BD17E" w:rsidR="52083F76">
        <w:rPr>
          <w:rFonts w:ascii="Arial" w:hAnsi="Arial" w:eastAsia="Arial" w:cs="Arial"/>
          <w:i w:val="1"/>
          <w:iCs w:val="1"/>
          <w:noProof w:val="0"/>
          <w:sz w:val="24"/>
          <w:szCs w:val="24"/>
          <w:lang w:val="en-GB"/>
        </w:rPr>
        <w:t>World report on ageing and health.</w:t>
      </w:r>
      <w:r w:rsidRPr="171BD17E" w:rsidR="52083F76">
        <w:rPr>
          <w:rFonts w:ascii="Arial" w:hAnsi="Arial" w:eastAsia="Arial" w:cs="Arial"/>
          <w:noProof w:val="0"/>
          <w:sz w:val="24"/>
          <w:szCs w:val="24"/>
          <w:lang w:val="en-GB"/>
        </w:rPr>
        <w:t xml:space="preserve"> Geneva: World Health Organization.</w:t>
      </w:r>
    </w:p>
    <w:p w:rsidR="171BD17E" w:rsidP="171BD17E" w:rsidRDefault="171BD17E" w14:paraId="615F437E" w14:textId="7D1076C3">
      <w:pPr>
        <w:pStyle w:val="Normal"/>
        <w:keepNext w:val="0"/>
        <w:keepLines w:val="0"/>
        <w:spacing w:before="240" w:beforeAutospacing="off" w:after="240" w:afterAutospacing="off" w:line="360" w:lineRule="auto"/>
        <w:rPr>
          <w:rFonts w:ascii="Arial" w:hAnsi="Arial" w:eastAsia="Arial" w:cs="Arial"/>
          <w:noProof w:val="0"/>
          <w:sz w:val="24"/>
          <w:szCs w:val="24"/>
          <w:lang w:val="en-GB"/>
        </w:rPr>
      </w:pPr>
    </w:p>
    <w:p w:rsidR="568CF667" w:rsidP="568CF667" w:rsidRDefault="568CF667" w14:paraId="6FBDA737" w14:textId="5ADF3E7B">
      <w:pPr>
        <w:keepNext w:val="0"/>
        <w:keepLines w:val="0"/>
        <w:spacing w:line="360" w:lineRule="auto"/>
        <w:rPr>
          <w:rFonts w:ascii="Arial" w:hAnsi="Arial" w:eastAsia="Arial" w:cs="Arial"/>
        </w:rPr>
      </w:pPr>
    </w:p>
    <w:p w:rsidR="568CF667" w:rsidP="568CF667" w:rsidRDefault="568CF667" w14:paraId="1A1DB678" w14:textId="6EC2F4D1">
      <w:pPr>
        <w:pStyle w:val="Normal"/>
        <w:keepNext w:val="0"/>
        <w:keepLines w:val="0"/>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f820c6e7ddd64926"/>
      <w:footerReference w:type="default" r:id="Rc959885b89484541"/>
      <w:titlePg w:val="1"/>
      <w:headerReference w:type="first" r:id="R474eab714a604747"/>
      <w:footerReference w:type="first" r:id="Rdf3207b45d804d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9015" w:type="dxa"/>
      <w:tblLayout w:type="fixed"/>
      <w:tblLook w:val="06A0" w:firstRow="1" w:lastRow="0" w:firstColumn="1" w:lastColumn="0" w:noHBand="1" w:noVBand="1"/>
    </w:tblPr>
    <w:tblGrid>
      <w:gridCol w:w="1815"/>
      <w:gridCol w:w="6570"/>
      <w:gridCol w:w="630"/>
    </w:tblGrid>
    <w:tr w:rsidR="568CF667" w:rsidTr="1830CBE6" w14:paraId="6A33329C">
      <w:trPr>
        <w:trHeight w:val="300"/>
      </w:trPr>
      <w:tc>
        <w:tcPr>
          <w:tcW w:w="1815" w:type="dxa"/>
          <w:tcMar/>
        </w:tcPr>
        <w:p w:rsidR="568CF667" w:rsidP="1830CBE6" w:rsidRDefault="568CF667" w14:paraId="40696A05" w14:textId="78098853">
          <w:pPr>
            <w:pStyle w:val="Header"/>
            <w:bidi w:val="0"/>
            <w:ind w:left="-115"/>
            <w:jc w:val="left"/>
            <w:rPr>
              <w:rFonts w:ascii="Arial" w:hAnsi="Arial" w:eastAsia="Arial" w:cs="Arial"/>
              <w:sz w:val="18"/>
              <w:szCs w:val="18"/>
            </w:rPr>
          </w:pPr>
          <w:r w:rsidRPr="1830CBE6" w:rsidR="1830CBE6">
            <w:rPr>
              <w:rFonts w:ascii="Arial" w:hAnsi="Arial" w:eastAsia="Arial" w:cs="Arial"/>
              <w:sz w:val="18"/>
              <w:szCs w:val="18"/>
            </w:rPr>
            <w:t>Shajna Azad 223243</w:t>
          </w:r>
        </w:p>
      </w:tc>
      <w:tc>
        <w:tcPr>
          <w:tcW w:w="6570" w:type="dxa"/>
          <w:tcMar/>
        </w:tcPr>
        <w:p w:rsidR="568CF667" w:rsidP="1830CBE6" w:rsidRDefault="568CF667" w14:paraId="33EC2DCD" w14:textId="6108B319">
          <w:pPr>
            <w:pStyle w:val="Header"/>
            <w:jc w:val="left"/>
            <w:rPr>
              <w:rFonts w:ascii="Arial" w:hAnsi="Arial" w:eastAsia="Arial" w:cs="Arial"/>
              <w:i w:val="0"/>
              <w:iCs w:val="0"/>
              <w:noProof w:val="0"/>
              <w:color w:val="auto"/>
              <w:sz w:val="18"/>
              <w:szCs w:val="18"/>
              <w:lang w:val="en-GB"/>
            </w:rPr>
          </w:pPr>
          <w:r w:rsidRPr="1830CBE6" w:rsidR="1830CBE6">
            <w:rPr>
              <w:rFonts w:ascii="Arial" w:hAnsi="Arial" w:eastAsia="Arial" w:cs="Arial"/>
              <w:i w:val="0"/>
              <w:iCs w:val="0"/>
              <w:noProof w:val="0"/>
              <w:color w:val="auto"/>
              <w:sz w:val="18"/>
              <w:szCs w:val="18"/>
              <w:lang w:val="en-GB"/>
            </w:rPr>
            <w:t>How do cultural and linguistic factors contribute to the vulnerability of South Asian heritage older adults in the UK to coercive abuse by their carers?</w:t>
          </w:r>
        </w:p>
      </w:tc>
      <w:tc>
        <w:tcPr>
          <w:tcW w:w="630" w:type="dxa"/>
          <w:tcMar/>
        </w:tcPr>
        <w:p w:rsidR="568CF667" w:rsidP="568CF667" w:rsidRDefault="568CF667" w14:paraId="3577B674" w14:textId="48375212">
          <w:pPr>
            <w:pStyle w:val="Header"/>
            <w:bidi w:val="0"/>
            <w:ind w:right="-115"/>
            <w:jc w:val="right"/>
          </w:pPr>
          <w:r>
            <w:fldChar w:fldCharType="begin"/>
          </w:r>
          <w:r>
            <w:instrText xml:space="preserve">PAGE</w:instrText>
          </w:r>
          <w:r>
            <w:fldChar w:fldCharType="separate"/>
          </w:r>
          <w:r>
            <w:fldChar w:fldCharType="end"/>
          </w:r>
        </w:p>
      </w:tc>
    </w:tr>
  </w:tbl>
  <w:p w:rsidR="568CF667" w:rsidP="568CF667" w:rsidRDefault="568CF667" w14:paraId="6479B45F" w14:textId="30598C5F">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30CBE6" w:rsidTr="1830CBE6" w14:paraId="248A7E5D">
      <w:trPr>
        <w:trHeight w:val="300"/>
      </w:trPr>
      <w:tc>
        <w:tcPr>
          <w:tcW w:w="3005" w:type="dxa"/>
          <w:tcMar/>
        </w:tcPr>
        <w:p w:rsidR="1830CBE6" w:rsidP="1830CBE6" w:rsidRDefault="1830CBE6" w14:paraId="76500A3A" w14:textId="7DDAA35E">
          <w:pPr>
            <w:pStyle w:val="Header"/>
            <w:bidi w:val="0"/>
            <w:ind w:left="-115"/>
            <w:jc w:val="left"/>
          </w:pPr>
        </w:p>
      </w:tc>
      <w:tc>
        <w:tcPr>
          <w:tcW w:w="3005" w:type="dxa"/>
          <w:tcMar/>
        </w:tcPr>
        <w:p w:rsidR="1830CBE6" w:rsidP="1830CBE6" w:rsidRDefault="1830CBE6" w14:paraId="34918669" w14:textId="78086A63">
          <w:pPr>
            <w:pStyle w:val="Header"/>
            <w:bidi w:val="0"/>
            <w:jc w:val="center"/>
          </w:pPr>
        </w:p>
      </w:tc>
      <w:tc>
        <w:tcPr>
          <w:tcW w:w="3005" w:type="dxa"/>
          <w:tcMar/>
        </w:tcPr>
        <w:p w:rsidR="1830CBE6" w:rsidP="1830CBE6" w:rsidRDefault="1830CBE6" w14:paraId="5BC4EC11" w14:textId="21C7D3A3">
          <w:pPr>
            <w:pStyle w:val="Header"/>
            <w:bidi w:val="0"/>
            <w:ind w:right="-115"/>
            <w:jc w:val="right"/>
          </w:pPr>
        </w:p>
      </w:tc>
    </w:tr>
  </w:tbl>
  <w:p w:rsidR="1830CBE6" w:rsidP="1830CBE6" w:rsidRDefault="1830CBE6" w14:paraId="3A1356AD" w14:textId="5B3257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8CF667" w:rsidTr="568CF667" w14:paraId="3133D015">
      <w:trPr>
        <w:trHeight w:val="300"/>
      </w:trPr>
      <w:tc>
        <w:tcPr>
          <w:tcW w:w="3005" w:type="dxa"/>
          <w:tcMar/>
        </w:tcPr>
        <w:p w:rsidR="568CF667" w:rsidP="568CF667" w:rsidRDefault="568CF667" w14:paraId="62D1DF88" w14:textId="2EBF4FFB">
          <w:pPr>
            <w:pStyle w:val="Header"/>
            <w:bidi w:val="0"/>
            <w:ind w:left="-115"/>
            <w:jc w:val="left"/>
          </w:pPr>
        </w:p>
      </w:tc>
      <w:tc>
        <w:tcPr>
          <w:tcW w:w="3005" w:type="dxa"/>
          <w:tcMar/>
        </w:tcPr>
        <w:p w:rsidR="568CF667" w:rsidP="568CF667" w:rsidRDefault="568CF667" w14:paraId="559B6D4A" w14:textId="412A0196">
          <w:pPr>
            <w:pStyle w:val="Header"/>
            <w:bidi w:val="0"/>
            <w:jc w:val="center"/>
          </w:pPr>
        </w:p>
      </w:tc>
      <w:tc>
        <w:tcPr>
          <w:tcW w:w="3005" w:type="dxa"/>
          <w:tcMar/>
        </w:tcPr>
        <w:p w:rsidR="568CF667" w:rsidP="568CF667" w:rsidRDefault="568CF667" w14:paraId="0F98891B" w14:textId="31562CFB">
          <w:pPr>
            <w:pStyle w:val="Header"/>
            <w:bidi w:val="0"/>
            <w:ind w:right="-115"/>
            <w:jc w:val="right"/>
          </w:pPr>
        </w:p>
      </w:tc>
    </w:tr>
  </w:tbl>
  <w:p w:rsidR="568CF667" w:rsidP="568CF667" w:rsidRDefault="568CF667" w14:paraId="18F861E3" w14:textId="73B5A86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30CBE6" w:rsidTr="1830CBE6" w14:paraId="5B0E40E5">
      <w:trPr>
        <w:trHeight w:val="300"/>
      </w:trPr>
      <w:tc>
        <w:tcPr>
          <w:tcW w:w="3005" w:type="dxa"/>
          <w:tcMar/>
        </w:tcPr>
        <w:p w:rsidR="1830CBE6" w:rsidP="1830CBE6" w:rsidRDefault="1830CBE6" w14:paraId="2BC9F32D" w14:textId="0956A9F4">
          <w:pPr>
            <w:pStyle w:val="Header"/>
            <w:bidi w:val="0"/>
            <w:ind w:left="-115"/>
            <w:jc w:val="left"/>
          </w:pPr>
        </w:p>
      </w:tc>
      <w:tc>
        <w:tcPr>
          <w:tcW w:w="3005" w:type="dxa"/>
          <w:tcMar/>
        </w:tcPr>
        <w:p w:rsidR="1830CBE6" w:rsidP="1830CBE6" w:rsidRDefault="1830CBE6" w14:paraId="65905DFA" w14:textId="799DDA1B">
          <w:pPr>
            <w:pStyle w:val="Header"/>
            <w:bidi w:val="0"/>
            <w:jc w:val="center"/>
          </w:pPr>
        </w:p>
      </w:tc>
      <w:tc>
        <w:tcPr>
          <w:tcW w:w="3005" w:type="dxa"/>
          <w:tcMar/>
        </w:tcPr>
        <w:p w:rsidR="1830CBE6" w:rsidP="1830CBE6" w:rsidRDefault="1830CBE6" w14:paraId="19894D9A" w14:textId="2B3F923D">
          <w:pPr>
            <w:pStyle w:val="Header"/>
            <w:bidi w:val="0"/>
            <w:ind w:right="-115"/>
            <w:jc w:val="right"/>
          </w:pPr>
        </w:p>
      </w:tc>
    </w:tr>
  </w:tbl>
  <w:p w:rsidR="1830CBE6" w:rsidP="1830CBE6" w:rsidRDefault="1830CBE6" w14:paraId="1558A2B1" w14:textId="4567A06C">
    <w:pPr>
      <w:pStyle w:val="Header"/>
      <w:bidi w:val="0"/>
    </w:pPr>
  </w:p>
</w:hdr>
</file>

<file path=word/numbering.xml><?xml version="1.0" encoding="utf-8"?>
<w:numbering xmlns:w="http://schemas.openxmlformats.org/wordprocessingml/2006/main">
  <w:abstractNum xmlns:w="http://schemas.openxmlformats.org/wordprocessingml/2006/main" w:abstractNumId="78">
    <w:nsid w:val="2692b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546b028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55b55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d879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c349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286609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3f5f3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7b9ff1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32ba77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36f6f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4cb7e9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54d53b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4194f9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94b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0fd4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37ef1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59279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d3edb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18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5c775d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bd0f5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ee62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f02b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a5dfd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74b0c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9a60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73b54c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e0e550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8402d3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b9bcb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9221cb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3fdcc0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30ab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733b0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c408ac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acefa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d692b6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7c1977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dc733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122880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062e60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a36f0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698b4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cfa2e0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47f6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7e4a2b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c5adc9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b4bb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d4da37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5fab9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5269c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458bf7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f31d63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4727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3837f1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9a0a13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972d5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5d5676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f695f1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bc81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f9fb0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92ec2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6e93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00e435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e85384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3fb2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6451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76314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69fbba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8138e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901be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4e5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1a7c2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44ae7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067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eb92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9c8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878c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3B147C"/>
    <w:rsid w:val="002CC63B"/>
    <w:rsid w:val="002D8EAD"/>
    <w:rsid w:val="00478D20"/>
    <w:rsid w:val="005AA25A"/>
    <w:rsid w:val="00955385"/>
    <w:rsid w:val="0115B11B"/>
    <w:rsid w:val="011D7499"/>
    <w:rsid w:val="014E4298"/>
    <w:rsid w:val="015E75D9"/>
    <w:rsid w:val="016E55A6"/>
    <w:rsid w:val="016E55A6"/>
    <w:rsid w:val="01783BEF"/>
    <w:rsid w:val="017F77E3"/>
    <w:rsid w:val="01844551"/>
    <w:rsid w:val="01D14206"/>
    <w:rsid w:val="01E4EDFB"/>
    <w:rsid w:val="01FA0F4A"/>
    <w:rsid w:val="02576747"/>
    <w:rsid w:val="0272DD73"/>
    <w:rsid w:val="02AF3487"/>
    <w:rsid w:val="02BEA4D5"/>
    <w:rsid w:val="02D65648"/>
    <w:rsid w:val="02DF011F"/>
    <w:rsid w:val="033E6055"/>
    <w:rsid w:val="0344007E"/>
    <w:rsid w:val="035761EE"/>
    <w:rsid w:val="03772E93"/>
    <w:rsid w:val="03B5B810"/>
    <w:rsid w:val="03C464C1"/>
    <w:rsid w:val="03E434CE"/>
    <w:rsid w:val="03FBD622"/>
    <w:rsid w:val="0469F574"/>
    <w:rsid w:val="048FD141"/>
    <w:rsid w:val="0490720D"/>
    <w:rsid w:val="04E7EB35"/>
    <w:rsid w:val="04EF6545"/>
    <w:rsid w:val="0517CB1D"/>
    <w:rsid w:val="05222AA1"/>
    <w:rsid w:val="0538570D"/>
    <w:rsid w:val="056076A2"/>
    <w:rsid w:val="056765E4"/>
    <w:rsid w:val="058327DA"/>
    <w:rsid w:val="0593C938"/>
    <w:rsid w:val="05B6AA77"/>
    <w:rsid w:val="05C576CD"/>
    <w:rsid w:val="05E9E092"/>
    <w:rsid w:val="0631B681"/>
    <w:rsid w:val="0632ED8C"/>
    <w:rsid w:val="06475E07"/>
    <w:rsid w:val="064F2123"/>
    <w:rsid w:val="06789408"/>
    <w:rsid w:val="068726A8"/>
    <w:rsid w:val="06B5B884"/>
    <w:rsid w:val="06C0EFAE"/>
    <w:rsid w:val="073269B5"/>
    <w:rsid w:val="074CE183"/>
    <w:rsid w:val="0792DA48"/>
    <w:rsid w:val="0795941B"/>
    <w:rsid w:val="07C49682"/>
    <w:rsid w:val="082DBBCB"/>
    <w:rsid w:val="08598B29"/>
    <w:rsid w:val="0867ADFF"/>
    <w:rsid w:val="08967C4B"/>
    <w:rsid w:val="08A75FCF"/>
    <w:rsid w:val="08AA919A"/>
    <w:rsid w:val="08B53158"/>
    <w:rsid w:val="0929E7ED"/>
    <w:rsid w:val="092BE04C"/>
    <w:rsid w:val="093EAA91"/>
    <w:rsid w:val="093ECBFA"/>
    <w:rsid w:val="0940E3E1"/>
    <w:rsid w:val="094B26C7"/>
    <w:rsid w:val="09694D60"/>
    <w:rsid w:val="098136EB"/>
    <w:rsid w:val="098F2880"/>
    <w:rsid w:val="099B3B5C"/>
    <w:rsid w:val="099E2DBD"/>
    <w:rsid w:val="09A0BB04"/>
    <w:rsid w:val="09AA1C22"/>
    <w:rsid w:val="09CE737A"/>
    <w:rsid w:val="09E97E76"/>
    <w:rsid w:val="0A1CEFFB"/>
    <w:rsid w:val="0A28374A"/>
    <w:rsid w:val="0A6849C8"/>
    <w:rsid w:val="0AB45A78"/>
    <w:rsid w:val="0AF84AC4"/>
    <w:rsid w:val="0B013AEC"/>
    <w:rsid w:val="0B03EAE7"/>
    <w:rsid w:val="0B0FA6D9"/>
    <w:rsid w:val="0B268FA7"/>
    <w:rsid w:val="0B286505"/>
    <w:rsid w:val="0B2AB98C"/>
    <w:rsid w:val="0B3E60C9"/>
    <w:rsid w:val="0B569B1D"/>
    <w:rsid w:val="0B5F8DB5"/>
    <w:rsid w:val="0B7CF72D"/>
    <w:rsid w:val="0C0CE7BE"/>
    <w:rsid w:val="0C23FB4B"/>
    <w:rsid w:val="0C4CC19A"/>
    <w:rsid w:val="0C7F7B12"/>
    <w:rsid w:val="0C7F7B12"/>
    <w:rsid w:val="0D077552"/>
    <w:rsid w:val="0D0799BB"/>
    <w:rsid w:val="0D0C41D7"/>
    <w:rsid w:val="0D182587"/>
    <w:rsid w:val="0D472C63"/>
    <w:rsid w:val="0D4C3D9E"/>
    <w:rsid w:val="0D4C3D9E"/>
    <w:rsid w:val="0D5E89AA"/>
    <w:rsid w:val="0D8EBD1F"/>
    <w:rsid w:val="0DB73666"/>
    <w:rsid w:val="0DCF2B84"/>
    <w:rsid w:val="0DDF3401"/>
    <w:rsid w:val="0E2AE999"/>
    <w:rsid w:val="0E6193B1"/>
    <w:rsid w:val="0E811B60"/>
    <w:rsid w:val="0EC845C4"/>
    <w:rsid w:val="0EC90FFD"/>
    <w:rsid w:val="0F1ADC0C"/>
    <w:rsid w:val="0F29688F"/>
    <w:rsid w:val="0F5AC3E0"/>
    <w:rsid w:val="0F6208F4"/>
    <w:rsid w:val="0F8F1A07"/>
    <w:rsid w:val="0FACCDA6"/>
    <w:rsid w:val="0FB87E26"/>
    <w:rsid w:val="0FD5DA55"/>
    <w:rsid w:val="102B735B"/>
    <w:rsid w:val="10C71548"/>
    <w:rsid w:val="10D57BD9"/>
    <w:rsid w:val="10EA3BD3"/>
    <w:rsid w:val="10FE6DA1"/>
    <w:rsid w:val="10FE6DA1"/>
    <w:rsid w:val="11150A45"/>
    <w:rsid w:val="1125109B"/>
    <w:rsid w:val="115E56BB"/>
    <w:rsid w:val="117D0FBF"/>
    <w:rsid w:val="11A1328F"/>
    <w:rsid w:val="11BAF9FD"/>
    <w:rsid w:val="11D1A025"/>
    <w:rsid w:val="11D7BAC6"/>
    <w:rsid w:val="11E385D6"/>
    <w:rsid w:val="11E385D6"/>
    <w:rsid w:val="1225A4EA"/>
    <w:rsid w:val="122AF09E"/>
    <w:rsid w:val="1261E7CE"/>
    <w:rsid w:val="126C3C8E"/>
    <w:rsid w:val="1281759F"/>
    <w:rsid w:val="12B98A28"/>
    <w:rsid w:val="12B98A28"/>
    <w:rsid w:val="13074911"/>
    <w:rsid w:val="13074911"/>
    <w:rsid w:val="133284AA"/>
    <w:rsid w:val="134E2A2C"/>
    <w:rsid w:val="136F3E2C"/>
    <w:rsid w:val="13EE8205"/>
    <w:rsid w:val="1400BA0D"/>
    <w:rsid w:val="1400BA0D"/>
    <w:rsid w:val="142CCFDE"/>
    <w:rsid w:val="14502BB8"/>
    <w:rsid w:val="147832E6"/>
    <w:rsid w:val="14786D1A"/>
    <w:rsid w:val="148A3CBA"/>
    <w:rsid w:val="14AC1380"/>
    <w:rsid w:val="14ACD539"/>
    <w:rsid w:val="14F6AD83"/>
    <w:rsid w:val="1519EB5A"/>
    <w:rsid w:val="159234BA"/>
    <w:rsid w:val="15D6DFAD"/>
    <w:rsid w:val="15E30912"/>
    <w:rsid w:val="161ABE20"/>
    <w:rsid w:val="16220D7B"/>
    <w:rsid w:val="167C2A5E"/>
    <w:rsid w:val="1697BD3F"/>
    <w:rsid w:val="16AA3FB6"/>
    <w:rsid w:val="16EB5922"/>
    <w:rsid w:val="16EB5922"/>
    <w:rsid w:val="171B0DFD"/>
    <w:rsid w:val="171BD17E"/>
    <w:rsid w:val="174545CE"/>
    <w:rsid w:val="1758182D"/>
    <w:rsid w:val="178CE24A"/>
    <w:rsid w:val="178E1421"/>
    <w:rsid w:val="179389EF"/>
    <w:rsid w:val="17A6DCDA"/>
    <w:rsid w:val="17D23F15"/>
    <w:rsid w:val="17ECBFBE"/>
    <w:rsid w:val="1816516E"/>
    <w:rsid w:val="1830CBE6"/>
    <w:rsid w:val="1860631F"/>
    <w:rsid w:val="18B6ACE1"/>
    <w:rsid w:val="19264505"/>
    <w:rsid w:val="193636C5"/>
    <w:rsid w:val="193636C5"/>
    <w:rsid w:val="19856C21"/>
    <w:rsid w:val="19A1D5E8"/>
    <w:rsid w:val="19AA4015"/>
    <w:rsid w:val="19B36BF0"/>
    <w:rsid w:val="19C5920C"/>
    <w:rsid w:val="19D4F988"/>
    <w:rsid w:val="1A168C69"/>
    <w:rsid w:val="1A670F9A"/>
    <w:rsid w:val="1A7E90F0"/>
    <w:rsid w:val="1A94F0E2"/>
    <w:rsid w:val="1B3EF551"/>
    <w:rsid w:val="1B470CB3"/>
    <w:rsid w:val="1B58EBCC"/>
    <w:rsid w:val="1B5EC76C"/>
    <w:rsid w:val="1BC030F9"/>
    <w:rsid w:val="1BF2122B"/>
    <w:rsid w:val="1BF93CC3"/>
    <w:rsid w:val="1C3CFD87"/>
    <w:rsid w:val="1C42546A"/>
    <w:rsid w:val="1C45BF08"/>
    <w:rsid w:val="1C4EE689"/>
    <w:rsid w:val="1C80AFD1"/>
    <w:rsid w:val="1CA552DC"/>
    <w:rsid w:val="1CC45665"/>
    <w:rsid w:val="1CCEE4B1"/>
    <w:rsid w:val="1CD7D1AF"/>
    <w:rsid w:val="1D10EB5C"/>
    <w:rsid w:val="1D4B5A20"/>
    <w:rsid w:val="1D656F12"/>
    <w:rsid w:val="1D6CB405"/>
    <w:rsid w:val="1D7122C5"/>
    <w:rsid w:val="1DD663C5"/>
    <w:rsid w:val="1DEF1A64"/>
    <w:rsid w:val="1E0A1397"/>
    <w:rsid w:val="1E0F6226"/>
    <w:rsid w:val="1E1A513E"/>
    <w:rsid w:val="1E233958"/>
    <w:rsid w:val="1E2B1883"/>
    <w:rsid w:val="1E2CA664"/>
    <w:rsid w:val="1E3C3EAB"/>
    <w:rsid w:val="1E3C3EAB"/>
    <w:rsid w:val="1E8DB924"/>
    <w:rsid w:val="1E982097"/>
    <w:rsid w:val="1EB599EE"/>
    <w:rsid w:val="1ED54BFF"/>
    <w:rsid w:val="1EE3AB6D"/>
    <w:rsid w:val="1EFC703C"/>
    <w:rsid w:val="1F294147"/>
    <w:rsid w:val="1F4608B5"/>
    <w:rsid w:val="1F761B02"/>
    <w:rsid w:val="1F878BEE"/>
    <w:rsid w:val="1F87D419"/>
    <w:rsid w:val="2055130A"/>
    <w:rsid w:val="205E29AF"/>
    <w:rsid w:val="208EA9AB"/>
    <w:rsid w:val="20C25D3F"/>
    <w:rsid w:val="20C25D3F"/>
    <w:rsid w:val="20C68311"/>
    <w:rsid w:val="20C89DCD"/>
    <w:rsid w:val="20E3DF11"/>
    <w:rsid w:val="20E5A7F4"/>
    <w:rsid w:val="2102D872"/>
    <w:rsid w:val="2102D872"/>
    <w:rsid w:val="214E8F7C"/>
    <w:rsid w:val="21A7E98E"/>
    <w:rsid w:val="21D18535"/>
    <w:rsid w:val="21EB3F32"/>
    <w:rsid w:val="22025EDA"/>
    <w:rsid w:val="220DD251"/>
    <w:rsid w:val="22145DE7"/>
    <w:rsid w:val="2214D0F4"/>
    <w:rsid w:val="221997BB"/>
    <w:rsid w:val="223F39A3"/>
    <w:rsid w:val="2249BF9F"/>
    <w:rsid w:val="225AF6B3"/>
    <w:rsid w:val="22676A86"/>
    <w:rsid w:val="2284CF59"/>
    <w:rsid w:val="22A2A623"/>
    <w:rsid w:val="22D216EC"/>
    <w:rsid w:val="23233289"/>
    <w:rsid w:val="233A8817"/>
    <w:rsid w:val="2345E923"/>
    <w:rsid w:val="238A13AE"/>
    <w:rsid w:val="240092C4"/>
    <w:rsid w:val="242DEC5F"/>
    <w:rsid w:val="242DEC5F"/>
    <w:rsid w:val="24606CAF"/>
    <w:rsid w:val="247F3DC9"/>
    <w:rsid w:val="248E22BD"/>
    <w:rsid w:val="24B652B3"/>
    <w:rsid w:val="251D8B4F"/>
    <w:rsid w:val="2555341B"/>
    <w:rsid w:val="25A41D9D"/>
    <w:rsid w:val="25A72DC6"/>
    <w:rsid w:val="25AD3710"/>
    <w:rsid w:val="25B9684E"/>
    <w:rsid w:val="25BDE381"/>
    <w:rsid w:val="25C59894"/>
    <w:rsid w:val="25DE8BB2"/>
    <w:rsid w:val="261501CC"/>
    <w:rsid w:val="261E59AC"/>
    <w:rsid w:val="262005EC"/>
    <w:rsid w:val="262159EA"/>
    <w:rsid w:val="26255689"/>
    <w:rsid w:val="26255689"/>
    <w:rsid w:val="2669F2F9"/>
    <w:rsid w:val="2669F2F9"/>
    <w:rsid w:val="26826C8F"/>
    <w:rsid w:val="26D686FE"/>
    <w:rsid w:val="26D686FE"/>
    <w:rsid w:val="26EE4B73"/>
    <w:rsid w:val="26EEE2CE"/>
    <w:rsid w:val="2708FBA3"/>
    <w:rsid w:val="2754792D"/>
    <w:rsid w:val="27563221"/>
    <w:rsid w:val="275FE8FB"/>
    <w:rsid w:val="2768AE44"/>
    <w:rsid w:val="27796105"/>
    <w:rsid w:val="27DABE42"/>
    <w:rsid w:val="28527800"/>
    <w:rsid w:val="2853EBD6"/>
    <w:rsid w:val="2865D738"/>
    <w:rsid w:val="2866E00B"/>
    <w:rsid w:val="288DF732"/>
    <w:rsid w:val="289875EC"/>
    <w:rsid w:val="28C813B3"/>
    <w:rsid w:val="28CA367A"/>
    <w:rsid w:val="290ED931"/>
    <w:rsid w:val="29726ADF"/>
    <w:rsid w:val="29C0E49D"/>
    <w:rsid w:val="29EFC5D6"/>
    <w:rsid w:val="29EFC5D6"/>
    <w:rsid w:val="2A0D0C89"/>
    <w:rsid w:val="2A599357"/>
    <w:rsid w:val="2A6C4F37"/>
    <w:rsid w:val="2A9601D0"/>
    <w:rsid w:val="2AB0517A"/>
    <w:rsid w:val="2AC491ED"/>
    <w:rsid w:val="2AE41B9B"/>
    <w:rsid w:val="2AE896AB"/>
    <w:rsid w:val="2AEEFFB8"/>
    <w:rsid w:val="2B09799E"/>
    <w:rsid w:val="2B1A7E44"/>
    <w:rsid w:val="2B23A0AC"/>
    <w:rsid w:val="2B2B18E4"/>
    <w:rsid w:val="2B505616"/>
    <w:rsid w:val="2B675B2F"/>
    <w:rsid w:val="2B7F5EE9"/>
    <w:rsid w:val="2BC0D36E"/>
    <w:rsid w:val="2BCA3034"/>
    <w:rsid w:val="2BFBA92F"/>
    <w:rsid w:val="2BFD5D4E"/>
    <w:rsid w:val="2C04DB53"/>
    <w:rsid w:val="2C779DA3"/>
    <w:rsid w:val="2C835482"/>
    <w:rsid w:val="2C876E38"/>
    <w:rsid w:val="2CAB2A88"/>
    <w:rsid w:val="2CAE2F08"/>
    <w:rsid w:val="2CAFA7FB"/>
    <w:rsid w:val="2CE2342A"/>
    <w:rsid w:val="2D103676"/>
    <w:rsid w:val="2D116D5E"/>
    <w:rsid w:val="2D9ADCB4"/>
    <w:rsid w:val="2DDE27D4"/>
    <w:rsid w:val="2DF28E58"/>
    <w:rsid w:val="2E20AFEF"/>
    <w:rsid w:val="2E2A751A"/>
    <w:rsid w:val="2E48E85C"/>
    <w:rsid w:val="2E581471"/>
    <w:rsid w:val="2E61E926"/>
    <w:rsid w:val="2E6676A4"/>
    <w:rsid w:val="2E7CB8E8"/>
    <w:rsid w:val="2E7CB8E8"/>
    <w:rsid w:val="2ED227E7"/>
    <w:rsid w:val="2F0FADD3"/>
    <w:rsid w:val="2F43F1EB"/>
    <w:rsid w:val="2F63BDE1"/>
    <w:rsid w:val="2F70147F"/>
    <w:rsid w:val="2FB04219"/>
    <w:rsid w:val="2FB04219"/>
    <w:rsid w:val="2FBC60B5"/>
    <w:rsid w:val="2FEC1F95"/>
    <w:rsid w:val="2FEC1F95"/>
    <w:rsid w:val="3003165A"/>
    <w:rsid w:val="302CDA99"/>
    <w:rsid w:val="306EF626"/>
    <w:rsid w:val="307D0C88"/>
    <w:rsid w:val="3098497E"/>
    <w:rsid w:val="3098497E"/>
    <w:rsid w:val="30E42C78"/>
    <w:rsid w:val="30FF59DF"/>
    <w:rsid w:val="3170C4E2"/>
    <w:rsid w:val="3188CF1A"/>
    <w:rsid w:val="3197F805"/>
    <w:rsid w:val="31BE19DC"/>
    <w:rsid w:val="31C15F54"/>
    <w:rsid w:val="31C45F33"/>
    <w:rsid w:val="31E74F65"/>
    <w:rsid w:val="31EAAAD0"/>
    <w:rsid w:val="3233E1F8"/>
    <w:rsid w:val="32FB51EA"/>
    <w:rsid w:val="32FD3D15"/>
    <w:rsid w:val="331FF5C5"/>
    <w:rsid w:val="33319AE3"/>
    <w:rsid w:val="3357C502"/>
    <w:rsid w:val="3370C9BD"/>
    <w:rsid w:val="3385F130"/>
    <w:rsid w:val="33AD7338"/>
    <w:rsid w:val="33AD7338"/>
    <w:rsid w:val="33BD088E"/>
    <w:rsid w:val="33E761BC"/>
    <w:rsid w:val="33F2EC6A"/>
    <w:rsid w:val="3407E86D"/>
    <w:rsid w:val="343DB807"/>
    <w:rsid w:val="344DAA7A"/>
    <w:rsid w:val="349E4210"/>
    <w:rsid w:val="34C4D5F1"/>
    <w:rsid w:val="34C72F2A"/>
    <w:rsid w:val="34EC727C"/>
    <w:rsid w:val="34ED9180"/>
    <w:rsid w:val="353D6576"/>
    <w:rsid w:val="353D6576"/>
    <w:rsid w:val="354031AB"/>
    <w:rsid w:val="356CDBAD"/>
    <w:rsid w:val="35907A17"/>
    <w:rsid w:val="35A1143E"/>
    <w:rsid w:val="35A24997"/>
    <w:rsid w:val="35A24997"/>
    <w:rsid w:val="35AB693E"/>
    <w:rsid w:val="35BAB966"/>
    <w:rsid w:val="35DB724A"/>
    <w:rsid w:val="35DE23DB"/>
    <w:rsid w:val="3641BD08"/>
    <w:rsid w:val="364C70DE"/>
    <w:rsid w:val="366095F5"/>
    <w:rsid w:val="3662D0C0"/>
    <w:rsid w:val="36DFFF0C"/>
    <w:rsid w:val="36E5A073"/>
    <w:rsid w:val="36EBCC2F"/>
    <w:rsid w:val="36EC6F51"/>
    <w:rsid w:val="36FBBC33"/>
    <w:rsid w:val="370B19FF"/>
    <w:rsid w:val="370BB509"/>
    <w:rsid w:val="373B8015"/>
    <w:rsid w:val="374E5DF1"/>
    <w:rsid w:val="375473F8"/>
    <w:rsid w:val="377437FB"/>
    <w:rsid w:val="378C7560"/>
    <w:rsid w:val="37B8AAA7"/>
    <w:rsid w:val="37BC322C"/>
    <w:rsid w:val="3814DC3D"/>
    <w:rsid w:val="38659498"/>
    <w:rsid w:val="387F117A"/>
    <w:rsid w:val="38A09BDC"/>
    <w:rsid w:val="38DFF418"/>
    <w:rsid w:val="39307674"/>
    <w:rsid w:val="393B5F91"/>
    <w:rsid w:val="39516BF2"/>
    <w:rsid w:val="39B77741"/>
    <w:rsid w:val="39BB93B2"/>
    <w:rsid w:val="39D257C7"/>
    <w:rsid w:val="39DB9D81"/>
    <w:rsid w:val="39E4BC10"/>
    <w:rsid w:val="39F4970C"/>
    <w:rsid w:val="3A8F9D1F"/>
    <w:rsid w:val="3AEC21CF"/>
    <w:rsid w:val="3B2585C9"/>
    <w:rsid w:val="3B4D4EA6"/>
    <w:rsid w:val="3B9D4348"/>
    <w:rsid w:val="3B9D4348"/>
    <w:rsid w:val="3BB9EC0C"/>
    <w:rsid w:val="3BD39BFF"/>
    <w:rsid w:val="3BFA88D2"/>
    <w:rsid w:val="3C376412"/>
    <w:rsid w:val="3C537B6A"/>
    <w:rsid w:val="3C7F814C"/>
    <w:rsid w:val="3C8A6094"/>
    <w:rsid w:val="3CD58D73"/>
    <w:rsid w:val="3CE2DC61"/>
    <w:rsid w:val="3CEF1D0F"/>
    <w:rsid w:val="3D09BD6B"/>
    <w:rsid w:val="3D487F7C"/>
    <w:rsid w:val="3D4C0A7B"/>
    <w:rsid w:val="3D61AABB"/>
    <w:rsid w:val="3D648578"/>
    <w:rsid w:val="3D742A0E"/>
    <w:rsid w:val="3D8D40FF"/>
    <w:rsid w:val="3DC8F78F"/>
    <w:rsid w:val="3DD47862"/>
    <w:rsid w:val="3DDF8F04"/>
    <w:rsid w:val="3DE35733"/>
    <w:rsid w:val="3DE5780F"/>
    <w:rsid w:val="3E040013"/>
    <w:rsid w:val="3E211C2C"/>
    <w:rsid w:val="3E4063FA"/>
    <w:rsid w:val="3E4063FA"/>
    <w:rsid w:val="3E581005"/>
    <w:rsid w:val="3E76C9CD"/>
    <w:rsid w:val="3EA4A473"/>
    <w:rsid w:val="3F02526D"/>
    <w:rsid w:val="3F281E9D"/>
    <w:rsid w:val="3F281E9D"/>
    <w:rsid w:val="3F44B561"/>
    <w:rsid w:val="3F5527A7"/>
    <w:rsid w:val="3FA8A5E1"/>
    <w:rsid w:val="3FB6429E"/>
    <w:rsid w:val="4032717C"/>
    <w:rsid w:val="403E064B"/>
    <w:rsid w:val="405EAC06"/>
    <w:rsid w:val="4061E534"/>
    <w:rsid w:val="40A0236F"/>
    <w:rsid w:val="40A78BA5"/>
    <w:rsid w:val="40B98330"/>
    <w:rsid w:val="40C6A9D2"/>
    <w:rsid w:val="40CF9E4F"/>
    <w:rsid w:val="40DB342F"/>
    <w:rsid w:val="4106A85C"/>
    <w:rsid w:val="4148029A"/>
    <w:rsid w:val="41484A02"/>
    <w:rsid w:val="4174FE6A"/>
    <w:rsid w:val="41774064"/>
    <w:rsid w:val="417A7EDC"/>
    <w:rsid w:val="4188014D"/>
    <w:rsid w:val="418BCED9"/>
    <w:rsid w:val="41B34DF6"/>
    <w:rsid w:val="41E6D992"/>
    <w:rsid w:val="4224F147"/>
    <w:rsid w:val="425417F5"/>
    <w:rsid w:val="427D877D"/>
    <w:rsid w:val="42A0B822"/>
    <w:rsid w:val="42D11CF1"/>
    <w:rsid w:val="42DA91CA"/>
    <w:rsid w:val="42FEB9AF"/>
    <w:rsid w:val="430F1F60"/>
    <w:rsid w:val="43274606"/>
    <w:rsid w:val="432A1190"/>
    <w:rsid w:val="438B070D"/>
    <w:rsid w:val="43924AAC"/>
    <w:rsid w:val="43ACE059"/>
    <w:rsid w:val="43FDC8DA"/>
    <w:rsid w:val="44409E28"/>
    <w:rsid w:val="44540466"/>
    <w:rsid w:val="44540466"/>
    <w:rsid w:val="445487B1"/>
    <w:rsid w:val="4459AB8F"/>
    <w:rsid w:val="446E778B"/>
    <w:rsid w:val="44B65A9E"/>
    <w:rsid w:val="44B65A9E"/>
    <w:rsid w:val="44C6D398"/>
    <w:rsid w:val="450D586B"/>
    <w:rsid w:val="4533BDC2"/>
    <w:rsid w:val="4542BF3A"/>
    <w:rsid w:val="4578CDB5"/>
    <w:rsid w:val="458847B9"/>
    <w:rsid w:val="4599B91A"/>
    <w:rsid w:val="45A8B277"/>
    <w:rsid w:val="45B654DE"/>
    <w:rsid w:val="45B654DE"/>
    <w:rsid w:val="45B77C91"/>
    <w:rsid w:val="461537B1"/>
    <w:rsid w:val="4634E1DF"/>
    <w:rsid w:val="465CB3C2"/>
    <w:rsid w:val="466AE16B"/>
    <w:rsid w:val="466C40CE"/>
    <w:rsid w:val="467B34C0"/>
    <w:rsid w:val="46ACF0E6"/>
    <w:rsid w:val="46C6868C"/>
    <w:rsid w:val="47118774"/>
    <w:rsid w:val="471B1B57"/>
    <w:rsid w:val="476D756B"/>
    <w:rsid w:val="479CA5C4"/>
    <w:rsid w:val="47BD17AB"/>
    <w:rsid w:val="47FCA048"/>
    <w:rsid w:val="48253C98"/>
    <w:rsid w:val="48A6CA42"/>
    <w:rsid w:val="48D5141A"/>
    <w:rsid w:val="48D5CA25"/>
    <w:rsid w:val="48E658FB"/>
    <w:rsid w:val="48F2F051"/>
    <w:rsid w:val="494B6442"/>
    <w:rsid w:val="497A62B2"/>
    <w:rsid w:val="497AFE17"/>
    <w:rsid w:val="498A8F84"/>
    <w:rsid w:val="4991EF06"/>
    <w:rsid w:val="4994ABCE"/>
    <w:rsid w:val="49B263ED"/>
    <w:rsid w:val="49BA8803"/>
    <w:rsid w:val="49ED46A5"/>
    <w:rsid w:val="49ED46A5"/>
    <w:rsid w:val="4A013AED"/>
    <w:rsid w:val="4A100374"/>
    <w:rsid w:val="4A2D4AA4"/>
    <w:rsid w:val="4A2D4AA4"/>
    <w:rsid w:val="4A533F37"/>
    <w:rsid w:val="4ABD4C52"/>
    <w:rsid w:val="4B0FDC37"/>
    <w:rsid w:val="4B39A424"/>
    <w:rsid w:val="4B53014D"/>
    <w:rsid w:val="4B66A25E"/>
    <w:rsid w:val="4B95DD9D"/>
    <w:rsid w:val="4BA560B6"/>
    <w:rsid w:val="4BA716C7"/>
    <w:rsid w:val="4BB4C801"/>
    <w:rsid w:val="4BE39FC7"/>
    <w:rsid w:val="4C01B93A"/>
    <w:rsid w:val="4C32E912"/>
    <w:rsid w:val="4C5C312C"/>
    <w:rsid w:val="4C5C312C"/>
    <w:rsid w:val="4C8F548C"/>
    <w:rsid w:val="4CB7B88D"/>
    <w:rsid w:val="4CBDF0EC"/>
    <w:rsid w:val="4CE392D2"/>
    <w:rsid w:val="4CE49728"/>
    <w:rsid w:val="4D0E2D4F"/>
    <w:rsid w:val="4D5524EA"/>
    <w:rsid w:val="4D6DE81B"/>
    <w:rsid w:val="4D758F32"/>
    <w:rsid w:val="4D758F32"/>
    <w:rsid w:val="4D78B781"/>
    <w:rsid w:val="4D7DD5D2"/>
    <w:rsid w:val="4DB3C6E1"/>
    <w:rsid w:val="4DE9F5E7"/>
    <w:rsid w:val="4DEA8062"/>
    <w:rsid w:val="4DFD935A"/>
    <w:rsid w:val="4E24E901"/>
    <w:rsid w:val="4E6BA204"/>
    <w:rsid w:val="4EC85451"/>
    <w:rsid w:val="4EC9A2E3"/>
    <w:rsid w:val="4ED1BD01"/>
    <w:rsid w:val="4EED5C71"/>
    <w:rsid w:val="4F500BDB"/>
    <w:rsid w:val="4F61A0EB"/>
    <w:rsid w:val="4F8E15D1"/>
    <w:rsid w:val="4F902F30"/>
    <w:rsid w:val="4FD444B7"/>
    <w:rsid w:val="4FF44705"/>
    <w:rsid w:val="5000B10A"/>
    <w:rsid w:val="503C13C1"/>
    <w:rsid w:val="50509EA0"/>
    <w:rsid w:val="505CAB85"/>
    <w:rsid w:val="506D7A8C"/>
    <w:rsid w:val="50779E41"/>
    <w:rsid w:val="50B97CC8"/>
    <w:rsid w:val="50B97CC8"/>
    <w:rsid w:val="50C1B254"/>
    <w:rsid w:val="51329ABB"/>
    <w:rsid w:val="513FE98E"/>
    <w:rsid w:val="514555F8"/>
    <w:rsid w:val="515339D4"/>
    <w:rsid w:val="51704FFE"/>
    <w:rsid w:val="518E990C"/>
    <w:rsid w:val="51A58378"/>
    <w:rsid w:val="51C41D09"/>
    <w:rsid w:val="51C6C69A"/>
    <w:rsid w:val="51D51342"/>
    <w:rsid w:val="52083F76"/>
    <w:rsid w:val="5209796B"/>
    <w:rsid w:val="520B1FB7"/>
    <w:rsid w:val="522CF9DF"/>
    <w:rsid w:val="525B764E"/>
    <w:rsid w:val="5269C55B"/>
    <w:rsid w:val="5270E7D9"/>
    <w:rsid w:val="533BCD5E"/>
    <w:rsid w:val="5360D621"/>
    <w:rsid w:val="53865C84"/>
    <w:rsid w:val="53D6A682"/>
    <w:rsid w:val="53EE8372"/>
    <w:rsid w:val="53F4F566"/>
    <w:rsid w:val="53FC0BC3"/>
    <w:rsid w:val="54165396"/>
    <w:rsid w:val="542E35F7"/>
    <w:rsid w:val="54711AAF"/>
    <w:rsid w:val="547FBB34"/>
    <w:rsid w:val="548A2AA6"/>
    <w:rsid w:val="5499438F"/>
    <w:rsid w:val="549AE689"/>
    <w:rsid w:val="549AE689"/>
    <w:rsid w:val="549C2332"/>
    <w:rsid w:val="54A527CF"/>
    <w:rsid w:val="54A527CF"/>
    <w:rsid w:val="54F090C3"/>
    <w:rsid w:val="5515CFE3"/>
    <w:rsid w:val="55449967"/>
    <w:rsid w:val="555F476B"/>
    <w:rsid w:val="556389D5"/>
    <w:rsid w:val="556BB106"/>
    <w:rsid w:val="55779C1F"/>
    <w:rsid w:val="5586DD30"/>
    <w:rsid w:val="55FE6875"/>
    <w:rsid w:val="5609CEEA"/>
    <w:rsid w:val="560DADD2"/>
    <w:rsid w:val="561425A2"/>
    <w:rsid w:val="561D7A20"/>
    <w:rsid w:val="56540AC9"/>
    <w:rsid w:val="56590186"/>
    <w:rsid w:val="56793898"/>
    <w:rsid w:val="568C1C61"/>
    <w:rsid w:val="568CF667"/>
    <w:rsid w:val="568DDA80"/>
    <w:rsid w:val="568E8EDB"/>
    <w:rsid w:val="56E0D608"/>
    <w:rsid w:val="5731A2D6"/>
    <w:rsid w:val="574E34FE"/>
    <w:rsid w:val="575575BB"/>
    <w:rsid w:val="579C1504"/>
    <w:rsid w:val="57BD51BA"/>
    <w:rsid w:val="57E25CC2"/>
    <w:rsid w:val="5810E7D2"/>
    <w:rsid w:val="586055F6"/>
    <w:rsid w:val="586055F6"/>
    <w:rsid w:val="5862D6FF"/>
    <w:rsid w:val="59078AE9"/>
    <w:rsid w:val="59C0ABC3"/>
    <w:rsid w:val="59C656D1"/>
    <w:rsid w:val="5A0A9BA1"/>
    <w:rsid w:val="5A2ACAF9"/>
    <w:rsid w:val="5A401ED2"/>
    <w:rsid w:val="5A5B2202"/>
    <w:rsid w:val="5A5B2202"/>
    <w:rsid w:val="5A5E8C52"/>
    <w:rsid w:val="5A66BBFB"/>
    <w:rsid w:val="5A978852"/>
    <w:rsid w:val="5AB9A8B0"/>
    <w:rsid w:val="5ABDDC0D"/>
    <w:rsid w:val="5AC45C64"/>
    <w:rsid w:val="5AED4F7D"/>
    <w:rsid w:val="5AED4F7D"/>
    <w:rsid w:val="5AF40CE9"/>
    <w:rsid w:val="5B206A05"/>
    <w:rsid w:val="5B34178A"/>
    <w:rsid w:val="5B5B884B"/>
    <w:rsid w:val="5B626E82"/>
    <w:rsid w:val="5B84463D"/>
    <w:rsid w:val="5B8DAEA1"/>
    <w:rsid w:val="5B95D5C2"/>
    <w:rsid w:val="5BA4DD28"/>
    <w:rsid w:val="5BE29BD5"/>
    <w:rsid w:val="5C13E11F"/>
    <w:rsid w:val="5C21263A"/>
    <w:rsid w:val="5C49FD80"/>
    <w:rsid w:val="5C5FC07C"/>
    <w:rsid w:val="5C6255A2"/>
    <w:rsid w:val="5CB5F97B"/>
    <w:rsid w:val="5CBF1A15"/>
    <w:rsid w:val="5CC1797F"/>
    <w:rsid w:val="5CC59867"/>
    <w:rsid w:val="5CF8A79A"/>
    <w:rsid w:val="5D4F6C60"/>
    <w:rsid w:val="5D7D775E"/>
    <w:rsid w:val="5D871B00"/>
    <w:rsid w:val="5D947988"/>
    <w:rsid w:val="5DB282F7"/>
    <w:rsid w:val="5DD935C4"/>
    <w:rsid w:val="5DDAFC29"/>
    <w:rsid w:val="5DE46C62"/>
    <w:rsid w:val="5DFFFF70"/>
    <w:rsid w:val="5E03A51C"/>
    <w:rsid w:val="5E0B90C8"/>
    <w:rsid w:val="5E0B90C8"/>
    <w:rsid w:val="5E16D10F"/>
    <w:rsid w:val="5E222221"/>
    <w:rsid w:val="5E364462"/>
    <w:rsid w:val="5E3E6836"/>
    <w:rsid w:val="5E43E88E"/>
    <w:rsid w:val="5E5E3B85"/>
    <w:rsid w:val="5E827498"/>
    <w:rsid w:val="5E90FCB6"/>
    <w:rsid w:val="5EB02A59"/>
    <w:rsid w:val="5EC23988"/>
    <w:rsid w:val="5EE50B14"/>
    <w:rsid w:val="5F08AA8F"/>
    <w:rsid w:val="5F0F5C0E"/>
    <w:rsid w:val="5F5BBCF0"/>
    <w:rsid w:val="5F7773A9"/>
    <w:rsid w:val="5FC8FB4F"/>
    <w:rsid w:val="5FD97652"/>
    <w:rsid w:val="6033FCF3"/>
    <w:rsid w:val="60371B6C"/>
    <w:rsid w:val="605239BA"/>
    <w:rsid w:val="6064AF3C"/>
    <w:rsid w:val="6064AF3C"/>
    <w:rsid w:val="609C8EE1"/>
    <w:rsid w:val="60C51466"/>
    <w:rsid w:val="60CDAA2E"/>
    <w:rsid w:val="60F620DE"/>
    <w:rsid w:val="6108670D"/>
    <w:rsid w:val="613976BA"/>
    <w:rsid w:val="61404842"/>
    <w:rsid w:val="6145A9C4"/>
    <w:rsid w:val="615B94BD"/>
    <w:rsid w:val="61804B8E"/>
    <w:rsid w:val="618F7154"/>
    <w:rsid w:val="621CAEF2"/>
    <w:rsid w:val="6253BDB9"/>
    <w:rsid w:val="625A6A08"/>
    <w:rsid w:val="6261168F"/>
    <w:rsid w:val="62679D3D"/>
    <w:rsid w:val="627D2361"/>
    <w:rsid w:val="629C525C"/>
    <w:rsid w:val="62ACE0A0"/>
    <w:rsid w:val="62CAA0A2"/>
    <w:rsid w:val="62CCAD8D"/>
    <w:rsid w:val="62D24A3E"/>
    <w:rsid w:val="62DC8096"/>
    <w:rsid w:val="62EA9CBF"/>
    <w:rsid w:val="62EFDB0D"/>
    <w:rsid w:val="62F3F48E"/>
    <w:rsid w:val="6318DF8D"/>
    <w:rsid w:val="634C555B"/>
    <w:rsid w:val="6363BD15"/>
    <w:rsid w:val="63AEDC19"/>
    <w:rsid w:val="63B0C605"/>
    <w:rsid w:val="63B8EEE0"/>
    <w:rsid w:val="63CDD630"/>
    <w:rsid w:val="63D456FE"/>
    <w:rsid w:val="63E5A0CA"/>
    <w:rsid w:val="640531A3"/>
    <w:rsid w:val="640C6A56"/>
    <w:rsid w:val="643E0D24"/>
    <w:rsid w:val="643FD404"/>
    <w:rsid w:val="645BEEA8"/>
    <w:rsid w:val="6466EE80"/>
    <w:rsid w:val="646A0CFA"/>
    <w:rsid w:val="6471FCDC"/>
    <w:rsid w:val="6471FCDC"/>
    <w:rsid w:val="64738D1F"/>
    <w:rsid w:val="64C496D7"/>
    <w:rsid w:val="64DB1161"/>
    <w:rsid w:val="64DD5247"/>
    <w:rsid w:val="64EA0752"/>
    <w:rsid w:val="64F6F373"/>
    <w:rsid w:val="6515ED74"/>
    <w:rsid w:val="6537869E"/>
    <w:rsid w:val="656523AE"/>
    <w:rsid w:val="656CA889"/>
    <w:rsid w:val="65990055"/>
    <w:rsid w:val="65F08E11"/>
    <w:rsid w:val="6623DF69"/>
    <w:rsid w:val="663D3FED"/>
    <w:rsid w:val="6644F183"/>
    <w:rsid w:val="664A3653"/>
    <w:rsid w:val="6658373D"/>
    <w:rsid w:val="6678AA7E"/>
    <w:rsid w:val="66976D99"/>
    <w:rsid w:val="66B1DE73"/>
    <w:rsid w:val="66DFF9BD"/>
    <w:rsid w:val="66F78C30"/>
    <w:rsid w:val="6725C11B"/>
    <w:rsid w:val="673FF1D8"/>
    <w:rsid w:val="67A81C85"/>
    <w:rsid w:val="67B89AA5"/>
    <w:rsid w:val="67F1A8D3"/>
    <w:rsid w:val="68625D09"/>
    <w:rsid w:val="68628296"/>
    <w:rsid w:val="68637D15"/>
    <w:rsid w:val="68BA5632"/>
    <w:rsid w:val="68D08DF0"/>
    <w:rsid w:val="68E57926"/>
    <w:rsid w:val="6902572E"/>
    <w:rsid w:val="69E8E4B7"/>
    <w:rsid w:val="69F0FCB8"/>
    <w:rsid w:val="69FCACC7"/>
    <w:rsid w:val="6A22E0B7"/>
    <w:rsid w:val="6A3DB7D7"/>
    <w:rsid w:val="6A854E1E"/>
    <w:rsid w:val="6AF4B7D4"/>
    <w:rsid w:val="6B2D6883"/>
    <w:rsid w:val="6B2D7BFA"/>
    <w:rsid w:val="6B37CBDD"/>
    <w:rsid w:val="6B390471"/>
    <w:rsid w:val="6B54B611"/>
    <w:rsid w:val="6B5789A8"/>
    <w:rsid w:val="6B6372F4"/>
    <w:rsid w:val="6B65013E"/>
    <w:rsid w:val="6BB7BCC0"/>
    <w:rsid w:val="6BD2FE30"/>
    <w:rsid w:val="6BF15692"/>
    <w:rsid w:val="6BFDE305"/>
    <w:rsid w:val="6BFF9536"/>
    <w:rsid w:val="6C024D0D"/>
    <w:rsid w:val="6C1C1929"/>
    <w:rsid w:val="6C645E13"/>
    <w:rsid w:val="6C82B48E"/>
    <w:rsid w:val="6CD9BA46"/>
    <w:rsid w:val="6CF1D9B3"/>
    <w:rsid w:val="6D088D6C"/>
    <w:rsid w:val="6D0E1E4A"/>
    <w:rsid w:val="6D1A0A6E"/>
    <w:rsid w:val="6D333A66"/>
    <w:rsid w:val="6D4DC95E"/>
    <w:rsid w:val="6D4DC95E"/>
    <w:rsid w:val="6DC4BC72"/>
    <w:rsid w:val="6DDDB6B2"/>
    <w:rsid w:val="6DE75C42"/>
    <w:rsid w:val="6DF1F478"/>
    <w:rsid w:val="6DF42D8F"/>
    <w:rsid w:val="6E438E46"/>
    <w:rsid w:val="6E4B81C7"/>
    <w:rsid w:val="6E54D0E6"/>
    <w:rsid w:val="6E5F5A64"/>
    <w:rsid w:val="6E767C84"/>
    <w:rsid w:val="6E8DD9E5"/>
    <w:rsid w:val="6E9A2535"/>
    <w:rsid w:val="6EAF88EC"/>
    <w:rsid w:val="6EE39F94"/>
    <w:rsid w:val="6F15E563"/>
    <w:rsid w:val="6FDD5299"/>
    <w:rsid w:val="703CE4DB"/>
    <w:rsid w:val="7042B445"/>
    <w:rsid w:val="70644D1C"/>
    <w:rsid w:val="7064E3B4"/>
    <w:rsid w:val="7068238C"/>
    <w:rsid w:val="706EFD4B"/>
    <w:rsid w:val="70B22018"/>
    <w:rsid w:val="70C02809"/>
    <w:rsid w:val="7145B57D"/>
    <w:rsid w:val="719491D5"/>
    <w:rsid w:val="719491D5"/>
    <w:rsid w:val="719BA434"/>
    <w:rsid w:val="71BC9795"/>
    <w:rsid w:val="71EB1886"/>
    <w:rsid w:val="71F58626"/>
    <w:rsid w:val="71FC02E5"/>
    <w:rsid w:val="7210B792"/>
    <w:rsid w:val="721DD8CD"/>
    <w:rsid w:val="723FA656"/>
    <w:rsid w:val="724B2FA7"/>
    <w:rsid w:val="72567392"/>
    <w:rsid w:val="7264583F"/>
    <w:rsid w:val="726AF005"/>
    <w:rsid w:val="72968933"/>
    <w:rsid w:val="729BFE88"/>
    <w:rsid w:val="72A94311"/>
    <w:rsid w:val="72EAAEF7"/>
    <w:rsid w:val="731F757B"/>
    <w:rsid w:val="73A1106C"/>
    <w:rsid w:val="73CA9C91"/>
    <w:rsid w:val="73F1B83E"/>
    <w:rsid w:val="740A2093"/>
    <w:rsid w:val="740A2093"/>
    <w:rsid w:val="741C199A"/>
    <w:rsid w:val="741E59AC"/>
    <w:rsid w:val="749C0804"/>
    <w:rsid w:val="75002CBE"/>
    <w:rsid w:val="753A2383"/>
    <w:rsid w:val="75437E9F"/>
    <w:rsid w:val="75441A62"/>
    <w:rsid w:val="75496204"/>
    <w:rsid w:val="75842FC0"/>
    <w:rsid w:val="75C327B9"/>
    <w:rsid w:val="75C66E02"/>
    <w:rsid w:val="75C9E440"/>
    <w:rsid w:val="75E4A106"/>
    <w:rsid w:val="75E4A106"/>
    <w:rsid w:val="75F79B1D"/>
    <w:rsid w:val="7600946E"/>
    <w:rsid w:val="7608341F"/>
    <w:rsid w:val="76170A3F"/>
    <w:rsid w:val="7697BD33"/>
    <w:rsid w:val="76A64290"/>
    <w:rsid w:val="76EB1CE0"/>
    <w:rsid w:val="770609AC"/>
    <w:rsid w:val="773D8AA9"/>
    <w:rsid w:val="77493924"/>
    <w:rsid w:val="777B7718"/>
    <w:rsid w:val="7785F0B5"/>
    <w:rsid w:val="778CB599"/>
    <w:rsid w:val="778CB599"/>
    <w:rsid w:val="77C5A8E6"/>
    <w:rsid w:val="77EA9F82"/>
    <w:rsid w:val="784088DE"/>
    <w:rsid w:val="784A75A7"/>
    <w:rsid w:val="7873AB0A"/>
    <w:rsid w:val="78C86CA0"/>
    <w:rsid w:val="790D4ABE"/>
    <w:rsid w:val="794102CF"/>
    <w:rsid w:val="7947740D"/>
    <w:rsid w:val="79537169"/>
    <w:rsid w:val="7966A8A7"/>
    <w:rsid w:val="796A4E06"/>
    <w:rsid w:val="796DD6B5"/>
    <w:rsid w:val="797DA9AE"/>
    <w:rsid w:val="7993141F"/>
    <w:rsid w:val="79967AD7"/>
    <w:rsid w:val="79BE8A28"/>
    <w:rsid w:val="79DD1631"/>
    <w:rsid w:val="7A43B6EF"/>
    <w:rsid w:val="7A7C3C6C"/>
    <w:rsid w:val="7A954907"/>
    <w:rsid w:val="7AA4C905"/>
    <w:rsid w:val="7AA6294E"/>
    <w:rsid w:val="7ADE6976"/>
    <w:rsid w:val="7ADE6976"/>
    <w:rsid w:val="7AE8B50B"/>
    <w:rsid w:val="7B0260A8"/>
    <w:rsid w:val="7B146173"/>
    <w:rsid w:val="7B29F353"/>
    <w:rsid w:val="7B29F353"/>
    <w:rsid w:val="7B346C09"/>
    <w:rsid w:val="7B3B147C"/>
    <w:rsid w:val="7B3E38BF"/>
    <w:rsid w:val="7B5095AD"/>
    <w:rsid w:val="7B5847D8"/>
    <w:rsid w:val="7B8657F3"/>
    <w:rsid w:val="7BB85F71"/>
    <w:rsid w:val="7BCB4540"/>
    <w:rsid w:val="7BCB4540"/>
    <w:rsid w:val="7C138A38"/>
    <w:rsid w:val="7CB842B4"/>
    <w:rsid w:val="7CD6081C"/>
    <w:rsid w:val="7D04EB0F"/>
    <w:rsid w:val="7D358420"/>
    <w:rsid w:val="7D5D10D5"/>
    <w:rsid w:val="7D5F81D6"/>
    <w:rsid w:val="7DA8FE6F"/>
    <w:rsid w:val="7DAA5BA1"/>
    <w:rsid w:val="7DD9D123"/>
    <w:rsid w:val="7DF60EDD"/>
    <w:rsid w:val="7E0AC111"/>
    <w:rsid w:val="7E1C1887"/>
    <w:rsid w:val="7E244421"/>
    <w:rsid w:val="7E4150BD"/>
    <w:rsid w:val="7E41F7B3"/>
    <w:rsid w:val="7E79952A"/>
    <w:rsid w:val="7E92A160"/>
    <w:rsid w:val="7ECA943C"/>
    <w:rsid w:val="7EF61A63"/>
    <w:rsid w:val="7F0CBF1E"/>
    <w:rsid w:val="7F553DA9"/>
    <w:rsid w:val="7F553DA9"/>
    <w:rsid w:val="7F73E284"/>
    <w:rsid w:val="7F82DBCB"/>
    <w:rsid w:val="7F90999F"/>
    <w:rsid w:val="7FBBA08C"/>
    <w:rsid w:val="7FF6F3D7"/>
    <w:rsid w:val="7FFD3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B147C"/>
  <w15:chartTrackingRefBased/>
  <w15:docId w15:val="{6CED4FED-378C-43B9-B6A8-81F461D80B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2576747"/>
    <w:pPr>
      <w:spacing/>
      <w:ind w:left="720"/>
      <w:contextualSpacing/>
    </w:pPr>
  </w:style>
  <w:style w:type="character" w:styleId="Hyperlink">
    <w:uiPriority w:val="99"/>
    <w:name w:val="Hyperlink"/>
    <w:basedOn w:val="DefaultParagraphFont"/>
    <w:unhideWhenUsed/>
    <w:rsid w:val="568CF667"/>
    <w:rPr>
      <w:color w:val="467886"/>
      <w:u w:val="single"/>
    </w:rPr>
  </w:style>
  <w:style w:type="paragraph" w:styleId="Header">
    <w:uiPriority w:val="99"/>
    <w:name w:val="header"/>
    <w:basedOn w:val="Normal"/>
    <w:unhideWhenUsed/>
    <w:rsid w:val="568CF667"/>
    <w:pPr>
      <w:tabs>
        <w:tab w:val="center" w:leader="none" w:pos="4680"/>
        <w:tab w:val="right" w:leader="none" w:pos="9360"/>
      </w:tabs>
      <w:spacing w:after="0" w:line="240" w:lineRule="auto"/>
    </w:pPr>
  </w:style>
  <w:style w:type="paragraph" w:styleId="Footer">
    <w:uiPriority w:val="99"/>
    <w:name w:val="footer"/>
    <w:basedOn w:val="Normal"/>
    <w:unhideWhenUsed/>
    <w:rsid w:val="568CF66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1627493767d495b" /><Relationship Type="http://schemas.openxmlformats.org/officeDocument/2006/relationships/hyperlink" Target="https://www.ageuk.org.uk/" TargetMode="External" Id="R33d54afdf69944bf" /><Relationship Type="http://schemas.openxmlformats.org/officeDocument/2006/relationships/hyperlink" Target="https://www.jrf.org.uk/report/advocacy-black-and-minority-ethnic-older-people-overview-issues" TargetMode="External" Id="Rf801a49b509b423d" /><Relationship Type="http://schemas.openxmlformats.org/officeDocument/2006/relationships/hyperlink" Target="https://www.devonsafeguardingadultspartnership.org.uk/" TargetMode="External" Id="R593a43c6c8c54056" /><Relationship Type="http://schemas.openxmlformats.org/officeDocument/2006/relationships/hyperlink" Target="https://dudleyci.co.uk/services/safeguarding-adults-dudley-mbc/" TargetMode="External" Id="R0e8f56b727fa493a" /><Relationship Type="http://schemas.openxmlformats.org/officeDocument/2006/relationships/hyperlink" Target="https://www.dudley.gov.uk/privacy-disclaimer-statement/peoples-directorate-dudley-safeguarding-adults-board-privacy-notice" TargetMode="External" Id="R0276ca9acdf344f3" /><Relationship Type="http://schemas.openxmlformats.org/officeDocument/2006/relationships/hyperlink" Target="https://dudleysafeguarding.org.uk/adults/i-use-services-for-adults/what-is-safeguarding/" TargetMode="External" Id="Rd829db82ba5d4a5a" /><Relationship Type="http://schemas.openxmlformats.org/officeDocument/2006/relationships/hyperlink" Target="https://dudleysafeguarding.org.uk/adults/i-use-services-for-adults/case-studies/" TargetMode="External" Id="R8b699519f89242d2" /><Relationship Type="http://schemas.openxmlformats.org/officeDocument/2006/relationships/hyperlink" Target="https://www.gov.uk/" TargetMode="External" Id="R75bac84a3fa049b3" /><Relationship Type="http://schemas.openxmlformats.org/officeDocument/2006/relationships/hyperlink" Target="https://www.legislation.gov.uk/ukpga/2014/23/contents/enacted" TargetMode="External" Id="Rd5a1c1c479474cd6" /><Relationship Type="http://schemas.openxmlformats.org/officeDocument/2006/relationships/hyperlink" Target="https://www.movingpeoplechangingplaces.org.uk/" TargetMode="External" Id="R46f0076b781c4406" /><Relationship Type="http://schemas.openxmlformats.org/officeDocument/2006/relationships/hyperlink" Target="https://www.rcn.org.uk/" TargetMode="External" Id="R68fe10cdeea84556" /><Relationship Type="http://schemas.openxmlformats.org/officeDocument/2006/relationships/hyperlink" Target="https://www.scie.org.uk/" TargetMode="External" Id="R85054f4d9f3e4c0d" /><Relationship Type="http://schemas.openxmlformats.org/officeDocument/2006/relationships/hyperlink" Target="https://www.scie.org.uk/safeguarding/adults/introduction/abuse" TargetMode="External" Id="Re602f8c86b1d4048" /><Relationship Type="http://schemas.openxmlformats.org/officeDocument/2006/relationships/hyperlink" Target="https://www.scie.org.uk/" TargetMode="External" Id="R13128e264bb5478a" /><Relationship Type="http://schemas.openxmlformats.org/officeDocument/2006/relationships/hyperlink" Target="https://www.scie.org.uk/safeguarding/adults/introduction/six-principles/" TargetMode="External" Id="R1742514e2c294a47" /><Relationship Type="http://schemas.openxmlformats.org/officeDocument/2006/relationships/hyperlink" Target="https://westmids-dudley.trixonline.co.uk/chapter/transitional-safeguarding" TargetMode="External" Id="R8cc119018575461a" /><Relationship Type="http://schemas.openxmlformats.org/officeDocument/2006/relationships/hyperlink" Target="https://wearehourglass.org/" TargetMode="External" Id="Rc5c780d3817c447f" /><Relationship Type="http://schemas.openxmlformats.org/officeDocument/2006/relationships/hyperlink" Target="https://www.womensaid.org.uk/" TargetMode="External" Id="Re336565a4216484b" /><Relationship Type="http://schemas.openxmlformats.org/officeDocument/2006/relationships/header" Target="/word/header.xml" Id="Rf820c6e7ddd64926" /><Relationship Type="http://schemas.openxmlformats.org/officeDocument/2006/relationships/footer" Target="/word/footer.xml" Id="Rc959885b89484541" /><Relationship Type="http://schemas.openxmlformats.org/officeDocument/2006/relationships/header" Target="/word/header2.xml" Id="R474eab714a604747" /><Relationship Type="http://schemas.openxmlformats.org/officeDocument/2006/relationships/footer" Target="/word/footer2.xml" Id="Rdf3207b45d804d86" /><Relationship Type="http://schemas.openxmlformats.org/officeDocument/2006/relationships/hyperlink" Target="https://academic.oup.com/bjsw/advance-article/doi/10.1093/bjsw/bcaf074/8114753?utm_source=chatgpt.com" TargetMode="External" Id="R6e634eec10d94656" /><Relationship Type="http://schemas.openxmlformats.org/officeDocument/2006/relationships/hyperlink" Target="https://journals.sagepub.com/doi/10.1177/10443894241272176?int.sj-abstract.similar-articles.3=&amp;utm_source=chatgpt.com" TargetMode="External" Id="R9655678feebc4882" /><Relationship Type="http://schemas.openxmlformats.org/officeDocument/2006/relationships/hyperlink" Target="https://www.researchgate.net/publication/328701226_Elder_mistreatment_in_South_Asian_communities_a_review_of_the_literature?utm_source=chatgpt.com" TargetMode="External" Id="R87654cdd863948ad" /><Relationship Type="http://schemas.openxmlformats.org/officeDocument/2006/relationships/hyperlink" Target="https://eprints.gla.ac.uk/356525/1/356525.pdf?utm_source=chatgpt.com" TargetMode="External" Id="Rd7905071c66045e5" /><Relationship Type="http://schemas.openxmlformats.org/officeDocument/2006/relationships/hyperlink" Target="https://pure.hud.ac.uk/files/95081459/29_Final_thesis_1_.pdf?utm_source=chatgpt.com" TargetMode="External" Id="Reb954c28da254e13" /><Relationship Type="http://schemas.openxmlformats.org/officeDocument/2006/relationships/hyperlink" Target="https://pmc.ncbi.nlm.nih.gov/articles/PMC8048142/?utm_source=chatgpt.com" TargetMode="External" Id="R903c7573aca84af2" /><Relationship Type="http://schemas.openxmlformats.org/officeDocument/2006/relationships/hyperlink" Target="https://pubmed.ncbi.nlm.nih.gov/24107578/?utm_source=chatgpt.com" TargetMode="External" Id="R4e7fafb1c59545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Shajna Azad (2232143)</dc:creator>
  <keywords/>
  <dc:description/>
  <lastModifiedBy>Shajna Azad (2232143)</lastModifiedBy>
  <revision>7</revision>
  <dcterms:created xsi:type="dcterms:W3CDTF">2025-06-29T22:59:03.9973233Z</dcterms:created>
  <dcterms:modified xsi:type="dcterms:W3CDTF">2025-10-24T00:02:29.9680186Z</dcterms:modified>
</coreProperties>
</file>