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FBD6F" w14:textId="3EA23451" w:rsidR="00B5607B" w:rsidRDefault="00B5607B" w:rsidP="008C24E8">
      <w:pPr>
        <w:pStyle w:val="NormalWeb"/>
        <w:spacing w:before="0" w:beforeAutospacing="0" w:after="0" w:afterAutospacing="0" w:line="480" w:lineRule="auto"/>
        <w:rPr>
          <w:color w:val="0E101A"/>
        </w:rPr>
      </w:pPr>
      <w:r>
        <w:rPr>
          <w:rStyle w:val="Strong"/>
          <w:color w:val="0E101A"/>
          <w:u w:val="single"/>
        </w:rPr>
        <w:t>A critically reflective essay on the role and impact of the core conditions within therapeutic settings.</w:t>
      </w:r>
    </w:p>
    <w:p w14:paraId="6FBDED8D" w14:textId="77777777" w:rsidR="008C24E8" w:rsidRDefault="008C24E8" w:rsidP="008C24E8">
      <w:pPr>
        <w:pStyle w:val="NormalWeb"/>
        <w:spacing w:before="0" w:beforeAutospacing="0" w:after="0" w:afterAutospacing="0" w:line="480" w:lineRule="auto"/>
        <w:rPr>
          <w:color w:val="0E101A"/>
        </w:rPr>
      </w:pPr>
    </w:p>
    <w:p w14:paraId="3B22F7D5" w14:textId="359A3FA6" w:rsidR="00B5607B" w:rsidRDefault="00B5607B" w:rsidP="008C24E8">
      <w:pPr>
        <w:pStyle w:val="NormalWeb"/>
        <w:spacing w:before="0" w:beforeAutospacing="0" w:after="0" w:afterAutospacing="0" w:line="480" w:lineRule="auto"/>
        <w:rPr>
          <w:color w:val="0E101A"/>
        </w:rPr>
      </w:pPr>
      <w:r>
        <w:rPr>
          <w:color w:val="0E101A"/>
        </w:rPr>
        <w:t xml:space="preserve">The Core conditions were identified by Carl Rogers (1957). </w:t>
      </w:r>
      <w:r w:rsidRPr="004A58C7">
        <w:rPr>
          <w:color w:val="0E101A"/>
        </w:rPr>
        <w:t>The three main conditions are empathy, congruence, and unconditional positive regard (UPR).</w:t>
      </w:r>
      <w:r w:rsidR="005B79C3">
        <w:rPr>
          <w:color w:val="0E101A"/>
        </w:rPr>
        <w:t xml:space="preserve"> </w:t>
      </w:r>
      <w:r>
        <w:rPr>
          <w:color w:val="0E101A"/>
        </w:rPr>
        <w:t>Empathy is the first condition; it is referred to as a frame of reference (Rodgers C, 1959). Rodgers anticipated that for an individual to be understood is to have the impression of security to discuss their adversities. Being empathetic within a therapeutic setting means being aware of what the client is saying and attempting to view their perception of the world. It can be successful if the therapist is knowledgeable of individuals particular views and how they could impact them. They should also be aware of not enforcing their views or opinions onto the client.</w:t>
      </w:r>
      <w:r w:rsidR="00266C70">
        <w:rPr>
          <w:color w:val="0E101A"/>
        </w:rPr>
        <w:t xml:space="preserve"> It is also the </w:t>
      </w:r>
      <w:r w:rsidR="00D7467B">
        <w:rPr>
          <w:color w:val="0E101A"/>
        </w:rPr>
        <w:t>therapist to ask questio</w:t>
      </w:r>
      <w:r w:rsidR="0087160B">
        <w:rPr>
          <w:color w:val="0E101A"/>
        </w:rPr>
        <w:t>ns which are open,</w:t>
      </w:r>
      <w:r w:rsidR="00FD31F7">
        <w:rPr>
          <w:color w:val="0E101A"/>
        </w:rPr>
        <w:t xml:space="preserve"> they also must ensure </w:t>
      </w:r>
      <w:r w:rsidR="009111F2">
        <w:rPr>
          <w:color w:val="0E101A"/>
        </w:rPr>
        <w:t>to tolerate</w:t>
      </w:r>
      <w:r w:rsidR="00E47D62">
        <w:rPr>
          <w:color w:val="0E101A"/>
        </w:rPr>
        <w:t xml:space="preserve"> delays in the client discussing their issues </w:t>
      </w:r>
      <w:r w:rsidR="002122F5">
        <w:rPr>
          <w:color w:val="0E101A"/>
        </w:rPr>
        <w:t>as of them discussing intimate information on past experiences.</w:t>
      </w:r>
      <w:r w:rsidR="00274018">
        <w:rPr>
          <w:color w:val="0E101A"/>
        </w:rPr>
        <w:t xml:space="preserve"> The therapist mustn’t</w:t>
      </w:r>
      <w:r w:rsidR="006E1110">
        <w:rPr>
          <w:color w:val="0E101A"/>
        </w:rPr>
        <w:t xml:space="preserve"> conceal themselves </w:t>
      </w:r>
      <w:r w:rsidR="00AC6FA8">
        <w:rPr>
          <w:color w:val="0E101A"/>
        </w:rPr>
        <w:t>in a professional appearance</w:t>
      </w:r>
      <w:r w:rsidR="009233A0">
        <w:rPr>
          <w:color w:val="0E101A"/>
        </w:rPr>
        <w:t xml:space="preserve">. The </w:t>
      </w:r>
      <w:r w:rsidR="00087048">
        <w:rPr>
          <w:color w:val="0E101A"/>
        </w:rPr>
        <w:t>therapist</w:t>
      </w:r>
      <w:r w:rsidR="009233A0">
        <w:rPr>
          <w:color w:val="0E101A"/>
        </w:rPr>
        <w:t xml:space="preserve"> must </w:t>
      </w:r>
      <w:r w:rsidR="00087048">
        <w:rPr>
          <w:color w:val="0E101A"/>
        </w:rPr>
        <w:t>have a</w:t>
      </w:r>
      <w:r w:rsidR="009E4CF1">
        <w:rPr>
          <w:color w:val="0E101A"/>
        </w:rPr>
        <w:t xml:space="preserve"> significant level of self-awareness</w:t>
      </w:r>
      <w:r w:rsidR="00775E6E">
        <w:rPr>
          <w:color w:val="0E101A"/>
        </w:rPr>
        <w:t xml:space="preserve"> as they will have to separate their own personal opinions and feelings aside to fully focus on the client</w:t>
      </w:r>
      <w:r w:rsidR="00ED0A23">
        <w:rPr>
          <w:color w:val="0E101A"/>
        </w:rPr>
        <w:t>. The second condition is congruence</w:t>
      </w:r>
      <w:r w:rsidR="003942E4">
        <w:rPr>
          <w:color w:val="0E101A"/>
        </w:rPr>
        <w:t xml:space="preserve">, this is when therapist is </w:t>
      </w:r>
      <w:r w:rsidR="003F2ECE">
        <w:rPr>
          <w:color w:val="0E101A"/>
        </w:rPr>
        <w:t>authentic and legitimate.</w:t>
      </w:r>
      <w:r w:rsidR="00775E6E">
        <w:rPr>
          <w:color w:val="0E101A"/>
        </w:rPr>
        <w:t xml:space="preserve"> </w:t>
      </w:r>
      <w:r w:rsidR="00625F29">
        <w:rPr>
          <w:color w:val="0E101A"/>
        </w:rPr>
        <w:t>This condition allows the client to</w:t>
      </w:r>
      <w:r w:rsidR="003324E0">
        <w:rPr>
          <w:color w:val="0E101A"/>
        </w:rPr>
        <w:t xml:space="preserve"> </w:t>
      </w:r>
      <w:r w:rsidR="00B962BB">
        <w:rPr>
          <w:color w:val="0E101A"/>
        </w:rPr>
        <w:t xml:space="preserve">assemble </w:t>
      </w:r>
      <w:r w:rsidR="005325DD">
        <w:rPr>
          <w:color w:val="0E101A"/>
        </w:rPr>
        <w:t>a trusting relationship with the therap</w:t>
      </w:r>
      <w:r w:rsidR="00BC5D87">
        <w:rPr>
          <w:color w:val="0E101A"/>
        </w:rPr>
        <w:t xml:space="preserve">ist. The therapist being genuine towards the client supports the </w:t>
      </w:r>
      <w:r w:rsidR="0003601C">
        <w:rPr>
          <w:color w:val="0E101A"/>
        </w:rPr>
        <w:t>colla</w:t>
      </w:r>
      <w:r w:rsidR="002C5C09">
        <w:rPr>
          <w:color w:val="0E101A"/>
        </w:rPr>
        <w:t>p</w:t>
      </w:r>
      <w:r w:rsidR="0003601C">
        <w:rPr>
          <w:color w:val="0E101A"/>
        </w:rPr>
        <w:t xml:space="preserve">se of negative attitudes or </w:t>
      </w:r>
      <w:r w:rsidR="002C5C09">
        <w:rPr>
          <w:color w:val="0E101A"/>
        </w:rPr>
        <w:t>conditions of worth from the effects of others.</w:t>
      </w:r>
      <w:r w:rsidR="006B73CC">
        <w:rPr>
          <w:color w:val="0E101A"/>
        </w:rPr>
        <w:t xml:space="preserve"> Conditions of worth within counselling are the </w:t>
      </w:r>
      <w:r w:rsidR="00DB41C9">
        <w:rPr>
          <w:color w:val="0E101A"/>
        </w:rPr>
        <w:t>conditions</w:t>
      </w:r>
      <w:r w:rsidR="004942A5">
        <w:rPr>
          <w:color w:val="0E101A"/>
        </w:rPr>
        <w:t xml:space="preserve"> that individuals feel they </w:t>
      </w:r>
      <w:r w:rsidR="00DB41C9">
        <w:rPr>
          <w:color w:val="0E101A"/>
        </w:rPr>
        <w:t>must</w:t>
      </w:r>
      <w:r w:rsidR="004942A5">
        <w:rPr>
          <w:color w:val="0E101A"/>
        </w:rPr>
        <w:t xml:space="preserve"> </w:t>
      </w:r>
      <w:r w:rsidR="00DB41C9">
        <w:rPr>
          <w:color w:val="0E101A"/>
        </w:rPr>
        <w:t xml:space="preserve">reach to </w:t>
      </w:r>
      <w:r w:rsidR="00CC06FE">
        <w:rPr>
          <w:color w:val="0E101A"/>
        </w:rPr>
        <w:t xml:space="preserve">achieve </w:t>
      </w:r>
      <w:r w:rsidR="00CE7919">
        <w:rPr>
          <w:color w:val="0E101A"/>
        </w:rPr>
        <w:t xml:space="preserve">approval, </w:t>
      </w:r>
      <w:r w:rsidR="00CE2C1C">
        <w:rPr>
          <w:color w:val="0E101A"/>
        </w:rPr>
        <w:t>adoration,</w:t>
      </w:r>
      <w:r w:rsidR="00AB7837">
        <w:rPr>
          <w:color w:val="0E101A"/>
        </w:rPr>
        <w:t xml:space="preserve"> or positive regard from other. </w:t>
      </w:r>
      <w:r w:rsidR="00DA1AC8">
        <w:rPr>
          <w:color w:val="0E101A"/>
        </w:rPr>
        <w:t>From adult figure</w:t>
      </w:r>
      <w:r w:rsidR="00CE2C1C">
        <w:rPr>
          <w:color w:val="0E101A"/>
        </w:rPr>
        <w:t>s and friends</w:t>
      </w:r>
      <w:r w:rsidR="00DA1AC8">
        <w:rPr>
          <w:color w:val="0E101A"/>
        </w:rPr>
        <w:t xml:space="preserve">, children </w:t>
      </w:r>
      <w:r w:rsidR="00CE2C1C">
        <w:rPr>
          <w:color w:val="0E101A"/>
        </w:rPr>
        <w:t xml:space="preserve">adapt their behaviours to please </w:t>
      </w:r>
      <w:r w:rsidR="00DB6067">
        <w:rPr>
          <w:color w:val="0E101A"/>
        </w:rPr>
        <w:t xml:space="preserve">them. These then turn in introjected values, behaviours based on the </w:t>
      </w:r>
      <w:r w:rsidR="003E36CF">
        <w:rPr>
          <w:color w:val="0E101A"/>
        </w:rPr>
        <w:t xml:space="preserve">assumptions of </w:t>
      </w:r>
      <w:r w:rsidR="00FF5465">
        <w:rPr>
          <w:color w:val="0E101A"/>
        </w:rPr>
        <w:t>the people around them.</w:t>
      </w:r>
      <w:r w:rsidR="00400C61">
        <w:rPr>
          <w:color w:val="0E101A"/>
        </w:rPr>
        <w:t xml:space="preserve"> T</w:t>
      </w:r>
      <w:r w:rsidR="002054A6">
        <w:rPr>
          <w:color w:val="0E101A"/>
        </w:rPr>
        <w:t xml:space="preserve">he expectations </w:t>
      </w:r>
      <w:r w:rsidR="00400C61">
        <w:rPr>
          <w:color w:val="0E101A"/>
        </w:rPr>
        <w:t xml:space="preserve">could potentiality </w:t>
      </w:r>
      <w:r w:rsidR="00322E33">
        <w:rPr>
          <w:color w:val="0E101A"/>
        </w:rPr>
        <w:t xml:space="preserve">lead to a disagreement </w:t>
      </w:r>
      <w:r w:rsidR="0058396C">
        <w:rPr>
          <w:color w:val="0E101A"/>
        </w:rPr>
        <w:t>in and individuals view of their surroundings</w:t>
      </w:r>
      <w:r w:rsidR="00DE2BCA">
        <w:rPr>
          <w:color w:val="0E101A"/>
        </w:rPr>
        <w:t xml:space="preserve">, this could lead to that person becoming </w:t>
      </w:r>
      <w:r w:rsidR="00230203">
        <w:rPr>
          <w:color w:val="0E101A"/>
        </w:rPr>
        <w:t>unhappy, depression</w:t>
      </w:r>
      <w:r w:rsidR="00FC10C1">
        <w:rPr>
          <w:color w:val="0E101A"/>
        </w:rPr>
        <w:t>, or anxiety.</w:t>
      </w:r>
      <w:r w:rsidR="00230203">
        <w:rPr>
          <w:color w:val="0E101A"/>
        </w:rPr>
        <w:t xml:space="preserve"> It was suggested that the </w:t>
      </w:r>
      <w:r w:rsidR="00230203">
        <w:rPr>
          <w:color w:val="0E101A"/>
        </w:rPr>
        <w:lastRenderedPageBreak/>
        <w:t xml:space="preserve">definition </w:t>
      </w:r>
      <w:r w:rsidR="00DC4100">
        <w:rPr>
          <w:color w:val="0E101A"/>
        </w:rPr>
        <w:t>of ‘Conditions of Worth</w:t>
      </w:r>
      <w:r w:rsidR="00CB729A">
        <w:rPr>
          <w:color w:val="0E101A"/>
        </w:rPr>
        <w:t>’ are</w:t>
      </w:r>
      <w:r w:rsidR="00DC4100">
        <w:rPr>
          <w:color w:val="0E101A"/>
        </w:rPr>
        <w:t xml:space="preserve"> the </w:t>
      </w:r>
      <w:r w:rsidR="005E2758">
        <w:rPr>
          <w:color w:val="0E101A"/>
        </w:rPr>
        <w:t>description of the concept of a perso</w:t>
      </w:r>
      <w:r w:rsidR="00CB729A">
        <w:rPr>
          <w:color w:val="0E101A"/>
        </w:rPr>
        <w:t>n receiving approval of significant others (Feltham</w:t>
      </w:r>
      <w:r w:rsidR="004467F5">
        <w:rPr>
          <w:color w:val="0E101A"/>
        </w:rPr>
        <w:t xml:space="preserve"> C, Dryden W.</w:t>
      </w:r>
      <w:r w:rsidR="009F35DA">
        <w:rPr>
          <w:color w:val="0E101A"/>
        </w:rPr>
        <w:t xml:space="preserve"> 1993).</w:t>
      </w:r>
      <w:r w:rsidR="00A408C2">
        <w:rPr>
          <w:color w:val="0E101A"/>
        </w:rPr>
        <w:t xml:space="preserve"> The third condition is </w:t>
      </w:r>
      <w:r w:rsidR="00C4386E">
        <w:rPr>
          <w:color w:val="0E101A"/>
        </w:rPr>
        <w:t>unconditional positive regard.</w:t>
      </w:r>
      <w:r w:rsidR="00C026A0">
        <w:rPr>
          <w:color w:val="0E101A"/>
        </w:rPr>
        <w:t xml:space="preserve"> This allows the client to have the</w:t>
      </w:r>
      <w:r w:rsidR="00AC33B5">
        <w:rPr>
          <w:color w:val="0E101A"/>
        </w:rPr>
        <w:t xml:space="preserve"> a</w:t>
      </w:r>
      <w:r w:rsidR="00C026A0">
        <w:rPr>
          <w:color w:val="0E101A"/>
        </w:rPr>
        <w:t>bility to</w:t>
      </w:r>
      <w:r w:rsidR="00AC33B5">
        <w:rPr>
          <w:color w:val="0E101A"/>
        </w:rPr>
        <w:t xml:space="preserve"> discuss their issues without </w:t>
      </w:r>
      <w:r w:rsidR="00CB76B9">
        <w:rPr>
          <w:color w:val="0E101A"/>
        </w:rPr>
        <w:t>the dread of being judged.</w:t>
      </w:r>
      <w:r w:rsidR="000E3954">
        <w:rPr>
          <w:color w:val="0E101A"/>
        </w:rPr>
        <w:t xml:space="preserve"> This will be some sort of relief for the client rather than feeling like their issues are going to be questioned or judged by the therapist. The core conditions </w:t>
      </w:r>
      <w:r w:rsidR="0068077A">
        <w:rPr>
          <w:color w:val="0E101A"/>
        </w:rPr>
        <w:t>are</w:t>
      </w:r>
      <w:r w:rsidR="000E3954">
        <w:rPr>
          <w:color w:val="0E101A"/>
        </w:rPr>
        <w:t xml:space="preserve"> </w:t>
      </w:r>
      <w:r w:rsidR="00631F8F">
        <w:rPr>
          <w:color w:val="0E101A"/>
        </w:rPr>
        <w:t>a foundation</w:t>
      </w:r>
      <w:r w:rsidR="000E3954">
        <w:rPr>
          <w:color w:val="0E101A"/>
        </w:rPr>
        <w:t xml:space="preserve"> for a therapist and </w:t>
      </w:r>
      <w:r w:rsidR="00631F8F">
        <w:rPr>
          <w:color w:val="0E101A"/>
        </w:rPr>
        <w:t>client’s</w:t>
      </w:r>
      <w:r w:rsidR="000E3954">
        <w:rPr>
          <w:color w:val="0E101A"/>
        </w:rPr>
        <w:t xml:space="preserve"> relationship to start on.</w:t>
      </w:r>
    </w:p>
    <w:p w14:paraId="42EC9D0C" w14:textId="7B114551" w:rsidR="0068077A" w:rsidRDefault="0068077A" w:rsidP="008C24E8">
      <w:pPr>
        <w:pStyle w:val="NormalWeb"/>
        <w:spacing w:before="0" w:beforeAutospacing="0" w:after="0" w:afterAutospacing="0" w:line="480" w:lineRule="auto"/>
        <w:rPr>
          <w:color w:val="0E101A"/>
        </w:rPr>
      </w:pPr>
      <w:r>
        <w:rPr>
          <w:color w:val="0E101A"/>
        </w:rPr>
        <w:t xml:space="preserve"> </w:t>
      </w:r>
    </w:p>
    <w:p w14:paraId="609D2BA3" w14:textId="0B7026F4" w:rsidR="0068077A" w:rsidRDefault="00631F8F" w:rsidP="008C24E8">
      <w:pPr>
        <w:pStyle w:val="NormalWeb"/>
        <w:spacing w:before="0" w:beforeAutospacing="0" w:after="0" w:afterAutospacing="0" w:line="480" w:lineRule="auto"/>
        <w:rPr>
          <w:color w:val="0E101A"/>
        </w:rPr>
      </w:pPr>
      <w:r>
        <w:rPr>
          <w:color w:val="0E101A"/>
        </w:rPr>
        <w:t>As well as the core conditions, there is also a further three more which are known as the ‘hidden’ conditions</w:t>
      </w:r>
      <w:r w:rsidR="00056B87">
        <w:rPr>
          <w:color w:val="0E101A"/>
        </w:rPr>
        <w:t xml:space="preserve"> or the therapist conditions. The other three are psychological contract, </w:t>
      </w:r>
      <w:r w:rsidR="00C33C99">
        <w:rPr>
          <w:color w:val="0E101A"/>
        </w:rPr>
        <w:t>client’s</w:t>
      </w:r>
      <w:r w:rsidR="009536C6">
        <w:rPr>
          <w:color w:val="0E101A"/>
        </w:rPr>
        <w:t xml:space="preserve"> perception of the therapist and client incongruence. </w:t>
      </w:r>
      <w:r>
        <w:rPr>
          <w:color w:val="0E101A"/>
        </w:rPr>
        <w:t xml:space="preserve"> </w:t>
      </w:r>
      <w:r w:rsidR="009A3931">
        <w:rPr>
          <w:color w:val="0E101A"/>
        </w:rPr>
        <w:t xml:space="preserve">The fourth core conditions </w:t>
      </w:r>
      <w:r w:rsidR="009165A0">
        <w:rPr>
          <w:color w:val="0E101A"/>
        </w:rPr>
        <w:t>are</w:t>
      </w:r>
      <w:r w:rsidR="009A3931">
        <w:rPr>
          <w:color w:val="0E101A"/>
        </w:rPr>
        <w:t xml:space="preserve"> p</w:t>
      </w:r>
      <w:r w:rsidR="00761713">
        <w:rPr>
          <w:color w:val="0E101A"/>
        </w:rPr>
        <w:t xml:space="preserve">sychological contact is </w:t>
      </w:r>
      <w:r w:rsidR="00983FF2">
        <w:rPr>
          <w:color w:val="0E101A"/>
        </w:rPr>
        <w:t>known</w:t>
      </w:r>
      <w:r w:rsidR="00761713">
        <w:rPr>
          <w:color w:val="0E101A"/>
        </w:rPr>
        <w:t xml:space="preserve"> </w:t>
      </w:r>
      <w:r w:rsidR="00983FF2">
        <w:rPr>
          <w:color w:val="0E101A"/>
        </w:rPr>
        <w:t xml:space="preserve">as both therapist and client </w:t>
      </w:r>
      <w:r w:rsidR="00A97AB6">
        <w:rPr>
          <w:color w:val="0E101A"/>
        </w:rPr>
        <w:t>being on</w:t>
      </w:r>
      <w:r w:rsidR="003F272A">
        <w:rPr>
          <w:color w:val="0E101A"/>
        </w:rPr>
        <w:t xml:space="preserve"> t</w:t>
      </w:r>
      <w:r w:rsidR="00A97AB6">
        <w:rPr>
          <w:color w:val="0E101A"/>
        </w:rPr>
        <w:t>he same page</w:t>
      </w:r>
      <w:r w:rsidR="003F272A">
        <w:rPr>
          <w:color w:val="0E101A"/>
        </w:rPr>
        <w:t>, b</w:t>
      </w:r>
      <w:r w:rsidR="00A97AB6">
        <w:rPr>
          <w:color w:val="0E101A"/>
        </w:rPr>
        <w:t xml:space="preserve">oth knowing </w:t>
      </w:r>
      <w:r w:rsidR="003F272A">
        <w:rPr>
          <w:color w:val="0E101A"/>
        </w:rPr>
        <w:t>each other’s</w:t>
      </w:r>
      <w:r w:rsidR="00A97AB6">
        <w:rPr>
          <w:color w:val="0E101A"/>
        </w:rPr>
        <w:t xml:space="preserve"> </w:t>
      </w:r>
      <w:r w:rsidR="003F272A">
        <w:rPr>
          <w:color w:val="0E101A"/>
        </w:rPr>
        <w:t xml:space="preserve">limits </w:t>
      </w:r>
      <w:r w:rsidR="00614C08">
        <w:rPr>
          <w:color w:val="0E101A"/>
        </w:rPr>
        <w:t>psychologically. If</w:t>
      </w:r>
      <w:r w:rsidR="00DE489A">
        <w:rPr>
          <w:color w:val="0E101A"/>
        </w:rPr>
        <w:t xml:space="preserve"> a cli</w:t>
      </w:r>
      <w:r w:rsidR="009141CC">
        <w:rPr>
          <w:color w:val="0E101A"/>
        </w:rPr>
        <w:t>e</w:t>
      </w:r>
      <w:r w:rsidR="00DE489A">
        <w:rPr>
          <w:color w:val="0E101A"/>
        </w:rPr>
        <w:t xml:space="preserve">nt </w:t>
      </w:r>
      <w:r w:rsidR="00614C08">
        <w:rPr>
          <w:color w:val="0E101A"/>
        </w:rPr>
        <w:t xml:space="preserve">goes through a difficult time resulting in </w:t>
      </w:r>
      <w:r w:rsidR="00691C0B">
        <w:rPr>
          <w:color w:val="0E101A"/>
        </w:rPr>
        <w:t xml:space="preserve">challenging </w:t>
      </w:r>
      <w:r w:rsidR="00A67AFF">
        <w:rPr>
          <w:color w:val="0E101A"/>
        </w:rPr>
        <w:t>scene or has been taking medication or substances</w:t>
      </w:r>
      <w:r w:rsidR="00296735">
        <w:rPr>
          <w:color w:val="0E101A"/>
        </w:rPr>
        <w:t xml:space="preserve">. This could </w:t>
      </w:r>
      <w:r w:rsidR="000723AB">
        <w:rPr>
          <w:color w:val="0E101A"/>
        </w:rPr>
        <w:t xml:space="preserve">become problematic for the therapist and client </w:t>
      </w:r>
      <w:r w:rsidR="00EC528F">
        <w:rPr>
          <w:color w:val="0E101A"/>
        </w:rPr>
        <w:t>to be part of a psychological contact.</w:t>
      </w:r>
      <w:r w:rsidR="009A3931">
        <w:rPr>
          <w:color w:val="0E101A"/>
        </w:rPr>
        <w:t xml:space="preserve"> The fifth is the client’s perception of the </w:t>
      </w:r>
      <w:r w:rsidR="00803181">
        <w:rPr>
          <w:color w:val="0E101A"/>
        </w:rPr>
        <w:t>therapist</w:t>
      </w:r>
      <w:r w:rsidR="00267046">
        <w:rPr>
          <w:color w:val="0E101A"/>
        </w:rPr>
        <w:t xml:space="preserve">. The therapist must show unconditional positive regard and </w:t>
      </w:r>
      <w:r w:rsidR="00E3158A">
        <w:rPr>
          <w:color w:val="0E101A"/>
        </w:rPr>
        <w:t>empathy</w:t>
      </w:r>
      <w:r w:rsidR="00267046">
        <w:rPr>
          <w:color w:val="0E101A"/>
        </w:rPr>
        <w:t xml:space="preserve"> towards the client</w:t>
      </w:r>
      <w:r w:rsidR="00446715">
        <w:rPr>
          <w:color w:val="0E101A"/>
        </w:rPr>
        <w:t>, this presents to the client that the therapist</w:t>
      </w:r>
      <w:r w:rsidR="00102958">
        <w:rPr>
          <w:color w:val="0E101A"/>
        </w:rPr>
        <w:t xml:space="preserve"> legit</w:t>
      </w:r>
      <w:r w:rsidR="003559D6">
        <w:rPr>
          <w:color w:val="0E101A"/>
        </w:rPr>
        <w:t>imately trying to help them.</w:t>
      </w:r>
      <w:r w:rsidR="004C647A">
        <w:rPr>
          <w:color w:val="0E101A"/>
        </w:rPr>
        <w:t xml:space="preserve"> The final hidden condition</w:t>
      </w:r>
      <w:r w:rsidR="00520459">
        <w:rPr>
          <w:color w:val="0E101A"/>
        </w:rPr>
        <w:t xml:space="preserve"> is client incongruence</w:t>
      </w:r>
      <w:r w:rsidR="000610FF">
        <w:rPr>
          <w:color w:val="0E101A"/>
        </w:rPr>
        <w:t xml:space="preserve">, which is the client bringing a problem to therapy. This is due to having no psychological distress </w:t>
      </w:r>
      <w:r w:rsidR="00763447">
        <w:rPr>
          <w:color w:val="0E101A"/>
        </w:rPr>
        <w:t xml:space="preserve">in the </w:t>
      </w:r>
      <w:r w:rsidR="003E217A">
        <w:rPr>
          <w:color w:val="0E101A"/>
        </w:rPr>
        <w:t>client’s</w:t>
      </w:r>
      <w:r w:rsidR="00763447">
        <w:rPr>
          <w:color w:val="0E101A"/>
        </w:rPr>
        <w:t xml:space="preserve"> life would</w:t>
      </w:r>
      <w:r w:rsidR="00236FB9">
        <w:rPr>
          <w:color w:val="0E101A"/>
        </w:rPr>
        <w:t xml:space="preserve"> lead to therapy </w:t>
      </w:r>
      <w:r w:rsidR="00D623D3">
        <w:rPr>
          <w:color w:val="0E101A"/>
        </w:rPr>
        <w:t>being unsuccessful.</w:t>
      </w:r>
      <w:r w:rsidR="004D6DA9">
        <w:rPr>
          <w:color w:val="0E101A"/>
        </w:rPr>
        <w:t xml:space="preserve"> This essay will explore the impact the core conditions have within a therapeutic p</w:t>
      </w:r>
      <w:r w:rsidR="00B84674">
        <w:rPr>
          <w:color w:val="0E101A"/>
        </w:rPr>
        <w:t>resence, therapeutic relational depth, and therapist self-care.</w:t>
      </w:r>
    </w:p>
    <w:p w14:paraId="68930514" w14:textId="6B36B112" w:rsidR="00B84674" w:rsidRDefault="00B84674" w:rsidP="008C24E8">
      <w:pPr>
        <w:pStyle w:val="NormalWeb"/>
        <w:spacing w:before="0" w:beforeAutospacing="0" w:after="0" w:afterAutospacing="0" w:line="480" w:lineRule="auto"/>
        <w:rPr>
          <w:color w:val="0E101A"/>
        </w:rPr>
      </w:pPr>
    </w:p>
    <w:p w14:paraId="2C33F374" w14:textId="58C57CDC" w:rsidR="00B84674" w:rsidRDefault="00FA0DAF" w:rsidP="008C24E8">
      <w:pPr>
        <w:pStyle w:val="NormalWeb"/>
        <w:spacing w:before="0" w:beforeAutospacing="0" w:after="0" w:afterAutospacing="0" w:line="480" w:lineRule="auto"/>
        <w:rPr>
          <w:color w:val="0E101A"/>
        </w:rPr>
      </w:pPr>
      <w:r>
        <w:rPr>
          <w:color w:val="0E101A"/>
        </w:rPr>
        <w:t>The</w:t>
      </w:r>
      <w:r w:rsidR="00C634BD">
        <w:rPr>
          <w:color w:val="0E101A"/>
        </w:rPr>
        <w:t>ra</w:t>
      </w:r>
      <w:r>
        <w:rPr>
          <w:color w:val="0E101A"/>
        </w:rPr>
        <w:t xml:space="preserve">peutic presence is </w:t>
      </w:r>
      <w:r w:rsidR="00C634BD">
        <w:rPr>
          <w:color w:val="0E101A"/>
        </w:rPr>
        <w:t xml:space="preserve">acknowledged as the therapist bring one whole self into </w:t>
      </w:r>
      <w:r w:rsidR="002A512A">
        <w:rPr>
          <w:color w:val="0E101A"/>
        </w:rPr>
        <w:t xml:space="preserve">the </w:t>
      </w:r>
      <w:r w:rsidR="00E1706C">
        <w:rPr>
          <w:color w:val="0E101A"/>
        </w:rPr>
        <w:t>meeting</w:t>
      </w:r>
      <w:r w:rsidR="00885A70">
        <w:rPr>
          <w:color w:val="0E101A"/>
        </w:rPr>
        <w:t xml:space="preserve">. The therapist must ensure they are not just there physically but emotionally, spiritually, </w:t>
      </w:r>
      <w:r w:rsidR="007D2E1E">
        <w:rPr>
          <w:color w:val="0E101A"/>
        </w:rPr>
        <w:t>relationally,</w:t>
      </w:r>
      <w:r w:rsidR="00F81EDF">
        <w:rPr>
          <w:color w:val="0E101A"/>
        </w:rPr>
        <w:t xml:space="preserve"> and cognitively.</w:t>
      </w:r>
      <w:r w:rsidR="007D2E1E">
        <w:rPr>
          <w:color w:val="0E101A"/>
        </w:rPr>
        <w:t xml:space="preserve"> The therapist will also take in the clients bodily and verbal </w:t>
      </w:r>
      <w:r w:rsidR="00420F74">
        <w:rPr>
          <w:color w:val="0E101A"/>
        </w:rPr>
        <w:t xml:space="preserve">expression from their experience within that session. Taking in their expression can </w:t>
      </w:r>
      <w:r w:rsidR="00F5073D">
        <w:rPr>
          <w:color w:val="0E101A"/>
        </w:rPr>
        <w:t xml:space="preserve">present </w:t>
      </w:r>
      <w:r w:rsidR="00F5073D">
        <w:rPr>
          <w:color w:val="0E101A"/>
        </w:rPr>
        <w:lastRenderedPageBreak/>
        <w:t>what that client is feeling.</w:t>
      </w:r>
      <w:r w:rsidR="00D36CEA">
        <w:rPr>
          <w:color w:val="0E101A"/>
        </w:rPr>
        <w:t xml:space="preserve"> A therapeutic presence allows a greater exp</w:t>
      </w:r>
      <w:r w:rsidR="000A55F1">
        <w:rPr>
          <w:color w:val="0E101A"/>
        </w:rPr>
        <w:t>erience for both client and therapist as it allows</w:t>
      </w:r>
      <w:r w:rsidR="004F57FC">
        <w:rPr>
          <w:color w:val="0E101A"/>
        </w:rPr>
        <w:t xml:space="preserve"> healing for client allowing the </w:t>
      </w:r>
      <w:r w:rsidR="00322869">
        <w:rPr>
          <w:color w:val="0E101A"/>
        </w:rPr>
        <w:t xml:space="preserve">awakening of healing and growth. </w:t>
      </w:r>
      <w:r w:rsidR="00797A2C">
        <w:rPr>
          <w:color w:val="0E101A"/>
        </w:rPr>
        <w:t xml:space="preserve">It provides the client with a neurophysiological experience of safety. This will lead to the relationship between </w:t>
      </w:r>
      <w:r w:rsidR="00C66355">
        <w:rPr>
          <w:color w:val="0E101A"/>
        </w:rPr>
        <w:t>client and therapist to grow and deepen.</w:t>
      </w:r>
      <w:r w:rsidR="000823B3">
        <w:rPr>
          <w:color w:val="0E101A"/>
        </w:rPr>
        <w:t xml:space="preserve"> Rogers </w:t>
      </w:r>
      <w:r w:rsidR="00D24009">
        <w:rPr>
          <w:color w:val="0E101A"/>
        </w:rPr>
        <w:t>believed there is a relationship between therapeutic presence and the core conditions.</w:t>
      </w:r>
      <w:r w:rsidR="00743D8A">
        <w:rPr>
          <w:color w:val="0E101A"/>
        </w:rPr>
        <w:t xml:space="preserve"> He explained that therapeutic presence was foundation for all the core conditions.</w:t>
      </w:r>
      <w:r w:rsidR="00FA5F43">
        <w:rPr>
          <w:color w:val="0E101A"/>
        </w:rPr>
        <w:t xml:space="preserve"> </w:t>
      </w:r>
      <w:r w:rsidR="0068205F">
        <w:rPr>
          <w:color w:val="0E101A"/>
        </w:rPr>
        <w:t>A therapist can be</w:t>
      </w:r>
      <w:r w:rsidR="00F657DD">
        <w:rPr>
          <w:color w:val="0E101A"/>
        </w:rPr>
        <w:t xml:space="preserve"> within the session without being empathetic towards the client. Therap</w:t>
      </w:r>
      <w:r w:rsidR="00B12C01">
        <w:rPr>
          <w:color w:val="0E101A"/>
        </w:rPr>
        <w:t>eutic presence if a foundation of the therapist being empathetic towards the client.</w:t>
      </w:r>
      <w:r w:rsidR="000002C0">
        <w:rPr>
          <w:color w:val="0E101A"/>
        </w:rPr>
        <w:t xml:space="preserve"> </w:t>
      </w:r>
      <w:r w:rsidR="0004021F">
        <w:rPr>
          <w:color w:val="0E101A"/>
        </w:rPr>
        <w:t xml:space="preserve">Every individual has a different perception of their surroundings. </w:t>
      </w:r>
      <w:r w:rsidR="001848F8">
        <w:rPr>
          <w:color w:val="0E101A"/>
        </w:rPr>
        <w:t xml:space="preserve">Therapeutic presence allows the therapist to be open and aware of this and allows them to </w:t>
      </w:r>
      <w:r w:rsidR="00CF649D">
        <w:rPr>
          <w:color w:val="0E101A"/>
        </w:rPr>
        <w:t>be aware of this on the foundations the client and therapist relationship</w:t>
      </w:r>
      <w:r w:rsidR="00CE1ACC">
        <w:rPr>
          <w:color w:val="0E101A"/>
        </w:rPr>
        <w:t xml:space="preserve">. </w:t>
      </w:r>
      <w:r w:rsidR="00561312">
        <w:rPr>
          <w:color w:val="0E101A"/>
        </w:rPr>
        <w:t xml:space="preserve">Geller and Greenberg suggested the </w:t>
      </w:r>
      <w:r w:rsidR="009C789B">
        <w:rPr>
          <w:color w:val="0E101A"/>
        </w:rPr>
        <w:t xml:space="preserve">base of a client and relationship is the </w:t>
      </w:r>
      <w:r w:rsidR="00DE1F7E">
        <w:rPr>
          <w:color w:val="0E101A"/>
        </w:rPr>
        <w:t>characteristics of the therapist</w:t>
      </w:r>
      <w:r w:rsidR="00031E38">
        <w:rPr>
          <w:color w:val="0E101A"/>
        </w:rPr>
        <w:t xml:space="preserve">. It’s the availability and openness </w:t>
      </w:r>
      <w:r w:rsidR="00BD7F65">
        <w:rPr>
          <w:color w:val="0E101A"/>
        </w:rPr>
        <w:t xml:space="preserve">of the clients past. </w:t>
      </w:r>
      <w:r w:rsidR="00403527">
        <w:rPr>
          <w:color w:val="0E101A"/>
        </w:rPr>
        <w:t>A study explored the reliability and validity in two studies</w:t>
      </w:r>
      <w:r w:rsidR="00FB4F7D">
        <w:rPr>
          <w:color w:val="0E101A"/>
        </w:rPr>
        <w:t>, using model of presence (Geller &amp; Greenberg,2002</w:t>
      </w:r>
      <w:r w:rsidR="001B0FD3">
        <w:rPr>
          <w:color w:val="0E101A"/>
        </w:rPr>
        <w:t>), therapeutic presence inventory-</w:t>
      </w:r>
      <w:r w:rsidR="00F803F6">
        <w:rPr>
          <w:color w:val="0E101A"/>
        </w:rPr>
        <w:t>therapist</w:t>
      </w:r>
      <w:r w:rsidR="001B0FD3">
        <w:rPr>
          <w:color w:val="0E101A"/>
        </w:rPr>
        <w:t xml:space="preserve"> (TPI-T) and client</w:t>
      </w:r>
      <w:r w:rsidR="00F803F6">
        <w:rPr>
          <w:color w:val="0E101A"/>
        </w:rPr>
        <w:t xml:space="preserve"> (TPI-C).</w:t>
      </w:r>
      <w:r w:rsidR="00D46DE3">
        <w:rPr>
          <w:color w:val="0E101A"/>
        </w:rPr>
        <w:t xml:space="preserve"> these were used to measure </w:t>
      </w:r>
      <w:r w:rsidR="00C203C6">
        <w:rPr>
          <w:color w:val="0E101A"/>
        </w:rPr>
        <w:t>in session</w:t>
      </w:r>
      <w:r w:rsidR="00D46DE3">
        <w:rPr>
          <w:color w:val="0E101A"/>
        </w:rPr>
        <w:t xml:space="preserve"> therapeutic presence. </w:t>
      </w:r>
      <w:r w:rsidR="00E0302B">
        <w:rPr>
          <w:color w:val="0E101A"/>
        </w:rPr>
        <w:t>T</w:t>
      </w:r>
      <w:r w:rsidR="00D46DE3">
        <w:rPr>
          <w:color w:val="0E101A"/>
        </w:rPr>
        <w:t xml:space="preserve">he first study, </w:t>
      </w:r>
      <w:r w:rsidR="00F54ADC">
        <w:rPr>
          <w:color w:val="0E101A"/>
        </w:rPr>
        <w:t xml:space="preserve">items were </w:t>
      </w:r>
      <w:r w:rsidR="00E0302B">
        <w:rPr>
          <w:color w:val="0E101A"/>
        </w:rPr>
        <w:t xml:space="preserve">generated from a </w:t>
      </w:r>
      <w:r w:rsidR="003E4640">
        <w:rPr>
          <w:color w:val="0E101A"/>
        </w:rPr>
        <w:t xml:space="preserve">previous model </w:t>
      </w:r>
      <w:r w:rsidR="0061627E">
        <w:rPr>
          <w:color w:val="0E101A"/>
        </w:rPr>
        <w:t>which discovered</w:t>
      </w:r>
      <w:r w:rsidR="00762E41">
        <w:rPr>
          <w:color w:val="0E101A"/>
        </w:rPr>
        <w:t xml:space="preserve"> analyses and </w:t>
      </w:r>
      <w:r w:rsidR="00302D63">
        <w:rPr>
          <w:color w:val="0E101A"/>
        </w:rPr>
        <w:t>professional ratings.</w:t>
      </w:r>
      <w:r w:rsidR="00E0302B">
        <w:rPr>
          <w:color w:val="0E101A"/>
        </w:rPr>
        <w:t xml:space="preserve"> The second study consisted</w:t>
      </w:r>
      <w:r w:rsidR="0031155B">
        <w:rPr>
          <w:color w:val="0E101A"/>
        </w:rPr>
        <w:t xml:space="preserve"> of therapists and clients rating the </w:t>
      </w:r>
      <w:r w:rsidR="009B2930">
        <w:rPr>
          <w:color w:val="0E101A"/>
        </w:rPr>
        <w:t>therapists</w:t>
      </w:r>
      <w:r w:rsidR="0031155B">
        <w:rPr>
          <w:color w:val="0E101A"/>
        </w:rPr>
        <w:t xml:space="preserve"> after the session.</w:t>
      </w:r>
      <w:r w:rsidR="00C75653">
        <w:rPr>
          <w:color w:val="0E101A"/>
        </w:rPr>
        <w:t xml:space="preserve"> The findings present good ratings from both TPI but </w:t>
      </w:r>
      <w:r w:rsidR="009B2930">
        <w:rPr>
          <w:color w:val="0E101A"/>
        </w:rPr>
        <w:t>a reduced predictive validity for TPI-T and good predictive validity from clients. The study gathered the information</w:t>
      </w:r>
      <w:r w:rsidR="00041BBE">
        <w:rPr>
          <w:color w:val="0E101A"/>
        </w:rPr>
        <w:t xml:space="preserve"> that clients </w:t>
      </w:r>
      <w:r w:rsidR="003F41B4">
        <w:rPr>
          <w:color w:val="0E101A"/>
        </w:rPr>
        <w:t>expressed</w:t>
      </w:r>
      <w:r w:rsidR="00D060F0">
        <w:rPr>
          <w:color w:val="0E101A"/>
        </w:rPr>
        <w:t xml:space="preserve"> constructive therapeutic alliance and adaptions following sessions when </w:t>
      </w:r>
      <w:r w:rsidR="00533942">
        <w:rPr>
          <w:color w:val="0E101A"/>
        </w:rPr>
        <w:t>clients received their therapist was present during sessions.</w:t>
      </w:r>
      <w:r w:rsidR="00AD5792">
        <w:rPr>
          <w:color w:val="0E101A"/>
        </w:rPr>
        <w:t xml:space="preserve"> </w:t>
      </w:r>
    </w:p>
    <w:p w14:paraId="34A900C7" w14:textId="33DE25E7" w:rsidR="0017053B" w:rsidRDefault="0017053B" w:rsidP="008C24E8">
      <w:pPr>
        <w:pStyle w:val="NormalWeb"/>
        <w:spacing w:before="0" w:beforeAutospacing="0" w:after="0" w:afterAutospacing="0" w:line="480" w:lineRule="auto"/>
        <w:rPr>
          <w:color w:val="0E101A"/>
        </w:rPr>
      </w:pPr>
    </w:p>
    <w:p w14:paraId="296CC3CB" w14:textId="7FE05DC5" w:rsidR="00D57AD5" w:rsidRDefault="000A39D7" w:rsidP="008C24E8">
      <w:pPr>
        <w:pStyle w:val="NormalWeb"/>
        <w:spacing w:before="0" w:beforeAutospacing="0" w:after="0" w:afterAutospacing="0" w:line="480" w:lineRule="auto"/>
        <w:rPr>
          <w:color w:val="0E101A"/>
        </w:rPr>
      </w:pPr>
      <w:r>
        <w:rPr>
          <w:color w:val="0E101A"/>
        </w:rPr>
        <w:t xml:space="preserve">Congruence is viewed </w:t>
      </w:r>
      <w:r w:rsidR="00254A5B">
        <w:rPr>
          <w:color w:val="0E101A"/>
        </w:rPr>
        <w:t>as one of the three</w:t>
      </w:r>
      <w:r w:rsidR="00BE4E7A">
        <w:rPr>
          <w:color w:val="0E101A"/>
        </w:rPr>
        <w:t xml:space="preserve"> core condition</w:t>
      </w:r>
      <w:r w:rsidR="0078035E">
        <w:rPr>
          <w:color w:val="0E101A"/>
        </w:rPr>
        <w:t>s</w:t>
      </w:r>
      <w:r w:rsidR="00A10558">
        <w:rPr>
          <w:color w:val="0E101A"/>
        </w:rPr>
        <w:t>.</w:t>
      </w:r>
      <w:r w:rsidR="00213953">
        <w:rPr>
          <w:color w:val="0E101A"/>
        </w:rPr>
        <w:t xml:space="preserve"> Rogers argued </w:t>
      </w:r>
      <w:r w:rsidR="008773D3">
        <w:rPr>
          <w:color w:val="0E101A"/>
        </w:rPr>
        <w:t xml:space="preserve">that </w:t>
      </w:r>
      <w:r w:rsidR="00E25E82">
        <w:rPr>
          <w:color w:val="0E101A"/>
        </w:rPr>
        <w:t>genuine</w:t>
      </w:r>
      <w:r w:rsidR="00E53AFA">
        <w:rPr>
          <w:color w:val="0E101A"/>
        </w:rPr>
        <w:t>ness</w:t>
      </w:r>
      <w:r w:rsidR="006D4E71">
        <w:rPr>
          <w:color w:val="0E101A"/>
        </w:rPr>
        <w:t xml:space="preserve"> is one of the most basic but </w:t>
      </w:r>
      <w:r w:rsidR="00EB7B51">
        <w:rPr>
          <w:color w:val="0E101A"/>
        </w:rPr>
        <w:t xml:space="preserve">an </w:t>
      </w:r>
      <w:r w:rsidR="006D4E71">
        <w:rPr>
          <w:color w:val="0E101A"/>
        </w:rPr>
        <w:t>important condition</w:t>
      </w:r>
      <w:r w:rsidR="000F76C7">
        <w:rPr>
          <w:color w:val="0E101A"/>
        </w:rPr>
        <w:t>.</w:t>
      </w:r>
      <w:r w:rsidR="000C4EA3">
        <w:rPr>
          <w:color w:val="0E101A"/>
        </w:rPr>
        <w:t xml:space="preserve"> Therapeutic presence is seen as a surrounding concept </w:t>
      </w:r>
      <w:r w:rsidR="005F5A28">
        <w:rPr>
          <w:color w:val="0E101A"/>
        </w:rPr>
        <w:t xml:space="preserve">that a foundation for congruence and </w:t>
      </w:r>
      <w:r w:rsidR="00BC1DC7">
        <w:rPr>
          <w:color w:val="0E101A"/>
        </w:rPr>
        <w:t xml:space="preserve">supposedly an essential need for </w:t>
      </w:r>
      <w:r w:rsidR="00BC1DC7">
        <w:rPr>
          <w:color w:val="0E101A"/>
        </w:rPr>
        <w:lastRenderedPageBreak/>
        <w:t>therapeutic success.</w:t>
      </w:r>
      <w:r w:rsidR="00CE68FE">
        <w:rPr>
          <w:color w:val="0E101A"/>
        </w:rPr>
        <w:t xml:space="preserve"> Another study focused on the positive effects of </w:t>
      </w:r>
      <w:r w:rsidR="00996C0F">
        <w:rPr>
          <w:color w:val="0E101A"/>
        </w:rPr>
        <w:t xml:space="preserve">mindfulness </w:t>
      </w:r>
      <w:r w:rsidR="00FC50DC">
        <w:rPr>
          <w:color w:val="0E101A"/>
        </w:rPr>
        <w:t xml:space="preserve">on therapeutic presence. It aimed </w:t>
      </w:r>
      <w:r w:rsidR="001E7378">
        <w:rPr>
          <w:color w:val="0E101A"/>
        </w:rPr>
        <w:t xml:space="preserve">to improve past research </w:t>
      </w:r>
      <w:r w:rsidR="00736E8C">
        <w:rPr>
          <w:color w:val="0E101A"/>
        </w:rPr>
        <w:t xml:space="preserve">to supply the absence within therapeutic relationship and </w:t>
      </w:r>
      <w:r w:rsidR="0094261C">
        <w:rPr>
          <w:color w:val="0E101A"/>
        </w:rPr>
        <w:t>becoming an aide for the hypothesis</w:t>
      </w:r>
      <w:r w:rsidR="002C1374">
        <w:rPr>
          <w:color w:val="0E101A"/>
        </w:rPr>
        <w:t xml:space="preserve"> that m</w:t>
      </w:r>
      <w:r w:rsidR="00400991">
        <w:rPr>
          <w:color w:val="0E101A"/>
        </w:rPr>
        <w:t xml:space="preserve">indfulness practice is connected to a rise in therapeutic presence which </w:t>
      </w:r>
      <w:r w:rsidR="00350784">
        <w:rPr>
          <w:color w:val="0E101A"/>
        </w:rPr>
        <w:t>have a positive influence on therapeutic</w:t>
      </w:r>
      <w:r w:rsidR="009A1669">
        <w:rPr>
          <w:color w:val="0E101A"/>
        </w:rPr>
        <w:t xml:space="preserve"> results. The study did a thematic analysis in five semi-structured interviews.</w:t>
      </w:r>
      <w:r w:rsidR="005936CE">
        <w:rPr>
          <w:color w:val="0E101A"/>
        </w:rPr>
        <w:t xml:space="preserve"> Themes found </w:t>
      </w:r>
      <w:r w:rsidR="001E3C58">
        <w:rPr>
          <w:color w:val="0E101A"/>
        </w:rPr>
        <w:t>were</w:t>
      </w:r>
      <w:r w:rsidR="005936CE">
        <w:rPr>
          <w:color w:val="0E101A"/>
        </w:rPr>
        <w:t xml:space="preserve"> inhabiting </w:t>
      </w:r>
      <w:r w:rsidR="00E20C47">
        <w:rPr>
          <w:color w:val="0E101A"/>
        </w:rPr>
        <w:t xml:space="preserve">the present, absence and </w:t>
      </w:r>
      <w:r w:rsidR="001E3C58">
        <w:rPr>
          <w:color w:val="0E101A"/>
        </w:rPr>
        <w:t>integration.</w:t>
      </w:r>
      <w:r w:rsidR="0059439C">
        <w:rPr>
          <w:color w:val="0E101A"/>
        </w:rPr>
        <w:t xml:space="preserve"> it was found that </w:t>
      </w:r>
      <w:r w:rsidR="001E3C58">
        <w:rPr>
          <w:color w:val="0E101A"/>
        </w:rPr>
        <w:t>therapeutic</w:t>
      </w:r>
      <w:r w:rsidR="0059439C">
        <w:rPr>
          <w:color w:val="0E101A"/>
        </w:rPr>
        <w:t xml:space="preserve"> presence</w:t>
      </w:r>
      <w:r w:rsidR="005069F9">
        <w:rPr>
          <w:color w:val="0E101A"/>
        </w:rPr>
        <w:t xml:space="preserve"> was a crucial </w:t>
      </w:r>
      <w:r w:rsidR="00D7418E">
        <w:rPr>
          <w:color w:val="0E101A"/>
        </w:rPr>
        <w:t>component within</w:t>
      </w:r>
      <w:r w:rsidR="005069F9">
        <w:rPr>
          <w:color w:val="0E101A"/>
        </w:rPr>
        <w:t xml:space="preserve"> their work with the clients</w:t>
      </w:r>
      <w:r w:rsidR="00644E27">
        <w:rPr>
          <w:color w:val="0E101A"/>
        </w:rPr>
        <w:t xml:space="preserve"> and started a personal level of integration</w:t>
      </w:r>
      <w:r w:rsidR="005069F9">
        <w:rPr>
          <w:color w:val="0E101A"/>
        </w:rPr>
        <w:t>.</w:t>
      </w:r>
      <w:r w:rsidR="00D7418E">
        <w:rPr>
          <w:color w:val="0E101A"/>
        </w:rPr>
        <w:t xml:space="preserve"> It was found that absence present</w:t>
      </w:r>
      <w:r w:rsidR="00257D46">
        <w:rPr>
          <w:color w:val="0E101A"/>
        </w:rPr>
        <w:t xml:space="preserve">ed a further understanding on how mindfulness practice can </w:t>
      </w:r>
      <w:r w:rsidR="00644E27">
        <w:rPr>
          <w:color w:val="0E101A"/>
        </w:rPr>
        <w:t>produce self</w:t>
      </w:r>
      <w:r w:rsidR="00A7466E">
        <w:rPr>
          <w:color w:val="0E101A"/>
        </w:rPr>
        <w:t xml:space="preserve">-acceptance and </w:t>
      </w:r>
      <w:r w:rsidR="00644E27">
        <w:rPr>
          <w:color w:val="0E101A"/>
        </w:rPr>
        <w:t>decrease self-judgement.</w:t>
      </w:r>
      <w:r w:rsidR="004B55B8">
        <w:rPr>
          <w:color w:val="0E101A"/>
        </w:rPr>
        <w:t xml:space="preserve"> </w:t>
      </w:r>
      <w:r w:rsidR="00A26A5F">
        <w:rPr>
          <w:color w:val="0E101A"/>
        </w:rPr>
        <w:t xml:space="preserve">The research </w:t>
      </w:r>
      <w:r w:rsidR="006F5D91">
        <w:rPr>
          <w:color w:val="0E101A"/>
        </w:rPr>
        <w:t>proposes introduces</w:t>
      </w:r>
      <w:r w:rsidR="009A323C">
        <w:rPr>
          <w:color w:val="0E101A"/>
        </w:rPr>
        <w:t xml:space="preserve"> that the </w:t>
      </w:r>
      <w:r w:rsidR="00452F64">
        <w:rPr>
          <w:color w:val="0E101A"/>
        </w:rPr>
        <w:t>integration</w:t>
      </w:r>
      <w:r w:rsidR="009A323C">
        <w:rPr>
          <w:color w:val="0E101A"/>
        </w:rPr>
        <w:t xml:space="preserve"> of mindfulness practices benefits </w:t>
      </w:r>
      <w:r w:rsidR="00452F64">
        <w:rPr>
          <w:color w:val="0E101A"/>
        </w:rPr>
        <w:t>therapists</w:t>
      </w:r>
      <w:r w:rsidR="009A323C">
        <w:rPr>
          <w:color w:val="0E101A"/>
        </w:rPr>
        <w:t xml:space="preserve"> </w:t>
      </w:r>
      <w:r w:rsidR="00452F64">
        <w:rPr>
          <w:color w:val="0E101A"/>
        </w:rPr>
        <w:t>b</w:t>
      </w:r>
      <w:r w:rsidR="005672CD">
        <w:rPr>
          <w:color w:val="0E101A"/>
        </w:rPr>
        <w:t>y having</w:t>
      </w:r>
      <w:r w:rsidR="009C47C9">
        <w:rPr>
          <w:color w:val="0E101A"/>
        </w:rPr>
        <w:t xml:space="preserve"> </w:t>
      </w:r>
      <w:r w:rsidR="002E7839">
        <w:rPr>
          <w:color w:val="0E101A"/>
        </w:rPr>
        <w:t>an</w:t>
      </w:r>
      <w:r w:rsidR="009C47C9">
        <w:rPr>
          <w:color w:val="0E101A"/>
        </w:rPr>
        <w:t xml:space="preserve"> escalation attentional ability, </w:t>
      </w:r>
      <w:r w:rsidR="00CC4B0E">
        <w:rPr>
          <w:color w:val="0E101A"/>
        </w:rPr>
        <w:t>a growth of self-care and vitality</w:t>
      </w:r>
      <w:r w:rsidR="002B4AAF">
        <w:rPr>
          <w:color w:val="0E101A"/>
        </w:rPr>
        <w:t xml:space="preserve"> and a reduced</w:t>
      </w:r>
      <w:r w:rsidR="007D1FB5">
        <w:rPr>
          <w:color w:val="0E101A"/>
        </w:rPr>
        <w:t xml:space="preserve"> possibility of </w:t>
      </w:r>
      <w:r w:rsidR="00176A77">
        <w:rPr>
          <w:color w:val="0E101A"/>
        </w:rPr>
        <w:t>burnout.</w:t>
      </w:r>
      <w:r w:rsidR="007D1FB5">
        <w:rPr>
          <w:color w:val="0E101A"/>
        </w:rPr>
        <w:t xml:space="preserve"> this research provides insight to further research on the </w:t>
      </w:r>
      <w:r w:rsidR="001C1E55">
        <w:rPr>
          <w:color w:val="0E101A"/>
        </w:rPr>
        <w:t xml:space="preserve">increase of positive quality of therapist presence. It provides the </w:t>
      </w:r>
      <w:r w:rsidR="00176A77">
        <w:rPr>
          <w:color w:val="0E101A"/>
        </w:rPr>
        <w:t>information of therapeutic presence is a base of the relationship</w:t>
      </w:r>
      <w:r w:rsidR="004402E1">
        <w:rPr>
          <w:color w:val="0E101A"/>
        </w:rPr>
        <w:t xml:space="preserve"> and the therapist </w:t>
      </w:r>
      <w:r w:rsidR="0041424A">
        <w:rPr>
          <w:color w:val="0E101A"/>
        </w:rPr>
        <w:t xml:space="preserve">having mindfulness practice help support </w:t>
      </w:r>
      <w:r w:rsidR="001E6172">
        <w:rPr>
          <w:color w:val="0E101A"/>
        </w:rPr>
        <w:t xml:space="preserve">the therapist </w:t>
      </w:r>
      <w:r w:rsidR="00B17920">
        <w:rPr>
          <w:color w:val="0E101A"/>
        </w:rPr>
        <w:t xml:space="preserve">by them by self-acceptance and present less judgement of themselves and others. </w:t>
      </w:r>
      <w:r w:rsidR="00716D36" w:rsidRPr="00716D36">
        <w:rPr>
          <w:color w:val="0E101A"/>
        </w:rPr>
        <w:t>An essential piece of Rogers theory of therapy is that every person needs positive regard. A congruent therapist's understanding of unconditional positive regard towards the client with empathy within the client's frame of reference triggers the therapeutic personality change when received from the client.</w:t>
      </w:r>
      <w:r w:rsidR="00D71E10" w:rsidRPr="00D71E10">
        <w:t xml:space="preserve"> </w:t>
      </w:r>
      <w:r w:rsidR="00D71E10" w:rsidRPr="00D71E10">
        <w:rPr>
          <w:color w:val="0E101A"/>
        </w:rPr>
        <w:t xml:space="preserve">Unconditional positive regard clarifies what another person (or </w:t>
      </w:r>
      <w:r w:rsidR="00D71E10" w:rsidRPr="00D71E10">
        <w:rPr>
          <w:color w:val="0E101A"/>
        </w:rPr>
        <w:t>us</w:t>
      </w:r>
      <w:r w:rsidR="00D71E10" w:rsidRPr="00D71E10">
        <w:rPr>
          <w:color w:val="0E101A"/>
        </w:rPr>
        <w:t xml:space="preserve">) can be taken into an unconditional positive way, and this will provide the deeper fundamental needs with the client needs. </w:t>
      </w:r>
      <w:r w:rsidR="003D2605" w:rsidRPr="00D71E10">
        <w:rPr>
          <w:color w:val="0E101A"/>
        </w:rPr>
        <w:t>Wilkins</w:t>
      </w:r>
      <w:r w:rsidR="003D2605">
        <w:rPr>
          <w:color w:val="0E101A"/>
        </w:rPr>
        <w:t xml:space="preserve"> (</w:t>
      </w:r>
      <w:r w:rsidR="00A3550A">
        <w:rPr>
          <w:color w:val="0E101A"/>
        </w:rPr>
        <w:t>2008</w:t>
      </w:r>
      <w:r w:rsidR="00384D90">
        <w:rPr>
          <w:color w:val="0E101A"/>
        </w:rPr>
        <w:t xml:space="preserve">) </w:t>
      </w:r>
      <w:r w:rsidR="00D57AD5" w:rsidRPr="00D71E10">
        <w:rPr>
          <w:color w:val="0E101A"/>
        </w:rPr>
        <w:t>if</w:t>
      </w:r>
      <w:r w:rsidR="00D71E10" w:rsidRPr="00D71E10">
        <w:rPr>
          <w:color w:val="0E101A"/>
        </w:rPr>
        <w:t xml:space="preserve"> therapists must be unconditional to include all feelings and experiences from their clients.</w:t>
      </w:r>
      <w:r w:rsidR="00D57AD5">
        <w:rPr>
          <w:color w:val="0E101A"/>
        </w:rPr>
        <w:t xml:space="preserve"> Therapeutic presence is </w:t>
      </w:r>
      <w:r w:rsidR="004D0EFD">
        <w:rPr>
          <w:color w:val="0E101A"/>
        </w:rPr>
        <w:t>an asset</w:t>
      </w:r>
      <w:r w:rsidR="00D57AD5">
        <w:rPr>
          <w:color w:val="0E101A"/>
        </w:rPr>
        <w:t xml:space="preserve"> to counselling therapy.</w:t>
      </w:r>
      <w:r w:rsidR="00BE4079">
        <w:rPr>
          <w:color w:val="0E101A"/>
        </w:rPr>
        <w:t xml:space="preserve"> Counselling </w:t>
      </w:r>
      <w:r w:rsidR="00A14753">
        <w:rPr>
          <w:color w:val="0E101A"/>
        </w:rPr>
        <w:t>students</w:t>
      </w:r>
      <w:r w:rsidR="00BE4079">
        <w:rPr>
          <w:color w:val="0E101A"/>
        </w:rPr>
        <w:t xml:space="preserve"> receive very little information therapeutic presence within counselling sessions.</w:t>
      </w:r>
      <w:r w:rsidR="000D7FBD">
        <w:rPr>
          <w:color w:val="0E101A"/>
        </w:rPr>
        <w:t xml:space="preserve"> Therapeutic presence </w:t>
      </w:r>
      <w:r w:rsidR="00A14753">
        <w:rPr>
          <w:color w:val="0E101A"/>
        </w:rPr>
        <w:t>prevents</w:t>
      </w:r>
      <w:r w:rsidR="000D7FBD">
        <w:rPr>
          <w:color w:val="0E101A"/>
        </w:rPr>
        <w:t xml:space="preserve"> burnouts for therapists, it highlights the key importance of self-care</w:t>
      </w:r>
      <w:r w:rsidR="00A14753">
        <w:rPr>
          <w:color w:val="0E101A"/>
        </w:rPr>
        <w:t xml:space="preserve">. It creates a positive impact on therapist creating better outcomes for </w:t>
      </w:r>
      <w:r w:rsidR="00A14753">
        <w:rPr>
          <w:color w:val="0E101A"/>
        </w:rPr>
        <w:lastRenderedPageBreak/>
        <w:t>clients</w:t>
      </w:r>
      <w:r w:rsidR="00F74B06">
        <w:rPr>
          <w:color w:val="0E101A"/>
        </w:rPr>
        <w:t>.</w:t>
      </w:r>
      <w:r w:rsidR="00C179EA" w:rsidRPr="00C179EA">
        <w:t xml:space="preserve"> </w:t>
      </w:r>
      <w:r w:rsidR="00C179EA" w:rsidRPr="00C179EA">
        <w:rPr>
          <w:color w:val="0E101A"/>
        </w:rPr>
        <w:t xml:space="preserve">A study focused on exploring how a therapist-provided condition of congruence, UPR and empathy knowledge was experienced and delivered within child-centred play therapy. The study involved four doctoral students who have had comprehensive CCPT training, and they used 12 children from 4-8 years old to have counselling weekly. For each child, a counselling session was </w:t>
      </w:r>
      <w:r w:rsidR="00C179EA" w:rsidRPr="00C179EA">
        <w:rPr>
          <w:color w:val="0E101A"/>
        </w:rPr>
        <w:t>video recorded</w:t>
      </w:r>
      <w:r w:rsidR="00C179EA" w:rsidRPr="00C179EA">
        <w:rPr>
          <w:color w:val="0E101A"/>
        </w:rPr>
        <w:t xml:space="preserve">. The therapy sessions and therapist interviews were recorded and analysed using the multiphasic, constant comparative method. The results from this study analysed provided the process model on the therapist supplied conditions. This study provided the information that unconditional positive regard was the valuing and accepting all aspects of individuals past experiences. Overall, it provides us with the information that therapeutic presence is a base for a therapist and client relationship. Therapeutic presence is the foundation to ensure empathy, congruence and UPR to act. Without therapeutic presence within a relationship of the therapist and client, it will allow the therapist to burn out, causing them not to be open towards their client, which will make the client feel as if they cannot </w:t>
      </w:r>
      <w:r w:rsidR="00C179EA" w:rsidRPr="00C179EA">
        <w:rPr>
          <w:color w:val="0E101A"/>
        </w:rPr>
        <w:t>open</w:t>
      </w:r>
      <w:r w:rsidR="00C179EA" w:rsidRPr="00C179EA">
        <w:rPr>
          <w:color w:val="0E101A"/>
        </w:rPr>
        <w:t xml:space="preserve"> towards their therapist. If the therapist is not fully open and aware of the core conditions, it will make the counselling session ineffective.</w:t>
      </w:r>
      <w:r w:rsidR="00C179EA">
        <w:rPr>
          <w:color w:val="0E101A"/>
        </w:rPr>
        <w:t xml:space="preserve"> </w:t>
      </w:r>
    </w:p>
    <w:p w14:paraId="5D7A4D58" w14:textId="37F60FB2" w:rsidR="0068661F" w:rsidRDefault="0068661F" w:rsidP="008C24E8">
      <w:pPr>
        <w:pStyle w:val="NormalWeb"/>
        <w:spacing w:before="0" w:beforeAutospacing="0" w:after="0" w:afterAutospacing="0" w:line="480" w:lineRule="auto"/>
        <w:rPr>
          <w:color w:val="0E101A"/>
        </w:rPr>
      </w:pPr>
    </w:p>
    <w:p w14:paraId="0105CF1C" w14:textId="45A46662" w:rsidR="0017053B" w:rsidRDefault="001018B6" w:rsidP="008C24E8">
      <w:pPr>
        <w:pStyle w:val="NormalWeb"/>
        <w:spacing w:before="0" w:beforeAutospacing="0" w:after="0" w:afterAutospacing="0" w:line="480" w:lineRule="auto"/>
        <w:rPr>
          <w:color w:val="0E101A"/>
        </w:rPr>
      </w:pPr>
      <w:r w:rsidRPr="001018B6">
        <w:rPr>
          <w:color w:val="0E101A"/>
        </w:rPr>
        <w:t xml:space="preserve">Within the person-centred approach, relational depth is described as a feeling of profound contact and commitment with another. The therapist presents increased empathy, </w:t>
      </w:r>
      <w:r w:rsidRPr="001018B6">
        <w:rPr>
          <w:color w:val="0E101A"/>
        </w:rPr>
        <w:t>acknowledgement,</w:t>
      </w:r>
      <w:r w:rsidRPr="001018B6">
        <w:rPr>
          <w:color w:val="0E101A"/>
        </w:rPr>
        <w:t xml:space="preserve"> and openness towards their client: powerful feelings of immersion within therapeutic work: rising in perceptual clarity, and greater awareness, </w:t>
      </w:r>
      <w:r w:rsidRPr="001018B6">
        <w:rPr>
          <w:color w:val="0E101A"/>
        </w:rPr>
        <w:t>aliveness,</w:t>
      </w:r>
      <w:r w:rsidRPr="001018B6">
        <w:rPr>
          <w:color w:val="0E101A"/>
        </w:rPr>
        <w:t xml:space="preserve"> and satisfaction. During this, the therapist will begin to experience the client as increased transparency, discussing core concerns and problems; and reciprocating the therapist's knowledge of them within a running in a two-directional interview. Research has implied that relation depth is considered a form of co-experience within person-centred core conditions.</w:t>
      </w:r>
      <w:r w:rsidR="003C2DD0" w:rsidRPr="003C2DD0">
        <w:t xml:space="preserve"> </w:t>
      </w:r>
      <w:r w:rsidR="003C2DD0" w:rsidRPr="003C2DD0">
        <w:rPr>
          <w:color w:val="0E101A"/>
        </w:rPr>
        <w:t xml:space="preserve">Past research has investigated </w:t>
      </w:r>
      <w:r w:rsidR="009D681B" w:rsidRPr="003C2DD0">
        <w:rPr>
          <w:color w:val="0E101A"/>
        </w:rPr>
        <w:t>clients’</w:t>
      </w:r>
      <w:r w:rsidR="003C2DD0" w:rsidRPr="003C2DD0">
        <w:rPr>
          <w:color w:val="0E101A"/>
        </w:rPr>
        <w:t xml:space="preserve"> experiences of relational depth by using a qualitative </w:t>
      </w:r>
      <w:r w:rsidR="003C2DD0" w:rsidRPr="003C2DD0">
        <w:rPr>
          <w:color w:val="0E101A"/>
        </w:rPr>
        <w:lastRenderedPageBreak/>
        <w:t xml:space="preserve">method. They used semi-structured interviews with 14 previously clients in predominately person-centred counselling. They were asked to concentrate on certain moments where they had received experiences of relational depth. Both therapists and clients shared similar descriptions of the experiences. These include the feelings of aliveness, </w:t>
      </w:r>
      <w:r w:rsidR="009D681B" w:rsidRPr="003C2DD0">
        <w:rPr>
          <w:color w:val="0E101A"/>
        </w:rPr>
        <w:t>realness,</w:t>
      </w:r>
      <w:r w:rsidR="003C2DD0" w:rsidRPr="003C2DD0">
        <w:rPr>
          <w:color w:val="0E101A"/>
        </w:rPr>
        <w:t xml:space="preserve"> and openness, but they present significant differences. Participants described their therapists as being accepting and real. They were shown what they would expect from professional therapists. It provides the information that the core conditions present a professional structure to achieve relational depth. The client experience of these feelings allows them to describe their issues with the therapist.</w:t>
      </w:r>
      <w:r w:rsidR="00E9193A" w:rsidRPr="00E9193A">
        <w:t xml:space="preserve"> </w:t>
      </w:r>
      <w:r w:rsidR="00E9193A" w:rsidRPr="00E9193A">
        <w:rPr>
          <w:color w:val="0E101A"/>
        </w:rPr>
        <w:t xml:space="preserve">Another study focuses on exploring clients' experience of relational depth with a therapist in face-to-face counselling. They used phenomenological methodology, which consisted of two qualitative interviews. The first consisted of 15 therapists or therapists in training, and the second consisted of 11 clients who had only experienced counselling as just a client—the interviews which were semi-structured which used a person-centred approach. They used a grounded theory for analysis which categorised under a variety of different domains. This study provided participants could identify more than one experience within a moment of relational depth with at least one therapist. The study provided the clients with positive and effective counselling, presenting the therapists as open, aware, </w:t>
      </w:r>
      <w:r w:rsidR="005658BE" w:rsidRPr="00E9193A">
        <w:rPr>
          <w:color w:val="0E101A"/>
        </w:rPr>
        <w:t>honest,</w:t>
      </w:r>
      <w:r w:rsidR="00E9193A" w:rsidRPr="00E9193A">
        <w:rPr>
          <w:color w:val="0E101A"/>
        </w:rPr>
        <w:t xml:space="preserve"> and accepting. This study's implications presented evidence that clients receive a moment of relational depth from contributing to the outcomes. This supports trainee therapists in future practice to prepare for counselling sessions. This involves being prepared, ready and willing to join with clients, meaning to be open and accepting of others. Core conditions play a massive factor within a therapeutic practice. The core conditions are a foundation of a healthy therapeutic relationship between therapist and client. It allows the session to be practical for healing for the client.</w:t>
      </w:r>
      <w:r w:rsidR="00E9193A">
        <w:rPr>
          <w:color w:val="0E101A"/>
        </w:rPr>
        <w:t xml:space="preserve"> </w:t>
      </w:r>
    </w:p>
    <w:p w14:paraId="6D0DA392" w14:textId="4466BFDC" w:rsidR="0021384F" w:rsidRDefault="005658BE" w:rsidP="008C24E8">
      <w:pPr>
        <w:pStyle w:val="NormalWeb"/>
        <w:spacing w:before="0" w:beforeAutospacing="0" w:after="0" w:afterAutospacing="0" w:line="480" w:lineRule="auto"/>
        <w:rPr>
          <w:color w:val="0E101A"/>
        </w:rPr>
      </w:pPr>
      <w:r w:rsidRPr="005658BE">
        <w:rPr>
          <w:color w:val="0E101A"/>
        </w:rPr>
        <w:lastRenderedPageBreak/>
        <w:t xml:space="preserve">Another study </w:t>
      </w:r>
      <w:r w:rsidRPr="005658BE">
        <w:rPr>
          <w:color w:val="0E101A"/>
        </w:rPr>
        <w:t>focuses</w:t>
      </w:r>
      <w:r w:rsidRPr="005658BE">
        <w:rPr>
          <w:color w:val="0E101A"/>
        </w:rPr>
        <w:t xml:space="preserve"> on </w:t>
      </w:r>
      <w:r w:rsidRPr="005658BE">
        <w:rPr>
          <w:color w:val="0E101A"/>
        </w:rPr>
        <w:t>clients’</w:t>
      </w:r>
      <w:r w:rsidRPr="005658BE">
        <w:rPr>
          <w:color w:val="0E101A"/>
        </w:rPr>
        <w:t xml:space="preserve"> experiences of relational depth in CBT (Cognitive Behavioural Therapy). Eight clients self-found one experience of relational depth with their therapist. They were then interviewed on that experience, then analysed using a grounded theory. From the analysis, four more categories emerged. They were (1) the experience of the therapist, (2) the experience of the self, (3) the experience of the therapy relationship and (4) the received impact of relational depth. These results provide </w:t>
      </w:r>
      <w:r w:rsidRPr="005658BE">
        <w:rPr>
          <w:color w:val="0E101A"/>
        </w:rPr>
        <w:t>that client</w:t>
      </w:r>
      <w:r w:rsidRPr="005658BE">
        <w:rPr>
          <w:color w:val="0E101A"/>
        </w:rPr>
        <w:t xml:space="preserve"> who experience CBT also do experience relational depth. Compared with previous studies of relational depth research, it presented an increase of convergence. When a change of characteristics </w:t>
      </w:r>
      <w:r w:rsidRPr="005658BE">
        <w:rPr>
          <w:color w:val="0E101A"/>
        </w:rPr>
        <w:t>is</w:t>
      </w:r>
      <w:r w:rsidRPr="005658BE">
        <w:rPr>
          <w:color w:val="0E101A"/>
        </w:rPr>
        <w:t xml:space="preserve"> presented, clients experiences are affected and restrained by dissimilarity in experiences between therapists and clients. The clients were made aware that there were no adverse outcomes of this study and expanded further research.</w:t>
      </w:r>
      <w:r>
        <w:rPr>
          <w:color w:val="0E101A"/>
        </w:rPr>
        <w:t xml:space="preserve"> </w:t>
      </w:r>
    </w:p>
    <w:p w14:paraId="39A16827" w14:textId="002577D7" w:rsidR="00D67D2D" w:rsidRDefault="00D67D2D" w:rsidP="008C24E8">
      <w:pPr>
        <w:pStyle w:val="NormalWeb"/>
        <w:spacing w:before="0" w:beforeAutospacing="0" w:after="0" w:afterAutospacing="0" w:line="480" w:lineRule="auto"/>
        <w:rPr>
          <w:color w:val="0E101A"/>
        </w:rPr>
      </w:pPr>
    </w:p>
    <w:p w14:paraId="38731426" w14:textId="01C070C0" w:rsidR="00D67D2D" w:rsidRDefault="00F056B0" w:rsidP="008C24E8">
      <w:pPr>
        <w:pStyle w:val="NormalWeb"/>
        <w:spacing w:before="0" w:beforeAutospacing="0" w:after="0" w:afterAutospacing="0" w:line="480" w:lineRule="auto"/>
        <w:rPr>
          <w:color w:val="0E101A"/>
        </w:rPr>
      </w:pPr>
      <w:r w:rsidRPr="00F056B0">
        <w:rPr>
          <w:color w:val="0E101A"/>
        </w:rPr>
        <w:t xml:space="preserve">Self-care is the continuous development of an individual prioritising themselves, and it is about an individual acknowledging their care and taking a step back to meet their needs. Individuals need </w:t>
      </w:r>
      <w:r w:rsidR="00DC5922" w:rsidRPr="00F056B0">
        <w:rPr>
          <w:color w:val="0E101A"/>
        </w:rPr>
        <w:t>to</w:t>
      </w:r>
      <w:r w:rsidR="00DC5922">
        <w:rPr>
          <w:color w:val="0E101A"/>
        </w:rPr>
        <w:t xml:space="preserve"> focus</w:t>
      </w:r>
      <w:r w:rsidR="00C05AF9">
        <w:rPr>
          <w:color w:val="0E101A"/>
        </w:rPr>
        <w:t xml:space="preserve"> on their physical, </w:t>
      </w:r>
      <w:r w:rsidR="00DC5922">
        <w:rPr>
          <w:color w:val="0E101A"/>
        </w:rPr>
        <w:t>mental,</w:t>
      </w:r>
      <w:r w:rsidR="00C05AF9">
        <w:rPr>
          <w:color w:val="0E101A"/>
        </w:rPr>
        <w:t xml:space="preserve"> and spiritual </w:t>
      </w:r>
      <w:r w:rsidR="00DC5922">
        <w:rPr>
          <w:color w:val="0E101A"/>
        </w:rPr>
        <w:t>wellbeing before starting to take care of others</w:t>
      </w:r>
      <w:r w:rsidRPr="00F056B0">
        <w:rPr>
          <w:color w:val="0E101A"/>
        </w:rPr>
        <w:t>. Being part of the counselling profession is very difficult, and it relies on individuals expressing their issues and experiences. The counsellor can become effective for them. A counsellor needs to take a step back to recharge. Otherwise, this could lead to ineffective counselling.</w:t>
      </w:r>
      <w:r w:rsidR="00492B01">
        <w:rPr>
          <w:color w:val="0E101A"/>
        </w:rPr>
        <w:t xml:space="preserve"> </w:t>
      </w:r>
      <w:r w:rsidR="00492B01" w:rsidRPr="00492B01">
        <w:rPr>
          <w:color w:val="0E101A"/>
        </w:rPr>
        <w:t>Therapist self-care has become an essential condition within therapeutic settings. The preparation is split between professional and personal levels to become a therapist, and past research has suggested that therapists could potentially be at risk of having occupational associated psychological issues. It links that self-care is a companion to the professional training of the future therapist. A study focuses on the effects of one approach to self-care, mindfulness-based stress reduction (MBSR).</w:t>
      </w:r>
      <w:r w:rsidR="0008597C" w:rsidRPr="00492B01">
        <w:rPr>
          <w:color w:val="0E101A"/>
        </w:rPr>
        <w:t xml:space="preserve"> (“Teaching self-care to caregivers: Effects of mindfulness ...”)</w:t>
      </w:r>
      <w:r w:rsidR="00492B01" w:rsidRPr="00492B01">
        <w:rPr>
          <w:color w:val="0E101A"/>
        </w:rPr>
        <w:t xml:space="preserve"> It was found that participants within the programme </w:t>
      </w:r>
      <w:r w:rsidR="00492B01" w:rsidRPr="00492B01">
        <w:rPr>
          <w:color w:val="0E101A"/>
        </w:rPr>
        <w:lastRenderedPageBreak/>
        <w:t xml:space="preserve">described a reduction in stress levels, adverse effects, rumination, state and trait anxiety, and a significant rise in positive effects and self-compassion. This allows future research into the mental health of therapists and trainee therapists. This provides the information that self-care is a massive influence on a therapists counselling </w:t>
      </w:r>
      <w:r w:rsidR="0008597C" w:rsidRPr="00492B01">
        <w:rPr>
          <w:color w:val="0E101A"/>
        </w:rPr>
        <w:t>skill</w:t>
      </w:r>
      <w:r w:rsidR="00492B01" w:rsidRPr="00492B01">
        <w:rPr>
          <w:color w:val="0E101A"/>
        </w:rPr>
        <w:t xml:space="preserve">. The therapist practising mindfulness will become more self-aware, </w:t>
      </w:r>
      <w:r w:rsidR="0008597C" w:rsidRPr="00492B01">
        <w:rPr>
          <w:color w:val="0E101A"/>
        </w:rPr>
        <w:t>open,</w:t>
      </w:r>
      <w:r w:rsidR="00492B01" w:rsidRPr="00492B01">
        <w:rPr>
          <w:color w:val="0E101A"/>
        </w:rPr>
        <w:t xml:space="preserve"> and less judgemental. This allows the therapist to use core conditions within a therapeutic practice as a congruent example throughout the session. This is a complex condition but is vital on the foundations of setting up a therapeutic relationship.</w:t>
      </w:r>
      <w:r w:rsidR="004F3428">
        <w:rPr>
          <w:color w:val="0E101A"/>
        </w:rPr>
        <w:t xml:space="preserve"> </w:t>
      </w:r>
      <w:r w:rsidR="004F3428" w:rsidRPr="004F3428">
        <w:rPr>
          <w:color w:val="0E101A"/>
        </w:rPr>
        <w:t>Another study is based on therapists' stress and coping with trauma survivors. This study was multi-dimensional; it was designed in semi-structured interviews with twenty clinicians following a system perspective. Then one-hundred and four clinicians administrated a survey based upon their workload. History of trauma, coping mechanisms, emotional self-awareness, work stress, compassion contentment, compassion weakness, and burnout. The data collection demonstrates that therapists find work stress through body symptoms, change of mood, sleep disruption, distracted and increased difficulty. This implies that self-care is essential within a therapist's role due to having to use such skills as active listening, concentrating, and reflecting daily. Without these skills, it is impossible to have effective counselling in the therapeutic practice.</w:t>
      </w:r>
      <w:r w:rsidR="00B51F0A">
        <w:rPr>
          <w:color w:val="0E101A"/>
        </w:rPr>
        <w:t xml:space="preserve"> </w:t>
      </w:r>
    </w:p>
    <w:p w14:paraId="663B2625" w14:textId="063339CE" w:rsidR="00D67D2D" w:rsidRDefault="00D67D2D" w:rsidP="008C24E8">
      <w:pPr>
        <w:pStyle w:val="NormalWeb"/>
        <w:spacing w:before="0" w:beforeAutospacing="0" w:after="0" w:afterAutospacing="0" w:line="480" w:lineRule="auto"/>
        <w:rPr>
          <w:color w:val="0E101A"/>
        </w:rPr>
      </w:pPr>
    </w:p>
    <w:p w14:paraId="763D3793" w14:textId="4E1EE124" w:rsidR="00D67D2D" w:rsidRDefault="009A37C4" w:rsidP="008C24E8">
      <w:pPr>
        <w:pStyle w:val="NormalWeb"/>
        <w:spacing w:before="0" w:beforeAutospacing="0" w:after="0" w:afterAutospacing="0" w:line="480" w:lineRule="auto"/>
        <w:rPr>
          <w:color w:val="0E101A"/>
        </w:rPr>
      </w:pPr>
      <w:r w:rsidRPr="009A37C4">
        <w:rPr>
          <w:color w:val="0E101A"/>
        </w:rPr>
        <w:t xml:space="preserve">In conclusion, from research gathered, it is suggested that core conditions play a significant role within the therapeutic practice—core conditions in the foundation of the therapeutic relationship. Therapeutic presence is base for core conditions to follow. It presents the therapist taking care of themselves before having the ability to care for another's healing. Therapeutic presence is the awareness of being fully open towards their client to serve the healing process. Therapists also found that most experience relation depth with their client with person-centred orientation with high amounts of similarities in experiences. Relational </w:t>
      </w:r>
      <w:r w:rsidRPr="009A37C4">
        <w:rPr>
          <w:color w:val="0E101A"/>
        </w:rPr>
        <w:lastRenderedPageBreak/>
        <w:t xml:space="preserve">depth allows the therapist to follow the core conditions of empathy. Feeling empathetic towards the client makes them feel as if the therapist understands the issues they have been through, allowing relational depth to occur and strengthening the relationship. Self-care is essential for every individual, especially the therapist. As a therapist, it can become challenging. It can potentially create second-hand trauma, which is not a </w:t>
      </w:r>
      <w:r w:rsidR="004C3332" w:rsidRPr="009A37C4">
        <w:rPr>
          <w:color w:val="0E101A"/>
        </w:rPr>
        <w:t>first-hand</w:t>
      </w:r>
      <w:r w:rsidRPr="009A37C4">
        <w:rPr>
          <w:color w:val="0E101A"/>
        </w:rPr>
        <w:t xml:space="preserve"> trauma experience but can occur through a connection to the occasion. It is highly likely for a therapist from multiple sessions in day-to-day life from past traumatic experiences. If left untreated, the therapist is expected to feel numb linked to compassion fatigue. This is where self-care is vital within the therapeutic practice. Mindfulness practice can help a therapist with techniques to help prevent any effects. Finally, core conditions play a massive factor within a therapeutic relationship. It is a foundation within a therapeutic relationship to be used. Core conditions are used in stages to create a practical counselling session. Therapeutic presence, relation depth and therapist self-care are among the core conditions to work through steps to support the role within a therapeutic practice.</w:t>
      </w:r>
    </w:p>
    <w:p w14:paraId="241FE1C4" w14:textId="7624F25E" w:rsidR="00AA744F" w:rsidRDefault="00AA744F" w:rsidP="009F35DA">
      <w:pPr>
        <w:pStyle w:val="NormalWeb"/>
        <w:spacing w:before="0" w:beforeAutospacing="0" w:after="0" w:afterAutospacing="0"/>
        <w:rPr>
          <w:color w:val="0E101A"/>
        </w:rPr>
      </w:pPr>
    </w:p>
    <w:p w14:paraId="0272FC02" w14:textId="103A95F2" w:rsidR="00AA744F" w:rsidRDefault="00AA744F" w:rsidP="009F35DA">
      <w:pPr>
        <w:pStyle w:val="NormalWeb"/>
        <w:spacing w:before="0" w:beforeAutospacing="0" w:after="0" w:afterAutospacing="0"/>
        <w:rPr>
          <w:color w:val="0E101A"/>
        </w:rPr>
      </w:pPr>
    </w:p>
    <w:p w14:paraId="329727C1" w14:textId="6BDCE27D" w:rsidR="00AA744F" w:rsidRDefault="00AA744F" w:rsidP="009F35DA">
      <w:pPr>
        <w:pStyle w:val="NormalWeb"/>
        <w:spacing w:before="0" w:beforeAutospacing="0" w:after="0" w:afterAutospacing="0"/>
        <w:rPr>
          <w:color w:val="0E101A"/>
        </w:rPr>
      </w:pPr>
    </w:p>
    <w:p w14:paraId="13E9CB46" w14:textId="0B280BA2" w:rsidR="00AA744F" w:rsidRDefault="00AA744F" w:rsidP="009F35DA">
      <w:pPr>
        <w:pStyle w:val="NormalWeb"/>
        <w:spacing w:before="0" w:beforeAutospacing="0" w:after="0" w:afterAutospacing="0"/>
        <w:rPr>
          <w:color w:val="0E101A"/>
        </w:rPr>
      </w:pPr>
    </w:p>
    <w:p w14:paraId="1A52F91B" w14:textId="7C2B3D92" w:rsidR="00AA744F" w:rsidRDefault="00AA744F" w:rsidP="009F35DA">
      <w:pPr>
        <w:pStyle w:val="NormalWeb"/>
        <w:spacing w:before="0" w:beforeAutospacing="0" w:after="0" w:afterAutospacing="0"/>
        <w:rPr>
          <w:color w:val="0E101A"/>
        </w:rPr>
      </w:pPr>
    </w:p>
    <w:p w14:paraId="21E61628" w14:textId="12ECC9C9" w:rsidR="00AA744F" w:rsidRDefault="00AA744F" w:rsidP="009F35DA">
      <w:pPr>
        <w:pStyle w:val="NormalWeb"/>
        <w:spacing w:before="0" w:beforeAutospacing="0" w:after="0" w:afterAutospacing="0"/>
        <w:rPr>
          <w:color w:val="0E101A"/>
        </w:rPr>
      </w:pPr>
    </w:p>
    <w:p w14:paraId="2105E1EA" w14:textId="79B882D4" w:rsidR="00AA744F" w:rsidRDefault="00AA744F" w:rsidP="009F35DA">
      <w:pPr>
        <w:pStyle w:val="NormalWeb"/>
        <w:spacing w:before="0" w:beforeAutospacing="0" w:after="0" w:afterAutospacing="0"/>
        <w:rPr>
          <w:color w:val="0E101A"/>
        </w:rPr>
      </w:pPr>
    </w:p>
    <w:p w14:paraId="36800164" w14:textId="67C23543" w:rsidR="00AA744F" w:rsidRDefault="00AA744F" w:rsidP="009F35DA">
      <w:pPr>
        <w:pStyle w:val="NormalWeb"/>
        <w:spacing w:before="0" w:beforeAutospacing="0" w:after="0" w:afterAutospacing="0"/>
        <w:rPr>
          <w:color w:val="0E101A"/>
        </w:rPr>
      </w:pPr>
    </w:p>
    <w:p w14:paraId="208246AD" w14:textId="40DE0D93" w:rsidR="00AA744F" w:rsidRDefault="00AA744F" w:rsidP="009F35DA">
      <w:pPr>
        <w:pStyle w:val="NormalWeb"/>
        <w:spacing w:before="0" w:beforeAutospacing="0" w:after="0" w:afterAutospacing="0"/>
        <w:rPr>
          <w:color w:val="0E101A"/>
        </w:rPr>
      </w:pPr>
    </w:p>
    <w:p w14:paraId="21BB991F" w14:textId="34EDF023" w:rsidR="00AA744F" w:rsidRDefault="00AA744F" w:rsidP="009F35DA">
      <w:pPr>
        <w:pStyle w:val="NormalWeb"/>
        <w:spacing w:before="0" w:beforeAutospacing="0" w:after="0" w:afterAutospacing="0"/>
        <w:rPr>
          <w:color w:val="0E101A"/>
        </w:rPr>
      </w:pPr>
    </w:p>
    <w:p w14:paraId="27223932" w14:textId="66F8FBC4" w:rsidR="00AA744F" w:rsidRDefault="00AA744F" w:rsidP="009F35DA">
      <w:pPr>
        <w:pStyle w:val="NormalWeb"/>
        <w:spacing w:before="0" w:beforeAutospacing="0" w:after="0" w:afterAutospacing="0"/>
        <w:rPr>
          <w:color w:val="0E101A"/>
        </w:rPr>
      </w:pPr>
    </w:p>
    <w:p w14:paraId="78DF8EC7" w14:textId="33755CCF" w:rsidR="00AA744F" w:rsidRDefault="00AA744F" w:rsidP="009F35DA">
      <w:pPr>
        <w:pStyle w:val="NormalWeb"/>
        <w:spacing w:before="0" w:beforeAutospacing="0" w:after="0" w:afterAutospacing="0"/>
        <w:rPr>
          <w:color w:val="0E101A"/>
        </w:rPr>
      </w:pPr>
    </w:p>
    <w:p w14:paraId="3876360F" w14:textId="2A04B484" w:rsidR="00AA744F" w:rsidRDefault="00AA744F" w:rsidP="009F35DA">
      <w:pPr>
        <w:pStyle w:val="NormalWeb"/>
        <w:spacing w:before="0" w:beforeAutospacing="0" w:after="0" w:afterAutospacing="0"/>
        <w:rPr>
          <w:color w:val="0E101A"/>
        </w:rPr>
      </w:pPr>
    </w:p>
    <w:p w14:paraId="118E0858" w14:textId="10E2CA06" w:rsidR="00AA744F" w:rsidRDefault="00AA744F" w:rsidP="009F35DA">
      <w:pPr>
        <w:pStyle w:val="NormalWeb"/>
        <w:spacing w:before="0" w:beforeAutospacing="0" w:after="0" w:afterAutospacing="0"/>
        <w:rPr>
          <w:color w:val="0E101A"/>
        </w:rPr>
      </w:pPr>
    </w:p>
    <w:p w14:paraId="676D088A" w14:textId="5CED9775" w:rsidR="00AA744F" w:rsidRDefault="00AA744F" w:rsidP="009F35DA">
      <w:pPr>
        <w:pStyle w:val="NormalWeb"/>
        <w:spacing w:before="0" w:beforeAutospacing="0" w:after="0" w:afterAutospacing="0"/>
        <w:rPr>
          <w:color w:val="0E101A"/>
        </w:rPr>
      </w:pPr>
    </w:p>
    <w:p w14:paraId="21D850FA" w14:textId="02A748C3" w:rsidR="00AA744F" w:rsidRDefault="00AA744F" w:rsidP="009F35DA">
      <w:pPr>
        <w:pStyle w:val="NormalWeb"/>
        <w:spacing w:before="0" w:beforeAutospacing="0" w:after="0" w:afterAutospacing="0"/>
        <w:rPr>
          <w:color w:val="0E101A"/>
        </w:rPr>
      </w:pPr>
    </w:p>
    <w:p w14:paraId="669F0E52" w14:textId="7EF54371" w:rsidR="00AA744F" w:rsidRDefault="00AA744F" w:rsidP="009F35DA">
      <w:pPr>
        <w:pStyle w:val="NormalWeb"/>
        <w:spacing w:before="0" w:beforeAutospacing="0" w:after="0" w:afterAutospacing="0"/>
        <w:rPr>
          <w:color w:val="0E101A"/>
        </w:rPr>
      </w:pPr>
    </w:p>
    <w:p w14:paraId="22294D39" w14:textId="25845142" w:rsidR="00AA744F" w:rsidRDefault="00AA744F" w:rsidP="009F35DA">
      <w:pPr>
        <w:pStyle w:val="NormalWeb"/>
        <w:spacing w:before="0" w:beforeAutospacing="0" w:after="0" w:afterAutospacing="0"/>
        <w:rPr>
          <w:color w:val="0E101A"/>
        </w:rPr>
      </w:pPr>
    </w:p>
    <w:p w14:paraId="69F38296" w14:textId="056A59DC" w:rsidR="00AA744F" w:rsidRDefault="00AA744F" w:rsidP="009F35DA">
      <w:pPr>
        <w:pStyle w:val="NormalWeb"/>
        <w:spacing w:before="0" w:beforeAutospacing="0" w:after="0" w:afterAutospacing="0"/>
        <w:rPr>
          <w:color w:val="0E101A"/>
        </w:rPr>
      </w:pPr>
    </w:p>
    <w:p w14:paraId="5C05FAED" w14:textId="77777777" w:rsidR="008C24E8" w:rsidRDefault="008C24E8" w:rsidP="009F35DA">
      <w:pPr>
        <w:pStyle w:val="NormalWeb"/>
        <w:spacing w:before="0" w:beforeAutospacing="0" w:after="0" w:afterAutospacing="0"/>
        <w:rPr>
          <w:color w:val="0E101A"/>
        </w:rPr>
      </w:pPr>
    </w:p>
    <w:p w14:paraId="2EB6D4D5" w14:textId="370FB045" w:rsidR="00AA744F" w:rsidRDefault="00AA744F" w:rsidP="009F35DA">
      <w:pPr>
        <w:pStyle w:val="NormalWeb"/>
        <w:spacing w:before="0" w:beforeAutospacing="0" w:after="0" w:afterAutospacing="0"/>
        <w:rPr>
          <w:color w:val="0E101A"/>
        </w:rPr>
      </w:pPr>
    </w:p>
    <w:p w14:paraId="1F82C1B4" w14:textId="63761031" w:rsidR="00AA744F" w:rsidRDefault="00AA744F" w:rsidP="009F35DA">
      <w:pPr>
        <w:pStyle w:val="NormalWeb"/>
        <w:spacing w:before="0" w:beforeAutospacing="0" w:after="0" w:afterAutospacing="0"/>
        <w:rPr>
          <w:color w:val="0E101A"/>
        </w:rPr>
      </w:pPr>
    </w:p>
    <w:p w14:paraId="43580ED4" w14:textId="7536B7A4" w:rsidR="00DD7561" w:rsidRDefault="00DD7561" w:rsidP="009F35DA">
      <w:pPr>
        <w:pStyle w:val="NormalWeb"/>
        <w:spacing w:before="0" w:beforeAutospacing="0" w:after="0" w:afterAutospacing="0"/>
        <w:rPr>
          <w:b/>
          <w:bCs/>
          <w:color w:val="0E101A"/>
          <w:u w:val="single"/>
        </w:rPr>
      </w:pPr>
      <w:r>
        <w:rPr>
          <w:b/>
          <w:bCs/>
          <w:color w:val="0E101A"/>
          <w:u w:val="single"/>
        </w:rPr>
        <w:lastRenderedPageBreak/>
        <w:t xml:space="preserve">References </w:t>
      </w:r>
    </w:p>
    <w:p w14:paraId="4F3011ED" w14:textId="77777777" w:rsidR="00DD7561" w:rsidRDefault="00DD7561" w:rsidP="009F35DA">
      <w:pPr>
        <w:pStyle w:val="NormalWeb"/>
        <w:spacing w:before="0" w:beforeAutospacing="0" w:after="0" w:afterAutospacing="0"/>
        <w:rPr>
          <w:b/>
          <w:bCs/>
          <w:color w:val="0E101A"/>
          <w:u w:val="single"/>
        </w:rPr>
      </w:pPr>
    </w:p>
    <w:p w14:paraId="1EA6662F" w14:textId="77777777" w:rsidR="00DD7561" w:rsidRDefault="00DD7561" w:rsidP="00DD7561">
      <w:pPr>
        <w:spacing w:line="360" w:lineRule="auto"/>
        <w:ind w:left="360"/>
        <w:rPr>
          <w:rFonts w:ascii="Times New Roman" w:eastAsia="Times New Roman" w:hAnsi="Times New Roman" w:cs="Times New Roman"/>
          <w:color w:val="222222"/>
          <w:sz w:val="22"/>
          <w:szCs w:val="22"/>
          <w:shd w:val="clear" w:color="auto" w:fill="FFFFFF"/>
          <w:lang w:eastAsia="en-GB"/>
        </w:rPr>
      </w:pPr>
      <w:r w:rsidRPr="00A05506">
        <w:rPr>
          <w:rFonts w:ascii="Times New Roman" w:eastAsia="Times New Roman" w:hAnsi="Times New Roman" w:cs="Times New Roman"/>
          <w:color w:val="222222"/>
          <w:sz w:val="22"/>
          <w:szCs w:val="22"/>
          <w:shd w:val="clear" w:color="auto" w:fill="FFFFFF"/>
          <w:lang w:eastAsia="en-GB"/>
        </w:rPr>
        <w:t>Bozarth, J. (2007). Unconditional positive regard. The handbook of person-centred psychotherapy and counselling, 182-193.</w:t>
      </w:r>
    </w:p>
    <w:p w14:paraId="70AAD6F6" w14:textId="77777777" w:rsidR="00DD7561" w:rsidRPr="00A05506" w:rsidRDefault="00DD7561" w:rsidP="00DD7561">
      <w:pPr>
        <w:spacing w:line="360" w:lineRule="auto"/>
        <w:ind w:left="360"/>
        <w:rPr>
          <w:rFonts w:ascii="Times New Roman" w:eastAsia="Times New Roman" w:hAnsi="Times New Roman" w:cs="Times New Roman"/>
          <w:sz w:val="22"/>
          <w:szCs w:val="22"/>
          <w:lang w:eastAsia="en-GB"/>
        </w:rPr>
      </w:pPr>
    </w:p>
    <w:p w14:paraId="65059CEB" w14:textId="77777777" w:rsidR="00DD7561" w:rsidRDefault="00DD7561" w:rsidP="00DD7561">
      <w:pPr>
        <w:spacing w:line="360" w:lineRule="auto"/>
        <w:ind w:left="360"/>
        <w:rPr>
          <w:rFonts w:ascii="Times New Roman" w:eastAsia="Times New Roman" w:hAnsi="Times New Roman" w:cs="Times New Roman"/>
          <w:sz w:val="22"/>
          <w:szCs w:val="22"/>
          <w:lang w:eastAsia="en-GB"/>
        </w:rPr>
      </w:pPr>
      <w:r w:rsidRPr="00A05506">
        <w:rPr>
          <w:rFonts w:ascii="Times New Roman" w:eastAsia="Times New Roman" w:hAnsi="Times New Roman" w:cs="Times New Roman"/>
          <w:sz w:val="22"/>
          <w:szCs w:val="22"/>
          <w:lang w:eastAsia="en-GB"/>
        </w:rPr>
        <w:t>Cooper, M. (2001) Embodied empathy. In S. Haugh &amp; T. Merry (Eds), Empathy. Ross-onWye: PCCS Books. 218-229.</w:t>
      </w:r>
    </w:p>
    <w:p w14:paraId="2361BF76" w14:textId="77777777" w:rsidR="00DD7561" w:rsidRPr="00A05506" w:rsidRDefault="00DD7561" w:rsidP="00DD7561">
      <w:pPr>
        <w:spacing w:line="360" w:lineRule="auto"/>
        <w:ind w:left="360"/>
        <w:rPr>
          <w:rFonts w:ascii="Times New Roman" w:eastAsia="Times New Roman" w:hAnsi="Times New Roman" w:cs="Times New Roman"/>
          <w:sz w:val="22"/>
          <w:szCs w:val="22"/>
          <w:lang w:eastAsia="en-GB"/>
        </w:rPr>
      </w:pPr>
    </w:p>
    <w:p w14:paraId="77FACE68" w14:textId="77777777" w:rsidR="00DD7561" w:rsidRDefault="00DD7561" w:rsidP="00DD7561">
      <w:pPr>
        <w:spacing w:line="360" w:lineRule="auto"/>
        <w:ind w:left="360"/>
        <w:rPr>
          <w:rFonts w:ascii="Times New Roman" w:eastAsia="Times New Roman" w:hAnsi="Times New Roman" w:cs="Times New Roman"/>
          <w:sz w:val="22"/>
          <w:szCs w:val="22"/>
          <w:lang w:eastAsia="en-GB"/>
        </w:rPr>
      </w:pPr>
      <w:r w:rsidRPr="00A05506">
        <w:rPr>
          <w:rFonts w:ascii="Times New Roman" w:eastAsia="Times New Roman" w:hAnsi="Times New Roman" w:cs="Times New Roman"/>
          <w:sz w:val="22"/>
          <w:szCs w:val="22"/>
          <w:lang w:eastAsia="en-GB"/>
        </w:rPr>
        <w:t>Cooper, M. (2004) Towards a relationally-orientated approach to therapy: Empirical support and analysis. British Journal of Guidance and Counselling, 32 (4).</w:t>
      </w:r>
    </w:p>
    <w:p w14:paraId="6BCD62FD" w14:textId="77777777" w:rsidR="00DD7561" w:rsidRPr="00A05506" w:rsidRDefault="00DD7561" w:rsidP="00DD7561">
      <w:pPr>
        <w:spacing w:line="360" w:lineRule="auto"/>
        <w:ind w:left="360"/>
        <w:rPr>
          <w:rFonts w:ascii="Times New Roman" w:eastAsia="Times New Roman" w:hAnsi="Times New Roman" w:cs="Times New Roman"/>
          <w:color w:val="000000" w:themeColor="text1"/>
          <w:sz w:val="22"/>
          <w:szCs w:val="22"/>
          <w:lang w:eastAsia="en-GB"/>
        </w:rPr>
      </w:pPr>
    </w:p>
    <w:p w14:paraId="415B83D0" w14:textId="77777777" w:rsidR="00DD7561" w:rsidRDefault="00DD7561" w:rsidP="00DD7561">
      <w:pPr>
        <w:ind w:left="360"/>
        <w:rPr>
          <w:rFonts w:ascii="Times New Roman" w:eastAsia="Times New Roman" w:hAnsi="Times New Roman" w:cs="Times New Roman"/>
          <w:color w:val="222222"/>
          <w:sz w:val="22"/>
          <w:szCs w:val="22"/>
          <w:shd w:val="clear" w:color="auto" w:fill="FFFFFF"/>
          <w:lang w:eastAsia="en-GB"/>
        </w:rPr>
      </w:pPr>
      <w:r w:rsidRPr="00A05506">
        <w:rPr>
          <w:rFonts w:ascii="Times New Roman" w:eastAsia="Times New Roman" w:hAnsi="Times New Roman" w:cs="Times New Roman"/>
          <w:color w:val="222222"/>
          <w:sz w:val="22"/>
          <w:szCs w:val="22"/>
          <w:shd w:val="clear" w:color="auto" w:fill="FFFFFF"/>
          <w:lang w:eastAsia="en-GB"/>
        </w:rPr>
        <w:t>Cooper, M. (2005). Therapists’ experiences of relational depth: A qualitative interview study. Counselling and Psychotherapy Research, 5(2), 87-95.</w:t>
      </w:r>
    </w:p>
    <w:p w14:paraId="6EDC9ECC" w14:textId="77777777" w:rsidR="00DD7561" w:rsidRPr="00A05506" w:rsidRDefault="00DD7561" w:rsidP="00DD7561">
      <w:pPr>
        <w:ind w:left="360"/>
        <w:rPr>
          <w:rFonts w:ascii="Times New Roman" w:eastAsia="Times New Roman" w:hAnsi="Times New Roman" w:cs="Times New Roman"/>
          <w:sz w:val="22"/>
          <w:szCs w:val="22"/>
          <w:lang w:eastAsia="en-GB"/>
        </w:rPr>
      </w:pPr>
    </w:p>
    <w:p w14:paraId="20C4E8F4" w14:textId="77777777" w:rsidR="00DD7561" w:rsidRDefault="00DD7561" w:rsidP="00DD7561">
      <w:pPr>
        <w:spacing w:line="360" w:lineRule="auto"/>
        <w:ind w:left="360"/>
        <w:rPr>
          <w:rFonts w:ascii="Times New Roman" w:eastAsia="Times New Roman" w:hAnsi="Times New Roman" w:cs="Times New Roman"/>
          <w:color w:val="333333"/>
          <w:sz w:val="22"/>
          <w:szCs w:val="22"/>
          <w:shd w:val="clear" w:color="auto" w:fill="FFFFFF"/>
          <w:lang w:eastAsia="en-GB"/>
        </w:rPr>
      </w:pPr>
      <w:r w:rsidRPr="00A05506">
        <w:rPr>
          <w:rFonts w:ascii="Times New Roman" w:eastAsia="Times New Roman" w:hAnsi="Times New Roman" w:cs="Times New Roman"/>
          <w:color w:val="333333"/>
          <w:sz w:val="22"/>
          <w:szCs w:val="22"/>
          <w:shd w:val="clear" w:color="auto" w:fill="FFFFFF"/>
          <w:lang w:eastAsia="en-GB"/>
        </w:rPr>
        <w:t>Feltham, C.,&amp;Dryden W. (1993). Dictionary of Counselling, Whurr Publishers.</w:t>
      </w:r>
    </w:p>
    <w:p w14:paraId="3D29A166" w14:textId="77777777" w:rsidR="00DD7561" w:rsidRPr="00A05506" w:rsidRDefault="00DD7561" w:rsidP="00DD7561">
      <w:pPr>
        <w:spacing w:line="360" w:lineRule="auto"/>
        <w:ind w:left="360"/>
        <w:rPr>
          <w:rFonts w:ascii="Times New Roman" w:eastAsia="Times New Roman" w:hAnsi="Times New Roman" w:cs="Times New Roman"/>
          <w:sz w:val="22"/>
          <w:szCs w:val="22"/>
          <w:lang w:eastAsia="en-GB"/>
        </w:rPr>
      </w:pPr>
    </w:p>
    <w:p w14:paraId="012187D9" w14:textId="77777777" w:rsidR="00DD7561" w:rsidRDefault="00DD7561" w:rsidP="00DD7561">
      <w:pPr>
        <w:ind w:left="360"/>
        <w:rPr>
          <w:rFonts w:ascii="Times New Roman" w:eastAsia="Times New Roman" w:hAnsi="Times New Roman" w:cs="Times New Roman"/>
          <w:color w:val="222222"/>
          <w:sz w:val="22"/>
          <w:szCs w:val="22"/>
          <w:shd w:val="clear" w:color="auto" w:fill="FFFFFF"/>
          <w:lang w:eastAsia="en-GB"/>
        </w:rPr>
      </w:pPr>
      <w:r w:rsidRPr="00A05506">
        <w:rPr>
          <w:rFonts w:ascii="Times New Roman" w:eastAsia="Times New Roman" w:hAnsi="Times New Roman" w:cs="Times New Roman"/>
          <w:color w:val="222222"/>
          <w:sz w:val="22"/>
          <w:szCs w:val="22"/>
          <w:shd w:val="clear" w:color="auto" w:fill="FFFFFF"/>
          <w:lang w:eastAsia="en-GB"/>
        </w:rPr>
        <w:t>Frzina, J. (2014). Clients' experiences of relational depth within Cognitive Behavioural Therapy (Doctoral dissertation, University of Manchester).</w:t>
      </w:r>
    </w:p>
    <w:p w14:paraId="7E652F60" w14:textId="77777777" w:rsidR="00DD7561" w:rsidRPr="00A05506" w:rsidRDefault="00DD7561" w:rsidP="00DD7561">
      <w:pPr>
        <w:ind w:left="360"/>
        <w:rPr>
          <w:rFonts w:ascii="Times New Roman" w:eastAsia="Times New Roman" w:hAnsi="Times New Roman" w:cs="Times New Roman"/>
          <w:sz w:val="22"/>
          <w:szCs w:val="22"/>
          <w:lang w:eastAsia="en-GB"/>
        </w:rPr>
      </w:pPr>
    </w:p>
    <w:p w14:paraId="0AD761C7"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222222"/>
          <w:sz w:val="22"/>
          <w:szCs w:val="22"/>
          <w:shd w:val="clear" w:color="auto" w:fill="FFFFFF"/>
        </w:rPr>
        <w:t>Geller, S. M., &amp; Greenberg, L. S. (2002). Therapeutic Presence: therapists' experience of presence in the psychotherapy encounter/Therapeutische Präsenz: erfahrungen von Therapeuten mit Präsenz in der psychotherapeutischen Begegnung/La Presencia Terapéutica: la Experiencia de la Presencia que Viven los Terapeutas en el Encuentro Psicoterapéutico. Person-Centered &amp; Experiential Psychotherapies, 1(1-2), 71-86.</w:t>
      </w:r>
    </w:p>
    <w:p w14:paraId="03CEBD87"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222222"/>
          <w:sz w:val="22"/>
          <w:szCs w:val="22"/>
          <w:shd w:val="clear" w:color="auto" w:fill="FFFFFF"/>
        </w:rPr>
        <w:t>Geller, S. M., &amp; Greenberg, L. S. (2013). Therapeutic presence. The handbook of person-centred psychotherapy and counselling, 209-222.</w:t>
      </w:r>
    </w:p>
    <w:p w14:paraId="2D499A4B" w14:textId="11B00E21"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sz w:val="22"/>
          <w:szCs w:val="22"/>
        </w:rPr>
        <w:t xml:space="preserve">Greenberg, L.,&amp; Geller, S. (2001). 148 CONGRUENCE and Therapeutic Presence. Undefined. </w:t>
      </w:r>
      <w:hyperlink r:id="rId5" w:history="1">
        <w:r w:rsidRPr="00A05506">
          <w:rPr>
            <w:rStyle w:val="Hyperlink"/>
            <w:sz w:val="22"/>
            <w:szCs w:val="22"/>
          </w:rPr>
          <w:t>https://www.semanticscholar.org/paper/148-CONGRUENCE-Congruence-and-Therapeutic-Presence-Greenberg-Geller/ae8c12c19028475aa27420fdc38a413254d546fe</w:t>
        </w:r>
      </w:hyperlink>
    </w:p>
    <w:p w14:paraId="7BB0F633" w14:textId="77777777" w:rsidR="00DD7561" w:rsidRPr="00A05506" w:rsidRDefault="00DD7561" w:rsidP="00DD7561">
      <w:pPr>
        <w:spacing w:line="360" w:lineRule="auto"/>
        <w:ind w:left="360"/>
        <w:rPr>
          <w:rFonts w:ascii="Times New Roman" w:eastAsia="Times New Roman" w:hAnsi="Times New Roman" w:cs="Times New Roman"/>
          <w:sz w:val="22"/>
          <w:szCs w:val="22"/>
          <w:lang w:eastAsia="en-GB"/>
        </w:rPr>
      </w:pPr>
      <w:r w:rsidRPr="00A05506">
        <w:rPr>
          <w:rFonts w:ascii="Times New Roman" w:eastAsia="Times New Roman" w:hAnsi="Times New Roman" w:cs="Times New Roman"/>
          <w:color w:val="222222"/>
          <w:sz w:val="22"/>
          <w:szCs w:val="22"/>
          <w:shd w:val="clear" w:color="auto" w:fill="FFFFFF"/>
          <w:lang w:eastAsia="en-GB"/>
        </w:rPr>
        <w:t>Iberg, J. R. (2001). Unconditional positive regard: Constituent activities. Rogers’ therapeutic conditions: Evolution, theory and practice, 3, 155-171.</w:t>
      </w:r>
    </w:p>
    <w:p w14:paraId="4EE20341" w14:textId="77777777" w:rsidR="00DD7561" w:rsidRPr="00A05506" w:rsidRDefault="00DD7561" w:rsidP="00DD7561">
      <w:pPr>
        <w:spacing w:line="360" w:lineRule="auto"/>
        <w:ind w:left="360"/>
        <w:rPr>
          <w:rFonts w:ascii="Times New Roman" w:eastAsia="Times New Roman" w:hAnsi="Times New Roman" w:cs="Times New Roman"/>
          <w:sz w:val="22"/>
          <w:szCs w:val="22"/>
          <w:lang w:eastAsia="en-GB"/>
        </w:rPr>
      </w:pPr>
      <w:r w:rsidRPr="00A05506">
        <w:rPr>
          <w:rFonts w:ascii="Times New Roman" w:eastAsia="Times New Roman" w:hAnsi="Times New Roman" w:cs="Times New Roman"/>
          <w:color w:val="222222"/>
          <w:sz w:val="22"/>
          <w:szCs w:val="22"/>
          <w:shd w:val="clear" w:color="auto" w:fill="FFFFFF"/>
          <w:lang w:eastAsia="en-GB"/>
        </w:rPr>
        <w:t>Jayne, K. M. (2013). Congruence, unconditional positive regard, and empathic understanding in child-centered play therapy. University of North Texas.</w:t>
      </w:r>
    </w:p>
    <w:p w14:paraId="4FA3B0D9" w14:textId="77777777" w:rsidR="00DD7561" w:rsidRDefault="00DD7561" w:rsidP="00DD7561">
      <w:pPr>
        <w:ind w:left="360"/>
        <w:rPr>
          <w:rFonts w:ascii="Times New Roman" w:eastAsia="Times New Roman" w:hAnsi="Times New Roman" w:cs="Times New Roman"/>
          <w:color w:val="222222"/>
          <w:sz w:val="22"/>
          <w:szCs w:val="22"/>
          <w:shd w:val="clear" w:color="auto" w:fill="FFFFFF"/>
          <w:lang w:eastAsia="en-GB"/>
        </w:rPr>
      </w:pPr>
      <w:r w:rsidRPr="00A05506">
        <w:rPr>
          <w:rFonts w:ascii="Times New Roman" w:eastAsia="Times New Roman" w:hAnsi="Times New Roman" w:cs="Times New Roman"/>
          <w:color w:val="222222"/>
          <w:sz w:val="22"/>
          <w:szCs w:val="22"/>
          <w:shd w:val="clear" w:color="auto" w:fill="FFFFFF"/>
          <w:lang w:eastAsia="en-GB"/>
        </w:rPr>
        <w:t>Killian, K. D. (2008). Helping till it hurts? A multimethod study of compassion fatigue, burnout, and self-care in clinicians working with trauma survivors. Traumatology, 14(2), 32-44</w:t>
      </w:r>
    </w:p>
    <w:p w14:paraId="55C465AC" w14:textId="77777777" w:rsidR="00DD7561" w:rsidRPr="00A05506" w:rsidRDefault="00DD7561" w:rsidP="00DD7561">
      <w:pPr>
        <w:ind w:left="360"/>
        <w:rPr>
          <w:rFonts w:ascii="Times New Roman" w:eastAsia="Times New Roman" w:hAnsi="Times New Roman" w:cs="Times New Roman"/>
          <w:sz w:val="22"/>
          <w:szCs w:val="22"/>
          <w:lang w:eastAsia="en-GB"/>
        </w:rPr>
      </w:pPr>
    </w:p>
    <w:p w14:paraId="6A7D6673" w14:textId="77777777" w:rsidR="00DD7561" w:rsidRDefault="00DD7561" w:rsidP="00DD7561">
      <w:pPr>
        <w:ind w:left="360"/>
        <w:rPr>
          <w:rFonts w:ascii="Times New Roman" w:eastAsia="Times New Roman" w:hAnsi="Times New Roman" w:cs="Times New Roman"/>
          <w:color w:val="222222"/>
          <w:sz w:val="22"/>
          <w:szCs w:val="22"/>
          <w:shd w:val="clear" w:color="auto" w:fill="FFFFFF"/>
          <w:lang w:eastAsia="en-GB"/>
        </w:rPr>
      </w:pPr>
      <w:r w:rsidRPr="00A05506">
        <w:rPr>
          <w:rFonts w:ascii="Times New Roman" w:eastAsia="Times New Roman" w:hAnsi="Times New Roman" w:cs="Times New Roman"/>
          <w:color w:val="222222"/>
          <w:sz w:val="22"/>
          <w:szCs w:val="22"/>
          <w:shd w:val="clear" w:color="auto" w:fill="FFFFFF"/>
          <w:lang w:eastAsia="en-GB"/>
        </w:rPr>
        <w:lastRenderedPageBreak/>
        <w:t>Knox, R. (2008). Clients’ experiences of relational depth in person‐centred counselling. Counselling and Psychotherapy Research, 8(3), 182-188.</w:t>
      </w:r>
    </w:p>
    <w:p w14:paraId="67D04A5A" w14:textId="77777777" w:rsidR="00DD7561" w:rsidRPr="00A05506" w:rsidRDefault="00DD7561" w:rsidP="00DD7561">
      <w:pPr>
        <w:ind w:left="360"/>
        <w:rPr>
          <w:rFonts w:ascii="Times New Roman" w:eastAsia="Times New Roman" w:hAnsi="Times New Roman" w:cs="Times New Roman"/>
          <w:sz w:val="22"/>
          <w:szCs w:val="22"/>
          <w:lang w:eastAsia="en-GB"/>
        </w:rPr>
      </w:pPr>
    </w:p>
    <w:p w14:paraId="3CC15336" w14:textId="77777777" w:rsidR="00DD7561" w:rsidRDefault="00DD7561" w:rsidP="00DD7561">
      <w:pPr>
        <w:ind w:left="360"/>
        <w:rPr>
          <w:rFonts w:ascii="Times New Roman" w:eastAsia="Times New Roman" w:hAnsi="Times New Roman" w:cs="Times New Roman"/>
          <w:color w:val="222222"/>
          <w:sz w:val="22"/>
          <w:szCs w:val="22"/>
          <w:shd w:val="clear" w:color="auto" w:fill="FFFFFF"/>
          <w:lang w:eastAsia="en-GB"/>
        </w:rPr>
      </w:pPr>
      <w:r w:rsidRPr="00A05506">
        <w:rPr>
          <w:rFonts w:ascii="Times New Roman" w:eastAsia="Times New Roman" w:hAnsi="Times New Roman" w:cs="Times New Roman"/>
          <w:color w:val="222222"/>
          <w:sz w:val="22"/>
          <w:szCs w:val="22"/>
          <w:shd w:val="clear" w:color="auto" w:fill="FFFFFF"/>
          <w:lang w:eastAsia="en-GB"/>
        </w:rPr>
        <w:t>Knox, R. (2011). Clients' experiences of relational depth (Doctoral dissertation, University of Strathclyde).</w:t>
      </w:r>
    </w:p>
    <w:p w14:paraId="5FA20366" w14:textId="77777777" w:rsidR="00DD7561" w:rsidRPr="00A05506" w:rsidRDefault="00DD7561" w:rsidP="00DD7561">
      <w:pPr>
        <w:ind w:left="360"/>
        <w:rPr>
          <w:rFonts w:ascii="Times New Roman" w:eastAsia="Times New Roman" w:hAnsi="Times New Roman" w:cs="Times New Roman"/>
          <w:sz w:val="22"/>
          <w:szCs w:val="22"/>
          <w:lang w:eastAsia="en-GB"/>
        </w:rPr>
      </w:pPr>
    </w:p>
    <w:p w14:paraId="65695684" w14:textId="77777777" w:rsidR="00DD7561" w:rsidRPr="00A05506" w:rsidRDefault="00DD7561" w:rsidP="00DD7561">
      <w:pPr>
        <w:ind w:left="360"/>
        <w:rPr>
          <w:rFonts w:ascii="Times New Roman" w:eastAsia="Times New Roman" w:hAnsi="Times New Roman" w:cs="Times New Roman"/>
          <w:sz w:val="22"/>
          <w:szCs w:val="22"/>
          <w:lang w:eastAsia="en-GB"/>
        </w:rPr>
      </w:pPr>
      <w:r w:rsidRPr="00A05506">
        <w:rPr>
          <w:rFonts w:ascii="Times New Roman" w:eastAsia="Times New Roman" w:hAnsi="Times New Roman" w:cs="Times New Roman"/>
          <w:color w:val="222222"/>
          <w:sz w:val="22"/>
          <w:szCs w:val="22"/>
          <w:shd w:val="clear" w:color="auto" w:fill="FFFFFF"/>
          <w:lang w:eastAsia="en-GB"/>
        </w:rPr>
        <w:t>Maps, S..W.L. (2020). Resource guide for coping with secondhand trauma. Social work license map. https://socialworklicensemap.com/blog/coping-with-secondary-trauma/</w:t>
      </w:r>
    </w:p>
    <w:p w14:paraId="1528E677"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000000" w:themeColor="text1"/>
          <w:sz w:val="22"/>
          <w:szCs w:val="22"/>
        </w:rPr>
        <w:t>Masson, J. (2012).Against therapy. Untreed Reads. P40.</w:t>
      </w:r>
    </w:p>
    <w:p w14:paraId="5D1E14E8"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222222"/>
          <w:sz w:val="22"/>
          <w:szCs w:val="22"/>
          <w:shd w:val="clear" w:color="auto" w:fill="FFFFFF"/>
        </w:rPr>
        <w:t>McCollum, E. E., &amp; Gehart, D. R. (2010). Using mindfulness meditation to teach beginning therapists therapeutic presence: A qualitative study. Journal of Marital and family Therapy, 36(3), 347-360.</w:t>
      </w:r>
    </w:p>
    <w:p w14:paraId="6614F287"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000000" w:themeColor="text1"/>
          <w:sz w:val="22"/>
          <w:szCs w:val="22"/>
        </w:rPr>
        <w:t>Merry, T. (2002). Learning and being in person-centred counselling. Ross-on-Wye: PCCS Books. 50.</w:t>
      </w:r>
    </w:p>
    <w:p w14:paraId="4CA9149C" w14:textId="77777777" w:rsidR="00DD7561" w:rsidRDefault="00DD7561" w:rsidP="00DD7561">
      <w:pPr>
        <w:spacing w:line="360" w:lineRule="auto"/>
        <w:ind w:left="360"/>
        <w:rPr>
          <w:rFonts w:ascii="Times New Roman" w:eastAsia="Times New Roman" w:hAnsi="Times New Roman" w:cs="Times New Roman"/>
          <w:color w:val="222222"/>
          <w:sz w:val="22"/>
          <w:szCs w:val="22"/>
          <w:shd w:val="clear" w:color="auto" w:fill="FFFFFF"/>
          <w:lang w:eastAsia="en-GB"/>
        </w:rPr>
      </w:pPr>
      <w:r w:rsidRPr="00A05506">
        <w:rPr>
          <w:rFonts w:ascii="Times New Roman" w:eastAsia="Times New Roman" w:hAnsi="Times New Roman" w:cs="Times New Roman"/>
          <w:color w:val="222222"/>
          <w:sz w:val="22"/>
          <w:szCs w:val="22"/>
          <w:shd w:val="clear" w:color="auto" w:fill="FFFFFF"/>
          <w:lang w:eastAsia="en-GB"/>
        </w:rPr>
        <w:t>Milton, N. (2015). Mindful presence. A thematic analysis of the effects of mindfulness practice on therapeutic presence (Doctoral dissertation, Dublin Business School).</w:t>
      </w:r>
    </w:p>
    <w:p w14:paraId="0D889046" w14:textId="77777777" w:rsidR="00DD7561" w:rsidRPr="00A05506" w:rsidRDefault="00DD7561" w:rsidP="00DD7561">
      <w:pPr>
        <w:spacing w:line="360" w:lineRule="auto"/>
        <w:ind w:left="360"/>
        <w:rPr>
          <w:rFonts w:ascii="Times New Roman" w:eastAsia="Times New Roman" w:hAnsi="Times New Roman" w:cs="Times New Roman"/>
          <w:sz w:val="22"/>
          <w:szCs w:val="22"/>
          <w:lang w:eastAsia="en-GB"/>
        </w:rPr>
      </w:pPr>
    </w:p>
    <w:p w14:paraId="4B137A9C"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000000" w:themeColor="text1"/>
          <w:sz w:val="22"/>
          <w:szCs w:val="22"/>
        </w:rPr>
        <w:t>Rogers, C. (1957). The necessary and sufficient conditions of therapeutic personality change. Journal of Consulting Psychology. 21(2). 95-103.</w:t>
      </w:r>
    </w:p>
    <w:p w14:paraId="4553A0D1"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000000" w:themeColor="text1"/>
          <w:sz w:val="22"/>
          <w:szCs w:val="22"/>
        </w:rPr>
        <w:t>Rogers, C., &amp; Sigmund Koch. (1959). A theory of therapy, personality, and interpersonal relationship, as developed in the client-centred framework.  New York, Mcgraw-hill</w:t>
      </w:r>
    </w:p>
    <w:p w14:paraId="344D4C37" w14:textId="77777777" w:rsidR="00DD7561"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000000" w:themeColor="text1"/>
          <w:sz w:val="22"/>
          <w:szCs w:val="22"/>
        </w:rPr>
        <w:t>Rogers, C.R, (1980). A Way of Being. Houghton Mifflin Co.</w:t>
      </w:r>
    </w:p>
    <w:p w14:paraId="1471AF1A" w14:textId="77777777" w:rsidR="00DD7561" w:rsidRPr="00A05506" w:rsidRDefault="00DD7561" w:rsidP="00DD7561">
      <w:pPr>
        <w:pStyle w:val="NormalWeb"/>
        <w:shd w:val="clear" w:color="auto" w:fill="FFFFFF"/>
        <w:spacing w:before="0" w:beforeAutospacing="0" w:after="384" w:afterAutospacing="0" w:line="360" w:lineRule="auto"/>
        <w:ind w:left="360"/>
        <w:textAlignment w:val="baseline"/>
        <w:rPr>
          <w:color w:val="000000" w:themeColor="text1"/>
          <w:sz w:val="22"/>
          <w:szCs w:val="22"/>
        </w:rPr>
      </w:pPr>
      <w:r w:rsidRPr="00A05506">
        <w:rPr>
          <w:color w:val="000000" w:themeColor="text1"/>
          <w:sz w:val="22"/>
          <w:szCs w:val="22"/>
        </w:rPr>
        <w:t>Self-care for the counselling proffessions. (n.d.).</w:t>
      </w:r>
      <w:r w:rsidRPr="00A05506">
        <w:rPr>
          <w:sz w:val="22"/>
          <w:szCs w:val="22"/>
        </w:rPr>
        <w:t xml:space="preserve"> </w:t>
      </w:r>
      <w:hyperlink r:id="rId6" w:history="1">
        <w:r w:rsidRPr="00A05506">
          <w:rPr>
            <w:rStyle w:val="Hyperlink"/>
            <w:sz w:val="22"/>
            <w:szCs w:val="22"/>
          </w:rPr>
          <w:t>https://www.bacp.co.uk/media/3939/bacp-self-care-fact-sheet-gpia088-jul18.pdf</w:t>
        </w:r>
      </w:hyperlink>
      <w:r w:rsidRPr="00A05506">
        <w:rPr>
          <w:color w:val="000000" w:themeColor="text1"/>
          <w:sz w:val="22"/>
          <w:szCs w:val="22"/>
        </w:rPr>
        <w:t xml:space="preserve"> </w:t>
      </w:r>
    </w:p>
    <w:p w14:paraId="6857391B" w14:textId="77777777" w:rsidR="00DD7561" w:rsidRPr="00A05506" w:rsidRDefault="00DD7561" w:rsidP="00DD7561">
      <w:pPr>
        <w:ind w:left="360"/>
        <w:rPr>
          <w:rFonts w:ascii="Times New Roman" w:eastAsia="Times New Roman" w:hAnsi="Times New Roman" w:cs="Times New Roman"/>
          <w:sz w:val="22"/>
          <w:szCs w:val="22"/>
          <w:lang w:eastAsia="en-GB"/>
        </w:rPr>
      </w:pPr>
      <w:r w:rsidRPr="00A05506">
        <w:rPr>
          <w:rFonts w:ascii="Times New Roman" w:eastAsia="Times New Roman" w:hAnsi="Times New Roman" w:cs="Times New Roman"/>
          <w:color w:val="222222"/>
          <w:sz w:val="22"/>
          <w:szCs w:val="22"/>
          <w:shd w:val="clear" w:color="auto" w:fill="FFFFFF"/>
          <w:lang w:eastAsia="en-GB"/>
        </w:rPr>
        <w:t>Shapiro, S. L., Brown, K. W., &amp; Biegel, G. M. (2007). Teaching self-care to caregivers: Effects of mindfulness-based stress reduction on the mental health of therapists in training. Training and education in professional psychology, 1(2), 105.</w:t>
      </w:r>
    </w:p>
    <w:p w14:paraId="1E32D1C6" w14:textId="77777777" w:rsidR="00DD7561" w:rsidRPr="00DD7561" w:rsidRDefault="00DD7561" w:rsidP="009F35DA">
      <w:pPr>
        <w:pStyle w:val="NormalWeb"/>
        <w:spacing w:before="0" w:beforeAutospacing="0" w:after="0" w:afterAutospacing="0"/>
        <w:rPr>
          <w:color w:val="0E101A"/>
          <w:u w:val="single"/>
        </w:rPr>
      </w:pPr>
    </w:p>
    <w:p w14:paraId="3884BDA6" w14:textId="576C5595" w:rsidR="00D67D2D" w:rsidRDefault="00D67D2D" w:rsidP="009F35DA">
      <w:pPr>
        <w:pStyle w:val="NormalWeb"/>
        <w:spacing w:before="0" w:beforeAutospacing="0" w:after="0" w:afterAutospacing="0"/>
        <w:rPr>
          <w:color w:val="0E101A"/>
        </w:rPr>
      </w:pPr>
    </w:p>
    <w:p w14:paraId="721C0B85" w14:textId="38F2D7B7" w:rsidR="00D67D2D" w:rsidRDefault="00D67D2D" w:rsidP="009F35DA">
      <w:pPr>
        <w:pStyle w:val="NormalWeb"/>
        <w:spacing w:before="0" w:beforeAutospacing="0" w:after="0" w:afterAutospacing="0"/>
        <w:rPr>
          <w:color w:val="0E101A"/>
        </w:rPr>
      </w:pPr>
    </w:p>
    <w:p w14:paraId="574A5E9F" w14:textId="5B1CDD1E" w:rsidR="00D67D2D" w:rsidRDefault="00D67D2D" w:rsidP="009F35DA">
      <w:pPr>
        <w:pStyle w:val="NormalWeb"/>
        <w:spacing w:before="0" w:beforeAutospacing="0" w:after="0" w:afterAutospacing="0"/>
        <w:rPr>
          <w:color w:val="0E101A"/>
        </w:rPr>
      </w:pPr>
    </w:p>
    <w:p w14:paraId="7D5B9C30" w14:textId="77777777" w:rsidR="00D67D2D" w:rsidRDefault="00D67D2D" w:rsidP="009F35DA">
      <w:pPr>
        <w:pStyle w:val="NormalWeb"/>
        <w:spacing w:before="0" w:beforeAutospacing="0" w:after="0" w:afterAutospacing="0"/>
        <w:rPr>
          <w:color w:val="0E101A"/>
        </w:rPr>
      </w:pPr>
    </w:p>
    <w:p w14:paraId="7C2E13A5" w14:textId="0EB492B0" w:rsidR="00D3497A" w:rsidRDefault="00D3497A" w:rsidP="009F35DA">
      <w:pPr>
        <w:pStyle w:val="NormalWeb"/>
        <w:spacing w:before="0" w:beforeAutospacing="0" w:after="0" w:afterAutospacing="0"/>
        <w:rPr>
          <w:color w:val="0E101A"/>
        </w:rPr>
      </w:pPr>
    </w:p>
    <w:p w14:paraId="406C1339" w14:textId="77777777" w:rsidR="00D3497A" w:rsidRDefault="00D3497A" w:rsidP="009F35DA">
      <w:pPr>
        <w:pStyle w:val="NormalWeb"/>
        <w:spacing w:before="0" w:beforeAutospacing="0" w:after="0" w:afterAutospacing="0"/>
        <w:rPr>
          <w:color w:val="0E101A"/>
        </w:rPr>
      </w:pPr>
    </w:p>
    <w:p w14:paraId="0A50EDED" w14:textId="5DC443AF" w:rsidR="006B34E2" w:rsidRDefault="006B34E2" w:rsidP="009F35DA">
      <w:pPr>
        <w:pStyle w:val="NormalWeb"/>
        <w:spacing w:before="0" w:beforeAutospacing="0" w:after="0" w:afterAutospacing="0"/>
        <w:rPr>
          <w:color w:val="0E101A"/>
        </w:rPr>
      </w:pPr>
    </w:p>
    <w:p w14:paraId="4D657F51" w14:textId="77777777" w:rsidR="006B34E2" w:rsidRDefault="006B34E2" w:rsidP="009F35DA">
      <w:pPr>
        <w:pStyle w:val="NormalWeb"/>
        <w:spacing w:before="0" w:beforeAutospacing="0" w:after="0" w:afterAutospacing="0"/>
        <w:rPr>
          <w:color w:val="0E101A"/>
        </w:rPr>
      </w:pPr>
    </w:p>
    <w:p w14:paraId="233E2DD5" w14:textId="00342EB7" w:rsidR="00FC5C0E" w:rsidRPr="00FC5C0E" w:rsidRDefault="003D348F" w:rsidP="00FC5C0E">
      <w:r>
        <w:tab/>
      </w:r>
    </w:p>
    <w:sectPr w:rsidR="00FC5C0E" w:rsidRPr="00FC5C0E" w:rsidSect="00771A5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D3971"/>
    <w:multiLevelType w:val="hybridMultilevel"/>
    <w:tmpl w:val="C12C6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C0E"/>
    <w:rsid w:val="000002C0"/>
    <w:rsid w:val="00031E38"/>
    <w:rsid w:val="0003601C"/>
    <w:rsid w:val="0004021F"/>
    <w:rsid w:val="00041BBE"/>
    <w:rsid w:val="00056B87"/>
    <w:rsid w:val="000610FF"/>
    <w:rsid w:val="000723AB"/>
    <w:rsid w:val="000823B3"/>
    <w:rsid w:val="000836E9"/>
    <w:rsid w:val="0008597C"/>
    <w:rsid w:val="00087048"/>
    <w:rsid w:val="000A39D7"/>
    <w:rsid w:val="000A55F1"/>
    <w:rsid w:val="000A7F0D"/>
    <w:rsid w:val="000C4EA3"/>
    <w:rsid w:val="000D7FBD"/>
    <w:rsid w:val="000E3954"/>
    <w:rsid w:val="000F76C7"/>
    <w:rsid w:val="001018B6"/>
    <w:rsid w:val="00102958"/>
    <w:rsid w:val="001355A0"/>
    <w:rsid w:val="0016523C"/>
    <w:rsid w:val="0017053B"/>
    <w:rsid w:val="00176A77"/>
    <w:rsid w:val="001848F8"/>
    <w:rsid w:val="001B0FD3"/>
    <w:rsid w:val="001C1E55"/>
    <w:rsid w:val="001E3C58"/>
    <w:rsid w:val="001E4346"/>
    <w:rsid w:val="001E6172"/>
    <w:rsid w:val="001E7378"/>
    <w:rsid w:val="002054A6"/>
    <w:rsid w:val="002122F5"/>
    <w:rsid w:val="0021384F"/>
    <w:rsid w:val="00213953"/>
    <w:rsid w:val="00230203"/>
    <w:rsid w:val="00236FB9"/>
    <w:rsid w:val="00254A5B"/>
    <w:rsid w:val="00257D46"/>
    <w:rsid w:val="00266C70"/>
    <w:rsid w:val="00267046"/>
    <w:rsid w:val="00274018"/>
    <w:rsid w:val="0027718D"/>
    <w:rsid w:val="00287C1C"/>
    <w:rsid w:val="00290C1C"/>
    <w:rsid w:val="00296735"/>
    <w:rsid w:val="002A512A"/>
    <w:rsid w:val="002B4AAF"/>
    <w:rsid w:val="002C1374"/>
    <w:rsid w:val="002C5C09"/>
    <w:rsid w:val="002E7839"/>
    <w:rsid w:val="00302D63"/>
    <w:rsid w:val="0031155B"/>
    <w:rsid w:val="00322869"/>
    <w:rsid w:val="00322E33"/>
    <w:rsid w:val="003324E0"/>
    <w:rsid w:val="00350784"/>
    <w:rsid w:val="003559D6"/>
    <w:rsid w:val="00384D90"/>
    <w:rsid w:val="003942E4"/>
    <w:rsid w:val="003C2DD0"/>
    <w:rsid w:val="003D2605"/>
    <w:rsid w:val="003D348F"/>
    <w:rsid w:val="003E217A"/>
    <w:rsid w:val="003E36CF"/>
    <w:rsid w:val="003E4640"/>
    <w:rsid w:val="003F272A"/>
    <w:rsid w:val="003F2ECE"/>
    <w:rsid w:val="003F41B4"/>
    <w:rsid w:val="00400991"/>
    <w:rsid w:val="00400C61"/>
    <w:rsid w:val="00403527"/>
    <w:rsid w:val="0041424A"/>
    <w:rsid w:val="00420F42"/>
    <w:rsid w:val="00420F74"/>
    <w:rsid w:val="004402E1"/>
    <w:rsid w:val="00446715"/>
    <w:rsid w:val="004467F5"/>
    <w:rsid w:val="00452F64"/>
    <w:rsid w:val="00492B01"/>
    <w:rsid w:val="004942A5"/>
    <w:rsid w:val="004A58C7"/>
    <w:rsid w:val="004B55B8"/>
    <w:rsid w:val="004C3332"/>
    <w:rsid w:val="004C647A"/>
    <w:rsid w:val="004D0EFD"/>
    <w:rsid w:val="004D6DA9"/>
    <w:rsid w:val="004F3428"/>
    <w:rsid w:val="004F57FC"/>
    <w:rsid w:val="0050293A"/>
    <w:rsid w:val="005069F9"/>
    <w:rsid w:val="00513ACF"/>
    <w:rsid w:val="00520459"/>
    <w:rsid w:val="005325DD"/>
    <w:rsid w:val="00533942"/>
    <w:rsid w:val="005416E4"/>
    <w:rsid w:val="00556859"/>
    <w:rsid w:val="00561312"/>
    <w:rsid w:val="005658BE"/>
    <w:rsid w:val="005672CD"/>
    <w:rsid w:val="0058396C"/>
    <w:rsid w:val="005936CE"/>
    <w:rsid w:val="0059439C"/>
    <w:rsid w:val="005B5AF6"/>
    <w:rsid w:val="005B79C3"/>
    <w:rsid w:val="005E2758"/>
    <w:rsid w:val="005F5A28"/>
    <w:rsid w:val="00614C08"/>
    <w:rsid w:val="0061627E"/>
    <w:rsid w:val="00625F29"/>
    <w:rsid w:val="00631F8F"/>
    <w:rsid w:val="00644E27"/>
    <w:rsid w:val="0068077A"/>
    <w:rsid w:val="0068205F"/>
    <w:rsid w:val="0068661F"/>
    <w:rsid w:val="00691C0B"/>
    <w:rsid w:val="006B34E2"/>
    <w:rsid w:val="006B73CC"/>
    <w:rsid w:val="006D4E71"/>
    <w:rsid w:val="006E1110"/>
    <w:rsid w:val="006F5D91"/>
    <w:rsid w:val="006F706E"/>
    <w:rsid w:val="00716D36"/>
    <w:rsid w:val="0071727A"/>
    <w:rsid w:val="00736E8C"/>
    <w:rsid w:val="00743D8A"/>
    <w:rsid w:val="00761713"/>
    <w:rsid w:val="00762E41"/>
    <w:rsid w:val="00763447"/>
    <w:rsid w:val="00771A54"/>
    <w:rsid w:val="00775E6E"/>
    <w:rsid w:val="0078035E"/>
    <w:rsid w:val="00786F75"/>
    <w:rsid w:val="00797A2C"/>
    <w:rsid w:val="007D1FB5"/>
    <w:rsid w:val="007D2E1E"/>
    <w:rsid w:val="00803181"/>
    <w:rsid w:val="008174FF"/>
    <w:rsid w:val="0087160B"/>
    <w:rsid w:val="008773D3"/>
    <w:rsid w:val="00881310"/>
    <w:rsid w:val="00885A70"/>
    <w:rsid w:val="008A7206"/>
    <w:rsid w:val="008C24E8"/>
    <w:rsid w:val="009111F2"/>
    <w:rsid w:val="009141CC"/>
    <w:rsid w:val="00916100"/>
    <w:rsid w:val="009165A0"/>
    <w:rsid w:val="009233A0"/>
    <w:rsid w:val="009238BF"/>
    <w:rsid w:val="0094261C"/>
    <w:rsid w:val="009536C6"/>
    <w:rsid w:val="009563B1"/>
    <w:rsid w:val="009673E6"/>
    <w:rsid w:val="00983FF2"/>
    <w:rsid w:val="00996C0F"/>
    <w:rsid w:val="009A1669"/>
    <w:rsid w:val="009A323C"/>
    <w:rsid w:val="009A37C4"/>
    <w:rsid w:val="009A3931"/>
    <w:rsid w:val="009B2930"/>
    <w:rsid w:val="009C47C9"/>
    <w:rsid w:val="009C789B"/>
    <w:rsid w:val="009D681B"/>
    <w:rsid w:val="009E0290"/>
    <w:rsid w:val="009E4CF1"/>
    <w:rsid w:val="009F35DA"/>
    <w:rsid w:val="00A10558"/>
    <w:rsid w:val="00A14753"/>
    <w:rsid w:val="00A26A5F"/>
    <w:rsid w:val="00A3550A"/>
    <w:rsid w:val="00A408C2"/>
    <w:rsid w:val="00A67AFF"/>
    <w:rsid w:val="00A7466E"/>
    <w:rsid w:val="00A97AB6"/>
    <w:rsid w:val="00AA744F"/>
    <w:rsid w:val="00AB7837"/>
    <w:rsid w:val="00AC33B5"/>
    <w:rsid w:val="00AC6FA8"/>
    <w:rsid w:val="00AD5792"/>
    <w:rsid w:val="00B12C01"/>
    <w:rsid w:val="00B17920"/>
    <w:rsid w:val="00B51F0A"/>
    <w:rsid w:val="00B5607B"/>
    <w:rsid w:val="00B84674"/>
    <w:rsid w:val="00B962BB"/>
    <w:rsid w:val="00BC1DC7"/>
    <w:rsid w:val="00BC5D87"/>
    <w:rsid w:val="00BD428C"/>
    <w:rsid w:val="00BD7F65"/>
    <w:rsid w:val="00BE4079"/>
    <w:rsid w:val="00BE4E7A"/>
    <w:rsid w:val="00C026A0"/>
    <w:rsid w:val="00C05AF9"/>
    <w:rsid w:val="00C060D9"/>
    <w:rsid w:val="00C179EA"/>
    <w:rsid w:val="00C203C6"/>
    <w:rsid w:val="00C21233"/>
    <w:rsid w:val="00C33C99"/>
    <w:rsid w:val="00C4386E"/>
    <w:rsid w:val="00C4623F"/>
    <w:rsid w:val="00C634BD"/>
    <w:rsid w:val="00C66355"/>
    <w:rsid w:val="00C75653"/>
    <w:rsid w:val="00C7641C"/>
    <w:rsid w:val="00CB1AD5"/>
    <w:rsid w:val="00CB729A"/>
    <w:rsid w:val="00CB76B9"/>
    <w:rsid w:val="00CC06FE"/>
    <w:rsid w:val="00CC4B0E"/>
    <w:rsid w:val="00CE1ACC"/>
    <w:rsid w:val="00CE2C1C"/>
    <w:rsid w:val="00CE68FE"/>
    <w:rsid w:val="00CE7919"/>
    <w:rsid w:val="00CF649D"/>
    <w:rsid w:val="00D060F0"/>
    <w:rsid w:val="00D24009"/>
    <w:rsid w:val="00D3497A"/>
    <w:rsid w:val="00D36CEA"/>
    <w:rsid w:val="00D46DE3"/>
    <w:rsid w:val="00D57AD5"/>
    <w:rsid w:val="00D623D3"/>
    <w:rsid w:val="00D67D2D"/>
    <w:rsid w:val="00D71E10"/>
    <w:rsid w:val="00D7418E"/>
    <w:rsid w:val="00D7467B"/>
    <w:rsid w:val="00D97CB2"/>
    <w:rsid w:val="00DA1AC8"/>
    <w:rsid w:val="00DB41C9"/>
    <w:rsid w:val="00DB6067"/>
    <w:rsid w:val="00DC4100"/>
    <w:rsid w:val="00DC5922"/>
    <w:rsid w:val="00DD7561"/>
    <w:rsid w:val="00DE1F7E"/>
    <w:rsid w:val="00DE2BCA"/>
    <w:rsid w:val="00DE489A"/>
    <w:rsid w:val="00E01ADD"/>
    <w:rsid w:val="00E0302B"/>
    <w:rsid w:val="00E1706C"/>
    <w:rsid w:val="00E20C47"/>
    <w:rsid w:val="00E25E82"/>
    <w:rsid w:val="00E3158A"/>
    <w:rsid w:val="00E47D62"/>
    <w:rsid w:val="00E53AFA"/>
    <w:rsid w:val="00E857B7"/>
    <w:rsid w:val="00E9193A"/>
    <w:rsid w:val="00EB7B51"/>
    <w:rsid w:val="00EC528F"/>
    <w:rsid w:val="00ED0A23"/>
    <w:rsid w:val="00F0215E"/>
    <w:rsid w:val="00F056B0"/>
    <w:rsid w:val="00F1268C"/>
    <w:rsid w:val="00F5073D"/>
    <w:rsid w:val="00F54ADC"/>
    <w:rsid w:val="00F657DD"/>
    <w:rsid w:val="00F74B06"/>
    <w:rsid w:val="00F803F6"/>
    <w:rsid w:val="00F81EDF"/>
    <w:rsid w:val="00F834CE"/>
    <w:rsid w:val="00FA0DAF"/>
    <w:rsid w:val="00FA0FDA"/>
    <w:rsid w:val="00FA5F43"/>
    <w:rsid w:val="00FB4F7D"/>
    <w:rsid w:val="00FC10C1"/>
    <w:rsid w:val="00FC50DC"/>
    <w:rsid w:val="00FC5C0E"/>
    <w:rsid w:val="00FD31F7"/>
    <w:rsid w:val="00FF2FBA"/>
    <w:rsid w:val="00FF5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9DF91C"/>
  <w15:chartTrackingRefBased/>
  <w15:docId w15:val="{EFB623AC-CAAC-C84F-A8E0-5A49447D4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C5C0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FC5C0E"/>
    <w:rPr>
      <w:i/>
      <w:iCs/>
    </w:rPr>
  </w:style>
  <w:style w:type="paragraph" w:styleId="NormalWeb">
    <w:name w:val="Normal (Web)"/>
    <w:basedOn w:val="Normal"/>
    <w:uiPriority w:val="99"/>
    <w:unhideWhenUsed/>
    <w:rsid w:val="00B5607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B5607B"/>
    <w:rPr>
      <w:b/>
      <w:bCs/>
    </w:rPr>
  </w:style>
  <w:style w:type="character" w:styleId="Hyperlink">
    <w:name w:val="Hyperlink"/>
    <w:basedOn w:val="DefaultParagraphFont"/>
    <w:uiPriority w:val="99"/>
    <w:unhideWhenUsed/>
    <w:rsid w:val="00DD7561"/>
    <w:rPr>
      <w:color w:val="0563C1" w:themeColor="hyperlink"/>
      <w:u w:val="single"/>
    </w:rPr>
  </w:style>
  <w:style w:type="character" w:styleId="FollowedHyperlink">
    <w:name w:val="FollowedHyperlink"/>
    <w:basedOn w:val="DefaultParagraphFont"/>
    <w:uiPriority w:val="99"/>
    <w:semiHidden/>
    <w:unhideWhenUsed/>
    <w:rsid w:val="00DD75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057573">
      <w:bodyDiv w:val="1"/>
      <w:marLeft w:val="0"/>
      <w:marRight w:val="0"/>
      <w:marTop w:val="0"/>
      <w:marBottom w:val="0"/>
      <w:divBdr>
        <w:top w:val="none" w:sz="0" w:space="0" w:color="auto"/>
        <w:left w:val="none" w:sz="0" w:space="0" w:color="auto"/>
        <w:bottom w:val="none" w:sz="0" w:space="0" w:color="auto"/>
        <w:right w:val="none" w:sz="0" w:space="0" w:color="auto"/>
      </w:divBdr>
    </w:div>
    <w:div w:id="132350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media/3939/bacp-self-care-fact-sheet-gpia088-jul18.pdf" TargetMode="External"/><Relationship Id="rId5" Type="http://schemas.openxmlformats.org/officeDocument/2006/relationships/hyperlink" Target="https://www.semanticscholar.org/paper/148-CONGRUENCE-Congruence-and-Therapeutic-Presence-Greenberg-Geller/ae8c12c19028475aa27420fdc38a413254d546f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481</TotalTime>
  <Pages>12</Pages>
  <Words>3460</Words>
  <Characters>19138</Characters>
  <Application>Microsoft Office Word</Application>
  <DocSecurity>0</DocSecurity>
  <Lines>318</Lines>
  <Paragraphs>19</Paragraphs>
  <ScaleCrop>false</ScaleCrop>
  <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Ashley Rees (1901172)</dc:creator>
  <cp:keywords/>
  <dc:description/>
  <cp:lastModifiedBy>Leah Ashley Rees (1901172)</cp:lastModifiedBy>
  <cp:revision>268</cp:revision>
  <dcterms:created xsi:type="dcterms:W3CDTF">2021-12-04T15:02:00Z</dcterms:created>
  <dcterms:modified xsi:type="dcterms:W3CDTF">2021-12-10T02:25:00Z</dcterms:modified>
</cp:coreProperties>
</file>