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BE1685" w14:textId="77777777" w:rsidR="00685345" w:rsidRPr="00A34D5F" w:rsidRDefault="00685345" w:rsidP="00685345">
      <w:pPr>
        <w:spacing w:line="360" w:lineRule="auto"/>
        <w:jc w:val="center"/>
        <w:rPr>
          <w:rFonts w:ascii="Arial" w:hAnsi="Arial" w:cs="Arial"/>
          <w:b/>
          <w:bCs/>
          <w:lang w:val="en"/>
        </w:rPr>
      </w:pPr>
    </w:p>
    <w:p w14:paraId="0F938AA4" w14:textId="77777777" w:rsidR="002F3003" w:rsidRDefault="002F3003" w:rsidP="002F3003">
      <w:pPr>
        <w:spacing w:line="360" w:lineRule="auto"/>
        <w:jc w:val="center"/>
        <w:rPr>
          <w:rFonts w:ascii="Arial" w:hAnsi="Arial" w:cs="Arial"/>
          <w:b/>
          <w:bCs/>
          <w:lang w:val="en"/>
        </w:rPr>
      </w:pPr>
    </w:p>
    <w:p w14:paraId="08E33EE9" w14:textId="77777777" w:rsidR="002F3003" w:rsidRDefault="002F3003" w:rsidP="002F3003">
      <w:pPr>
        <w:spacing w:line="360" w:lineRule="auto"/>
        <w:jc w:val="center"/>
        <w:rPr>
          <w:rFonts w:ascii="Arial" w:hAnsi="Arial" w:cs="Arial"/>
          <w:b/>
          <w:bCs/>
          <w:lang w:val="en"/>
        </w:rPr>
      </w:pPr>
    </w:p>
    <w:p w14:paraId="0F7EF9DE" w14:textId="77777777" w:rsidR="002F3003" w:rsidRDefault="002F3003" w:rsidP="002F3003">
      <w:pPr>
        <w:spacing w:line="360" w:lineRule="auto"/>
        <w:jc w:val="center"/>
        <w:rPr>
          <w:rFonts w:ascii="Arial" w:hAnsi="Arial" w:cs="Arial"/>
          <w:b/>
          <w:bCs/>
          <w:lang w:val="en"/>
        </w:rPr>
      </w:pPr>
    </w:p>
    <w:p w14:paraId="4BEEFA8B" w14:textId="154465C9" w:rsidR="00685345" w:rsidRPr="00A34D5F" w:rsidRDefault="002F3003" w:rsidP="002F3003">
      <w:pPr>
        <w:spacing w:line="360" w:lineRule="auto"/>
        <w:jc w:val="center"/>
        <w:rPr>
          <w:rFonts w:ascii="Arial" w:hAnsi="Arial" w:cs="Arial"/>
          <w:b/>
          <w:bCs/>
          <w:lang w:val="en"/>
        </w:rPr>
      </w:pPr>
      <w:r>
        <w:rPr>
          <w:rFonts w:ascii="Arial" w:hAnsi="Arial" w:cs="Arial"/>
          <w:b/>
          <w:bCs/>
          <w:noProof/>
          <w:lang w:val="en"/>
        </w:rPr>
        <w:drawing>
          <wp:inline distT="0" distB="0" distL="0" distR="0" wp14:anchorId="38AB5194" wp14:editId="7E32F34E">
            <wp:extent cx="2089150" cy="835660"/>
            <wp:effectExtent l="0" t="0" r="6350" b="2540"/>
            <wp:docPr id="182371322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89150" cy="835660"/>
                    </a:xfrm>
                    <a:prstGeom prst="rect">
                      <a:avLst/>
                    </a:prstGeom>
                    <a:noFill/>
                  </pic:spPr>
                </pic:pic>
              </a:graphicData>
            </a:graphic>
          </wp:inline>
        </w:drawing>
      </w:r>
    </w:p>
    <w:p w14:paraId="0839021C" w14:textId="77777777" w:rsidR="00685345" w:rsidRPr="00A34D5F" w:rsidRDefault="00685345" w:rsidP="00685345">
      <w:pPr>
        <w:spacing w:line="360" w:lineRule="auto"/>
        <w:jc w:val="center"/>
        <w:rPr>
          <w:rFonts w:ascii="Arial" w:hAnsi="Arial" w:cs="Arial"/>
          <w:b/>
          <w:bCs/>
          <w:lang w:val="en"/>
        </w:rPr>
      </w:pPr>
    </w:p>
    <w:p w14:paraId="36E8E75A" w14:textId="39EFC0D6" w:rsidR="00CD5656" w:rsidRPr="00A34D5F" w:rsidRDefault="00317479" w:rsidP="00685345">
      <w:pPr>
        <w:spacing w:line="360" w:lineRule="auto"/>
        <w:jc w:val="center"/>
        <w:rPr>
          <w:rFonts w:ascii="Arial" w:hAnsi="Arial" w:cs="Arial"/>
          <w:b/>
          <w:bCs/>
          <w:lang w:val="en"/>
        </w:rPr>
      </w:pPr>
      <w:r w:rsidRPr="00A34D5F">
        <w:rPr>
          <w:rFonts w:ascii="Arial" w:hAnsi="Arial" w:cs="Arial"/>
          <w:b/>
          <w:bCs/>
          <w:lang w:val="en"/>
        </w:rPr>
        <w:t>Programme: Master of Business Administration</w:t>
      </w:r>
    </w:p>
    <w:p w14:paraId="55B7B4FC" w14:textId="25E2C40A" w:rsidR="00317479" w:rsidRPr="00A34D5F" w:rsidRDefault="00174F1A" w:rsidP="00685345">
      <w:pPr>
        <w:spacing w:line="360" w:lineRule="auto"/>
        <w:jc w:val="center"/>
        <w:rPr>
          <w:rFonts w:ascii="Arial" w:hAnsi="Arial" w:cs="Arial"/>
          <w:b/>
          <w:bCs/>
          <w:lang w:val="en"/>
        </w:rPr>
      </w:pPr>
      <w:r w:rsidRPr="00A34D5F">
        <w:rPr>
          <w:rFonts w:ascii="Arial" w:hAnsi="Arial" w:cs="Arial"/>
          <w:b/>
          <w:bCs/>
          <w:lang w:val="en"/>
        </w:rPr>
        <w:t>Modu</w:t>
      </w:r>
      <w:r w:rsidR="009D2EED" w:rsidRPr="00A34D5F">
        <w:rPr>
          <w:rFonts w:ascii="Arial" w:hAnsi="Arial" w:cs="Arial"/>
          <w:b/>
          <w:bCs/>
          <w:lang w:val="en"/>
        </w:rPr>
        <w:t>le</w:t>
      </w:r>
      <w:r w:rsidR="00DF40D8" w:rsidRPr="00A34D5F">
        <w:rPr>
          <w:rFonts w:ascii="Arial" w:hAnsi="Arial" w:cs="Arial"/>
          <w:b/>
          <w:bCs/>
          <w:lang w:val="en"/>
        </w:rPr>
        <w:t xml:space="preserve">: Human Capital </w:t>
      </w:r>
      <w:r w:rsidR="005B7541" w:rsidRPr="00A34D5F">
        <w:rPr>
          <w:rFonts w:ascii="Arial" w:hAnsi="Arial" w:cs="Arial"/>
          <w:b/>
          <w:bCs/>
          <w:lang w:val="en"/>
        </w:rPr>
        <w:t>Management</w:t>
      </w:r>
    </w:p>
    <w:p w14:paraId="70D62B7B" w14:textId="26381250" w:rsidR="009D2EED" w:rsidRPr="00A34D5F" w:rsidRDefault="009D2EED" w:rsidP="00685345">
      <w:pPr>
        <w:spacing w:line="360" w:lineRule="auto"/>
        <w:jc w:val="center"/>
        <w:rPr>
          <w:rFonts w:ascii="Arial" w:hAnsi="Arial" w:cs="Arial"/>
          <w:b/>
          <w:bCs/>
          <w:lang w:val="en"/>
        </w:rPr>
      </w:pPr>
      <w:r w:rsidRPr="00A34D5F">
        <w:rPr>
          <w:rFonts w:ascii="Arial" w:hAnsi="Arial" w:cs="Arial"/>
          <w:b/>
          <w:bCs/>
          <w:lang w:val="en"/>
        </w:rPr>
        <w:t>Module Code: LC</w:t>
      </w:r>
      <w:r w:rsidR="001A3ED3" w:rsidRPr="00A34D5F">
        <w:rPr>
          <w:rFonts w:ascii="Arial" w:hAnsi="Arial" w:cs="Arial"/>
          <w:b/>
          <w:bCs/>
          <w:lang w:val="en"/>
        </w:rPr>
        <w:t>MB7023</w:t>
      </w:r>
    </w:p>
    <w:p w14:paraId="7358887E" w14:textId="77777777" w:rsidR="001A3ED3" w:rsidRPr="00A34D5F" w:rsidRDefault="001A3ED3" w:rsidP="00685345">
      <w:pPr>
        <w:spacing w:line="360" w:lineRule="auto"/>
        <w:jc w:val="center"/>
        <w:rPr>
          <w:rFonts w:ascii="Arial" w:hAnsi="Arial" w:cs="Arial"/>
          <w:b/>
          <w:bCs/>
          <w:lang w:val="en"/>
        </w:rPr>
      </w:pPr>
    </w:p>
    <w:p w14:paraId="1E533844" w14:textId="77777777" w:rsidR="00272015" w:rsidRPr="00A34D5F" w:rsidRDefault="001A3ED3" w:rsidP="00685345">
      <w:pPr>
        <w:spacing w:line="360" w:lineRule="auto"/>
        <w:jc w:val="center"/>
        <w:rPr>
          <w:rFonts w:ascii="Arial" w:hAnsi="Arial" w:cs="Arial"/>
          <w:b/>
          <w:bCs/>
          <w:lang w:val="en"/>
        </w:rPr>
      </w:pPr>
      <w:r w:rsidRPr="00A34D5F">
        <w:rPr>
          <w:rFonts w:ascii="Arial" w:hAnsi="Arial" w:cs="Arial"/>
          <w:b/>
          <w:bCs/>
          <w:lang w:val="en"/>
        </w:rPr>
        <w:t>Assign</w:t>
      </w:r>
      <w:r w:rsidR="00E0709B" w:rsidRPr="00A34D5F">
        <w:rPr>
          <w:rFonts w:ascii="Arial" w:hAnsi="Arial" w:cs="Arial"/>
          <w:b/>
          <w:bCs/>
          <w:lang w:val="en"/>
        </w:rPr>
        <w:t>ment Title: Inte</w:t>
      </w:r>
      <w:r w:rsidR="007161C3" w:rsidRPr="00A34D5F">
        <w:rPr>
          <w:rFonts w:ascii="Arial" w:hAnsi="Arial" w:cs="Arial"/>
          <w:b/>
          <w:bCs/>
          <w:lang w:val="en"/>
        </w:rPr>
        <w:t>grated Human Capital Blueprint</w:t>
      </w:r>
    </w:p>
    <w:p w14:paraId="48213C61" w14:textId="77777777" w:rsidR="00272015" w:rsidRPr="00A34D5F" w:rsidRDefault="00272015" w:rsidP="00685345">
      <w:pPr>
        <w:spacing w:line="360" w:lineRule="auto"/>
        <w:jc w:val="center"/>
        <w:rPr>
          <w:rFonts w:ascii="Arial" w:hAnsi="Arial" w:cs="Arial"/>
          <w:b/>
          <w:bCs/>
          <w:lang w:val="en"/>
        </w:rPr>
      </w:pPr>
    </w:p>
    <w:p w14:paraId="11CDBEF9" w14:textId="13B2A99A" w:rsidR="001A3ED3" w:rsidRPr="00A34D5F" w:rsidRDefault="00272015" w:rsidP="00685345">
      <w:pPr>
        <w:spacing w:line="360" w:lineRule="auto"/>
        <w:jc w:val="center"/>
        <w:rPr>
          <w:rFonts w:ascii="Arial" w:hAnsi="Arial" w:cs="Arial"/>
          <w:b/>
          <w:bCs/>
          <w:lang w:val="en"/>
        </w:rPr>
      </w:pPr>
      <w:r w:rsidRPr="00A34D5F">
        <w:rPr>
          <w:rFonts w:ascii="Arial" w:hAnsi="Arial" w:cs="Arial"/>
          <w:b/>
          <w:bCs/>
          <w:lang w:val="en"/>
        </w:rPr>
        <w:t>Student Name: Jainil Kanubhai Patel</w:t>
      </w:r>
    </w:p>
    <w:p w14:paraId="10AEE881" w14:textId="798A5B6B" w:rsidR="005B7541" w:rsidRPr="00A34D5F" w:rsidRDefault="005B7541" w:rsidP="00685345">
      <w:pPr>
        <w:spacing w:line="360" w:lineRule="auto"/>
        <w:jc w:val="center"/>
        <w:rPr>
          <w:rFonts w:ascii="Arial" w:hAnsi="Arial" w:cs="Arial"/>
          <w:b/>
          <w:bCs/>
          <w:lang w:val="en"/>
        </w:rPr>
      </w:pPr>
      <w:r w:rsidRPr="00A34D5F">
        <w:rPr>
          <w:rFonts w:ascii="Arial" w:hAnsi="Arial" w:cs="Arial"/>
          <w:b/>
          <w:bCs/>
          <w:lang w:val="en"/>
        </w:rPr>
        <w:t>Student ID: 2519957</w:t>
      </w:r>
    </w:p>
    <w:p w14:paraId="76D64461" w14:textId="6D0C78D5" w:rsidR="00272015" w:rsidRPr="00A34D5F" w:rsidRDefault="00272015" w:rsidP="00685345">
      <w:pPr>
        <w:spacing w:line="360" w:lineRule="auto"/>
        <w:jc w:val="center"/>
        <w:rPr>
          <w:rFonts w:ascii="Arial" w:hAnsi="Arial" w:cs="Arial"/>
          <w:b/>
          <w:bCs/>
          <w:lang w:val="en"/>
        </w:rPr>
      </w:pPr>
      <w:r w:rsidRPr="00A34D5F">
        <w:rPr>
          <w:rFonts w:ascii="Arial" w:hAnsi="Arial" w:cs="Arial"/>
          <w:b/>
          <w:bCs/>
          <w:lang w:val="en"/>
        </w:rPr>
        <w:t xml:space="preserve">Group: </w:t>
      </w:r>
      <w:proofErr w:type="gramStart"/>
      <w:r w:rsidRPr="00A34D5F">
        <w:rPr>
          <w:rFonts w:ascii="Arial" w:hAnsi="Arial" w:cs="Arial"/>
          <w:b/>
          <w:bCs/>
          <w:lang w:val="en"/>
        </w:rPr>
        <w:t>3</w:t>
      </w:r>
      <w:proofErr w:type="gramEnd"/>
    </w:p>
    <w:p w14:paraId="7DE17DAB" w14:textId="6D7A0031" w:rsidR="00272015" w:rsidRPr="00A34D5F" w:rsidRDefault="00545756" w:rsidP="00685345">
      <w:pPr>
        <w:spacing w:line="360" w:lineRule="auto"/>
        <w:jc w:val="center"/>
        <w:rPr>
          <w:rFonts w:ascii="Arial" w:hAnsi="Arial" w:cs="Arial"/>
          <w:b/>
          <w:bCs/>
          <w:lang w:val="en"/>
        </w:rPr>
      </w:pPr>
      <w:r w:rsidRPr="00A34D5F">
        <w:rPr>
          <w:rFonts w:ascii="Arial" w:hAnsi="Arial" w:cs="Arial"/>
          <w:b/>
          <w:bCs/>
          <w:lang w:val="en"/>
        </w:rPr>
        <w:t>Lecturer: Dr Nerys D</w:t>
      </w:r>
      <w:r w:rsidR="00685345" w:rsidRPr="00A34D5F">
        <w:rPr>
          <w:rFonts w:ascii="Arial" w:hAnsi="Arial" w:cs="Arial"/>
          <w:b/>
          <w:bCs/>
          <w:lang w:val="en"/>
        </w:rPr>
        <w:t>osseh</w:t>
      </w:r>
    </w:p>
    <w:p w14:paraId="2FC03965" w14:textId="77777777" w:rsidR="00E634C4" w:rsidRPr="00A34D5F" w:rsidRDefault="00E634C4" w:rsidP="00685345">
      <w:pPr>
        <w:spacing w:line="360" w:lineRule="auto"/>
        <w:jc w:val="center"/>
        <w:rPr>
          <w:rFonts w:ascii="Arial" w:hAnsi="Arial" w:cs="Arial"/>
          <w:b/>
          <w:bCs/>
          <w:lang w:val="en"/>
        </w:rPr>
      </w:pPr>
    </w:p>
    <w:p w14:paraId="20003074" w14:textId="77777777" w:rsidR="00CD5656" w:rsidRPr="00A34D5F" w:rsidRDefault="00CD5656" w:rsidP="00685345">
      <w:pPr>
        <w:spacing w:line="360" w:lineRule="auto"/>
        <w:jc w:val="center"/>
        <w:rPr>
          <w:rFonts w:ascii="Arial" w:hAnsi="Arial" w:cs="Arial"/>
          <w:b/>
          <w:bCs/>
          <w:lang w:val="en"/>
        </w:rPr>
      </w:pPr>
    </w:p>
    <w:p w14:paraId="424F93EE" w14:textId="77777777" w:rsidR="00CD5656" w:rsidRPr="00A34D5F" w:rsidRDefault="00CD5656" w:rsidP="00685345">
      <w:pPr>
        <w:spacing w:line="360" w:lineRule="auto"/>
        <w:jc w:val="center"/>
        <w:rPr>
          <w:rFonts w:ascii="Arial" w:hAnsi="Arial" w:cs="Arial"/>
          <w:b/>
          <w:bCs/>
          <w:lang w:val="en"/>
        </w:rPr>
      </w:pPr>
    </w:p>
    <w:p w14:paraId="01EAD760" w14:textId="77777777" w:rsidR="00CD5656" w:rsidRPr="00A34D5F" w:rsidRDefault="00CD5656" w:rsidP="00CD5656">
      <w:pPr>
        <w:spacing w:line="360" w:lineRule="auto"/>
        <w:jc w:val="both"/>
        <w:rPr>
          <w:rFonts w:ascii="Arial" w:hAnsi="Arial" w:cs="Arial"/>
          <w:b/>
          <w:bCs/>
          <w:lang w:val="en"/>
        </w:rPr>
      </w:pPr>
    </w:p>
    <w:p w14:paraId="376CC14C" w14:textId="2F89B389" w:rsidR="007A4522" w:rsidRDefault="007A4522" w:rsidP="007A4522">
      <w:pPr>
        <w:rPr>
          <w:rFonts w:ascii="Arial" w:hAnsi="Arial" w:cs="Arial"/>
          <w:b/>
          <w:bCs/>
          <w:lang w:val="en"/>
        </w:rPr>
      </w:pPr>
    </w:p>
    <w:p w14:paraId="0FAE7263" w14:textId="77777777" w:rsidR="002F3003" w:rsidRPr="00A34D5F" w:rsidRDefault="002F3003" w:rsidP="007A4522">
      <w:pPr>
        <w:rPr>
          <w:rFonts w:ascii="Arial" w:eastAsiaTheme="majorEastAsia" w:hAnsi="Arial" w:cs="Arial"/>
          <w:b/>
          <w:bCs/>
          <w:color w:val="000000" w:themeColor="text1"/>
          <w:lang w:val="en"/>
        </w:rPr>
      </w:pPr>
    </w:p>
    <w:p w14:paraId="358DB231" w14:textId="77777777" w:rsidR="00A34D5F" w:rsidRPr="00A34D5F" w:rsidRDefault="00A34D5F" w:rsidP="00A34D5F">
      <w:pPr>
        <w:widowControl w:val="0"/>
        <w:spacing w:line="360" w:lineRule="auto"/>
        <w:jc w:val="center"/>
        <w:rPr>
          <w:rFonts w:ascii="Arial" w:eastAsia="Times New Roman" w:hAnsi="Arial" w:cs="Arial"/>
          <w:b/>
          <w:bCs/>
        </w:rPr>
      </w:pPr>
      <w:r w:rsidRPr="00A34D5F">
        <w:rPr>
          <w:rFonts w:ascii="Arial" w:eastAsia="Times New Roman" w:hAnsi="Arial" w:cs="Arial"/>
          <w:b/>
          <w:bCs/>
        </w:rPr>
        <w:t>Table of Contents</w:t>
      </w:r>
    </w:p>
    <w:sdt>
      <w:sdtPr>
        <w:id w:val="-1206407686"/>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66B4ACBF" w14:textId="246544C6" w:rsidR="002F3003" w:rsidRDefault="002F3003">
          <w:pPr>
            <w:pStyle w:val="TOCHeading"/>
          </w:pPr>
          <w:r>
            <w:t>Contents</w:t>
          </w:r>
        </w:p>
        <w:p w14:paraId="305F2B68" w14:textId="1B99A885" w:rsidR="002F3003" w:rsidRDefault="002F3003">
          <w:pPr>
            <w:pStyle w:val="TOC1"/>
            <w:tabs>
              <w:tab w:val="right" w:leader="dot" w:pos="9350"/>
            </w:tabs>
            <w:rPr>
              <w:rFonts w:eastAsiaTheme="minorEastAsia"/>
              <w:noProof/>
              <w:lang w:bidi="gu-IN"/>
            </w:rPr>
          </w:pPr>
          <w:r>
            <w:fldChar w:fldCharType="begin"/>
          </w:r>
          <w:r>
            <w:instrText xml:space="preserve"> TOC \o "1-3" \h \z \u </w:instrText>
          </w:r>
          <w:r>
            <w:fldChar w:fldCharType="separate"/>
          </w:r>
          <w:hyperlink w:anchor="_Toc224835382" w:history="1">
            <w:r w:rsidRPr="009563AE">
              <w:rPr>
                <w:rStyle w:val="Hyperlink"/>
                <w:rFonts w:ascii="Arial" w:hAnsi="Arial" w:cs="Arial"/>
                <w:b/>
                <w:bCs/>
                <w:noProof/>
              </w:rPr>
              <w:t>Executive Summary</w:t>
            </w:r>
            <w:r>
              <w:rPr>
                <w:noProof/>
                <w:webHidden/>
              </w:rPr>
              <w:tab/>
            </w:r>
            <w:r>
              <w:rPr>
                <w:noProof/>
                <w:webHidden/>
              </w:rPr>
              <w:fldChar w:fldCharType="begin"/>
            </w:r>
            <w:r>
              <w:rPr>
                <w:noProof/>
                <w:webHidden/>
              </w:rPr>
              <w:instrText xml:space="preserve"> PAGEREF _Toc224835382 \h </w:instrText>
            </w:r>
            <w:r>
              <w:rPr>
                <w:noProof/>
                <w:webHidden/>
              </w:rPr>
            </w:r>
            <w:r>
              <w:rPr>
                <w:noProof/>
                <w:webHidden/>
              </w:rPr>
              <w:fldChar w:fldCharType="separate"/>
            </w:r>
            <w:r>
              <w:rPr>
                <w:noProof/>
                <w:webHidden/>
              </w:rPr>
              <w:t>3</w:t>
            </w:r>
            <w:r>
              <w:rPr>
                <w:noProof/>
                <w:webHidden/>
              </w:rPr>
              <w:fldChar w:fldCharType="end"/>
            </w:r>
          </w:hyperlink>
        </w:p>
        <w:p w14:paraId="4E110853" w14:textId="44420F47" w:rsidR="002F3003" w:rsidRDefault="002F3003">
          <w:pPr>
            <w:pStyle w:val="TOC1"/>
            <w:tabs>
              <w:tab w:val="right" w:leader="dot" w:pos="9350"/>
            </w:tabs>
            <w:rPr>
              <w:rFonts w:eastAsiaTheme="minorEastAsia"/>
              <w:noProof/>
              <w:lang w:bidi="gu-IN"/>
            </w:rPr>
          </w:pPr>
          <w:hyperlink w:anchor="_Toc224835383" w:history="1">
            <w:r w:rsidRPr="009563AE">
              <w:rPr>
                <w:rStyle w:val="Hyperlink"/>
                <w:rFonts w:ascii="Arial" w:hAnsi="Arial" w:cs="Arial"/>
                <w:b/>
                <w:bCs/>
                <w:noProof/>
              </w:rPr>
              <w:t>Part 1: Building a Culture of Innovation &amp; Future Work Practices</w:t>
            </w:r>
            <w:r>
              <w:rPr>
                <w:noProof/>
                <w:webHidden/>
              </w:rPr>
              <w:tab/>
            </w:r>
            <w:r>
              <w:rPr>
                <w:noProof/>
                <w:webHidden/>
              </w:rPr>
              <w:fldChar w:fldCharType="begin"/>
            </w:r>
            <w:r>
              <w:rPr>
                <w:noProof/>
                <w:webHidden/>
              </w:rPr>
              <w:instrText xml:space="preserve"> PAGEREF _Toc224835383 \h </w:instrText>
            </w:r>
            <w:r>
              <w:rPr>
                <w:noProof/>
                <w:webHidden/>
              </w:rPr>
            </w:r>
            <w:r>
              <w:rPr>
                <w:noProof/>
                <w:webHidden/>
              </w:rPr>
              <w:fldChar w:fldCharType="separate"/>
            </w:r>
            <w:r>
              <w:rPr>
                <w:noProof/>
                <w:webHidden/>
              </w:rPr>
              <w:t>4</w:t>
            </w:r>
            <w:r>
              <w:rPr>
                <w:noProof/>
                <w:webHidden/>
              </w:rPr>
              <w:fldChar w:fldCharType="end"/>
            </w:r>
          </w:hyperlink>
        </w:p>
        <w:p w14:paraId="7E79464B" w14:textId="7DB64250" w:rsidR="002F3003" w:rsidRDefault="002F3003">
          <w:pPr>
            <w:pStyle w:val="TOC2"/>
            <w:tabs>
              <w:tab w:val="right" w:leader="dot" w:pos="9350"/>
            </w:tabs>
            <w:rPr>
              <w:rFonts w:eastAsiaTheme="minorEastAsia"/>
              <w:noProof/>
              <w:lang w:bidi="gu-IN"/>
            </w:rPr>
          </w:pPr>
          <w:hyperlink w:anchor="_Toc224835384" w:history="1">
            <w:r w:rsidRPr="009563AE">
              <w:rPr>
                <w:rStyle w:val="Hyperlink"/>
                <w:rFonts w:ascii="Arial" w:hAnsi="Arial" w:cs="Arial"/>
                <w:b/>
                <w:bCs/>
                <w:noProof/>
              </w:rPr>
              <w:t>1.1 Current practices in culture and work among the tech companies</w:t>
            </w:r>
            <w:r>
              <w:rPr>
                <w:noProof/>
                <w:webHidden/>
              </w:rPr>
              <w:tab/>
            </w:r>
            <w:r>
              <w:rPr>
                <w:noProof/>
                <w:webHidden/>
              </w:rPr>
              <w:fldChar w:fldCharType="begin"/>
            </w:r>
            <w:r>
              <w:rPr>
                <w:noProof/>
                <w:webHidden/>
              </w:rPr>
              <w:instrText xml:space="preserve"> PAGEREF _Toc224835384 \h </w:instrText>
            </w:r>
            <w:r>
              <w:rPr>
                <w:noProof/>
                <w:webHidden/>
              </w:rPr>
            </w:r>
            <w:r>
              <w:rPr>
                <w:noProof/>
                <w:webHidden/>
              </w:rPr>
              <w:fldChar w:fldCharType="separate"/>
            </w:r>
            <w:r>
              <w:rPr>
                <w:noProof/>
                <w:webHidden/>
              </w:rPr>
              <w:t>4</w:t>
            </w:r>
            <w:r>
              <w:rPr>
                <w:noProof/>
                <w:webHidden/>
              </w:rPr>
              <w:fldChar w:fldCharType="end"/>
            </w:r>
          </w:hyperlink>
        </w:p>
        <w:p w14:paraId="0D8AABE7" w14:textId="28958893" w:rsidR="002F3003" w:rsidRDefault="002F3003">
          <w:pPr>
            <w:pStyle w:val="TOC2"/>
            <w:tabs>
              <w:tab w:val="right" w:leader="dot" w:pos="9350"/>
            </w:tabs>
            <w:rPr>
              <w:rFonts w:eastAsiaTheme="minorEastAsia"/>
              <w:noProof/>
              <w:lang w:bidi="gu-IN"/>
            </w:rPr>
          </w:pPr>
          <w:hyperlink w:anchor="_Toc224835385" w:history="1">
            <w:r w:rsidRPr="009563AE">
              <w:rPr>
                <w:rStyle w:val="Hyperlink"/>
                <w:rFonts w:ascii="Arial" w:hAnsi="Arial" w:cs="Arial"/>
                <w:b/>
                <w:bCs/>
                <w:noProof/>
              </w:rPr>
              <w:t>1.2 Recommend cultural and structural initiatives</w:t>
            </w:r>
            <w:r>
              <w:rPr>
                <w:noProof/>
                <w:webHidden/>
              </w:rPr>
              <w:tab/>
            </w:r>
            <w:r>
              <w:rPr>
                <w:noProof/>
                <w:webHidden/>
              </w:rPr>
              <w:fldChar w:fldCharType="begin"/>
            </w:r>
            <w:r>
              <w:rPr>
                <w:noProof/>
                <w:webHidden/>
              </w:rPr>
              <w:instrText xml:space="preserve"> PAGEREF _Toc224835385 \h </w:instrText>
            </w:r>
            <w:r>
              <w:rPr>
                <w:noProof/>
                <w:webHidden/>
              </w:rPr>
            </w:r>
            <w:r>
              <w:rPr>
                <w:noProof/>
                <w:webHidden/>
              </w:rPr>
              <w:fldChar w:fldCharType="separate"/>
            </w:r>
            <w:r>
              <w:rPr>
                <w:noProof/>
                <w:webHidden/>
              </w:rPr>
              <w:t>6</w:t>
            </w:r>
            <w:r>
              <w:rPr>
                <w:noProof/>
                <w:webHidden/>
              </w:rPr>
              <w:fldChar w:fldCharType="end"/>
            </w:r>
          </w:hyperlink>
        </w:p>
        <w:p w14:paraId="1BF16BC0" w14:textId="5B90A861" w:rsidR="002F3003" w:rsidRDefault="002F3003">
          <w:pPr>
            <w:pStyle w:val="TOC2"/>
            <w:tabs>
              <w:tab w:val="right" w:leader="dot" w:pos="9350"/>
            </w:tabs>
            <w:rPr>
              <w:rFonts w:eastAsiaTheme="minorEastAsia"/>
              <w:noProof/>
              <w:lang w:bidi="gu-IN"/>
            </w:rPr>
          </w:pPr>
          <w:hyperlink w:anchor="_Toc224835386" w:history="1">
            <w:r w:rsidRPr="009563AE">
              <w:rPr>
                <w:rStyle w:val="Hyperlink"/>
                <w:rFonts w:ascii="Arial" w:hAnsi="Arial" w:cs="Arial"/>
                <w:b/>
                <w:bCs/>
                <w:noProof/>
              </w:rPr>
              <w:t>1.3 Future of Work Model for Aether Innovations</w:t>
            </w:r>
            <w:r>
              <w:rPr>
                <w:noProof/>
                <w:webHidden/>
              </w:rPr>
              <w:tab/>
            </w:r>
            <w:r>
              <w:rPr>
                <w:noProof/>
                <w:webHidden/>
              </w:rPr>
              <w:fldChar w:fldCharType="begin"/>
            </w:r>
            <w:r>
              <w:rPr>
                <w:noProof/>
                <w:webHidden/>
              </w:rPr>
              <w:instrText xml:space="preserve"> PAGEREF _Toc224835386 \h </w:instrText>
            </w:r>
            <w:r>
              <w:rPr>
                <w:noProof/>
                <w:webHidden/>
              </w:rPr>
            </w:r>
            <w:r>
              <w:rPr>
                <w:noProof/>
                <w:webHidden/>
              </w:rPr>
              <w:fldChar w:fldCharType="separate"/>
            </w:r>
            <w:r>
              <w:rPr>
                <w:noProof/>
                <w:webHidden/>
              </w:rPr>
              <w:t>8</w:t>
            </w:r>
            <w:r>
              <w:rPr>
                <w:noProof/>
                <w:webHidden/>
              </w:rPr>
              <w:fldChar w:fldCharType="end"/>
            </w:r>
          </w:hyperlink>
        </w:p>
        <w:p w14:paraId="17BF6C62" w14:textId="10672C60" w:rsidR="002F3003" w:rsidRDefault="002F3003">
          <w:pPr>
            <w:pStyle w:val="TOC2"/>
            <w:tabs>
              <w:tab w:val="right" w:leader="dot" w:pos="9350"/>
            </w:tabs>
            <w:rPr>
              <w:rFonts w:eastAsiaTheme="minorEastAsia"/>
              <w:noProof/>
              <w:lang w:bidi="gu-IN"/>
            </w:rPr>
          </w:pPr>
          <w:hyperlink w:anchor="_Toc224835387" w:history="1">
            <w:r w:rsidRPr="009563AE">
              <w:rPr>
                <w:rStyle w:val="Hyperlink"/>
                <w:rFonts w:ascii="Arial" w:hAnsi="Arial" w:cs="Arial"/>
                <w:b/>
                <w:bCs/>
                <w:noProof/>
              </w:rPr>
              <w:t>1.4 Enhancing Employee Motivation and Performance</w:t>
            </w:r>
            <w:r>
              <w:rPr>
                <w:noProof/>
                <w:webHidden/>
              </w:rPr>
              <w:tab/>
            </w:r>
            <w:r>
              <w:rPr>
                <w:noProof/>
                <w:webHidden/>
              </w:rPr>
              <w:fldChar w:fldCharType="begin"/>
            </w:r>
            <w:r>
              <w:rPr>
                <w:noProof/>
                <w:webHidden/>
              </w:rPr>
              <w:instrText xml:space="preserve"> PAGEREF _Toc224835387 \h </w:instrText>
            </w:r>
            <w:r>
              <w:rPr>
                <w:noProof/>
                <w:webHidden/>
              </w:rPr>
            </w:r>
            <w:r>
              <w:rPr>
                <w:noProof/>
                <w:webHidden/>
              </w:rPr>
              <w:fldChar w:fldCharType="separate"/>
            </w:r>
            <w:r>
              <w:rPr>
                <w:noProof/>
                <w:webHidden/>
              </w:rPr>
              <w:t>9</w:t>
            </w:r>
            <w:r>
              <w:rPr>
                <w:noProof/>
                <w:webHidden/>
              </w:rPr>
              <w:fldChar w:fldCharType="end"/>
            </w:r>
          </w:hyperlink>
        </w:p>
        <w:p w14:paraId="25ADB7F5" w14:textId="5C451AC0" w:rsidR="002F3003" w:rsidRDefault="002F3003">
          <w:pPr>
            <w:pStyle w:val="TOC1"/>
            <w:tabs>
              <w:tab w:val="right" w:leader="dot" w:pos="9350"/>
            </w:tabs>
            <w:rPr>
              <w:rFonts w:eastAsiaTheme="minorEastAsia"/>
              <w:noProof/>
              <w:lang w:bidi="gu-IN"/>
            </w:rPr>
          </w:pPr>
          <w:hyperlink w:anchor="_Toc224835388" w:history="1">
            <w:r w:rsidRPr="009563AE">
              <w:rPr>
                <w:rStyle w:val="Hyperlink"/>
                <w:rFonts w:ascii="Arial" w:hAnsi="Arial" w:cs="Arial"/>
                <w:b/>
                <w:bCs/>
                <w:noProof/>
              </w:rPr>
              <w:t>Part 2: Reflection</w:t>
            </w:r>
            <w:r>
              <w:rPr>
                <w:noProof/>
                <w:webHidden/>
              </w:rPr>
              <w:tab/>
            </w:r>
            <w:r>
              <w:rPr>
                <w:noProof/>
                <w:webHidden/>
              </w:rPr>
              <w:fldChar w:fldCharType="begin"/>
            </w:r>
            <w:r>
              <w:rPr>
                <w:noProof/>
                <w:webHidden/>
              </w:rPr>
              <w:instrText xml:space="preserve"> PAGEREF _Toc224835388 \h </w:instrText>
            </w:r>
            <w:r>
              <w:rPr>
                <w:noProof/>
                <w:webHidden/>
              </w:rPr>
            </w:r>
            <w:r>
              <w:rPr>
                <w:noProof/>
                <w:webHidden/>
              </w:rPr>
              <w:fldChar w:fldCharType="separate"/>
            </w:r>
            <w:r>
              <w:rPr>
                <w:noProof/>
                <w:webHidden/>
              </w:rPr>
              <w:t>11</w:t>
            </w:r>
            <w:r>
              <w:rPr>
                <w:noProof/>
                <w:webHidden/>
              </w:rPr>
              <w:fldChar w:fldCharType="end"/>
            </w:r>
          </w:hyperlink>
        </w:p>
        <w:p w14:paraId="1476E901" w14:textId="058BA5CC" w:rsidR="002F3003" w:rsidRDefault="002F3003">
          <w:pPr>
            <w:pStyle w:val="TOC2"/>
            <w:tabs>
              <w:tab w:val="right" w:leader="dot" w:pos="9350"/>
            </w:tabs>
            <w:rPr>
              <w:rFonts w:eastAsiaTheme="minorEastAsia"/>
              <w:noProof/>
              <w:lang w:bidi="gu-IN"/>
            </w:rPr>
          </w:pPr>
          <w:hyperlink w:anchor="_Toc224835389" w:history="1">
            <w:r w:rsidRPr="009563AE">
              <w:rPr>
                <w:rStyle w:val="Hyperlink"/>
                <w:rFonts w:ascii="Arial" w:hAnsi="Arial" w:cs="Arial"/>
                <w:b/>
                <w:bCs/>
                <w:noProof/>
              </w:rPr>
              <w:t>Learning Journey using the Gibbs Reflective Model</w:t>
            </w:r>
            <w:r>
              <w:rPr>
                <w:noProof/>
                <w:webHidden/>
              </w:rPr>
              <w:tab/>
            </w:r>
            <w:r>
              <w:rPr>
                <w:noProof/>
                <w:webHidden/>
              </w:rPr>
              <w:fldChar w:fldCharType="begin"/>
            </w:r>
            <w:r>
              <w:rPr>
                <w:noProof/>
                <w:webHidden/>
              </w:rPr>
              <w:instrText xml:space="preserve"> PAGEREF _Toc224835389 \h </w:instrText>
            </w:r>
            <w:r>
              <w:rPr>
                <w:noProof/>
                <w:webHidden/>
              </w:rPr>
            </w:r>
            <w:r>
              <w:rPr>
                <w:noProof/>
                <w:webHidden/>
              </w:rPr>
              <w:fldChar w:fldCharType="separate"/>
            </w:r>
            <w:r>
              <w:rPr>
                <w:noProof/>
                <w:webHidden/>
              </w:rPr>
              <w:t>11</w:t>
            </w:r>
            <w:r>
              <w:rPr>
                <w:noProof/>
                <w:webHidden/>
              </w:rPr>
              <w:fldChar w:fldCharType="end"/>
            </w:r>
          </w:hyperlink>
        </w:p>
        <w:p w14:paraId="30D58B47" w14:textId="7252E3E6" w:rsidR="002F3003" w:rsidRPr="002F3003" w:rsidRDefault="002F3003">
          <w:pPr>
            <w:pStyle w:val="TOC2"/>
            <w:tabs>
              <w:tab w:val="right" w:leader="dot" w:pos="9350"/>
            </w:tabs>
            <w:rPr>
              <w:rFonts w:eastAsiaTheme="minorEastAsia"/>
              <w:b/>
              <w:bCs/>
              <w:noProof/>
              <w:lang w:bidi="gu-IN"/>
            </w:rPr>
          </w:pPr>
          <w:hyperlink w:anchor="_Toc224835390" w:history="1">
            <w:r w:rsidRPr="002F3003">
              <w:rPr>
                <w:rStyle w:val="Hyperlink"/>
                <w:rFonts w:ascii="Arial" w:hAnsi="Arial" w:cs="Arial"/>
                <w:b/>
                <w:bCs/>
                <w:noProof/>
              </w:rPr>
              <w:t>Staying Relevent in the Age of AI</w:t>
            </w:r>
            <w:r w:rsidRPr="002F3003">
              <w:rPr>
                <w:b/>
                <w:bCs/>
                <w:noProof/>
                <w:webHidden/>
              </w:rPr>
              <w:tab/>
            </w:r>
            <w:r w:rsidRPr="002F3003">
              <w:rPr>
                <w:b/>
                <w:bCs/>
                <w:noProof/>
                <w:webHidden/>
              </w:rPr>
              <w:fldChar w:fldCharType="begin"/>
            </w:r>
            <w:r w:rsidRPr="002F3003">
              <w:rPr>
                <w:b/>
                <w:bCs/>
                <w:noProof/>
                <w:webHidden/>
              </w:rPr>
              <w:instrText xml:space="preserve"> PAGEREF _Toc224835390 \h </w:instrText>
            </w:r>
            <w:r w:rsidRPr="002F3003">
              <w:rPr>
                <w:b/>
                <w:bCs/>
                <w:noProof/>
                <w:webHidden/>
              </w:rPr>
            </w:r>
            <w:r w:rsidRPr="002F3003">
              <w:rPr>
                <w:b/>
                <w:bCs/>
                <w:noProof/>
                <w:webHidden/>
              </w:rPr>
              <w:fldChar w:fldCharType="separate"/>
            </w:r>
            <w:r w:rsidRPr="002F3003">
              <w:rPr>
                <w:b/>
                <w:bCs/>
                <w:noProof/>
                <w:webHidden/>
              </w:rPr>
              <w:t>13</w:t>
            </w:r>
            <w:r w:rsidRPr="002F3003">
              <w:rPr>
                <w:b/>
                <w:bCs/>
                <w:noProof/>
                <w:webHidden/>
              </w:rPr>
              <w:fldChar w:fldCharType="end"/>
            </w:r>
          </w:hyperlink>
        </w:p>
        <w:p w14:paraId="0B4CFA50" w14:textId="55172454" w:rsidR="002F3003" w:rsidRPr="002F3003" w:rsidRDefault="002F3003">
          <w:pPr>
            <w:pStyle w:val="TOC1"/>
            <w:tabs>
              <w:tab w:val="right" w:leader="dot" w:pos="9350"/>
            </w:tabs>
            <w:rPr>
              <w:rFonts w:eastAsiaTheme="minorEastAsia"/>
              <w:b/>
              <w:bCs/>
              <w:noProof/>
              <w:lang w:bidi="gu-IN"/>
            </w:rPr>
          </w:pPr>
          <w:hyperlink w:anchor="_Toc224835391" w:history="1">
            <w:r w:rsidRPr="002F3003">
              <w:rPr>
                <w:rStyle w:val="Hyperlink"/>
                <w:rFonts w:ascii="Arial" w:hAnsi="Arial" w:cs="Arial"/>
                <w:b/>
                <w:bCs/>
                <w:noProof/>
              </w:rPr>
              <w:t>Conclusion</w:t>
            </w:r>
            <w:r w:rsidRPr="002F3003">
              <w:rPr>
                <w:b/>
                <w:bCs/>
                <w:noProof/>
                <w:webHidden/>
              </w:rPr>
              <w:tab/>
            </w:r>
            <w:r w:rsidRPr="002F3003">
              <w:rPr>
                <w:b/>
                <w:bCs/>
                <w:noProof/>
                <w:webHidden/>
              </w:rPr>
              <w:fldChar w:fldCharType="begin"/>
            </w:r>
            <w:r w:rsidRPr="002F3003">
              <w:rPr>
                <w:b/>
                <w:bCs/>
                <w:noProof/>
                <w:webHidden/>
              </w:rPr>
              <w:instrText xml:space="preserve"> PAGEREF _Toc224835391 \h </w:instrText>
            </w:r>
            <w:r w:rsidRPr="002F3003">
              <w:rPr>
                <w:b/>
                <w:bCs/>
                <w:noProof/>
                <w:webHidden/>
              </w:rPr>
            </w:r>
            <w:r w:rsidRPr="002F3003">
              <w:rPr>
                <w:b/>
                <w:bCs/>
                <w:noProof/>
                <w:webHidden/>
              </w:rPr>
              <w:fldChar w:fldCharType="separate"/>
            </w:r>
            <w:r w:rsidRPr="002F3003">
              <w:rPr>
                <w:b/>
                <w:bCs/>
                <w:noProof/>
                <w:webHidden/>
              </w:rPr>
              <w:t>14</w:t>
            </w:r>
            <w:r w:rsidRPr="002F3003">
              <w:rPr>
                <w:b/>
                <w:bCs/>
                <w:noProof/>
                <w:webHidden/>
              </w:rPr>
              <w:fldChar w:fldCharType="end"/>
            </w:r>
          </w:hyperlink>
        </w:p>
        <w:p w14:paraId="232B8889" w14:textId="7C3E5724" w:rsidR="002F3003" w:rsidRPr="002F3003" w:rsidRDefault="002F3003">
          <w:pPr>
            <w:pStyle w:val="TOC1"/>
            <w:tabs>
              <w:tab w:val="right" w:leader="dot" w:pos="9350"/>
            </w:tabs>
            <w:rPr>
              <w:rFonts w:eastAsiaTheme="minorEastAsia"/>
              <w:b/>
              <w:bCs/>
              <w:noProof/>
              <w:lang w:bidi="gu-IN"/>
            </w:rPr>
          </w:pPr>
          <w:hyperlink w:anchor="_Toc224835392" w:history="1">
            <w:r w:rsidRPr="002F3003">
              <w:rPr>
                <w:rStyle w:val="Hyperlink"/>
                <w:rFonts w:ascii="Arial" w:hAnsi="Arial" w:cs="Arial"/>
                <w:b/>
                <w:bCs/>
                <w:noProof/>
              </w:rPr>
              <w:t>References</w:t>
            </w:r>
            <w:r w:rsidRPr="002F3003">
              <w:rPr>
                <w:b/>
                <w:bCs/>
                <w:noProof/>
                <w:webHidden/>
              </w:rPr>
              <w:tab/>
            </w:r>
            <w:r w:rsidRPr="002F3003">
              <w:rPr>
                <w:b/>
                <w:bCs/>
                <w:noProof/>
                <w:webHidden/>
              </w:rPr>
              <w:fldChar w:fldCharType="begin"/>
            </w:r>
            <w:r w:rsidRPr="002F3003">
              <w:rPr>
                <w:b/>
                <w:bCs/>
                <w:noProof/>
                <w:webHidden/>
              </w:rPr>
              <w:instrText xml:space="preserve"> PAGEREF _Toc224835392 \h </w:instrText>
            </w:r>
            <w:r w:rsidRPr="002F3003">
              <w:rPr>
                <w:b/>
                <w:bCs/>
                <w:noProof/>
                <w:webHidden/>
              </w:rPr>
            </w:r>
            <w:r w:rsidRPr="002F3003">
              <w:rPr>
                <w:b/>
                <w:bCs/>
                <w:noProof/>
                <w:webHidden/>
              </w:rPr>
              <w:fldChar w:fldCharType="separate"/>
            </w:r>
            <w:r w:rsidRPr="002F3003">
              <w:rPr>
                <w:b/>
                <w:bCs/>
                <w:noProof/>
                <w:webHidden/>
              </w:rPr>
              <w:t>15</w:t>
            </w:r>
            <w:r w:rsidRPr="002F3003">
              <w:rPr>
                <w:b/>
                <w:bCs/>
                <w:noProof/>
                <w:webHidden/>
              </w:rPr>
              <w:fldChar w:fldCharType="end"/>
            </w:r>
          </w:hyperlink>
        </w:p>
        <w:p w14:paraId="3C5417FE" w14:textId="7EA1E899" w:rsidR="002F3003" w:rsidRDefault="002F3003">
          <w:r>
            <w:rPr>
              <w:b/>
              <w:bCs/>
              <w:noProof/>
            </w:rPr>
            <w:fldChar w:fldCharType="end"/>
          </w:r>
        </w:p>
      </w:sdtContent>
    </w:sdt>
    <w:p w14:paraId="298C1E7F" w14:textId="77777777" w:rsidR="00A34D5F" w:rsidRPr="00A34D5F" w:rsidRDefault="00A34D5F" w:rsidP="00A34D5F">
      <w:pPr>
        <w:widowControl w:val="0"/>
        <w:spacing w:line="360" w:lineRule="auto"/>
        <w:rPr>
          <w:rFonts w:ascii="Arial" w:eastAsia="Times New Roman" w:hAnsi="Arial" w:cs="Arial"/>
          <w:b/>
          <w:bCs/>
        </w:rPr>
      </w:pPr>
      <w:r w:rsidRPr="00A34D5F">
        <w:rPr>
          <w:rFonts w:ascii="Arial" w:hAnsi="Arial" w:cs="Arial"/>
        </w:rPr>
        <w:br w:type="page"/>
      </w:r>
    </w:p>
    <w:p w14:paraId="6EF3FE20" w14:textId="77777777" w:rsidR="002F3003" w:rsidRPr="002F3003" w:rsidRDefault="002F3003" w:rsidP="002F3003">
      <w:pPr>
        <w:pStyle w:val="Heading1"/>
        <w:widowControl w:val="0"/>
        <w:rPr>
          <w:rFonts w:ascii="Arial" w:hAnsi="Arial" w:cs="Arial"/>
          <w:b/>
          <w:bCs/>
          <w:color w:val="auto"/>
          <w:sz w:val="24"/>
          <w:szCs w:val="24"/>
        </w:rPr>
      </w:pPr>
      <w:bookmarkStart w:id="0" w:name="_Toc224835382"/>
      <w:r w:rsidRPr="002F3003">
        <w:rPr>
          <w:rFonts w:ascii="Arial" w:hAnsi="Arial" w:cs="Arial"/>
          <w:b/>
          <w:bCs/>
          <w:color w:val="auto"/>
          <w:sz w:val="24"/>
          <w:szCs w:val="24"/>
        </w:rPr>
        <w:lastRenderedPageBreak/>
        <w:t>Executive Summary</w:t>
      </w:r>
      <w:bookmarkEnd w:id="0"/>
    </w:p>
    <w:p w14:paraId="21691760" w14:textId="12F81C77" w:rsidR="002F3003" w:rsidRPr="00A34D5F" w:rsidRDefault="002F3003" w:rsidP="002F3003">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t xml:space="preserve">Aether Innovations is a growing technological enterprise with approximately 300 workers and focuses on the creation of new digital solutions. Although the organisation has achieved success in the initial years, it is currently experiencing various strategic issues that risk the </w:t>
      </w:r>
      <w:r w:rsidRPr="00A34D5F">
        <w:rPr>
          <w:rFonts w:ascii="Arial" w:eastAsia="Times New Roman" w:hAnsi="Arial" w:cs="Arial"/>
          <w:color w:val="111111"/>
        </w:rPr>
        <w:t>long-term</w:t>
      </w:r>
      <w:r w:rsidRPr="00A34D5F">
        <w:rPr>
          <w:rFonts w:ascii="Arial" w:eastAsia="Times New Roman" w:hAnsi="Arial" w:cs="Arial"/>
          <w:color w:val="111111"/>
        </w:rPr>
        <w:t xml:space="preserve"> competitiveness of the organisation</w:t>
      </w:r>
      <w:r w:rsidRPr="00A34D5F">
        <w:rPr>
          <w:rFonts w:ascii="Arial" w:eastAsia="Times New Roman" w:hAnsi="Arial" w:cs="Arial"/>
          <w:color w:val="111111"/>
        </w:rPr>
        <w:t xml:space="preserve">. </w:t>
      </w:r>
      <w:r w:rsidRPr="00A34D5F">
        <w:rPr>
          <w:rFonts w:ascii="Arial" w:eastAsia="Times New Roman" w:hAnsi="Arial" w:cs="Arial"/>
          <w:color w:val="111111"/>
        </w:rPr>
        <w:t>The organisation is facing flat organisational development, rising employee turnover, and deteriorating customer satisfaction.</w:t>
      </w:r>
      <w:r w:rsidRPr="00A34D5F">
        <w:rPr>
          <w:rFonts w:ascii="Arial" w:eastAsia="Times New Roman" w:hAnsi="Arial" w:cs="Arial"/>
        </w:rPr>
        <w:t xml:space="preserve"> </w:t>
      </w:r>
    </w:p>
    <w:p w14:paraId="57B27A31" w14:textId="3696EA79" w:rsidR="002F3003" w:rsidRPr="00A34D5F" w:rsidRDefault="002F3003" w:rsidP="002F3003">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t xml:space="preserve">This report presents an </w:t>
      </w:r>
      <w:proofErr w:type="gramStart"/>
      <w:r>
        <w:rPr>
          <w:rFonts w:ascii="Arial" w:eastAsia="Times New Roman" w:hAnsi="Arial" w:cs="Arial"/>
          <w:color w:val="111111"/>
        </w:rPr>
        <w:t>I</w:t>
      </w:r>
      <w:r w:rsidRPr="00A34D5F">
        <w:rPr>
          <w:rFonts w:ascii="Arial" w:eastAsia="Times New Roman" w:hAnsi="Arial" w:cs="Arial"/>
          <w:color w:val="111111"/>
        </w:rPr>
        <w:t>ntegrated</w:t>
      </w:r>
      <w:proofErr w:type="gramEnd"/>
      <w:r w:rsidRPr="00A34D5F">
        <w:rPr>
          <w:rFonts w:ascii="Arial" w:eastAsia="Times New Roman" w:hAnsi="Arial" w:cs="Arial"/>
          <w:color w:val="111111"/>
        </w:rPr>
        <w:t xml:space="preserve"> human capital Blueprint to help address these issues by aligning people management practices with the strategic directions of Aether Innovations.</w:t>
      </w:r>
      <w:r w:rsidRPr="00A34D5F">
        <w:rPr>
          <w:rFonts w:ascii="Arial" w:eastAsia="Times New Roman" w:hAnsi="Arial" w:cs="Arial"/>
        </w:rPr>
        <w:t xml:space="preserve"> </w:t>
      </w:r>
      <w:r w:rsidRPr="00A34D5F">
        <w:rPr>
          <w:rFonts w:ascii="Arial" w:eastAsia="Times New Roman" w:hAnsi="Arial" w:cs="Arial"/>
          <w:color w:val="111111"/>
        </w:rPr>
        <w:t xml:space="preserve">The report is based on the contemporary theories of Human Resource Management (HRM) to support new innovations, motivate employees and improve organisational performance. </w:t>
      </w:r>
    </w:p>
    <w:p w14:paraId="75068C1B" w14:textId="77777777" w:rsidR="002F3003" w:rsidRPr="00A34D5F" w:rsidRDefault="002F3003" w:rsidP="002F3003">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t>Part 1 of the report is about creating a culture of innovation and implementing future work practices in the organisation.</w:t>
      </w:r>
      <w:r w:rsidRPr="00A34D5F">
        <w:rPr>
          <w:rFonts w:ascii="Arial" w:eastAsia="Times New Roman" w:hAnsi="Arial" w:cs="Arial"/>
        </w:rPr>
        <w:t xml:space="preserve"> </w:t>
      </w:r>
      <w:r w:rsidRPr="00A34D5F">
        <w:rPr>
          <w:rFonts w:ascii="Arial" w:eastAsia="Times New Roman" w:hAnsi="Arial" w:cs="Arial"/>
          <w:color w:val="111111"/>
        </w:rPr>
        <w:t xml:space="preserve">It explores existing cultural and work practices in the major technology firms and suggests </w:t>
      </w:r>
      <w:proofErr w:type="gramStart"/>
      <w:r w:rsidRPr="00A34D5F">
        <w:rPr>
          <w:rFonts w:ascii="Arial" w:eastAsia="Times New Roman" w:hAnsi="Arial" w:cs="Arial"/>
          <w:color w:val="111111"/>
        </w:rPr>
        <w:t>some</w:t>
      </w:r>
      <w:proofErr w:type="gramEnd"/>
      <w:r w:rsidRPr="00A34D5F">
        <w:rPr>
          <w:rFonts w:ascii="Arial" w:eastAsia="Times New Roman" w:hAnsi="Arial" w:cs="Arial"/>
          <w:color w:val="111111"/>
        </w:rPr>
        <w:t xml:space="preserve"> initiatives, such as innovation sprints, intrapreneurship programs, cross-functional teams, and a hybrid future of work model that enabled collaboration and creativity.</w:t>
      </w:r>
    </w:p>
    <w:p w14:paraId="1739CDA4" w14:textId="77777777" w:rsidR="002F3003" w:rsidRPr="00A34D5F" w:rsidRDefault="002F3003" w:rsidP="002F3003">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t>Part 2 of the report gives a personal reflection on the learning process from the Human Capital Management module based on the Gibbs Reflective Model.</w:t>
      </w:r>
      <w:r w:rsidRPr="00A34D5F">
        <w:rPr>
          <w:rFonts w:ascii="Arial" w:eastAsia="Times New Roman" w:hAnsi="Arial" w:cs="Arial"/>
        </w:rPr>
        <w:t xml:space="preserve"> </w:t>
      </w:r>
      <w:r w:rsidRPr="00A34D5F">
        <w:rPr>
          <w:rFonts w:ascii="Arial" w:eastAsia="Times New Roman" w:hAnsi="Arial" w:cs="Arial"/>
          <w:color w:val="111111"/>
        </w:rPr>
        <w:t>It also addresses how to stay professionally relevant in an increasingly AI-driven workplace.</w:t>
      </w:r>
      <w:r w:rsidRPr="00A34D5F">
        <w:rPr>
          <w:rFonts w:ascii="Arial" w:hAnsi="Arial" w:cs="Arial"/>
        </w:rPr>
        <w:br w:type="page"/>
      </w:r>
    </w:p>
    <w:p w14:paraId="7F7AB983" w14:textId="1CC4CD16" w:rsidR="00A34D5F" w:rsidRPr="00A34D5F" w:rsidRDefault="00A34D5F" w:rsidP="002F3003">
      <w:pPr>
        <w:widowControl w:val="0"/>
        <w:spacing w:line="360" w:lineRule="auto"/>
        <w:rPr>
          <w:rFonts w:ascii="Arial" w:eastAsia="Times New Roman" w:hAnsi="Arial" w:cs="Arial"/>
        </w:rPr>
      </w:pPr>
      <w:r w:rsidRPr="00A34D5F">
        <w:rPr>
          <w:rFonts w:ascii="Arial" w:eastAsia="Times New Roman" w:hAnsi="Arial" w:cs="Arial"/>
          <w:b/>
          <w:bCs/>
        </w:rPr>
        <w:lastRenderedPageBreak/>
        <w:t xml:space="preserve">Report to: </w:t>
      </w:r>
      <w:r w:rsidRPr="00A34D5F">
        <w:rPr>
          <w:rFonts w:ascii="Arial" w:eastAsia="Times New Roman" w:hAnsi="Arial" w:cs="Arial"/>
        </w:rPr>
        <w:t xml:space="preserve">The Board of Directors, Aether Innovations </w:t>
      </w:r>
      <w:r w:rsidRPr="00A34D5F">
        <w:rPr>
          <w:rFonts w:ascii="Arial" w:eastAsia="Times New Roman" w:hAnsi="Arial" w:cs="Arial"/>
        </w:rPr>
        <w:br/>
      </w:r>
      <w:r w:rsidRPr="00A34D5F">
        <w:rPr>
          <w:rFonts w:ascii="Arial" w:eastAsia="Times New Roman" w:hAnsi="Arial" w:cs="Arial"/>
          <w:b/>
          <w:bCs/>
        </w:rPr>
        <w:t xml:space="preserve">From: </w:t>
      </w:r>
      <w:r w:rsidRPr="00A34D5F">
        <w:rPr>
          <w:rFonts w:ascii="Arial" w:eastAsia="Times New Roman" w:hAnsi="Arial" w:cs="Arial"/>
        </w:rPr>
        <w:t xml:space="preserve">Human </w:t>
      </w:r>
      <w:r w:rsidR="002F3003" w:rsidRPr="00A34D5F">
        <w:rPr>
          <w:rFonts w:ascii="Arial" w:eastAsia="Times New Roman" w:hAnsi="Arial" w:cs="Arial"/>
        </w:rPr>
        <w:t>Capital Consultant</w:t>
      </w:r>
      <w:r w:rsidRPr="00A34D5F">
        <w:rPr>
          <w:rFonts w:ascii="Arial" w:eastAsia="Times New Roman" w:hAnsi="Arial" w:cs="Arial"/>
        </w:rPr>
        <w:br/>
      </w:r>
      <w:r w:rsidRPr="00A34D5F">
        <w:rPr>
          <w:rFonts w:ascii="Arial" w:eastAsia="Times New Roman" w:hAnsi="Arial" w:cs="Arial"/>
          <w:b/>
          <w:bCs/>
        </w:rPr>
        <w:t xml:space="preserve">Consultant Date: </w:t>
      </w:r>
      <w:r w:rsidRPr="00A34D5F">
        <w:rPr>
          <w:rFonts w:ascii="Arial" w:eastAsia="Times New Roman" w:hAnsi="Arial" w:cs="Arial"/>
        </w:rPr>
        <w:t xml:space="preserve">March 2026 </w:t>
      </w:r>
      <w:r w:rsidRPr="00A34D5F">
        <w:rPr>
          <w:rFonts w:ascii="Arial" w:eastAsia="Times New Roman" w:hAnsi="Arial" w:cs="Arial"/>
        </w:rPr>
        <w:br/>
      </w:r>
      <w:r w:rsidRPr="00A34D5F">
        <w:rPr>
          <w:rFonts w:ascii="Arial" w:eastAsia="Times New Roman" w:hAnsi="Arial" w:cs="Arial"/>
          <w:b/>
          <w:bCs/>
        </w:rPr>
        <w:t xml:space="preserve">Subject: </w:t>
      </w:r>
      <w:r w:rsidRPr="00A34D5F">
        <w:rPr>
          <w:rFonts w:ascii="Arial" w:eastAsia="Times New Roman" w:hAnsi="Arial" w:cs="Arial"/>
        </w:rPr>
        <w:t>Integrated Human Capital Blueprint: Aligning People and Performance</w:t>
      </w:r>
    </w:p>
    <w:p w14:paraId="222BCC74" w14:textId="77777777" w:rsidR="00A34D5F" w:rsidRPr="002F3003" w:rsidRDefault="00A34D5F" w:rsidP="00A34D5F">
      <w:pPr>
        <w:pStyle w:val="Heading1"/>
        <w:widowControl w:val="0"/>
        <w:jc w:val="both"/>
        <w:rPr>
          <w:rFonts w:ascii="Arial" w:hAnsi="Arial" w:cs="Arial"/>
          <w:b/>
          <w:bCs/>
          <w:color w:val="auto"/>
          <w:sz w:val="24"/>
          <w:szCs w:val="24"/>
        </w:rPr>
      </w:pPr>
      <w:bookmarkStart w:id="1" w:name="_Toc224835383"/>
      <w:r w:rsidRPr="002F3003">
        <w:rPr>
          <w:rFonts w:ascii="Arial" w:hAnsi="Arial" w:cs="Arial"/>
          <w:b/>
          <w:bCs/>
          <w:color w:val="auto"/>
          <w:sz w:val="24"/>
          <w:szCs w:val="24"/>
        </w:rPr>
        <w:t>Part 1: Building a Culture of Innovation &amp; Future Work Practices</w:t>
      </w:r>
      <w:bookmarkEnd w:id="1"/>
    </w:p>
    <w:p w14:paraId="054F4D58" w14:textId="77777777" w:rsidR="00A34D5F" w:rsidRPr="002F3003" w:rsidRDefault="00A34D5F" w:rsidP="00A34D5F">
      <w:pPr>
        <w:pStyle w:val="Heading2"/>
        <w:widowControl w:val="0"/>
        <w:rPr>
          <w:rFonts w:ascii="Arial" w:hAnsi="Arial" w:cs="Arial"/>
          <w:b/>
          <w:bCs/>
          <w:color w:val="auto"/>
          <w:sz w:val="24"/>
          <w:szCs w:val="24"/>
        </w:rPr>
      </w:pPr>
      <w:bookmarkStart w:id="2" w:name="_Toc224835384"/>
      <w:r w:rsidRPr="002F3003">
        <w:rPr>
          <w:rFonts w:ascii="Arial" w:hAnsi="Arial" w:cs="Arial"/>
          <w:b/>
          <w:bCs/>
          <w:color w:val="auto"/>
          <w:sz w:val="24"/>
          <w:szCs w:val="24"/>
        </w:rPr>
        <w:t>1.1 Current practices in culture and work among the tech companies</w:t>
      </w:r>
      <w:bookmarkEnd w:id="2"/>
    </w:p>
    <w:p w14:paraId="4E56DC38" w14:textId="77777777" w:rsidR="00A34D5F" w:rsidRPr="00A34D5F" w:rsidRDefault="00A34D5F" w:rsidP="00A34D5F">
      <w:pPr>
        <w:widowControl w:val="0"/>
        <w:spacing w:line="360" w:lineRule="auto"/>
        <w:jc w:val="both"/>
        <w:rPr>
          <w:rFonts w:ascii="Arial" w:eastAsia="Times New Roman" w:hAnsi="Arial" w:cs="Arial"/>
        </w:rPr>
      </w:pPr>
      <w:r w:rsidRPr="00A34D5F">
        <w:rPr>
          <w:rFonts w:ascii="Arial" w:eastAsia="Times New Roman" w:hAnsi="Arial" w:cs="Arial"/>
          <w:color w:val="111111"/>
        </w:rPr>
        <w:t xml:space="preserve">Khan, Raya, and Viswanathan, 2022, state that organisational culture is a significant consideration in defining the behaviour of employees, the innovation, and the overall business performance in the modern technology industry. </w:t>
      </w:r>
      <w:proofErr w:type="gramStart"/>
      <w:r w:rsidRPr="00A34D5F">
        <w:rPr>
          <w:rFonts w:ascii="Arial" w:eastAsia="Times New Roman" w:hAnsi="Arial" w:cs="Arial"/>
          <w:color w:val="111111"/>
        </w:rPr>
        <w:t>Several</w:t>
      </w:r>
      <w:proofErr w:type="gramEnd"/>
      <w:r w:rsidRPr="00A34D5F">
        <w:rPr>
          <w:rFonts w:ascii="Arial" w:eastAsia="Times New Roman" w:hAnsi="Arial" w:cs="Arial"/>
          <w:color w:val="111111"/>
        </w:rPr>
        <w:t xml:space="preserve"> successful technology companies target flexible and cross-functional and </w:t>
      </w:r>
      <w:proofErr w:type="gramStart"/>
      <w:r w:rsidRPr="00A34D5F">
        <w:rPr>
          <w:rFonts w:ascii="Arial" w:eastAsia="Times New Roman" w:hAnsi="Arial" w:cs="Arial"/>
          <w:color w:val="111111"/>
        </w:rPr>
        <w:t>innovation</w:t>
      </w:r>
      <w:proofErr w:type="gramEnd"/>
      <w:r w:rsidRPr="00A34D5F">
        <w:rPr>
          <w:rFonts w:ascii="Arial" w:eastAsia="Times New Roman" w:hAnsi="Arial" w:cs="Arial"/>
          <w:color w:val="111111"/>
        </w:rPr>
        <w:t>-based cultures to remain competitive in the fast-emerging markets. In the case of Aether Innovations, which is experiencing stagnant growth, high employee turnover, and decreasing customer satisfaction, the analysis of the current cultural practices of major technological companies can offer insightful information on how culture can affect organisational performance.</w:t>
      </w:r>
      <w:r w:rsidRPr="00A34D5F">
        <w:rPr>
          <w:rFonts w:ascii="Arial" w:eastAsia="Times New Roman" w:hAnsi="Arial" w:cs="Arial"/>
        </w:rPr>
        <w:t xml:space="preserve"> </w:t>
      </w:r>
      <w:r w:rsidRPr="00A34D5F">
        <w:rPr>
          <w:rFonts w:ascii="Arial" w:eastAsia="Times New Roman" w:hAnsi="Arial" w:cs="Arial"/>
          <w:color w:val="111111"/>
        </w:rPr>
        <w:t xml:space="preserve">A practical model to discuss organisational culture is the Schein’s Organisational Culture Model of HRM, which defines culture by three levels: artefacts, espoused </w:t>
      </w:r>
      <w:proofErr w:type="gramStart"/>
      <w:r w:rsidRPr="00A34D5F">
        <w:rPr>
          <w:rFonts w:ascii="Arial" w:eastAsia="Times New Roman" w:hAnsi="Arial" w:cs="Arial"/>
          <w:color w:val="111111"/>
        </w:rPr>
        <w:t>values</w:t>
      </w:r>
      <w:proofErr w:type="gramEnd"/>
      <w:r w:rsidRPr="00A34D5F">
        <w:rPr>
          <w:rFonts w:ascii="Arial" w:eastAsia="Times New Roman" w:hAnsi="Arial" w:cs="Arial"/>
          <w:color w:val="111111"/>
        </w:rPr>
        <w:t xml:space="preserve"> and underlying assumptions.</w:t>
      </w:r>
      <w:r w:rsidRPr="00A34D5F">
        <w:rPr>
          <w:rFonts w:ascii="Arial" w:eastAsia="Times New Roman" w:hAnsi="Arial" w:cs="Arial"/>
        </w:rPr>
        <w:t xml:space="preserve"> </w:t>
      </w:r>
    </w:p>
    <w:p w14:paraId="754B3379" w14:textId="77777777" w:rsidR="00A34D5F" w:rsidRPr="00A34D5F" w:rsidRDefault="00A34D5F" w:rsidP="00A34D5F">
      <w:pPr>
        <w:widowControl w:val="0"/>
        <w:spacing w:line="360" w:lineRule="auto"/>
        <w:jc w:val="center"/>
        <w:rPr>
          <w:rFonts w:ascii="Arial" w:eastAsia="Times New Roman" w:hAnsi="Arial" w:cs="Arial"/>
          <w:color w:val="111111"/>
        </w:rPr>
      </w:pPr>
      <w:r w:rsidRPr="00A34D5F">
        <w:rPr>
          <w:rFonts w:ascii="Arial" w:eastAsia="Times New Roman" w:hAnsi="Arial" w:cs="Arial"/>
          <w:noProof/>
          <w:color w:val="111111"/>
        </w:rPr>
        <w:drawing>
          <wp:inline distT="114300" distB="114300" distL="114300" distR="114300" wp14:anchorId="62013AE0" wp14:editId="604FC14C">
            <wp:extent cx="5861538" cy="2825262"/>
            <wp:effectExtent l="0" t="0" r="635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t="4912" b="6487"/>
                    <a:stretch>
                      <a:fillRect/>
                    </a:stretch>
                  </pic:blipFill>
                  <pic:spPr>
                    <a:xfrm>
                      <a:off x="0" y="0"/>
                      <a:ext cx="5894603" cy="2841199"/>
                    </a:xfrm>
                    <a:prstGeom prst="rect">
                      <a:avLst/>
                    </a:prstGeom>
                    <a:ln/>
                  </pic:spPr>
                </pic:pic>
              </a:graphicData>
            </a:graphic>
          </wp:inline>
        </w:drawing>
      </w:r>
    </w:p>
    <w:p w14:paraId="61028EB5" w14:textId="77777777" w:rsidR="00A34D5F" w:rsidRPr="00A34D5F" w:rsidRDefault="00A34D5F" w:rsidP="00A34D5F">
      <w:pPr>
        <w:widowControl w:val="0"/>
        <w:spacing w:line="360" w:lineRule="auto"/>
        <w:jc w:val="center"/>
        <w:rPr>
          <w:rFonts w:ascii="Arial" w:eastAsia="Times New Roman" w:hAnsi="Arial" w:cs="Arial"/>
          <w:b/>
          <w:bCs/>
          <w:color w:val="111111"/>
        </w:rPr>
      </w:pPr>
      <w:r w:rsidRPr="00A34D5F">
        <w:rPr>
          <w:rFonts w:ascii="Arial" w:eastAsia="Times New Roman" w:hAnsi="Arial" w:cs="Arial"/>
          <w:b/>
          <w:bCs/>
          <w:color w:val="111111"/>
        </w:rPr>
        <w:t>Fig 1: Schein’s Organizational Model</w:t>
      </w:r>
    </w:p>
    <w:p w14:paraId="3A29A95E" w14:textId="77777777" w:rsidR="00A34D5F" w:rsidRPr="00A34D5F" w:rsidRDefault="00A34D5F" w:rsidP="00A34D5F">
      <w:pPr>
        <w:widowControl w:val="0"/>
        <w:spacing w:line="360" w:lineRule="auto"/>
        <w:jc w:val="center"/>
        <w:rPr>
          <w:rFonts w:ascii="Arial" w:eastAsia="Times New Roman" w:hAnsi="Arial" w:cs="Arial"/>
          <w:color w:val="111111"/>
        </w:rPr>
      </w:pPr>
      <w:r w:rsidRPr="00A34D5F">
        <w:rPr>
          <w:rFonts w:ascii="Arial" w:eastAsia="Times New Roman" w:hAnsi="Arial" w:cs="Arial"/>
          <w:color w:val="111111"/>
        </w:rPr>
        <w:t xml:space="preserve">(Source: </w:t>
      </w:r>
      <w:r w:rsidRPr="00A34D5F">
        <w:rPr>
          <w:rFonts w:ascii="Arial" w:eastAsia="Times New Roman" w:hAnsi="Arial" w:cs="Arial"/>
          <w:color w:val="222222"/>
        </w:rPr>
        <w:t>Akpa, Asikhia, and Nneji, 2021)</w:t>
      </w:r>
    </w:p>
    <w:p w14:paraId="0FCFE902" w14:textId="5EAD305F" w:rsidR="003A25FD" w:rsidRPr="00A34D5F" w:rsidRDefault="00A34D5F" w:rsidP="00BF087E">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lastRenderedPageBreak/>
        <w:t>Artefacts are visual components like work design, communication patterns, and practices within an organisation.</w:t>
      </w:r>
      <w:r w:rsidRPr="00A34D5F">
        <w:rPr>
          <w:rFonts w:ascii="Arial" w:eastAsia="Times New Roman" w:hAnsi="Arial" w:cs="Arial"/>
        </w:rPr>
        <w:t xml:space="preserve"> </w:t>
      </w:r>
      <w:r w:rsidRPr="00A34D5F">
        <w:rPr>
          <w:rFonts w:ascii="Arial" w:eastAsia="Times New Roman" w:hAnsi="Arial" w:cs="Arial"/>
          <w:color w:val="111111"/>
        </w:rPr>
        <w:t>Artefacts found in most successful technology firms work to support transparency and teamwork, through open office space, digital cooperation, agile projects, and informal communication (</w:t>
      </w:r>
      <w:r w:rsidRPr="00A34D5F">
        <w:rPr>
          <w:rFonts w:ascii="Arial" w:eastAsia="Times New Roman" w:hAnsi="Arial" w:cs="Arial"/>
          <w:color w:val="222222"/>
        </w:rPr>
        <w:t>Akpa, Asikhia, and Nneji, 2021)</w:t>
      </w:r>
      <w:r w:rsidRPr="00A34D5F">
        <w:rPr>
          <w:rFonts w:ascii="Arial" w:eastAsia="Times New Roman" w:hAnsi="Arial" w:cs="Arial"/>
          <w:color w:val="111111"/>
        </w:rPr>
        <w:t>.</w:t>
      </w:r>
      <w:r w:rsidRPr="00A34D5F">
        <w:rPr>
          <w:rFonts w:ascii="Arial" w:eastAsia="Times New Roman" w:hAnsi="Arial" w:cs="Arial"/>
        </w:rPr>
        <w:t xml:space="preserve"> </w:t>
      </w:r>
      <w:r w:rsidRPr="00A34D5F">
        <w:rPr>
          <w:rFonts w:ascii="Arial" w:eastAsia="Times New Roman" w:hAnsi="Arial" w:cs="Arial"/>
          <w:color w:val="111111"/>
        </w:rPr>
        <w:t xml:space="preserve">These practices promote knowledge exchange and quick problem solving which are vital to innovation </w:t>
      </w:r>
      <w:proofErr w:type="gramStart"/>
      <w:r w:rsidRPr="00A34D5F">
        <w:rPr>
          <w:rFonts w:ascii="Arial" w:eastAsia="Times New Roman" w:hAnsi="Arial" w:cs="Arial"/>
          <w:color w:val="111111"/>
        </w:rPr>
        <w:t>driven</w:t>
      </w:r>
      <w:proofErr w:type="gramEnd"/>
      <w:r w:rsidRPr="00A34D5F">
        <w:rPr>
          <w:rFonts w:ascii="Arial" w:eastAsia="Times New Roman" w:hAnsi="Arial" w:cs="Arial"/>
          <w:color w:val="111111"/>
        </w:rPr>
        <w:t xml:space="preserve"> organisations.</w:t>
      </w:r>
      <w:r w:rsidRPr="00A34D5F">
        <w:rPr>
          <w:rFonts w:ascii="Arial" w:eastAsia="Times New Roman" w:hAnsi="Arial" w:cs="Arial"/>
        </w:rPr>
        <w:t xml:space="preserve"> </w:t>
      </w:r>
      <w:r w:rsidRPr="00A34D5F">
        <w:rPr>
          <w:rFonts w:ascii="Arial" w:eastAsia="Times New Roman" w:hAnsi="Arial" w:cs="Arial"/>
          <w:color w:val="111111"/>
        </w:rPr>
        <w:t>The second tier is espoused values which are the strategies, goals and philosophies that govern organisational behaviour.</w:t>
      </w:r>
      <w:r w:rsidRPr="00A34D5F">
        <w:rPr>
          <w:rFonts w:ascii="Arial" w:eastAsia="Times New Roman" w:hAnsi="Arial" w:cs="Arial"/>
        </w:rPr>
        <w:t xml:space="preserve"> </w:t>
      </w:r>
      <w:r w:rsidRPr="00A34D5F">
        <w:rPr>
          <w:rFonts w:ascii="Arial" w:eastAsia="Times New Roman" w:hAnsi="Arial" w:cs="Arial"/>
          <w:color w:val="111111"/>
        </w:rPr>
        <w:t xml:space="preserve">The values common in technology companies include innovation, continuous learning, employee </w:t>
      </w:r>
      <w:proofErr w:type="gramStart"/>
      <w:r w:rsidRPr="00A34D5F">
        <w:rPr>
          <w:rFonts w:ascii="Arial" w:eastAsia="Times New Roman" w:hAnsi="Arial" w:cs="Arial"/>
          <w:color w:val="111111"/>
        </w:rPr>
        <w:t>empowerment</w:t>
      </w:r>
      <w:proofErr w:type="gramEnd"/>
      <w:r w:rsidRPr="00A34D5F">
        <w:rPr>
          <w:rFonts w:ascii="Arial" w:eastAsia="Times New Roman" w:hAnsi="Arial" w:cs="Arial"/>
          <w:color w:val="111111"/>
        </w:rPr>
        <w:t xml:space="preserve"> and experimentation.</w:t>
      </w:r>
      <w:r w:rsidRPr="00A34D5F">
        <w:rPr>
          <w:rFonts w:ascii="Arial" w:eastAsia="Times New Roman" w:hAnsi="Arial" w:cs="Arial"/>
        </w:rPr>
        <w:t xml:space="preserve"> </w:t>
      </w:r>
      <w:r w:rsidRPr="00A34D5F">
        <w:rPr>
          <w:rFonts w:ascii="Arial" w:eastAsia="Times New Roman" w:hAnsi="Arial" w:cs="Arial"/>
          <w:color w:val="111111"/>
        </w:rPr>
        <w:t xml:space="preserve">To illustrate, </w:t>
      </w:r>
      <w:proofErr w:type="gramStart"/>
      <w:r w:rsidRPr="00A34D5F">
        <w:rPr>
          <w:rFonts w:ascii="Arial" w:eastAsia="Times New Roman" w:hAnsi="Arial" w:cs="Arial"/>
          <w:color w:val="111111"/>
        </w:rPr>
        <w:t>several</w:t>
      </w:r>
      <w:proofErr w:type="gramEnd"/>
      <w:r w:rsidRPr="00A34D5F">
        <w:rPr>
          <w:rFonts w:ascii="Arial" w:eastAsia="Times New Roman" w:hAnsi="Arial" w:cs="Arial"/>
          <w:color w:val="111111"/>
        </w:rPr>
        <w:t xml:space="preserve"> companies use agile working methods and promote testing </w:t>
      </w:r>
      <w:proofErr w:type="gramStart"/>
      <w:r w:rsidRPr="00A34D5F">
        <w:rPr>
          <w:rFonts w:ascii="Arial" w:eastAsia="Times New Roman" w:hAnsi="Arial" w:cs="Arial"/>
          <w:color w:val="111111"/>
        </w:rPr>
        <w:t>new ideas</w:t>
      </w:r>
      <w:proofErr w:type="gramEnd"/>
      <w:r w:rsidRPr="00A34D5F">
        <w:rPr>
          <w:rFonts w:ascii="Arial" w:eastAsia="Times New Roman" w:hAnsi="Arial" w:cs="Arial"/>
          <w:color w:val="111111"/>
        </w:rPr>
        <w:t xml:space="preserve"> with the help of innovation laboratories or short development cycles (</w:t>
      </w:r>
      <w:r w:rsidRPr="00A34D5F">
        <w:rPr>
          <w:rFonts w:ascii="Arial" w:eastAsia="Times New Roman" w:hAnsi="Arial" w:cs="Arial"/>
          <w:color w:val="222222"/>
        </w:rPr>
        <w:t>Savitha, and Kumar, 2025)</w:t>
      </w:r>
      <w:r w:rsidRPr="00A34D5F">
        <w:rPr>
          <w:rFonts w:ascii="Arial" w:eastAsia="Times New Roman" w:hAnsi="Arial" w:cs="Arial"/>
          <w:color w:val="111111"/>
        </w:rPr>
        <w:t>.</w:t>
      </w:r>
      <w:r w:rsidRPr="00A34D5F">
        <w:rPr>
          <w:rFonts w:ascii="Arial" w:eastAsia="Times New Roman" w:hAnsi="Arial" w:cs="Arial"/>
        </w:rPr>
        <w:t xml:space="preserve"> </w:t>
      </w:r>
      <w:proofErr w:type="gramStart"/>
      <w:r w:rsidRPr="00A34D5F">
        <w:rPr>
          <w:rFonts w:ascii="Arial" w:eastAsia="Times New Roman" w:hAnsi="Arial" w:cs="Arial"/>
          <w:color w:val="111111"/>
        </w:rPr>
        <w:t>At Aether innovations</w:t>
      </w:r>
      <w:proofErr w:type="gramEnd"/>
      <w:r w:rsidRPr="00A34D5F">
        <w:rPr>
          <w:rFonts w:ascii="Arial" w:eastAsia="Times New Roman" w:hAnsi="Arial" w:cs="Arial"/>
          <w:color w:val="111111"/>
        </w:rPr>
        <w:t xml:space="preserve">, it can be useful to reinforce these values to re-establish the engagement of employees and encourage the teams to think more creatively to solve problems. The lowest </w:t>
      </w:r>
      <w:proofErr w:type="gramStart"/>
      <w:r w:rsidRPr="00A34D5F">
        <w:rPr>
          <w:rFonts w:ascii="Arial" w:eastAsia="Times New Roman" w:hAnsi="Arial" w:cs="Arial"/>
          <w:color w:val="111111"/>
        </w:rPr>
        <w:t>tier</w:t>
      </w:r>
      <w:proofErr w:type="gramEnd"/>
      <w:r w:rsidRPr="00A34D5F">
        <w:rPr>
          <w:rFonts w:ascii="Arial" w:eastAsia="Times New Roman" w:hAnsi="Arial" w:cs="Arial"/>
          <w:color w:val="111111"/>
        </w:rPr>
        <w:t xml:space="preserve"> of the Schein model is the underlying assumptions, the unconscious beliefs that guide organisations in their behaviour. When technology firms perform successfully, the first assumption that underlies their success is that the employees are knowledge workers who can be relied upon to devise innovative solutions as they are free and with facilitating leadership (Gierlich, Baiyere, and Hess, 2024). </w:t>
      </w:r>
    </w:p>
    <w:p w14:paraId="244CB64D" w14:textId="77777777" w:rsidR="00A34D5F" w:rsidRPr="00A34D5F" w:rsidRDefault="00A34D5F" w:rsidP="00A34D5F">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t>The implication of this assumption normally leads to flatter organisation structures, participative decision making and flexible work arrangements. However, in case of poor or inconsistent such cultural aspects, organisations may end up with issues that are similar to those of Aether Innovations. Lack of collaborative culture, independence or innovation support can reduce employee engagement and turnover. Therefore, organisational culture needs to be learned and enhanced at Aether Innovations to restore innovation, employee satisfaction, and customer outcomes.</w:t>
      </w:r>
    </w:p>
    <w:p w14:paraId="2DFA7D51" w14:textId="77777777" w:rsidR="00A34D5F" w:rsidRPr="002F3003" w:rsidRDefault="00A34D5F" w:rsidP="00A34D5F">
      <w:pPr>
        <w:pStyle w:val="Heading2"/>
        <w:widowControl w:val="0"/>
        <w:rPr>
          <w:rFonts w:ascii="Arial" w:hAnsi="Arial" w:cs="Arial"/>
          <w:b/>
          <w:bCs/>
          <w:color w:val="auto"/>
          <w:sz w:val="24"/>
          <w:szCs w:val="24"/>
        </w:rPr>
      </w:pPr>
      <w:bookmarkStart w:id="3" w:name="_Toc224835385"/>
      <w:r w:rsidRPr="002F3003">
        <w:rPr>
          <w:rFonts w:ascii="Arial" w:hAnsi="Arial" w:cs="Arial"/>
          <w:b/>
          <w:bCs/>
          <w:color w:val="auto"/>
          <w:sz w:val="24"/>
          <w:szCs w:val="24"/>
        </w:rPr>
        <w:t xml:space="preserve">1.2 Recommend cultural and structural </w:t>
      </w:r>
      <w:proofErr w:type="gramStart"/>
      <w:r w:rsidRPr="002F3003">
        <w:rPr>
          <w:rFonts w:ascii="Arial" w:hAnsi="Arial" w:cs="Arial"/>
          <w:b/>
          <w:bCs/>
          <w:color w:val="auto"/>
          <w:sz w:val="24"/>
          <w:szCs w:val="24"/>
        </w:rPr>
        <w:t>initiatives</w:t>
      </w:r>
      <w:bookmarkEnd w:id="3"/>
      <w:proofErr w:type="gramEnd"/>
      <w:r w:rsidRPr="002F3003">
        <w:rPr>
          <w:rFonts w:ascii="Arial" w:hAnsi="Arial" w:cs="Arial"/>
          <w:b/>
          <w:bCs/>
          <w:color w:val="auto"/>
          <w:sz w:val="24"/>
          <w:szCs w:val="24"/>
        </w:rPr>
        <w:t xml:space="preserve"> </w:t>
      </w:r>
    </w:p>
    <w:p w14:paraId="7DA661FE" w14:textId="1BB79D16" w:rsidR="00A34D5F" w:rsidRPr="00A34D5F" w:rsidRDefault="00A34D5F" w:rsidP="00A34D5F">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t xml:space="preserve">To address the issues faced by Aether Innovations, the firm must consider implementing cultural and structural initiatives that actively support innovation and employee engagement. A helpful theoretical framework that can </w:t>
      </w:r>
      <w:proofErr w:type="gramStart"/>
      <w:r w:rsidRPr="00A34D5F">
        <w:rPr>
          <w:rFonts w:ascii="Arial" w:eastAsia="Times New Roman" w:hAnsi="Arial" w:cs="Arial"/>
          <w:color w:val="111111"/>
        </w:rPr>
        <w:t>be</w:t>
      </w:r>
      <w:r w:rsidR="003A25FD">
        <w:rPr>
          <w:rFonts w:ascii="Arial" w:eastAsia="Times New Roman" w:hAnsi="Arial" w:cs="Arial"/>
          <w:color w:val="111111"/>
        </w:rPr>
        <w:t xml:space="preserve"> </w:t>
      </w:r>
      <w:r w:rsidRPr="00A34D5F">
        <w:rPr>
          <w:rFonts w:ascii="Arial" w:eastAsia="Times New Roman" w:hAnsi="Arial" w:cs="Arial"/>
          <w:color w:val="111111"/>
        </w:rPr>
        <w:t>used</w:t>
      </w:r>
      <w:proofErr w:type="gramEnd"/>
      <w:r w:rsidRPr="00A34D5F">
        <w:rPr>
          <w:rFonts w:ascii="Arial" w:eastAsia="Times New Roman" w:hAnsi="Arial" w:cs="Arial"/>
          <w:color w:val="111111"/>
        </w:rPr>
        <w:t xml:space="preserve"> to drive these efforts is Self-Determination Theory (SDT) that proposes that when three core psychological needs </w:t>
      </w:r>
      <w:proofErr w:type="gramStart"/>
      <w:r w:rsidRPr="00A34D5F">
        <w:rPr>
          <w:rFonts w:ascii="Arial" w:eastAsia="Times New Roman" w:hAnsi="Arial" w:cs="Arial"/>
          <w:color w:val="111111"/>
        </w:rPr>
        <w:t>are met</w:t>
      </w:r>
      <w:proofErr w:type="gramEnd"/>
      <w:r w:rsidRPr="00A34D5F">
        <w:rPr>
          <w:rFonts w:ascii="Arial" w:eastAsia="Times New Roman" w:hAnsi="Arial" w:cs="Arial"/>
          <w:color w:val="111111"/>
        </w:rPr>
        <w:t xml:space="preserve">, autonomy, competence, and relatedness, employee motivation and performance </w:t>
      </w:r>
      <w:proofErr w:type="gramStart"/>
      <w:r w:rsidRPr="00A34D5F">
        <w:rPr>
          <w:rFonts w:ascii="Arial" w:eastAsia="Times New Roman" w:hAnsi="Arial" w:cs="Arial"/>
          <w:color w:val="111111"/>
        </w:rPr>
        <w:lastRenderedPageBreak/>
        <w:t>are enhanced</w:t>
      </w:r>
      <w:proofErr w:type="gramEnd"/>
      <w:r w:rsidRPr="00A34D5F">
        <w:rPr>
          <w:rFonts w:ascii="Arial" w:eastAsia="Times New Roman" w:hAnsi="Arial" w:cs="Arial"/>
          <w:color w:val="111111"/>
        </w:rPr>
        <w:t xml:space="preserve"> (</w:t>
      </w:r>
      <w:r w:rsidRPr="00A34D5F">
        <w:rPr>
          <w:rFonts w:ascii="Arial" w:eastAsia="Times New Roman" w:hAnsi="Arial" w:cs="Arial"/>
          <w:color w:val="222222"/>
        </w:rPr>
        <w:t>Forner</w:t>
      </w:r>
      <w:r w:rsidRPr="00A34D5F">
        <w:rPr>
          <w:rFonts w:ascii="Arial" w:eastAsia="Times New Roman" w:hAnsi="Arial" w:cs="Arial"/>
          <w:i/>
          <w:iCs/>
          <w:color w:val="222222"/>
        </w:rPr>
        <w:t xml:space="preserve"> et al., </w:t>
      </w:r>
      <w:r w:rsidRPr="00A34D5F">
        <w:rPr>
          <w:rFonts w:ascii="Arial" w:eastAsia="Times New Roman" w:hAnsi="Arial" w:cs="Arial"/>
          <w:color w:val="222222"/>
        </w:rPr>
        <w:t>2021)</w:t>
      </w:r>
      <w:r w:rsidRPr="00A34D5F">
        <w:rPr>
          <w:rFonts w:ascii="Arial" w:eastAsia="Times New Roman" w:hAnsi="Arial" w:cs="Arial"/>
          <w:color w:val="111111"/>
        </w:rPr>
        <w:t>.</w:t>
      </w:r>
    </w:p>
    <w:p w14:paraId="730A37BE" w14:textId="77777777" w:rsidR="00A34D5F" w:rsidRPr="00A34D5F" w:rsidRDefault="00A34D5F" w:rsidP="00A34D5F">
      <w:pPr>
        <w:widowControl w:val="0"/>
        <w:spacing w:line="360" w:lineRule="auto"/>
        <w:jc w:val="center"/>
        <w:rPr>
          <w:rFonts w:ascii="Arial" w:eastAsia="Times New Roman" w:hAnsi="Arial" w:cs="Arial"/>
          <w:color w:val="111111"/>
        </w:rPr>
      </w:pPr>
      <w:r w:rsidRPr="00A34D5F">
        <w:rPr>
          <w:rFonts w:ascii="Arial" w:eastAsia="Times New Roman" w:hAnsi="Arial" w:cs="Arial"/>
          <w:noProof/>
          <w:color w:val="111111"/>
        </w:rPr>
        <w:drawing>
          <wp:inline distT="114300" distB="114300" distL="114300" distR="114300" wp14:anchorId="25C061B3" wp14:editId="6070C5D3">
            <wp:extent cx="5105400" cy="280987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l="7372" r="6731" b="15954"/>
                    <a:stretch>
                      <a:fillRect/>
                    </a:stretch>
                  </pic:blipFill>
                  <pic:spPr>
                    <a:xfrm>
                      <a:off x="0" y="0"/>
                      <a:ext cx="5105400" cy="2809875"/>
                    </a:xfrm>
                    <a:prstGeom prst="rect">
                      <a:avLst/>
                    </a:prstGeom>
                    <a:ln/>
                  </pic:spPr>
                </pic:pic>
              </a:graphicData>
            </a:graphic>
          </wp:inline>
        </w:drawing>
      </w:r>
    </w:p>
    <w:p w14:paraId="6A097892" w14:textId="77777777" w:rsidR="00A34D5F" w:rsidRPr="00A34D5F" w:rsidRDefault="00A34D5F" w:rsidP="00A34D5F">
      <w:pPr>
        <w:widowControl w:val="0"/>
        <w:spacing w:line="360" w:lineRule="auto"/>
        <w:jc w:val="center"/>
        <w:rPr>
          <w:rFonts w:ascii="Arial" w:eastAsia="Times New Roman" w:hAnsi="Arial" w:cs="Arial"/>
          <w:b/>
          <w:bCs/>
          <w:color w:val="111111"/>
        </w:rPr>
      </w:pPr>
      <w:r w:rsidRPr="00A34D5F">
        <w:rPr>
          <w:rFonts w:ascii="Arial" w:eastAsia="Times New Roman" w:hAnsi="Arial" w:cs="Arial"/>
          <w:b/>
          <w:bCs/>
          <w:color w:val="111111"/>
        </w:rPr>
        <w:t>Fig 3: Self- Determination Theory</w:t>
      </w:r>
    </w:p>
    <w:p w14:paraId="08635F52" w14:textId="77777777" w:rsidR="00A34D5F" w:rsidRPr="00A34D5F" w:rsidRDefault="00A34D5F" w:rsidP="00A34D5F">
      <w:pPr>
        <w:widowControl w:val="0"/>
        <w:spacing w:line="360" w:lineRule="auto"/>
        <w:jc w:val="center"/>
        <w:rPr>
          <w:rFonts w:ascii="Arial" w:eastAsia="Times New Roman" w:hAnsi="Arial" w:cs="Arial"/>
          <w:color w:val="111111"/>
        </w:rPr>
      </w:pPr>
      <w:r w:rsidRPr="00A34D5F">
        <w:rPr>
          <w:rFonts w:ascii="Arial" w:eastAsia="Times New Roman" w:hAnsi="Arial" w:cs="Arial"/>
          <w:color w:val="111111"/>
        </w:rPr>
        <w:t xml:space="preserve">(Source: </w:t>
      </w:r>
      <w:r w:rsidRPr="00A34D5F">
        <w:rPr>
          <w:rFonts w:ascii="Arial" w:eastAsia="Times New Roman" w:hAnsi="Arial" w:cs="Arial"/>
          <w:color w:val="222222"/>
        </w:rPr>
        <w:t>Forner</w:t>
      </w:r>
      <w:r w:rsidRPr="00A34D5F">
        <w:rPr>
          <w:rFonts w:ascii="Arial" w:eastAsia="Times New Roman" w:hAnsi="Arial" w:cs="Arial"/>
          <w:i/>
          <w:iCs/>
          <w:color w:val="222222"/>
        </w:rPr>
        <w:t xml:space="preserve"> et al., </w:t>
      </w:r>
      <w:r w:rsidRPr="00A34D5F">
        <w:rPr>
          <w:rFonts w:ascii="Arial" w:eastAsia="Times New Roman" w:hAnsi="Arial" w:cs="Arial"/>
          <w:color w:val="222222"/>
        </w:rPr>
        <w:t>2021)</w:t>
      </w:r>
    </w:p>
    <w:p w14:paraId="0EBFBD6B" w14:textId="77777777" w:rsidR="00A34D5F" w:rsidRDefault="00A34D5F" w:rsidP="00A34D5F">
      <w:pPr>
        <w:widowControl w:val="0"/>
        <w:spacing w:line="360" w:lineRule="auto"/>
        <w:jc w:val="both"/>
        <w:rPr>
          <w:rFonts w:ascii="Arial" w:eastAsia="Times New Roman" w:hAnsi="Arial" w:cs="Arial"/>
          <w:b/>
          <w:bCs/>
        </w:rPr>
      </w:pPr>
    </w:p>
    <w:p w14:paraId="60E27DD8" w14:textId="77777777" w:rsidR="00A34D5F" w:rsidRDefault="00A34D5F" w:rsidP="00A34D5F">
      <w:pPr>
        <w:widowControl w:val="0"/>
        <w:spacing w:line="360" w:lineRule="auto"/>
        <w:jc w:val="both"/>
        <w:rPr>
          <w:rFonts w:ascii="Arial" w:eastAsia="Times New Roman" w:hAnsi="Arial" w:cs="Arial"/>
          <w:b/>
          <w:bCs/>
        </w:rPr>
      </w:pPr>
    </w:p>
    <w:p w14:paraId="674C7DF1" w14:textId="6CD27514" w:rsidR="00A34D5F" w:rsidRPr="00A34D5F" w:rsidRDefault="00A34D5F" w:rsidP="00A34D5F">
      <w:pPr>
        <w:widowControl w:val="0"/>
        <w:spacing w:line="360" w:lineRule="auto"/>
        <w:jc w:val="both"/>
        <w:rPr>
          <w:rFonts w:ascii="Arial" w:eastAsia="Times New Roman" w:hAnsi="Arial" w:cs="Arial"/>
          <w:b/>
          <w:bCs/>
        </w:rPr>
      </w:pPr>
      <w:r w:rsidRPr="00A34D5F">
        <w:rPr>
          <w:rFonts w:ascii="Arial" w:eastAsia="Times New Roman" w:hAnsi="Arial" w:cs="Arial"/>
          <w:b/>
          <w:bCs/>
        </w:rPr>
        <w:t>Innovation Sprints</w:t>
      </w:r>
    </w:p>
    <w:p w14:paraId="7C886661" w14:textId="77777777" w:rsidR="00A34D5F" w:rsidRPr="00A34D5F" w:rsidRDefault="00A34D5F" w:rsidP="00A34D5F">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t>One of the effective initiatives that Aether Innovations can adopt is the introduction of innovation sprints.</w:t>
      </w:r>
      <w:r w:rsidRPr="00A34D5F">
        <w:rPr>
          <w:rFonts w:ascii="Arial" w:eastAsia="Times New Roman" w:hAnsi="Arial" w:cs="Arial"/>
        </w:rPr>
        <w:t xml:space="preserve"> </w:t>
      </w:r>
      <w:r w:rsidRPr="00A34D5F">
        <w:rPr>
          <w:rFonts w:ascii="Arial" w:eastAsia="Times New Roman" w:hAnsi="Arial" w:cs="Arial"/>
          <w:color w:val="111111"/>
        </w:rPr>
        <w:t xml:space="preserve">According to Randhawa et al., 2021, innovation sprints are brief and intense periods of work when employees develop </w:t>
      </w:r>
      <w:proofErr w:type="gramStart"/>
      <w:r w:rsidRPr="00A34D5F">
        <w:rPr>
          <w:rFonts w:ascii="Arial" w:eastAsia="Times New Roman" w:hAnsi="Arial" w:cs="Arial"/>
          <w:color w:val="111111"/>
        </w:rPr>
        <w:t>new ideas</w:t>
      </w:r>
      <w:proofErr w:type="gramEnd"/>
      <w:r w:rsidRPr="00A34D5F">
        <w:rPr>
          <w:rFonts w:ascii="Arial" w:eastAsia="Times New Roman" w:hAnsi="Arial" w:cs="Arial"/>
          <w:color w:val="111111"/>
        </w:rPr>
        <w:t>, prototypes, or solutions to organisational issues in a teamwork setting.</w:t>
      </w:r>
      <w:r w:rsidRPr="00A34D5F">
        <w:rPr>
          <w:rFonts w:ascii="Arial" w:eastAsia="Times New Roman" w:hAnsi="Arial" w:cs="Arial"/>
        </w:rPr>
        <w:t xml:space="preserve"> </w:t>
      </w:r>
      <w:r w:rsidRPr="00A34D5F">
        <w:rPr>
          <w:rFonts w:ascii="Arial" w:eastAsia="Times New Roman" w:hAnsi="Arial" w:cs="Arial"/>
          <w:color w:val="111111"/>
        </w:rPr>
        <w:t xml:space="preserve">These sprints enable the employees to develop </w:t>
      </w:r>
      <w:proofErr w:type="gramStart"/>
      <w:r w:rsidRPr="00A34D5F">
        <w:rPr>
          <w:rFonts w:ascii="Arial" w:eastAsia="Times New Roman" w:hAnsi="Arial" w:cs="Arial"/>
          <w:color w:val="111111"/>
        </w:rPr>
        <w:t>new ideas</w:t>
      </w:r>
      <w:proofErr w:type="gramEnd"/>
      <w:r w:rsidRPr="00A34D5F">
        <w:rPr>
          <w:rFonts w:ascii="Arial" w:eastAsia="Times New Roman" w:hAnsi="Arial" w:cs="Arial"/>
          <w:color w:val="111111"/>
        </w:rPr>
        <w:t xml:space="preserve"> without necessarily being bound to routine tasks.</w:t>
      </w:r>
      <w:r w:rsidRPr="00A34D5F">
        <w:rPr>
          <w:rFonts w:ascii="Arial" w:eastAsia="Times New Roman" w:hAnsi="Arial" w:cs="Arial"/>
        </w:rPr>
        <w:t xml:space="preserve"> </w:t>
      </w:r>
      <w:r w:rsidRPr="00A34D5F">
        <w:rPr>
          <w:rFonts w:ascii="Arial" w:eastAsia="Times New Roman" w:hAnsi="Arial" w:cs="Arial"/>
          <w:color w:val="111111"/>
        </w:rPr>
        <w:t xml:space="preserve">Innovation sprinting, under the Self-Determination Theory, constitutes the autonomy need because employees </w:t>
      </w:r>
      <w:proofErr w:type="gramStart"/>
      <w:r w:rsidRPr="00A34D5F">
        <w:rPr>
          <w:rFonts w:ascii="Arial" w:eastAsia="Times New Roman" w:hAnsi="Arial" w:cs="Arial"/>
          <w:color w:val="111111"/>
        </w:rPr>
        <w:t>are given</w:t>
      </w:r>
      <w:proofErr w:type="gramEnd"/>
      <w:r w:rsidRPr="00A34D5F">
        <w:rPr>
          <w:rFonts w:ascii="Arial" w:eastAsia="Times New Roman" w:hAnsi="Arial" w:cs="Arial"/>
          <w:color w:val="111111"/>
        </w:rPr>
        <w:t xml:space="preserve"> freedom to share ideas and develop their own contribution towards organisational change.</w:t>
      </w:r>
    </w:p>
    <w:p w14:paraId="17CCA3A8" w14:textId="77777777" w:rsidR="00A34D5F" w:rsidRPr="00A34D5F" w:rsidRDefault="00A34D5F" w:rsidP="00A34D5F">
      <w:pPr>
        <w:widowControl w:val="0"/>
        <w:spacing w:line="360" w:lineRule="auto"/>
        <w:jc w:val="both"/>
        <w:rPr>
          <w:rFonts w:ascii="Arial" w:eastAsia="Times New Roman" w:hAnsi="Arial" w:cs="Arial"/>
          <w:b/>
          <w:bCs/>
        </w:rPr>
      </w:pPr>
      <w:r w:rsidRPr="00A34D5F">
        <w:rPr>
          <w:rFonts w:ascii="Arial" w:eastAsia="Times New Roman" w:hAnsi="Arial" w:cs="Arial"/>
          <w:b/>
          <w:bCs/>
        </w:rPr>
        <w:t>Intrapreneurship Programs</w:t>
      </w:r>
    </w:p>
    <w:p w14:paraId="20AF26CB" w14:textId="77777777" w:rsidR="00A34D5F" w:rsidRPr="00A34D5F" w:rsidRDefault="00A34D5F" w:rsidP="00A34D5F">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t xml:space="preserve">The development of </w:t>
      </w:r>
      <w:proofErr w:type="gramStart"/>
      <w:r w:rsidRPr="00A34D5F">
        <w:rPr>
          <w:rFonts w:ascii="Arial" w:eastAsia="Times New Roman" w:hAnsi="Arial" w:cs="Arial"/>
          <w:color w:val="111111"/>
        </w:rPr>
        <w:t>intrapreneurship programs</w:t>
      </w:r>
      <w:proofErr w:type="gramEnd"/>
      <w:r w:rsidRPr="00A34D5F">
        <w:rPr>
          <w:rFonts w:ascii="Arial" w:eastAsia="Times New Roman" w:hAnsi="Arial" w:cs="Arial"/>
          <w:color w:val="111111"/>
        </w:rPr>
        <w:t xml:space="preserve"> is another initiative that can support innovation at Aether Innovations.</w:t>
      </w:r>
      <w:r w:rsidRPr="00A34D5F">
        <w:rPr>
          <w:rFonts w:ascii="Arial" w:eastAsia="Times New Roman" w:hAnsi="Arial" w:cs="Arial"/>
        </w:rPr>
        <w:t xml:space="preserve"> </w:t>
      </w:r>
      <w:r w:rsidRPr="00A34D5F">
        <w:rPr>
          <w:rFonts w:ascii="Arial" w:eastAsia="Times New Roman" w:hAnsi="Arial" w:cs="Arial"/>
          <w:color w:val="111111"/>
        </w:rPr>
        <w:t xml:space="preserve">Intrapreneurship helps in encouraging the employees </w:t>
      </w:r>
      <w:r w:rsidRPr="00A34D5F">
        <w:rPr>
          <w:rFonts w:ascii="Arial" w:eastAsia="Times New Roman" w:hAnsi="Arial" w:cs="Arial"/>
          <w:color w:val="111111"/>
        </w:rPr>
        <w:lastRenderedPageBreak/>
        <w:t>to become entrepreneurs of the organisation by suggesting and advancing new business ideas or ventures.</w:t>
      </w:r>
      <w:r w:rsidRPr="00A34D5F">
        <w:rPr>
          <w:rFonts w:ascii="Arial" w:eastAsia="Times New Roman" w:hAnsi="Arial" w:cs="Arial"/>
        </w:rPr>
        <w:t xml:space="preserve"> </w:t>
      </w:r>
      <w:r w:rsidRPr="00A34D5F">
        <w:rPr>
          <w:rFonts w:ascii="Arial" w:eastAsia="Times New Roman" w:hAnsi="Arial" w:cs="Arial"/>
          <w:color w:val="111111"/>
        </w:rPr>
        <w:t>Afandi, 2021, explains that employees can receive mentoring, resources, and leadership support to turn their idea into a working solution.</w:t>
      </w:r>
      <w:r w:rsidRPr="00A34D5F">
        <w:rPr>
          <w:rFonts w:ascii="Arial" w:eastAsia="Times New Roman" w:hAnsi="Arial" w:cs="Arial"/>
        </w:rPr>
        <w:t xml:space="preserve"> </w:t>
      </w:r>
      <w:r w:rsidRPr="00A34D5F">
        <w:rPr>
          <w:rFonts w:ascii="Arial" w:eastAsia="Times New Roman" w:hAnsi="Arial" w:cs="Arial"/>
          <w:color w:val="111111"/>
        </w:rPr>
        <w:t xml:space="preserve">This program belongs to the competence dimension of the Self-Determination </w:t>
      </w:r>
      <w:proofErr w:type="gramStart"/>
      <w:r w:rsidRPr="00A34D5F">
        <w:rPr>
          <w:rFonts w:ascii="Arial" w:eastAsia="Times New Roman" w:hAnsi="Arial" w:cs="Arial"/>
          <w:color w:val="111111"/>
        </w:rPr>
        <w:t>Theory, because</w:t>
      </w:r>
      <w:proofErr w:type="gramEnd"/>
      <w:r w:rsidRPr="00A34D5F">
        <w:rPr>
          <w:rFonts w:ascii="Arial" w:eastAsia="Times New Roman" w:hAnsi="Arial" w:cs="Arial"/>
          <w:color w:val="111111"/>
        </w:rPr>
        <w:t xml:space="preserve"> the workers may have supplementary opportunities to sharpen their skills, apply their knowledge, and demonstrate creativity.</w:t>
      </w:r>
    </w:p>
    <w:p w14:paraId="7A700D83" w14:textId="77777777" w:rsidR="00A34D5F" w:rsidRPr="00A34D5F" w:rsidRDefault="00A34D5F" w:rsidP="00A34D5F">
      <w:pPr>
        <w:widowControl w:val="0"/>
        <w:spacing w:line="360" w:lineRule="auto"/>
        <w:jc w:val="both"/>
        <w:rPr>
          <w:rFonts w:ascii="Arial" w:eastAsia="Times New Roman" w:hAnsi="Arial" w:cs="Arial"/>
          <w:b/>
          <w:bCs/>
        </w:rPr>
      </w:pPr>
      <w:r w:rsidRPr="00A34D5F">
        <w:rPr>
          <w:rFonts w:ascii="Arial" w:eastAsia="Times New Roman" w:hAnsi="Arial" w:cs="Arial"/>
          <w:b/>
          <w:bCs/>
        </w:rPr>
        <w:t>Cross-Functional Teams</w:t>
      </w:r>
    </w:p>
    <w:p w14:paraId="31DDDACE" w14:textId="6CB9C31A" w:rsidR="00A34D5F" w:rsidRDefault="00A34D5F" w:rsidP="00A34D5F">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t>Another significant structural initiative is to establish cross-functional teams.</w:t>
      </w:r>
      <w:r w:rsidRPr="00A34D5F">
        <w:rPr>
          <w:rFonts w:ascii="Arial" w:eastAsia="Times New Roman" w:hAnsi="Arial" w:cs="Arial"/>
        </w:rPr>
        <w:t xml:space="preserve"> </w:t>
      </w:r>
      <w:r w:rsidRPr="00A34D5F">
        <w:rPr>
          <w:rFonts w:ascii="Arial" w:eastAsia="Times New Roman" w:hAnsi="Arial" w:cs="Arial"/>
          <w:color w:val="111111"/>
        </w:rPr>
        <w:t xml:space="preserve">These teams consist of employees belonging to various divisions like research and development, marketing, </w:t>
      </w:r>
      <w:proofErr w:type="gramStart"/>
      <w:r w:rsidRPr="00A34D5F">
        <w:rPr>
          <w:rFonts w:ascii="Arial" w:eastAsia="Times New Roman" w:hAnsi="Arial" w:cs="Arial"/>
          <w:color w:val="111111"/>
        </w:rPr>
        <w:t>engineering</w:t>
      </w:r>
      <w:proofErr w:type="gramEnd"/>
      <w:r w:rsidRPr="00A34D5F">
        <w:rPr>
          <w:rFonts w:ascii="Arial" w:eastAsia="Times New Roman" w:hAnsi="Arial" w:cs="Arial"/>
          <w:color w:val="111111"/>
        </w:rPr>
        <w:t xml:space="preserve"> and customer support units to work jointly on projects.</w:t>
      </w:r>
      <w:r w:rsidRPr="00A34D5F">
        <w:rPr>
          <w:rFonts w:ascii="Arial" w:eastAsia="Times New Roman" w:hAnsi="Arial" w:cs="Arial"/>
        </w:rPr>
        <w:t xml:space="preserve"> </w:t>
      </w:r>
      <w:r w:rsidRPr="00A34D5F">
        <w:rPr>
          <w:rFonts w:ascii="Arial" w:eastAsia="Times New Roman" w:hAnsi="Arial" w:cs="Arial"/>
          <w:color w:val="111111"/>
        </w:rPr>
        <w:t xml:space="preserve">Cross-functional work facilitates the sharing of different ideas and </w:t>
      </w:r>
      <w:proofErr w:type="gramStart"/>
      <w:r w:rsidRPr="00A34D5F">
        <w:rPr>
          <w:rFonts w:ascii="Arial" w:eastAsia="Times New Roman" w:hAnsi="Arial" w:cs="Arial"/>
          <w:color w:val="111111"/>
        </w:rPr>
        <w:t>world-views</w:t>
      </w:r>
      <w:proofErr w:type="gramEnd"/>
      <w:r w:rsidRPr="00A34D5F">
        <w:rPr>
          <w:rFonts w:ascii="Arial" w:eastAsia="Times New Roman" w:hAnsi="Arial" w:cs="Arial"/>
          <w:color w:val="111111"/>
        </w:rPr>
        <w:t xml:space="preserve"> and frequently results in more innovative and efficient problem-solving (</w:t>
      </w:r>
      <w:r w:rsidRPr="00A34D5F">
        <w:rPr>
          <w:rFonts w:ascii="Arial" w:eastAsia="Times New Roman" w:hAnsi="Arial" w:cs="Arial"/>
          <w:color w:val="222222"/>
        </w:rPr>
        <w:t xml:space="preserve">Attah </w:t>
      </w:r>
      <w:r w:rsidRPr="00A34D5F">
        <w:rPr>
          <w:rFonts w:ascii="Arial" w:eastAsia="Times New Roman" w:hAnsi="Arial" w:cs="Arial"/>
          <w:i/>
          <w:iCs/>
          <w:color w:val="222222"/>
        </w:rPr>
        <w:t>et al.,</w:t>
      </w:r>
      <w:r w:rsidRPr="00A34D5F">
        <w:rPr>
          <w:rFonts w:ascii="Arial" w:eastAsia="Times New Roman" w:hAnsi="Arial" w:cs="Arial"/>
          <w:color w:val="222222"/>
        </w:rPr>
        <w:t xml:space="preserve"> 2024)</w:t>
      </w:r>
      <w:r w:rsidRPr="00A34D5F">
        <w:rPr>
          <w:rFonts w:ascii="Arial" w:eastAsia="Times New Roman" w:hAnsi="Arial" w:cs="Arial"/>
          <w:color w:val="111111"/>
        </w:rPr>
        <w:t>.</w:t>
      </w:r>
      <w:r w:rsidRPr="00A34D5F">
        <w:rPr>
          <w:rFonts w:ascii="Arial" w:eastAsia="Times New Roman" w:hAnsi="Arial" w:cs="Arial"/>
        </w:rPr>
        <w:t xml:space="preserve"> </w:t>
      </w:r>
      <w:r w:rsidRPr="00A34D5F">
        <w:rPr>
          <w:rFonts w:ascii="Arial" w:eastAsia="Times New Roman" w:hAnsi="Arial" w:cs="Arial"/>
          <w:color w:val="111111"/>
        </w:rPr>
        <w:t xml:space="preserve">This initiative facilitates the </w:t>
      </w:r>
      <w:proofErr w:type="gramStart"/>
      <w:r w:rsidRPr="00A34D5F">
        <w:rPr>
          <w:rFonts w:ascii="Arial" w:eastAsia="Times New Roman" w:hAnsi="Arial" w:cs="Arial"/>
          <w:color w:val="111111"/>
        </w:rPr>
        <w:t>relatedness</w:t>
      </w:r>
      <w:proofErr w:type="gramEnd"/>
      <w:r w:rsidRPr="00A34D5F">
        <w:rPr>
          <w:rFonts w:ascii="Arial" w:eastAsia="Times New Roman" w:hAnsi="Arial" w:cs="Arial"/>
          <w:color w:val="111111"/>
        </w:rPr>
        <w:t xml:space="preserve"> facet of Self-Determination Theory since the employees gain better interpersonal relationships and sense of belonging to the organisation.</w:t>
      </w:r>
      <w:r w:rsidRPr="00A34D5F">
        <w:rPr>
          <w:rFonts w:ascii="Arial" w:eastAsia="Times New Roman" w:hAnsi="Arial" w:cs="Arial"/>
        </w:rPr>
        <w:t xml:space="preserve"> </w:t>
      </w:r>
      <w:r w:rsidRPr="00A34D5F">
        <w:rPr>
          <w:rFonts w:ascii="Arial" w:eastAsia="Times New Roman" w:hAnsi="Arial" w:cs="Arial"/>
          <w:color w:val="111111"/>
        </w:rPr>
        <w:t xml:space="preserve">Consequently, innovation can </w:t>
      </w:r>
      <w:proofErr w:type="gramStart"/>
      <w:r w:rsidRPr="00A34D5F">
        <w:rPr>
          <w:rFonts w:ascii="Arial" w:eastAsia="Times New Roman" w:hAnsi="Arial" w:cs="Arial"/>
          <w:color w:val="111111"/>
        </w:rPr>
        <w:t>greatly boost</w:t>
      </w:r>
      <w:proofErr w:type="gramEnd"/>
      <w:r w:rsidRPr="00A34D5F">
        <w:rPr>
          <w:rFonts w:ascii="Arial" w:eastAsia="Times New Roman" w:hAnsi="Arial" w:cs="Arial"/>
          <w:color w:val="111111"/>
        </w:rPr>
        <w:t xml:space="preserve"> through teamwork </w:t>
      </w:r>
      <w:proofErr w:type="gramStart"/>
      <w:r w:rsidRPr="00A34D5F">
        <w:rPr>
          <w:rFonts w:ascii="Arial" w:eastAsia="Times New Roman" w:hAnsi="Arial" w:cs="Arial"/>
          <w:color w:val="111111"/>
        </w:rPr>
        <w:t>and  knowledge</w:t>
      </w:r>
      <w:proofErr w:type="gramEnd"/>
      <w:r w:rsidRPr="00A34D5F">
        <w:rPr>
          <w:rFonts w:ascii="Arial" w:eastAsia="Times New Roman" w:hAnsi="Arial" w:cs="Arial"/>
          <w:color w:val="111111"/>
        </w:rPr>
        <w:t xml:space="preserve"> sharing.</w:t>
      </w:r>
    </w:p>
    <w:p w14:paraId="7DB83C01" w14:textId="77777777" w:rsidR="00BF087E" w:rsidRPr="00BF087E" w:rsidRDefault="00BF087E" w:rsidP="00A34D5F">
      <w:pPr>
        <w:widowControl w:val="0"/>
        <w:spacing w:line="360" w:lineRule="auto"/>
        <w:jc w:val="both"/>
        <w:rPr>
          <w:rFonts w:ascii="Arial" w:eastAsia="Times New Roman" w:hAnsi="Arial" w:cs="Arial"/>
          <w:color w:val="111111"/>
        </w:rPr>
      </w:pPr>
    </w:p>
    <w:p w14:paraId="5CEC2A94" w14:textId="77777777" w:rsidR="00A34D5F" w:rsidRPr="00A34D5F" w:rsidRDefault="00A34D5F" w:rsidP="00A34D5F">
      <w:pPr>
        <w:pStyle w:val="Heading2"/>
        <w:widowControl w:val="0"/>
        <w:rPr>
          <w:rFonts w:ascii="Arial" w:hAnsi="Arial" w:cs="Arial"/>
          <w:b/>
          <w:bCs/>
          <w:color w:val="auto"/>
          <w:sz w:val="24"/>
          <w:szCs w:val="24"/>
        </w:rPr>
      </w:pPr>
      <w:bookmarkStart w:id="4" w:name="_Toc224835386"/>
      <w:r w:rsidRPr="00A34D5F">
        <w:rPr>
          <w:rFonts w:ascii="Arial" w:hAnsi="Arial" w:cs="Arial"/>
          <w:b/>
          <w:bCs/>
          <w:color w:val="auto"/>
          <w:sz w:val="24"/>
          <w:szCs w:val="24"/>
        </w:rPr>
        <w:t>1.3 Future of Work Model for Aether Innovations</w:t>
      </w:r>
      <w:bookmarkEnd w:id="4"/>
    </w:p>
    <w:p w14:paraId="6B2A4CF9" w14:textId="77777777" w:rsidR="00A34D5F" w:rsidRPr="00A34D5F" w:rsidRDefault="00A34D5F" w:rsidP="00A34D5F">
      <w:pPr>
        <w:widowControl w:val="0"/>
        <w:spacing w:line="360" w:lineRule="auto"/>
        <w:jc w:val="both"/>
        <w:rPr>
          <w:rFonts w:ascii="Arial" w:eastAsia="Times New Roman" w:hAnsi="Arial" w:cs="Arial"/>
          <w:color w:val="111111"/>
        </w:rPr>
      </w:pPr>
      <w:proofErr w:type="gramStart"/>
      <w:r w:rsidRPr="00A34D5F">
        <w:rPr>
          <w:rFonts w:ascii="Arial" w:eastAsia="Times New Roman" w:hAnsi="Arial" w:cs="Arial"/>
          <w:color w:val="111111"/>
        </w:rPr>
        <w:t>In order to</w:t>
      </w:r>
      <w:proofErr w:type="gramEnd"/>
      <w:r w:rsidRPr="00A34D5F">
        <w:rPr>
          <w:rFonts w:ascii="Arial" w:eastAsia="Times New Roman" w:hAnsi="Arial" w:cs="Arial"/>
          <w:color w:val="111111"/>
        </w:rPr>
        <w:t xml:space="preserve"> enable cooperation and innovation at Aether Innovations, the Future of Work model relying on a hybrid working method can </w:t>
      </w:r>
      <w:proofErr w:type="gramStart"/>
      <w:r w:rsidRPr="00A34D5F">
        <w:rPr>
          <w:rFonts w:ascii="Arial" w:eastAsia="Times New Roman" w:hAnsi="Arial" w:cs="Arial"/>
          <w:color w:val="111111"/>
        </w:rPr>
        <w:t>be adopted</w:t>
      </w:r>
      <w:proofErr w:type="gramEnd"/>
      <w:r w:rsidRPr="00A34D5F">
        <w:rPr>
          <w:rFonts w:ascii="Arial" w:eastAsia="Times New Roman" w:hAnsi="Arial" w:cs="Arial"/>
          <w:color w:val="111111"/>
        </w:rPr>
        <w:t>.</w:t>
      </w:r>
      <w:r w:rsidRPr="00A34D5F">
        <w:rPr>
          <w:rFonts w:ascii="Arial" w:eastAsia="Times New Roman" w:hAnsi="Arial" w:cs="Arial"/>
        </w:rPr>
        <w:t xml:space="preserve"> </w:t>
      </w:r>
      <w:r w:rsidRPr="00A34D5F">
        <w:rPr>
          <w:rFonts w:ascii="Arial" w:eastAsia="Times New Roman" w:hAnsi="Arial" w:cs="Arial"/>
          <w:color w:val="111111"/>
        </w:rPr>
        <w:t xml:space="preserve">Hybrid work is a practice that combines office-based and remote working, whereby employees spend their </w:t>
      </w:r>
      <w:proofErr w:type="gramStart"/>
      <w:r w:rsidRPr="00A34D5F">
        <w:rPr>
          <w:rFonts w:ascii="Arial" w:eastAsia="Times New Roman" w:hAnsi="Arial" w:cs="Arial"/>
          <w:color w:val="111111"/>
        </w:rPr>
        <w:t>time to</w:t>
      </w:r>
      <w:proofErr w:type="gramEnd"/>
      <w:r w:rsidRPr="00A34D5F">
        <w:rPr>
          <w:rFonts w:ascii="Arial" w:eastAsia="Times New Roman" w:hAnsi="Arial" w:cs="Arial"/>
          <w:color w:val="111111"/>
        </w:rPr>
        <w:t xml:space="preserve"> either </w:t>
      </w:r>
      <w:proofErr w:type="gramStart"/>
      <w:r w:rsidRPr="00A34D5F">
        <w:rPr>
          <w:rFonts w:ascii="Arial" w:eastAsia="Times New Roman" w:hAnsi="Arial" w:cs="Arial"/>
          <w:color w:val="111111"/>
        </w:rPr>
        <w:t>work</w:t>
      </w:r>
      <w:proofErr w:type="gramEnd"/>
      <w:r w:rsidRPr="00A34D5F">
        <w:rPr>
          <w:rFonts w:ascii="Arial" w:eastAsia="Times New Roman" w:hAnsi="Arial" w:cs="Arial"/>
          <w:color w:val="111111"/>
        </w:rPr>
        <w:t xml:space="preserve"> at home or at the workplace.</w:t>
      </w:r>
      <w:r w:rsidRPr="00A34D5F">
        <w:rPr>
          <w:rFonts w:ascii="Arial" w:eastAsia="Times New Roman" w:hAnsi="Arial" w:cs="Arial"/>
        </w:rPr>
        <w:t xml:space="preserve"> </w:t>
      </w:r>
      <w:r w:rsidRPr="00A34D5F">
        <w:rPr>
          <w:rFonts w:ascii="Arial" w:eastAsia="Times New Roman" w:hAnsi="Arial" w:cs="Arial"/>
          <w:color w:val="222222"/>
        </w:rPr>
        <w:t xml:space="preserve">Santillan </w:t>
      </w:r>
      <w:r w:rsidRPr="00A34D5F">
        <w:rPr>
          <w:rFonts w:ascii="Arial" w:eastAsia="Times New Roman" w:hAnsi="Arial" w:cs="Arial"/>
          <w:i/>
          <w:iCs/>
          <w:color w:val="222222"/>
        </w:rPr>
        <w:t>et al.,</w:t>
      </w:r>
      <w:r w:rsidRPr="00A34D5F">
        <w:rPr>
          <w:rFonts w:ascii="Arial" w:eastAsia="Times New Roman" w:hAnsi="Arial" w:cs="Arial"/>
          <w:color w:val="222222"/>
        </w:rPr>
        <w:t xml:space="preserve"> 2023 explains that t</w:t>
      </w:r>
      <w:r w:rsidRPr="00A34D5F">
        <w:rPr>
          <w:rFonts w:ascii="Arial" w:eastAsia="Times New Roman" w:hAnsi="Arial" w:cs="Arial"/>
          <w:color w:val="111111"/>
        </w:rPr>
        <w:t xml:space="preserve">his model is especially applicable in technology-based companies since digital work can </w:t>
      </w:r>
      <w:proofErr w:type="gramStart"/>
      <w:r w:rsidRPr="00A34D5F">
        <w:rPr>
          <w:rFonts w:ascii="Arial" w:eastAsia="Times New Roman" w:hAnsi="Arial" w:cs="Arial"/>
          <w:color w:val="111111"/>
        </w:rPr>
        <w:t>be done</w:t>
      </w:r>
      <w:proofErr w:type="gramEnd"/>
      <w:r w:rsidRPr="00A34D5F">
        <w:rPr>
          <w:rFonts w:ascii="Arial" w:eastAsia="Times New Roman" w:hAnsi="Arial" w:cs="Arial"/>
          <w:color w:val="111111"/>
        </w:rPr>
        <w:t xml:space="preserve"> remotely without losing chances to collaborate in-person when necessary. In the case of Aether Innovations, a hybrid work model would enhance flexibility in employees, their work-life balance, and </w:t>
      </w:r>
      <w:proofErr w:type="gramStart"/>
      <w:r w:rsidRPr="00A34D5F">
        <w:rPr>
          <w:rFonts w:ascii="Arial" w:eastAsia="Times New Roman" w:hAnsi="Arial" w:cs="Arial"/>
          <w:color w:val="111111"/>
        </w:rPr>
        <w:t>the overall</w:t>
      </w:r>
      <w:proofErr w:type="gramEnd"/>
      <w:r w:rsidRPr="00A34D5F">
        <w:rPr>
          <w:rFonts w:ascii="Arial" w:eastAsia="Times New Roman" w:hAnsi="Arial" w:cs="Arial"/>
          <w:color w:val="111111"/>
        </w:rPr>
        <w:t xml:space="preserve"> job satisfaction, which could </w:t>
      </w:r>
      <w:proofErr w:type="gramStart"/>
      <w:r w:rsidRPr="00A34D5F">
        <w:rPr>
          <w:rFonts w:ascii="Arial" w:eastAsia="Times New Roman" w:hAnsi="Arial" w:cs="Arial"/>
          <w:color w:val="111111"/>
        </w:rPr>
        <w:t>be used</w:t>
      </w:r>
      <w:proofErr w:type="gramEnd"/>
      <w:r w:rsidRPr="00A34D5F">
        <w:rPr>
          <w:rFonts w:ascii="Arial" w:eastAsia="Times New Roman" w:hAnsi="Arial" w:cs="Arial"/>
          <w:color w:val="111111"/>
        </w:rPr>
        <w:t xml:space="preserve"> to decrease the current high rates of employee turnover.</w:t>
      </w:r>
    </w:p>
    <w:p w14:paraId="50D7EB29" w14:textId="77777777" w:rsidR="00A34D5F" w:rsidRPr="00A34D5F" w:rsidRDefault="00A34D5F" w:rsidP="003A25FD">
      <w:pPr>
        <w:widowControl w:val="0"/>
        <w:spacing w:line="360" w:lineRule="auto"/>
        <w:jc w:val="center"/>
        <w:rPr>
          <w:rFonts w:ascii="Arial" w:eastAsia="Times New Roman" w:hAnsi="Arial" w:cs="Arial"/>
          <w:color w:val="111111"/>
        </w:rPr>
      </w:pPr>
      <w:r w:rsidRPr="00A34D5F">
        <w:rPr>
          <w:rFonts w:ascii="Arial" w:eastAsia="Times New Roman" w:hAnsi="Arial" w:cs="Arial"/>
          <w:noProof/>
          <w:color w:val="111111"/>
        </w:rPr>
        <w:lastRenderedPageBreak/>
        <w:drawing>
          <wp:inline distT="114300" distB="114300" distL="114300" distR="114300" wp14:anchorId="61621986" wp14:editId="52AFE2D4">
            <wp:extent cx="3587262" cy="1746738"/>
            <wp:effectExtent l="0" t="0" r="0" b="635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3663559" cy="1783889"/>
                    </a:xfrm>
                    <a:prstGeom prst="rect">
                      <a:avLst/>
                    </a:prstGeom>
                    <a:ln/>
                  </pic:spPr>
                </pic:pic>
              </a:graphicData>
            </a:graphic>
          </wp:inline>
        </w:drawing>
      </w:r>
    </w:p>
    <w:p w14:paraId="066563BB" w14:textId="77777777" w:rsidR="00A34D5F" w:rsidRPr="00A34D5F" w:rsidRDefault="00A34D5F" w:rsidP="00A34D5F">
      <w:pPr>
        <w:widowControl w:val="0"/>
        <w:spacing w:line="360" w:lineRule="auto"/>
        <w:jc w:val="center"/>
        <w:rPr>
          <w:rFonts w:ascii="Arial" w:eastAsia="Times New Roman" w:hAnsi="Arial" w:cs="Arial"/>
          <w:b/>
          <w:bCs/>
          <w:color w:val="111111"/>
        </w:rPr>
      </w:pPr>
      <w:r w:rsidRPr="00A34D5F">
        <w:rPr>
          <w:rFonts w:ascii="Arial" w:eastAsia="Times New Roman" w:hAnsi="Arial" w:cs="Arial"/>
          <w:b/>
          <w:bCs/>
          <w:color w:val="111111"/>
        </w:rPr>
        <w:t>Fig 4: Hybrid Workplace</w:t>
      </w:r>
    </w:p>
    <w:p w14:paraId="7AAFBC9F" w14:textId="77777777" w:rsidR="00A34D5F" w:rsidRPr="00A34D5F" w:rsidRDefault="00A34D5F" w:rsidP="00A34D5F">
      <w:pPr>
        <w:widowControl w:val="0"/>
        <w:spacing w:line="360" w:lineRule="auto"/>
        <w:jc w:val="center"/>
        <w:rPr>
          <w:rFonts w:ascii="Arial" w:eastAsia="Times New Roman" w:hAnsi="Arial" w:cs="Arial"/>
          <w:color w:val="111111"/>
        </w:rPr>
      </w:pPr>
      <w:r w:rsidRPr="00A34D5F">
        <w:rPr>
          <w:rFonts w:ascii="Arial" w:eastAsia="Times New Roman" w:hAnsi="Arial" w:cs="Arial"/>
          <w:color w:val="111111"/>
        </w:rPr>
        <w:t xml:space="preserve">(Source: </w:t>
      </w:r>
      <w:r w:rsidRPr="00A34D5F">
        <w:rPr>
          <w:rFonts w:ascii="Arial" w:eastAsia="Times New Roman" w:hAnsi="Arial" w:cs="Arial"/>
          <w:color w:val="222222"/>
        </w:rPr>
        <w:t xml:space="preserve">Santillan </w:t>
      </w:r>
      <w:r w:rsidRPr="00A34D5F">
        <w:rPr>
          <w:rFonts w:ascii="Arial" w:eastAsia="Times New Roman" w:hAnsi="Arial" w:cs="Arial"/>
          <w:i/>
          <w:iCs/>
          <w:color w:val="222222"/>
        </w:rPr>
        <w:t>et al.,</w:t>
      </w:r>
      <w:r w:rsidRPr="00A34D5F">
        <w:rPr>
          <w:rFonts w:ascii="Arial" w:eastAsia="Times New Roman" w:hAnsi="Arial" w:cs="Arial"/>
          <w:color w:val="222222"/>
        </w:rPr>
        <w:t xml:space="preserve"> 2023)</w:t>
      </w:r>
    </w:p>
    <w:p w14:paraId="42E408BD" w14:textId="77777777" w:rsidR="00A34D5F" w:rsidRPr="00A34D5F" w:rsidRDefault="00A34D5F" w:rsidP="00A34D5F">
      <w:pPr>
        <w:widowControl w:val="0"/>
        <w:spacing w:line="360" w:lineRule="auto"/>
        <w:jc w:val="both"/>
        <w:rPr>
          <w:rFonts w:ascii="Arial" w:eastAsia="Times New Roman" w:hAnsi="Arial" w:cs="Arial"/>
        </w:rPr>
      </w:pPr>
      <w:r w:rsidRPr="00A34D5F">
        <w:rPr>
          <w:rFonts w:ascii="Arial" w:eastAsia="Times New Roman" w:hAnsi="Arial" w:cs="Arial"/>
          <w:color w:val="111111"/>
        </w:rPr>
        <w:t xml:space="preserve">One of the elements of this model is flexible scheduling whereby employees </w:t>
      </w:r>
      <w:proofErr w:type="gramStart"/>
      <w:r w:rsidRPr="00A34D5F">
        <w:rPr>
          <w:rFonts w:ascii="Arial" w:eastAsia="Times New Roman" w:hAnsi="Arial" w:cs="Arial"/>
          <w:color w:val="111111"/>
        </w:rPr>
        <w:t>are allowed</w:t>
      </w:r>
      <w:proofErr w:type="gramEnd"/>
      <w:r w:rsidRPr="00A34D5F">
        <w:rPr>
          <w:rFonts w:ascii="Arial" w:eastAsia="Times New Roman" w:hAnsi="Arial" w:cs="Arial"/>
          <w:color w:val="111111"/>
        </w:rPr>
        <w:t xml:space="preserve"> more autonomy in the time and place of work provided organisational objectives </w:t>
      </w:r>
      <w:proofErr w:type="gramStart"/>
      <w:r w:rsidRPr="00A34D5F">
        <w:rPr>
          <w:rFonts w:ascii="Arial" w:eastAsia="Times New Roman" w:hAnsi="Arial" w:cs="Arial"/>
          <w:color w:val="111111"/>
        </w:rPr>
        <w:t>are met</w:t>
      </w:r>
      <w:proofErr w:type="gramEnd"/>
      <w:r w:rsidRPr="00A34D5F">
        <w:rPr>
          <w:rFonts w:ascii="Arial" w:eastAsia="Times New Roman" w:hAnsi="Arial" w:cs="Arial"/>
          <w:color w:val="111111"/>
        </w:rPr>
        <w:t>.</w:t>
      </w:r>
      <w:r w:rsidRPr="00A34D5F">
        <w:rPr>
          <w:rFonts w:ascii="Arial" w:eastAsia="Times New Roman" w:hAnsi="Arial" w:cs="Arial"/>
        </w:rPr>
        <w:t xml:space="preserve"> </w:t>
      </w:r>
      <w:r w:rsidRPr="00A34D5F">
        <w:rPr>
          <w:rFonts w:ascii="Arial" w:eastAsia="Times New Roman" w:hAnsi="Arial" w:cs="Arial"/>
          <w:color w:val="111111"/>
        </w:rPr>
        <w:t>The organisation can also use a results-based performance system, which rates employees by outputs and project results, instead of paying attention to the number of hours they spend at work (</w:t>
      </w:r>
      <w:r w:rsidRPr="00A34D5F">
        <w:rPr>
          <w:rFonts w:ascii="Arial" w:eastAsia="Times New Roman" w:hAnsi="Arial" w:cs="Arial"/>
          <w:color w:val="222222"/>
        </w:rPr>
        <w:t xml:space="preserve">Grzegorczyk </w:t>
      </w:r>
      <w:r w:rsidRPr="00A34D5F">
        <w:rPr>
          <w:rFonts w:ascii="Arial" w:eastAsia="Times New Roman" w:hAnsi="Arial" w:cs="Arial"/>
          <w:i/>
          <w:iCs/>
          <w:color w:val="222222"/>
        </w:rPr>
        <w:t>et al.,</w:t>
      </w:r>
      <w:r w:rsidRPr="00A34D5F">
        <w:rPr>
          <w:rFonts w:ascii="Arial" w:eastAsia="Times New Roman" w:hAnsi="Arial" w:cs="Arial"/>
          <w:color w:val="222222"/>
        </w:rPr>
        <w:t xml:space="preserve"> 2021)</w:t>
      </w:r>
      <w:r w:rsidRPr="00A34D5F">
        <w:rPr>
          <w:rFonts w:ascii="Arial" w:eastAsia="Times New Roman" w:hAnsi="Arial" w:cs="Arial"/>
          <w:color w:val="111111"/>
        </w:rPr>
        <w:t>. Hybrid working can also use digital tools.</w:t>
      </w:r>
      <w:r w:rsidRPr="00A34D5F">
        <w:rPr>
          <w:rFonts w:ascii="Arial" w:eastAsia="Times New Roman" w:hAnsi="Arial" w:cs="Arial"/>
        </w:rPr>
        <w:t xml:space="preserve"> </w:t>
      </w:r>
      <w:r w:rsidRPr="00A34D5F">
        <w:rPr>
          <w:rFonts w:ascii="Arial" w:eastAsia="Times New Roman" w:hAnsi="Arial" w:cs="Arial"/>
          <w:color w:val="111111"/>
        </w:rPr>
        <w:t xml:space="preserve">Such applications like Slack and Microsoft Teams can also assist in providing live communication and virtual meetings and managing the staff that </w:t>
      </w:r>
      <w:proofErr w:type="gramStart"/>
      <w:r w:rsidRPr="00A34D5F">
        <w:rPr>
          <w:rFonts w:ascii="Arial" w:eastAsia="Times New Roman" w:hAnsi="Arial" w:cs="Arial"/>
          <w:color w:val="111111"/>
        </w:rPr>
        <w:t>works</w:t>
      </w:r>
      <w:proofErr w:type="gramEnd"/>
      <w:r w:rsidRPr="00A34D5F">
        <w:rPr>
          <w:rFonts w:ascii="Arial" w:eastAsia="Times New Roman" w:hAnsi="Arial" w:cs="Arial"/>
          <w:color w:val="111111"/>
        </w:rPr>
        <w:t xml:space="preserve"> at </w:t>
      </w:r>
      <w:proofErr w:type="gramStart"/>
      <w:r w:rsidRPr="00A34D5F">
        <w:rPr>
          <w:rFonts w:ascii="Arial" w:eastAsia="Times New Roman" w:hAnsi="Arial" w:cs="Arial"/>
          <w:color w:val="111111"/>
        </w:rPr>
        <w:t>different locations</w:t>
      </w:r>
      <w:proofErr w:type="gramEnd"/>
      <w:r w:rsidRPr="00A34D5F">
        <w:rPr>
          <w:rFonts w:ascii="Arial" w:eastAsia="Times New Roman" w:hAnsi="Arial" w:cs="Arial"/>
          <w:color w:val="111111"/>
        </w:rPr>
        <w:t xml:space="preserve"> (Chaudhury, and Deng, 2022).</w:t>
      </w:r>
      <w:r w:rsidRPr="00A34D5F">
        <w:rPr>
          <w:rFonts w:ascii="Arial" w:eastAsia="Times New Roman" w:hAnsi="Arial" w:cs="Arial"/>
        </w:rPr>
        <w:t xml:space="preserve"> </w:t>
      </w:r>
      <w:r w:rsidRPr="00A34D5F">
        <w:rPr>
          <w:rFonts w:ascii="Arial" w:eastAsia="Times New Roman" w:hAnsi="Arial" w:cs="Arial"/>
          <w:color w:val="111111"/>
        </w:rPr>
        <w:t>Cloud systems further enable teams to share notes, work on projects as well as communicate effectively regardless of location.</w:t>
      </w:r>
      <w:r w:rsidRPr="00A34D5F">
        <w:rPr>
          <w:rFonts w:ascii="Arial" w:eastAsia="Times New Roman" w:hAnsi="Arial" w:cs="Arial"/>
        </w:rPr>
        <w:t xml:space="preserve"> </w:t>
      </w:r>
      <w:r w:rsidRPr="00A34D5F">
        <w:rPr>
          <w:rFonts w:ascii="Arial" w:eastAsia="Times New Roman" w:hAnsi="Arial" w:cs="Arial"/>
          <w:color w:val="111111"/>
        </w:rPr>
        <w:t>Another significant aspect of hybrid workplaces is leadership. The management of Aether Innovations should adopt a management approach that is associated with trust and coaching leadership that fosters open communication, employee development, and collaborative problem solving (</w:t>
      </w:r>
      <w:r w:rsidRPr="00A34D5F">
        <w:rPr>
          <w:rFonts w:ascii="Arial" w:eastAsia="Times New Roman" w:hAnsi="Arial" w:cs="Arial"/>
          <w:color w:val="222222"/>
        </w:rPr>
        <w:t>Östergård, Högberg, and Lundh, 2025)</w:t>
      </w:r>
      <w:r w:rsidRPr="00A34D5F">
        <w:rPr>
          <w:rFonts w:ascii="Arial" w:eastAsia="Times New Roman" w:hAnsi="Arial" w:cs="Arial"/>
          <w:color w:val="111111"/>
        </w:rPr>
        <w:t>.</w:t>
      </w:r>
    </w:p>
    <w:p w14:paraId="41300092" w14:textId="77777777" w:rsidR="00A34D5F" w:rsidRPr="00A34D5F" w:rsidRDefault="00A34D5F" w:rsidP="00A34D5F">
      <w:pPr>
        <w:pStyle w:val="Heading2"/>
        <w:widowControl w:val="0"/>
        <w:rPr>
          <w:rFonts w:ascii="Arial" w:hAnsi="Arial" w:cs="Arial"/>
          <w:b/>
          <w:bCs/>
          <w:color w:val="auto"/>
          <w:sz w:val="24"/>
          <w:szCs w:val="24"/>
        </w:rPr>
      </w:pPr>
      <w:bookmarkStart w:id="5" w:name="_Toc224835387"/>
      <w:r w:rsidRPr="00A34D5F">
        <w:rPr>
          <w:rFonts w:ascii="Arial" w:hAnsi="Arial" w:cs="Arial"/>
          <w:b/>
          <w:bCs/>
          <w:color w:val="auto"/>
          <w:sz w:val="24"/>
          <w:szCs w:val="24"/>
        </w:rPr>
        <w:t>1.4 Enhancing Employee Motivation and Performance</w:t>
      </w:r>
      <w:bookmarkEnd w:id="5"/>
      <w:r w:rsidRPr="00A34D5F">
        <w:rPr>
          <w:rFonts w:ascii="Arial" w:hAnsi="Arial" w:cs="Arial"/>
          <w:b/>
          <w:bCs/>
          <w:color w:val="auto"/>
          <w:sz w:val="24"/>
          <w:szCs w:val="24"/>
        </w:rPr>
        <w:t xml:space="preserve"> </w:t>
      </w:r>
    </w:p>
    <w:p w14:paraId="6992A692" w14:textId="3C08A804" w:rsidR="00A34D5F" w:rsidRPr="00A34D5F" w:rsidRDefault="00A34D5F" w:rsidP="00A34D5F">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t xml:space="preserve">The proposed culture of innovation at Aether Innovations and hybrid work model can greatly inspire the employees and enable them to do their best. A </w:t>
      </w:r>
      <w:proofErr w:type="gramStart"/>
      <w:r w:rsidRPr="00A34D5F">
        <w:rPr>
          <w:rFonts w:ascii="Arial" w:eastAsia="Times New Roman" w:hAnsi="Arial" w:cs="Arial"/>
          <w:color w:val="111111"/>
        </w:rPr>
        <w:t>possible model</w:t>
      </w:r>
      <w:proofErr w:type="gramEnd"/>
      <w:r w:rsidRPr="00A34D5F">
        <w:rPr>
          <w:rFonts w:ascii="Arial" w:eastAsia="Times New Roman" w:hAnsi="Arial" w:cs="Arial"/>
          <w:color w:val="111111"/>
        </w:rPr>
        <w:t xml:space="preserve"> to illustrate the impact of this is the Employee Engagement Theory which argues on the principle that when employees are emotionally, </w:t>
      </w:r>
      <w:r w:rsidR="00D8128A" w:rsidRPr="00A34D5F">
        <w:rPr>
          <w:rFonts w:ascii="Arial" w:eastAsia="Times New Roman" w:hAnsi="Arial" w:cs="Arial"/>
          <w:color w:val="111111"/>
        </w:rPr>
        <w:t>cognitively</w:t>
      </w:r>
      <w:r w:rsidRPr="00A34D5F">
        <w:rPr>
          <w:rFonts w:ascii="Arial" w:eastAsia="Times New Roman" w:hAnsi="Arial" w:cs="Arial"/>
          <w:color w:val="111111"/>
        </w:rPr>
        <w:t xml:space="preserve"> and physically absorbed in their work and feel connected to their organisations, they work best. </w:t>
      </w:r>
    </w:p>
    <w:p w14:paraId="3A0D1E75" w14:textId="77777777" w:rsidR="00A34D5F" w:rsidRPr="00A34D5F" w:rsidRDefault="00A34D5F" w:rsidP="00A34D5F">
      <w:pPr>
        <w:widowControl w:val="0"/>
        <w:spacing w:line="360" w:lineRule="auto"/>
        <w:jc w:val="center"/>
        <w:rPr>
          <w:rFonts w:ascii="Arial" w:eastAsia="Times New Roman" w:hAnsi="Arial" w:cs="Arial"/>
          <w:color w:val="111111"/>
        </w:rPr>
      </w:pPr>
      <w:r w:rsidRPr="00A34D5F">
        <w:rPr>
          <w:rFonts w:ascii="Arial" w:eastAsia="Times New Roman" w:hAnsi="Arial" w:cs="Arial"/>
          <w:noProof/>
          <w:color w:val="111111"/>
        </w:rPr>
        <w:lastRenderedPageBreak/>
        <w:drawing>
          <wp:inline distT="114300" distB="114300" distL="114300" distR="114300" wp14:anchorId="66AE8B67" wp14:editId="5126E674">
            <wp:extent cx="2981325" cy="23622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l="24038" t="10963" r="25801" b="6645"/>
                    <a:stretch>
                      <a:fillRect/>
                    </a:stretch>
                  </pic:blipFill>
                  <pic:spPr>
                    <a:xfrm>
                      <a:off x="0" y="0"/>
                      <a:ext cx="2981325" cy="2362200"/>
                    </a:xfrm>
                    <a:prstGeom prst="rect">
                      <a:avLst/>
                    </a:prstGeom>
                    <a:ln/>
                  </pic:spPr>
                </pic:pic>
              </a:graphicData>
            </a:graphic>
          </wp:inline>
        </w:drawing>
      </w:r>
    </w:p>
    <w:p w14:paraId="24564C2B" w14:textId="77777777" w:rsidR="00A34D5F" w:rsidRPr="00A34D5F" w:rsidRDefault="00A34D5F" w:rsidP="00A34D5F">
      <w:pPr>
        <w:widowControl w:val="0"/>
        <w:spacing w:line="360" w:lineRule="auto"/>
        <w:jc w:val="center"/>
        <w:rPr>
          <w:rFonts w:ascii="Arial" w:eastAsia="Times New Roman" w:hAnsi="Arial" w:cs="Arial"/>
          <w:b/>
          <w:bCs/>
          <w:color w:val="111111"/>
        </w:rPr>
      </w:pPr>
      <w:r w:rsidRPr="00A34D5F">
        <w:rPr>
          <w:rFonts w:ascii="Arial" w:eastAsia="Times New Roman" w:hAnsi="Arial" w:cs="Arial"/>
          <w:b/>
          <w:bCs/>
          <w:color w:val="111111"/>
        </w:rPr>
        <w:t>Fig 5: Employee Engagement Theory</w:t>
      </w:r>
    </w:p>
    <w:p w14:paraId="1DB4C30C" w14:textId="77777777" w:rsidR="00A34D5F" w:rsidRPr="00A34D5F" w:rsidRDefault="00A34D5F" w:rsidP="00A34D5F">
      <w:pPr>
        <w:widowControl w:val="0"/>
        <w:spacing w:line="360" w:lineRule="auto"/>
        <w:jc w:val="center"/>
        <w:rPr>
          <w:rFonts w:ascii="Arial" w:eastAsia="Times New Roman" w:hAnsi="Arial" w:cs="Arial"/>
          <w:color w:val="111111"/>
        </w:rPr>
      </w:pPr>
      <w:r w:rsidRPr="00A34D5F">
        <w:rPr>
          <w:rFonts w:ascii="Arial" w:eastAsia="Times New Roman" w:hAnsi="Arial" w:cs="Arial"/>
          <w:color w:val="111111"/>
        </w:rPr>
        <w:t>(Source: Stofberg, Strasheim, and Koekemoer, 2021)</w:t>
      </w:r>
    </w:p>
    <w:p w14:paraId="187C4609" w14:textId="77777777" w:rsidR="00BF087E" w:rsidRDefault="00A34D5F" w:rsidP="00BF087E">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t>Motivated employees tend to be more committed, productive, and willing to offer innovative ideas that can make organisations successful</w:t>
      </w:r>
      <w:r w:rsidR="00D8128A" w:rsidRPr="00A34D5F">
        <w:rPr>
          <w:rFonts w:ascii="Arial" w:eastAsia="Times New Roman" w:hAnsi="Arial" w:cs="Arial"/>
          <w:color w:val="111111"/>
        </w:rPr>
        <w:t xml:space="preserve">. </w:t>
      </w:r>
      <w:proofErr w:type="gramStart"/>
      <w:r w:rsidRPr="00A34D5F">
        <w:rPr>
          <w:rFonts w:ascii="Arial" w:eastAsia="Times New Roman" w:hAnsi="Arial" w:cs="Arial"/>
          <w:color w:val="111111"/>
        </w:rPr>
        <w:t>Aether Innovations</w:t>
      </w:r>
      <w:proofErr w:type="gramEnd"/>
      <w:r w:rsidRPr="00A34D5F">
        <w:rPr>
          <w:rFonts w:ascii="Arial" w:eastAsia="Times New Roman" w:hAnsi="Arial" w:cs="Arial"/>
          <w:color w:val="111111"/>
        </w:rPr>
        <w:t xml:space="preserve"> can create an open and creative work environment through innovation focused initiatives such as innovation sprints, intrapreneurship programs, and cross-functional teams. Through these programmes, the employees are empowered to engage in problem solving and organisational development rather than with the usual tasks</w:t>
      </w:r>
      <w:r w:rsidR="00D8128A" w:rsidRPr="00A34D5F">
        <w:rPr>
          <w:rFonts w:ascii="Arial" w:eastAsia="Times New Roman" w:hAnsi="Arial" w:cs="Arial"/>
          <w:color w:val="111111"/>
        </w:rPr>
        <w:t xml:space="preserve">. </w:t>
      </w:r>
      <w:r w:rsidRPr="00A34D5F">
        <w:rPr>
          <w:rFonts w:ascii="Arial" w:eastAsia="Times New Roman" w:hAnsi="Arial" w:cs="Arial"/>
          <w:color w:val="111111"/>
        </w:rPr>
        <w:t xml:space="preserve">Employee Engagement Theory states that employees feel more important and dedicated to their tasks when their ideas are listened to and offered a chance to impact organisational results (Stofberg, Strasheim, and Koekemoer, 2021). This feeling of ownership may boost morale and motivate employees to possess their work. The proposed hybrid work model can also improve engagement by increasing work flexibility and autonomy. Remote work and flexible scheduling enable employees to manage their work so that it may be helpful in meeting personal and professional demands. Employees are more motivated and satisfied with their work when they experience a better work-life balance. Digital collaboration tools and cloud platforms may also lead to optimal performance since they allow teams to share knowledge and communicate constantly. (Kossek, Gettings, and Misra, 2021). The technologies may </w:t>
      </w:r>
      <w:proofErr w:type="gramStart"/>
      <w:r w:rsidRPr="00A34D5F">
        <w:rPr>
          <w:rFonts w:ascii="Arial" w:eastAsia="Times New Roman" w:hAnsi="Arial" w:cs="Arial"/>
          <w:color w:val="111111"/>
        </w:rPr>
        <w:t>be applied</w:t>
      </w:r>
      <w:proofErr w:type="gramEnd"/>
      <w:r w:rsidRPr="00A34D5F">
        <w:rPr>
          <w:rFonts w:ascii="Arial" w:eastAsia="Times New Roman" w:hAnsi="Arial" w:cs="Arial"/>
          <w:color w:val="111111"/>
        </w:rPr>
        <w:t xml:space="preserve"> to allow employees </w:t>
      </w:r>
      <w:proofErr w:type="gramStart"/>
      <w:r w:rsidRPr="00A34D5F">
        <w:rPr>
          <w:rFonts w:ascii="Arial" w:eastAsia="Times New Roman" w:hAnsi="Arial" w:cs="Arial"/>
          <w:color w:val="111111"/>
        </w:rPr>
        <w:t>work</w:t>
      </w:r>
      <w:proofErr w:type="gramEnd"/>
      <w:r w:rsidRPr="00A34D5F">
        <w:rPr>
          <w:rFonts w:ascii="Arial" w:eastAsia="Times New Roman" w:hAnsi="Arial" w:cs="Arial"/>
          <w:color w:val="111111"/>
        </w:rPr>
        <w:t xml:space="preserve"> together, share ideas and find solutions fast even when they are not in the office.</w:t>
      </w:r>
      <w:bookmarkStart w:id="6" w:name="_Toc224835388"/>
    </w:p>
    <w:p w14:paraId="0DE1E0B8" w14:textId="51D94D6E" w:rsidR="00A34D5F" w:rsidRPr="00BF087E" w:rsidRDefault="00A34D5F" w:rsidP="00BF087E">
      <w:pPr>
        <w:widowControl w:val="0"/>
        <w:spacing w:line="360" w:lineRule="auto"/>
        <w:jc w:val="both"/>
        <w:rPr>
          <w:rFonts w:ascii="Arial" w:eastAsia="Times New Roman" w:hAnsi="Arial" w:cs="Arial"/>
          <w:color w:val="111111"/>
        </w:rPr>
      </w:pPr>
      <w:r w:rsidRPr="00A34D5F">
        <w:rPr>
          <w:rFonts w:ascii="Arial" w:hAnsi="Arial" w:cs="Arial"/>
          <w:b/>
          <w:bCs/>
        </w:rPr>
        <w:lastRenderedPageBreak/>
        <w:t>Part 2: Reflection</w:t>
      </w:r>
      <w:bookmarkEnd w:id="6"/>
    </w:p>
    <w:p w14:paraId="2D76B7B4" w14:textId="77777777" w:rsidR="00A34D5F" w:rsidRPr="00A34D5F" w:rsidRDefault="00A34D5F" w:rsidP="00A34D5F">
      <w:pPr>
        <w:pStyle w:val="Heading2"/>
        <w:widowControl w:val="0"/>
        <w:rPr>
          <w:rFonts w:ascii="Arial" w:hAnsi="Arial" w:cs="Arial"/>
          <w:b/>
          <w:bCs/>
          <w:color w:val="auto"/>
          <w:sz w:val="24"/>
          <w:szCs w:val="24"/>
        </w:rPr>
      </w:pPr>
      <w:bookmarkStart w:id="7" w:name="_Toc224835389"/>
      <w:r w:rsidRPr="00A34D5F">
        <w:rPr>
          <w:rFonts w:ascii="Arial" w:hAnsi="Arial" w:cs="Arial"/>
          <w:b/>
          <w:bCs/>
          <w:color w:val="auto"/>
          <w:sz w:val="24"/>
          <w:szCs w:val="24"/>
        </w:rPr>
        <w:t>Learning Journey using the Gibbs Reflective Model</w:t>
      </w:r>
      <w:bookmarkEnd w:id="7"/>
    </w:p>
    <w:p w14:paraId="3E724B75" w14:textId="77777777" w:rsidR="00A34D5F" w:rsidRPr="00A34D5F" w:rsidRDefault="00A34D5F" w:rsidP="00A34D5F">
      <w:pPr>
        <w:jc w:val="center"/>
        <w:rPr>
          <w:rFonts w:ascii="Arial" w:eastAsia="Times New Roman" w:hAnsi="Arial" w:cs="Arial"/>
        </w:rPr>
      </w:pPr>
      <w:r w:rsidRPr="00A34D5F">
        <w:rPr>
          <w:rFonts w:ascii="Arial" w:eastAsia="Times New Roman" w:hAnsi="Arial" w:cs="Arial"/>
          <w:noProof/>
        </w:rPr>
        <w:drawing>
          <wp:inline distT="114300" distB="114300" distL="114300" distR="114300" wp14:anchorId="5C63C987" wp14:editId="7B3734A1">
            <wp:extent cx="4043363" cy="2658838"/>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l="3205" t="16283" r="2724" b="1238"/>
                    <a:stretch>
                      <a:fillRect/>
                    </a:stretch>
                  </pic:blipFill>
                  <pic:spPr>
                    <a:xfrm>
                      <a:off x="0" y="0"/>
                      <a:ext cx="4043363" cy="2658838"/>
                    </a:xfrm>
                    <a:prstGeom prst="rect">
                      <a:avLst/>
                    </a:prstGeom>
                    <a:ln/>
                  </pic:spPr>
                </pic:pic>
              </a:graphicData>
            </a:graphic>
          </wp:inline>
        </w:drawing>
      </w:r>
    </w:p>
    <w:p w14:paraId="41C5A3E4" w14:textId="77777777" w:rsidR="00A34D5F" w:rsidRPr="00A34D5F" w:rsidRDefault="00A34D5F" w:rsidP="00A34D5F">
      <w:pPr>
        <w:spacing w:line="360" w:lineRule="auto"/>
        <w:jc w:val="center"/>
        <w:rPr>
          <w:rFonts w:ascii="Arial" w:eastAsia="Times New Roman" w:hAnsi="Arial" w:cs="Arial"/>
          <w:b/>
          <w:bCs/>
        </w:rPr>
      </w:pPr>
      <w:r w:rsidRPr="00A34D5F">
        <w:rPr>
          <w:rFonts w:ascii="Arial" w:eastAsia="Times New Roman" w:hAnsi="Arial" w:cs="Arial"/>
          <w:b/>
          <w:bCs/>
        </w:rPr>
        <w:t>Fig 6: Gibbs Reflective Cycle</w:t>
      </w:r>
    </w:p>
    <w:p w14:paraId="562D3A3E" w14:textId="77777777" w:rsidR="00A34D5F" w:rsidRPr="00A34D5F" w:rsidRDefault="00A34D5F" w:rsidP="00A34D5F">
      <w:pPr>
        <w:spacing w:line="360" w:lineRule="auto"/>
        <w:jc w:val="center"/>
        <w:rPr>
          <w:rFonts w:ascii="Arial" w:eastAsia="Times New Roman" w:hAnsi="Arial" w:cs="Arial"/>
        </w:rPr>
      </w:pPr>
      <w:r w:rsidRPr="00A34D5F">
        <w:rPr>
          <w:rFonts w:ascii="Arial" w:eastAsia="Times New Roman" w:hAnsi="Arial" w:cs="Arial"/>
        </w:rPr>
        <w:t>(Source: Simplypsychology, 2024)</w:t>
      </w:r>
    </w:p>
    <w:p w14:paraId="20204341" w14:textId="77777777" w:rsidR="00A34D5F" w:rsidRPr="00A34D5F" w:rsidRDefault="00A34D5F" w:rsidP="00A34D5F">
      <w:pPr>
        <w:widowControl w:val="0"/>
        <w:spacing w:line="360" w:lineRule="auto"/>
        <w:jc w:val="both"/>
        <w:rPr>
          <w:rFonts w:ascii="Arial" w:eastAsia="Times New Roman" w:hAnsi="Arial" w:cs="Arial"/>
          <w:b/>
          <w:bCs/>
        </w:rPr>
      </w:pPr>
      <w:r w:rsidRPr="00A34D5F">
        <w:rPr>
          <w:rFonts w:ascii="Arial" w:eastAsia="Times New Roman" w:hAnsi="Arial" w:cs="Arial"/>
          <w:b/>
          <w:bCs/>
        </w:rPr>
        <w:t>Description</w:t>
      </w:r>
    </w:p>
    <w:p w14:paraId="10C0C937" w14:textId="77777777" w:rsidR="00A34D5F" w:rsidRPr="00A34D5F" w:rsidRDefault="00A34D5F" w:rsidP="00A34D5F">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t xml:space="preserve">The module </w:t>
      </w:r>
      <w:proofErr w:type="gramStart"/>
      <w:r w:rsidRPr="00A34D5F">
        <w:rPr>
          <w:rFonts w:ascii="Arial" w:eastAsia="Times New Roman" w:hAnsi="Arial" w:cs="Arial"/>
          <w:color w:val="111111"/>
        </w:rPr>
        <w:t>greatly expanded</w:t>
      </w:r>
      <w:proofErr w:type="gramEnd"/>
      <w:r w:rsidRPr="00A34D5F">
        <w:rPr>
          <w:rFonts w:ascii="Arial" w:eastAsia="Times New Roman" w:hAnsi="Arial" w:cs="Arial"/>
          <w:color w:val="111111"/>
        </w:rPr>
        <w:t xml:space="preserve"> my knowledge of strategic Human Resource Management (HRM) as </w:t>
      </w:r>
      <w:proofErr w:type="gramStart"/>
      <w:r w:rsidRPr="00A34D5F">
        <w:rPr>
          <w:rFonts w:ascii="Arial" w:eastAsia="Times New Roman" w:hAnsi="Arial" w:cs="Arial"/>
          <w:color w:val="111111"/>
        </w:rPr>
        <w:t>a whole system</w:t>
      </w:r>
      <w:proofErr w:type="gramEnd"/>
      <w:r w:rsidRPr="00A34D5F">
        <w:rPr>
          <w:rFonts w:ascii="Arial" w:eastAsia="Times New Roman" w:hAnsi="Arial" w:cs="Arial"/>
          <w:color w:val="111111"/>
        </w:rPr>
        <w:t xml:space="preserve"> that links performance management, job design, organisational </w:t>
      </w:r>
      <w:proofErr w:type="gramStart"/>
      <w:r w:rsidRPr="00A34D5F">
        <w:rPr>
          <w:rFonts w:ascii="Arial" w:eastAsia="Times New Roman" w:hAnsi="Arial" w:cs="Arial"/>
          <w:color w:val="111111"/>
        </w:rPr>
        <w:t>culture</w:t>
      </w:r>
      <w:proofErr w:type="gramEnd"/>
      <w:r w:rsidRPr="00A34D5F">
        <w:rPr>
          <w:rFonts w:ascii="Arial" w:eastAsia="Times New Roman" w:hAnsi="Arial" w:cs="Arial"/>
          <w:color w:val="111111"/>
        </w:rPr>
        <w:t xml:space="preserve"> and employee engagement. </w:t>
      </w:r>
      <w:proofErr w:type="gramStart"/>
      <w:r w:rsidRPr="00A34D5F">
        <w:rPr>
          <w:rFonts w:ascii="Arial" w:eastAsia="Times New Roman" w:hAnsi="Arial" w:cs="Arial"/>
          <w:color w:val="111111"/>
        </w:rPr>
        <w:t>Previously to this module</w:t>
      </w:r>
      <w:proofErr w:type="gramEnd"/>
      <w:r w:rsidRPr="00A34D5F">
        <w:rPr>
          <w:rFonts w:ascii="Arial" w:eastAsia="Times New Roman" w:hAnsi="Arial" w:cs="Arial"/>
          <w:color w:val="111111"/>
        </w:rPr>
        <w:t xml:space="preserve">, my understanding of HR was that it was primarily a recruitment, training, and employee relations role. Nevertheless, the lectures, reading materials, and case study discussions helped me to understand better how HR strategies can affect organisational performance and long-term competitiveness. Specifically, the module has emphasised the need to align the HR practices with the organisational strategy to ensure long-term success in performance management systems, future work </w:t>
      </w:r>
      <w:proofErr w:type="gramStart"/>
      <w:r w:rsidRPr="00A34D5F">
        <w:rPr>
          <w:rFonts w:ascii="Arial" w:eastAsia="Times New Roman" w:hAnsi="Arial" w:cs="Arial"/>
          <w:color w:val="111111"/>
        </w:rPr>
        <w:t>model</w:t>
      </w:r>
      <w:proofErr w:type="gramEnd"/>
      <w:r w:rsidRPr="00A34D5F">
        <w:rPr>
          <w:rFonts w:ascii="Arial" w:eastAsia="Times New Roman" w:hAnsi="Arial" w:cs="Arial"/>
          <w:color w:val="111111"/>
        </w:rPr>
        <w:t xml:space="preserve">, and culture putting a strong emphasis on innovation. The integrated human capital theory of management suggested that productivity, </w:t>
      </w:r>
      <w:proofErr w:type="gramStart"/>
      <w:r w:rsidRPr="00A34D5F">
        <w:rPr>
          <w:rFonts w:ascii="Arial" w:eastAsia="Times New Roman" w:hAnsi="Arial" w:cs="Arial"/>
          <w:color w:val="111111"/>
        </w:rPr>
        <w:t>innovation</w:t>
      </w:r>
      <w:proofErr w:type="gramEnd"/>
      <w:r w:rsidRPr="00A34D5F">
        <w:rPr>
          <w:rFonts w:ascii="Arial" w:eastAsia="Times New Roman" w:hAnsi="Arial" w:cs="Arial"/>
          <w:color w:val="111111"/>
        </w:rPr>
        <w:t xml:space="preserve"> and staff retention were organisational outputs which </w:t>
      </w:r>
      <w:proofErr w:type="gramStart"/>
      <w:r w:rsidRPr="00A34D5F">
        <w:rPr>
          <w:rFonts w:ascii="Arial" w:eastAsia="Times New Roman" w:hAnsi="Arial" w:cs="Arial"/>
          <w:color w:val="111111"/>
        </w:rPr>
        <w:t>are highly influenced</w:t>
      </w:r>
      <w:proofErr w:type="gramEnd"/>
      <w:r w:rsidRPr="00A34D5F">
        <w:rPr>
          <w:rFonts w:ascii="Arial" w:eastAsia="Times New Roman" w:hAnsi="Arial" w:cs="Arial"/>
          <w:color w:val="111111"/>
        </w:rPr>
        <w:t xml:space="preserve"> by HR system design.</w:t>
      </w:r>
    </w:p>
    <w:p w14:paraId="23BAA9C2" w14:textId="77777777" w:rsidR="00A34D5F" w:rsidRDefault="00A34D5F" w:rsidP="00A34D5F">
      <w:pPr>
        <w:widowControl w:val="0"/>
        <w:spacing w:line="360" w:lineRule="auto"/>
        <w:jc w:val="both"/>
        <w:rPr>
          <w:rFonts w:ascii="Arial" w:eastAsia="Times New Roman" w:hAnsi="Arial" w:cs="Arial"/>
          <w:color w:val="111111"/>
        </w:rPr>
      </w:pPr>
    </w:p>
    <w:p w14:paraId="217C5278" w14:textId="77777777" w:rsidR="00A34D5F" w:rsidRDefault="00A34D5F" w:rsidP="00A34D5F">
      <w:pPr>
        <w:widowControl w:val="0"/>
        <w:spacing w:line="360" w:lineRule="auto"/>
        <w:jc w:val="both"/>
        <w:rPr>
          <w:rFonts w:ascii="Arial" w:eastAsia="Times New Roman" w:hAnsi="Arial" w:cs="Arial"/>
          <w:color w:val="111111"/>
        </w:rPr>
      </w:pPr>
    </w:p>
    <w:p w14:paraId="4EF40A16" w14:textId="4B0F354B" w:rsidR="00A34D5F" w:rsidRPr="00A34D5F" w:rsidRDefault="00A34D5F" w:rsidP="00A34D5F">
      <w:pPr>
        <w:widowControl w:val="0"/>
        <w:spacing w:line="360" w:lineRule="auto"/>
        <w:jc w:val="both"/>
        <w:rPr>
          <w:rFonts w:ascii="Arial" w:eastAsia="Times New Roman" w:hAnsi="Arial" w:cs="Arial"/>
          <w:b/>
          <w:bCs/>
        </w:rPr>
      </w:pPr>
      <w:r w:rsidRPr="00A34D5F">
        <w:rPr>
          <w:rFonts w:ascii="Arial" w:eastAsia="Times New Roman" w:hAnsi="Arial" w:cs="Arial"/>
          <w:b/>
          <w:bCs/>
        </w:rPr>
        <w:t>Feelings</w:t>
      </w:r>
    </w:p>
    <w:p w14:paraId="0333D64C" w14:textId="77777777" w:rsidR="00A34D5F" w:rsidRPr="00A34D5F" w:rsidRDefault="00A34D5F" w:rsidP="00A34D5F">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t xml:space="preserve">At the beginning of the module, I was </w:t>
      </w:r>
      <w:proofErr w:type="gramStart"/>
      <w:r w:rsidRPr="00A34D5F">
        <w:rPr>
          <w:rFonts w:ascii="Arial" w:eastAsia="Times New Roman" w:hAnsi="Arial" w:cs="Arial"/>
          <w:color w:val="111111"/>
        </w:rPr>
        <w:t>very confident</w:t>
      </w:r>
      <w:proofErr w:type="gramEnd"/>
      <w:r w:rsidRPr="00A34D5F">
        <w:rPr>
          <w:rFonts w:ascii="Arial" w:eastAsia="Times New Roman" w:hAnsi="Arial" w:cs="Arial"/>
          <w:color w:val="111111"/>
        </w:rPr>
        <w:t xml:space="preserve"> about my competence in the basic HR concepts and operational HR practices.</w:t>
      </w:r>
      <w:r w:rsidRPr="00A34D5F">
        <w:rPr>
          <w:rFonts w:ascii="Arial" w:eastAsia="Times New Roman" w:hAnsi="Arial" w:cs="Arial"/>
        </w:rPr>
        <w:t xml:space="preserve"> </w:t>
      </w:r>
      <w:r w:rsidRPr="00A34D5F">
        <w:rPr>
          <w:rFonts w:ascii="Arial" w:eastAsia="Times New Roman" w:hAnsi="Arial" w:cs="Arial"/>
          <w:color w:val="111111"/>
        </w:rPr>
        <w:t xml:space="preserve">However, as I continued through the module, I discovered that the HRM strategic process is a much more involved task, which involves incorporation of psychological theories, organisational systems and </w:t>
      </w:r>
      <w:proofErr w:type="gramStart"/>
      <w:r w:rsidRPr="00A34D5F">
        <w:rPr>
          <w:rFonts w:ascii="Arial" w:eastAsia="Times New Roman" w:hAnsi="Arial" w:cs="Arial"/>
          <w:color w:val="111111"/>
        </w:rPr>
        <w:t>long term</w:t>
      </w:r>
      <w:proofErr w:type="gramEnd"/>
      <w:r w:rsidRPr="00A34D5F">
        <w:rPr>
          <w:rFonts w:ascii="Arial" w:eastAsia="Times New Roman" w:hAnsi="Arial" w:cs="Arial"/>
          <w:color w:val="111111"/>
        </w:rPr>
        <w:t xml:space="preserve"> business </w:t>
      </w:r>
      <w:proofErr w:type="gramStart"/>
      <w:r w:rsidRPr="00A34D5F">
        <w:rPr>
          <w:rFonts w:ascii="Arial" w:eastAsia="Times New Roman" w:hAnsi="Arial" w:cs="Arial"/>
          <w:color w:val="111111"/>
        </w:rPr>
        <w:t>objective</w:t>
      </w:r>
      <w:proofErr w:type="gramEnd"/>
      <w:r w:rsidRPr="00A34D5F">
        <w:rPr>
          <w:rFonts w:ascii="Arial" w:eastAsia="Times New Roman" w:hAnsi="Arial" w:cs="Arial"/>
          <w:color w:val="111111"/>
        </w:rPr>
        <w:t>.</w:t>
      </w:r>
      <w:r w:rsidRPr="00A34D5F">
        <w:rPr>
          <w:rFonts w:ascii="Arial" w:eastAsia="Times New Roman" w:hAnsi="Arial" w:cs="Arial"/>
        </w:rPr>
        <w:t xml:space="preserve"> </w:t>
      </w:r>
      <w:r w:rsidRPr="00A34D5F">
        <w:rPr>
          <w:rFonts w:ascii="Arial" w:eastAsia="Times New Roman" w:hAnsi="Arial" w:cs="Arial"/>
          <w:color w:val="111111"/>
        </w:rPr>
        <w:t>It is a discouraging yet promising fact.</w:t>
      </w:r>
      <w:r w:rsidRPr="00A34D5F">
        <w:rPr>
          <w:rFonts w:ascii="Arial" w:eastAsia="Times New Roman" w:hAnsi="Arial" w:cs="Arial"/>
        </w:rPr>
        <w:t xml:space="preserve"> </w:t>
      </w:r>
      <w:r w:rsidRPr="00A34D5F">
        <w:rPr>
          <w:rFonts w:ascii="Arial" w:eastAsia="Times New Roman" w:hAnsi="Arial" w:cs="Arial"/>
          <w:color w:val="111111"/>
        </w:rPr>
        <w:t xml:space="preserve">On the one hand I have learned that </w:t>
      </w:r>
      <w:proofErr w:type="gramStart"/>
      <w:r w:rsidRPr="00A34D5F">
        <w:rPr>
          <w:rFonts w:ascii="Arial" w:eastAsia="Times New Roman" w:hAnsi="Arial" w:cs="Arial"/>
          <w:color w:val="111111"/>
        </w:rPr>
        <w:t>the HR</w:t>
      </w:r>
      <w:proofErr w:type="gramEnd"/>
      <w:r w:rsidRPr="00A34D5F">
        <w:rPr>
          <w:rFonts w:ascii="Arial" w:eastAsia="Times New Roman" w:hAnsi="Arial" w:cs="Arial"/>
          <w:color w:val="111111"/>
        </w:rPr>
        <w:t xml:space="preserve"> management is concerned with critical thinking, </w:t>
      </w:r>
      <w:proofErr w:type="gramStart"/>
      <w:r w:rsidRPr="00A34D5F">
        <w:rPr>
          <w:rFonts w:ascii="Arial" w:eastAsia="Times New Roman" w:hAnsi="Arial" w:cs="Arial"/>
          <w:color w:val="111111"/>
        </w:rPr>
        <w:t>planning</w:t>
      </w:r>
      <w:proofErr w:type="gramEnd"/>
      <w:r w:rsidRPr="00A34D5F">
        <w:rPr>
          <w:rFonts w:ascii="Arial" w:eastAsia="Times New Roman" w:hAnsi="Arial" w:cs="Arial"/>
          <w:color w:val="111111"/>
        </w:rPr>
        <w:t xml:space="preserve"> and ability to correlate certain theoretical knowledge on the </w:t>
      </w:r>
      <w:proofErr w:type="gramStart"/>
      <w:r w:rsidRPr="00A34D5F">
        <w:rPr>
          <w:rFonts w:ascii="Arial" w:eastAsia="Times New Roman" w:hAnsi="Arial" w:cs="Arial"/>
          <w:color w:val="111111"/>
        </w:rPr>
        <w:t>real experience</w:t>
      </w:r>
      <w:proofErr w:type="gramEnd"/>
      <w:r w:rsidRPr="00A34D5F">
        <w:rPr>
          <w:rFonts w:ascii="Arial" w:eastAsia="Times New Roman" w:hAnsi="Arial" w:cs="Arial"/>
          <w:color w:val="111111"/>
        </w:rPr>
        <w:t xml:space="preserve"> in the organisation.</w:t>
      </w:r>
      <w:r w:rsidRPr="00A34D5F">
        <w:rPr>
          <w:rFonts w:ascii="Arial" w:eastAsia="Times New Roman" w:hAnsi="Arial" w:cs="Arial"/>
        </w:rPr>
        <w:t xml:space="preserve"> </w:t>
      </w:r>
      <w:r w:rsidRPr="00A34D5F">
        <w:rPr>
          <w:rFonts w:ascii="Arial" w:eastAsia="Times New Roman" w:hAnsi="Arial" w:cs="Arial"/>
          <w:color w:val="111111"/>
        </w:rPr>
        <w:t xml:space="preserve">On the other hand, these concepts made me even more eager to learn how </w:t>
      </w:r>
      <w:proofErr w:type="gramStart"/>
      <w:r w:rsidRPr="00A34D5F">
        <w:rPr>
          <w:rFonts w:ascii="Arial" w:eastAsia="Times New Roman" w:hAnsi="Arial" w:cs="Arial"/>
          <w:color w:val="111111"/>
        </w:rPr>
        <w:t>the HR</w:t>
      </w:r>
      <w:proofErr w:type="gramEnd"/>
      <w:r w:rsidRPr="00A34D5F">
        <w:rPr>
          <w:rFonts w:ascii="Arial" w:eastAsia="Times New Roman" w:hAnsi="Arial" w:cs="Arial"/>
          <w:color w:val="111111"/>
        </w:rPr>
        <w:t xml:space="preserve"> strategies can </w:t>
      </w:r>
      <w:proofErr w:type="gramStart"/>
      <w:r w:rsidRPr="00A34D5F">
        <w:rPr>
          <w:rFonts w:ascii="Arial" w:eastAsia="Times New Roman" w:hAnsi="Arial" w:cs="Arial"/>
          <w:color w:val="111111"/>
        </w:rPr>
        <w:t>impact</w:t>
      </w:r>
      <w:proofErr w:type="gramEnd"/>
      <w:r w:rsidRPr="00A34D5F">
        <w:rPr>
          <w:rFonts w:ascii="Arial" w:eastAsia="Times New Roman" w:hAnsi="Arial" w:cs="Arial"/>
          <w:color w:val="111111"/>
        </w:rPr>
        <w:t xml:space="preserve"> the organisational culture and employee performance.</w:t>
      </w:r>
    </w:p>
    <w:p w14:paraId="76B0CF16" w14:textId="77777777" w:rsidR="00A34D5F" w:rsidRPr="00A34D5F" w:rsidRDefault="00A34D5F" w:rsidP="00A34D5F">
      <w:pPr>
        <w:widowControl w:val="0"/>
        <w:spacing w:line="360" w:lineRule="auto"/>
        <w:jc w:val="both"/>
        <w:rPr>
          <w:rFonts w:ascii="Arial" w:eastAsia="Times New Roman" w:hAnsi="Arial" w:cs="Arial"/>
          <w:b/>
          <w:bCs/>
        </w:rPr>
      </w:pPr>
      <w:r w:rsidRPr="00A34D5F">
        <w:rPr>
          <w:rFonts w:ascii="Arial" w:eastAsia="Times New Roman" w:hAnsi="Arial" w:cs="Arial"/>
        </w:rPr>
        <w:t xml:space="preserve"> </w:t>
      </w:r>
      <w:r w:rsidRPr="00A34D5F">
        <w:rPr>
          <w:rFonts w:ascii="Arial" w:eastAsia="Times New Roman" w:hAnsi="Arial" w:cs="Arial"/>
          <w:b/>
          <w:bCs/>
        </w:rPr>
        <w:t>Evaluation</w:t>
      </w:r>
    </w:p>
    <w:p w14:paraId="78058902" w14:textId="63BD60AE" w:rsidR="00A34D5F" w:rsidRPr="00A34D5F" w:rsidRDefault="00A34D5F" w:rsidP="00A34D5F">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t>The primary strengths of this module were the focus on the interdependence of H</w:t>
      </w:r>
      <w:r w:rsidR="000D0999">
        <w:rPr>
          <w:rFonts w:ascii="Arial" w:eastAsia="Times New Roman" w:hAnsi="Arial" w:cs="Arial"/>
          <w:color w:val="111111"/>
        </w:rPr>
        <w:t>R</w:t>
      </w:r>
      <w:r w:rsidRPr="00A34D5F">
        <w:rPr>
          <w:rFonts w:ascii="Arial" w:eastAsia="Times New Roman" w:hAnsi="Arial" w:cs="Arial"/>
          <w:color w:val="111111"/>
        </w:rPr>
        <w:t xml:space="preserve"> practices. Rather than perceiving the HR functions as isolated processes, the module has shown how the performance management processes, development of leaders, organisational culture, and employee engagement should change as a system. This perspective helped me understand why organisations sometimes do not </w:t>
      </w:r>
      <w:proofErr w:type="gramStart"/>
      <w:r w:rsidRPr="00A34D5F">
        <w:rPr>
          <w:rFonts w:ascii="Arial" w:eastAsia="Times New Roman" w:hAnsi="Arial" w:cs="Arial"/>
          <w:color w:val="111111"/>
        </w:rPr>
        <w:t>handle</w:t>
      </w:r>
      <w:proofErr w:type="gramEnd"/>
      <w:r w:rsidRPr="00A34D5F">
        <w:rPr>
          <w:rFonts w:ascii="Arial" w:eastAsia="Times New Roman" w:hAnsi="Arial" w:cs="Arial"/>
          <w:color w:val="111111"/>
        </w:rPr>
        <w:t xml:space="preserve"> employee turnover or engagement, even when they have practices related to individual HR. But one of the most difficult tasks I have faced was in translating </w:t>
      </w:r>
      <w:proofErr w:type="gramStart"/>
      <w:r w:rsidRPr="00A34D5F">
        <w:rPr>
          <w:rFonts w:ascii="Arial" w:eastAsia="Times New Roman" w:hAnsi="Arial" w:cs="Arial"/>
          <w:color w:val="111111"/>
        </w:rPr>
        <w:t>the psychological</w:t>
      </w:r>
      <w:proofErr w:type="gramEnd"/>
      <w:r w:rsidRPr="00A34D5F">
        <w:rPr>
          <w:rFonts w:ascii="Arial" w:eastAsia="Times New Roman" w:hAnsi="Arial" w:cs="Arial"/>
          <w:color w:val="111111"/>
        </w:rPr>
        <w:t xml:space="preserve"> and inspirational theories to practical HR models. Intrinsic motivation and employee engagement are very practical ideas, which, however, are usually hard to measure and implement </w:t>
      </w:r>
      <w:proofErr w:type="gramStart"/>
      <w:r w:rsidRPr="00A34D5F">
        <w:rPr>
          <w:rFonts w:ascii="Arial" w:eastAsia="Times New Roman" w:hAnsi="Arial" w:cs="Arial"/>
          <w:color w:val="111111"/>
        </w:rPr>
        <w:t>to</w:t>
      </w:r>
      <w:proofErr w:type="gramEnd"/>
      <w:r w:rsidRPr="00A34D5F">
        <w:rPr>
          <w:rFonts w:ascii="Arial" w:eastAsia="Times New Roman" w:hAnsi="Arial" w:cs="Arial"/>
          <w:color w:val="111111"/>
        </w:rPr>
        <w:t xml:space="preserve"> organisational processes. This highlighted the challenge of creating HR strategies that are conceptually sound and can demonstrate measurable organisational effects.</w:t>
      </w:r>
    </w:p>
    <w:p w14:paraId="076618FA" w14:textId="77777777" w:rsidR="00A34D5F" w:rsidRPr="00A34D5F" w:rsidRDefault="00A34D5F" w:rsidP="00A34D5F">
      <w:pPr>
        <w:widowControl w:val="0"/>
        <w:spacing w:line="360" w:lineRule="auto"/>
        <w:jc w:val="both"/>
        <w:rPr>
          <w:rFonts w:ascii="Arial" w:eastAsia="Times New Roman" w:hAnsi="Arial" w:cs="Arial"/>
          <w:b/>
          <w:bCs/>
        </w:rPr>
      </w:pPr>
      <w:r w:rsidRPr="00A34D5F">
        <w:rPr>
          <w:rFonts w:ascii="Arial" w:eastAsia="Times New Roman" w:hAnsi="Arial" w:cs="Arial"/>
          <w:b/>
          <w:bCs/>
        </w:rPr>
        <w:t>Analysis</w:t>
      </w:r>
    </w:p>
    <w:p w14:paraId="72D8DD0C" w14:textId="77777777" w:rsidR="00A34D5F" w:rsidRPr="00A34D5F" w:rsidRDefault="00A34D5F" w:rsidP="00A34D5F">
      <w:pPr>
        <w:widowControl w:val="0"/>
        <w:spacing w:line="360" w:lineRule="auto"/>
        <w:jc w:val="both"/>
        <w:rPr>
          <w:rFonts w:ascii="Arial" w:eastAsia="Times New Roman" w:hAnsi="Arial" w:cs="Arial"/>
        </w:rPr>
      </w:pPr>
      <w:r w:rsidRPr="00A34D5F">
        <w:rPr>
          <w:rFonts w:ascii="Arial" w:eastAsia="Times New Roman" w:hAnsi="Arial" w:cs="Arial"/>
          <w:color w:val="111111"/>
        </w:rPr>
        <w:t xml:space="preserve">Strategically, successful HRM demands organisations </w:t>
      </w:r>
      <w:proofErr w:type="gramStart"/>
      <w:r w:rsidRPr="00A34D5F">
        <w:rPr>
          <w:rFonts w:ascii="Arial" w:eastAsia="Times New Roman" w:hAnsi="Arial" w:cs="Arial"/>
          <w:color w:val="111111"/>
        </w:rPr>
        <w:t>to shift</w:t>
      </w:r>
      <w:proofErr w:type="gramEnd"/>
      <w:r w:rsidRPr="00A34D5F">
        <w:rPr>
          <w:rFonts w:ascii="Arial" w:eastAsia="Times New Roman" w:hAnsi="Arial" w:cs="Arial"/>
          <w:color w:val="111111"/>
        </w:rPr>
        <w:t xml:space="preserve"> their focus on problem-solving to system design.</w:t>
      </w:r>
      <w:r w:rsidRPr="00A34D5F">
        <w:rPr>
          <w:rFonts w:ascii="Arial" w:eastAsia="Times New Roman" w:hAnsi="Arial" w:cs="Arial"/>
        </w:rPr>
        <w:t xml:space="preserve"> </w:t>
      </w:r>
      <w:r w:rsidRPr="00A34D5F">
        <w:rPr>
          <w:rFonts w:ascii="Arial" w:eastAsia="Times New Roman" w:hAnsi="Arial" w:cs="Arial"/>
          <w:color w:val="111111"/>
        </w:rPr>
        <w:t>Turnover of employees, their engagement, and the performance outcomes are not independent issues but the dependent outcomes of organisational structures and management practices.</w:t>
      </w:r>
      <w:r w:rsidRPr="00A34D5F">
        <w:rPr>
          <w:rFonts w:ascii="Arial" w:eastAsia="Times New Roman" w:hAnsi="Arial" w:cs="Arial"/>
        </w:rPr>
        <w:t xml:space="preserve"> </w:t>
      </w:r>
      <w:r w:rsidRPr="00A34D5F">
        <w:rPr>
          <w:rFonts w:ascii="Arial" w:eastAsia="Times New Roman" w:hAnsi="Arial" w:cs="Arial"/>
          <w:color w:val="111111"/>
        </w:rPr>
        <w:t xml:space="preserve">Indicatively, a poor job design, the absence of </w:t>
      </w:r>
      <w:r w:rsidRPr="00A34D5F">
        <w:rPr>
          <w:rFonts w:ascii="Arial" w:eastAsia="Times New Roman" w:hAnsi="Arial" w:cs="Arial"/>
          <w:color w:val="111111"/>
        </w:rPr>
        <w:lastRenderedPageBreak/>
        <w:t>autonomy, and less career development opportunities can all lower employee motivation and turnover (</w:t>
      </w:r>
      <w:r w:rsidRPr="00A34D5F">
        <w:rPr>
          <w:rFonts w:ascii="Arial" w:eastAsia="Times New Roman" w:hAnsi="Arial" w:cs="Arial"/>
          <w:color w:val="222222"/>
        </w:rPr>
        <w:t xml:space="preserve">Khatoon </w:t>
      </w:r>
      <w:r w:rsidRPr="00A34D5F">
        <w:rPr>
          <w:rFonts w:ascii="Arial" w:eastAsia="Times New Roman" w:hAnsi="Arial" w:cs="Arial"/>
          <w:i/>
          <w:iCs/>
          <w:color w:val="222222"/>
        </w:rPr>
        <w:t>et al.,</w:t>
      </w:r>
      <w:r w:rsidRPr="00A34D5F">
        <w:rPr>
          <w:rFonts w:ascii="Arial" w:eastAsia="Times New Roman" w:hAnsi="Arial" w:cs="Arial"/>
          <w:color w:val="222222"/>
        </w:rPr>
        <w:t xml:space="preserve"> 2025)</w:t>
      </w:r>
      <w:r w:rsidRPr="00A34D5F">
        <w:rPr>
          <w:rFonts w:ascii="Arial" w:eastAsia="Times New Roman" w:hAnsi="Arial" w:cs="Arial"/>
          <w:color w:val="111111"/>
        </w:rPr>
        <w:t>.</w:t>
      </w:r>
      <w:r w:rsidRPr="00A34D5F">
        <w:rPr>
          <w:rFonts w:ascii="Arial" w:eastAsia="Times New Roman" w:hAnsi="Arial" w:cs="Arial"/>
        </w:rPr>
        <w:t xml:space="preserve"> </w:t>
      </w:r>
      <w:r w:rsidRPr="00A34D5F">
        <w:rPr>
          <w:rFonts w:ascii="Arial" w:eastAsia="Times New Roman" w:hAnsi="Arial" w:cs="Arial"/>
          <w:color w:val="111111"/>
        </w:rPr>
        <w:t>Thus, HR practitioners need to develop integrated systems that interlink job roles, leadership practices, and performance management systems with organisational goals.</w:t>
      </w:r>
    </w:p>
    <w:p w14:paraId="04A51857" w14:textId="77777777" w:rsidR="00A34D5F" w:rsidRPr="00A34D5F" w:rsidRDefault="00A34D5F" w:rsidP="00A34D5F">
      <w:pPr>
        <w:widowControl w:val="0"/>
        <w:spacing w:line="360" w:lineRule="auto"/>
        <w:jc w:val="both"/>
        <w:rPr>
          <w:rFonts w:ascii="Arial" w:eastAsia="Times New Roman" w:hAnsi="Arial" w:cs="Arial"/>
          <w:b/>
          <w:bCs/>
        </w:rPr>
      </w:pPr>
      <w:r w:rsidRPr="00A34D5F">
        <w:rPr>
          <w:rFonts w:ascii="Arial" w:eastAsia="Times New Roman" w:hAnsi="Arial" w:cs="Arial"/>
          <w:b/>
          <w:bCs/>
        </w:rPr>
        <w:t>Conclusion</w:t>
      </w:r>
    </w:p>
    <w:p w14:paraId="4CA36233" w14:textId="77777777" w:rsidR="00A34D5F" w:rsidRPr="00A34D5F" w:rsidRDefault="00A34D5F" w:rsidP="00A34D5F">
      <w:pPr>
        <w:widowControl w:val="0"/>
        <w:spacing w:line="360" w:lineRule="auto"/>
        <w:jc w:val="both"/>
        <w:rPr>
          <w:rFonts w:ascii="Arial" w:eastAsia="Times New Roman" w:hAnsi="Arial" w:cs="Arial"/>
          <w:color w:val="111111"/>
        </w:rPr>
      </w:pPr>
      <w:proofErr w:type="gramStart"/>
      <w:r w:rsidRPr="00A34D5F">
        <w:rPr>
          <w:rFonts w:ascii="Arial" w:eastAsia="Times New Roman" w:hAnsi="Arial" w:cs="Arial"/>
          <w:color w:val="111111"/>
        </w:rPr>
        <w:t>Generally, this</w:t>
      </w:r>
      <w:proofErr w:type="gramEnd"/>
      <w:r w:rsidRPr="00A34D5F">
        <w:rPr>
          <w:rFonts w:ascii="Arial" w:eastAsia="Times New Roman" w:hAnsi="Arial" w:cs="Arial"/>
          <w:color w:val="111111"/>
        </w:rPr>
        <w:t xml:space="preserve"> module has strengthened my understanding of the importance of strategic HRM in organisational success. It increased the necessity of aligning HR practices with business strategy and the importance of incorporating a culture of innovation and lifelong learning in organisational practice.</w:t>
      </w:r>
    </w:p>
    <w:p w14:paraId="32FB18E4" w14:textId="77777777" w:rsidR="00A34D5F" w:rsidRPr="00A34D5F" w:rsidRDefault="00A34D5F" w:rsidP="00A34D5F">
      <w:pPr>
        <w:widowControl w:val="0"/>
        <w:spacing w:line="360" w:lineRule="auto"/>
        <w:jc w:val="both"/>
        <w:rPr>
          <w:rFonts w:ascii="Arial" w:eastAsia="Times New Roman" w:hAnsi="Arial" w:cs="Arial"/>
          <w:b/>
          <w:bCs/>
        </w:rPr>
      </w:pPr>
      <w:r w:rsidRPr="00A34D5F">
        <w:rPr>
          <w:rFonts w:ascii="Arial" w:eastAsia="Times New Roman" w:hAnsi="Arial" w:cs="Arial"/>
          <w:b/>
          <w:bCs/>
        </w:rPr>
        <w:t>Action Plan</w:t>
      </w:r>
    </w:p>
    <w:p w14:paraId="65F6BEEA" w14:textId="77777777" w:rsidR="00A34D5F" w:rsidRPr="00A34D5F" w:rsidRDefault="00A34D5F" w:rsidP="00A34D5F">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t xml:space="preserve">To apply the acquired knowledge in this module, I would like to pursue a systematic approach to my personal development. In the short term, I will increase </w:t>
      </w:r>
      <w:proofErr w:type="gramStart"/>
      <w:r w:rsidRPr="00A34D5F">
        <w:rPr>
          <w:rFonts w:ascii="Arial" w:eastAsia="Times New Roman" w:hAnsi="Arial" w:cs="Arial"/>
          <w:color w:val="111111"/>
        </w:rPr>
        <w:t>the</w:t>
      </w:r>
      <w:proofErr w:type="gramEnd"/>
      <w:r w:rsidRPr="00A34D5F">
        <w:rPr>
          <w:rFonts w:ascii="Arial" w:eastAsia="Times New Roman" w:hAnsi="Arial" w:cs="Arial"/>
          <w:color w:val="111111"/>
        </w:rPr>
        <w:t xml:space="preserve"> understanding of strategic HRM concepts and innovation management by researching additional academic literature and case studies.</w:t>
      </w:r>
    </w:p>
    <w:p w14:paraId="4606F9EA" w14:textId="77777777" w:rsidR="00A34D5F" w:rsidRPr="00A34D5F" w:rsidRDefault="00A34D5F" w:rsidP="00A34D5F">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t xml:space="preserve">I would prefer to develop practical leadership, communication, and collaborative </w:t>
      </w:r>
      <w:proofErr w:type="gramStart"/>
      <w:r w:rsidRPr="00A34D5F">
        <w:rPr>
          <w:rFonts w:ascii="Arial" w:eastAsia="Times New Roman" w:hAnsi="Arial" w:cs="Arial"/>
          <w:color w:val="111111"/>
        </w:rPr>
        <w:t>problem-solving skills</w:t>
      </w:r>
      <w:proofErr w:type="gramEnd"/>
      <w:r w:rsidRPr="00A34D5F">
        <w:rPr>
          <w:rFonts w:ascii="Arial" w:eastAsia="Times New Roman" w:hAnsi="Arial" w:cs="Arial"/>
          <w:color w:val="111111"/>
        </w:rPr>
        <w:t xml:space="preserve"> in the short run. Professional workshops, online courses of learning and networking will allow me to learn with more advanced practitioners and reflect on how HR can </w:t>
      </w:r>
      <w:proofErr w:type="gramStart"/>
      <w:r w:rsidRPr="00A34D5F">
        <w:rPr>
          <w:rFonts w:ascii="Arial" w:eastAsia="Times New Roman" w:hAnsi="Arial" w:cs="Arial"/>
          <w:color w:val="111111"/>
        </w:rPr>
        <w:t>be applied</w:t>
      </w:r>
      <w:proofErr w:type="gramEnd"/>
      <w:r w:rsidRPr="00A34D5F">
        <w:rPr>
          <w:rFonts w:ascii="Arial" w:eastAsia="Times New Roman" w:hAnsi="Arial" w:cs="Arial"/>
          <w:color w:val="111111"/>
        </w:rPr>
        <w:t xml:space="preserve"> in practice. My long-term goal is to enhance the culture of lifelong learning and willingness to embrace </w:t>
      </w:r>
      <w:proofErr w:type="gramStart"/>
      <w:r w:rsidRPr="00A34D5F">
        <w:rPr>
          <w:rFonts w:ascii="Arial" w:eastAsia="Times New Roman" w:hAnsi="Arial" w:cs="Arial"/>
          <w:color w:val="111111"/>
        </w:rPr>
        <w:t>the technological</w:t>
      </w:r>
      <w:proofErr w:type="gramEnd"/>
      <w:r w:rsidRPr="00A34D5F">
        <w:rPr>
          <w:rFonts w:ascii="Arial" w:eastAsia="Times New Roman" w:hAnsi="Arial" w:cs="Arial"/>
          <w:color w:val="111111"/>
        </w:rPr>
        <w:t xml:space="preserve"> changes within the workplace.</w:t>
      </w:r>
      <w:r w:rsidRPr="00A34D5F">
        <w:rPr>
          <w:rFonts w:ascii="Arial" w:eastAsia="Times New Roman" w:hAnsi="Arial" w:cs="Arial"/>
        </w:rPr>
        <w:t xml:space="preserve"> </w:t>
      </w:r>
      <w:r w:rsidRPr="00A34D5F">
        <w:rPr>
          <w:rFonts w:ascii="Arial" w:eastAsia="Times New Roman" w:hAnsi="Arial" w:cs="Arial"/>
          <w:color w:val="111111"/>
        </w:rPr>
        <w:t xml:space="preserve">This includes HR analytics, digital collaboration </w:t>
      </w:r>
      <w:proofErr w:type="gramStart"/>
      <w:r w:rsidRPr="00A34D5F">
        <w:rPr>
          <w:rFonts w:ascii="Arial" w:eastAsia="Times New Roman" w:hAnsi="Arial" w:cs="Arial"/>
          <w:color w:val="111111"/>
        </w:rPr>
        <w:t>tools</w:t>
      </w:r>
      <w:proofErr w:type="gramEnd"/>
      <w:r w:rsidRPr="00A34D5F">
        <w:rPr>
          <w:rFonts w:ascii="Arial" w:eastAsia="Times New Roman" w:hAnsi="Arial" w:cs="Arial"/>
          <w:color w:val="111111"/>
        </w:rPr>
        <w:t xml:space="preserve"> and innovation management practices.</w:t>
      </w:r>
    </w:p>
    <w:p w14:paraId="14AE56DC" w14:textId="77777777" w:rsidR="00A34D5F" w:rsidRPr="003A25FD" w:rsidRDefault="00A34D5F" w:rsidP="00A34D5F">
      <w:pPr>
        <w:pStyle w:val="Heading2"/>
        <w:widowControl w:val="0"/>
        <w:rPr>
          <w:rFonts w:ascii="Arial" w:hAnsi="Arial" w:cs="Arial"/>
          <w:b/>
          <w:bCs/>
          <w:color w:val="auto"/>
          <w:sz w:val="24"/>
          <w:szCs w:val="24"/>
        </w:rPr>
      </w:pPr>
      <w:bookmarkStart w:id="8" w:name="_Toc224835390"/>
      <w:r w:rsidRPr="003A25FD">
        <w:rPr>
          <w:rFonts w:ascii="Arial" w:hAnsi="Arial" w:cs="Arial"/>
          <w:b/>
          <w:bCs/>
          <w:color w:val="auto"/>
          <w:sz w:val="24"/>
          <w:szCs w:val="24"/>
        </w:rPr>
        <w:t>Staying Relevent in the Age of AI</w:t>
      </w:r>
      <w:bookmarkEnd w:id="8"/>
    </w:p>
    <w:p w14:paraId="7F46E905" w14:textId="77777777" w:rsidR="00A34D5F" w:rsidRPr="00A34D5F" w:rsidRDefault="00A34D5F" w:rsidP="00A34D5F">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t xml:space="preserve">Artificial Intelligence (AI) is reshaping the workings of </w:t>
      </w:r>
      <w:proofErr w:type="gramStart"/>
      <w:r w:rsidRPr="00A34D5F">
        <w:rPr>
          <w:rFonts w:ascii="Arial" w:eastAsia="Times New Roman" w:hAnsi="Arial" w:cs="Arial"/>
          <w:color w:val="111111"/>
        </w:rPr>
        <w:t>many</w:t>
      </w:r>
      <w:proofErr w:type="gramEnd"/>
      <w:r w:rsidRPr="00A34D5F">
        <w:rPr>
          <w:rFonts w:ascii="Arial" w:eastAsia="Times New Roman" w:hAnsi="Arial" w:cs="Arial"/>
          <w:color w:val="111111"/>
        </w:rPr>
        <w:t xml:space="preserve"> organisations.</w:t>
      </w:r>
      <w:r w:rsidRPr="00A34D5F">
        <w:rPr>
          <w:rFonts w:ascii="Arial" w:eastAsia="Times New Roman" w:hAnsi="Arial" w:cs="Arial"/>
        </w:rPr>
        <w:t xml:space="preserve"> </w:t>
      </w:r>
      <w:r w:rsidRPr="00A34D5F">
        <w:rPr>
          <w:rFonts w:ascii="Arial" w:eastAsia="Times New Roman" w:hAnsi="Arial" w:cs="Arial"/>
          <w:color w:val="111111"/>
        </w:rPr>
        <w:t xml:space="preserve">AI systems can now perform </w:t>
      </w:r>
      <w:proofErr w:type="gramStart"/>
      <w:r w:rsidRPr="00A34D5F">
        <w:rPr>
          <w:rFonts w:ascii="Arial" w:eastAsia="Times New Roman" w:hAnsi="Arial" w:cs="Arial"/>
          <w:color w:val="111111"/>
        </w:rPr>
        <w:t>many</w:t>
      </w:r>
      <w:proofErr w:type="gramEnd"/>
      <w:r w:rsidRPr="00A34D5F">
        <w:rPr>
          <w:rFonts w:ascii="Arial" w:eastAsia="Times New Roman" w:hAnsi="Arial" w:cs="Arial"/>
          <w:color w:val="111111"/>
        </w:rPr>
        <w:t xml:space="preserve"> routine tasks that had previously </w:t>
      </w:r>
      <w:proofErr w:type="gramStart"/>
      <w:r w:rsidRPr="00A34D5F">
        <w:rPr>
          <w:rFonts w:ascii="Arial" w:eastAsia="Times New Roman" w:hAnsi="Arial" w:cs="Arial"/>
          <w:color w:val="111111"/>
        </w:rPr>
        <w:t>been performed</w:t>
      </w:r>
      <w:proofErr w:type="gramEnd"/>
      <w:r w:rsidRPr="00A34D5F">
        <w:rPr>
          <w:rFonts w:ascii="Arial" w:eastAsia="Times New Roman" w:hAnsi="Arial" w:cs="Arial"/>
          <w:color w:val="111111"/>
        </w:rPr>
        <w:t xml:space="preserve"> by humans.</w:t>
      </w:r>
      <w:r w:rsidRPr="00A34D5F">
        <w:rPr>
          <w:rFonts w:ascii="Arial" w:eastAsia="Times New Roman" w:hAnsi="Arial" w:cs="Arial"/>
        </w:rPr>
        <w:t xml:space="preserve"> </w:t>
      </w:r>
      <w:r w:rsidRPr="00A34D5F">
        <w:rPr>
          <w:rFonts w:ascii="Arial" w:eastAsia="Times New Roman" w:hAnsi="Arial" w:cs="Arial"/>
          <w:color w:val="111111"/>
        </w:rPr>
        <w:t>This involves data analysis, screening of recruits and administration (</w:t>
      </w:r>
      <w:r w:rsidRPr="00A34D5F">
        <w:rPr>
          <w:rFonts w:ascii="Arial" w:eastAsia="Times New Roman" w:hAnsi="Arial" w:cs="Arial"/>
          <w:color w:val="222222"/>
        </w:rPr>
        <w:t>Raisch, and Fomina, 2025)</w:t>
      </w:r>
      <w:r w:rsidRPr="00A34D5F">
        <w:rPr>
          <w:rFonts w:ascii="Arial" w:eastAsia="Times New Roman" w:hAnsi="Arial" w:cs="Arial"/>
          <w:color w:val="111111"/>
        </w:rPr>
        <w:t>.</w:t>
      </w:r>
      <w:r w:rsidRPr="00A34D5F">
        <w:rPr>
          <w:rFonts w:ascii="Arial" w:eastAsia="Times New Roman" w:hAnsi="Arial" w:cs="Arial"/>
        </w:rPr>
        <w:t xml:space="preserve"> </w:t>
      </w:r>
      <w:r w:rsidRPr="00A34D5F">
        <w:rPr>
          <w:rFonts w:ascii="Arial" w:eastAsia="Times New Roman" w:hAnsi="Arial" w:cs="Arial"/>
          <w:color w:val="111111"/>
        </w:rPr>
        <w:t xml:space="preserve">Due to this, </w:t>
      </w:r>
      <w:proofErr w:type="gramStart"/>
      <w:r w:rsidRPr="00A34D5F">
        <w:rPr>
          <w:rFonts w:ascii="Arial" w:eastAsia="Times New Roman" w:hAnsi="Arial" w:cs="Arial"/>
          <w:color w:val="111111"/>
        </w:rPr>
        <w:t>a lot of</w:t>
      </w:r>
      <w:proofErr w:type="gramEnd"/>
      <w:r w:rsidRPr="00A34D5F">
        <w:rPr>
          <w:rFonts w:ascii="Arial" w:eastAsia="Times New Roman" w:hAnsi="Arial" w:cs="Arial"/>
          <w:color w:val="111111"/>
        </w:rPr>
        <w:t xml:space="preserve"> traditional jobs are evolving, and professionals must keep enhancing their skills to be able to stay relevant in the workplace.</w:t>
      </w:r>
      <w:r w:rsidRPr="00A34D5F">
        <w:rPr>
          <w:rFonts w:ascii="Arial" w:eastAsia="Times New Roman" w:hAnsi="Arial" w:cs="Arial"/>
        </w:rPr>
        <w:t xml:space="preserve"> </w:t>
      </w:r>
      <w:r w:rsidRPr="00A34D5F">
        <w:rPr>
          <w:rFonts w:ascii="Arial" w:eastAsia="Times New Roman" w:hAnsi="Arial" w:cs="Arial"/>
          <w:color w:val="111111"/>
        </w:rPr>
        <w:t>As a future professional, I recognize the need to embrace these changes of technology instead of opposing them.</w:t>
      </w:r>
    </w:p>
    <w:p w14:paraId="793529CB" w14:textId="77777777" w:rsidR="00D8128A" w:rsidRDefault="00A34D5F" w:rsidP="00D8128A">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t xml:space="preserve">To stay relevant, I will invest in the skillset that </w:t>
      </w:r>
      <w:proofErr w:type="gramStart"/>
      <w:r w:rsidRPr="00A34D5F">
        <w:rPr>
          <w:rFonts w:ascii="Arial" w:eastAsia="Times New Roman" w:hAnsi="Arial" w:cs="Arial"/>
          <w:color w:val="111111"/>
        </w:rPr>
        <w:t>is not easily replaced</w:t>
      </w:r>
      <w:proofErr w:type="gramEnd"/>
      <w:r w:rsidRPr="00A34D5F">
        <w:rPr>
          <w:rFonts w:ascii="Arial" w:eastAsia="Times New Roman" w:hAnsi="Arial" w:cs="Arial"/>
          <w:color w:val="111111"/>
        </w:rPr>
        <w:t xml:space="preserve"> by AI. These include human capabilities such as critical thinking, creativity, communication, </w:t>
      </w:r>
      <w:proofErr w:type="gramStart"/>
      <w:r w:rsidRPr="00A34D5F">
        <w:rPr>
          <w:rFonts w:ascii="Arial" w:eastAsia="Times New Roman" w:hAnsi="Arial" w:cs="Arial"/>
          <w:color w:val="111111"/>
        </w:rPr>
        <w:t>leadership</w:t>
      </w:r>
      <w:proofErr w:type="gramEnd"/>
      <w:r w:rsidRPr="00A34D5F">
        <w:rPr>
          <w:rFonts w:ascii="Arial" w:eastAsia="Times New Roman" w:hAnsi="Arial" w:cs="Arial"/>
          <w:color w:val="111111"/>
        </w:rPr>
        <w:t xml:space="preserve"> and </w:t>
      </w:r>
      <w:r w:rsidRPr="00A34D5F">
        <w:rPr>
          <w:rFonts w:ascii="Arial" w:eastAsia="Times New Roman" w:hAnsi="Arial" w:cs="Arial"/>
          <w:color w:val="111111"/>
        </w:rPr>
        <w:lastRenderedPageBreak/>
        <w:t xml:space="preserve">emotional intelligence. Human resource management is highly dependent on people, relationship building and ethical decision making. It involves the human judgment and empathy which AI cannot fully replicate these capabilities. By improving these skills, I will be able to make my position helpful in organisations. At the same time, I believe that AI may </w:t>
      </w:r>
      <w:proofErr w:type="gramStart"/>
      <w:r w:rsidRPr="00A34D5F">
        <w:rPr>
          <w:rFonts w:ascii="Arial" w:eastAsia="Times New Roman" w:hAnsi="Arial" w:cs="Arial"/>
          <w:color w:val="111111"/>
        </w:rPr>
        <w:t>act as</w:t>
      </w:r>
      <w:proofErr w:type="gramEnd"/>
      <w:r w:rsidRPr="00A34D5F">
        <w:rPr>
          <w:rFonts w:ascii="Arial" w:eastAsia="Times New Roman" w:hAnsi="Arial" w:cs="Arial"/>
          <w:color w:val="111111"/>
        </w:rPr>
        <w:t xml:space="preserve"> a useful resource that might assist my work rather than substitute it. As an example, AI can help in handling large volumes of HR data, searching employee performance patterns, and recruitment. Incorporating AI may simplify work and make it faster. According to Vishwanath, and Vaddepalli, 2023, instead of spending time on unnecessary administrative activities, HR specialists can trust AI by focusing more on strategic activities such as employee development, organisational culture, and innovation. However, AI must </w:t>
      </w:r>
      <w:proofErr w:type="gramStart"/>
      <w:r w:rsidRPr="00A34D5F">
        <w:rPr>
          <w:rFonts w:ascii="Arial" w:eastAsia="Times New Roman" w:hAnsi="Arial" w:cs="Arial"/>
          <w:color w:val="111111"/>
        </w:rPr>
        <w:t>be applied</w:t>
      </w:r>
      <w:proofErr w:type="gramEnd"/>
      <w:r w:rsidRPr="00A34D5F">
        <w:rPr>
          <w:rFonts w:ascii="Arial" w:eastAsia="Times New Roman" w:hAnsi="Arial" w:cs="Arial"/>
          <w:color w:val="111111"/>
        </w:rPr>
        <w:t xml:space="preserve"> responsibly and critically. The output of AI must </w:t>
      </w:r>
      <w:proofErr w:type="gramStart"/>
      <w:r w:rsidRPr="00A34D5F">
        <w:rPr>
          <w:rFonts w:ascii="Arial" w:eastAsia="Times New Roman" w:hAnsi="Arial" w:cs="Arial"/>
          <w:color w:val="111111"/>
        </w:rPr>
        <w:t>be supported</w:t>
      </w:r>
      <w:proofErr w:type="gramEnd"/>
      <w:r w:rsidRPr="00A34D5F">
        <w:rPr>
          <w:rFonts w:ascii="Arial" w:eastAsia="Times New Roman" w:hAnsi="Arial" w:cs="Arial"/>
          <w:color w:val="111111"/>
        </w:rPr>
        <w:t xml:space="preserve"> by HR </w:t>
      </w:r>
      <w:proofErr w:type="gramStart"/>
      <w:r w:rsidRPr="00A34D5F">
        <w:rPr>
          <w:rFonts w:ascii="Arial" w:eastAsia="Times New Roman" w:hAnsi="Arial" w:cs="Arial"/>
          <w:color w:val="111111"/>
        </w:rPr>
        <w:t>professionals</w:t>
      </w:r>
      <w:proofErr w:type="gramEnd"/>
      <w:r w:rsidRPr="00A34D5F">
        <w:rPr>
          <w:rFonts w:ascii="Arial" w:eastAsia="Times New Roman" w:hAnsi="Arial" w:cs="Arial"/>
          <w:color w:val="111111"/>
        </w:rPr>
        <w:t xml:space="preserve"> and the decision must be equitable, ethical, and aligned to organisational values. In this way, AI may help to make </w:t>
      </w:r>
      <w:proofErr w:type="gramStart"/>
      <w:r w:rsidRPr="00A34D5F">
        <w:rPr>
          <w:rFonts w:ascii="Arial" w:eastAsia="Times New Roman" w:hAnsi="Arial" w:cs="Arial"/>
          <w:color w:val="111111"/>
        </w:rPr>
        <w:t>decisions, but</w:t>
      </w:r>
      <w:proofErr w:type="gramEnd"/>
      <w:r w:rsidRPr="00A34D5F">
        <w:rPr>
          <w:rFonts w:ascii="Arial" w:eastAsia="Times New Roman" w:hAnsi="Arial" w:cs="Arial"/>
          <w:color w:val="111111"/>
        </w:rPr>
        <w:t xml:space="preserve"> not substitute them. Overall, I believe that I will be relevant in an AI-driven workplace because I will be able to be curious, acquire new skills, and use technology wisely. By employing human judgment and AI, I can serve positively to organisations without replacing my role to technology.</w:t>
      </w:r>
      <w:bookmarkStart w:id="9" w:name="_Toc224835391"/>
    </w:p>
    <w:p w14:paraId="3DF35CE5" w14:textId="77777777" w:rsidR="00D8128A" w:rsidRDefault="00D8128A" w:rsidP="00D8128A">
      <w:pPr>
        <w:widowControl w:val="0"/>
        <w:spacing w:line="360" w:lineRule="auto"/>
        <w:jc w:val="both"/>
        <w:rPr>
          <w:rFonts w:ascii="Arial" w:eastAsia="Times New Roman" w:hAnsi="Arial" w:cs="Arial"/>
          <w:color w:val="111111"/>
        </w:rPr>
      </w:pPr>
    </w:p>
    <w:p w14:paraId="188C0A96" w14:textId="316655B9" w:rsidR="00A34D5F" w:rsidRPr="00D8128A" w:rsidRDefault="00A34D5F" w:rsidP="00D8128A">
      <w:pPr>
        <w:widowControl w:val="0"/>
        <w:spacing w:line="360" w:lineRule="auto"/>
        <w:jc w:val="both"/>
        <w:rPr>
          <w:rFonts w:ascii="Arial" w:eastAsia="Times New Roman" w:hAnsi="Arial" w:cs="Arial"/>
          <w:color w:val="111111"/>
        </w:rPr>
      </w:pPr>
      <w:r w:rsidRPr="003A25FD">
        <w:rPr>
          <w:rFonts w:ascii="Arial" w:hAnsi="Arial" w:cs="Arial"/>
          <w:b/>
          <w:bCs/>
        </w:rPr>
        <w:t>Conclusion</w:t>
      </w:r>
      <w:bookmarkEnd w:id="9"/>
    </w:p>
    <w:p w14:paraId="4F7EC973" w14:textId="77777777" w:rsidR="00A34D5F" w:rsidRPr="00A34D5F" w:rsidRDefault="00A34D5F" w:rsidP="00A34D5F">
      <w:pPr>
        <w:widowControl w:val="0"/>
        <w:spacing w:line="360" w:lineRule="auto"/>
        <w:jc w:val="both"/>
        <w:rPr>
          <w:rFonts w:ascii="Arial" w:eastAsia="Times New Roman" w:hAnsi="Arial" w:cs="Arial"/>
          <w:color w:val="111111"/>
        </w:rPr>
      </w:pPr>
      <w:r w:rsidRPr="00A34D5F">
        <w:rPr>
          <w:rFonts w:ascii="Arial" w:eastAsia="Times New Roman" w:hAnsi="Arial" w:cs="Arial"/>
          <w:color w:val="111111"/>
        </w:rPr>
        <w:t xml:space="preserve">In conclusion, this report shows that Aether Innovations needs to improve its </w:t>
      </w:r>
      <w:proofErr w:type="gramStart"/>
      <w:r w:rsidRPr="00A34D5F">
        <w:rPr>
          <w:rFonts w:ascii="Arial" w:eastAsia="Times New Roman" w:hAnsi="Arial" w:cs="Arial"/>
          <w:color w:val="111111"/>
        </w:rPr>
        <w:t>people</w:t>
      </w:r>
      <w:proofErr w:type="gramEnd"/>
      <w:r w:rsidRPr="00A34D5F">
        <w:rPr>
          <w:rFonts w:ascii="Arial" w:eastAsia="Times New Roman" w:hAnsi="Arial" w:cs="Arial"/>
          <w:color w:val="111111"/>
        </w:rPr>
        <w:t xml:space="preserve"> management to resolve its current problems. By implementing a strong culture of innovation, a hybrid workplace model, and focusing on employee engagement, the company can improve both </w:t>
      </w:r>
      <w:proofErr w:type="gramStart"/>
      <w:r w:rsidRPr="00A34D5F">
        <w:rPr>
          <w:rFonts w:ascii="Arial" w:eastAsia="Times New Roman" w:hAnsi="Arial" w:cs="Arial"/>
          <w:color w:val="111111"/>
        </w:rPr>
        <w:t>the</w:t>
      </w:r>
      <w:proofErr w:type="gramEnd"/>
      <w:r w:rsidRPr="00A34D5F">
        <w:rPr>
          <w:rFonts w:ascii="Arial" w:eastAsia="Times New Roman" w:hAnsi="Arial" w:cs="Arial"/>
          <w:color w:val="111111"/>
        </w:rPr>
        <w:t xml:space="preserve"> performance and employee satisfaction. The integration of the HRM theories emphasizes the importance of structured people management strategy. The reflection shows also that the AI-driven world needs lifelong learning and adaptability to ensure the relevance of the organisation and the professional in the long run.</w:t>
      </w:r>
    </w:p>
    <w:p w14:paraId="4E031A04" w14:textId="77777777" w:rsidR="00A34D5F" w:rsidRPr="00A34D5F" w:rsidRDefault="00A34D5F" w:rsidP="00A34D5F">
      <w:pPr>
        <w:widowControl w:val="0"/>
        <w:spacing w:line="360" w:lineRule="auto"/>
        <w:jc w:val="both"/>
        <w:rPr>
          <w:rFonts w:ascii="Arial" w:eastAsia="Times New Roman" w:hAnsi="Arial" w:cs="Arial"/>
          <w:color w:val="111111"/>
        </w:rPr>
      </w:pPr>
    </w:p>
    <w:p w14:paraId="6809F21A" w14:textId="77777777" w:rsidR="00A34D5F" w:rsidRPr="00A34D5F" w:rsidRDefault="00A34D5F" w:rsidP="00A34D5F">
      <w:pPr>
        <w:widowControl w:val="0"/>
        <w:spacing w:line="360" w:lineRule="auto"/>
        <w:jc w:val="both"/>
        <w:rPr>
          <w:rFonts w:ascii="Arial" w:eastAsia="Times New Roman" w:hAnsi="Arial" w:cs="Arial"/>
          <w:color w:val="111111"/>
        </w:rPr>
      </w:pPr>
      <w:r w:rsidRPr="00A34D5F">
        <w:rPr>
          <w:rFonts w:ascii="Arial" w:hAnsi="Arial" w:cs="Arial"/>
        </w:rPr>
        <w:br w:type="page"/>
      </w:r>
    </w:p>
    <w:p w14:paraId="6099C9CD" w14:textId="77777777" w:rsidR="00A34D5F" w:rsidRPr="00C227A5" w:rsidRDefault="00A34D5F" w:rsidP="00A34D5F">
      <w:pPr>
        <w:pStyle w:val="Heading1"/>
        <w:widowControl w:val="0"/>
        <w:jc w:val="both"/>
        <w:rPr>
          <w:rFonts w:ascii="Arial" w:hAnsi="Arial" w:cs="Arial"/>
          <w:b/>
          <w:bCs/>
          <w:color w:val="auto"/>
          <w:sz w:val="24"/>
          <w:szCs w:val="24"/>
        </w:rPr>
      </w:pPr>
      <w:bookmarkStart w:id="10" w:name="_Toc224835392"/>
      <w:r w:rsidRPr="00C227A5">
        <w:rPr>
          <w:rFonts w:ascii="Arial" w:hAnsi="Arial" w:cs="Arial"/>
          <w:b/>
          <w:bCs/>
          <w:color w:val="auto"/>
          <w:sz w:val="24"/>
          <w:szCs w:val="24"/>
        </w:rPr>
        <w:lastRenderedPageBreak/>
        <w:t>References</w:t>
      </w:r>
      <w:bookmarkEnd w:id="10"/>
    </w:p>
    <w:p w14:paraId="06DFAF11" w14:textId="77777777" w:rsidR="00A34D5F" w:rsidRPr="00A34D5F" w:rsidRDefault="00A34D5F" w:rsidP="00A34D5F">
      <w:pPr>
        <w:widowControl w:val="0"/>
        <w:spacing w:line="360" w:lineRule="auto"/>
        <w:jc w:val="both"/>
        <w:rPr>
          <w:rFonts w:ascii="Arial" w:eastAsia="Times New Roman" w:hAnsi="Arial" w:cs="Arial"/>
          <w:color w:val="1155CC"/>
          <w:u w:val="single"/>
        </w:rPr>
      </w:pPr>
      <w:r w:rsidRPr="00A34D5F">
        <w:rPr>
          <w:rFonts w:ascii="Arial" w:eastAsia="Times New Roman" w:hAnsi="Arial" w:cs="Arial"/>
          <w:color w:val="222222"/>
        </w:rPr>
        <w:t xml:space="preserve">Afandi, A., (2021). Mentoring program: Empowerment and human resources development. </w:t>
      </w:r>
      <w:r w:rsidRPr="00A34D5F">
        <w:rPr>
          <w:rFonts w:ascii="Arial" w:eastAsia="Times New Roman" w:hAnsi="Arial" w:cs="Arial"/>
          <w:i/>
          <w:iCs/>
          <w:color w:val="222222"/>
        </w:rPr>
        <w:t>AKADEMIK: Jurnal Mahasiswa Humanis</w:t>
      </w:r>
      <w:r w:rsidRPr="00A34D5F">
        <w:rPr>
          <w:rFonts w:ascii="Arial" w:eastAsia="Times New Roman" w:hAnsi="Arial" w:cs="Arial"/>
          <w:color w:val="222222"/>
        </w:rPr>
        <w:t xml:space="preserve">, </w:t>
      </w:r>
      <w:r w:rsidRPr="00A34D5F">
        <w:rPr>
          <w:rFonts w:ascii="Arial" w:eastAsia="Times New Roman" w:hAnsi="Arial" w:cs="Arial"/>
          <w:i/>
          <w:iCs/>
          <w:color w:val="222222"/>
        </w:rPr>
        <w:t>1</w:t>
      </w:r>
      <w:r w:rsidRPr="00A34D5F">
        <w:rPr>
          <w:rFonts w:ascii="Arial" w:eastAsia="Times New Roman" w:hAnsi="Arial" w:cs="Arial"/>
          <w:color w:val="222222"/>
        </w:rPr>
        <w:t>(3), pp.87-94.</w:t>
      </w:r>
      <w:hyperlink r:id="rId16">
        <w:r w:rsidRPr="00A34D5F">
          <w:rPr>
            <w:rFonts w:ascii="Arial" w:eastAsia="Times New Roman" w:hAnsi="Arial" w:cs="Arial"/>
            <w:color w:val="1155CC"/>
            <w:u w:val="single"/>
          </w:rPr>
          <w:t>https://ojs.pseb.or.id/index.php/jmh/article/view/458</w:t>
        </w:r>
      </w:hyperlink>
    </w:p>
    <w:p w14:paraId="4E4BE0BD" w14:textId="77777777" w:rsidR="00A34D5F" w:rsidRPr="00A34D5F" w:rsidRDefault="00A34D5F" w:rsidP="00A34D5F">
      <w:pPr>
        <w:widowControl w:val="0"/>
        <w:spacing w:line="360" w:lineRule="auto"/>
        <w:jc w:val="both"/>
        <w:rPr>
          <w:rFonts w:ascii="Arial" w:eastAsia="Times New Roman" w:hAnsi="Arial" w:cs="Arial"/>
          <w:color w:val="1155CC"/>
          <w:u w:val="single"/>
        </w:rPr>
      </w:pPr>
      <w:r w:rsidRPr="00A34D5F">
        <w:rPr>
          <w:rFonts w:ascii="Arial" w:eastAsia="Times New Roman" w:hAnsi="Arial" w:cs="Arial"/>
          <w:color w:val="222222"/>
        </w:rPr>
        <w:t xml:space="preserve">Akpa, V.O., Asikhia, O.U. and Nneji, N.E., (2021). Organizational culture and organizational performance: A review of literature. </w:t>
      </w:r>
      <w:r w:rsidRPr="00A34D5F">
        <w:rPr>
          <w:rFonts w:ascii="Arial" w:eastAsia="Times New Roman" w:hAnsi="Arial" w:cs="Arial"/>
          <w:i/>
          <w:iCs/>
          <w:color w:val="222222"/>
        </w:rPr>
        <w:t>International journal of advances in engineering and management</w:t>
      </w:r>
      <w:r w:rsidRPr="00A34D5F">
        <w:rPr>
          <w:rFonts w:ascii="Arial" w:eastAsia="Times New Roman" w:hAnsi="Arial" w:cs="Arial"/>
          <w:color w:val="222222"/>
        </w:rPr>
        <w:t xml:space="preserve">, </w:t>
      </w:r>
      <w:r w:rsidRPr="00A34D5F">
        <w:rPr>
          <w:rFonts w:ascii="Arial" w:eastAsia="Times New Roman" w:hAnsi="Arial" w:cs="Arial"/>
          <w:i/>
          <w:iCs/>
          <w:color w:val="222222"/>
        </w:rPr>
        <w:t>3</w:t>
      </w:r>
      <w:r w:rsidRPr="00A34D5F">
        <w:rPr>
          <w:rFonts w:ascii="Arial" w:eastAsia="Times New Roman" w:hAnsi="Arial" w:cs="Arial"/>
          <w:color w:val="222222"/>
        </w:rPr>
        <w:t>(1), pp.361-372.</w:t>
      </w:r>
      <w:hyperlink r:id="rId17">
        <w:r w:rsidRPr="00A34D5F">
          <w:rPr>
            <w:rFonts w:ascii="Arial" w:eastAsia="Times New Roman" w:hAnsi="Arial" w:cs="Arial"/>
            <w:color w:val="1155CC"/>
            <w:u w:val="single"/>
          </w:rPr>
          <w:t>https://www.researchgate.net/profile/Professor-Asikhia/publication/356105838_Organizational_Culture_and_Organizational_Performance_A_Review_of_Literature/links/618bed3907be5f31b762d272/Organizational-Culture-and-Organizational-Performance-A-Review-of-Literature.pdf</w:t>
        </w:r>
      </w:hyperlink>
    </w:p>
    <w:p w14:paraId="4FF98A07" w14:textId="77777777" w:rsidR="00A34D5F" w:rsidRPr="00A34D5F" w:rsidRDefault="00A34D5F" w:rsidP="00A34D5F">
      <w:pPr>
        <w:widowControl w:val="0"/>
        <w:spacing w:line="360" w:lineRule="auto"/>
        <w:jc w:val="both"/>
        <w:rPr>
          <w:rFonts w:ascii="Arial" w:eastAsia="Times New Roman" w:hAnsi="Arial" w:cs="Arial"/>
          <w:color w:val="1155CC"/>
          <w:u w:val="single"/>
        </w:rPr>
      </w:pPr>
      <w:r w:rsidRPr="00A34D5F">
        <w:rPr>
          <w:rFonts w:ascii="Arial" w:eastAsia="Times New Roman" w:hAnsi="Arial" w:cs="Arial"/>
          <w:color w:val="222222"/>
        </w:rPr>
        <w:t xml:space="preserve">Attah, R.U., Garba, B.M.P., Gil-Ozoudeh, I. and Iwuanyanwu, O., (2024). Cross-functional team dynamics in technology management: a comprehensive review of efficiency and innovation enhancement. </w:t>
      </w:r>
      <w:r w:rsidRPr="00A34D5F">
        <w:rPr>
          <w:rFonts w:ascii="Arial" w:eastAsia="Times New Roman" w:hAnsi="Arial" w:cs="Arial"/>
          <w:i/>
          <w:iCs/>
          <w:color w:val="222222"/>
        </w:rPr>
        <w:t>Eng Sci Technol J</w:t>
      </w:r>
      <w:r w:rsidRPr="00A34D5F">
        <w:rPr>
          <w:rFonts w:ascii="Arial" w:eastAsia="Times New Roman" w:hAnsi="Arial" w:cs="Arial"/>
          <w:color w:val="222222"/>
        </w:rPr>
        <w:t xml:space="preserve">, </w:t>
      </w:r>
      <w:r w:rsidRPr="00A34D5F">
        <w:rPr>
          <w:rFonts w:ascii="Arial" w:eastAsia="Times New Roman" w:hAnsi="Arial" w:cs="Arial"/>
          <w:i/>
          <w:iCs/>
          <w:color w:val="222222"/>
        </w:rPr>
        <w:t>5</w:t>
      </w:r>
      <w:r w:rsidRPr="00A34D5F">
        <w:rPr>
          <w:rFonts w:ascii="Arial" w:eastAsia="Times New Roman" w:hAnsi="Arial" w:cs="Arial"/>
          <w:color w:val="222222"/>
        </w:rPr>
        <w:t>(12), pp.3248-65.</w:t>
      </w:r>
      <w:hyperlink r:id="rId18">
        <w:r w:rsidRPr="00A34D5F">
          <w:rPr>
            <w:rFonts w:ascii="Arial" w:eastAsia="Times New Roman" w:hAnsi="Arial" w:cs="Arial"/>
            <w:color w:val="1155CC"/>
            <w:u w:val="single"/>
          </w:rPr>
          <w:t>https://www.researchgate.net/profile/Ifechukwu-Gil-Ozoudeh/publication/386480273_Cross-functional_team_dynamics_in_technology_management_a_comprehensive_review_of_efficiency_and_innovation_enhancement/links/6752ad9a8eca147b25deb83c/Cross-functional-team-dynamics-in-technology-management-a-comprehensive-review-of-efficiency-and-innovation-enhancement.pdf</w:t>
        </w:r>
      </w:hyperlink>
    </w:p>
    <w:p w14:paraId="33310071" w14:textId="77777777" w:rsidR="00A34D5F" w:rsidRPr="00A34D5F" w:rsidRDefault="00A34D5F" w:rsidP="00A34D5F">
      <w:pPr>
        <w:widowControl w:val="0"/>
        <w:spacing w:line="360" w:lineRule="auto"/>
        <w:jc w:val="both"/>
        <w:rPr>
          <w:rFonts w:ascii="Arial" w:eastAsia="Times New Roman" w:hAnsi="Arial" w:cs="Arial"/>
          <w:color w:val="222222"/>
        </w:rPr>
      </w:pPr>
      <w:r w:rsidRPr="00A34D5F">
        <w:rPr>
          <w:rFonts w:ascii="Arial" w:eastAsia="Times New Roman" w:hAnsi="Arial" w:cs="Arial"/>
          <w:color w:val="222222"/>
        </w:rPr>
        <w:t xml:space="preserve">Chaudhury, A. and Deng, P.S., (2022) Does hybrid working promote collaboration and creativity? An empirical study. </w:t>
      </w:r>
      <w:r w:rsidRPr="00A34D5F">
        <w:rPr>
          <w:rFonts w:ascii="Arial" w:eastAsia="Times New Roman" w:hAnsi="Arial" w:cs="Arial"/>
          <w:i/>
          <w:iCs/>
          <w:color w:val="222222"/>
        </w:rPr>
        <w:t>Issues in Information Systems</w:t>
      </w:r>
      <w:r w:rsidRPr="00A34D5F">
        <w:rPr>
          <w:rFonts w:ascii="Arial" w:eastAsia="Times New Roman" w:hAnsi="Arial" w:cs="Arial"/>
          <w:color w:val="222222"/>
        </w:rPr>
        <w:t xml:space="preserve">, </w:t>
      </w:r>
      <w:r w:rsidRPr="00A34D5F">
        <w:rPr>
          <w:rFonts w:ascii="Arial" w:eastAsia="Times New Roman" w:hAnsi="Arial" w:cs="Arial"/>
          <w:i/>
          <w:iCs/>
          <w:color w:val="222222"/>
        </w:rPr>
        <w:t>23</w:t>
      </w:r>
      <w:r w:rsidRPr="00A34D5F">
        <w:rPr>
          <w:rFonts w:ascii="Arial" w:eastAsia="Times New Roman" w:hAnsi="Arial" w:cs="Arial"/>
          <w:color w:val="222222"/>
        </w:rPr>
        <w:t>(2).</w:t>
      </w:r>
      <w:hyperlink r:id="rId19">
        <w:r w:rsidRPr="00A34D5F">
          <w:rPr>
            <w:rFonts w:ascii="Arial" w:eastAsia="Times New Roman" w:hAnsi="Arial" w:cs="Arial"/>
            <w:color w:val="1155CC"/>
            <w:u w:val="single"/>
          </w:rPr>
          <w:t>https://iacis.org/iis/2022/2_iis_2022_200-214.pdf</w:t>
        </w:r>
      </w:hyperlink>
      <w:r w:rsidRPr="00A34D5F">
        <w:rPr>
          <w:rFonts w:ascii="Arial" w:eastAsia="Times New Roman" w:hAnsi="Arial" w:cs="Arial"/>
          <w:color w:val="222222"/>
        </w:rPr>
        <w:t xml:space="preserve"> </w:t>
      </w:r>
    </w:p>
    <w:p w14:paraId="79EAB6FB" w14:textId="77777777" w:rsidR="00A34D5F" w:rsidRPr="00A34D5F" w:rsidRDefault="00A34D5F" w:rsidP="00A34D5F">
      <w:pPr>
        <w:widowControl w:val="0"/>
        <w:spacing w:line="360" w:lineRule="auto"/>
        <w:jc w:val="both"/>
        <w:rPr>
          <w:rFonts w:ascii="Arial" w:eastAsia="Times New Roman" w:hAnsi="Arial" w:cs="Arial"/>
          <w:color w:val="1155CC"/>
          <w:u w:val="single"/>
        </w:rPr>
      </w:pPr>
      <w:r w:rsidRPr="00A34D5F">
        <w:rPr>
          <w:rFonts w:ascii="Arial" w:eastAsia="Times New Roman" w:hAnsi="Arial" w:cs="Arial"/>
          <w:color w:val="222222"/>
        </w:rPr>
        <w:t xml:space="preserve">Forner, V.W., Jones, M., Berry, Y. and Eidenfalk, J., (2021). Motivating workers: how leaders apply self-determination theory in organizations. </w:t>
      </w:r>
      <w:r w:rsidRPr="00A34D5F">
        <w:rPr>
          <w:rFonts w:ascii="Arial" w:eastAsia="Times New Roman" w:hAnsi="Arial" w:cs="Arial"/>
          <w:i/>
          <w:iCs/>
          <w:color w:val="222222"/>
        </w:rPr>
        <w:t>Organization Management Journal</w:t>
      </w:r>
      <w:r w:rsidRPr="00A34D5F">
        <w:rPr>
          <w:rFonts w:ascii="Arial" w:eastAsia="Times New Roman" w:hAnsi="Arial" w:cs="Arial"/>
          <w:color w:val="222222"/>
        </w:rPr>
        <w:t xml:space="preserve">, </w:t>
      </w:r>
      <w:r w:rsidRPr="00A34D5F">
        <w:rPr>
          <w:rFonts w:ascii="Arial" w:eastAsia="Times New Roman" w:hAnsi="Arial" w:cs="Arial"/>
          <w:i/>
          <w:iCs/>
          <w:color w:val="222222"/>
        </w:rPr>
        <w:t>18</w:t>
      </w:r>
      <w:r w:rsidRPr="00A34D5F">
        <w:rPr>
          <w:rFonts w:ascii="Arial" w:eastAsia="Times New Roman" w:hAnsi="Arial" w:cs="Arial"/>
          <w:color w:val="222222"/>
        </w:rPr>
        <w:t>(2), pp.76-94.</w:t>
      </w:r>
      <w:hyperlink r:id="rId20">
        <w:r w:rsidRPr="00A34D5F">
          <w:rPr>
            <w:rFonts w:ascii="Arial" w:eastAsia="Times New Roman" w:hAnsi="Arial" w:cs="Arial"/>
            <w:color w:val="1155CC"/>
            <w:u w:val="single"/>
          </w:rPr>
          <w:t>https://www.emerald.com/omj/article/18/2/76/314438</w:t>
        </w:r>
      </w:hyperlink>
    </w:p>
    <w:p w14:paraId="3C7AA369" w14:textId="77777777" w:rsidR="00A34D5F" w:rsidRPr="00A34D5F" w:rsidRDefault="00A34D5F" w:rsidP="00A34D5F">
      <w:pPr>
        <w:widowControl w:val="0"/>
        <w:spacing w:line="360" w:lineRule="auto"/>
        <w:jc w:val="both"/>
        <w:rPr>
          <w:rFonts w:ascii="Arial" w:eastAsia="Times New Roman" w:hAnsi="Arial" w:cs="Arial"/>
          <w:color w:val="1155CC"/>
          <w:u w:val="single"/>
        </w:rPr>
      </w:pPr>
      <w:r w:rsidRPr="00A34D5F">
        <w:rPr>
          <w:rFonts w:ascii="Arial" w:eastAsia="Times New Roman" w:hAnsi="Arial" w:cs="Arial"/>
          <w:color w:val="222222"/>
        </w:rPr>
        <w:t xml:space="preserve">Gierlich-Joas, M., Baiyere, A. and Hess, T., (2024). Inverse transparency and the quest for empowerment through the design of digital workplace technologies. </w:t>
      </w:r>
      <w:r w:rsidRPr="00A34D5F">
        <w:rPr>
          <w:rFonts w:ascii="Arial" w:eastAsia="Times New Roman" w:hAnsi="Arial" w:cs="Arial"/>
          <w:i/>
          <w:iCs/>
          <w:color w:val="222222"/>
        </w:rPr>
        <w:t>Journal of the Association for Information Systems</w:t>
      </w:r>
      <w:r w:rsidRPr="00A34D5F">
        <w:rPr>
          <w:rFonts w:ascii="Arial" w:eastAsia="Times New Roman" w:hAnsi="Arial" w:cs="Arial"/>
          <w:color w:val="222222"/>
        </w:rPr>
        <w:t xml:space="preserve">, </w:t>
      </w:r>
      <w:r w:rsidRPr="00A34D5F">
        <w:rPr>
          <w:rFonts w:ascii="Arial" w:eastAsia="Times New Roman" w:hAnsi="Arial" w:cs="Arial"/>
          <w:i/>
          <w:iCs/>
          <w:color w:val="222222"/>
        </w:rPr>
        <w:t>25</w:t>
      </w:r>
      <w:r w:rsidRPr="00A34D5F">
        <w:rPr>
          <w:rFonts w:ascii="Arial" w:eastAsia="Times New Roman" w:hAnsi="Arial" w:cs="Arial"/>
          <w:color w:val="222222"/>
        </w:rPr>
        <w:t>(5), pp.1212-</w:t>
      </w:r>
      <w:r w:rsidRPr="00A34D5F">
        <w:rPr>
          <w:rFonts w:ascii="Arial" w:eastAsia="Times New Roman" w:hAnsi="Arial" w:cs="Arial"/>
          <w:color w:val="222222"/>
        </w:rPr>
        <w:lastRenderedPageBreak/>
        <w:t>1239.</w:t>
      </w:r>
      <w:hyperlink r:id="rId21">
        <w:r w:rsidRPr="00A34D5F">
          <w:rPr>
            <w:rFonts w:ascii="Arial" w:eastAsia="Times New Roman" w:hAnsi="Arial" w:cs="Arial"/>
            <w:color w:val="1155CC"/>
            <w:u w:val="single"/>
          </w:rPr>
          <w:t>https://research.cbs.dk/en/publications/inverse-transparency-and-the-quest-for-empowerment-through-the-de/</w:t>
        </w:r>
      </w:hyperlink>
    </w:p>
    <w:p w14:paraId="47DBC019" w14:textId="77777777" w:rsidR="00A34D5F" w:rsidRPr="00A34D5F" w:rsidRDefault="00A34D5F" w:rsidP="00A34D5F">
      <w:pPr>
        <w:widowControl w:val="0"/>
        <w:spacing w:line="360" w:lineRule="auto"/>
        <w:jc w:val="both"/>
        <w:rPr>
          <w:rFonts w:ascii="Arial" w:eastAsia="Times New Roman" w:hAnsi="Arial" w:cs="Arial"/>
          <w:color w:val="1155CC"/>
          <w:u w:val="single"/>
        </w:rPr>
      </w:pPr>
      <w:r w:rsidRPr="00A34D5F">
        <w:rPr>
          <w:rFonts w:ascii="Arial" w:eastAsia="Times New Roman" w:hAnsi="Arial" w:cs="Arial"/>
          <w:color w:val="222222"/>
        </w:rPr>
        <w:t xml:space="preserve">Grzegorczyk, M., Mariniello, M., Nurski, L. and Schraepen, T., (2021). </w:t>
      </w:r>
      <w:r w:rsidRPr="00A34D5F">
        <w:rPr>
          <w:rFonts w:ascii="Arial" w:eastAsia="Times New Roman" w:hAnsi="Arial" w:cs="Arial"/>
          <w:i/>
          <w:iCs/>
          <w:color w:val="222222"/>
        </w:rPr>
        <w:t>Blending the physical and virtual: a hybrid model for the future of work</w:t>
      </w:r>
      <w:r w:rsidRPr="00A34D5F">
        <w:rPr>
          <w:rFonts w:ascii="Arial" w:eastAsia="Times New Roman" w:hAnsi="Arial" w:cs="Arial"/>
          <w:color w:val="222222"/>
        </w:rPr>
        <w:t xml:space="preserve"> (No. 14/2021). Bruegel Policy Contribution.</w:t>
      </w:r>
      <w:hyperlink r:id="rId22">
        <w:r w:rsidRPr="00A34D5F">
          <w:rPr>
            <w:rFonts w:ascii="Arial" w:eastAsia="Times New Roman" w:hAnsi="Arial" w:cs="Arial"/>
            <w:color w:val="1155CC"/>
            <w:u w:val="single"/>
          </w:rPr>
          <w:t>https://www.econstor.eu/handle/10419/251067</w:t>
        </w:r>
      </w:hyperlink>
    </w:p>
    <w:p w14:paraId="54654776" w14:textId="77777777" w:rsidR="00A34D5F" w:rsidRPr="00A34D5F" w:rsidRDefault="00A34D5F" w:rsidP="00A34D5F">
      <w:pPr>
        <w:spacing w:line="360" w:lineRule="auto"/>
        <w:jc w:val="both"/>
        <w:rPr>
          <w:rFonts w:ascii="Arial" w:eastAsia="Times New Roman" w:hAnsi="Arial" w:cs="Arial"/>
          <w:color w:val="1155CC"/>
          <w:u w:val="single"/>
        </w:rPr>
      </w:pPr>
      <w:r w:rsidRPr="00A34D5F">
        <w:rPr>
          <w:rFonts w:ascii="Arial" w:eastAsia="Times New Roman" w:hAnsi="Arial" w:cs="Arial"/>
        </w:rPr>
        <w:t xml:space="preserve">Jostle, (2023) Organization Culture Available at. </w:t>
      </w:r>
      <w:hyperlink r:id="rId23">
        <w:r w:rsidRPr="00A34D5F">
          <w:rPr>
            <w:rFonts w:ascii="Arial" w:eastAsia="Times New Roman" w:hAnsi="Arial" w:cs="Arial"/>
            <w:color w:val="1155CC"/>
            <w:u w:val="single"/>
          </w:rPr>
          <w:t>https://blog.jostle.me/blog/do-tech-companies-have-the-best-culture</w:t>
        </w:r>
      </w:hyperlink>
      <w:r w:rsidRPr="00A34D5F">
        <w:rPr>
          <w:rFonts w:ascii="Arial" w:eastAsia="Times New Roman" w:hAnsi="Arial" w:cs="Arial"/>
        </w:rPr>
        <w:t xml:space="preserve">  (Accessed: 18 </w:t>
      </w:r>
      <w:proofErr w:type="gramStart"/>
      <w:r w:rsidRPr="00A34D5F">
        <w:rPr>
          <w:rFonts w:ascii="Arial" w:eastAsia="Times New Roman" w:hAnsi="Arial" w:cs="Arial"/>
        </w:rPr>
        <w:t>March,</w:t>
      </w:r>
      <w:proofErr w:type="gramEnd"/>
      <w:r w:rsidRPr="00A34D5F">
        <w:rPr>
          <w:rFonts w:ascii="Arial" w:eastAsia="Times New Roman" w:hAnsi="Arial" w:cs="Arial"/>
        </w:rPr>
        <w:t xml:space="preserve"> 2026)</w:t>
      </w:r>
    </w:p>
    <w:p w14:paraId="4C73658A" w14:textId="77777777" w:rsidR="00A34D5F" w:rsidRPr="00A34D5F" w:rsidRDefault="00A34D5F" w:rsidP="00A34D5F">
      <w:pPr>
        <w:widowControl w:val="0"/>
        <w:spacing w:line="360" w:lineRule="auto"/>
        <w:jc w:val="both"/>
        <w:rPr>
          <w:rFonts w:ascii="Arial" w:eastAsia="Times New Roman" w:hAnsi="Arial" w:cs="Arial"/>
          <w:color w:val="1155CC"/>
          <w:u w:val="single"/>
        </w:rPr>
      </w:pPr>
      <w:r w:rsidRPr="00A34D5F">
        <w:rPr>
          <w:rFonts w:ascii="Arial" w:eastAsia="Times New Roman" w:hAnsi="Arial" w:cs="Arial"/>
          <w:color w:val="222222"/>
        </w:rPr>
        <w:t xml:space="preserve">Khan, M., Raya, R.P. and Viswanathan, R., (2022). Enhancing employee </w:t>
      </w:r>
      <w:proofErr w:type="gramStart"/>
      <w:r w:rsidRPr="00A34D5F">
        <w:rPr>
          <w:rFonts w:ascii="Arial" w:eastAsia="Times New Roman" w:hAnsi="Arial" w:cs="Arial"/>
          <w:color w:val="222222"/>
        </w:rPr>
        <w:t>innovativeness</w:t>
      </w:r>
      <w:proofErr w:type="gramEnd"/>
      <w:r w:rsidRPr="00A34D5F">
        <w:rPr>
          <w:rFonts w:ascii="Arial" w:eastAsia="Times New Roman" w:hAnsi="Arial" w:cs="Arial"/>
          <w:color w:val="222222"/>
        </w:rPr>
        <w:t xml:space="preserve"> and job performance through a culture of workplace innovation. </w:t>
      </w:r>
      <w:r w:rsidRPr="00A34D5F">
        <w:rPr>
          <w:rFonts w:ascii="Arial" w:eastAsia="Times New Roman" w:hAnsi="Arial" w:cs="Arial"/>
          <w:i/>
          <w:iCs/>
          <w:color w:val="222222"/>
        </w:rPr>
        <w:t>International Journal of Productivity and Performance Management</w:t>
      </w:r>
      <w:r w:rsidRPr="00A34D5F">
        <w:rPr>
          <w:rFonts w:ascii="Arial" w:eastAsia="Times New Roman" w:hAnsi="Arial" w:cs="Arial"/>
          <w:color w:val="222222"/>
        </w:rPr>
        <w:t xml:space="preserve">, </w:t>
      </w:r>
      <w:r w:rsidRPr="00A34D5F">
        <w:rPr>
          <w:rFonts w:ascii="Arial" w:eastAsia="Times New Roman" w:hAnsi="Arial" w:cs="Arial"/>
          <w:i/>
          <w:iCs/>
          <w:color w:val="222222"/>
        </w:rPr>
        <w:t>71</w:t>
      </w:r>
      <w:r w:rsidRPr="00A34D5F">
        <w:rPr>
          <w:rFonts w:ascii="Arial" w:eastAsia="Times New Roman" w:hAnsi="Arial" w:cs="Arial"/>
          <w:color w:val="222222"/>
        </w:rPr>
        <w:t>(8), pp.3179-3204.</w:t>
      </w:r>
      <w:hyperlink r:id="rId24">
        <w:r w:rsidRPr="00A34D5F">
          <w:rPr>
            <w:rFonts w:ascii="Arial" w:eastAsia="Times New Roman" w:hAnsi="Arial" w:cs="Arial"/>
            <w:color w:val="1155CC"/>
            <w:u w:val="single"/>
          </w:rPr>
          <w:t>https://www.emerald.com/ijppm/article/71/8/3179/510960</w:t>
        </w:r>
      </w:hyperlink>
    </w:p>
    <w:p w14:paraId="020B39A6" w14:textId="77777777" w:rsidR="00A34D5F" w:rsidRPr="00A34D5F" w:rsidRDefault="00A34D5F" w:rsidP="00A34D5F">
      <w:pPr>
        <w:widowControl w:val="0"/>
        <w:spacing w:line="360" w:lineRule="auto"/>
        <w:jc w:val="both"/>
        <w:rPr>
          <w:rFonts w:ascii="Arial" w:eastAsia="Times New Roman" w:hAnsi="Arial" w:cs="Arial"/>
          <w:color w:val="1155CC"/>
          <w:u w:val="single"/>
        </w:rPr>
      </w:pPr>
      <w:r w:rsidRPr="00A34D5F">
        <w:rPr>
          <w:rFonts w:ascii="Arial" w:eastAsia="Times New Roman" w:hAnsi="Arial" w:cs="Arial"/>
          <w:color w:val="222222"/>
        </w:rPr>
        <w:t xml:space="preserve">Khatoon, U.T., Babgi, M., Hadi, N.T., Mir, R.N. and Velidandi, A., (2025). Technology-driven change in human resource management: Reshaping talent management and organizational design. </w:t>
      </w:r>
      <w:r w:rsidRPr="00A34D5F">
        <w:rPr>
          <w:rFonts w:ascii="Arial" w:eastAsia="Times New Roman" w:hAnsi="Arial" w:cs="Arial"/>
          <w:i/>
          <w:iCs/>
          <w:color w:val="222222"/>
        </w:rPr>
        <w:t>Administrative Sciences</w:t>
      </w:r>
      <w:r w:rsidRPr="00A34D5F">
        <w:rPr>
          <w:rFonts w:ascii="Arial" w:eastAsia="Times New Roman" w:hAnsi="Arial" w:cs="Arial"/>
          <w:color w:val="222222"/>
        </w:rPr>
        <w:t xml:space="preserve">, </w:t>
      </w:r>
      <w:r w:rsidRPr="00A34D5F">
        <w:rPr>
          <w:rFonts w:ascii="Arial" w:eastAsia="Times New Roman" w:hAnsi="Arial" w:cs="Arial"/>
          <w:i/>
          <w:iCs/>
          <w:color w:val="222222"/>
        </w:rPr>
        <w:t>15</w:t>
      </w:r>
      <w:r w:rsidRPr="00A34D5F">
        <w:rPr>
          <w:rFonts w:ascii="Arial" w:eastAsia="Times New Roman" w:hAnsi="Arial" w:cs="Arial"/>
          <w:color w:val="222222"/>
        </w:rPr>
        <w:t>(11), p.452.</w:t>
      </w:r>
      <w:hyperlink r:id="rId25">
        <w:r w:rsidRPr="00A34D5F">
          <w:rPr>
            <w:rFonts w:ascii="Arial" w:eastAsia="Times New Roman" w:hAnsi="Arial" w:cs="Arial"/>
            <w:color w:val="1155CC"/>
            <w:u w:val="single"/>
          </w:rPr>
          <w:t>https://www.mdpi.com/2076-3387/15/11/452</w:t>
        </w:r>
      </w:hyperlink>
    </w:p>
    <w:p w14:paraId="03AF58F8" w14:textId="77777777" w:rsidR="00A34D5F" w:rsidRPr="00A34D5F" w:rsidRDefault="00A34D5F" w:rsidP="00A34D5F">
      <w:pPr>
        <w:widowControl w:val="0"/>
        <w:spacing w:line="360" w:lineRule="auto"/>
        <w:jc w:val="both"/>
        <w:rPr>
          <w:rFonts w:ascii="Arial" w:eastAsia="Times New Roman" w:hAnsi="Arial" w:cs="Arial"/>
          <w:color w:val="1155CC"/>
          <w:u w:val="single"/>
        </w:rPr>
      </w:pPr>
      <w:r w:rsidRPr="00A34D5F">
        <w:rPr>
          <w:rFonts w:ascii="Arial" w:eastAsia="Times New Roman" w:hAnsi="Arial" w:cs="Arial"/>
          <w:color w:val="222222"/>
        </w:rPr>
        <w:t xml:space="preserve">Kossek, E.E., Gettings, P. and Misra, K., (2021). The future of flexibility at work. </w:t>
      </w:r>
      <w:r w:rsidRPr="00A34D5F">
        <w:rPr>
          <w:rFonts w:ascii="Arial" w:eastAsia="Times New Roman" w:hAnsi="Arial" w:cs="Arial"/>
          <w:i/>
          <w:iCs/>
          <w:color w:val="222222"/>
        </w:rPr>
        <w:t>Harvard Business Review</w:t>
      </w:r>
      <w:r w:rsidRPr="00A34D5F">
        <w:rPr>
          <w:rFonts w:ascii="Arial" w:eastAsia="Times New Roman" w:hAnsi="Arial" w:cs="Arial"/>
          <w:color w:val="222222"/>
        </w:rPr>
        <w:t xml:space="preserve">, </w:t>
      </w:r>
      <w:r w:rsidRPr="00A34D5F">
        <w:rPr>
          <w:rFonts w:ascii="Arial" w:eastAsia="Times New Roman" w:hAnsi="Arial" w:cs="Arial"/>
          <w:i/>
          <w:iCs/>
          <w:color w:val="222222"/>
        </w:rPr>
        <w:t>28</w:t>
      </w:r>
      <w:r w:rsidRPr="00A34D5F">
        <w:rPr>
          <w:rFonts w:ascii="Arial" w:eastAsia="Times New Roman" w:hAnsi="Arial" w:cs="Arial"/>
          <w:color w:val="222222"/>
        </w:rPr>
        <w:t>.</w:t>
      </w:r>
      <w:hyperlink r:id="rId26">
        <w:r w:rsidRPr="00A34D5F">
          <w:rPr>
            <w:rFonts w:ascii="Arial" w:eastAsia="Times New Roman" w:hAnsi="Arial" w:cs="Arial"/>
            <w:color w:val="1155CC"/>
            <w:u w:val="single"/>
          </w:rPr>
          <w:t>https://www2.mvcc.edu/shn/pdf/presentations/2021-11/Future-of-Flexibility-at-Work.PDF</w:t>
        </w:r>
      </w:hyperlink>
    </w:p>
    <w:p w14:paraId="78F4D665" w14:textId="77777777" w:rsidR="00A34D5F" w:rsidRPr="00A34D5F" w:rsidRDefault="00A34D5F" w:rsidP="00A34D5F">
      <w:pPr>
        <w:widowControl w:val="0"/>
        <w:spacing w:line="360" w:lineRule="auto"/>
        <w:jc w:val="both"/>
        <w:rPr>
          <w:rFonts w:ascii="Arial" w:eastAsia="Times New Roman" w:hAnsi="Arial" w:cs="Arial"/>
          <w:color w:val="1155CC"/>
          <w:u w:val="single"/>
        </w:rPr>
      </w:pPr>
      <w:r w:rsidRPr="00A34D5F">
        <w:rPr>
          <w:rFonts w:ascii="Arial" w:eastAsia="Times New Roman" w:hAnsi="Arial" w:cs="Arial"/>
          <w:color w:val="222222"/>
        </w:rPr>
        <w:t xml:space="preserve">Östergård, N., Högberg, K. and Lundh Snis, U., (2025). Trust and leadership in the hybrid workplace. In </w:t>
      </w:r>
      <w:proofErr w:type="gramStart"/>
      <w:r w:rsidRPr="00A34D5F">
        <w:rPr>
          <w:rFonts w:ascii="Arial" w:eastAsia="Times New Roman" w:hAnsi="Arial" w:cs="Arial"/>
          <w:i/>
          <w:iCs/>
          <w:color w:val="222222"/>
        </w:rPr>
        <w:t>58</w:t>
      </w:r>
      <w:proofErr w:type="gramEnd"/>
      <w:r w:rsidRPr="00A34D5F">
        <w:rPr>
          <w:rFonts w:ascii="Arial" w:eastAsia="Times New Roman" w:hAnsi="Arial" w:cs="Arial"/>
          <w:i/>
          <w:iCs/>
          <w:color w:val="222222"/>
        </w:rPr>
        <w:t xml:space="preserve"> th Hawaii International Conference on System Sciences 2025 (HICSS)</w:t>
      </w:r>
      <w:r w:rsidRPr="00A34D5F">
        <w:rPr>
          <w:rFonts w:ascii="Arial" w:eastAsia="Times New Roman" w:hAnsi="Arial" w:cs="Arial"/>
          <w:color w:val="222222"/>
        </w:rPr>
        <w:t xml:space="preserve"> (pp. 5427-5436). University of Hawaiʻi at Mānoa.</w:t>
      </w:r>
      <w:hyperlink r:id="rId27">
        <w:r w:rsidRPr="00A34D5F">
          <w:rPr>
            <w:rFonts w:ascii="Arial" w:eastAsia="Times New Roman" w:hAnsi="Arial" w:cs="Arial"/>
            <w:color w:val="1155CC"/>
            <w:u w:val="single"/>
          </w:rPr>
          <w:t>https://www.diva-portal.org/smash/record.jsf?pid=diva2:1939083</w:t>
        </w:r>
      </w:hyperlink>
    </w:p>
    <w:p w14:paraId="63D1C948" w14:textId="77777777" w:rsidR="00A34D5F" w:rsidRPr="00A34D5F" w:rsidRDefault="00A34D5F" w:rsidP="00A34D5F">
      <w:pPr>
        <w:widowControl w:val="0"/>
        <w:spacing w:line="360" w:lineRule="auto"/>
        <w:jc w:val="both"/>
        <w:rPr>
          <w:rFonts w:ascii="Arial" w:eastAsia="Times New Roman" w:hAnsi="Arial" w:cs="Arial"/>
          <w:color w:val="1155CC"/>
          <w:u w:val="single"/>
        </w:rPr>
      </w:pPr>
      <w:r w:rsidRPr="00A34D5F">
        <w:rPr>
          <w:rFonts w:ascii="Arial" w:eastAsia="Times New Roman" w:hAnsi="Arial" w:cs="Arial"/>
          <w:color w:val="222222"/>
        </w:rPr>
        <w:t xml:space="preserve">Raisch, S. and Fomina, K., (2025). Combining human and artificial intelligence: Hybrid problem-solving in organizations. </w:t>
      </w:r>
      <w:r w:rsidRPr="00A34D5F">
        <w:rPr>
          <w:rFonts w:ascii="Arial" w:eastAsia="Times New Roman" w:hAnsi="Arial" w:cs="Arial"/>
          <w:i/>
          <w:iCs/>
          <w:color w:val="222222"/>
        </w:rPr>
        <w:t>Academy of Management Review</w:t>
      </w:r>
      <w:r w:rsidRPr="00A34D5F">
        <w:rPr>
          <w:rFonts w:ascii="Arial" w:eastAsia="Times New Roman" w:hAnsi="Arial" w:cs="Arial"/>
          <w:color w:val="222222"/>
        </w:rPr>
        <w:t xml:space="preserve">, </w:t>
      </w:r>
      <w:r w:rsidRPr="00A34D5F">
        <w:rPr>
          <w:rFonts w:ascii="Arial" w:eastAsia="Times New Roman" w:hAnsi="Arial" w:cs="Arial"/>
          <w:i/>
          <w:iCs/>
          <w:color w:val="222222"/>
        </w:rPr>
        <w:t>50</w:t>
      </w:r>
      <w:r w:rsidRPr="00A34D5F">
        <w:rPr>
          <w:rFonts w:ascii="Arial" w:eastAsia="Times New Roman" w:hAnsi="Arial" w:cs="Arial"/>
          <w:color w:val="222222"/>
        </w:rPr>
        <w:t>(2), pp.441-464.</w:t>
      </w:r>
      <w:hyperlink r:id="rId28">
        <w:r w:rsidRPr="00A34D5F">
          <w:rPr>
            <w:rFonts w:ascii="Arial" w:eastAsia="Times New Roman" w:hAnsi="Arial" w:cs="Arial"/>
            <w:color w:val="1155CC"/>
            <w:u w:val="single"/>
          </w:rPr>
          <w:t>https://journals.aom.org/doi/abs/10.5465/amr.2021.0421</w:t>
        </w:r>
      </w:hyperlink>
    </w:p>
    <w:p w14:paraId="0223AFBE" w14:textId="77777777" w:rsidR="00A34D5F" w:rsidRPr="00A34D5F" w:rsidRDefault="00A34D5F" w:rsidP="00A34D5F">
      <w:pPr>
        <w:widowControl w:val="0"/>
        <w:spacing w:line="360" w:lineRule="auto"/>
        <w:jc w:val="both"/>
        <w:rPr>
          <w:rFonts w:ascii="Arial" w:eastAsia="Times New Roman" w:hAnsi="Arial" w:cs="Arial"/>
          <w:color w:val="1155CC"/>
          <w:u w:val="single"/>
        </w:rPr>
      </w:pPr>
      <w:r w:rsidRPr="00A34D5F">
        <w:rPr>
          <w:rFonts w:ascii="Arial" w:eastAsia="Times New Roman" w:hAnsi="Arial" w:cs="Arial"/>
          <w:color w:val="222222"/>
        </w:rPr>
        <w:t xml:space="preserve">Randhawa, K., Nikolova, N., Ahuja, S. and Schweitzer, J., (2021). Design thinking implementation for innovation: An organization's journey to ambidexterity. </w:t>
      </w:r>
      <w:r w:rsidRPr="00A34D5F">
        <w:rPr>
          <w:rFonts w:ascii="Arial" w:eastAsia="Times New Roman" w:hAnsi="Arial" w:cs="Arial"/>
          <w:i/>
          <w:iCs/>
          <w:color w:val="222222"/>
        </w:rPr>
        <w:t>Journal of Product Innovation Management</w:t>
      </w:r>
      <w:r w:rsidRPr="00A34D5F">
        <w:rPr>
          <w:rFonts w:ascii="Arial" w:eastAsia="Times New Roman" w:hAnsi="Arial" w:cs="Arial"/>
          <w:color w:val="222222"/>
        </w:rPr>
        <w:t xml:space="preserve">, </w:t>
      </w:r>
      <w:r w:rsidRPr="00A34D5F">
        <w:rPr>
          <w:rFonts w:ascii="Arial" w:eastAsia="Times New Roman" w:hAnsi="Arial" w:cs="Arial"/>
          <w:i/>
          <w:iCs/>
          <w:color w:val="222222"/>
        </w:rPr>
        <w:t>38</w:t>
      </w:r>
      <w:r w:rsidRPr="00A34D5F">
        <w:rPr>
          <w:rFonts w:ascii="Arial" w:eastAsia="Times New Roman" w:hAnsi="Arial" w:cs="Arial"/>
          <w:color w:val="222222"/>
        </w:rPr>
        <w:t>(6), pp.668-</w:t>
      </w:r>
      <w:r w:rsidRPr="00A34D5F">
        <w:rPr>
          <w:rFonts w:ascii="Arial" w:eastAsia="Times New Roman" w:hAnsi="Arial" w:cs="Arial"/>
          <w:color w:val="222222"/>
        </w:rPr>
        <w:lastRenderedPageBreak/>
        <w:t>700.</w:t>
      </w:r>
      <w:hyperlink r:id="rId29">
        <w:r w:rsidRPr="00A34D5F">
          <w:rPr>
            <w:rFonts w:ascii="Arial" w:eastAsia="Times New Roman" w:hAnsi="Arial" w:cs="Arial"/>
            <w:color w:val="1155CC"/>
            <w:u w:val="single"/>
          </w:rPr>
          <w:t>https://onlinelibrary.wiley.com/doi/abs/10.1111/jpim.12599</w:t>
        </w:r>
      </w:hyperlink>
    </w:p>
    <w:p w14:paraId="2E19C4AC" w14:textId="77777777" w:rsidR="00A34D5F" w:rsidRPr="00A34D5F" w:rsidRDefault="00A34D5F" w:rsidP="00A34D5F">
      <w:pPr>
        <w:widowControl w:val="0"/>
        <w:spacing w:line="360" w:lineRule="auto"/>
        <w:jc w:val="both"/>
        <w:rPr>
          <w:rFonts w:ascii="Arial" w:eastAsia="Times New Roman" w:hAnsi="Arial" w:cs="Arial"/>
          <w:color w:val="1155CC"/>
          <w:u w:val="single"/>
        </w:rPr>
      </w:pPr>
      <w:r w:rsidRPr="00A34D5F">
        <w:rPr>
          <w:rFonts w:ascii="Arial" w:eastAsia="Times New Roman" w:hAnsi="Arial" w:cs="Arial"/>
          <w:color w:val="222222"/>
        </w:rPr>
        <w:t xml:space="preserve">Santillan, E.G., Santillan, E.T., Doringo, J.B., Pigao, K.J.F. and Mesina, V.F.C., (2023). Assessing the impact of a hybrid work model on job execution, work-life balance, and employee satisfaction in a technology company. </w:t>
      </w:r>
      <w:r w:rsidRPr="00A34D5F">
        <w:rPr>
          <w:rFonts w:ascii="Arial" w:eastAsia="Times New Roman" w:hAnsi="Arial" w:cs="Arial"/>
          <w:i/>
          <w:iCs/>
          <w:color w:val="222222"/>
        </w:rPr>
        <w:t>Journal of Business and Management Studies</w:t>
      </w:r>
      <w:r w:rsidRPr="00A34D5F">
        <w:rPr>
          <w:rFonts w:ascii="Arial" w:eastAsia="Times New Roman" w:hAnsi="Arial" w:cs="Arial"/>
          <w:color w:val="222222"/>
        </w:rPr>
        <w:t xml:space="preserve">, </w:t>
      </w:r>
      <w:r w:rsidRPr="00A34D5F">
        <w:rPr>
          <w:rFonts w:ascii="Arial" w:eastAsia="Times New Roman" w:hAnsi="Arial" w:cs="Arial"/>
          <w:i/>
          <w:iCs/>
          <w:color w:val="222222"/>
        </w:rPr>
        <w:t>5</w:t>
      </w:r>
      <w:r w:rsidRPr="00A34D5F">
        <w:rPr>
          <w:rFonts w:ascii="Arial" w:eastAsia="Times New Roman" w:hAnsi="Arial" w:cs="Arial"/>
          <w:color w:val="222222"/>
        </w:rPr>
        <w:t>(6), pp.13-38.</w:t>
      </w:r>
      <w:hyperlink r:id="rId30">
        <w:r w:rsidRPr="00A34D5F">
          <w:rPr>
            <w:rFonts w:ascii="Arial" w:eastAsia="Times New Roman" w:hAnsi="Arial" w:cs="Arial"/>
            <w:color w:val="1155CC"/>
            <w:u w:val="single"/>
          </w:rPr>
          <w:t>https://al-kindipublishers.org/index.php/jbms/article/view/6271</w:t>
        </w:r>
      </w:hyperlink>
    </w:p>
    <w:p w14:paraId="2D9ABA41" w14:textId="77777777" w:rsidR="00A34D5F" w:rsidRPr="00A34D5F" w:rsidRDefault="00A34D5F" w:rsidP="00A34D5F">
      <w:pPr>
        <w:widowControl w:val="0"/>
        <w:spacing w:line="360" w:lineRule="auto"/>
        <w:jc w:val="both"/>
        <w:rPr>
          <w:rFonts w:ascii="Arial" w:eastAsia="Times New Roman" w:hAnsi="Arial" w:cs="Arial"/>
          <w:color w:val="1155CC"/>
          <w:u w:val="single"/>
        </w:rPr>
      </w:pPr>
      <w:r w:rsidRPr="00A34D5F">
        <w:rPr>
          <w:rFonts w:ascii="Arial" w:eastAsia="Times New Roman" w:hAnsi="Arial" w:cs="Arial"/>
          <w:color w:val="222222"/>
        </w:rPr>
        <w:t xml:space="preserve">Savitha, M. and Kumar, S.P., (2025). Building an agile organizational structure to drive innovation and technology. </w:t>
      </w:r>
      <w:r w:rsidRPr="00A34D5F">
        <w:rPr>
          <w:rFonts w:ascii="Arial" w:eastAsia="Times New Roman" w:hAnsi="Arial" w:cs="Arial"/>
          <w:i/>
          <w:iCs/>
          <w:color w:val="222222"/>
        </w:rPr>
        <w:t>Cuestiones de Fisioterapia</w:t>
      </w:r>
      <w:r w:rsidRPr="00A34D5F">
        <w:rPr>
          <w:rFonts w:ascii="Arial" w:eastAsia="Times New Roman" w:hAnsi="Arial" w:cs="Arial"/>
          <w:color w:val="222222"/>
        </w:rPr>
        <w:t xml:space="preserve">, </w:t>
      </w:r>
      <w:r w:rsidRPr="00A34D5F">
        <w:rPr>
          <w:rFonts w:ascii="Arial" w:eastAsia="Times New Roman" w:hAnsi="Arial" w:cs="Arial"/>
          <w:i/>
          <w:iCs/>
          <w:color w:val="222222"/>
        </w:rPr>
        <w:t>54</w:t>
      </w:r>
      <w:r w:rsidRPr="00A34D5F">
        <w:rPr>
          <w:rFonts w:ascii="Arial" w:eastAsia="Times New Roman" w:hAnsi="Arial" w:cs="Arial"/>
          <w:color w:val="222222"/>
        </w:rPr>
        <w:t>(2), pp.2321-2334.</w:t>
      </w:r>
      <w:hyperlink r:id="rId31">
        <w:r w:rsidRPr="00A34D5F">
          <w:rPr>
            <w:rFonts w:ascii="Arial" w:eastAsia="Times New Roman" w:hAnsi="Arial" w:cs="Arial"/>
            <w:color w:val="1155CC"/>
            <w:u w:val="single"/>
          </w:rPr>
          <w:t>https://cuestionesdefisioterapia.com/index.php/es/article/view/978</w:t>
        </w:r>
      </w:hyperlink>
    </w:p>
    <w:p w14:paraId="23E809D6" w14:textId="77777777" w:rsidR="00A34D5F" w:rsidRPr="00A34D5F" w:rsidRDefault="00A34D5F" w:rsidP="00A34D5F">
      <w:pPr>
        <w:spacing w:line="360" w:lineRule="auto"/>
        <w:jc w:val="both"/>
        <w:rPr>
          <w:rFonts w:ascii="Arial" w:eastAsia="Times New Roman" w:hAnsi="Arial" w:cs="Arial"/>
          <w:color w:val="1155CC"/>
          <w:u w:val="single"/>
        </w:rPr>
      </w:pPr>
      <w:r w:rsidRPr="00A34D5F">
        <w:rPr>
          <w:rFonts w:ascii="Arial" w:eastAsia="Times New Roman" w:hAnsi="Arial" w:cs="Arial"/>
        </w:rPr>
        <w:t xml:space="preserve">Simplypsychology, (2024) Gibbs Reflective Cycle Available at. </w:t>
      </w:r>
      <w:hyperlink r:id="rId32">
        <w:r w:rsidRPr="00A34D5F">
          <w:rPr>
            <w:rFonts w:ascii="Arial" w:eastAsia="Times New Roman" w:hAnsi="Arial" w:cs="Arial"/>
            <w:color w:val="1155CC"/>
            <w:u w:val="single"/>
          </w:rPr>
          <w:t>https://www.simplypsychology.org/gibbs-reflective-cycle.html</w:t>
        </w:r>
      </w:hyperlink>
      <w:r w:rsidRPr="00A34D5F">
        <w:rPr>
          <w:rFonts w:ascii="Arial" w:eastAsia="Times New Roman" w:hAnsi="Arial" w:cs="Arial"/>
        </w:rPr>
        <w:t xml:space="preserve">  (Accessed: 18 </w:t>
      </w:r>
      <w:proofErr w:type="gramStart"/>
      <w:r w:rsidRPr="00A34D5F">
        <w:rPr>
          <w:rFonts w:ascii="Arial" w:eastAsia="Times New Roman" w:hAnsi="Arial" w:cs="Arial"/>
        </w:rPr>
        <w:t>March,</w:t>
      </w:r>
      <w:proofErr w:type="gramEnd"/>
      <w:r w:rsidRPr="00A34D5F">
        <w:rPr>
          <w:rFonts w:ascii="Arial" w:eastAsia="Times New Roman" w:hAnsi="Arial" w:cs="Arial"/>
        </w:rPr>
        <w:t xml:space="preserve"> 2026)</w:t>
      </w:r>
    </w:p>
    <w:p w14:paraId="17CE0F64" w14:textId="77777777" w:rsidR="00A34D5F" w:rsidRPr="00A34D5F" w:rsidRDefault="00A34D5F" w:rsidP="00A34D5F">
      <w:pPr>
        <w:widowControl w:val="0"/>
        <w:spacing w:line="360" w:lineRule="auto"/>
        <w:jc w:val="both"/>
        <w:rPr>
          <w:rFonts w:ascii="Arial" w:eastAsia="Times New Roman" w:hAnsi="Arial" w:cs="Arial"/>
          <w:color w:val="1155CC"/>
          <w:u w:val="single"/>
        </w:rPr>
      </w:pPr>
      <w:r w:rsidRPr="00A34D5F">
        <w:rPr>
          <w:rFonts w:ascii="Arial" w:eastAsia="Times New Roman" w:hAnsi="Arial" w:cs="Arial"/>
          <w:color w:val="222222"/>
        </w:rPr>
        <w:t xml:space="preserve">Stofberg, L., Strasheim, A. and Koekemoer, E., (2021). Digitalisation in the workplace: the role of technology </w:t>
      </w:r>
      <w:proofErr w:type="gramStart"/>
      <w:r w:rsidRPr="00A34D5F">
        <w:rPr>
          <w:rFonts w:ascii="Arial" w:eastAsia="Times New Roman" w:hAnsi="Arial" w:cs="Arial"/>
          <w:color w:val="222222"/>
        </w:rPr>
        <w:t>on</w:t>
      </w:r>
      <w:proofErr w:type="gramEnd"/>
      <w:r w:rsidRPr="00A34D5F">
        <w:rPr>
          <w:rFonts w:ascii="Arial" w:eastAsia="Times New Roman" w:hAnsi="Arial" w:cs="Arial"/>
          <w:color w:val="222222"/>
        </w:rPr>
        <w:t xml:space="preserve"> employee engagement and creativity teams. In </w:t>
      </w:r>
      <w:r w:rsidRPr="00A34D5F">
        <w:rPr>
          <w:rFonts w:ascii="Arial" w:eastAsia="Times New Roman" w:hAnsi="Arial" w:cs="Arial"/>
          <w:i/>
          <w:iCs/>
          <w:color w:val="222222"/>
        </w:rPr>
        <w:t>Agile coping in the digital workplace: Emerging issues for research and practice</w:t>
      </w:r>
      <w:r w:rsidRPr="00A34D5F">
        <w:rPr>
          <w:rFonts w:ascii="Arial" w:eastAsia="Times New Roman" w:hAnsi="Arial" w:cs="Arial"/>
          <w:color w:val="222222"/>
        </w:rPr>
        <w:t xml:space="preserve"> (pp. 231-257). Cham: Springer International Publishing.</w:t>
      </w:r>
      <w:hyperlink r:id="rId33">
        <w:r w:rsidRPr="00A34D5F">
          <w:rPr>
            <w:rFonts w:ascii="Arial" w:eastAsia="Times New Roman" w:hAnsi="Arial" w:cs="Arial"/>
            <w:color w:val="1155CC"/>
            <w:u w:val="single"/>
          </w:rPr>
          <w:t>https://link.springer.com/chapter/10.1007/978-3-030-70228-1_12</w:t>
        </w:r>
      </w:hyperlink>
    </w:p>
    <w:p w14:paraId="57312F17" w14:textId="77777777" w:rsidR="00A34D5F" w:rsidRPr="00A34D5F" w:rsidRDefault="00A34D5F" w:rsidP="00A34D5F">
      <w:pPr>
        <w:widowControl w:val="0"/>
        <w:spacing w:line="360" w:lineRule="auto"/>
        <w:jc w:val="both"/>
        <w:rPr>
          <w:rFonts w:ascii="Arial" w:eastAsia="Times New Roman" w:hAnsi="Arial" w:cs="Arial"/>
          <w:color w:val="111111"/>
        </w:rPr>
      </w:pPr>
      <w:r w:rsidRPr="00A34D5F">
        <w:rPr>
          <w:rFonts w:ascii="Arial" w:eastAsia="Times New Roman" w:hAnsi="Arial" w:cs="Arial"/>
          <w:color w:val="222222"/>
        </w:rPr>
        <w:t xml:space="preserve">Vishwanath, B. and Vaddepalli, S., (2023). The future of work: Implications of artificial intelligence on hr practices. </w:t>
      </w:r>
      <w:r w:rsidRPr="00A34D5F">
        <w:rPr>
          <w:rFonts w:ascii="Arial" w:eastAsia="Times New Roman" w:hAnsi="Arial" w:cs="Arial"/>
          <w:i/>
          <w:iCs/>
          <w:color w:val="222222"/>
        </w:rPr>
        <w:t>Tuijin Jishu/Journal of Propulsion Technology</w:t>
      </w:r>
      <w:r w:rsidRPr="00A34D5F">
        <w:rPr>
          <w:rFonts w:ascii="Arial" w:eastAsia="Times New Roman" w:hAnsi="Arial" w:cs="Arial"/>
          <w:color w:val="222222"/>
        </w:rPr>
        <w:t xml:space="preserve">, </w:t>
      </w:r>
      <w:r w:rsidRPr="00A34D5F">
        <w:rPr>
          <w:rFonts w:ascii="Arial" w:eastAsia="Times New Roman" w:hAnsi="Arial" w:cs="Arial"/>
          <w:i/>
          <w:iCs/>
          <w:color w:val="222222"/>
        </w:rPr>
        <w:t>44</w:t>
      </w:r>
      <w:r w:rsidRPr="00A34D5F">
        <w:rPr>
          <w:rFonts w:ascii="Arial" w:eastAsia="Times New Roman" w:hAnsi="Arial" w:cs="Arial"/>
          <w:color w:val="222222"/>
        </w:rPr>
        <w:t>(3), pp.1711-1724.</w:t>
      </w:r>
      <w:hyperlink r:id="rId34">
        <w:r w:rsidRPr="00A34D5F">
          <w:rPr>
            <w:rFonts w:ascii="Arial" w:eastAsia="Times New Roman" w:hAnsi="Arial" w:cs="Arial"/>
            <w:color w:val="1155CC"/>
            <w:u w:val="single"/>
          </w:rPr>
          <w:t>https://www.researchgate.net/profile/Surendar-Vaddepalli/publication/376186700_The_Future_of_Work_Implications_of_Artificial_Intelligence_on_Hr_Practices/links/659ab3646f6e450f19d45d60/The-Future-of-Work-Implications-of-Artificial-Intelligence-on-Hr-Practices.pdf</w:t>
        </w:r>
      </w:hyperlink>
    </w:p>
    <w:p w14:paraId="14E8754D" w14:textId="77777777" w:rsidR="00A34D5F" w:rsidRPr="00A34D5F" w:rsidRDefault="00A34D5F" w:rsidP="00A34D5F">
      <w:pPr>
        <w:spacing w:line="360" w:lineRule="auto"/>
        <w:jc w:val="both"/>
        <w:rPr>
          <w:rFonts w:ascii="Arial" w:eastAsia="Times New Roman" w:hAnsi="Arial" w:cs="Arial"/>
        </w:rPr>
      </w:pPr>
    </w:p>
    <w:p w14:paraId="34E8CCB0" w14:textId="77777777" w:rsidR="00A34D5F" w:rsidRPr="00A34D5F" w:rsidRDefault="00A34D5F" w:rsidP="00A34D5F">
      <w:pPr>
        <w:widowControl w:val="0"/>
        <w:spacing w:line="360" w:lineRule="auto"/>
        <w:jc w:val="both"/>
        <w:rPr>
          <w:rFonts w:ascii="Arial" w:eastAsia="Times New Roman" w:hAnsi="Arial" w:cs="Arial"/>
        </w:rPr>
      </w:pPr>
    </w:p>
    <w:p w14:paraId="5C05CBAD" w14:textId="77777777" w:rsidR="00BA05D2" w:rsidRPr="00A34D5F" w:rsidRDefault="00BA05D2" w:rsidP="00CD5656">
      <w:pPr>
        <w:spacing w:line="360" w:lineRule="auto"/>
        <w:jc w:val="both"/>
        <w:rPr>
          <w:rFonts w:ascii="Arial" w:hAnsi="Arial" w:cs="Arial"/>
        </w:rPr>
      </w:pPr>
    </w:p>
    <w:sectPr w:rsidR="00BA05D2" w:rsidRPr="00A34D5F">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F37C96" w14:textId="77777777" w:rsidR="00E344B0" w:rsidRDefault="00E344B0" w:rsidP="007A4522">
      <w:pPr>
        <w:spacing w:after="0" w:line="240" w:lineRule="auto"/>
      </w:pPr>
      <w:r>
        <w:separator/>
      </w:r>
    </w:p>
  </w:endnote>
  <w:endnote w:type="continuationSeparator" w:id="0">
    <w:p w14:paraId="4722FC76" w14:textId="77777777" w:rsidR="00E344B0" w:rsidRDefault="00E344B0" w:rsidP="007A45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4397738"/>
      <w:docPartObj>
        <w:docPartGallery w:val="Page Numbers (Bottom of Page)"/>
        <w:docPartUnique/>
      </w:docPartObj>
    </w:sdtPr>
    <w:sdtEndPr>
      <w:rPr>
        <w:noProof/>
      </w:rPr>
    </w:sdtEndPr>
    <w:sdtContent>
      <w:p w14:paraId="62489C02" w14:textId="121CB867" w:rsidR="007A4522" w:rsidRDefault="007A4522">
        <w:pPr>
          <w:pStyle w:val="Footer"/>
        </w:pPr>
        <w:r>
          <w:fldChar w:fldCharType="begin"/>
        </w:r>
        <w:r>
          <w:instrText xml:space="preserve"> PAGE   \* MERGEFORMAT </w:instrText>
        </w:r>
        <w:r>
          <w:fldChar w:fldCharType="separate"/>
        </w:r>
        <w:r>
          <w:rPr>
            <w:noProof/>
          </w:rPr>
          <w:t>2</w:t>
        </w:r>
        <w:r>
          <w:rPr>
            <w:noProof/>
          </w:rPr>
          <w:fldChar w:fldCharType="end"/>
        </w:r>
      </w:p>
    </w:sdtContent>
  </w:sdt>
  <w:p w14:paraId="56D04F11" w14:textId="77777777" w:rsidR="007A4522" w:rsidRDefault="007A45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4F817D" w14:textId="77777777" w:rsidR="00E344B0" w:rsidRDefault="00E344B0" w:rsidP="007A4522">
      <w:pPr>
        <w:spacing w:after="0" w:line="240" w:lineRule="auto"/>
      </w:pPr>
      <w:r>
        <w:separator/>
      </w:r>
    </w:p>
  </w:footnote>
  <w:footnote w:type="continuationSeparator" w:id="0">
    <w:p w14:paraId="3B5090A7" w14:textId="77777777" w:rsidR="00E344B0" w:rsidRDefault="00E344B0" w:rsidP="007A45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656"/>
    <w:rsid w:val="00081CA2"/>
    <w:rsid w:val="000C1E93"/>
    <w:rsid w:val="000D0999"/>
    <w:rsid w:val="0011252E"/>
    <w:rsid w:val="00174F1A"/>
    <w:rsid w:val="001A3ED3"/>
    <w:rsid w:val="001E0240"/>
    <w:rsid w:val="00257D77"/>
    <w:rsid w:val="00272015"/>
    <w:rsid w:val="002F3003"/>
    <w:rsid w:val="00317479"/>
    <w:rsid w:val="00371195"/>
    <w:rsid w:val="003A25FD"/>
    <w:rsid w:val="003C4583"/>
    <w:rsid w:val="003F0972"/>
    <w:rsid w:val="0041188B"/>
    <w:rsid w:val="00427F50"/>
    <w:rsid w:val="00446C1F"/>
    <w:rsid w:val="00486936"/>
    <w:rsid w:val="004A3D57"/>
    <w:rsid w:val="005279C8"/>
    <w:rsid w:val="00545756"/>
    <w:rsid w:val="005B7541"/>
    <w:rsid w:val="006735A0"/>
    <w:rsid w:val="00684261"/>
    <w:rsid w:val="00685345"/>
    <w:rsid w:val="006A2BC1"/>
    <w:rsid w:val="006E14E6"/>
    <w:rsid w:val="007161C3"/>
    <w:rsid w:val="00720A2E"/>
    <w:rsid w:val="00751BE4"/>
    <w:rsid w:val="0077320E"/>
    <w:rsid w:val="00773FA9"/>
    <w:rsid w:val="00790C2B"/>
    <w:rsid w:val="007A4522"/>
    <w:rsid w:val="007E08C4"/>
    <w:rsid w:val="00985A78"/>
    <w:rsid w:val="009D2EED"/>
    <w:rsid w:val="009F7D60"/>
    <w:rsid w:val="00A34D5F"/>
    <w:rsid w:val="00AB42A0"/>
    <w:rsid w:val="00AB6FBD"/>
    <w:rsid w:val="00AF4137"/>
    <w:rsid w:val="00B379E4"/>
    <w:rsid w:val="00B55D16"/>
    <w:rsid w:val="00B916FC"/>
    <w:rsid w:val="00BA05D2"/>
    <w:rsid w:val="00BF087E"/>
    <w:rsid w:val="00C227A5"/>
    <w:rsid w:val="00CC54DC"/>
    <w:rsid w:val="00CD5656"/>
    <w:rsid w:val="00D06B69"/>
    <w:rsid w:val="00D665F3"/>
    <w:rsid w:val="00D8128A"/>
    <w:rsid w:val="00DF40D8"/>
    <w:rsid w:val="00DF511B"/>
    <w:rsid w:val="00E0709B"/>
    <w:rsid w:val="00E344B0"/>
    <w:rsid w:val="00E634C4"/>
    <w:rsid w:val="00EA14B1"/>
    <w:rsid w:val="00EB1A08"/>
    <w:rsid w:val="00EE4C86"/>
    <w:rsid w:val="00FA60D9"/>
    <w:rsid w:val="00FD0076"/>
    <w:rsid w:val="00FD7DC6"/>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1F208"/>
  <w15:chartTrackingRefBased/>
  <w15:docId w15:val="{FFEBC051-43E1-43F2-B02D-69D4786FE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565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D565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F0972"/>
    <w:pPr>
      <w:keepNext/>
      <w:keepLines/>
      <w:spacing w:before="40" w:after="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3F0972"/>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F0972"/>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F0972"/>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5656"/>
    <w:rPr>
      <w:color w:val="0563C1" w:themeColor="hyperlink"/>
      <w:u w:val="single"/>
    </w:rPr>
  </w:style>
  <w:style w:type="character" w:styleId="UnresolvedMention">
    <w:name w:val="Unresolved Mention"/>
    <w:basedOn w:val="DefaultParagraphFont"/>
    <w:uiPriority w:val="99"/>
    <w:semiHidden/>
    <w:unhideWhenUsed/>
    <w:rsid w:val="00CD5656"/>
    <w:rPr>
      <w:color w:val="605E5C"/>
      <w:shd w:val="clear" w:color="auto" w:fill="E1DFDD"/>
    </w:rPr>
  </w:style>
  <w:style w:type="character" w:customStyle="1" w:styleId="Heading1Char">
    <w:name w:val="Heading 1 Char"/>
    <w:basedOn w:val="DefaultParagraphFont"/>
    <w:link w:val="Heading1"/>
    <w:uiPriority w:val="9"/>
    <w:rsid w:val="00CD565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D5656"/>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7A45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4522"/>
  </w:style>
  <w:style w:type="paragraph" w:styleId="Footer">
    <w:name w:val="footer"/>
    <w:basedOn w:val="Normal"/>
    <w:link w:val="FooterChar"/>
    <w:uiPriority w:val="99"/>
    <w:unhideWhenUsed/>
    <w:rsid w:val="007A45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4522"/>
  </w:style>
  <w:style w:type="paragraph" w:styleId="TOCHeading">
    <w:name w:val="TOC Heading"/>
    <w:basedOn w:val="Heading1"/>
    <w:next w:val="Normal"/>
    <w:uiPriority w:val="39"/>
    <w:unhideWhenUsed/>
    <w:qFormat/>
    <w:rsid w:val="007A4522"/>
    <w:pPr>
      <w:spacing w:line="259" w:lineRule="auto"/>
      <w:outlineLvl w:val="9"/>
    </w:pPr>
    <w:rPr>
      <w:kern w:val="0"/>
      <w14:ligatures w14:val="none"/>
    </w:rPr>
  </w:style>
  <w:style w:type="paragraph" w:styleId="TOC1">
    <w:name w:val="toc 1"/>
    <w:basedOn w:val="Normal"/>
    <w:next w:val="Normal"/>
    <w:autoRedefine/>
    <w:uiPriority w:val="39"/>
    <w:unhideWhenUsed/>
    <w:rsid w:val="007A4522"/>
    <w:pPr>
      <w:spacing w:after="100"/>
    </w:pPr>
  </w:style>
  <w:style w:type="paragraph" w:styleId="TOC2">
    <w:name w:val="toc 2"/>
    <w:basedOn w:val="Normal"/>
    <w:next w:val="Normal"/>
    <w:autoRedefine/>
    <w:uiPriority w:val="39"/>
    <w:unhideWhenUsed/>
    <w:rsid w:val="007A4522"/>
    <w:pPr>
      <w:spacing w:after="100"/>
      <w:ind w:left="240"/>
    </w:pPr>
  </w:style>
  <w:style w:type="paragraph" w:styleId="TOC3">
    <w:name w:val="toc 3"/>
    <w:basedOn w:val="Normal"/>
    <w:next w:val="Normal"/>
    <w:autoRedefine/>
    <w:uiPriority w:val="39"/>
    <w:unhideWhenUsed/>
    <w:rsid w:val="003F0972"/>
    <w:pPr>
      <w:spacing w:after="100"/>
      <w:ind w:left="480"/>
    </w:pPr>
    <w:rPr>
      <w:rFonts w:eastAsiaTheme="minorEastAsia"/>
      <w:lang w:bidi="gu-IN"/>
    </w:rPr>
  </w:style>
  <w:style w:type="paragraph" w:styleId="TOC4">
    <w:name w:val="toc 4"/>
    <w:basedOn w:val="Normal"/>
    <w:next w:val="Normal"/>
    <w:autoRedefine/>
    <w:uiPriority w:val="39"/>
    <w:unhideWhenUsed/>
    <w:rsid w:val="003F0972"/>
    <w:pPr>
      <w:spacing w:after="100"/>
      <w:ind w:left="720"/>
    </w:pPr>
    <w:rPr>
      <w:rFonts w:eastAsiaTheme="minorEastAsia"/>
      <w:lang w:bidi="gu-IN"/>
    </w:rPr>
  </w:style>
  <w:style w:type="paragraph" w:styleId="TOC5">
    <w:name w:val="toc 5"/>
    <w:basedOn w:val="Normal"/>
    <w:next w:val="Normal"/>
    <w:autoRedefine/>
    <w:uiPriority w:val="39"/>
    <w:unhideWhenUsed/>
    <w:rsid w:val="003F0972"/>
    <w:pPr>
      <w:spacing w:after="100"/>
      <w:ind w:left="960"/>
    </w:pPr>
    <w:rPr>
      <w:rFonts w:eastAsiaTheme="minorEastAsia"/>
      <w:lang w:bidi="gu-IN"/>
    </w:rPr>
  </w:style>
  <w:style w:type="paragraph" w:styleId="TOC6">
    <w:name w:val="toc 6"/>
    <w:basedOn w:val="Normal"/>
    <w:next w:val="Normal"/>
    <w:autoRedefine/>
    <w:uiPriority w:val="39"/>
    <w:unhideWhenUsed/>
    <w:rsid w:val="003F0972"/>
    <w:pPr>
      <w:spacing w:after="100"/>
      <w:ind w:left="1200"/>
    </w:pPr>
    <w:rPr>
      <w:rFonts w:eastAsiaTheme="minorEastAsia"/>
      <w:lang w:bidi="gu-IN"/>
    </w:rPr>
  </w:style>
  <w:style w:type="paragraph" w:styleId="TOC7">
    <w:name w:val="toc 7"/>
    <w:basedOn w:val="Normal"/>
    <w:next w:val="Normal"/>
    <w:autoRedefine/>
    <w:uiPriority w:val="39"/>
    <w:unhideWhenUsed/>
    <w:rsid w:val="003F0972"/>
    <w:pPr>
      <w:spacing w:after="100"/>
      <w:ind w:left="1440"/>
    </w:pPr>
    <w:rPr>
      <w:rFonts w:eastAsiaTheme="minorEastAsia"/>
      <w:lang w:bidi="gu-IN"/>
    </w:rPr>
  </w:style>
  <w:style w:type="paragraph" w:styleId="TOC8">
    <w:name w:val="toc 8"/>
    <w:basedOn w:val="Normal"/>
    <w:next w:val="Normal"/>
    <w:autoRedefine/>
    <w:uiPriority w:val="39"/>
    <w:unhideWhenUsed/>
    <w:rsid w:val="003F0972"/>
    <w:pPr>
      <w:spacing w:after="100"/>
      <w:ind w:left="1680"/>
    </w:pPr>
    <w:rPr>
      <w:rFonts w:eastAsiaTheme="minorEastAsia"/>
      <w:lang w:bidi="gu-IN"/>
    </w:rPr>
  </w:style>
  <w:style w:type="paragraph" w:styleId="TOC9">
    <w:name w:val="toc 9"/>
    <w:basedOn w:val="Normal"/>
    <w:next w:val="Normal"/>
    <w:autoRedefine/>
    <w:uiPriority w:val="39"/>
    <w:unhideWhenUsed/>
    <w:rsid w:val="003F0972"/>
    <w:pPr>
      <w:spacing w:after="100"/>
      <w:ind w:left="1920"/>
    </w:pPr>
    <w:rPr>
      <w:rFonts w:eastAsiaTheme="minorEastAsia"/>
      <w:lang w:bidi="gu-IN"/>
    </w:rPr>
  </w:style>
  <w:style w:type="character" w:customStyle="1" w:styleId="Heading3Char">
    <w:name w:val="Heading 3 Char"/>
    <w:basedOn w:val="DefaultParagraphFont"/>
    <w:link w:val="Heading3"/>
    <w:uiPriority w:val="9"/>
    <w:semiHidden/>
    <w:rsid w:val="003F0972"/>
    <w:rPr>
      <w:rFonts w:asciiTheme="majorHAnsi" w:eastAsiaTheme="majorEastAsia" w:hAnsiTheme="majorHAnsi" w:cstheme="majorBidi"/>
      <w:color w:val="1F4D78" w:themeColor="accent1" w:themeShade="7F"/>
    </w:rPr>
  </w:style>
  <w:style w:type="character" w:customStyle="1" w:styleId="Heading4Char">
    <w:name w:val="Heading 4 Char"/>
    <w:basedOn w:val="DefaultParagraphFont"/>
    <w:link w:val="Heading4"/>
    <w:uiPriority w:val="9"/>
    <w:semiHidden/>
    <w:rsid w:val="003F097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3F097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3F0972"/>
    <w:rPr>
      <w:rFonts w:asciiTheme="majorHAnsi" w:eastAsiaTheme="majorEastAsia" w:hAnsiTheme="majorHAnsi" w:cstheme="majorBidi"/>
      <w:color w:val="1F4D78"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researchgate.net/profile/Ifechukwu-Gil-Ozoudeh/publication/386480273_Cross-functional_team_dynamics_in_technology_management_a_comprehensive_review_of_efficiency_and_innovation_enhancement/links/6752ad9a8eca147b25deb83c/Cross-functional-team-dynamics-in-technology-management-a-comprehensive-review-of-efficiency-and-innovation-enhancement.pdf" TargetMode="External"/><Relationship Id="rId26" Type="http://schemas.openxmlformats.org/officeDocument/2006/relationships/hyperlink" Target="https://www2.mvcc.edu/shn/pdf/presentations/2021-11/Future-of-Flexibility-at-Work.PDF" TargetMode="External"/><Relationship Id="rId3" Type="http://schemas.openxmlformats.org/officeDocument/2006/relationships/customXml" Target="../customXml/item3.xml"/><Relationship Id="rId21" Type="http://schemas.openxmlformats.org/officeDocument/2006/relationships/hyperlink" Target="https://research.cbs.dk/en/publications/inverse-transparency-and-the-quest-for-empowerment-through-the-de/" TargetMode="External"/><Relationship Id="rId34" Type="http://schemas.openxmlformats.org/officeDocument/2006/relationships/hyperlink" Target="https://www.researchgate.net/profile/Surendar-Vaddepalli/publication/376186700_The_Future_of_Work_Implications_of_Artificial_Intelligence_on_Hr_Practices/links/659ab3646f6e450f19d45d60/The-Future-of-Work-Implications-of-Artificial-Intelligence-on-Hr-Practices.pdf"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researchgate.net/profile/Professor-Asikhia/publication/356105838_Organizational_Culture_and_Organizational_Performance_A_Review_of_Literature/links/618bed3907be5f31b762d272/Organizational-Culture-and-Organizational-Performance-A-Review-of-Literature.pdf" TargetMode="External"/><Relationship Id="rId25" Type="http://schemas.openxmlformats.org/officeDocument/2006/relationships/hyperlink" Target="https://www.mdpi.com/2076-3387/15/11/452" TargetMode="External"/><Relationship Id="rId33" Type="http://schemas.openxmlformats.org/officeDocument/2006/relationships/hyperlink" Target="https://link.springer.com/chapter/10.1007/978-3-030-70228-1_12" TargetMode="External"/><Relationship Id="rId2" Type="http://schemas.openxmlformats.org/officeDocument/2006/relationships/customXml" Target="../customXml/item2.xml"/><Relationship Id="rId16" Type="http://schemas.openxmlformats.org/officeDocument/2006/relationships/hyperlink" Target="https://ojs.pseb.or.id/index.php/jmh/article/view/458" TargetMode="External"/><Relationship Id="rId20" Type="http://schemas.openxmlformats.org/officeDocument/2006/relationships/hyperlink" Target="https://www.emerald.com/omj/article/18/2/76/314438" TargetMode="External"/><Relationship Id="rId29" Type="http://schemas.openxmlformats.org/officeDocument/2006/relationships/hyperlink" Target="https://onlinelibrary.wiley.com/doi/abs/10.1111/jpim.1259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emerald.com/ijppm/article/71/8/3179/510960" TargetMode="External"/><Relationship Id="rId32" Type="http://schemas.openxmlformats.org/officeDocument/2006/relationships/hyperlink" Target="https://www.simplypsychology.org/gibbs-reflective-cycle.html"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blog.jostle.me/blog/do-tech-companies-have-the-best-culture" TargetMode="External"/><Relationship Id="rId28" Type="http://schemas.openxmlformats.org/officeDocument/2006/relationships/hyperlink" Target="https://journals.aom.org/doi/abs/10.5465/amr.2021.0421" TargetMode="Externa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iacis.org/iis/2022/2_iis_2022_200-214.pdf" TargetMode="External"/><Relationship Id="rId31" Type="http://schemas.openxmlformats.org/officeDocument/2006/relationships/hyperlink" Target="https://cuestionesdefisioterapia.com/index.php/es/article/view/978"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econstor.eu/handle/10419/251067" TargetMode="External"/><Relationship Id="rId27" Type="http://schemas.openxmlformats.org/officeDocument/2006/relationships/hyperlink" Target="https://www.diva-portal.org/smash/record.jsf?pid=diva2:1939083" TargetMode="External"/><Relationship Id="rId30" Type="http://schemas.openxmlformats.org/officeDocument/2006/relationships/hyperlink" Target="https://al-kindipublishers.org/index.php/jbms/article/view/6271"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5" ma:contentTypeDescription="Create a new document." ma:contentTypeScope="" ma:versionID="77e39d5bea2ffc9ff7e0d7b657298a00">
  <xsd:schema xmlns:xsd="http://www.w3.org/2001/XMLSchema" xmlns:xs="http://www.w3.org/2001/XMLSchema" xmlns:p="http://schemas.microsoft.com/office/2006/metadata/properties" xmlns:ns3="295d9055-6e6f-4fed-aaa1-e2183dd25008" targetNamespace="http://schemas.microsoft.com/office/2006/metadata/properties" ma:root="true" ma:fieldsID="7d21451c8847c5deccef39fa9ae20a4e"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95d9055-6e6f-4fed-aaa1-e2183dd25008" xsi:nil="true"/>
  </documentManagement>
</p:properties>
</file>

<file path=customXml/itemProps1.xml><?xml version="1.0" encoding="utf-8"?>
<ds:datastoreItem xmlns:ds="http://schemas.openxmlformats.org/officeDocument/2006/customXml" ds:itemID="{FB263881-066E-4EBE-B40E-DC9459B24F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3843243-EF4B-4B19-B728-6D215E7549CA}">
  <ds:schemaRefs>
    <ds:schemaRef ds:uri="http://schemas.openxmlformats.org/officeDocument/2006/bibliography"/>
  </ds:schemaRefs>
</ds:datastoreItem>
</file>

<file path=customXml/itemProps3.xml><?xml version="1.0" encoding="utf-8"?>
<ds:datastoreItem xmlns:ds="http://schemas.openxmlformats.org/officeDocument/2006/customXml" ds:itemID="{84F256FA-D379-480B-8BC7-4067C54ACC56}">
  <ds:schemaRefs>
    <ds:schemaRef ds:uri="http://schemas.microsoft.com/sharepoint/v3/contenttype/forms"/>
  </ds:schemaRefs>
</ds:datastoreItem>
</file>

<file path=customXml/itemProps4.xml><?xml version="1.0" encoding="utf-8"?>
<ds:datastoreItem xmlns:ds="http://schemas.openxmlformats.org/officeDocument/2006/customXml" ds:itemID="{4CC31CEC-12CB-4D7F-8531-D751D3B36D1E}">
  <ds:schemaRefs>
    <ds:schemaRef ds:uri="http://schemas.microsoft.com/office/2006/metadata/properties"/>
    <ds:schemaRef ds:uri="http://schemas.microsoft.com/office/infopath/2007/PartnerControls"/>
    <ds:schemaRef ds:uri="295d9055-6e6f-4fed-aaa1-e2183dd25008"/>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3652</Words>
  <Characters>24220</Characters>
  <Application>Microsoft Office Word</Application>
  <DocSecurity>0</DocSecurity>
  <Lines>440</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27747</CharactersWithSpaces>
  <SharedDoc>false</SharedDoc>
  <HLinks>
    <vt:vector size="162" baseType="variant">
      <vt:variant>
        <vt:i4>852064</vt:i4>
      </vt:variant>
      <vt:variant>
        <vt:i4>111</vt:i4>
      </vt:variant>
      <vt:variant>
        <vt:i4>0</vt:i4>
      </vt:variant>
      <vt:variant>
        <vt:i4>5</vt:i4>
      </vt:variant>
      <vt:variant>
        <vt:lpwstr>https://www.researchgate.net/profile/Surendar-Vaddepalli/publication/376186700_The_Future_of_Work_Implications_of_Artificial_Intelligence_on_Hr_Practices/links/659ab3646f6e450f19d45d60/The-Future-of-Work-Implications-of-Artificial-Intelligence-on-Hr-Practices.pdf</vt:lpwstr>
      </vt:variant>
      <vt:variant>
        <vt:lpwstr/>
      </vt:variant>
      <vt:variant>
        <vt:i4>5243005</vt:i4>
      </vt:variant>
      <vt:variant>
        <vt:i4>108</vt:i4>
      </vt:variant>
      <vt:variant>
        <vt:i4>0</vt:i4>
      </vt:variant>
      <vt:variant>
        <vt:i4>5</vt:i4>
      </vt:variant>
      <vt:variant>
        <vt:lpwstr>https://link.springer.com/chapter/10.1007/978-3-030-70228-1_12</vt:lpwstr>
      </vt:variant>
      <vt:variant>
        <vt:lpwstr/>
      </vt:variant>
      <vt:variant>
        <vt:i4>6750252</vt:i4>
      </vt:variant>
      <vt:variant>
        <vt:i4>105</vt:i4>
      </vt:variant>
      <vt:variant>
        <vt:i4>0</vt:i4>
      </vt:variant>
      <vt:variant>
        <vt:i4>5</vt:i4>
      </vt:variant>
      <vt:variant>
        <vt:lpwstr>https://cuestionesdefisioterapia.com/index.php/es/article/view/978</vt:lpwstr>
      </vt:variant>
      <vt:variant>
        <vt:lpwstr/>
      </vt:variant>
      <vt:variant>
        <vt:i4>8323197</vt:i4>
      </vt:variant>
      <vt:variant>
        <vt:i4>102</vt:i4>
      </vt:variant>
      <vt:variant>
        <vt:i4>0</vt:i4>
      </vt:variant>
      <vt:variant>
        <vt:i4>5</vt:i4>
      </vt:variant>
      <vt:variant>
        <vt:lpwstr>https://al-kindipublishers.org/index.php/jbms/article/view/6271</vt:lpwstr>
      </vt:variant>
      <vt:variant>
        <vt:lpwstr/>
      </vt:variant>
      <vt:variant>
        <vt:i4>6553713</vt:i4>
      </vt:variant>
      <vt:variant>
        <vt:i4>99</vt:i4>
      </vt:variant>
      <vt:variant>
        <vt:i4>0</vt:i4>
      </vt:variant>
      <vt:variant>
        <vt:i4>5</vt:i4>
      </vt:variant>
      <vt:variant>
        <vt:lpwstr>https://onlinelibrary.wiley.com/doi/abs/10.1111/jpim.12599</vt:lpwstr>
      </vt:variant>
      <vt:variant>
        <vt:lpwstr/>
      </vt:variant>
      <vt:variant>
        <vt:i4>2293822</vt:i4>
      </vt:variant>
      <vt:variant>
        <vt:i4>96</vt:i4>
      </vt:variant>
      <vt:variant>
        <vt:i4>0</vt:i4>
      </vt:variant>
      <vt:variant>
        <vt:i4>5</vt:i4>
      </vt:variant>
      <vt:variant>
        <vt:lpwstr>https://journals.aom.org/doi/abs/10.5465/amr.2021.0421</vt:lpwstr>
      </vt:variant>
      <vt:variant>
        <vt:lpwstr/>
      </vt:variant>
      <vt:variant>
        <vt:i4>3538981</vt:i4>
      </vt:variant>
      <vt:variant>
        <vt:i4>93</vt:i4>
      </vt:variant>
      <vt:variant>
        <vt:i4>0</vt:i4>
      </vt:variant>
      <vt:variant>
        <vt:i4>5</vt:i4>
      </vt:variant>
      <vt:variant>
        <vt:lpwstr>https://www.diva-portal.org/smash/record.jsf?pid=diva2:1939083</vt:lpwstr>
      </vt:variant>
      <vt:variant>
        <vt:lpwstr/>
      </vt:variant>
      <vt:variant>
        <vt:i4>5570576</vt:i4>
      </vt:variant>
      <vt:variant>
        <vt:i4>90</vt:i4>
      </vt:variant>
      <vt:variant>
        <vt:i4>0</vt:i4>
      </vt:variant>
      <vt:variant>
        <vt:i4>5</vt:i4>
      </vt:variant>
      <vt:variant>
        <vt:lpwstr>https://www2.mvcc.edu/shn/pdf/presentations/2021-11/Future-of-Flexibility-at-Work.PDF</vt:lpwstr>
      </vt:variant>
      <vt:variant>
        <vt:lpwstr/>
      </vt:variant>
      <vt:variant>
        <vt:i4>5111823</vt:i4>
      </vt:variant>
      <vt:variant>
        <vt:i4>87</vt:i4>
      </vt:variant>
      <vt:variant>
        <vt:i4>0</vt:i4>
      </vt:variant>
      <vt:variant>
        <vt:i4>5</vt:i4>
      </vt:variant>
      <vt:variant>
        <vt:lpwstr>https://www.mdpi.com/2076-3387/15/11/452</vt:lpwstr>
      </vt:variant>
      <vt:variant>
        <vt:lpwstr/>
      </vt:variant>
      <vt:variant>
        <vt:i4>2228256</vt:i4>
      </vt:variant>
      <vt:variant>
        <vt:i4>84</vt:i4>
      </vt:variant>
      <vt:variant>
        <vt:i4>0</vt:i4>
      </vt:variant>
      <vt:variant>
        <vt:i4>5</vt:i4>
      </vt:variant>
      <vt:variant>
        <vt:lpwstr>https://www.emerald.com/ijppm/article/71/8/3179/510960</vt:lpwstr>
      </vt:variant>
      <vt:variant>
        <vt:lpwstr/>
      </vt:variant>
      <vt:variant>
        <vt:i4>6291555</vt:i4>
      </vt:variant>
      <vt:variant>
        <vt:i4>81</vt:i4>
      </vt:variant>
      <vt:variant>
        <vt:i4>0</vt:i4>
      </vt:variant>
      <vt:variant>
        <vt:i4>5</vt:i4>
      </vt:variant>
      <vt:variant>
        <vt:lpwstr>https://www.econstor.eu/handle/10419/251067</vt:lpwstr>
      </vt:variant>
      <vt:variant>
        <vt:lpwstr/>
      </vt:variant>
      <vt:variant>
        <vt:i4>7340157</vt:i4>
      </vt:variant>
      <vt:variant>
        <vt:i4>78</vt:i4>
      </vt:variant>
      <vt:variant>
        <vt:i4>0</vt:i4>
      </vt:variant>
      <vt:variant>
        <vt:i4>5</vt:i4>
      </vt:variant>
      <vt:variant>
        <vt:lpwstr>https://research.cbs.dk/en/publications/inverse-transparency-and-the-quest-for-empowerment-through-the-de/</vt:lpwstr>
      </vt:variant>
      <vt:variant>
        <vt:lpwstr/>
      </vt:variant>
      <vt:variant>
        <vt:i4>6291566</vt:i4>
      </vt:variant>
      <vt:variant>
        <vt:i4>75</vt:i4>
      </vt:variant>
      <vt:variant>
        <vt:i4>0</vt:i4>
      </vt:variant>
      <vt:variant>
        <vt:i4>5</vt:i4>
      </vt:variant>
      <vt:variant>
        <vt:lpwstr>https://www.emerald.com/omj/article/18/2/76/314438</vt:lpwstr>
      </vt:variant>
      <vt:variant>
        <vt:lpwstr/>
      </vt:variant>
      <vt:variant>
        <vt:i4>4128795</vt:i4>
      </vt:variant>
      <vt:variant>
        <vt:i4>72</vt:i4>
      </vt:variant>
      <vt:variant>
        <vt:i4>0</vt:i4>
      </vt:variant>
      <vt:variant>
        <vt:i4>5</vt:i4>
      </vt:variant>
      <vt:variant>
        <vt:lpwstr>https://iacis.org/iis/2022/2_iis_2022_200-214.pdf</vt:lpwstr>
      </vt:variant>
      <vt:variant>
        <vt:lpwstr/>
      </vt:variant>
      <vt:variant>
        <vt:i4>3407933</vt:i4>
      </vt:variant>
      <vt:variant>
        <vt:i4>69</vt:i4>
      </vt:variant>
      <vt:variant>
        <vt:i4>0</vt:i4>
      </vt:variant>
      <vt:variant>
        <vt:i4>5</vt:i4>
      </vt:variant>
      <vt:variant>
        <vt:lpwstr>https://www.researchgate.net/profile/Ifechukwu-Gil-Ozoudeh/publication/386480273_Cross-functional_team_dynamics_in_technology_management_a_comprehensive_review_of_efficiency_and_innovation_enhancement/links/6752ad9a8eca147b25deb83c/Cross-functional-team-dynamics-in-technology-management-a-comprehensive-review-of-efficiency-and-innovation-enhancement.pdf</vt:lpwstr>
      </vt:variant>
      <vt:variant>
        <vt:lpwstr/>
      </vt:variant>
      <vt:variant>
        <vt:i4>7667786</vt:i4>
      </vt:variant>
      <vt:variant>
        <vt:i4>66</vt:i4>
      </vt:variant>
      <vt:variant>
        <vt:i4>0</vt:i4>
      </vt:variant>
      <vt:variant>
        <vt:i4>5</vt:i4>
      </vt:variant>
      <vt:variant>
        <vt:lpwstr>https://www.researchgate.net/profile/Professor-Asikhia/publication/356105838_Organizational_Culture_and_Organizational_Performance_A_Review_of_Literature/links/618bed3907be5f31b762d272/Organizational-Culture-and-Organizational-Performance-A-Review-of-Literature.pdf</vt:lpwstr>
      </vt:variant>
      <vt:variant>
        <vt:lpwstr/>
      </vt:variant>
      <vt:variant>
        <vt:i4>786433</vt:i4>
      </vt:variant>
      <vt:variant>
        <vt:i4>63</vt:i4>
      </vt:variant>
      <vt:variant>
        <vt:i4>0</vt:i4>
      </vt:variant>
      <vt:variant>
        <vt:i4>5</vt:i4>
      </vt:variant>
      <vt:variant>
        <vt:lpwstr>https://ojs.pseb.or.id/index.php/jmh/article/view/458</vt:lpwstr>
      </vt:variant>
      <vt:variant>
        <vt:lpwstr/>
      </vt:variant>
      <vt:variant>
        <vt:i4>2031668</vt:i4>
      </vt:variant>
      <vt:variant>
        <vt:i4>56</vt:i4>
      </vt:variant>
      <vt:variant>
        <vt:i4>0</vt:i4>
      </vt:variant>
      <vt:variant>
        <vt:i4>5</vt:i4>
      </vt:variant>
      <vt:variant>
        <vt:lpwstr/>
      </vt:variant>
      <vt:variant>
        <vt:lpwstr>_Toc224664487</vt:lpwstr>
      </vt:variant>
      <vt:variant>
        <vt:i4>2031668</vt:i4>
      </vt:variant>
      <vt:variant>
        <vt:i4>50</vt:i4>
      </vt:variant>
      <vt:variant>
        <vt:i4>0</vt:i4>
      </vt:variant>
      <vt:variant>
        <vt:i4>5</vt:i4>
      </vt:variant>
      <vt:variant>
        <vt:lpwstr/>
      </vt:variant>
      <vt:variant>
        <vt:lpwstr>_Toc224664486</vt:lpwstr>
      </vt:variant>
      <vt:variant>
        <vt:i4>2031668</vt:i4>
      </vt:variant>
      <vt:variant>
        <vt:i4>44</vt:i4>
      </vt:variant>
      <vt:variant>
        <vt:i4>0</vt:i4>
      </vt:variant>
      <vt:variant>
        <vt:i4>5</vt:i4>
      </vt:variant>
      <vt:variant>
        <vt:lpwstr/>
      </vt:variant>
      <vt:variant>
        <vt:lpwstr>_Toc224664485</vt:lpwstr>
      </vt:variant>
      <vt:variant>
        <vt:i4>2031668</vt:i4>
      </vt:variant>
      <vt:variant>
        <vt:i4>38</vt:i4>
      </vt:variant>
      <vt:variant>
        <vt:i4>0</vt:i4>
      </vt:variant>
      <vt:variant>
        <vt:i4>5</vt:i4>
      </vt:variant>
      <vt:variant>
        <vt:lpwstr/>
      </vt:variant>
      <vt:variant>
        <vt:lpwstr>_Toc224664484</vt:lpwstr>
      </vt:variant>
      <vt:variant>
        <vt:i4>2031668</vt:i4>
      </vt:variant>
      <vt:variant>
        <vt:i4>32</vt:i4>
      </vt:variant>
      <vt:variant>
        <vt:i4>0</vt:i4>
      </vt:variant>
      <vt:variant>
        <vt:i4>5</vt:i4>
      </vt:variant>
      <vt:variant>
        <vt:lpwstr/>
      </vt:variant>
      <vt:variant>
        <vt:lpwstr>_Toc224664483</vt:lpwstr>
      </vt:variant>
      <vt:variant>
        <vt:i4>2031668</vt:i4>
      </vt:variant>
      <vt:variant>
        <vt:i4>26</vt:i4>
      </vt:variant>
      <vt:variant>
        <vt:i4>0</vt:i4>
      </vt:variant>
      <vt:variant>
        <vt:i4>5</vt:i4>
      </vt:variant>
      <vt:variant>
        <vt:lpwstr/>
      </vt:variant>
      <vt:variant>
        <vt:lpwstr>_Toc224664482</vt:lpwstr>
      </vt:variant>
      <vt:variant>
        <vt:i4>2031668</vt:i4>
      </vt:variant>
      <vt:variant>
        <vt:i4>20</vt:i4>
      </vt:variant>
      <vt:variant>
        <vt:i4>0</vt:i4>
      </vt:variant>
      <vt:variant>
        <vt:i4>5</vt:i4>
      </vt:variant>
      <vt:variant>
        <vt:lpwstr/>
      </vt:variant>
      <vt:variant>
        <vt:lpwstr>_Toc224664481</vt:lpwstr>
      </vt:variant>
      <vt:variant>
        <vt:i4>2031668</vt:i4>
      </vt:variant>
      <vt:variant>
        <vt:i4>14</vt:i4>
      </vt:variant>
      <vt:variant>
        <vt:i4>0</vt:i4>
      </vt:variant>
      <vt:variant>
        <vt:i4>5</vt:i4>
      </vt:variant>
      <vt:variant>
        <vt:lpwstr/>
      </vt:variant>
      <vt:variant>
        <vt:lpwstr>_Toc224664480</vt:lpwstr>
      </vt:variant>
      <vt:variant>
        <vt:i4>1048628</vt:i4>
      </vt:variant>
      <vt:variant>
        <vt:i4>8</vt:i4>
      </vt:variant>
      <vt:variant>
        <vt:i4>0</vt:i4>
      </vt:variant>
      <vt:variant>
        <vt:i4>5</vt:i4>
      </vt:variant>
      <vt:variant>
        <vt:lpwstr/>
      </vt:variant>
      <vt:variant>
        <vt:lpwstr>_Toc224664479</vt:lpwstr>
      </vt:variant>
      <vt:variant>
        <vt:i4>1048628</vt:i4>
      </vt:variant>
      <vt:variant>
        <vt:i4>2</vt:i4>
      </vt:variant>
      <vt:variant>
        <vt:i4>0</vt:i4>
      </vt:variant>
      <vt:variant>
        <vt:i4>5</vt:i4>
      </vt:variant>
      <vt:variant>
        <vt:lpwstr/>
      </vt:variant>
      <vt:variant>
        <vt:lpwstr>_Toc224664478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Jainil Kanubhai Patel (2519957)</dc:creator>
  <cp:keywords/>
  <dc:description/>
  <cp:lastModifiedBy>Jainil Patel</cp:lastModifiedBy>
  <cp:revision>4</cp:revision>
  <dcterms:created xsi:type="dcterms:W3CDTF">2026-03-19T18:39:00Z</dcterms:created>
  <dcterms:modified xsi:type="dcterms:W3CDTF">2026-03-19T18:40:00Z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