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6541" w:rsidRPr="003E46CA" w:rsidRDefault="00456541" w:rsidP="007B7ED6">
      <w:pPr>
        <w:rPr>
          <w:sz w:val="28"/>
          <w:szCs w:val="28"/>
        </w:rPr>
      </w:pPr>
    </w:p>
    <w:p w:rsidR="007B7ED6" w:rsidRPr="003E46CA" w:rsidRDefault="007B7ED6" w:rsidP="003E46CA">
      <w:pPr>
        <w:rPr>
          <w:sz w:val="28"/>
          <w:szCs w:val="28"/>
        </w:rPr>
      </w:pPr>
    </w:p>
    <w:p w:rsidR="00DF4C3E" w:rsidRPr="003E46CA" w:rsidRDefault="00DF4C3E" w:rsidP="00456541">
      <w:pPr>
        <w:jc w:val="center"/>
        <w:rPr>
          <w:sz w:val="28"/>
          <w:szCs w:val="28"/>
        </w:rPr>
      </w:pPr>
    </w:p>
    <w:p w:rsidR="007B7ED6" w:rsidRPr="003E46CA" w:rsidRDefault="007B7ED6" w:rsidP="003E46CA">
      <w:pPr>
        <w:pStyle w:val="Heading1"/>
        <w:spacing w:line="240" w:lineRule="auto"/>
        <w:rPr>
          <w:sz w:val="28"/>
          <w:szCs w:val="28"/>
        </w:rPr>
      </w:pPr>
    </w:p>
    <w:p w:rsidR="00DF1FC1" w:rsidRPr="003E46CA" w:rsidRDefault="003E46CA" w:rsidP="003E46CA">
      <w:pPr>
        <w:pStyle w:val="Heading1"/>
        <w:spacing w:line="240" w:lineRule="auto"/>
        <w:rPr>
          <w:rFonts w:ascii="Georgia" w:hAnsi="Georgia"/>
        </w:rPr>
      </w:pPr>
      <w:r w:rsidRPr="003E46CA">
        <w:rPr>
          <w:sz w:val="28"/>
          <w:szCs w:val="28"/>
        </w:rPr>
        <w:t xml:space="preserve">            </w:t>
      </w:r>
      <w:r w:rsidR="007B7ED6" w:rsidRPr="003E46CA">
        <w:rPr>
          <w:rFonts w:ascii="Georgia" w:hAnsi="Georgia"/>
        </w:rPr>
        <w:t xml:space="preserve">Wittgenstein: </w:t>
      </w:r>
      <w:r w:rsidR="00262446" w:rsidRPr="003E46CA">
        <w:rPr>
          <w:rFonts w:ascii="Georgia" w:hAnsi="Georgia"/>
        </w:rPr>
        <w:t>The Peculiar Grammar of the Word “I”</w:t>
      </w:r>
    </w:p>
    <w:p w:rsidR="00262446" w:rsidRPr="003E46CA" w:rsidRDefault="003E46CA" w:rsidP="003E46CA">
      <w:pPr>
        <w:pStyle w:val="Heading1"/>
        <w:spacing w:line="240" w:lineRule="auto"/>
        <w:rPr>
          <w:rFonts w:ascii="Georgia" w:hAnsi="Georgia"/>
        </w:rPr>
      </w:pPr>
      <w:r w:rsidRPr="003E46CA">
        <w:rPr>
          <w:rFonts w:ascii="Georgia" w:hAnsi="Georgia"/>
        </w:rPr>
        <w:t xml:space="preserve">                            </w:t>
      </w:r>
      <w:r w:rsidR="007B7ED6" w:rsidRPr="003E46CA">
        <w:rPr>
          <w:rFonts w:ascii="Georgia" w:hAnsi="Georgia"/>
        </w:rPr>
        <w:t>Hamijatou Samasa</w:t>
      </w:r>
    </w:p>
    <w:p w:rsidR="00456541" w:rsidRPr="003E46CA" w:rsidRDefault="00456541" w:rsidP="00456541">
      <w:pPr>
        <w:rPr>
          <w:rFonts w:ascii="Georgia" w:hAnsi="Georgia"/>
          <w:sz w:val="28"/>
          <w:szCs w:val="28"/>
        </w:rPr>
      </w:pPr>
    </w:p>
    <w:p w:rsidR="00456541" w:rsidRPr="003E46CA" w:rsidRDefault="00456541" w:rsidP="00456541">
      <w:pPr>
        <w:rPr>
          <w:sz w:val="28"/>
          <w:szCs w:val="28"/>
        </w:rPr>
      </w:pPr>
    </w:p>
    <w:p w:rsidR="00456541" w:rsidRPr="003E46CA" w:rsidRDefault="00456541" w:rsidP="00456541">
      <w:pPr>
        <w:rPr>
          <w:sz w:val="28"/>
          <w:szCs w:val="28"/>
        </w:rPr>
      </w:pPr>
    </w:p>
    <w:p w:rsidR="00456541" w:rsidRPr="003E46CA" w:rsidRDefault="00456541" w:rsidP="00456541">
      <w:pPr>
        <w:rPr>
          <w:sz w:val="28"/>
          <w:szCs w:val="28"/>
        </w:rPr>
      </w:pPr>
    </w:p>
    <w:p w:rsidR="00456541" w:rsidRPr="003E46CA" w:rsidRDefault="00456541" w:rsidP="00456541">
      <w:pPr>
        <w:rPr>
          <w:sz w:val="28"/>
          <w:szCs w:val="28"/>
        </w:rPr>
      </w:pPr>
    </w:p>
    <w:p w:rsidR="00456541" w:rsidRPr="003E46CA" w:rsidRDefault="00456541" w:rsidP="00456541">
      <w:pPr>
        <w:rPr>
          <w:sz w:val="28"/>
          <w:szCs w:val="28"/>
        </w:rPr>
      </w:pPr>
    </w:p>
    <w:p w:rsidR="00456541" w:rsidRPr="003E46CA" w:rsidRDefault="00456541" w:rsidP="00456541">
      <w:pPr>
        <w:rPr>
          <w:sz w:val="28"/>
          <w:szCs w:val="28"/>
        </w:rPr>
      </w:pPr>
    </w:p>
    <w:p w:rsidR="00456541" w:rsidRPr="003E46CA" w:rsidRDefault="00456541" w:rsidP="00456541">
      <w:pPr>
        <w:rPr>
          <w:sz w:val="28"/>
          <w:szCs w:val="28"/>
        </w:rPr>
      </w:pPr>
    </w:p>
    <w:p w:rsidR="00456541" w:rsidRPr="003E46CA" w:rsidRDefault="00456541" w:rsidP="00456541">
      <w:pPr>
        <w:rPr>
          <w:sz w:val="28"/>
          <w:szCs w:val="28"/>
        </w:rPr>
      </w:pPr>
    </w:p>
    <w:p w:rsidR="00456541" w:rsidRPr="003E46CA" w:rsidRDefault="00456541" w:rsidP="00456541">
      <w:pPr>
        <w:rPr>
          <w:sz w:val="28"/>
          <w:szCs w:val="28"/>
        </w:rPr>
      </w:pPr>
    </w:p>
    <w:p w:rsidR="00456541" w:rsidRPr="003E46CA" w:rsidRDefault="00456541" w:rsidP="00456541">
      <w:pPr>
        <w:rPr>
          <w:sz w:val="28"/>
          <w:szCs w:val="28"/>
        </w:rPr>
      </w:pPr>
    </w:p>
    <w:p w:rsidR="0059309F" w:rsidRPr="003E46CA" w:rsidRDefault="0059309F" w:rsidP="0059309F">
      <w:pPr>
        <w:jc w:val="center"/>
        <w:rPr>
          <w:sz w:val="28"/>
          <w:szCs w:val="28"/>
        </w:rPr>
      </w:pPr>
    </w:p>
    <w:p w:rsidR="0059309F" w:rsidRPr="003E46CA" w:rsidRDefault="0059309F" w:rsidP="0059309F">
      <w:pPr>
        <w:jc w:val="center"/>
        <w:rPr>
          <w:sz w:val="28"/>
          <w:szCs w:val="28"/>
        </w:rPr>
      </w:pPr>
    </w:p>
    <w:p w:rsidR="003E46CA" w:rsidRDefault="003E46CA" w:rsidP="003E46CA">
      <w:pPr>
        <w:spacing w:line="276" w:lineRule="auto"/>
        <w:jc w:val="center"/>
        <w:rPr>
          <w:rFonts w:ascii="Georgia" w:eastAsiaTheme="minorEastAsia" w:hAnsi="Georgia"/>
          <w:sz w:val="28"/>
          <w:szCs w:val="28"/>
        </w:rPr>
      </w:pPr>
    </w:p>
    <w:p w:rsidR="003E46CA" w:rsidRDefault="003E46CA" w:rsidP="003E46CA">
      <w:pPr>
        <w:spacing w:line="276" w:lineRule="auto"/>
        <w:jc w:val="center"/>
        <w:rPr>
          <w:rFonts w:ascii="Georgia" w:eastAsiaTheme="minorEastAsia" w:hAnsi="Georgia"/>
          <w:sz w:val="28"/>
          <w:szCs w:val="28"/>
        </w:rPr>
      </w:pPr>
    </w:p>
    <w:p w:rsidR="003E46CA" w:rsidRDefault="003E46CA" w:rsidP="003E46CA">
      <w:pPr>
        <w:spacing w:line="276" w:lineRule="auto"/>
        <w:jc w:val="center"/>
        <w:rPr>
          <w:rFonts w:ascii="Georgia" w:eastAsiaTheme="minorEastAsia" w:hAnsi="Georgia"/>
          <w:sz w:val="28"/>
          <w:szCs w:val="28"/>
        </w:rPr>
      </w:pPr>
    </w:p>
    <w:p w:rsidR="00456541" w:rsidRPr="003E46CA" w:rsidRDefault="0059309F" w:rsidP="003E46CA">
      <w:pPr>
        <w:spacing w:line="276" w:lineRule="auto"/>
        <w:rPr>
          <w:rFonts w:ascii="Georgia" w:eastAsiaTheme="minorEastAsia" w:hAnsi="Georgia"/>
          <w:sz w:val="28"/>
          <w:szCs w:val="28"/>
        </w:rPr>
      </w:pPr>
      <w:r w:rsidRPr="003E46CA">
        <w:rPr>
          <w:rFonts w:ascii="Georgia" w:eastAsiaTheme="minorEastAsia" w:hAnsi="Georgia"/>
          <w:sz w:val="28"/>
          <w:szCs w:val="28"/>
        </w:rPr>
        <w:t>The Peculiar Grammar of the Word “I”</w:t>
      </w:r>
    </w:p>
    <w:p w:rsidR="000E0A44" w:rsidRPr="003E46CA" w:rsidRDefault="00D66857" w:rsidP="003E46CA">
      <w:pPr>
        <w:spacing w:line="276" w:lineRule="auto"/>
        <w:rPr>
          <w:rFonts w:ascii="Georgia" w:eastAsiaTheme="minorEastAsia" w:hAnsi="Georgia"/>
          <w:sz w:val="28"/>
          <w:szCs w:val="28"/>
        </w:rPr>
      </w:pPr>
      <w:r w:rsidRPr="003E46CA">
        <w:rPr>
          <w:rFonts w:ascii="Georgia" w:eastAsiaTheme="minorEastAsia" w:hAnsi="Georgia"/>
          <w:sz w:val="28"/>
          <w:szCs w:val="28"/>
        </w:rPr>
        <w:t xml:space="preserve">"Think about an image of a scene, a nonexistent scene with a </w:t>
      </w:r>
      <w:r w:rsidR="009A0D23" w:rsidRPr="003E46CA">
        <w:rPr>
          <w:rFonts w:ascii="Georgia" w:eastAsiaTheme="minorEastAsia" w:hAnsi="Georgia"/>
          <w:sz w:val="28"/>
          <w:szCs w:val="28"/>
        </w:rPr>
        <w:t>house</w:t>
      </w:r>
      <w:r w:rsidRPr="003E46CA">
        <w:rPr>
          <w:rFonts w:ascii="Georgia" w:eastAsiaTheme="minorEastAsia" w:hAnsi="Georgia"/>
          <w:sz w:val="28"/>
          <w:szCs w:val="28"/>
        </w:rPr>
        <w:t xml:space="preserve">. – A person asks 'That house belongs to who?' – The appropriate response, perhaps, may be 'It has a place with the rancher who is on the seat before it'" (Wittgenstein, 1965). Wittgenstein recounts to this story in a conversation on self, the </w:t>
      </w:r>
      <w:r w:rsidR="00F63CE0" w:rsidRPr="003E46CA">
        <w:rPr>
          <w:rFonts w:ascii="Georgia" w:eastAsiaTheme="minorEastAsia" w:hAnsi="Georgia"/>
          <w:sz w:val="28"/>
          <w:szCs w:val="28"/>
        </w:rPr>
        <w:t>“</w:t>
      </w:r>
      <w:r w:rsidRPr="003E46CA">
        <w:rPr>
          <w:rFonts w:ascii="Georgia" w:eastAsiaTheme="minorEastAsia" w:hAnsi="Georgia"/>
          <w:sz w:val="28"/>
          <w:szCs w:val="28"/>
        </w:rPr>
        <w:t>I,</w:t>
      </w:r>
      <w:r w:rsidR="00F63CE0" w:rsidRPr="003E46CA">
        <w:rPr>
          <w:rFonts w:ascii="Georgia" w:eastAsiaTheme="minorEastAsia" w:hAnsi="Georgia"/>
          <w:sz w:val="28"/>
          <w:szCs w:val="28"/>
        </w:rPr>
        <w:t>”</w:t>
      </w:r>
      <w:r w:rsidRPr="003E46CA">
        <w:rPr>
          <w:rFonts w:ascii="Georgia" w:eastAsiaTheme="minorEastAsia" w:hAnsi="Georgia"/>
          <w:sz w:val="28"/>
          <w:szCs w:val="28"/>
        </w:rPr>
        <w:t xml:space="preserve"> on the manners in which we utilize "I". The essence of this conversation gives off an impression of being that there is </w:t>
      </w:r>
      <w:r w:rsidR="005F1337" w:rsidRPr="003E46CA">
        <w:rPr>
          <w:rFonts w:ascii="Georgia" w:eastAsiaTheme="minorEastAsia" w:hAnsi="Georgia"/>
          <w:sz w:val="28"/>
          <w:szCs w:val="28"/>
        </w:rPr>
        <w:t>no meaning to which</w:t>
      </w:r>
      <w:r w:rsidRPr="003E46CA">
        <w:rPr>
          <w:rFonts w:ascii="Georgia" w:eastAsiaTheme="minorEastAsia" w:hAnsi="Georgia"/>
          <w:sz w:val="28"/>
          <w:szCs w:val="28"/>
        </w:rPr>
        <w:t xml:space="preserve"> "I" alludes, that self is nonexistent. In any case, what is the </w:t>
      </w:r>
      <w:r w:rsidR="00C821DB" w:rsidRPr="003E46CA">
        <w:rPr>
          <w:rFonts w:ascii="Georgia" w:eastAsiaTheme="minorEastAsia" w:hAnsi="Georgia"/>
          <w:sz w:val="28"/>
          <w:szCs w:val="28"/>
        </w:rPr>
        <w:t>point</w:t>
      </w:r>
      <w:r w:rsidRPr="003E46CA">
        <w:rPr>
          <w:rFonts w:ascii="Georgia" w:eastAsiaTheme="minorEastAsia" w:hAnsi="Georgia"/>
          <w:sz w:val="28"/>
          <w:szCs w:val="28"/>
        </w:rPr>
        <w:t xml:space="preserve"> of the funny story in these contemplations? Does it propose that it is not I who envisions the scene, house, and rancher? Does the rancher represent oneself despite the fact that there is nothing of the sort? I am not catching it is meaning that </w:t>
      </w:r>
      <w:r w:rsidR="00C821DB" w:rsidRPr="003E46CA">
        <w:rPr>
          <w:rFonts w:ascii="Georgia" w:eastAsiaTheme="minorEastAsia" w:hAnsi="Georgia"/>
          <w:sz w:val="28"/>
          <w:szCs w:val="28"/>
        </w:rPr>
        <w:t>the person could possibly</w:t>
      </w:r>
      <w:r w:rsidRPr="003E46CA">
        <w:rPr>
          <w:rFonts w:ascii="Georgia" w:eastAsiaTheme="minorEastAsia" w:hAnsi="Georgia"/>
          <w:sz w:val="28"/>
          <w:szCs w:val="28"/>
        </w:rPr>
        <w:t xml:space="preserve"> claim but be unable to enter the envisioned house? </w:t>
      </w:r>
      <w:r w:rsidR="00B00C57" w:rsidRPr="003E46CA">
        <w:rPr>
          <w:rFonts w:ascii="Georgia" w:eastAsiaTheme="minorEastAsia" w:hAnsi="Georgia"/>
          <w:sz w:val="28"/>
          <w:szCs w:val="28"/>
        </w:rPr>
        <w:t>What would this narrative</w:t>
      </w:r>
      <w:r w:rsidRPr="003E46CA">
        <w:rPr>
          <w:rFonts w:ascii="Georgia" w:eastAsiaTheme="minorEastAsia" w:hAnsi="Georgia"/>
          <w:sz w:val="28"/>
          <w:szCs w:val="28"/>
        </w:rPr>
        <w:t xml:space="preserve"> inform us regarding the </w:t>
      </w:r>
      <w:r w:rsidR="009F16ED" w:rsidRPr="003E46CA">
        <w:rPr>
          <w:rFonts w:ascii="Georgia" w:eastAsiaTheme="minorEastAsia" w:hAnsi="Georgia"/>
          <w:sz w:val="28"/>
          <w:szCs w:val="28"/>
        </w:rPr>
        <w:t>“</w:t>
      </w:r>
      <w:r w:rsidRPr="003E46CA">
        <w:rPr>
          <w:rFonts w:ascii="Georgia" w:eastAsiaTheme="minorEastAsia" w:hAnsi="Georgia"/>
          <w:sz w:val="28"/>
          <w:szCs w:val="28"/>
        </w:rPr>
        <w:t>I</w:t>
      </w:r>
      <w:r w:rsidR="009F16ED" w:rsidRPr="003E46CA">
        <w:rPr>
          <w:rFonts w:ascii="Georgia" w:eastAsiaTheme="minorEastAsia" w:hAnsi="Georgia"/>
          <w:sz w:val="28"/>
          <w:szCs w:val="28"/>
        </w:rPr>
        <w:t>”</w:t>
      </w:r>
      <w:r w:rsidRPr="003E46CA">
        <w:rPr>
          <w:rFonts w:ascii="Georgia" w:eastAsiaTheme="minorEastAsia" w:hAnsi="Georgia"/>
          <w:sz w:val="28"/>
          <w:szCs w:val="28"/>
        </w:rPr>
        <w:t xml:space="preserve"> as well as the "I"? </w:t>
      </w:r>
      <w:r w:rsidR="0054235B" w:rsidRPr="003E46CA">
        <w:rPr>
          <w:rFonts w:ascii="Georgia" w:eastAsiaTheme="minorEastAsia" w:hAnsi="Georgia"/>
          <w:sz w:val="28"/>
          <w:szCs w:val="28"/>
        </w:rPr>
        <w:t xml:space="preserve">It must be that there </w:t>
      </w:r>
      <w:r w:rsidR="00E84BF9" w:rsidRPr="003E46CA">
        <w:rPr>
          <w:rFonts w:ascii="Georgia" w:eastAsiaTheme="minorEastAsia" w:hAnsi="Georgia"/>
          <w:sz w:val="28"/>
          <w:szCs w:val="28"/>
        </w:rPr>
        <w:t>are different perspectives</w:t>
      </w:r>
      <w:r w:rsidR="0054235B" w:rsidRPr="003E46CA">
        <w:rPr>
          <w:rFonts w:ascii="Georgia" w:eastAsiaTheme="minorEastAsia" w:hAnsi="Georgia"/>
          <w:sz w:val="28"/>
          <w:szCs w:val="28"/>
        </w:rPr>
        <w:t xml:space="preserve"> of explaining this word</w:t>
      </w:r>
      <w:r w:rsidRPr="003E46CA">
        <w:rPr>
          <w:rFonts w:ascii="Georgia" w:eastAsiaTheme="minorEastAsia" w:hAnsi="Georgia"/>
          <w:sz w:val="28"/>
          <w:szCs w:val="28"/>
        </w:rPr>
        <w:t>. Most of this response concerns how Wittgenstein's mind changed his mind to perceive an independent perception of self, which he could interpret differently due to his changing understanding of the things he saw around him.</w:t>
      </w:r>
      <w:r w:rsidR="000E0A44" w:rsidRPr="003E46CA">
        <w:rPr>
          <w:rFonts w:ascii="Georgia" w:eastAsiaTheme="minorEastAsia" w:hAnsi="Georgia"/>
          <w:sz w:val="28"/>
          <w:szCs w:val="28"/>
        </w:rPr>
        <w:t> </w:t>
      </w:r>
    </w:p>
    <w:p w:rsidR="003E46CA" w:rsidRDefault="003E46CA" w:rsidP="003E46CA">
      <w:pPr>
        <w:spacing w:line="276" w:lineRule="auto"/>
        <w:rPr>
          <w:rFonts w:ascii="Georgia" w:eastAsiaTheme="minorEastAsia" w:hAnsi="Georgia"/>
          <w:sz w:val="28"/>
          <w:szCs w:val="28"/>
        </w:rPr>
      </w:pPr>
    </w:p>
    <w:p w:rsidR="00C91060" w:rsidRPr="003E46CA" w:rsidRDefault="00106177" w:rsidP="003E46CA">
      <w:pPr>
        <w:spacing w:line="276" w:lineRule="auto"/>
        <w:rPr>
          <w:rFonts w:ascii="Georgia" w:eastAsiaTheme="minorEastAsia" w:hAnsi="Georgia"/>
          <w:sz w:val="28"/>
          <w:szCs w:val="28"/>
        </w:rPr>
      </w:pPr>
      <w:r w:rsidRPr="003E46CA">
        <w:rPr>
          <w:rFonts w:ascii="Georgia" w:eastAsiaTheme="minorEastAsia" w:hAnsi="Georgia"/>
          <w:sz w:val="28"/>
          <w:szCs w:val="28"/>
        </w:rPr>
        <w:t xml:space="preserve">Wittgenstein considered inquiries concerning the brain, mental states, procedures, and behaviors for an amazing duration and in that setting he returned consistently to the </w:t>
      </w:r>
      <w:r w:rsidR="004B4B82" w:rsidRPr="003E46CA">
        <w:rPr>
          <w:rFonts w:ascii="Georgia" w:eastAsiaTheme="minorEastAsia" w:hAnsi="Georgia"/>
          <w:sz w:val="28"/>
          <w:szCs w:val="28"/>
        </w:rPr>
        <w:t>“</w:t>
      </w:r>
      <w:r w:rsidRPr="003E46CA">
        <w:rPr>
          <w:rFonts w:ascii="Georgia" w:eastAsiaTheme="minorEastAsia" w:hAnsi="Georgia"/>
          <w:sz w:val="28"/>
          <w:szCs w:val="28"/>
        </w:rPr>
        <w:t>I,</w:t>
      </w:r>
      <w:r w:rsidR="004B4B82" w:rsidRPr="003E46CA">
        <w:rPr>
          <w:rFonts w:ascii="Georgia" w:eastAsiaTheme="minorEastAsia" w:hAnsi="Georgia"/>
          <w:sz w:val="28"/>
          <w:szCs w:val="28"/>
        </w:rPr>
        <w:t>”</w:t>
      </w:r>
      <w:r w:rsidRPr="003E46CA">
        <w:rPr>
          <w:rFonts w:ascii="Georgia" w:eastAsiaTheme="minorEastAsia" w:hAnsi="Georgia"/>
          <w:sz w:val="28"/>
          <w:szCs w:val="28"/>
        </w:rPr>
        <w:t xml:space="preserve"> </w:t>
      </w:r>
      <w:r w:rsidR="00E84BF9" w:rsidRPr="003E46CA">
        <w:rPr>
          <w:rFonts w:ascii="Georgia" w:eastAsiaTheme="minorEastAsia" w:hAnsi="Georgia"/>
          <w:sz w:val="28"/>
          <w:szCs w:val="28"/>
        </w:rPr>
        <w:t>which he referred to most of the time</w:t>
      </w:r>
      <w:r w:rsidRPr="003E46CA">
        <w:rPr>
          <w:rFonts w:ascii="Georgia" w:eastAsiaTheme="minorEastAsia" w:hAnsi="Georgia"/>
          <w:sz w:val="28"/>
          <w:szCs w:val="28"/>
        </w:rPr>
        <w:t xml:space="preserve">. The first occasion when he discusses the psyche – in a finicky section </w:t>
      </w:r>
      <w:r w:rsidR="007C4B0A" w:rsidRPr="003E46CA">
        <w:rPr>
          <w:rFonts w:ascii="Georgia" w:eastAsiaTheme="minorEastAsia" w:hAnsi="Georgia"/>
          <w:sz w:val="28"/>
          <w:szCs w:val="28"/>
        </w:rPr>
        <w:t>in describing what makes the world</w:t>
      </w:r>
      <w:r w:rsidR="005D7451" w:rsidRPr="003E46CA">
        <w:rPr>
          <w:rFonts w:ascii="Georgia" w:eastAsiaTheme="minorEastAsia" w:hAnsi="Georgia"/>
          <w:sz w:val="28"/>
          <w:szCs w:val="28"/>
        </w:rPr>
        <w:t xml:space="preserve"> – he reports suddenly: </w:t>
      </w:r>
      <w:r w:rsidRPr="003E46CA">
        <w:rPr>
          <w:rFonts w:ascii="Georgia" w:eastAsiaTheme="minorEastAsia" w:hAnsi="Georgia"/>
          <w:sz w:val="28"/>
          <w:szCs w:val="28"/>
        </w:rPr>
        <w:t xml:space="preserve">"There truly is just a single </w:t>
      </w:r>
      <w:r w:rsidR="00694AD3" w:rsidRPr="003E46CA">
        <w:rPr>
          <w:rFonts w:ascii="Georgia" w:eastAsiaTheme="minorEastAsia" w:hAnsi="Georgia"/>
          <w:sz w:val="28"/>
          <w:szCs w:val="28"/>
        </w:rPr>
        <w:t xml:space="preserve">soul the word I normally </w:t>
      </w:r>
      <w:r w:rsidR="003E46CA" w:rsidRPr="003E46CA">
        <w:rPr>
          <w:rFonts w:ascii="Georgia" w:eastAsiaTheme="minorEastAsia" w:hAnsi="Georgia"/>
          <w:sz w:val="28"/>
          <w:szCs w:val="28"/>
        </w:rPr>
        <w:t>describes</w:t>
      </w:r>
      <w:r w:rsidR="004418E3" w:rsidRPr="003E46CA">
        <w:rPr>
          <w:rFonts w:ascii="Georgia" w:eastAsiaTheme="minorEastAsia" w:hAnsi="Georgia"/>
          <w:sz w:val="28"/>
          <w:szCs w:val="28"/>
        </w:rPr>
        <w:t>…” (</w:t>
      </w:r>
      <w:r w:rsidRPr="003E46CA">
        <w:rPr>
          <w:rFonts w:ascii="Georgia" w:eastAsiaTheme="minorEastAsia" w:hAnsi="Georgia"/>
          <w:sz w:val="28"/>
          <w:szCs w:val="28"/>
        </w:rPr>
        <w:t xml:space="preserve">Wittgenstein, 1965). Half a month prior to his demise, he </w:t>
      </w:r>
      <w:r w:rsidR="00AB453B" w:rsidRPr="003E46CA">
        <w:rPr>
          <w:rFonts w:ascii="Georgia" w:eastAsiaTheme="minorEastAsia" w:hAnsi="Georgia"/>
          <w:sz w:val="28"/>
          <w:szCs w:val="28"/>
        </w:rPr>
        <w:t>presents in another</w:t>
      </w:r>
      <w:r w:rsidRPr="003E46CA">
        <w:rPr>
          <w:rFonts w:ascii="Georgia" w:eastAsiaTheme="minorEastAsia" w:hAnsi="Georgia"/>
          <w:sz w:val="28"/>
          <w:szCs w:val="28"/>
        </w:rPr>
        <w:t xml:space="preserve"> excerpt: "Yet it is </w:t>
      </w:r>
      <w:r w:rsidR="000F3DF0" w:rsidRPr="003E46CA">
        <w:rPr>
          <w:rFonts w:ascii="Georgia" w:eastAsiaTheme="minorEastAsia" w:hAnsi="Georgia"/>
          <w:sz w:val="28"/>
          <w:szCs w:val="28"/>
        </w:rPr>
        <w:t>constantly</w:t>
      </w:r>
      <w:r w:rsidRPr="003E46CA">
        <w:rPr>
          <w:rFonts w:ascii="Georgia" w:eastAsiaTheme="minorEastAsia" w:hAnsi="Georgia"/>
          <w:sz w:val="28"/>
          <w:szCs w:val="28"/>
        </w:rPr>
        <w:t xml:space="preserve"> bogus to state</w:t>
      </w:r>
      <w:r w:rsidR="0008743E" w:rsidRPr="003E46CA">
        <w:rPr>
          <w:rFonts w:ascii="Georgia" w:eastAsiaTheme="minorEastAsia" w:hAnsi="Georgia"/>
          <w:sz w:val="28"/>
          <w:szCs w:val="28"/>
        </w:rPr>
        <w:t>,</w:t>
      </w:r>
      <w:r w:rsidRPr="003E46CA">
        <w:rPr>
          <w:rFonts w:ascii="Georgia" w:eastAsiaTheme="minorEastAsia" w:hAnsi="Georgia"/>
          <w:sz w:val="28"/>
          <w:szCs w:val="28"/>
        </w:rPr>
        <w:t xml:space="preserve"> I is </w:t>
      </w:r>
      <w:r w:rsidR="00A740E2" w:rsidRPr="003E46CA">
        <w:rPr>
          <w:rFonts w:ascii="Georgia" w:eastAsiaTheme="minorEastAsia" w:hAnsi="Georgia"/>
          <w:sz w:val="28"/>
          <w:szCs w:val="28"/>
        </w:rPr>
        <w:t>an alternate individual from L</w:t>
      </w:r>
      <w:r w:rsidRPr="003E46CA">
        <w:rPr>
          <w:rFonts w:ascii="Georgia" w:eastAsiaTheme="minorEastAsia" w:hAnsi="Georgia"/>
          <w:sz w:val="28"/>
          <w:szCs w:val="28"/>
        </w:rPr>
        <w:t xml:space="preserve">" (Wittgenstein, 1965). It is no big surprise that some place on his journey </w:t>
      </w:r>
      <w:r w:rsidR="005F37AF" w:rsidRPr="003E46CA">
        <w:rPr>
          <w:rFonts w:ascii="Georgia" w:eastAsiaTheme="minorEastAsia" w:hAnsi="Georgia"/>
          <w:sz w:val="28"/>
          <w:szCs w:val="28"/>
        </w:rPr>
        <w:t>he perceived to</w:t>
      </w:r>
      <w:r w:rsidR="008E3D12" w:rsidRPr="003E46CA">
        <w:rPr>
          <w:rFonts w:ascii="Georgia" w:eastAsiaTheme="minorEastAsia" w:hAnsi="Georgia"/>
          <w:sz w:val="28"/>
          <w:szCs w:val="28"/>
        </w:rPr>
        <w:t xml:space="preserve"> imagine that </w:t>
      </w:r>
      <w:r w:rsidR="009F28E1" w:rsidRPr="003E46CA">
        <w:rPr>
          <w:rFonts w:ascii="Georgia" w:eastAsiaTheme="minorEastAsia" w:hAnsi="Georgia"/>
          <w:sz w:val="28"/>
          <w:szCs w:val="28"/>
        </w:rPr>
        <w:t>this word is almost impossible to discern what it means</w:t>
      </w:r>
      <w:r w:rsidRPr="003E46CA">
        <w:rPr>
          <w:rFonts w:ascii="Georgia" w:eastAsiaTheme="minorEastAsia" w:hAnsi="Georgia"/>
          <w:sz w:val="28"/>
          <w:szCs w:val="28"/>
        </w:rPr>
        <w:t>" (Wittgenstein, 1965)</w:t>
      </w:r>
      <w:r w:rsidR="002B3303" w:rsidRPr="003E46CA">
        <w:rPr>
          <w:rFonts w:ascii="Georgia" w:eastAsiaTheme="minorEastAsia" w:hAnsi="Georgia"/>
          <w:sz w:val="28"/>
          <w:szCs w:val="28"/>
        </w:rPr>
        <w:t xml:space="preserve">. </w:t>
      </w:r>
      <w:r w:rsidRPr="003E46CA">
        <w:rPr>
          <w:rFonts w:ascii="Georgia" w:eastAsiaTheme="minorEastAsia" w:hAnsi="Georgia"/>
          <w:sz w:val="28"/>
          <w:szCs w:val="28"/>
        </w:rPr>
        <w:t xml:space="preserve">The extension and intricacy of his compositions on the brain build up </w:t>
      </w:r>
      <w:r w:rsidR="009C6FC6" w:rsidRPr="003E46CA">
        <w:rPr>
          <w:rFonts w:ascii="Georgia" w:eastAsiaTheme="minorEastAsia" w:hAnsi="Georgia"/>
          <w:sz w:val="28"/>
          <w:szCs w:val="28"/>
        </w:rPr>
        <w:t>that it was possibly not</w:t>
      </w:r>
      <w:r w:rsidRPr="003E46CA">
        <w:rPr>
          <w:rFonts w:ascii="Georgia" w:eastAsiaTheme="minorEastAsia" w:hAnsi="Georgia"/>
          <w:sz w:val="28"/>
          <w:szCs w:val="28"/>
        </w:rPr>
        <w:t xml:space="preserve"> results of other, increasingly quick concerns –, for example, an enthusiasm for </w:t>
      </w:r>
      <w:r w:rsidR="004948FF" w:rsidRPr="003E46CA">
        <w:rPr>
          <w:rFonts w:ascii="Georgia" w:eastAsiaTheme="minorEastAsia" w:hAnsi="Georgia"/>
          <w:sz w:val="28"/>
          <w:szCs w:val="28"/>
        </w:rPr>
        <w:t>dialect</w:t>
      </w:r>
      <w:r w:rsidRPr="003E46CA">
        <w:rPr>
          <w:rFonts w:ascii="Georgia" w:eastAsiaTheme="minorEastAsia" w:hAnsi="Georgia"/>
          <w:sz w:val="28"/>
          <w:szCs w:val="28"/>
        </w:rPr>
        <w:t xml:space="preserve">. Wittgenstein said that way of thinking expected to bargain just "with those focuses about language </w:t>
      </w:r>
      <w:r w:rsidR="005A5A5D" w:rsidRPr="003E46CA">
        <w:rPr>
          <w:rFonts w:ascii="Georgia" w:eastAsiaTheme="minorEastAsia" w:hAnsi="Georgia"/>
          <w:sz w:val="28"/>
          <w:szCs w:val="28"/>
        </w:rPr>
        <w:t xml:space="preserve">that </w:t>
      </w:r>
      <w:r w:rsidR="00BD3E87" w:rsidRPr="003E46CA">
        <w:rPr>
          <w:rFonts w:ascii="Georgia" w:eastAsiaTheme="minorEastAsia" w:hAnsi="Georgia"/>
          <w:sz w:val="28"/>
          <w:szCs w:val="28"/>
        </w:rPr>
        <w:t>create clear</w:t>
      </w:r>
      <w:r w:rsidRPr="003E46CA">
        <w:rPr>
          <w:rFonts w:ascii="Georgia" w:eastAsiaTheme="minorEastAsia" w:hAnsi="Georgia"/>
          <w:sz w:val="28"/>
          <w:szCs w:val="28"/>
        </w:rPr>
        <w:t xml:space="preserve"> philosophical riddles or mistakes" </w:t>
      </w:r>
      <w:r w:rsidR="00E314D6" w:rsidRPr="003E46CA">
        <w:rPr>
          <w:rFonts w:ascii="Georgia" w:eastAsiaTheme="minorEastAsia" w:hAnsi="Georgia"/>
          <w:sz w:val="28"/>
          <w:szCs w:val="28"/>
        </w:rPr>
        <w:t>(</w:t>
      </w:r>
      <w:r w:rsidRPr="003E46CA">
        <w:rPr>
          <w:rFonts w:ascii="Georgia" w:eastAsiaTheme="minorEastAsia" w:hAnsi="Georgia"/>
          <w:sz w:val="28"/>
          <w:szCs w:val="28"/>
        </w:rPr>
        <w:t xml:space="preserve">Wittgenstein, </w:t>
      </w:r>
      <w:r w:rsidRPr="003E46CA">
        <w:rPr>
          <w:rFonts w:ascii="Georgia" w:eastAsiaTheme="minorEastAsia" w:hAnsi="Georgia"/>
          <w:sz w:val="28"/>
          <w:szCs w:val="28"/>
        </w:rPr>
        <w:lastRenderedPageBreak/>
        <w:t xml:space="preserve">1965). </w:t>
      </w:r>
      <w:r w:rsidR="00BD3E87" w:rsidRPr="003E46CA">
        <w:rPr>
          <w:rFonts w:ascii="Georgia" w:eastAsiaTheme="minorEastAsia" w:hAnsi="Georgia"/>
          <w:sz w:val="28"/>
          <w:szCs w:val="28"/>
        </w:rPr>
        <w:t>Other things he</w:t>
      </w:r>
      <w:r w:rsidRPr="003E46CA">
        <w:rPr>
          <w:rFonts w:ascii="Georgia" w:eastAsiaTheme="minorEastAsia" w:hAnsi="Georgia"/>
          <w:sz w:val="28"/>
          <w:szCs w:val="28"/>
        </w:rPr>
        <w:t xml:space="preserve"> described "not the rationalist's matter of fact. Wittgenstein composes that he is worried about </w:t>
      </w:r>
      <w:r w:rsidR="00D965A6" w:rsidRPr="003E46CA">
        <w:rPr>
          <w:rFonts w:ascii="Georgia" w:eastAsiaTheme="minorEastAsia" w:hAnsi="Georgia"/>
          <w:sz w:val="28"/>
          <w:szCs w:val="28"/>
        </w:rPr>
        <w:t>different thinking perspectives</w:t>
      </w:r>
      <w:r w:rsidRPr="003E46CA">
        <w:rPr>
          <w:rFonts w:ascii="Georgia" w:eastAsiaTheme="minorEastAsia" w:hAnsi="Georgia"/>
          <w:sz w:val="28"/>
          <w:szCs w:val="28"/>
        </w:rPr>
        <w:t xml:space="preserve"> and that language is important to him in light of the fact that these issues emerge </w:t>
      </w:r>
      <w:r w:rsidR="00553FA2" w:rsidRPr="003E46CA">
        <w:rPr>
          <w:rFonts w:ascii="Georgia" w:eastAsiaTheme="minorEastAsia" w:hAnsi="Georgia"/>
          <w:sz w:val="28"/>
          <w:szCs w:val="28"/>
        </w:rPr>
        <w:t>due to</w:t>
      </w:r>
      <w:r w:rsidRPr="003E46CA">
        <w:rPr>
          <w:rFonts w:ascii="Georgia" w:eastAsiaTheme="minorEastAsia" w:hAnsi="Georgia"/>
          <w:sz w:val="28"/>
          <w:szCs w:val="28"/>
        </w:rPr>
        <w:t xml:space="preserve"> a misconception of "the rational</w:t>
      </w:r>
      <w:r w:rsidR="009A1ACE" w:rsidRPr="003E46CA">
        <w:rPr>
          <w:rFonts w:ascii="Georgia" w:eastAsiaTheme="minorEastAsia" w:hAnsi="Georgia"/>
          <w:sz w:val="28"/>
          <w:szCs w:val="28"/>
        </w:rPr>
        <w:t xml:space="preserve">e of our </w:t>
      </w:r>
      <w:r w:rsidR="00164929" w:rsidRPr="003E46CA">
        <w:rPr>
          <w:rFonts w:ascii="Georgia" w:eastAsiaTheme="minorEastAsia" w:hAnsi="Georgia"/>
          <w:sz w:val="28"/>
          <w:szCs w:val="28"/>
        </w:rPr>
        <w:t>dialect</w:t>
      </w:r>
      <w:r w:rsidRPr="003E46CA">
        <w:rPr>
          <w:rFonts w:ascii="Georgia" w:eastAsiaTheme="minorEastAsia" w:hAnsi="Georgia"/>
          <w:sz w:val="28"/>
          <w:szCs w:val="28"/>
        </w:rPr>
        <w:t xml:space="preserve">" </w:t>
      </w:r>
      <w:r w:rsidR="009A1ACE" w:rsidRPr="003E46CA">
        <w:rPr>
          <w:rFonts w:ascii="Georgia" w:eastAsiaTheme="minorEastAsia" w:hAnsi="Georgia"/>
          <w:sz w:val="28"/>
          <w:szCs w:val="28"/>
        </w:rPr>
        <w:t xml:space="preserve">(Wittgenstein, 1965). </w:t>
      </w:r>
      <w:r w:rsidRPr="003E46CA">
        <w:rPr>
          <w:rFonts w:ascii="Georgia" w:eastAsiaTheme="minorEastAsia" w:hAnsi="Georgia"/>
          <w:sz w:val="28"/>
          <w:szCs w:val="28"/>
        </w:rPr>
        <w:t xml:space="preserve">In </w:t>
      </w:r>
      <w:r w:rsidR="00E42052" w:rsidRPr="003E46CA">
        <w:rPr>
          <w:rFonts w:ascii="Georgia" w:eastAsiaTheme="minorEastAsia" w:hAnsi="Georgia"/>
          <w:sz w:val="28"/>
          <w:szCs w:val="28"/>
        </w:rPr>
        <w:t>his writings</w:t>
      </w:r>
      <w:r w:rsidRPr="003E46CA">
        <w:rPr>
          <w:rFonts w:ascii="Georgia" w:eastAsiaTheme="minorEastAsia" w:hAnsi="Georgia"/>
          <w:sz w:val="28"/>
          <w:szCs w:val="28"/>
        </w:rPr>
        <w:t>, he writes in a comparable vein that "crafted by the savant comprises in amassin</w:t>
      </w:r>
      <w:r w:rsidR="00D24C19" w:rsidRPr="003E46CA">
        <w:rPr>
          <w:rFonts w:ascii="Georgia" w:eastAsiaTheme="minorEastAsia" w:hAnsi="Georgia"/>
          <w:sz w:val="28"/>
          <w:szCs w:val="28"/>
        </w:rPr>
        <w:t>g updates for a specific reason</w:t>
      </w:r>
      <w:r w:rsidRPr="003E46CA">
        <w:rPr>
          <w:rFonts w:ascii="Georgia" w:eastAsiaTheme="minorEastAsia" w:hAnsi="Georgia"/>
          <w:sz w:val="28"/>
          <w:szCs w:val="28"/>
        </w:rPr>
        <w:t xml:space="preserve">" </w:t>
      </w:r>
      <w:r w:rsidR="00D24C19" w:rsidRPr="003E46CA">
        <w:rPr>
          <w:rFonts w:ascii="Georgia" w:eastAsiaTheme="minorEastAsia" w:hAnsi="Georgia"/>
          <w:sz w:val="28"/>
          <w:szCs w:val="28"/>
        </w:rPr>
        <w:t>(Wittgenstein, 1965)</w:t>
      </w:r>
      <w:r w:rsidRPr="003E46CA">
        <w:rPr>
          <w:rFonts w:ascii="Georgia" w:eastAsiaTheme="minorEastAsia" w:hAnsi="Georgia"/>
          <w:sz w:val="28"/>
          <w:szCs w:val="28"/>
        </w:rPr>
        <w:t xml:space="preserve">. The scholar, we may explain this, gathers updates about how language is utilized for the </w:t>
      </w:r>
      <w:r w:rsidR="0017613F" w:rsidRPr="003E46CA">
        <w:rPr>
          <w:rFonts w:ascii="Georgia" w:eastAsiaTheme="minorEastAsia" w:hAnsi="Georgia"/>
          <w:sz w:val="28"/>
          <w:szCs w:val="28"/>
        </w:rPr>
        <w:t>imaginative</w:t>
      </w:r>
      <w:r w:rsidRPr="003E46CA">
        <w:rPr>
          <w:rFonts w:ascii="Georgia" w:eastAsiaTheme="minorEastAsia" w:hAnsi="Georgia"/>
          <w:sz w:val="28"/>
          <w:szCs w:val="28"/>
        </w:rPr>
        <w:t xml:space="preserve"> motivation behind revealing "plain rubbish" and "knocks that the comprehension has by </w:t>
      </w:r>
      <w:r w:rsidR="00C119EF" w:rsidRPr="003E46CA">
        <w:rPr>
          <w:rFonts w:ascii="Georgia" w:eastAsiaTheme="minorEastAsia" w:hAnsi="Georgia"/>
          <w:sz w:val="28"/>
          <w:szCs w:val="28"/>
        </w:rPr>
        <w:t xml:space="preserve">changing meanings of a </w:t>
      </w:r>
      <w:r w:rsidR="007F1245" w:rsidRPr="003E46CA">
        <w:rPr>
          <w:rFonts w:ascii="Georgia" w:eastAsiaTheme="minorEastAsia" w:hAnsi="Georgia"/>
          <w:sz w:val="28"/>
          <w:szCs w:val="28"/>
        </w:rPr>
        <w:t xml:space="preserve">language" (Wittgenstein, 1965). </w:t>
      </w:r>
      <w:r w:rsidR="00E31B3F" w:rsidRPr="003E46CA">
        <w:rPr>
          <w:rFonts w:ascii="Georgia" w:eastAsiaTheme="minorEastAsia" w:hAnsi="Georgia"/>
          <w:sz w:val="28"/>
          <w:szCs w:val="28"/>
        </w:rPr>
        <w:t>It is an insolvable</w:t>
      </w:r>
      <w:r w:rsidRPr="003E46CA">
        <w:rPr>
          <w:rFonts w:ascii="Georgia" w:eastAsiaTheme="minorEastAsia" w:hAnsi="Georgia"/>
          <w:sz w:val="28"/>
          <w:szCs w:val="28"/>
        </w:rPr>
        <w:t xml:space="preserve"> riddle that persuades the </w:t>
      </w:r>
      <w:r w:rsidR="00C80096" w:rsidRPr="003E46CA">
        <w:rPr>
          <w:rFonts w:ascii="Georgia" w:eastAsiaTheme="minorEastAsia" w:hAnsi="Georgia"/>
          <w:sz w:val="28"/>
          <w:szCs w:val="28"/>
        </w:rPr>
        <w:t>interpretation of a language</w:t>
      </w:r>
      <w:r w:rsidRPr="003E46CA">
        <w:rPr>
          <w:rFonts w:ascii="Georgia" w:eastAsiaTheme="minorEastAsia" w:hAnsi="Georgia"/>
          <w:sz w:val="28"/>
          <w:szCs w:val="28"/>
        </w:rPr>
        <w:t>.</w:t>
      </w:r>
    </w:p>
    <w:p w:rsidR="003E46CA" w:rsidRDefault="003E46CA" w:rsidP="003E46CA">
      <w:pPr>
        <w:spacing w:line="276" w:lineRule="auto"/>
        <w:rPr>
          <w:rFonts w:ascii="Georgia" w:eastAsiaTheme="minorEastAsia" w:hAnsi="Georgia"/>
          <w:sz w:val="28"/>
          <w:szCs w:val="28"/>
        </w:rPr>
      </w:pPr>
    </w:p>
    <w:p w:rsidR="004252E9" w:rsidRPr="003E46CA" w:rsidRDefault="00AC538E" w:rsidP="003E46CA">
      <w:pPr>
        <w:spacing w:line="276" w:lineRule="auto"/>
        <w:rPr>
          <w:rFonts w:ascii="Georgia" w:eastAsiaTheme="minorEastAsia" w:hAnsi="Georgia"/>
          <w:sz w:val="28"/>
          <w:szCs w:val="28"/>
        </w:rPr>
      </w:pPr>
      <w:r w:rsidRPr="003E46CA">
        <w:rPr>
          <w:rFonts w:ascii="Georgia" w:eastAsiaTheme="minorEastAsia" w:hAnsi="Georgia"/>
          <w:sz w:val="28"/>
          <w:szCs w:val="28"/>
        </w:rPr>
        <w:t xml:space="preserve">As one understands Wittgenstein, </w:t>
      </w:r>
      <w:r w:rsidR="008862F5" w:rsidRPr="003E46CA">
        <w:rPr>
          <w:rFonts w:ascii="Georgia" w:eastAsiaTheme="minorEastAsia" w:hAnsi="Georgia"/>
          <w:sz w:val="28"/>
          <w:szCs w:val="28"/>
        </w:rPr>
        <w:t>it is important to take note of</w:t>
      </w:r>
      <w:r w:rsidRPr="003E46CA">
        <w:rPr>
          <w:rFonts w:ascii="Georgia" w:eastAsiaTheme="minorEastAsia" w:hAnsi="Georgia"/>
          <w:sz w:val="28"/>
          <w:szCs w:val="28"/>
        </w:rPr>
        <w:t xml:space="preserve"> the changing perspectives of his idea. Be that as it may, it is similarly as critical to be aware of the progressions in his reasoning and such coherencies are especially obvious in </w:t>
      </w:r>
      <w:r w:rsidR="00035526" w:rsidRPr="003E46CA">
        <w:rPr>
          <w:rFonts w:ascii="Georgia" w:eastAsiaTheme="minorEastAsia" w:hAnsi="Georgia"/>
          <w:sz w:val="28"/>
          <w:szCs w:val="28"/>
        </w:rPr>
        <w:t>how he describes the working of the mind</w:t>
      </w:r>
      <w:r w:rsidRPr="003E46CA">
        <w:rPr>
          <w:rFonts w:ascii="Georgia" w:eastAsiaTheme="minorEastAsia" w:hAnsi="Georgia"/>
          <w:sz w:val="28"/>
          <w:szCs w:val="28"/>
        </w:rPr>
        <w:t xml:space="preserve">. One common topic is intriguing explanation of the possibility of </w:t>
      </w:r>
      <w:r w:rsidR="00255405" w:rsidRPr="003E46CA">
        <w:rPr>
          <w:rFonts w:ascii="Georgia" w:eastAsiaTheme="minorEastAsia" w:hAnsi="Georgia"/>
          <w:sz w:val="28"/>
          <w:szCs w:val="28"/>
        </w:rPr>
        <w:t>the specific</w:t>
      </w:r>
      <w:r w:rsidRPr="003E46CA">
        <w:rPr>
          <w:rFonts w:ascii="Georgia" w:eastAsiaTheme="minorEastAsia" w:hAnsi="Georgia"/>
          <w:sz w:val="28"/>
          <w:szCs w:val="28"/>
        </w:rPr>
        <w:t xml:space="preserve"> self. He elaborates the meaning of self by even borrowin</w:t>
      </w:r>
      <w:r w:rsidR="00C34FAD" w:rsidRPr="003E46CA">
        <w:rPr>
          <w:rFonts w:ascii="Georgia" w:eastAsiaTheme="minorEastAsia" w:hAnsi="Georgia"/>
          <w:sz w:val="28"/>
          <w:szCs w:val="28"/>
        </w:rPr>
        <w:t xml:space="preserve">g some thoughts from Descartes (Descartes, 1984). </w:t>
      </w:r>
      <w:r w:rsidRPr="003E46CA">
        <w:rPr>
          <w:rFonts w:ascii="Georgia" w:eastAsiaTheme="minorEastAsia" w:hAnsi="Georgia"/>
          <w:sz w:val="28"/>
          <w:szCs w:val="28"/>
        </w:rPr>
        <w:t xml:space="preserve">His ideas transcend to the extent that the faith </w:t>
      </w:r>
      <w:r w:rsidR="000A117D" w:rsidRPr="003E46CA">
        <w:rPr>
          <w:rFonts w:ascii="Georgia" w:eastAsiaTheme="minorEastAsia" w:hAnsi="Georgia"/>
          <w:sz w:val="28"/>
          <w:szCs w:val="28"/>
        </w:rPr>
        <w:t>in the context of self</w:t>
      </w:r>
      <w:r w:rsidRPr="003E46CA">
        <w:rPr>
          <w:rFonts w:ascii="Georgia" w:eastAsiaTheme="minorEastAsia" w:hAnsi="Georgia"/>
          <w:sz w:val="28"/>
          <w:szCs w:val="28"/>
        </w:rPr>
        <w:t xml:space="preserve"> is most effectively connected with Descartes. So, the question remains, what amount did Wittgenstein really think about Descartes? What amount had he perused? </w:t>
      </w:r>
      <w:r w:rsidR="00B65F48" w:rsidRPr="003E46CA">
        <w:rPr>
          <w:rFonts w:ascii="Georgia" w:eastAsiaTheme="minorEastAsia" w:hAnsi="Georgia"/>
          <w:sz w:val="28"/>
          <w:szCs w:val="28"/>
        </w:rPr>
        <w:t>There exist no</w:t>
      </w:r>
      <w:r w:rsidRPr="003E46CA">
        <w:rPr>
          <w:rFonts w:ascii="Georgia" w:eastAsiaTheme="minorEastAsia" w:hAnsi="Georgia"/>
          <w:sz w:val="28"/>
          <w:szCs w:val="28"/>
        </w:rPr>
        <w:t xml:space="preserve"> dependable assessments </w:t>
      </w:r>
      <w:r w:rsidR="00802616" w:rsidRPr="003E46CA">
        <w:rPr>
          <w:rFonts w:ascii="Georgia" w:eastAsiaTheme="minorEastAsia" w:hAnsi="Georgia"/>
          <w:sz w:val="28"/>
          <w:szCs w:val="28"/>
        </w:rPr>
        <w:t>regarding any of the inquiry</w:t>
      </w:r>
      <w:r w:rsidRPr="003E46CA">
        <w:rPr>
          <w:rFonts w:ascii="Georgia" w:eastAsiaTheme="minorEastAsia" w:hAnsi="Georgia"/>
          <w:sz w:val="28"/>
          <w:szCs w:val="28"/>
        </w:rPr>
        <w:t>. He discussed Descartes regarding the "Cogito", however</w:t>
      </w:r>
      <w:r w:rsidR="00607B98" w:rsidRPr="003E46CA">
        <w:rPr>
          <w:rFonts w:ascii="Georgia" w:eastAsiaTheme="minorEastAsia" w:hAnsi="Georgia"/>
          <w:sz w:val="28"/>
          <w:szCs w:val="28"/>
        </w:rPr>
        <w:t>,</w:t>
      </w:r>
      <w:r w:rsidRPr="003E46CA">
        <w:rPr>
          <w:rFonts w:ascii="Georgia" w:eastAsiaTheme="minorEastAsia" w:hAnsi="Georgia"/>
          <w:sz w:val="28"/>
          <w:szCs w:val="28"/>
        </w:rPr>
        <w:t xml:space="preserve"> demanded that it was superfluous to recreate his speculation, rather "</w:t>
      </w:r>
      <w:r w:rsidR="00607B98" w:rsidRPr="003E46CA">
        <w:rPr>
          <w:rFonts w:ascii="Georgia" w:eastAsiaTheme="minorEastAsia" w:hAnsi="Georgia"/>
          <w:sz w:val="28"/>
          <w:szCs w:val="28"/>
        </w:rPr>
        <w:t>one must identify the meaning of self independently</w:t>
      </w:r>
      <w:r w:rsidRPr="003E46CA">
        <w:rPr>
          <w:rFonts w:ascii="Georgia" w:eastAsiaTheme="minorEastAsia" w:hAnsi="Georgia"/>
          <w:sz w:val="28"/>
          <w:szCs w:val="28"/>
        </w:rPr>
        <w:t xml:space="preserve">." As such, Wittgenstein understood from Descartes' perspective that I </w:t>
      </w:r>
      <w:r w:rsidR="002620D8" w:rsidRPr="003E46CA">
        <w:rPr>
          <w:rFonts w:ascii="Georgia" w:eastAsiaTheme="minorEastAsia" w:hAnsi="Georgia"/>
          <w:sz w:val="28"/>
          <w:szCs w:val="28"/>
        </w:rPr>
        <w:t>interpret</w:t>
      </w:r>
      <w:r w:rsidRPr="003E46CA">
        <w:rPr>
          <w:rFonts w:ascii="Georgia" w:eastAsiaTheme="minorEastAsia" w:hAnsi="Georgia"/>
          <w:sz w:val="28"/>
          <w:szCs w:val="28"/>
        </w:rPr>
        <w:t xml:space="preserve"> "this" to allude to a reconsidering that will figure out what made Descartes' view conceivable to him yet not really to us </w:t>
      </w:r>
      <w:r w:rsidR="006721A9" w:rsidRPr="003E46CA">
        <w:rPr>
          <w:rFonts w:ascii="Georgia" w:eastAsiaTheme="minorEastAsia" w:hAnsi="Georgia"/>
          <w:sz w:val="28"/>
          <w:szCs w:val="28"/>
        </w:rPr>
        <w:t xml:space="preserve">(Descartes, 1984). </w:t>
      </w:r>
      <w:r w:rsidR="00C61A88" w:rsidRPr="003E46CA">
        <w:rPr>
          <w:rFonts w:ascii="Georgia" w:eastAsiaTheme="minorEastAsia" w:hAnsi="Georgia"/>
          <w:sz w:val="28"/>
          <w:szCs w:val="28"/>
        </w:rPr>
        <w:t>I</w:t>
      </w:r>
      <w:r w:rsidRPr="003E46CA">
        <w:rPr>
          <w:rFonts w:ascii="Georgia" w:eastAsiaTheme="minorEastAsia" w:hAnsi="Georgia"/>
          <w:sz w:val="28"/>
          <w:szCs w:val="28"/>
        </w:rPr>
        <w:t xml:space="preserve">n that content, another philosophical scholar, Russell, had contended for an extensively Cartesian origination </w:t>
      </w:r>
      <w:r w:rsidR="003155E1" w:rsidRPr="003E46CA">
        <w:rPr>
          <w:rFonts w:ascii="Georgia" w:eastAsiaTheme="minorEastAsia" w:hAnsi="Georgia"/>
          <w:sz w:val="28"/>
          <w:szCs w:val="28"/>
        </w:rPr>
        <w:t>definition of self</w:t>
      </w:r>
      <w:r w:rsidRPr="003E46CA">
        <w:rPr>
          <w:rFonts w:ascii="Georgia" w:eastAsiaTheme="minorEastAsia" w:hAnsi="Georgia"/>
          <w:sz w:val="28"/>
          <w:szCs w:val="28"/>
        </w:rPr>
        <w:t xml:space="preserve"> as an essential presupposition for an intellig</w:t>
      </w:r>
      <w:r w:rsidR="007D4CD5" w:rsidRPr="003E46CA">
        <w:rPr>
          <w:rFonts w:ascii="Georgia" w:eastAsiaTheme="minorEastAsia" w:hAnsi="Georgia"/>
          <w:sz w:val="28"/>
          <w:szCs w:val="28"/>
        </w:rPr>
        <w:t>ible hypothesis of importance</w:t>
      </w:r>
      <w:r w:rsidR="00234BBA" w:rsidRPr="003E46CA">
        <w:rPr>
          <w:rFonts w:ascii="Georgia" w:eastAsiaTheme="minorEastAsia" w:hAnsi="Georgia"/>
          <w:sz w:val="28"/>
          <w:szCs w:val="28"/>
        </w:rPr>
        <w:t>. Russell held that in “</w:t>
      </w:r>
      <w:r w:rsidR="00B25966" w:rsidRPr="003E46CA">
        <w:rPr>
          <w:rFonts w:ascii="Georgia" w:eastAsiaTheme="minorEastAsia" w:hAnsi="Georgia"/>
          <w:sz w:val="28"/>
          <w:szCs w:val="28"/>
        </w:rPr>
        <w:t>1</w:t>
      </w:r>
      <w:r w:rsidRPr="003E46CA">
        <w:rPr>
          <w:rFonts w:ascii="Georgia" w:eastAsiaTheme="minorEastAsia" w:hAnsi="Georgia"/>
          <w:sz w:val="28"/>
          <w:szCs w:val="28"/>
        </w:rPr>
        <w:t>,</w:t>
      </w:r>
      <w:r w:rsidR="00B25966" w:rsidRPr="003E46CA">
        <w:rPr>
          <w:rFonts w:ascii="Georgia" w:eastAsiaTheme="minorEastAsia" w:hAnsi="Georgia"/>
          <w:sz w:val="28"/>
          <w:szCs w:val="28"/>
        </w:rPr>
        <w:t>”</w:t>
      </w:r>
      <w:r w:rsidRPr="003E46CA">
        <w:rPr>
          <w:rFonts w:ascii="Georgia" w:eastAsiaTheme="minorEastAsia" w:hAnsi="Georgia"/>
          <w:sz w:val="28"/>
          <w:szCs w:val="28"/>
        </w:rPr>
        <w:t xml:space="preserve"> there </w:t>
      </w:r>
      <w:r w:rsidR="00552D01" w:rsidRPr="003E46CA">
        <w:rPr>
          <w:rFonts w:ascii="Georgia" w:eastAsiaTheme="minorEastAsia" w:hAnsi="Georgia"/>
          <w:sz w:val="28"/>
          <w:szCs w:val="28"/>
        </w:rPr>
        <w:t>exists a</w:t>
      </w:r>
      <w:r w:rsidRPr="003E46CA">
        <w:rPr>
          <w:rFonts w:ascii="Georgia" w:eastAsiaTheme="minorEastAsia" w:hAnsi="Georgia"/>
          <w:sz w:val="28"/>
          <w:szCs w:val="28"/>
        </w:rPr>
        <w:t xml:space="preserve"> genuine self, </w:t>
      </w:r>
      <w:r w:rsidR="006074FA" w:rsidRPr="003E46CA">
        <w:rPr>
          <w:rFonts w:ascii="Georgia" w:eastAsiaTheme="minorEastAsia" w:hAnsi="Georgia"/>
          <w:sz w:val="28"/>
          <w:szCs w:val="28"/>
        </w:rPr>
        <w:t xml:space="preserve">that corresponds with </w:t>
      </w:r>
      <w:r w:rsidRPr="003E46CA">
        <w:rPr>
          <w:rFonts w:ascii="Georgia" w:eastAsiaTheme="minorEastAsia" w:hAnsi="Georgia"/>
          <w:sz w:val="28"/>
          <w:szCs w:val="28"/>
        </w:rPr>
        <w:t xml:space="preserve">thought and recognition, </w:t>
      </w:r>
      <w:r w:rsidR="0066709F" w:rsidRPr="003E46CA">
        <w:rPr>
          <w:rFonts w:ascii="Georgia" w:eastAsiaTheme="minorEastAsia" w:hAnsi="Georgia"/>
          <w:sz w:val="28"/>
          <w:szCs w:val="28"/>
        </w:rPr>
        <w:t xml:space="preserve">and </w:t>
      </w:r>
      <w:r w:rsidR="00496913" w:rsidRPr="003E46CA">
        <w:rPr>
          <w:rFonts w:ascii="Georgia" w:eastAsiaTheme="minorEastAsia" w:hAnsi="Georgia"/>
          <w:sz w:val="28"/>
          <w:szCs w:val="28"/>
        </w:rPr>
        <w:t xml:space="preserve">is </w:t>
      </w:r>
      <w:r w:rsidR="0066709F" w:rsidRPr="003E46CA">
        <w:rPr>
          <w:rFonts w:ascii="Georgia" w:eastAsiaTheme="minorEastAsia" w:hAnsi="Georgia"/>
          <w:sz w:val="28"/>
          <w:szCs w:val="28"/>
        </w:rPr>
        <w:t>coherently</w:t>
      </w:r>
      <w:r w:rsidR="006721A9" w:rsidRPr="003E46CA">
        <w:rPr>
          <w:rFonts w:ascii="Georgia" w:eastAsiaTheme="minorEastAsia" w:hAnsi="Georgia"/>
          <w:sz w:val="28"/>
          <w:szCs w:val="28"/>
        </w:rPr>
        <w:t xml:space="preserve"> basic (</w:t>
      </w:r>
      <w:r w:rsidR="006721A9" w:rsidRPr="003E46CA">
        <w:rPr>
          <w:rFonts w:ascii="Georgia" w:eastAsiaTheme="minorEastAsia" w:hAnsi="Georgia"/>
          <w:sz w:val="28"/>
          <w:szCs w:val="28"/>
          <w:shd w:val="clear" w:color="auto" w:fill="FFFFFF"/>
        </w:rPr>
        <w:t xml:space="preserve">Williams, </w:t>
      </w:r>
      <w:r w:rsidR="006721A9" w:rsidRPr="003E46CA">
        <w:rPr>
          <w:rFonts w:ascii="Georgia" w:eastAsiaTheme="minorEastAsia" w:hAnsi="Georgia"/>
          <w:sz w:val="28"/>
          <w:szCs w:val="28"/>
        </w:rPr>
        <w:t>1966).</w:t>
      </w:r>
      <w:r w:rsidRPr="003E46CA">
        <w:rPr>
          <w:rFonts w:ascii="Georgia" w:eastAsiaTheme="minorEastAsia" w:hAnsi="Georgia"/>
          <w:sz w:val="28"/>
          <w:szCs w:val="28"/>
        </w:rPr>
        <w:t xml:space="preserve"> He had arrived at that resolution with regards to an inquiry that had since quite a while ago engrossed him, the topic o</w:t>
      </w:r>
      <w:r w:rsidR="00DC26DE" w:rsidRPr="003E46CA">
        <w:rPr>
          <w:rFonts w:ascii="Georgia" w:eastAsiaTheme="minorEastAsia" w:hAnsi="Georgia"/>
          <w:sz w:val="28"/>
          <w:szCs w:val="28"/>
        </w:rPr>
        <w:t xml:space="preserve">f </w:t>
      </w:r>
      <w:r w:rsidR="00E832CD" w:rsidRPr="003E46CA">
        <w:rPr>
          <w:rFonts w:ascii="Georgia" w:eastAsiaTheme="minorEastAsia" w:hAnsi="Georgia"/>
          <w:sz w:val="28"/>
          <w:szCs w:val="28"/>
        </w:rPr>
        <w:t>the independence of the term</w:t>
      </w:r>
      <w:r w:rsidR="00DC26DE" w:rsidRPr="003E46CA">
        <w:rPr>
          <w:rFonts w:ascii="Georgia" w:eastAsiaTheme="minorEastAsia" w:hAnsi="Georgia"/>
          <w:sz w:val="28"/>
          <w:szCs w:val="28"/>
        </w:rPr>
        <w:t xml:space="preserve"> "I</w:t>
      </w:r>
      <w:r w:rsidRPr="003E46CA">
        <w:rPr>
          <w:rFonts w:ascii="Georgia" w:eastAsiaTheme="minorEastAsia" w:hAnsi="Georgia"/>
          <w:sz w:val="28"/>
          <w:szCs w:val="28"/>
        </w:rPr>
        <w:t>."</w:t>
      </w:r>
    </w:p>
    <w:p w:rsidR="00DE6BAF" w:rsidRPr="003E46CA" w:rsidRDefault="00AC538E" w:rsidP="003E46CA">
      <w:pPr>
        <w:spacing w:line="276" w:lineRule="auto"/>
        <w:rPr>
          <w:rFonts w:ascii="Georgia" w:eastAsiaTheme="minorEastAsia" w:hAnsi="Georgia"/>
          <w:sz w:val="28"/>
          <w:szCs w:val="28"/>
        </w:rPr>
      </w:pPr>
      <w:r w:rsidRPr="003E46CA">
        <w:rPr>
          <w:rFonts w:ascii="Georgia" w:eastAsiaTheme="minorEastAsia" w:hAnsi="Georgia"/>
          <w:sz w:val="28"/>
          <w:szCs w:val="28"/>
        </w:rPr>
        <w:lastRenderedPageBreak/>
        <w:t xml:space="preserve">For Wittgenstein, he sees himself presently defended to close "that there is nothing of the sort as the spirit." This can barely be known as </w:t>
      </w:r>
      <w:r w:rsidR="00EF3B10" w:rsidRPr="003E46CA">
        <w:rPr>
          <w:rFonts w:ascii="Georgia" w:eastAsiaTheme="minorEastAsia" w:hAnsi="Georgia"/>
          <w:sz w:val="28"/>
          <w:szCs w:val="28"/>
        </w:rPr>
        <w:t>evidence</w:t>
      </w:r>
      <w:r w:rsidRPr="003E46CA">
        <w:rPr>
          <w:rFonts w:ascii="Georgia" w:eastAsiaTheme="minorEastAsia" w:hAnsi="Georgia"/>
          <w:sz w:val="28"/>
          <w:szCs w:val="28"/>
        </w:rPr>
        <w:t xml:space="preserve">, since the reason that the spirit cannot be </w:t>
      </w:r>
      <w:r w:rsidR="00B450EE" w:rsidRPr="003E46CA">
        <w:rPr>
          <w:rFonts w:ascii="Georgia" w:eastAsiaTheme="minorEastAsia" w:hAnsi="Georgia"/>
          <w:sz w:val="28"/>
          <w:szCs w:val="28"/>
        </w:rPr>
        <w:t>complex</w:t>
      </w:r>
      <w:r w:rsidRPr="003E46CA">
        <w:rPr>
          <w:rFonts w:ascii="Georgia" w:eastAsiaTheme="minorEastAsia" w:hAnsi="Georgia"/>
          <w:sz w:val="28"/>
          <w:szCs w:val="28"/>
        </w:rPr>
        <w:t xml:space="preserve"> is not contended for. Also, it is, indeed, uncertain that Wittgenstein intends to </w:t>
      </w:r>
      <w:r w:rsidR="00AD2D79" w:rsidRPr="003E46CA">
        <w:rPr>
          <w:rFonts w:ascii="Georgia" w:eastAsiaTheme="minorEastAsia" w:hAnsi="Georgia"/>
          <w:sz w:val="28"/>
          <w:szCs w:val="28"/>
        </w:rPr>
        <w:t>give</w:t>
      </w:r>
      <w:r w:rsidR="00B450EE" w:rsidRPr="003E46CA">
        <w:rPr>
          <w:rFonts w:ascii="Georgia" w:eastAsiaTheme="minorEastAsia" w:hAnsi="Georgia"/>
          <w:sz w:val="28"/>
          <w:szCs w:val="28"/>
        </w:rPr>
        <w:t xml:space="preserve"> a concrete explanation</w:t>
      </w:r>
      <w:r w:rsidRPr="003E46CA">
        <w:rPr>
          <w:rFonts w:ascii="Georgia" w:eastAsiaTheme="minorEastAsia" w:hAnsi="Georgia"/>
          <w:sz w:val="28"/>
          <w:szCs w:val="28"/>
        </w:rPr>
        <w:t xml:space="preserve">. At the point when </w:t>
      </w:r>
      <w:r w:rsidR="00B20A32" w:rsidRPr="003E46CA">
        <w:rPr>
          <w:rFonts w:ascii="Georgia" w:eastAsiaTheme="minorEastAsia" w:hAnsi="Georgia"/>
          <w:sz w:val="28"/>
          <w:szCs w:val="28"/>
        </w:rPr>
        <w:t>he asserts</w:t>
      </w:r>
      <w:r w:rsidRPr="003E46CA">
        <w:rPr>
          <w:rFonts w:ascii="Georgia" w:eastAsiaTheme="minorEastAsia" w:hAnsi="Georgia"/>
          <w:sz w:val="28"/>
          <w:szCs w:val="28"/>
        </w:rPr>
        <w:t xml:space="preserve">: "This </w:t>
      </w:r>
      <w:r w:rsidR="005C0BF5" w:rsidRPr="003E46CA">
        <w:rPr>
          <w:rFonts w:ascii="Georgia" w:eastAsiaTheme="minorEastAsia" w:hAnsi="Georgia"/>
          <w:sz w:val="28"/>
          <w:szCs w:val="28"/>
        </w:rPr>
        <w:t xml:space="preserve">demonstrates </w:t>
      </w:r>
      <w:r w:rsidRPr="003E46CA">
        <w:rPr>
          <w:rFonts w:ascii="Georgia" w:eastAsiaTheme="minorEastAsia" w:hAnsi="Georgia"/>
          <w:sz w:val="28"/>
          <w:szCs w:val="28"/>
        </w:rPr>
        <w:t xml:space="preserve">excessively that </w:t>
      </w:r>
      <w:r w:rsidR="0075777E" w:rsidRPr="003E46CA">
        <w:rPr>
          <w:rFonts w:ascii="Georgia" w:eastAsiaTheme="minorEastAsia" w:hAnsi="Georgia"/>
          <w:sz w:val="28"/>
          <w:szCs w:val="28"/>
        </w:rPr>
        <w:t>exists</w:t>
      </w:r>
      <w:r w:rsidRPr="003E46CA">
        <w:rPr>
          <w:rFonts w:ascii="Georgia" w:eastAsiaTheme="minorEastAsia" w:hAnsi="Georgia"/>
          <w:sz w:val="28"/>
          <w:szCs w:val="28"/>
        </w:rPr>
        <w:t xml:space="preserve"> nothing of the sort as the spirit" </w:t>
      </w:r>
      <w:r w:rsidR="00504AF3" w:rsidRPr="003E46CA">
        <w:rPr>
          <w:rFonts w:ascii="Georgia" w:eastAsiaTheme="minorEastAsia" w:hAnsi="Georgia"/>
          <w:sz w:val="28"/>
          <w:szCs w:val="28"/>
        </w:rPr>
        <w:t>we should not consider</w:t>
      </w:r>
      <w:r w:rsidRPr="003E46CA">
        <w:rPr>
          <w:rFonts w:ascii="Georgia" w:eastAsiaTheme="minorEastAsia" w:hAnsi="Georgia"/>
          <w:sz w:val="28"/>
          <w:szCs w:val="28"/>
        </w:rPr>
        <w:t xml:space="preserve"> "appears" to signify "demonstrates"; we </w:t>
      </w:r>
      <w:r w:rsidR="007854FD" w:rsidRPr="003E46CA">
        <w:rPr>
          <w:rFonts w:ascii="Georgia" w:eastAsiaTheme="minorEastAsia" w:hAnsi="Georgia"/>
          <w:sz w:val="28"/>
          <w:szCs w:val="28"/>
        </w:rPr>
        <w:t>might consider the</w:t>
      </w:r>
      <w:r w:rsidRPr="003E46CA">
        <w:rPr>
          <w:rFonts w:ascii="Georgia" w:eastAsiaTheme="minorEastAsia" w:hAnsi="Georgia"/>
          <w:sz w:val="28"/>
          <w:szCs w:val="28"/>
        </w:rPr>
        <w:t xml:space="preserve"> sentence rather </w:t>
      </w:r>
      <w:r w:rsidR="006F1449" w:rsidRPr="003E46CA">
        <w:rPr>
          <w:rFonts w:ascii="Georgia" w:eastAsiaTheme="minorEastAsia" w:hAnsi="Georgia"/>
          <w:sz w:val="28"/>
          <w:szCs w:val="28"/>
        </w:rPr>
        <w:t>than to assume</w:t>
      </w:r>
      <w:r w:rsidRPr="003E46CA">
        <w:rPr>
          <w:rFonts w:ascii="Georgia" w:eastAsiaTheme="minorEastAsia" w:hAnsi="Georgia"/>
          <w:sz w:val="28"/>
          <w:szCs w:val="28"/>
        </w:rPr>
        <w:t xml:space="preserve"> that there is nothing of the sort as th</w:t>
      </w:r>
      <w:r w:rsidR="003A6A39" w:rsidRPr="003E46CA">
        <w:rPr>
          <w:rFonts w:ascii="Georgia" w:eastAsiaTheme="minorEastAsia" w:hAnsi="Georgia"/>
          <w:sz w:val="28"/>
          <w:szCs w:val="28"/>
        </w:rPr>
        <w:t xml:space="preserve">e spirit </w:t>
      </w:r>
      <w:r w:rsidR="007B494F" w:rsidRPr="003E46CA">
        <w:rPr>
          <w:rFonts w:ascii="Georgia" w:eastAsiaTheme="minorEastAsia" w:hAnsi="Georgia"/>
          <w:sz w:val="28"/>
          <w:szCs w:val="28"/>
        </w:rPr>
        <w:t>(</w:t>
      </w:r>
      <w:r w:rsidR="003A6A39" w:rsidRPr="003E46CA">
        <w:rPr>
          <w:rFonts w:ascii="Georgia" w:eastAsiaTheme="minorEastAsia" w:hAnsi="Georgia"/>
          <w:sz w:val="28"/>
          <w:szCs w:val="28"/>
          <w:shd w:val="clear" w:color="auto" w:fill="FFFFFF"/>
        </w:rPr>
        <w:t xml:space="preserve">Williams, </w:t>
      </w:r>
      <w:r w:rsidR="003A6A39" w:rsidRPr="003E46CA">
        <w:rPr>
          <w:rFonts w:ascii="Georgia" w:eastAsiaTheme="minorEastAsia" w:hAnsi="Georgia"/>
          <w:sz w:val="28"/>
          <w:szCs w:val="28"/>
        </w:rPr>
        <w:t xml:space="preserve">1966). </w:t>
      </w:r>
      <w:r w:rsidRPr="003E46CA">
        <w:rPr>
          <w:rFonts w:ascii="Georgia" w:eastAsiaTheme="minorEastAsia" w:hAnsi="Georgia"/>
          <w:sz w:val="28"/>
          <w:szCs w:val="28"/>
        </w:rPr>
        <w:t xml:space="preserve">Such a perusing fits the way that he credits confidence in a spirit to "the shallow brain research </w:t>
      </w:r>
      <w:r w:rsidR="00933326" w:rsidRPr="003E46CA">
        <w:rPr>
          <w:rFonts w:ascii="Georgia" w:eastAsiaTheme="minorEastAsia" w:hAnsi="Georgia"/>
          <w:sz w:val="28"/>
          <w:szCs w:val="28"/>
        </w:rPr>
        <w:t>of the current time</w:t>
      </w:r>
      <w:r w:rsidRPr="003E46CA">
        <w:rPr>
          <w:rFonts w:ascii="Georgia" w:eastAsiaTheme="minorEastAsia" w:hAnsi="Georgia"/>
          <w:sz w:val="28"/>
          <w:szCs w:val="28"/>
        </w:rPr>
        <w:t xml:space="preserve">." </w:t>
      </w:r>
      <w:r w:rsidR="007C264E" w:rsidRPr="003E46CA">
        <w:rPr>
          <w:rFonts w:ascii="Georgia" w:eastAsiaTheme="minorEastAsia" w:hAnsi="Georgia"/>
          <w:sz w:val="28"/>
          <w:szCs w:val="28"/>
        </w:rPr>
        <w:t>T</w:t>
      </w:r>
      <w:r w:rsidRPr="003E46CA">
        <w:rPr>
          <w:rFonts w:ascii="Georgia" w:eastAsiaTheme="minorEastAsia" w:hAnsi="Georgia"/>
          <w:sz w:val="28"/>
          <w:szCs w:val="28"/>
        </w:rPr>
        <w:t>his "brain research" – which we should decipher as a hypothesis of the mind, for example</w:t>
      </w:r>
      <w:r w:rsidR="00B64AC4" w:rsidRPr="003E46CA">
        <w:rPr>
          <w:rFonts w:ascii="Georgia" w:eastAsiaTheme="minorEastAsia" w:hAnsi="Georgia"/>
          <w:sz w:val="28"/>
          <w:szCs w:val="28"/>
        </w:rPr>
        <w:t>,</w:t>
      </w:r>
      <w:r w:rsidRPr="003E46CA">
        <w:rPr>
          <w:rFonts w:ascii="Georgia" w:eastAsiaTheme="minorEastAsia" w:hAnsi="Georgia"/>
          <w:sz w:val="28"/>
          <w:szCs w:val="28"/>
        </w:rPr>
        <w:t xml:space="preserve"> of the spirit– had just been rejected before as "no more firmly identified with reasoning than some other characteristic </w:t>
      </w:r>
      <w:r w:rsidR="00D33A61" w:rsidRPr="003E46CA">
        <w:rPr>
          <w:rFonts w:ascii="Georgia" w:eastAsiaTheme="minorEastAsia" w:hAnsi="Georgia"/>
          <w:sz w:val="28"/>
          <w:szCs w:val="28"/>
        </w:rPr>
        <w:t>science," (</w:t>
      </w:r>
      <w:r w:rsidR="0000224D" w:rsidRPr="003E46CA">
        <w:rPr>
          <w:rFonts w:ascii="Georgia" w:eastAsiaTheme="minorEastAsia" w:hAnsi="Georgia"/>
          <w:sz w:val="28"/>
          <w:szCs w:val="28"/>
          <w:shd w:val="clear" w:color="auto" w:fill="FFFFFF"/>
        </w:rPr>
        <w:t xml:space="preserve">Williams, </w:t>
      </w:r>
      <w:r w:rsidR="0000224D" w:rsidRPr="003E46CA">
        <w:rPr>
          <w:rFonts w:ascii="Georgia" w:eastAsiaTheme="minorEastAsia" w:hAnsi="Georgia"/>
          <w:sz w:val="28"/>
          <w:szCs w:val="28"/>
        </w:rPr>
        <w:t xml:space="preserve">1966); in other words, </w:t>
      </w:r>
      <w:r w:rsidR="0097503F" w:rsidRPr="003E46CA">
        <w:rPr>
          <w:rFonts w:ascii="Georgia" w:eastAsiaTheme="minorEastAsia" w:hAnsi="Georgia"/>
          <w:sz w:val="28"/>
          <w:szCs w:val="28"/>
        </w:rPr>
        <w:t>as not having any application</w:t>
      </w:r>
      <w:r w:rsidRPr="003E46CA">
        <w:rPr>
          <w:rFonts w:ascii="Georgia" w:eastAsiaTheme="minorEastAsia" w:hAnsi="Georgia"/>
          <w:sz w:val="28"/>
          <w:szCs w:val="28"/>
        </w:rPr>
        <w:t xml:space="preserve"> to philosophy. The setting clarifies that Wittgenstein relates "the shallow brain science </w:t>
      </w:r>
      <w:r w:rsidR="00EC78A2" w:rsidRPr="003E46CA">
        <w:rPr>
          <w:rFonts w:ascii="Georgia" w:eastAsiaTheme="minorEastAsia" w:hAnsi="Georgia"/>
          <w:sz w:val="28"/>
          <w:szCs w:val="28"/>
        </w:rPr>
        <w:t>of that time</w:t>
      </w:r>
      <w:r w:rsidRPr="003E46CA">
        <w:rPr>
          <w:rFonts w:ascii="Georgia" w:eastAsiaTheme="minorEastAsia" w:hAnsi="Georgia"/>
          <w:sz w:val="28"/>
          <w:szCs w:val="28"/>
        </w:rPr>
        <w:t xml:space="preserve">" with Russell's </w:t>
      </w:r>
      <w:r w:rsidR="007E5DF6" w:rsidRPr="003E46CA">
        <w:rPr>
          <w:rFonts w:ascii="Georgia" w:eastAsiaTheme="minorEastAsia" w:hAnsi="Georgia"/>
          <w:sz w:val="28"/>
          <w:szCs w:val="28"/>
        </w:rPr>
        <w:t>philosophy</w:t>
      </w:r>
      <w:r w:rsidRPr="003E46CA">
        <w:rPr>
          <w:rFonts w:ascii="Georgia" w:eastAsiaTheme="minorEastAsia" w:hAnsi="Georgia"/>
          <w:sz w:val="28"/>
          <w:szCs w:val="28"/>
        </w:rPr>
        <w:t xml:space="preserve"> of information. Hypothesis of information all in all is rejected as "the w</w:t>
      </w:r>
      <w:r w:rsidR="007E5DF6" w:rsidRPr="003E46CA">
        <w:rPr>
          <w:rFonts w:ascii="Georgia" w:eastAsiaTheme="minorEastAsia" w:hAnsi="Georgia"/>
          <w:sz w:val="28"/>
          <w:szCs w:val="28"/>
        </w:rPr>
        <w:t>ay of thinking of brain science</w:t>
      </w:r>
      <w:r w:rsidRPr="003E46CA">
        <w:rPr>
          <w:rFonts w:ascii="Georgia" w:eastAsiaTheme="minorEastAsia" w:hAnsi="Georgia"/>
          <w:sz w:val="28"/>
          <w:szCs w:val="28"/>
        </w:rPr>
        <w:t>"</w:t>
      </w:r>
      <w:r w:rsidR="007E5DF6" w:rsidRPr="003E46CA">
        <w:rPr>
          <w:rFonts w:ascii="Georgia" w:eastAsiaTheme="minorEastAsia" w:hAnsi="Georgia"/>
          <w:sz w:val="28"/>
          <w:szCs w:val="28"/>
        </w:rPr>
        <w:t xml:space="preserve"> (</w:t>
      </w:r>
      <w:r w:rsidR="007E5DF6" w:rsidRPr="003E46CA">
        <w:rPr>
          <w:rFonts w:ascii="Georgia" w:eastAsiaTheme="minorEastAsia" w:hAnsi="Georgia"/>
          <w:sz w:val="28"/>
          <w:szCs w:val="28"/>
          <w:shd w:val="clear" w:color="auto" w:fill="FFFFFF"/>
        </w:rPr>
        <w:t xml:space="preserve">Williams, </w:t>
      </w:r>
      <w:r w:rsidR="007E5DF6" w:rsidRPr="003E46CA">
        <w:rPr>
          <w:rFonts w:ascii="Georgia" w:eastAsiaTheme="minorEastAsia" w:hAnsi="Georgia"/>
          <w:sz w:val="28"/>
          <w:szCs w:val="28"/>
        </w:rPr>
        <w:t>1966).</w:t>
      </w:r>
      <w:r w:rsidR="00A01412" w:rsidRPr="003E46CA">
        <w:rPr>
          <w:rFonts w:ascii="Georgia" w:eastAsiaTheme="minorEastAsia" w:hAnsi="Georgia"/>
          <w:sz w:val="28"/>
          <w:szCs w:val="28"/>
        </w:rPr>
        <w:t xml:space="preserve"> </w:t>
      </w:r>
      <w:r w:rsidRPr="003E46CA">
        <w:rPr>
          <w:rFonts w:ascii="Georgia" w:eastAsiaTheme="minorEastAsia" w:hAnsi="Georgia"/>
          <w:sz w:val="28"/>
          <w:szCs w:val="28"/>
        </w:rPr>
        <w:t xml:space="preserve">This kind of perception makes one to think that Wittgenstein the grammatical word "I" is just a creation of mind, which does not specify </w:t>
      </w:r>
      <w:proofErr w:type="gramStart"/>
      <w:r w:rsidRPr="003E46CA">
        <w:rPr>
          <w:rFonts w:ascii="Georgia" w:eastAsiaTheme="minorEastAsia" w:hAnsi="Georgia"/>
          <w:sz w:val="28"/>
          <w:szCs w:val="28"/>
        </w:rPr>
        <w:t>a</w:t>
      </w:r>
      <w:proofErr w:type="gramEnd"/>
      <w:r w:rsidRPr="003E46CA">
        <w:rPr>
          <w:rFonts w:ascii="Georgia" w:eastAsiaTheme="minorEastAsia" w:hAnsi="Georgia"/>
          <w:sz w:val="28"/>
          <w:szCs w:val="28"/>
        </w:rPr>
        <w:t xml:space="preserve"> actual thing or object it is describing. </w:t>
      </w:r>
      <w:r w:rsidR="005953FF" w:rsidRPr="003E46CA">
        <w:rPr>
          <w:rFonts w:ascii="Georgia" w:eastAsiaTheme="minorEastAsia" w:hAnsi="Georgia"/>
          <w:sz w:val="28"/>
          <w:szCs w:val="28"/>
        </w:rPr>
        <w:t>It</w:t>
      </w:r>
      <w:r w:rsidRPr="003E46CA">
        <w:rPr>
          <w:rFonts w:ascii="Georgia" w:eastAsiaTheme="minorEastAsia" w:hAnsi="Georgia"/>
          <w:sz w:val="28"/>
          <w:szCs w:val="28"/>
        </w:rPr>
        <w:t xml:space="preserve"> is only invented by the brain as a means of language, but not a true definition of the identity self of soul.</w:t>
      </w:r>
      <w:r w:rsidR="000E0A44" w:rsidRPr="003E46CA">
        <w:rPr>
          <w:rFonts w:ascii="Georgia" w:eastAsiaTheme="minorEastAsia" w:hAnsi="Georgia"/>
          <w:sz w:val="28"/>
          <w:szCs w:val="28"/>
        </w:rPr>
        <w:t> </w:t>
      </w:r>
    </w:p>
    <w:p w:rsidR="003E46CA" w:rsidRDefault="003E46CA" w:rsidP="003E46CA">
      <w:pPr>
        <w:spacing w:line="276" w:lineRule="auto"/>
        <w:rPr>
          <w:rFonts w:ascii="Georgia" w:eastAsiaTheme="minorEastAsia" w:hAnsi="Georgia"/>
          <w:sz w:val="28"/>
          <w:szCs w:val="28"/>
        </w:rPr>
      </w:pPr>
    </w:p>
    <w:p w:rsidR="00067491" w:rsidRPr="003E46CA" w:rsidRDefault="00DC5E13" w:rsidP="003E46CA">
      <w:pPr>
        <w:spacing w:line="276" w:lineRule="auto"/>
        <w:rPr>
          <w:rFonts w:ascii="Georgia" w:eastAsiaTheme="minorEastAsia" w:hAnsi="Georgia"/>
          <w:sz w:val="28"/>
          <w:szCs w:val="28"/>
        </w:rPr>
      </w:pPr>
      <w:r w:rsidRPr="003E46CA">
        <w:rPr>
          <w:rFonts w:ascii="Georgia" w:eastAsiaTheme="minorEastAsia" w:hAnsi="Georgia"/>
          <w:sz w:val="28"/>
          <w:szCs w:val="28"/>
        </w:rPr>
        <w:t xml:space="preserve">When Wittgenstein was composing the Tractatus anti-Cartesianism was, obviously, the time all rehearsed issues with the Cartesian perception of the </w:t>
      </w:r>
      <w:bookmarkStart w:id="0" w:name="_GoBack"/>
      <w:bookmarkEnd w:id="0"/>
      <w:r w:rsidRPr="003E46CA">
        <w:rPr>
          <w:rFonts w:ascii="Georgia" w:eastAsiaTheme="minorEastAsia" w:hAnsi="Georgia"/>
          <w:sz w:val="28"/>
          <w:szCs w:val="28"/>
        </w:rPr>
        <w:t xml:space="preserve">mind were recognizable. By 1920, Wittgenstein was already aware about these thoughts. </w:t>
      </w:r>
      <w:r w:rsidR="00161887" w:rsidRPr="003E46CA">
        <w:rPr>
          <w:rFonts w:ascii="Georgia" w:eastAsiaTheme="minorEastAsia" w:hAnsi="Georgia"/>
          <w:sz w:val="28"/>
          <w:szCs w:val="28"/>
        </w:rPr>
        <w:t>H</w:t>
      </w:r>
      <w:r w:rsidRPr="003E46CA">
        <w:rPr>
          <w:rFonts w:ascii="Georgia" w:eastAsiaTheme="minorEastAsia" w:hAnsi="Georgia"/>
          <w:sz w:val="28"/>
          <w:szCs w:val="28"/>
        </w:rPr>
        <w:t xml:space="preserve">e had likewise examined pieces of Kant's </w:t>
      </w:r>
      <w:r w:rsidR="007F35A6" w:rsidRPr="003E46CA">
        <w:rPr>
          <w:rFonts w:ascii="Georgia" w:eastAsiaTheme="minorEastAsia" w:hAnsi="Georgia"/>
          <w:sz w:val="28"/>
          <w:szCs w:val="28"/>
        </w:rPr>
        <w:t xml:space="preserve">investigation of the </w:t>
      </w:r>
      <w:r w:rsidR="00243583" w:rsidRPr="003E46CA">
        <w:rPr>
          <w:rFonts w:ascii="Georgia" w:eastAsiaTheme="minorEastAsia" w:hAnsi="Georgia"/>
          <w:sz w:val="28"/>
          <w:szCs w:val="28"/>
        </w:rPr>
        <w:t>self-regarding</w:t>
      </w:r>
      <w:r w:rsidR="00B22DF7" w:rsidRPr="003E46CA">
        <w:rPr>
          <w:rFonts w:ascii="Georgia" w:eastAsiaTheme="minorEastAsia" w:hAnsi="Georgia"/>
          <w:sz w:val="28"/>
          <w:szCs w:val="28"/>
        </w:rPr>
        <w:t xml:space="preserve"> how the word ‘I’ was used in sentences</w:t>
      </w:r>
      <w:r w:rsidR="002C0DD2" w:rsidRPr="003E46CA">
        <w:rPr>
          <w:rFonts w:ascii="Georgia" w:eastAsiaTheme="minorEastAsia" w:hAnsi="Georgia"/>
          <w:sz w:val="28"/>
          <w:szCs w:val="28"/>
        </w:rPr>
        <w:t xml:space="preserve"> (</w:t>
      </w:r>
      <w:r w:rsidR="005D7451" w:rsidRPr="003E46CA">
        <w:rPr>
          <w:rFonts w:ascii="Georgia" w:eastAsiaTheme="minorEastAsia" w:hAnsi="Georgia"/>
          <w:sz w:val="28"/>
          <w:szCs w:val="28"/>
        </w:rPr>
        <w:t xml:space="preserve">Kant, 1998). </w:t>
      </w:r>
      <w:r w:rsidRPr="003E46CA">
        <w:rPr>
          <w:rFonts w:ascii="Georgia" w:eastAsiaTheme="minorEastAsia" w:hAnsi="Georgia"/>
          <w:sz w:val="28"/>
          <w:szCs w:val="28"/>
        </w:rPr>
        <w:t xml:space="preserve">Be that as it may, anti-Cartesianism is just a single part in Wittgenstein's contemplating </w:t>
      </w:r>
      <w:r w:rsidR="00AF5CFE" w:rsidRPr="003E46CA">
        <w:rPr>
          <w:rFonts w:ascii="Georgia" w:eastAsiaTheme="minorEastAsia" w:hAnsi="Georgia"/>
          <w:sz w:val="28"/>
          <w:szCs w:val="28"/>
        </w:rPr>
        <w:t>how the brain works</w:t>
      </w:r>
      <w:r w:rsidRPr="003E46CA">
        <w:rPr>
          <w:rFonts w:ascii="Georgia" w:eastAsiaTheme="minorEastAsia" w:hAnsi="Georgia"/>
          <w:sz w:val="28"/>
          <w:szCs w:val="28"/>
        </w:rPr>
        <w:t xml:space="preserve"> and not existing in an independent state. </w:t>
      </w:r>
      <w:r w:rsidR="00C31D3F" w:rsidRPr="003E46CA">
        <w:rPr>
          <w:rFonts w:ascii="Georgia" w:eastAsiaTheme="minorEastAsia" w:hAnsi="Georgia"/>
          <w:sz w:val="28"/>
          <w:szCs w:val="28"/>
        </w:rPr>
        <w:t>The thing that makes this argument</w:t>
      </w:r>
      <w:r w:rsidRPr="003E46CA">
        <w:rPr>
          <w:rFonts w:ascii="Georgia" w:eastAsiaTheme="minorEastAsia" w:hAnsi="Georgia"/>
          <w:sz w:val="28"/>
          <w:szCs w:val="28"/>
        </w:rPr>
        <w:t xml:space="preserve"> surprising is somewhat the view </w:t>
      </w:r>
      <w:r w:rsidR="00F10A78" w:rsidRPr="003E46CA">
        <w:rPr>
          <w:rFonts w:ascii="Georgia" w:eastAsiaTheme="minorEastAsia" w:hAnsi="Georgia"/>
          <w:sz w:val="28"/>
          <w:szCs w:val="28"/>
        </w:rPr>
        <w:t>of how he dismisses other scholar’s interpretation of the term self</w:t>
      </w:r>
      <w:r w:rsidRPr="003E46CA">
        <w:rPr>
          <w:rFonts w:ascii="Georgia" w:eastAsiaTheme="minorEastAsia" w:hAnsi="Georgia"/>
          <w:sz w:val="28"/>
          <w:szCs w:val="28"/>
        </w:rPr>
        <w:t xml:space="preserve">. </w:t>
      </w:r>
      <w:r w:rsidR="00090203" w:rsidRPr="003E46CA">
        <w:rPr>
          <w:rFonts w:ascii="Georgia" w:eastAsiaTheme="minorEastAsia" w:hAnsi="Georgia"/>
          <w:sz w:val="28"/>
          <w:szCs w:val="28"/>
        </w:rPr>
        <w:t xml:space="preserve">In other words, one can consider that </w:t>
      </w:r>
      <w:r w:rsidR="002E5CCF" w:rsidRPr="003E46CA">
        <w:rPr>
          <w:rFonts w:ascii="Georgia" w:eastAsiaTheme="minorEastAsia" w:hAnsi="Georgia"/>
          <w:sz w:val="28"/>
          <w:szCs w:val="28"/>
        </w:rPr>
        <w:t>Wittgenstein was strongly opposed to</w:t>
      </w:r>
      <w:r w:rsidRPr="003E46CA">
        <w:rPr>
          <w:rFonts w:ascii="Georgia" w:eastAsiaTheme="minorEastAsia" w:hAnsi="Georgia"/>
          <w:sz w:val="28"/>
          <w:szCs w:val="28"/>
        </w:rPr>
        <w:t xml:space="preserve"> objectivism. In </w:t>
      </w:r>
      <w:r w:rsidR="005B20CA" w:rsidRPr="003E46CA">
        <w:rPr>
          <w:rFonts w:ascii="Georgia" w:eastAsiaTheme="minorEastAsia" w:hAnsi="Georgia"/>
          <w:sz w:val="28"/>
          <w:szCs w:val="28"/>
        </w:rPr>
        <w:t>the writings he produced</w:t>
      </w:r>
      <w:r w:rsidRPr="003E46CA">
        <w:rPr>
          <w:rFonts w:ascii="Georgia" w:eastAsiaTheme="minorEastAsia" w:hAnsi="Georgia"/>
          <w:sz w:val="28"/>
          <w:szCs w:val="28"/>
        </w:rPr>
        <w:t xml:space="preserve">, for example, as per his </w:t>
      </w:r>
      <w:r w:rsidR="00EE0CBF" w:rsidRPr="003E46CA">
        <w:rPr>
          <w:rFonts w:ascii="Georgia" w:eastAsiaTheme="minorEastAsia" w:hAnsi="Georgia"/>
          <w:sz w:val="28"/>
          <w:szCs w:val="28"/>
        </w:rPr>
        <w:t>counterargument</w:t>
      </w:r>
      <w:r w:rsidRPr="003E46CA">
        <w:rPr>
          <w:rFonts w:ascii="Georgia" w:eastAsiaTheme="minorEastAsia" w:hAnsi="Georgia"/>
          <w:sz w:val="28"/>
          <w:szCs w:val="28"/>
        </w:rPr>
        <w:t xml:space="preserve"> that "the reasoning subject is without a doubt minor deception," </w:t>
      </w:r>
      <w:r w:rsidR="000E3B37" w:rsidRPr="003E46CA">
        <w:rPr>
          <w:rFonts w:ascii="Georgia" w:eastAsiaTheme="minorEastAsia" w:hAnsi="Georgia"/>
          <w:sz w:val="28"/>
          <w:szCs w:val="28"/>
        </w:rPr>
        <w:t xml:space="preserve">he adds to his </w:t>
      </w:r>
      <w:r w:rsidR="009532D4" w:rsidRPr="003E46CA">
        <w:rPr>
          <w:rFonts w:ascii="Georgia" w:eastAsiaTheme="minorEastAsia" w:hAnsi="Georgia"/>
          <w:sz w:val="28"/>
          <w:szCs w:val="28"/>
        </w:rPr>
        <w:t xml:space="preserve">subjective views that </w:t>
      </w:r>
      <w:r w:rsidR="00A962A4" w:rsidRPr="003E46CA">
        <w:rPr>
          <w:rFonts w:ascii="Georgia" w:eastAsiaTheme="minorEastAsia" w:hAnsi="Georgia"/>
          <w:sz w:val="28"/>
          <w:szCs w:val="28"/>
        </w:rPr>
        <w:t xml:space="preserve">"the I </w:t>
      </w:r>
      <w:proofErr w:type="gramStart"/>
      <w:r w:rsidR="00A962A4" w:rsidRPr="003E46CA">
        <w:rPr>
          <w:rFonts w:ascii="Georgia" w:eastAsiaTheme="minorEastAsia" w:hAnsi="Georgia"/>
          <w:sz w:val="28"/>
          <w:szCs w:val="28"/>
        </w:rPr>
        <w:t>is</w:t>
      </w:r>
      <w:proofErr w:type="gramEnd"/>
      <w:r w:rsidR="00A962A4" w:rsidRPr="003E46CA">
        <w:rPr>
          <w:rFonts w:ascii="Georgia" w:eastAsiaTheme="minorEastAsia" w:hAnsi="Georgia"/>
          <w:sz w:val="28"/>
          <w:szCs w:val="28"/>
        </w:rPr>
        <w:t xml:space="preserve"> not an </w:t>
      </w:r>
      <w:r w:rsidR="00CB476A" w:rsidRPr="003E46CA">
        <w:rPr>
          <w:rFonts w:ascii="Georgia" w:eastAsiaTheme="minorEastAsia" w:hAnsi="Georgia"/>
          <w:sz w:val="28"/>
          <w:szCs w:val="28"/>
        </w:rPr>
        <w:t>object</w:t>
      </w:r>
      <w:r w:rsidRPr="003E46CA">
        <w:rPr>
          <w:rFonts w:ascii="Georgia" w:eastAsiaTheme="minorEastAsia" w:hAnsi="Georgia"/>
          <w:sz w:val="28"/>
          <w:szCs w:val="28"/>
        </w:rPr>
        <w:t xml:space="preserve">" </w:t>
      </w:r>
      <w:r w:rsidR="00A962A4" w:rsidRPr="003E46CA">
        <w:rPr>
          <w:rFonts w:ascii="Georgia" w:eastAsiaTheme="minorEastAsia" w:hAnsi="Georgia"/>
          <w:sz w:val="28"/>
          <w:szCs w:val="28"/>
        </w:rPr>
        <w:lastRenderedPageBreak/>
        <w:t xml:space="preserve">(Longuenesse, 2008). </w:t>
      </w:r>
      <w:r w:rsidR="00B94E66" w:rsidRPr="003E46CA">
        <w:rPr>
          <w:rFonts w:ascii="Georgia" w:eastAsiaTheme="minorEastAsia" w:hAnsi="Georgia"/>
          <w:sz w:val="28"/>
          <w:szCs w:val="28"/>
        </w:rPr>
        <w:t>This may perhaps mean that the word</w:t>
      </w:r>
      <w:r w:rsidRPr="003E46CA">
        <w:rPr>
          <w:rFonts w:ascii="Georgia" w:eastAsiaTheme="minorEastAsia" w:hAnsi="Georgia"/>
          <w:sz w:val="28"/>
          <w:szCs w:val="28"/>
        </w:rPr>
        <w:t xml:space="preserve"> </w:t>
      </w:r>
      <w:r w:rsidR="00576064" w:rsidRPr="003E46CA">
        <w:rPr>
          <w:rFonts w:ascii="Georgia" w:eastAsiaTheme="minorEastAsia" w:hAnsi="Georgia"/>
          <w:sz w:val="28"/>
          <w:szCs w:val="28"/>
        </w:rPr>
        <w:t>“</w:t>
      </w:r>
      <w:r w:rsidRPr="003E46CA">
        <w:rPr>
          <w:rFonts w:ascii="Georgia" w:eastAsiaTheme="minorEastAsia" w:hAnsi="Georgia"/>
          <w:sz w:val="28"/>
          <w:szCs w:val="28"/>
        </w:rPr>
        <w:t>I</w:t>
      </w:r>
      <w:r w:rsidR="00576064" w:rsidRPr="003E46CA">
        <w:rPr>
          <w:rFonts w:ascii="Georgia" w:eastAsiaTheme="minorEastAsia" w:hAnsi="Georgia"/>
          <w:sz w:val="28"/>
          <w:szCs w:val="28"/>
        </w:rPr>
        <w:t>”</w:t>
      </w:r>
      <w:r w:rsidRPr="003E46CA">
        <w:rPr>
          <w:rFonts w:ascii="Georgia" w:eastAsiaTheme="minorEastAsia" w:hAnsi="Georgia"/>
          <w:sz w:val="28"/>
          <w:szCs w:val="28"/>
        </w:rPr>
        <w:t xml:space="preserve"> </w:t>
      </w:r>
      <w:r w:rsidR="005A2DDD" w:rsidRPr="003E46CA">
        <w:rPr>
          <w:rFonts w:ascii="Georgia" w:eastAsiaTheme="minorEastAsia" w:hAnsi="Georgia"/>
          <w:sz w:val="28"/>
          <w:szCs w:val="28"/>
        </w:rPr>
        <w:t>cannot be describing any object in this word</w:t>
      </w:r>
      <w:r w:rsidR="00612EB3" w:rsidRPr="003E46CA">
        <w:rPr>
          <w:rFonts w:ascii="Georgia" w:eastAsiaTheme="minorEastAsia" w:hAnsi="Georgia"/>
          <w:sz w:val="28"/>
          <w:szCs w:val="28"/>
        </w:rPr>
        <w:t xml:space="preserve"> by any </w:t>
      </w:r>
      <w:r w:rsidRPr="003E46CA">
        <w:rPr>
          <w:rFonts w:ascii="Georgia" w:eastAsiaTheme="minorEastAsia" w:hAnsi="Georgia"/>
          <w:sz w:val="28"/>
          <w:szCs w:val="28"/>
        </w:rPr>
        <w:t xml:space="preserve">imagination, </w:t>
      </w:r>
      <w:r w:rsidR="004D67BB" w:rsidRPr="003E46CA">
        <w:rPr>
          <w:rFonts w:ascii="Georgia" w:eastAsiaTheme="minorEastAsia" w:hAnsi="Georgia"/>
          <w:sz w:val="28"/>
          <w:szCs w:val="28"/>
        </w:rPr>
        <w:t xml:space="preserve">such </w:t>
      </w:r>
      <w:r w:rsidRPr="003E46CA">
        <w:rPr>
          <w:rFonts w:ascii="Georgia" w:eastAsiaTheme="minorEastAsia" w:hAnsi="Georgia"/>
          <w:sz w:val="28"/>
          <w:szCs w:val="28"/>
        </w:rPr>
        <w:t>that "I" can</w:t>
      </w:r>
      <w:r w:rsidR="00480B06" w:rsidRPr="003E46CA">
        <w:rPr>
          <w:rFonts w:ascii="Georgia" w:eastAsiaTheme="minorEastAsia" w:hAnsi="Georgia"/>
          <w:sz w:val="28"/>
          <w:szCs w:val="28"/>
        </w:rPr>
        <w:t>not</w:t>
      </w:r>
      <w:r w:rsidRPr="003E46CA">
        <w:rPr>
          <w:rFonts w:ascii="Georgia" w:eastAsiaTheme="minorEastAsia" w:hAnsi="Georgia"/>
          <w:sz w:val="28"/>
          <w:szCs w:val="28"/>
        </w:rPr>
        <w:t xml:space="preserve"> be a name for </w:t>
      </w:r>
      <w:r w:rsidR="00BB0B17" w:rsidRPr="003E46CA">
        <w:rPr>
          <w:rFonts w:ascii="Georgia" w:eastAsiaTheme="minorEastAsia" w:hAnsi="Georgia"/>
          <w:sz w:val="28"/>
          <w:szCs w:val="28"/>
        </w:rPr>
        <w:t xml:space="preserve">neither a straightforward </w:t>
      </w:r>
      <w:r w:rsidR="004C787F" w:rsidRPr="003E46CA">
        <w:rPr>
          <w:rFonts w:ascii="Georgia" w:eastAsiaTheme="minorEastAsia" w:hAnsi="Georgia"/>
          <w:sz w:val="28"/>
          <w:szCs w:val="28"/>
        </w:rPr>
        <w:t xml:space="preserve">object </w:t>
      </w:r>
      <w:r w:rsidR="00BB0B17" w:rsidRPr="003E46CA">
        <w:rPr>
          <w:rFonts w:ascii="Georgia" w:eastAsiaTheme="minorEastAsia" w:hAnsi="Georgia"/>
          <w:sz w:val="28"/>
          <w:szCs w:val="28"/>
        </w:rPr>
        <w:t>nor</w:t>
      </w:r>
      <w:r w:rsidR="00D702D2" w:rsidRPr="003E46CA">
        <w:rPr>
          <w:rFonts w:ascii="Georgia" w:eastAsiaTheme="minorEastAsia" w:hAnsi="Georgia"/>
          <w:sz w:val="28"/>
          <w:szCs w:val="28"/>
        </w:rPr>
        <w:t xml:space="preserve"> a portrayal of a </w:t>
      </w:r>
      <w:r w:rsidR="004D190F" w:rsidRPr="003E46CA">
        <w:rPr>
          <w:rFonts w:ascii="Georgia" w:eastAsiaTheme="minorEastAsia" w:hAnsi="Georgia"/>
          <w:sz w:val="28"/>
          <w:szCs w:val="28"/>
        </w:rPr>
        <w:t>complicated meaning</w:t>
      </w:r>
      <w:r w:rsidR="00D702D2" w:rsidRPr="003E46CA">
        <w:rPr>
          <w:rFonts w:ascii="Georgia" w:eastAsiaTheme="minorEastAsia" w:hAnsi="Georgia"/>
          <w:sz w:val="28"/>
          <w:szCs w:val="28"/>
        </w:rPr>
        <w:t xml:space="preserve">. </w:t>
      </w:r>
      <w:r w:rsidRPr="003E46CA">
        <w:rPr>
          <w:rFonts w:ascii="Georgia" w:eastAsiaTheme="minorEastAsia" w:hAnsi="Georgia"/>
          <w:sz w:val="28"/>
          <w:szCs w:val="28"/>
        </w:rPr>
        <w:t xml:space="preserve">My understanding of the announcement "The </w:t>
      </w:r>
      <w:r w:rsidR="00305E27" w:rsidRPr="003E46CA">
        <w:rPr>
          <w:rFonts w:ascii="Georgia" w:eastAsiaTheme="minorEastAsia" w:hAnsi="Georgia"/>
          <w:sz w:val="28"/>
          <w:szCs w:val="28"/>
        </w:rPr>
        <w:t>“</w:t>
      </w:r>
      <w:r w:rsidRPr="003E46CA">
        <w:rPr>
          <w:rFonts w:ascii="Georgia" w:eastAsiaTheme="minorEastAsia" w:hAnsi="Georgia"/>
          <w:sz w:val="28"/>
          <w:szCs w:val="28"/>
        </w:rPr>
        <w:t>I</w:t>
      </w:r>
      <w:r w:rsidR="00305E27" w:rsidRPr="003E46CA">
        <w:rPr>
          <w:rFonts w:ascii="Georgia" w:eastAsiaTheme="minorEastAsia" w:hAnsi="Georgia"/>
          <w:sz w:val="28"/>
          <w:szCs w:val="28"/>
        </w:rPr>
        <w:t>”</w:t>
      </w:r>
      <w:r w:rsidRPr="003E46CA">
        <w:rPr>
          <w:rFonts w:ascii="Georgia" w:eastAsiaTheme="minorEastAsia" w:hAnsi="Georgia"/>
          <w:sz w:val="28"/>
          <w:szCs w:val="28"/>
        </w:rPr>
        <w:t xml:space="preserve"> is not an </w:t>
      </w:r>
      <w:r w:rsidR="00C83A5D" w:rsidRPr="003E46CA">
        <w:rPr>
          <w:rFonts w:ascii="Georgia" w:eastAsiaTheme="minorEastAsia" w:hAnsi="Georgia"/>
          <w:sz w:val="28"/>
          <w:szCs w:val="28"/>
        </w:rPr>
        <w:t>object</w:t>
      </w:r>
      <w:r w:rsidRPr="003E46CA">
        <w:rPr>
          <w:rFonts w:ascii="Georgia" w:eastAsiaTheme="minorEastAsia" w:hAnsi="Georgia"/>
          <w:sz w:val="28"/>
          <w:szCs w:val="28"/>
        </w:rPr>
        <w:t xml:space="preserve">" </w:t>
      </w:r>
      <w:r w:rsidR="00761666" w:rsidRPr="003E46CA">
        <w:rPr>
          <w:rFonts w:ascii="Georgia" w:eastAsiaTheme="minorEastAsia" w:hAnsi="Georgia"/>
          <w:sz w:val="28"/>
          <w:szCs w:val="28"/>
        </w:rPr>
        <w:t>could mean that</w:t>
      </w:r>
      <w:r w:rsidRPr="003E46CA">
        <w:rPr>
          <w:rFonts w:ascii="Georgia" w:eastAsiaTheme="minorEastAsia" w:hAnsi="Georgia"/>
          <w:sz w:val="28"/>
          <w:szCs w:val="28"/>
        </w:rPr>
        <w:t xml:space="preserve"> Wittgenstein is not utilizing "object" to allude only to the straightforward objects</w:t>
      </w:r>
      <w:r w:rsidR="006F1B4B" w:rsidRPr="003E46CA">
        <w:rPr>
          <w:rFonts w:ascii="Georgia" w:eastAsiaTheme="minorEastAsia" w:hAnsi="Georgia"/>
          <w:sz w:val="28"/>
          <w:szCs w:val="28"/>
        </w:rPr>
        <w:t xml:space="preserve"> as explained by other philosophers</w:t>
      </w:r>
      <w:r w:rsidR="00AF153C" w:rsidRPr="003E46CA">
        <w:rPr>
          <w:rFonts w:ascii="Georgia" w:eastAsiaTheme="minorEastAsia" w:hAnsi="Georgia"/>
          <w:sz w:val="28"/>
          <w:szCs w:val="28"/>
        </w:rPr>
        <w:t xml:space="preserve">. </w:t>
      </w:r>
      <w:r w:rsidRPr="003E46CA">
        <w:rPr>
          <w:rFonts w:ascii="Georgia" w:eastAsiaTheme="minorEastAsia" w:hAnsi="Georgia"/>
          <w:sz w:val="28"/>
          <w:szCs w:val="28"/>
        </w:rPr>
        <w:t xml:space="preserve">My supposition that is, fairly, that his wording relates to </w:t>
      </w:r>
      <w:r w:rsidR="007107FF" w:rsidRPr="003E46CA">
        <w:rPr>
          <w:rFonts w:ascii="Georgia" w:eastAsiaTheme="minorEastAsia" w:hAnsi="Georgia"/>
          <w:sz w:val="28"/>
          <w:szCs w:val="28"/>
        </w:rPr>
        <w:t xml:space="preserve">different pieces of writings </w:t>
      </w:r>
      <w:r w:rsidR="00695DA2" w:rsidRPr="003E46CA">
        <w:rPr>
          <w:rFonts w:ascii="Georgia" w:eastAsiaTheme="minorEastAsia" w:hAnsi="Georgia"/>
          <w:sz w:val="28"/>
          <w:szCs w:val="28"/>
        </w:rPr>
        <w:t>in which</w:t>
      </w:r>
      <w:r w:rsidRPr="003E46CA">
        <w:rPr>
          <w:rFonts w:ascii="Georgia" w:eastAsiaTheme="minorEastAsia" w:hAnsi="Georgia"/>
          <w:sz w:val="28"/>
          <w:szCs w:val="28"/>
        </w:rPr>
        <w:t xml:space="preserve"> he talks about </w:t>
      </w:r>
      <w:r w:rsidR="0049264B" w:rsidRPr="003E46CA">
        <w:rPr>
          <w:rFonts w:ascii="Georgia" w:eastAsiaTheme="minorEastAsia" w:hAnsi="Georgia"/>
          <w:sz w:val="28"/>
          <w:szCs w:val="28"/>
        </w:rPr>
        <w:t>how complicated the article is in using it to describe or refer to objects</w:t>
      </w:r>
      <w:r w:rsidR="00EF643F" w:rsidRPr="003E46CA">
        <w:rPr>
          <w:rFonts w:ascii="Georgia" w:eastAsiaTheme="minorEastAsia" w:hAnsi="Georgia"/>
          <w:sz w:val="28"/>
          <w:szCs w:val="28"/>
        </w:rPr>
        <w:t>.</w:t>
      </w:r>
      <w:r w:rsidRPr="003E46CA">
        <w:rPr>
          <w:rFonts w:ascii="Georgia" w:eastAsiaTheme="minorEastAsia" w:hAnsi="Georgia"/>
          <w:sz w:val="28"/>
          <w:szCs w:val="28"/>
        </w:rPr>
        <w:t xml:space="preserve"> </w:t>
      </w:r>
    </w:p>
    <w:p w:rsidR="003E46CA" w:rsidRDefault="003E46CA" w:rsidP="003E46CA">
      <w:pPr>
        <w:spacing w:line="276" w:lineRule="auto"/>
        <w:rPr>
          <w:rFonts w:ascii="Georgia" w:eastAsiaTheme="minorEastAsia" w:hAnsi="Georgia"/>
          <w:sz w:val="28"/>
          <w:szCs w:val="28"/>
        </w:rPr>
      </w:pPr>
    </w:p>
    <w:p w:rsidR="00DE73AB" w:rsidRPr="003E46CA" w:rsidRDefault="00DC5E13" w:rsidP="003E46CA">
      <w:pPr>
        <w:spacing w:line="276" w:lineRule="auto"/>
        <w:rPr>
          <w:rFonts w:ascii="Georgia" w:eastAsiaTheme="minorEastAsia" w:hAnsi="Georgia"/>
          <w:sz w:val="28"/>
          <w:szCs w:val="28"/>
        </w:rPr>
      </w:pPr>
      <w:r w:rsidRPr="003E46CA">
        <w:rPr>
          <w:rFonts w:ascii="Georgia" w:eastAsiaTheme="minorEastAsia" w:hAnsi="Georgia"/>
          <w:sz w:val="28"/>
          <w:szCs w:val="28"/>
        </w:rPr>
        <w:t xml:space="preserve">By comprehending in this </w:t>
      </w:r>
      <w:r w:rsidR="006C6A21" w:rsidRPr="003E46CA">
        <w:rPr>
          <w:rFonts w:ascii="Georgia" w:eastAsiaTheme="minorEastAsia" w:hAnsi="Georgia"/>
          <w:sz w:val="28"/>
          <w:szCs w:val="28"/>
        </w:rPr>
        <w:t>manner</w:t>
      </w:r>
      <w:r w:rsidRPr="003E46CA">
        <w:rPr>
          <w:rFonts w:ascii="Georgia" w:eastAsiaTheme="minorEastAsia" w:hAnsi="Georgia"/>
          <w:sz w:val="28"/>
          <w:szCs w:val="28"/>
        </w:rPr>
        <w:t xml:space="preserve">, statement can be interpreted as meaning that </w:t>
      </w:r>
      <w:r w:rsidR="00C81018" w:rsidRPr="003E46CA">
        <w:rPr>
          <w:rFonts w:ascii="Georgia" w:eastAsiaTheme="minorEastAsia" w:hAnsi="Georgia"/>
          <w:sz w:val="28"/>
          <w:szCs w:val="28"/>
        </w:rPr>
        <w:t>“</w:t>
      </w:r>
      <w:r w:rsidRPr="003E46CA">
        <w:rPr>
          <w:rFonts w:ascii="Georgia" w:eastAsiaTheme="minorEastAsia" w:hAnsi="Georgia"/>
          <w:sz w:val="28"/>
          <w:szCs w:val="28"/>
        </w:rPr>
        <w:t>I</w:t>
      </w:r>
      <w:r w:rsidR="002B43FB" w:rsidRPr="003E46CA">
        <w:rPr>
          <w:rFonts w:ascii="Georgia" w:eastAsiaTheme="minorEastAsia" w:hAnsi="Georgia"/>
          <w:sz w:val="28"/>
          <w:szCs w:val="28"/>
        </w:rPr>
        <w:t>”</w:t>
      </w:r>
      <w:r w:rsidRPr="003E46CA">
        <w:rPr>
          <w:rFonts w:ascii="Georgia" w:eastAsiaTheme="minorEastAsia" w:hAnsi="Georgia"/>
          <w:sz w:val="28"/>
          <w:szCs w:val="28"/>
        </w:rPr>
        <w:t xml:space="preserve"> is certainly not a </w:t>
      </w:r>
      <w:r w:rsidR="00947980" w:rsidRPr="003E46CA">
        <w:rPr>
          <w:rFonts w:ascii="Georgia" w:eastAsiaTheme="minorEastAsia" w:hAnsi="Georgia"/>
          <w:sz w:val="28"/>
          <w:szCs w:val="28"/>
        </w:rPr>
        <w:t>word that describes anything in the real world and cannot be a part of it</w:t>
      </w:r>
      <w:r w:rsidR="003519A5" w:rsidRPr="003E46CA">
        <w:rPr>
          <w:rFonts w:ascii="Georgia" w:eastAsiaTheme="minorEastAsia" w:hAnsi="Georgia"/>
          <w:sz w:val="28"/>
          <w:szCs w:val="28"/>
        </w:rPr>
        <w:t>. In other words, it is</w:t>
      </w:r>
      <w:r w:rsidRPr="003E46CA">
        <w:rPr>
          <w:rFonts w:ascii="Georgia" w:eastAsiaTheme="minorEastAsia" w:hAnsi="Georgia"/>
          <w:sz w:val="28"/>
          <w:szCs w:val="28"/>
        </w:rPr>
        <w:t xml:space="preserve"> a depiction </w:t>
      </w:r>
      <w:r w:rsidR="00FE466B" w:rsidRPr="003E46CA">
        <w:rPr>
          <w:rFonts w:ascii="Georgia" w:eastAsiaTheme="minorEastAsia" w:hAnsi="Georgia"/>
          <w:sz w:val="28"/>
          <w:szCs w:val="28"/>
        </w:rPr>
        <w:t xml:space="preserve">that </w:t>
      </w:r>
      <w:r w:rsidR="00812227" w:rsidRPr="003E46CA">
        <w:rPr>
          <w:rFonts w:ascii="Georgia" w:eastAsiaTheme="minorEastAsia" w:hAnsi="Georgia"/>
          <w:sz w:val="28"/>
          <w:szCs w:val="28"/>
        </w:rPr>
        <w:t xml:space="preserve">records meaning of different objects and </w:t>
      </w:r>
      <w:r w:rsidRPr="003E46CA">
        <w:rPr>
          <w:rFonts w:ascii="Georgia" w:eastAsiaTheme="minorEastAsia" w:hAnsi="Georgia"/>
          <w:sz w:val="28"/>
          <w:szCs w:val="28"/>
        </w:rPr>
        <w:t xml:space="preserve">would not make reference to </w:t>
      </w:r>
      <w:r w:rsidR="00D57D9C" w:rsidRPr="003E46CA">
        <w:rPr>
          <w:rFonts w:ascii="Georgia" w:eastAsiaTheme="minorEastAsia" w:hAnsi="Georgia"/>
          <w:sz w:val="28"/>
          <w:szCs w:val="28"/>
        </w:rPr>
        <w:t>the specific</w:t>
      </w:r>
      <w:r w:rsidR="00702291" w:rsidRPr="003E46CA">
        <w:rPr>
          <w:rFonts w:ascii="Georgia" w:eastAsiaTheme="minorEastAsia" w:hAnsi="Georgia"/>
          <w:sz w:val="28"/>
          <w:szCs w:val="28"/>
        </w:rPr>
        <w:t xml:space="preserve"> identity of </w:t>
      </w:r>
      <w:r w:rsidR="007F022A" w:rsidRPr="003E46CA">
        <w:rPr>
          <w:rFonts w:ascii="Georgia" w:eastAsiaTheme="minorEastAsia" w:hAnsi="Georgia"/>
          <w:sz w:val="28"/>
          <w:szCs w:val="28"/>
        </w:rPr>
        <w:t>“</w:t>
      </w:r>
      <w:r w:rsidRPr="003E46CA">
        <w:rPr>
          <w:rFonts w:ascii="Georgia" w:eastAsiaTheme="minorEastAsia" w:hAnsi="Georgia"/>
          <w:sz w:val="28"/>
          <w:szCs w:val="28"/>
        </w:rPr>
        <w:t>I.</w:t>
      </w:r>
      <w:r w:rsidR="007F022A" w:rsidRPr="003E46CA">
        <w:rPr>
          <w:rFonts w:ascii="Georgia" w:eastAsiaTheme="minorEastAsia" w:hAnsi="Georgia"/>
          <w:sz w:val="28"/>
          <w:szCs w:val="28"/>
        </w:rPr>
        <w:t>”</w:t>
      </w:r>
      <w:r w:rsidRPr="003E46CA">
        <w:rPr>
          <w:rFonts w:ascii="Georgia" w:eastAsiaTheme="minorEastAsia" w:hAnsi="Georgia"/>
          <w:sz w:val="28"/>
          <w:szCs w:val="28"/>
        </w:rPr>
        <w:t xml:space="preserve"> </w:t>
      </w:r>
      <w:r w:rsidR="00535BCB" w:rsidRPr="003E46CA">
        <w:rPr>
          <w:rFonts w:ascii="Georgia" w:eastAsiaTheme="minorEastAsia" w:hAnsi="Georgia"/>
          <w:sz w:val="28"/>
          <w:szCs w:val="28"/>
        </w:rPr>
        <w:t>This kind of thinking</w:t>
      </w:r>
      <w:r w:rsidRPr="003E46CA">
        <w:rPr>
          <w:rFonts w:ascii="Georgia" w:eastAsiaTheme="minorEastAsia" w:hAnsi="Georgia"/>
          <w:sz w:val="28"/>
          <w:szCs w:val="28"/>
        </w:rPr>
        <w:t xml:space="preserve"> is, undoubtedly, made unequivocal both in </w:t>
      </w:r>
      <w:r w:rsidR="00991C7F" w:rsidRPr="003E46CA">
        <w:rPr>
          <w:rFonts w:ascii="Georgia" w:eastAsiaTheme="minorEastAsia" w:hAnsi="Georgia"/>
          <w:sz w:val="28"/>
          <w:szCs w:val="28"/>
        </w:rPr>
        <w:t>Wittgenstein’s writings and those of other scholars</w:t>
      </w:r>
      <w:r w:rsidRPr="003E46CA">
        <w:rPr>
          <w:rFonts w:ascii="Georgia" w:eastAsiaTheme="minorEastAsia" w:hAnsi="Georgia"/>
          <w:sz w:val="28"/>
          <w:szCs w:val="28"/>
        </w:rPr>
        <w:t>. In the two spots, Wittgenstein demands that</w:t>
      </w:r>
      <w:r w:rsidR="00CD5716" w:rsidRPr="003E46CA">
        <w:rPr>
          <w:rFonts w:ascii="Georgia" w:eastAsiaTheme="minorEastAsia" w:hAnsi="Georgia"/>
          <w:sz w:val="28"/>
          <w:szCs w:val="28"/>
        </w:rPr>
        <w:t xml:space="preserve"> a total depiction of the world</w:t>
      </w:r>
      <w:r w:rsidRPr="003E46CA">
        <w:rPr>
          <w:rFonts w:ascii="Georgia" w:eastAsiaTheme="minorEastAsia" w:hAnsi="Georgia"/>
          <w:sz w:val="28"/>
          <w:szCs w:val="28"/>
        </w:rPr>
        <w:t xml:space="preserve"> would not make </w:t>
      </w:r>
      <w:r w:rsidR="00067491" w:rsidRPr="003E46CA">
        <w:rPr>
          <w:rFonts w:ascii="Georgia" w:eastAsiaTheme="minorEastAsia" w:hAnsi="Georgia"/>
          <w:sz w:val="28"/>
          <w:szCs w:val="28"/>
        </w:rPr>
        <w:t xml:space="preserve">reference to the </w:t>
      </w:r>
      <w:r w:rsidR="00404EFF" w:rsidRPr="003E46CA">
        <w:rPr>
          <w:rFonts w:ascii="Georgia" w:eastAsiaTheme="minorEastAsia" w:hAnsi="Georgia"/>
          <w:sz w:val="28"/>
          <w:szCs w:val="28"/>
        </w:rPr>
        <w:t>“</w:t>
      </w:r>
      <w:r w:rsidR="005F5249" w:rsidRPr="003E46CA">
        <w:rPr>
          <w:rFonts w:ascii="Georgia" w:eastAsiaTheme="minorEastAsia" w:hAnsi="Georgia"/>
          <w:sz w:val="28"/>
          <w:szCs w:val="28"/>
        </w:rPr>
        <w:t>I</w:t>
      </w:r>
      <w:r w:rsidR="00404EFF" w:rsidRPr="003E46CA">
        <w:rPr>
          <w:rFonts w:ascii="Georgia" w:eastAsiaTheme="minorEastAsia" w:hAnsi="Georgia"/>
          <w:sz w:val="28"/>
          <w:szCs w:val="28"/>
        </w:rPr>
        <w:t>”</w:t>
      </w:r>
      <w:r w:rsidR="00067491" w:rsidRPr="003E46CA">
        <w:rPr>
          <w:rFonts w:ascii="Georgia" w:eastAsiaTheme="minorEastAsia" w:hAnsi="Georgia"/>
          <w:sz w:val="28"/>
          <w:szCs w:val="28"/>
        </w:rPr>
        <w:t xml:space="preserve"> the subject</w:t>
      </w:r>
      <w:r w:rsidR="00704933" w:rsidRPr="003E46CA">
        <w:rPr>
          <w:rFonts w:ascii="Georgia" w:eastAsiaTheme="minorEastAsia" w:hAnsi="Georgia"/>
          <w:sz w:val="28"/>
          <w:szCs w:val="28"/>
        </w:rPr>
        <w:t xml:space="preserve"> </w:t>
      </w:r>
      <w:r w:rsidR="001A519F" w:rsidRPr="003E46CA">
        <w:rPr>
          <w:rFonts w:ascii="Georgia" w:eastAsiaTheme="minorEastAsia" w:hAnsi="Georgia"/>
          <w:sz w:val="28"/>
          <w:szCs w:val="28"/>
        </w:rPr>
        <w:t>(</w:t>
      </w:r>
      <w:r w:rsidR="001A519F" w:rsidRPr="003E46CA">
        <w:rPr>
          <w:rFonts w:ascii="Georgia" w:eastAsiaTheme="minorEastAsia" w:hAnsi="Georgia"/>
          <w:sz w:val="28"/>
          <w:szCs w:val="28"/>
          <w:shd w:val="clear" w:color="auto" w:fill="FFFFFF"/>
        </w:rPr>
        <w:t xml:space="preserve">Wittgenstein, </w:t>
      </w:r>
      <w:r w:rsidR="001A519F" w:rsidRPr="003E46CA">
        <w:rPr>
          <w:rFonts w:ascii="Georgia" w:eastAsiaTheme="minorEastAsia" w:hAnsi="Georgia"/>
          <w:sz w:val="28"/>
          <w:szCs w:val="28"/>
        </w:rPr>
        <w:t xml:space="preserve">1965). </w:t>
      </w:r>
      <w:r w:rsidRPr="003E46CA">
        <w:rPr>
          <w:rFonts w:ascii="Georgia" w:eastAsiaTheme="minorEastAsia" w:hAnsi="Georgia"/>
          <w:sz w:val="28"/>
          <w:szCs w:val="28"/>
        </w:rPr>
        <w:t xml:space="preserve">The sentence and its components </w:t>
      </w:r>
      <w:r w:rsidR="00404EFF" w:rsidRPr="003E46CA">
        <w:rPr>
          <w:rFonts w:ascii="Georgia" w:eastAsiaTheme="minorEastAsia" w:hAnsi="Georgia"/>
          <w:sz w:val="28"/>
          <w:szCs w:val="28"/>
        </w:rPr>
        <w:t>have demonstrated to</w:t>
      </w:r>
      <w:r w:rsidRPr="003E46CA">
        <w:rPr>
          <w:rFonts w:ascii="Georgia" w:eastAsiaTheme="minorEastAsia" w:hAnsi="Georgia"/>
          <w:sz w:val="28"/>
          <w:szCs w:val="28"/>
        </w:rPr>
        <w:t xml:space="preserve"> be challenging for the interpreters. Wittgenstein </w:t>
      </w:r>
      <w:r w:rsidR="001B30C7" w:rsidRPr="003E46CA">
        <w:rPr>
          <w:rFonts w:ascii="Georgia" w:eastAsiaTheme="minorEastAsia" w:hAnsi="Georgia"/>
          <w:sz w:val="28"/>
          <w:szCs w:val="28"/>
        </w:rPr>
        <w:t>describes in</w:t>
      </w:r>
      <w:r w:rsidRPr="003E46CA">
        <w:rPr>
          <w:rFonts w:ascii="Georgia" w:eastAsiaTheme="minorEastAsia" w:hAnsi="Georgia"/>
          <w:sz w:val="28"/>
          <w:szCs w:val="28"/>
        </w:rPr>
        <w:t xml:space="preserve"> German that "vom Ich bite the dust Rede sein kann und muss". Anscombe deciphers </w:t>
      </w:r>
      <w:r w:rsidR="006D7CBD" w:rsidRPr="003E46CA">
        <w:rPr>
          <w:rFonts w:ascii="Georgia" w:eastAsiaTheme="minorEastAsia" w:hAnsi="Georgia"/>
          <w:sz w:val="28"/>
          <w:szCs w:val="28"/>
        </w:rPr>
        <w:t>that the sentence means</w:t>
      </w:r>
      <w:r w:rsidRPr="003E46CA">
        <w:rPr>
          <w:rFonts w:ascii="Georgia" w:eastAsiaTheme="minorEastAsia" w:hAnsi="Georgia"/>
          <w:sz w:val="28"/>
          <w:szCs w:val="28"/>
        </w:rPr>
        <w:t xml:space="preserve"> "there can and should be notice of the </w:t>
      </w:r>
      <w:r w:rsidR="00583FDA" w:rsidRPr="003E46CA">
        <w:rPr>
          <w:rFonts w:ascii="Georgia" w:eastAsiaTheme="minorEastAsia" w:hAnsi="Georgia"/>
          <w:sz w:val="28"/>
          <w:szCs w:val="28"/>
        </w:rPr>
        <w:t>“</w:t>
      </w:r>
      <w:r w:rsidRPr="003E46CA">
        <w:rPr>
          <w:rFonts w:ascii="Georgia" w:eastAsiaTheme="minorEastAsia" w:hAnsi="Georgia"/>
          <w:sz w:val="28"/>
          <w:szCs w:val="28"/>
        </w:rPr>
        <w:t xml:space="preserve">I" </w:t>
      </w:r>
      <w:r w:rsidR="00723FF9" w:rsidRPr="003E46CA">
        <w:rPr>
          <w:rFonts w:ascii="Georgia" w:eastAsiaTheme="minorEastAsia" w:hAnsi="Georgia"/>
          <w:sz w:val="28"/>
          <w:szCs w:val="28"/>
        </w:rPr>
        <w:t xml:space="preserve">(Anscombe, 1994). </w:t>
      </w:r>
      <w:r w:rsidR="00E95D10" w:rsidRPr="003E46CA">
        <w:rPr>
          <w:rFonts w:ascii="Georgia" w:eastAsiaTheme="minorEastAsia" w:hAnsi="Georgia"/>
          <w:sz w:val="28"/>
          <w:szCs w:val="28"/>
        </w:rPr>
        <w:t>Anscombe also interprets that the sentence could mean that</w:t>
      </w:r>
      <w:r w:rsidRPr="003E46CA">
        <w:rPr>
          <w:rFonts w:ascii="Georgia" w:eastAsiaTheme="minorEastAsia" w:hAnsi="Georgia"/>
          <w:sz w:val="28"/>
          <w:szCs w:val="28"/>
        </w:rPr>
        <w:t xml:space="preserve"> "reasoning can discuss oneself." Both interpretations make Wittgenstein's </w:t>
      </w:r>
      <w:r w:rsidR="00DA2F19" w:rsidRPr="003E46CA">
        <w:rPr>
          <w:rFonts w:ascii="Georgia" w:eastAsiaTheme="minorEastAsia" w:hAnsi="Georgia"/>
          <w:sz w:val="28"/>
          <w:szCs w:val="28"/>
        </w:rPr>
        <w:t>interpretation of</w:t>
      </w:r>
      <w:r w:rsidR="008145A8" w:rsidRPr="003E46CA">
        <w:rPr>
          <w:rFonts w:ascii="Georgia" w:eastAsiaTheme="minorEastAsia" w:hAnsi="Georgia"/>
          <w:sz w:val="28"/>
          <w:szCs w:val="28"/>
        </w:rPr>
        <w:t xml:space="preserve"> </w:t>
      </w:r>
      <w:r w:rsidR="00243583" w:rsidRPr="003E46CA">
        <w:rPr>
          <w:rFonts w:ascii="Georgia" w:eastAsiaTheme="minorEastAsia" w:hAnsi="Georgia"/>
          <w:sz w:val="28"/>
          <w:szCs w:val="28"/>
        </w:rPr>
        <w:t>self-more</w:t>
      </w:r>
      <w:r w:rsidR="00585695" w:rsidRPr="003E46CA">
        <w:rPr>
          <w:rFonts w:ascii="Georgia" w:eastAsiaTheme="minorEastAsia" w:hAnsi="Georgia"/>
          <w:sz w:val="28"/>
          <w:szCs w:val="28"/>
        </w:rPr>
        <w:t xml:space="preserve"> confusing</w:t>
      </w:r>
      <w:r w:rsidRPr="003E46CA">
        <w:rPr>
          <w:rFonts w:ascii="Georgia" w:eastAsiaTheme="minorEastAsia" w:hAnsi="Georgia"/>
          <w:sz w:val="28"/>
          <w:szCs w:val="28"/>
        </w:rPr>
        <w:t>. For in the event that we can seriously talk just of things on the planet, as he attests again and again, at that point a self we can discuss must be a piece of the world and afterward it we can likewise disc</w:t>
      </w:r>
      <w:r w:rsidR="000924EB" w:rsidRPr="003E46CA">
        <w:rPr>
          <w:rFonts w:ascii="Georgia" w:eastAsiaTheme="minorEastAsia" w:hAnsi="Georgia"/>
          <w:sz w:val="28"/>
          <w:szCs w:val="28"/>
        </w:rPr>
        <w:t>uss it unbiasedly and logically</w:t>
      </w:r>
      <w:r w:rsidR="009349B2" w:rsidRPr="003E46CA">
        <w:rPr>
          <w:rFonts w:ascii="Georgia" w:eastAsiaTheme="minorEastAsia" w:hAnsi="Georgia"/>
          <w:sz w:val="28"/>
          <w:szCs w:val="28"/>
        </w:rPr>
        <w:t>.</w:t>
      </w:r>
    </w:p>
    <w:p w:rsidR="003E46CA" w:rsidRDefault="003E46CA" w:rsidP="003E46CA">
      <w:pPr>
        <w:spacing w:line="276" w:lineRule="auto"/>
        <w:rPr>
          <w:rFonts w:ascii="Georgia" w:eastAsiaTheme="minorEastAsia" w:hAnsi="Georgia"/>
          <w:sz w:val="28"/>
          <w:szCs w:val="28"/>
        </w:rPr>
      </w:pPr>
    </w:p>
    <w:p w:rsidR="008313FB" w:rsidRPr="003E46CA" w:rsidRDefault="002966A9" w:rsidP="003E46CA">
      <w:pPr>
        <w:spacing w:line="276" w:lineRule="auto"/>
        <w:rPr>
          <w:rFonts w:ascii="Georgia" w:eastAsiaTheme="minorEastAsia" w:hAnsi="Georgia"/>
          <w:sz w:val="28"/>
          <w:szCs w:val="28"/>
        </w:rPr>
      </w:pPr>
      <w:r w:rsidRPr="003E46CA">
        <w:rPr>
          <w:rFonts w:ascii="Georgia" w:eastAsiaTheme="minorEastAsia" w:hAnsi="Georgia"/>
          <w:sz w:val="28"/>
          <w:szCs w:val="28"/>
        </w:rPr>
        <w:t xml:space="preserve">The meaning of self was also argued by Kant, another philosopher. According to Kant, the exact self is an article inside experimental reality and along these lines has its own </w:t>
      </w:r>
      <w:r w:rsidR="00312CB8" w:rsidRPr="003E46CA">
        <w:rPr>
          <w:rFonts w:ascii="Georgia" w:eastAsiaTheme="minorEastAsia" w:hAnsi="Georgia"/>
          <w:sz w:val="28"/>
          <w:szCs w:val="28"/>
        </w:rPr>
        <w:t>underlying</w:t>
      </w:r>
      <w:r w:rsidRPr="003E46CA">
        <w:rPr>
          <w:rFonts w:ascii="Georgia" w:eastAsiaTheme="minorEastAsia" w:hAnsi="Georgia"/>
          <w:sz w:val="28"/>
          <w:szCs w:val="28"/>
        </w:rPr>
        <w:t xml:space="preserve"> viability. For example, </w:t>
      </w:r>
      <w:r w:rsidR="000F6AD6" w:rsidRPr="003E46CA">
        <w:rPr>
          <w:rFonts w:ascii="Georgia" w:eastAsiaTheme="minorEastAsia" w:hAnsi="Georgia"/>
          <w:sz w:val="28"/>
          <w:szCs w:val="28"/>
        </w:rPr>
        <w:t>Descartes</w:t>
      </w:r>
      <w:r w:rsidRPr="003E46CA">
        <w:rPr>
          <w:rFonts w:ascii="Georgia" w:eastAsiaTheme="minorEastAsia" w:hAnsi="Georgia"/>
          <w:sz w:val="28"/>
          <w:szCs w:val="28"/>
        </w:rPr>
        <w:t xml:space="preserve"> consider</w:t>
      </w:r>
      <w:r w:rsidR="000F6AD6" w:rsidRPr="003E46CA">
        <w:rPr>
          <w:rFonts w:ascii="Georgia" w:eastAsiaTheme="minorEastAsia" w:hAnsi="Georgia"/>
          <w:sz w:val="28"/>
          <w:szCs w:val="28"/>
        </w:rPr>
        <w:t>s</w:t>
      </w:r>
      <w:r w:rsidRPr="003E46CA">
        <w:rPr>
          <w:rFonts w:ascii="Georgia" w:eastAsiaTheme="minorEastAsia" w:hAnsi="Georgia"/>
          <w:sz w:val="28"/>
          <w:szCs w:val="28"/>
        </w:rPr>
        <w:t xml:space="preserve"> </w:t>
      </w:r>
      <w:r w:rsidR="000F6AD6" w:rsidRPr="003E46CA">
        <w:rPr>
          <w:rFonts w:ascii="Georgia" w:eastAsiaTheme="minorEastAsia" w:hAnsi="Georgia"/>
          <w:sz w:val="28"/>
          <w:szCs w:val="28"/>
        </w:rPr>
        <w:t>himself</w:t>
      </w:r>
      <w:r w:rsidRPr="003E46CA">
        <w:rPr>
          <w:rFonts w:ascii="Georgia" w:eastAsiaTheme="minorEastAsia" w:hAnsi="Georgia"/>
          <w:sz w:val="28"/>
          <w:szCs w:val="28"/>
        </w:rPr>
        <w:t xml:space="preserve"> to be </w:t>
      </w:r>
      <w:r w:rsidR="00F409FF" w:rsidRPr="003E46CA">
        <w:rPr>
          <w:rFonts w:ascii="Georgia" w:eastAsiaTheme="minorEastAsia" w:hAnsi="Georgia"/>
          <w:sz w:val="28"/>
          <w:szCs w:val="28"/>
        </w:rPr>
        <w:t>a philosopher</w:t>
      </w:r>
      <w:r w:rsidRPr="003E46CA">
        <w:rPr>
          <w:rFonts w:ascii="Georgia" w:eastAsiaTheme="minorEastAsia" w:hAnsi="Georgia"/>
          <w:sz w:val="28"/>
          <w:szCs w:val="28"/>
        </w:rPr>
        <w:t>, as</w:t>
      </w:r>
      <w:r w:rsidR="00C4309F" w:rsidRPr="003E46CA">
        <w:rPr>
          <w:rFonts w:ascii="Georgia" w:eastAsiaTheme="minorEastAsia" w:hAnsi="Georgia"/>
          <w:sz w:val="28"/>
          <w:szCs w:val="28"/>
        </w:rPr>
        <w:t xml:space="preserve"> a specialist</w:t>
      </w:r>
      <w:r w:rsidRPr="003E46CA">
        <w:rPr>
          <w:rFonts w:ascii="Georgia" w:eastAsiaTheme="minorEastAsia" w:hAnsi="Georgia"/>
          <w:sz w:val="28"/>
          <w:szCs w:val="28"/>
        </w:rPr>
        <w:t xml:space="preserve"> of an equitably comp</w:t>
      </w:r>
      <w:r w:rsidR="002A0474" w:rsidRPr="003E46CA">
        <w:rPr>
          <w:rFonts w:ascii="Georgia" w:eastAsiaTheme="minorEastAsia" w:hAnsi="Georgia"/>
          <w:sz w:val="28"/>
          <w:szCs w:val="28"/>
        </w:rPr>
        <w:t>osed</w:t>
      </w:r>
      <w:r w:rsidRPr="003E46CA">
        <w:rPr>
          <w:rFonts w:ascii="Georgia" w:eastAsiaTheme="minorEastAsia" w:hAnsi="Georgia"/>
          <w:sz w:val="28"/>
          <w:szCs w:val="28"/>
        </w:rPr>
        <w:t xml:space="preserve"> inner self. Even </w:t>
      </w:r>
      <w:r w:rsidR="005879FC" w:rsidRPr="003E46CA">
        <w:rPr>
          <w:rFonts w:ascii="Georgia" w:eastAsiaTheme="minorEastAsia" w:hAnsi="Georgia"/>
          <w:sz w:val="28"/>
          <w:szCs w:val="28"/>
        </w:rPr>
        <w:t>Kant</w:t>
      </w:r>
      <w:r w:rsidRPr="003E46CA">
        <w:rPr>
          <w:rFonts w:ascii="Georgia" w:eastAsiaTheme="minorEastAsia" w:hAnsi="Georgia"/>
          <w:sz w:val="28"/>
          <w:szCs w:val="28"/>
        </w:rPr>
        <w:t xml:space="preserve"> who </w:t>
      </w:r>
      <w:r w:rsidR="001228B9" w:rsidRPr="003E46CA">
        <w:rPr>
          <w:rFonts w:ascii="Georgia" w:eastAsiaTheme="minorEastAsia" w:hAnsi="Georgia"/>
          <w:sz w:val="28"/>
          <w:szCs w:val="28"/>
        </w:rPr>
        <w:t>talks</w:t>
      </w:r>
      <w:r w:rsidRPr="003E46CA">
        <w:rPr>
          <w:rFonts w:ascii="Georgia" w:eastAsiaTheme="minorEastAsia" w:hAnsi="Georgia"/>
          <w:sz w:val="28"/>
          <w:szCs w:val="28"/>
        </w:rPr>
        <w:t xml:space="preserve"> about the self as an anecdotal item treat</w:t>
      </w:r>
      <w:r w:rsidR="001228B9" w:rsidRPr="003E46CA">
        <w:rPr>
          <w:rFonts w:ascii="Georgia" w:eastAsiaTheme="minorEastAsia" w:hAnsi="Georgia"/>
          <w:sz w:val="28"/>
          <w:szCs w:val="28"/>
        </w:rPr>
        <w:t>s</w:t>
      </w:r>
      <w:r w:rsidRPr="003E46CA">
        <w:rPr>
          <w:rFonts w:ascii="Georgia" w:eastAsiaTheme="minorEastAsia" w:hAnsi="Georgia"/>
          <w:sz w:val="28"/>
          <w:szCs w:val="28"/>
        </w:rPr>
        <w:t xml:space="preserve"> it in this way as an article. Wittgenstein's tries to be </w:t>
      </w:r>
      <w:r w:rsidRPr="003E46CA">
        <w:rPr>
          <w:rFonts w:ascii="Georgia" w:eastAsiaTheme="minorEastAsia" w:hAnsi="Georgia"/>
          <w:sz w:val="28"/>
          <w:szCs w:val="28"/>
        </w:rPr>
        <w:lastRenderedPageBreak/>
        <w:t>comp</w:t>
      </w:r>
      <w:r w:rsidR="0063629E" w:rsidRPr="003E46CA">
        <w:rPr>
          <w:rFonts w:ascii="Georgia" w:eastAsiaTheme="minorEastAsia" w:hAnsi="Georgia"/>
          <w:sz w:val="28"/>
          <w:szCs w:val="28"/>
        </w:rPr>
        <w:t>letely different from them all (</w:t>
      </w:r>
      <w:r w:rsidR="005D7451" w:rsidRPr="003E46CA">
        <w:rPr>
          <w:rFonts w:ascii="Georgia" w:eastAsiaTheme="minorEastAsia" w:hAnsi="Georgia"/>
          <w:sz w:val="28"/>
          <w:szCs w:val="28"/>
        </w:rPr>
        <w:t xml:space="preserve">Kant, </w:t>
      </w:r>
      <w:r w:rsidR="0063629E" w:rsidRPr="003E46CA">
        <w:rPr>
          <w:rFonts w:ascii="Georgia" w:eastAsiaTheme="minorEastAsia" w:hAnsi="Georgia"/>
          <w:sz w:val="28"/>
          <w:szCs w:val="28"/>
        </w:rPr>
        <w:t xml:space="preserve">1998). </w:t>
      </w:r>
      <w:r w:rsidRPr="003E46CA">
        <w:rPr>
          <w:rFonts w:ascii="Georgia" w:eastAsiaTheme="minorEastAsia" w:hAnsi="Georgia"/>
          <w:sz w:val="28"/>
          <w:szCs w:val="28"/>
        </w:rPr>
        <w:t xml:space="preserve">In any case, that effort produces mixed reactions. The connection of the Wittgenstein's </w:t>
      </w:r>
      <w:r w:rsidR="008574F6" w:rsidRPr="003E46CA">
        <w:rPr>
          <w:rFonts w:ascii="Georgia" w:eastAsiaTheme="minorEastAsia" w:hAnsi="Georgia"/>
          <w:sz w:val="28"/>
          <w:szCs w:val="28"/>
        </w:rPr>
        <w:t>interpretation of</w:t>
      </w:r>
      <w:r w:rsidR="003B27C1" w:rsidRPr="003E46CA">
        <w:rPr>
          <w:rFonts w:ascii="Georgia" w:eastAsiaTheme="minorEastAsia" w:hAnsi="Georgia"/>
          <w:sz w:val="28"/>
          <w:szCs w:val="28"/>
        </w:rPr>
        <w:t xml:space="preserve"> self to the ordinary self that other scholars attempt to </w:t>
      </w:r>
      <w:r w:rsidR="0096688F" w:rsidRPr="003E46CA">
        <w:rPr>
          <w:rFonts w:ascii="Georgia" w:eastAsiaTheme="minorEastAsia" w:hAnsi="Georgia"/>
          <w:sz w:val="28"/>
          <w:szCs w:val="28"/>
        </w:rPr>
        <w:t>elaborate</w:t>
      </w:r>
      <w:r w:rsidRPr="003E46CA">
        <w:rPr>
          <w:rFonts w:ascii="Georgia" w:eastAsiaTheme="minorEastAsia" w:hAnsi="Georgia"/>
          <w:sz w:val="28"/>
          <w:szCs w:val="28"/>
        </w:rPr>
        <w:t xml:space="preserve"> stays undefined. In contrast </w:t>
      </w:r>
      <w:r w:rsidR="0096688F" w:rsidRPr="003E46CA">
        <w:rPr>
          <w:rFonts w:ascii="Georgia" w:eastAsiaTheme="minorEastAsia" w:hAnsi="Georgia"/>
          <w:sz w:val="28"/>
          <w:szCs w:val="28"/>
        </w:rPr>
        <w:t>Kant’s interpretation of self</w:t>
      </w:r>
      <w:r w:rsidRPr="003E46CA">
        <w:rPr>
          <w:rFonts w:ascii="Georgia" w:eastAsiaTheme="minorEastAsia" w:hAnsi="Georgia"/>
          <w:sz w:val="28"/>
          <w:szCs w:val="28"/>
        </w:rPr>
        <w:t xml:space="preserve">, the philosophical self is </w:t>
      </w:r>
      <w:r w:rsidR="00461984" w:rsidRPr="003E46CA">
        <w:rPr>
          <w:rFonts w:ascii="Georgia" w:eastAsiaTheme="minorEastAsia" w:hAnsi="Georgia"/>
          <w:sz w:val="28"/>
          <w:szCs w:val="28"/>
        </w:rPr>
        <w:t>not ascribed to a specific person’s identity of character</w:t>
      </w:r>
      <w:r w:rsidRPr="003E46CA">
        <w:rPr>
          <w:rFonts w:ascii="Georgia" w:eastAsiaTheme="minorEastAsia" w:hAnsi="Georgia"/>
          <w:sz w:val="28"/>
          <w:szCs w:val="28"/>
        </w:rPr>
        <w:t xml:space="preserve"> and Wittgenstein portrays it in his </w:t>
      </w:r>
      <w:r w:rsidR="002C5130" w:rsidRPr="003E46CA">
        <w:rPr>
          <w:rFonts w:ascii="Georgia" w:eastAsiaTheme="minorEastAsia" w:hAnsi="Georgia"/>
          <w:sz w:val="28"/>
          <w:szCs w:val="28"/>
        </w:rPr>
        <w:t>writings.</w:t>
      </w:r>
      <w:r w:rsidRPr="003E46CA">
        <w:rPr>
          <w:rFonts w:ascii="Georgia" w:eastAsiaTheme="minorEastAsia" w:hAnsi="Georgia"/>
          <w:sz w:val="28"/>
          <w:szCs w:val="28"/>
        </w:rPr>
        <w:t xml:space="preserve"> Wittgenstein </w:t>
      </w:r>
      <w:r w:rsidR="00E121D9" w:rsidRPr="003E46CA">
        <w:rPr>
          <w:rFonts w:ascii="Georgia" w:eastAsiaTheme="minorEastAsia" w:hAnsi="Georgia"/>
          <w:sz w:val="28"/>
          <w:szCs w:val="28"/>
        </w:rPr>
        <w:t>might have borrowed this concept</w:t>
      </w:r>
      <w:r w:rsidRPr="003E46CA">
        <w:rPr>
          <w:rFonts w:ascii="Georgia" w:eastAsiaTheme="minorEastAsia" w:hAnsi="Georgia"/>
          <w:sz w:val="28"/>
          <w:szCs w:val="28"/>
        </w:rPr>
        <w:t xml:space="preserve"> from one of various </w:t>
      </w:r>
      <w:r w:rsidR="00E121D9" w:rsidRPr="003E46CA">
        <w:rPr>
          <w:rFonts w:ascii="Georgia" w:eastAsiaTheme="minorEastAsia" w:hAnsi="Georgia"/>
          <w:sz w:val="28"/>
          <w:szCs w:val="28"/>
        </w:rPr>
        <w:t>sources</w:t>
      </w:r>
      <w:r w:rsidRPr="003E46CA">
        <w:rPr>
          <w:rFonts w:ascii="Georgia" w:eastAsiaTheme="minorEastAsia" w:hAnsi="Georgia"/>
          <w:sz w:val="28"/>
          <w:szCs w:val="28"/>
        </w:rPr>
        <w:t xml:space="preserve">. At the point when we imagine it that way, it gets difficult to talk about plurality of things. Wittgenstein's view in this manner seems to compel him into a supernatural </w:t>
      </w:r>
      <w:r w:rsidR="006C2C6C" w:rsidRPr="003E46CA">
        <w:rPr>
          <w:rFonts w:ascii="Georgia" w:eastAsiaTheme="minorEastAsia" w:hAnsi="Georgia"/>
          <w:sz w:val="28"/>
          <w:szCs w:val="28"/>
        </w:rPr>
        <w:t>imagination</w:t>
      </w:r>
      <w:r w:rsidRPr="003E46CA">
        <w:rPr>
          <w:rFonts w:ascii="Georgia" w:eastAsiaTheme="minorEastAsia" w:hAnsi="Georgia"/>
          <w:sz w:val="28"/>
          <w:szCs w:val="28"/>
        </w:rPr>
        <w:t xml:space="preserve"> for which "there is extremely just a single world sou</w:t>
      </w:r>
      <w:r w:rsidR="002F07D6" w:rsidRPr="003E46CA">
        <w:rPr>
          <w:rFonts w:ascii="Georgia" w:eastAsiaTheme="minorEastAsia" w:hAnsi="Georgia"/>
          <w:sz w:val="28"/>
          <w:szCs w:val="28"/>
        </w:rPr>
        <w:t xml:space="preserve">l, </w:t>
      </w:r>
      <w:r w:rsidR="00D753AE" w:rsidRPr="003E46CA">
        <w:rPr>
          <w:rFonts w:ascii="Georgia" w:eastAsiaTheme="minorEastAsia" w:hAnsi="Georgia"/>
          <w:sz w:val="28"/>
          <w:szCs w:val="28"/>
        </w:rPr>
        <w:t xml:space="preserve">which the term can be used to </w:t>
      </w:r>
      <w:r w:rsidR="002F62DE" w:rsidRPr="003E46CA">
        <w:rPr>
          <w:rFonts w:ascii="Georgia" w:eastAsiaTheme="minorEastAsia" w:hAnsi="Georgia"/>
          <w:sz w:val="28"/>
          <w:szCs w:val="28"/>
        </w:rPr>
        <w:t>describe a specific soul</w:t>
      </w:r>
      <w:r w:rsidRPr="003E46CA">
        <w:rPr>
          <w:rFonts w:ascii="Georgia" w:eastAsiaTheme="minorEastAsia" w:hAnsi="Georgia"/>
          <w:sz w:val="28"/>
          <w:szCs w:val="28"/>
        </w:rPr>
        <w:t>" (</w:t>
      </w:r>
      <w:r w:rsidR="00804C4A" w:rsidRPr="003E46CA">
        <w:rPr>
          <w:rFonts w:ascii="Georgia" w:eastAsiaTheme="minorEastAsia" w:hAnsi="Georgia"/>
          <w:sz w:val="28"/>
          <w:szCs w:val="28"/>
        </w:rPr>
        <w:t>Wittgenstein</w:t>
      </w:r>
      <w:r w:rsidR="003B05BB" w:rsidRPr="003E46CA">
        <w:rPr>
          <w:rFonts w:ascii="Georgia" w:eastAsiaTheme="minorEastAsia" w:hAnsi="Georgia"/>
          <w:sz w:val="28"/>
          <w:szCs w:val="28"/>
        </w:rPr>
        <w:t>, 1965).</w:t>
      </w:r>
      <w:r w:rsidRPr="003E46CA">
        <w:rPr>
          <w:rFonts w:ascii="Georgia" w:eastAsiaTheme="minorEastAsia" w:hAnsi="Georgia"/>
          <w:sz w:val="28"/>
          <w:szCs w:val="28"/>
        </w:rPr>
        <w:t xml:space="preserve"> The way to this end and its troubles are explained as subjectivity by Wittgenstein. In his continuing thoughts, it required Wittgenstein incredible exertion to conquer this supernatural solipsism, which at first appeared to him as both tricky and </w:t>
      </w:r>
      <w:r w:rsidR="006D6911" w:rsidRPr="003E46CA">
        <w:rPr>
          <w:rFonts w:ascii="Georgia" w:eastAsiaTheme="minorEastAsia" w:hAnsi="Georgia"/>
          <w:sz w:val="28"/>
          <w:szCs w:val="28"/>
        </w:rPr>
        <w:t>inevitable</w:t>
      </w:r>
      <w:r w:rsidRPr="003E46CA">
        <w:rPr>
          <w:rFonts w:ascii="Georgia" w:eastAsiaTheme="minorEastAsia" w:hAnsi="Georgia"/>
          <w:sz w:val="28"/>
          <w:szCs w:val="28"/>
        </w:rPr>
        <w:t xml:space="preserve">. </w:t>
      </w:r>
      <w:r w:rsidR="00D373AC" w:rsidRPr="003E46CA">
        <w:rPr>
          <w:rFonts w:ascii="Georgia" w:eastAsiaTheme="minorEastAsia" w:hAnsi="Georgia"/>
          <w:sz w:val="28"/>
          <w:szCs w:val="28"/>
        </w:rPr>
        <w:t>His understanding of the term self</w:t>
      </w:r>
      <w:r w:rsidR="00446C69" w:rsidRPr="003E46CA">
        <w:rPr>
          <w:rFonts w:ascii="Georgia" w:eastAsiaTheme="minorEastAsia" w:hAnsi="Georgia"/>
          <w:sz w:val="28"/>
          <w:szCs w:val="28"/>
        </w:rPr>
        <w:t xml:space="preserve"> can be perused as a long</w:t>
      </w:r>
      <w:r w:rsidRPr="003E46CA">
        <w:rPr>
          <w:rFonts w:ascii="Georgia" w:eastAsiaTheme="minorEastAsia" w:hAnsi="Georgia"/>
          <w:sz w:val="28"/>
          <w:szCs w:val="28"/>
        </w:rPr>
        <w:t xml:space="preserve"> contention intended to show that one can clutch the bits of knowledge of hostile to Cartesianism and against objectivism without falling into such </w:t>
      </w:r>
      <w:r w:rsidR="00442694" w:rsidRPr="003E46CA">
        <w:rPr>
          <w:rFonts w:ascii="Georgia" w:eastAsiaTheme="minorEastAsia" w:hAnsi="Georgia"/>
          <w:sz w:val="28"/>
          <w:szCs w:val="28"/>
        </w:rPr>
        <w:t>solipsism</w:t>
      </w:r>
      <w:r w:rsidRPr="003E46CA">
        <w:rPr>
          <w:rFonts w:ascii="Georgia" w:eastAsiaTheme="minorEastAsia" w:hAnsi="Georgia"/>
          <w:sz w:val="28"/>
          <w:szCs w:val="28"/>
        </w:rPr>
        <w:t xml:space="preserve">. </w:t>
      </w:r>
    </w:p>
    <w:p w:rsidR="003E46CA" w:rsidRDefault="003E46CA" w:rsidP="003E46CA">
      <w:pPr>
        <w:spacing w:line="276" w:lineRule="auto"/>
        <w:rPr>
          <w:rFonts w:ascii="Georgia" w:eastAsiaTheme="minorEastAsia" w:hAnsi="Georgia"/>
          <w:sz w:val="28"/>
          <w:szCs w:val="28"/>
        </w:rPr>
      </w:pPr>
    </w:p>
    <w:p w:rsidR="008313FB" w:rsidRPr="003E46CA" w:rsidRDefault="002966A9" w:rsidP="003E46CA">
      <w:pPr>
        <w:spacing w:line="276" w:lineRule="auto"/>
        <w:rPr>
          <w:rFonts w:ascii="Georgia" w:eastAsiaTheme="minorEastAsia" w:hAnsi="Georgia"/>
          <w:sz w:val="28"/>
          <w:szCs w:val="28"/>
        </w:rPr>
      </w:pPr>
      <w:r w:rsidRPr="003E46CA">
        <w:rPr>
          <w:rFonts w:ascii="Georgia" w:eastAsiaTheme="minorEastAsia" w:hAnsi="Georgia"/>
          <w:sz w:val="28"/>
          <w:szCs w:val="28"/>
        </w:rPr>
        <w:t xml:space="preserve">In any case, so as to reach that resolution, he initially needed to </w:t>
      </w:r>
      <w:r w:rsidR="00F63065" w:rsidRPr="003E46CA">
        <w:rPr>
          <w:rFonts w:ascii="Georgia" w:eastAsiaTheme="minorEastAsia" w:hAnsi="Georgia"/>
          <w:sz w:val="28"/>
          <w:szCs w:val="28"/>
        </w:rPr>
        <w:t>develop three assumptions</w:t>
      </w:r>
      <w:r w:rsidR="008313FB" w:rsidRPr="003E46CA">
        <w:rPr>
          <w:rFonts w:ascii="Georgia" w:eastAsiaTheme="minorEastAsia" w:hAnsi="Georgia"/>
          <w:sz w:val="28"/>
          <w:szCs w:val="28"/>
        </w:rPr>
        <w:t xml:space="preserve"> about language and meaning: -</w:t>
      </w:r>
    </w:p>
    <w:p w:rsidR="003E46CA" w:rsidRDefault="003E46CA" w:rsidP="003E46CA">
      <w:pPr>
        <w:spacing w:line="276" w:lineRule="auto"/>
        <w:ind w:firstLine="720"/>
        <w:rPr>
          <w:rFonts w:ascii="Georgia" w:eastAsiaTheme="minorEastAsia" w:hAnsi="Georgia"/>
          <w:sz w:val="28"/>
          <w:szCs w:val="28"/>
        </w:rPr>
      </w:pPr>
    </w:p>
    <w:p w:rsidR="00C81EE4" w:rsidRPr="003E46CA" w:rsidRDefault="002966A9" w:rsidP="003E46CA">
      <w:pPr>
        <w:spacing w:line="276" w:lineRule="auto"/>
        <w:ind w:firstLine="720"/>
        <w:rPr>
          <w:rFonts w:ascii="Georgia" w:eastAsiaTheme="minorEastAsia" w:hAnsi="Georgia"/>
          <w:sz w:val="28"/>
          <w:szCs w:val="28"/>
        </w:rPr>
      </w:pPr>
      <w:r w:rsidRPr="003E46CA">
        <w:rPr>
          <w:rFonts w:ascii="Georgia" w:eastAsiaTheme="minorEastAsia" w:hAnsi="Georgia"/>
          <w:sz w:val="28"/>
          <w:szCs w:val="28"/>
        </w:rPr>
        <w:t xml:space="preserve">(1) Wittgenstein had expected that language establishes a conventional solidarity. While </w:t>
      </w:r>
      <w:r w:rsidR="006D1BFB" w:rsidRPr="003E46CA">
        <w:rPr>
          <w:rFonts w:ascii="Georgia" w:eastAsiaTheme="minorEastAsia" w:hAnsi="Georgia"/>
          <w:sz w:val="28"/>
          <w:szCs w:val="28"/>
        </w:rPr>
        <w:t>he agreed with the point that</w:t>
      </w:r>
      <w:r w:rsidR="00404C7F" w:rsidRPr="003E46CA">
        <w:rPr>
          <w:rFonts w:ascii="Georgia" w:eastAsiaTheme="minorEastAsia" w:hAnsi="Georgia"/>
          <w:sz w:val="28"/>
          <w:szCs w:val="28"/>
        </w:rPr>
        <w:t xml:space="preserve"> </w:t>
      </w:r>
      <w:r w:rsidRPr="003E46CA">
        <w:rPr>
          <w:rFonts w:ascii="Georgia" w:eastAsiaTheme="minorEastAsia" w:hAnsi="Georgia"/>
          <w:sz w:val="28"/>
          <w:szCs w:val="28"/>
        </w:rPr>
        <w:t>man has</w:t>
      </w:r>
      <w:r w:rsidR="00404C7F" w:rsidRPr="003E46CA">
        <w:rPr>
          <w:rFonts w:ascii="Georgia" w:eastAsiaTheme="minorEastAsia" w:hAnsi="Georgia"/>
          <w:sz w:val="28"/>
          <w:szCs w:val="28"/>
        </w:rPr>
        <w:t xml:space="preserve"> the capacity to build dialects</w:t>
      </w:r>
      <w:r w:rsidRPr="003E46CA">
        <w:rPr>
          <w:rFonts w:ascii="Georgia" w:eastAsiaTheme="minorEastAsia" w:hAnsi="Georgia"/>
          <w:sz w:val="28"/>
          <w:szCs w:val="28"/>
        </w:rPr>
        <w:t xml:space="preserve">, he had additionally contended that to the extent that these dialects are totally built by a typical consistent example. </w:t>
      </w:r>
      <w:r w:rsidR="006946BF" w:rsidRPr="003E46CA">
        <w:rPr>
          <w:rFonts w:ascii="Georgia" w:eastAsiaTheme="minorEastAsia" w:hAnsi="Georgia"/>
          <w:sz w:val="28"/>
          <w:szCs w:val="28"/>
        </w:rPr>
        <w:t>They can all be considered in</w:t>
      </w:r>
      <w:r w:rsidRPr="003E46CA">
        <w:rPr>
          <w:rFonts w:ascii="Georgia" w:eastAsiaTheme="minorEastAsia" w:hAnsi="Georgia"/>
          <w:sz w:val="28"/>
          <w:szCs w:val="28"/>
        </w:rPr>
        <w:t xml:space="preserve"> a specific sense </w:t>
      </w:r>
      <w:r w:rsidR="00E74351" w:rsidRPr="003E46CA">
        <w:rPr>
          <w:rFonts w:ascii="Georgia" w:eastAsiaTheme="minorEastAsia" w:hAnsi="Georgia"/>
          <w:sz w:val="28"/>
          <w:szCs w:val="28"/>
        </w:rPr>
        <w:t xml:space="preserve">to be </w:t>
      </w:r>
      <w:r w:rsidRPr="003E46CA">
        <w:rPr>
          <w:rFonts w:ascii="Georgia" w:eastAsiaTheme="minorEastAsia" w:hAnsi="Georgia"/>
          <w:sz w:val="28"/>
          <w:szCs w:val="28"/>
        </w:rPr>
        <w:t xml:space="preserve">one." </w:t>
      </w:r>
      <w:r w:rsidR="00DB65D6" w:rsidRPr="003E46CA">
        <w:rPr>
          <w:rFonts w:ascii="Georgia" w:eastAsiaTheme="minorEastAsia" w:hAnsi="Georgia"/>
          <w:sz w:val="28"/>
          <w:szCs w:val="28"/>
        </w:rPr>
        <w:t>W</w:t>
      </w:r>
      <w:r w:rsidRPr="003E46CA">
        <w:rPr>
          <w:rFonts w:ascii="Georgia" w:eastAsiaTheme="minorEastAsia" w:hAnsi="Georgia"/>
          <w:sz w:val="28"/>
          <w:szCs w:val="28"/>
        </w:rPr>
        <w:t xml:space="preserve">ittgenstein came to </w:t>
      </w:r>
      <w:r w:rsidR="00DB65D6" w:rsidRPr="003E46CA">
        <w:rPr>
          <w:rFonts w:ascii="Georgia" w:eastAsiaTheme="minorEastAsia" w:hAnsi="Georgia"/>
          <w:sz w:val="28"/>
          <w:szCs w:val="28"/>
        </w:rPr>
        <w:t>believe</w:t>
      </w:r>
      <w:r w:rsidRPr="003E46CA">
        <w:rPr>
          <w:rFonts w:ascii="Georgia" w:eastAsiaTheme="minorEastAsia" w:hAnsi="Georgia"/>
          <w:sz w:val="28"/>
          <w:szCs w:val="28"/>
        </w:rPr>
        <w:t xml:space="preserve"> that </w:t>
      </w:r>
      <w:r w:rsidR="007C6903" w:rsidRPr="003E46CA">
        <w:rPr>
          <w:rFonts w:ascii="Georgia" w:eastAsiaTheme="minorEastAsia" w:hAnsi="Georgia"/>
          <w:sz w:val="28"/>
          <w:szCs w:val="28"/>
        </w:rPr>
        <w:t>dialect</w:t>
      </w:r>
      <w:r w:rsidRPr="003E46CA">
        <w:rPr>
          <w:rFonts w:ascii="Georgia" w:eastAsiaTheme="minorEastAsia" w:hAnsi="Georgia"/>
          <w:sz w:val="28"/>
          <w:szCs w:val="28"/>
        </w:rPr>
        <w:t xml:space="preserve"> is comprised of various particular language-games. In delineation of </w:t>
      </w:r>
      <w:r w:rsidR="00F53EFB" w:rsidRPr="003E46CA">
        <w:rPr>
          <w:rFonts w:ascii="Georgia" w:eastAsiaTheme="minorEastAsia" w:hAnsi="Georgia"/>
          <w:sz w:val="28"/>
          <w:szCs w:val="28"/>
        </w:rPr>
        <w:t>this view</w:t>
      </w:r>
      <w:r w:rsidRPr="003E46CA">
        <w:rPr>
          <w:rFonts w:ascii="Georgia" w:eastAsiaTheme="minorEastAsia" w:hAnsi="Georgia"/>
          <w:sz w:val="28"/>
          <w:szCs w:val="28"/>
        </w:rPr>
        <w:t xml:space="preserve">, he composed at that point: "The </w:t>
      </w:r>
      <w:r w:rsidR="00A7493B" w:rsidRPr="003E46CA">
        <w:rPr>
          <w:rFonts w:ascii="Georgia" w:eastAsiaTheme="minorEastAsia" w:hAnsi="Georgia"/>
          <w:sz w:val="28"/>
          <w:szCs w:val="28"/>
        </w:rPr>
        <w:t>thought that we possess the dialect of the</w:t>
      </w:r>
      <w:r w:rsidRPr="003E46CA">
        <w:rPr>
          <w:rFonts w:ascii="Georgia" w:eastAsiaTheme="minorEastAsia" w:hAnsi="Georgia"/>
          <w:sz w:val="28"/>
          <w:szCs w:val="28"/>
        </w:rPr>
        <w:t xml:space="preserve"> adults is that of an </w:t>
      </w:r>
      <w:r w:rsidR="007B6F85" w:rsidRPr="003E46CA">
        <w:rPr>
          <w:rFonts w:ascii="Georgia" w:eastAsiaTheme="minorEastAsia" w:hAnsi="Georgia"/>
          <w:sz w:val="28"/>
          <w:szCs w:val="28"/>
        </w:rPr>
        <w:t>indeterminate</w:t>
      </w:r>
      <w:r w:rsidRPr="003E46CA">
        <w:rPr>
          <w:rFonts w:ascii="Georgia" w:eastAsiaTheme="minorEastAsia" w:hAnsi="Georgia"/>
          <w:sz w:val="28"/>
          <w:szCs w:val="28"/>
        </w:rPr>
        <w:t xml:space="preserve"> mass of language, his first language, encompassed by </w:t>
      </w:r>
      <w:r w:rsidR="00C25BB9" w:rsidRPr="003E46CA">
        <w:rPr>
          <w:rFonts w:ascii="Georgia" w:eastAsiaTheme="minorEastAsia" w:hAnsi="Georgia"/>
          <w:sz w:val="28"/>
          <w:szCs w:val="28"/>
        </w:rPr>
        <w:t>distinct</w:t>
      </w:r>
      <w:r w:rsidRPr="003E46CA">
        <w:rPr>
          <w:rFonts w:ascii="Georgia" w:eastAsiaTheme="minorEastAsia" w:hAnsi="Georgia"/>
          <w:sz w:val="28"/>
          <w:szCs w:val="28"/>
        </w:rPr>
        <w:t xml:space="preserve"> and pretty much obvious language-</w:t>
      </w:r>
      <w:r w:rsidR="00707288" w:rsidRPr="003E46CA">
        <w:rPr>
          <w:rFonts w:ascii="Georgia" w:eastAsiaTheme="minorEastAsia" w:hAnsi="Georgia"/>
          <w:sz w:val="28"/>
          <w:szCs w:val="28"/>
        </w:rPr>
        <w:t>games, the specialized dialects</w:t>
      </w:r>
      <w:r w:rsidRPr="003E46CA">
        <w:rPr>
          <w:rFonts w:ascii="Georgia" w:eastAsiaTheme="minorEastAsia" w:hAnsi="Georgia"/>
          <w:sz w:val="28"/>
          <w:szCs w:val="28"/>
        </w:rPr>
        <w:t>" (</w:t>
      </w:r>
      <w:r w:rsidR="00707288" w:rsidRPr="003E46CA">
        <w:rPr>
          <w:rFonts w:ascii="Georgia" w:eastAsiaTheme="minorEastAsia" w:hAnsi="Georgia"/>
          <w:sz w:val="28"/>
          <w:szCs w:val="28"/>
        </w:rPr>
        <w:t xml:space="preserve">Longuenesse, B. (2008). </w:t>
      </w:r>
      <w:r w:rsidRPr="003E46CA">
        <w:rPr>
          <w:rFonts w:ascii="Georgia" w:eastAsiaTheme="minorEastAsia" w:hAnsi="Georgia"/>
          <w:sz w:val="28"/>
          <w:szCs w:val="28"/>
        </w:rPr>
        <w:t>Later, he composed all the more by and large: "</w:t>
      </w:r>
      <w:r w:rsidR="00CE69DF" w:rsidRPr="003E46CA">
        <w:rPr>
          <w:rFonts w:ascii="Georgia" w:eastAsiaTheme="minorEastAsia" w:hAnsi="Georgia"/>
          <w:sz w:val="28"/>
          <w:szCs w:val="28"/>
        </w:rPr>
        <w:t>people believe that what they consider to make sentence and a language has no</w:t>
      </w:r>
      <w:r w:rsidRPr="003E46CA">
        <w:rPr>
          <w:rFonts w:ascii="Georgia" w:eastAsiaTheme="minorEastAsia" w:hAnsi="Georgia"/>
          <w:sz w:val="28"/>
          <w:szCs w:val="28"/>
        </w:rPr>
        <w:t xml:space="preserve"> conventional </w:t>
      </w:r>
      <w:r w:rsidRPr="003E46CA">
        <w:rPr>
          <w:rFonts w:ascii="Georgia" w:eastAsiaTheme="minorEastAsia" w:hAnsi="Georgia"/>
          <w:sz w:val="28"/>
          <w:szCs w:val="28"/>
        </w:rPr>
        <w:lastRenderedPageBreak/>
        <w:t>solidarity that I envisioned, but is the group of structures clearly identified with each other."</w:t>
      </w:r>
    </w:p>
    <w:p w:rsidR="003E46CA" w:rsidRDefault="003E46CA" w:rsidP="003E46CA">
      <w:pPr>
        <w:spacing w:line="276" w:lineRule="auto"/>
        <w:ind w:firstLine="720"/>
        <w:rPr>
          <w:rFonts w:ascii="Georgia" w:eastAsiaTheme="minorEastAsia" w:hAnsi="Georgia"/>
          <w:sz w:val="28"/>
          <w:szCs w:val="28"/>
        </w:rPr>
      </w:pPr>
    </w:p>
    <w:p w:rsidR="00454D2A" w:rsidRPr="003E46CA" w:rsidRDefault="000E0A44" w:rsidP="003E46CA">
      <w:pPr>
        <w:spacing w:line="276" w:lineRule="auto"/>
        <w:ind w:firstLine="720"/>
        <w:rPr>
          <w:rFonts w:ascii="Georgia" w:eastAsiaTheme="minorEastAsia" w:hAnsi="Georgia"/>
          <w:sz w:val="28"/>
          <w:szCs w:val="28"/>
        </w:rPr>
      </w:pPr>
      <w:r w:rsidRPr="003E46CA">
        <w:rPr>
          <w:rFonts w:ascii="Georgia" w:eastAsiaTheme="minorEastAsia" w:hAnsi="Georgia"/>
          <w:sz w:val="28"/>
          <w:szCs w:val="28"/>
        </w:rPr>
        <w:t>(</w:t>
      </w:r>
      <w:r w:rsidR="00454D2A" w:rsidRPr="003E46CA">
        <w:rPr>
          <w:rFonts w:ascii="Georgia" w:eastAsiaTheme="minorEastAsia" w:hAnsi="Georgia"/>
          <w:sz w:val="28"/>
          <w:szCs w:val="28"/>
        </w:rPr>
        <w:t xml:space="preserve">2) This definitive description went inseparably with the dismissal of the possibility that our </w:t>
      </w:r>
      <w:r w:rsidR="00240791" w:rsidRPr="003E46CA">
        <w:rPr>
          <w:rFonts w:ascii="Georgia" w:eastAsiaTheme="minorEastAsia" w:hAnsi="Georgia"/>
          <w:sz w:val="28"/>
          <w:szCs w:val="28"/>
        </w:rPr>
        <w:t>words are purposed</w:t>
      </w:r>
      <w:r w:rsidR="00454D2A" w:rsidRPr="003E46CA">
        <w:rPr>
          <w:rFonts w:ascii="Georgia" w:eastAsiaTheme="minorEastAsia" w:hAnsi="Georgia"/>
          <w:sz w:val="28"/>
          <w:szCs w:val="28"/>
        </w:rPr>
        <w:t xml:space="preserve"> to reflect the legitimate </w:t>
      </w:r>
      <w:r w:rsidR="00BF7A5C" w:rsidRPr="003E46CA">
        <w:rPr>
          <w:rFonts w:ascii="Georgia" w:eastAsiaTheme="minorEastAsia" w:hAnsi="Georgia"/>
          <w:sz w:val="28"/>
          <w:szCs w:val="28"/>
        </w:rPr>
        <w:t>construction</w:t>
      </w:r>
      <w:r w:rsidR="00454D2A" w:rsidRPr="003E46CA">
        <w:rPr>
          <w:rFonts w:ascii="Georgia" w:eastAsiaTheme="minorEastAsia" w:hAnsi="Georgia"/>
          <w:sz w:val="28"/>
          <w:szCs w:val="28"/>
        </w:rPr>
        <w:t xml:space="preserve"> of the world. We cannot legitimize the decision of an arrangement of documentation by referring to the structure of the world. Wittgenstein is prepared to acknowledge now the authenticity of the fa</w:t>
      </w:r>
      <w:r w:rsidR="00467089" w:rsidRPr="003E46CA">
        <w:rPr>
          <w:rFonts w:ascii="Georgia" w:eastAsiaTheme="minorEastAsia" w:hAnsi="Georgia"/>
          <w:sz w:val="28"/>
          <w:szCs w:val="28"/>
        </w:rPr>
        <w:t>vored method for communication</w:t>
      </w:r>
      <w:r w:rsidR="00454D2A" w:rsidRPr="003E46CA">
        <w:rPr>
          <w:rFonts w:ascii="Georgia" w:eastAsiaTheme="minorEastAsia" w:hAnsi="Georgia"/>
          <w:sz w:val="28"/>
          <w:szCs w:val="28"/>
        </w:rPr>
        <w:t>"</w:t>
      </w:r>
      <w:r w:rsidR="00467089" w:rsidRPr="003E46CA">
        <w:rPr>
          <w:rFonts w:ascii="Georgia" w:eastAsiaTheme="minorEastAsia" w:hAnsi="Georgia"/>
          <w:sz w:val="28"/>
          <w:szCs w:val="28"/>
        </w:rPr>
        <w:t xml:space="preserve"> (</w:t>
      </w:r>
      <w:r w:rsidR="00467089" w:rsidRPr="003E46CA">
        <w:rPr>
          <w:rFonts w:ascii="Georgia" w:eastAsiaTheme="minorEastAsia" w:hAnsi="Georgia"/>
          <w:sz w:val="28"/>
          <w:szCs w:val="28"/>
          <w:shd w:val="clear" w:color="auto" w:fill="FFFFFF"/>
        </w:rPr>
        <w:t xml:space="preserve">Williams, </w:t>
      </w:r>
      <w:r w:rsidR="00467089" w:rsidRPr="003E46CA">
        <w:rPr>
          <w:rFonts w:ascii="Georgia" w:eastAsiaTheme="minorEastAsia" w:hAnsi="Georgia"/>
          <w:sz w:val="28"/>
          <w:szCs w:val="28"/>
        </w:rPr>
        <w:t xml:space="preserve">1966). </w:t>
      </w:r>
      <w:r w:rsidR="00DB2702" w:rsidRPr="003E46CA">
        <w:rPr>
          <w:rFonts w:ascii="Georgia" w:eastAsiaTheme="minorEastAsia" w:hAnsi="Georgia"/>
          <w:sz w:val="28"/>
          <w:szCs w:val="28"/>
        </w:rPr>
        <w:t>There is</w:t>
      </w:r>
      <w:r w:rsidR="00454D2A" w:rsidRPr="003E46CA">
        <w:rPr>
          <w:rFonts w:ascii="Georgia" w:eastAsiaTheme="minorEastAsia" w:hAnsi="Georgia"/>
          <w:sz w:val="28"/>
          <w:szCs w:val="28"/>
        </w:rPr>
        <w:t xml:space="preserve"> no issue with receiving </w:t>
      </w:r>
      <w:r w:rsidR="00467089" w:rsidRPr="003E46CA">
        <w:rPr>
          <w:rFonts w:ascii="Georgia" w:eastAsiaTheme="minorEastAsia" w:hAnsi="Georgia"/>
          <w:sz w:val="28"/>
          <w:szCs w:val="28"/>
        </w:rPr>
        <w:t>imagery</w:t>
      </w:r>
      <w:r w:rsidR="00454D2A" w:rsidRPr="003E46CA">
        <w:rPr>
          <w:rFonts w:ascii="Georgia" w:eastAsiaTheme="minorEastAsia" w:hAnsi="Georgia"/>
          <w:sz w:val="28"/>
          <w:szCs w:val="28"/>
        </w:rPr>
        <w:t xml:space="preserve"> where someone in particular consistently or briefly holds a remarkable spot. What, perhaps, is not right, is to imagine that I can </w:t>
      </w:r>
      <w:r w:rsidR="00243583" w:rsidRPr="003E46CA">
        <w:rPr>
          <w:rFonts w:ascii="Georgia" w:eastAsiaTheme="minorEastAsia" w:hAnsi="Georgia"/>
          <w:sz w:val="28"/>
          <w:szCs w:val="28"/>
        </w:rPr>
        <w:t>legitimi</w:t>
      </w:r>
      <w:r w:rsidR="00243583">
        <w:rPr>
          <w:rFonts w:ascii="Georgia" w:eastAsiaTheme="minorEastAsia" w:hAnsi="Georgia"/>
          <w:sz w:val="28"/>
          <w:szCs w:val="28"/>
        </w:rPr>
        <w:t>z</w:t>
      </w:r>
      <w:r w:rsidR="00243583" w:rsidRPr="003E46CA">
        <w:rPr>
          <w:rFonts w:ascii="Georgia" w:eastAsiaTheme="minorEastAsia" w:hAnsi="Georgia"/>
          <w:sz w:val="28"/>
          <w:szCs w:val="28"/>
        </w:rPr>
        <w:t>e</w:t>
      </w:r>
      <w:r w:rsidR="00454D2A" w:rsidRPr="003E46CA">
        <w:rPr>
          <w:rFonts w:ascii="Georgia" w:eastAsiaTheme="minorEastAsia" w:hAnsi="Georgia"/>
          <w:sz w:val="28"/>
          <w:szCs w:val="28"/>
        </w:rPr>
        <w:t xml:space="preserve"> this </w:t>
      </w:r>
      <w:r w:rsidR="00243583" w:rsidRPr="003E46CA">
        <w:rPr>
          <w:rFonts w:ascii="Georgia" w:eastAsiaTheme="minorEastAsia" w:hAnsi="Georgia"/>
          <w:sz w:val="28"/>
          <w:szCs w:val="28"/>
        </w:rPr>
        <w:t>documentation</w:t>
      </w:r>
      <w:r w:rsidR="00454D2A" w:rsidRPr="003E46CA">
        <w:rPr>
          <w:rFonts w:ascii="Georgia" w:eastAsiaTheme="minorEastAsia" w:hAnsi="Georgia"/>
          <w:sz w:val="28"/>
          <w:szCs w:val="28"/>
        </w:rPr>
        <w:t xml:space="preserve"> </w:t>
      </w:r>
      <w:r w:rsidR="00243583">
        <w:rPr>
          <w:rFonts w:ascii="Georgia" w:eastAsiaTheme="minorEastAsia" w:hAnsi="Georgia"/>
          <w:sz w:val="28"/>
          <w:szCs w:val="28"/>
        </w:rPr>
        <w:t>t</w:t>
      </w:r>
      <w:r w:rsidR="00454D2A" w:rsidRPr="003E46CA">
        <w:rPr>
          <w:rFonts w:ascii="Georgia" w:eastAsiaTheme="minorEastAsia" w:hAnsi="Georgia"/>
          <w:sz w:val="28"/>
          <w:szCs w:val="28"/>
        </w:rPr>
        <w:t xml:space="preserve">here is nothing incorrect in proposing </w:t>
      </w:r>
      <w:r w:rsidR="00EA0192" w:rsidRPr="003E46CA">
        <w:rPr>
          <w:rFonts w:ascii="Georgia" w:eastAsiaTheme="minorEastAsia" w:hAnsi="Georgia"/>
          <w:sz w:val="28"/>
          <w:szCs w:val="28"/>
        </w:rPr>
        <w:t>that there should be an</w:t>
      </w:r>
      <w:r w:rsidR="00454D2A" w:rsidRPr="003E46CA">
        <w:rPr>
          <w:rFonts w:ascii="Georgia" w:eastAsiaTheme="minorEastAsia" w:hAnsi="Georgia"/>
          <w:sz w:val="28"/>
          <w:szCs w:val="28"/>
        </w:rPr>
        <w:t xml:space="preserve"> outstanding </w:t>
      </w:r>
      <w:r w:rsidR="00E43169" w:rsidRPr="003E46CA">
        <w:rPr>
          <w:rFonts w:ascii="Georgia" w:eastAsiaTheme="minorEastAsia" w:hAnsi="Georgia"/>
          <w:sz w:val="28"/>
          <w:szCs w:val="28"/>
        </w:rPr>
        <w:t>place</w:t>
      </w:r>
      <w:r w:rsidR="00454D2A" w:rsidRPr="003E46CA">
        <w:rPr>
          <w:rFonts w:ascii="Georgia" w:eastAsiaTheme="minorEastAsia" w:hAnsi="Georgia"/>
          <w:sz w:val="28"/>
          <w:szCs w:val="28"/>
        </w:rPr>
        <w:t xml:space="preserve"> in their documentation regardless of the defen</w:t>
      </w:r>
      <w:r w:rsidR="008322B3" w:rsidRPr="003E46CA">
        <w:rPr>
          <w:rFonts w:ascii="Georgia" w:eastAsiaTheme="minorEastAsia" w:hAnsi="Georgia"/>
          <w:sz w:val="28"/>
          <w:szCs w:val="28"/>
        </w:rPr>
        <w:t xml:space="preserve">se </w:t>
      </w:r>
      <w:r w:rsidR="00F65112" w:rsidRPr="003E46CA">
        <w:rPr>
          <w:rFonts w:ascii="Georgia" w:eastAsiaTheme="minorEastAsia" w:hAnsi="Georgia"/>
          <w:sz w:val="28"/>
          <w:szCs w:val="28"/>
        </w:rPr>
        <w:t>that best suits the definition of the article I</w:t>
      </w:r>
      <w:r w:rsidR="008322B3" w:rsidRPr="003E46CA">
        <w:rPr>
          <w:rFonts w:ascii="Georgia" w:eastAsiaTheme="minorEastAsia" w:hAnsi="Georgia"/>
          <w:sz w:val="28"/>
          <w:szCs w:val="28"/>
        </w:rPr>
        <w:t xml:space="preserve"> (</w:t>
      </w:r>
      <w:r w:rsidR="008322B3" w:rsidRPr="003E46CA">
        <w:rPr>
          <w:rFonts w:ascii="Georgia" w:eastAsiaTheme="minorEastAsia" w:hAnsi="Georgia"/>
          <w:sz w:val="28"/>
          <w:szCs w:val="28"/>
          <w:shd w:val="clear" w:color="auto" w:fill="FFFFFF"/>
        </w:rPr>
        <w:t xml:space="preserve">Williams, </w:t>
      </w:r>
      <w:r w:rsidR="008322B3" w:rsidRPr="003E46CA">
        <w:rPr>
          <w:rFonts w:ascii="Georgia" w:eastAsiaTheme="minorEastAsia" w:hAnsi="Georgia"/>
          <w:sz w:val="28"/>
          <w:szCs w:val="28"/>
        </w:rPr>
        <w:t xml:space="preserve">1966); </w:t>
      </w:r>
      <w:r w:rsidR="00454D2A" w:rsidRPr="003E46CA">
        <w:rPr>
          <w:rFonts w:ascii="Georgia" w:eastAsiaTheme="minorEastAsia" w:hAnsi="Georgia"/>
          <w:sz w:val="28"/>
          <w:szCs w:val="28"/>
        </w:rPr>
        <w:t xml:space="preserve">that this body is currently the vessel </w:t>
      </w:r>
      <w:r w:rsidR="00FC2A70" w:rsidRPr="003E46CA">
        <w:rPr>
          <w:rFonts w:ascii="Georgia" w:eastAsiaTheme="minorEastAsia" w:hAnsi="Georgia"/>
          <w:sz w:val="28"/>
          <w:szCs w:val="28"/>
        </w:rPr>
        <w:t>of something that</w:t>
      </w:r>
      <w:r w:rsidR="00454D2A" w:rsidRPr="003E46CA">
        <w:rPr>
          <w:rFonts w:ascii="Georgia" w:eastAsiaTheme="minorEastAsia" w:hAnsi="Georgia"/>
          <w:sz w:val="28"/>
          <w:szCs w:val="28"/>
        </w:rPr>
        <w:t xml:space="preserve"> truly lives – is nonsensical.</w:t>
      </w:r>
    </w:p>
    <w:p w:rsidR="003E46CA" w:rsidRDefault="003E46CA" w:rsidP="003E46CA">
      <w:pPr>
        <w:spacing w:line="276" w:lineRule="auto"/>
        <w:ind w:firstLine="720"/>
        <w:rPr>
          <w:rFonts w:ascii="Georgia" w:eastAsiaTheme="minorEastAsia" w:hAnsi="Georgia"/>
          <w:sz w:val="28"/>
          <w:szCs w:val="28"/>
        </w:rPr>
      </w:pPr>
    </w:p>
    <w:p w:rsidR="005F1BE8" w:rsidRPr="003E46CA" w:rsidRDefault="00454D2A" w:rsidP="003E46CA">
      <w:pPr>
        <w:spacing w:line="276" w:lineRule="auto"/>
        <w:ind w:firstLine="720"/>
        <w:rPr>
          <w:rFonts w:ascii="Georgia" w:eastAsiaTheme="minorEastAsia" w:hAnsi="Georgia"/>
          <w:sz w:val="28"/>
          <w:szCs w:val="28"/>
        </w:rPr>
      </w:pPr>
      <w:r w:rsidRPr="003E46CA">
        <w:rPr>
          <w:rFonts w:ascii="Georgia" w:eastAsiaTheme="minorEastAsia" w:hAnsi="Georgia"/>
          <w:sz w:val="28"/>
          <w:szCs w:val="28"/>
        </w:rPr>
        <w:t>(3) This acknowledgments of various elements of language went together with the dismissal of Wittgenstein's previous referentialism. He described referentialism as "one of the incredible sou</w:t>
      </w:r>
      <w:r w:rsidR="00AC4885" w:rsidRPr="003E46CA">
        <w:rPr>
          <w:rFonts w:ascii="Georgia" w:eastAsiaTheme="minorEastAsia" w:hAnsi="Georgia"/>
          <w:sz w:val="28"/>
          <w:szCs w:val="28"/>
        </w:rPr>
        <w:t>rces of philosophical amazement</w:t>
      </w:r>
      <w:r w:rsidRPr="003E46CA">
        <w:rPr>
          <w:rFonts w:ascii="Georgia" w:eastAsiaTheme="minorEastAsia" w:hAnsi="Georgia"/>
          <w:sz w:val="28"/>
          <w:szCs w:val="28"/>
        </w:rPr>
        <w:t>" (</w:t>
      </w:r>
      <w:r w:rsidR="00AC4885" w:rsidRPr="003E46CA">
        <w:rPr>
          <w:rFonts w:ascii="Georgia" w:eastAsiaTheme="minorEastAsia" w:hAnsi="Georgia"/>
          <w:sz w:val="28"/>
          <w:szCs w:val="28"/>
          <w:shd w:val="clear" w:color="auto" w:fill="FFFFFF"/>
        </w:rPr>
        <w:t xml:space="preserve">Williams, </w:t>
      </w:r>
      <w:r w:rsidR="00AC4885" w:rsidRPr="003E46CA">
        <w:rPr>
          <w:rFonts w:ascii="Georgia" w:eastAsiaTheme="minorEastAsia" w:hAnsi="Georgia"/>
          <w:sz w:val="28"/>
          <w:szCs w:val="28"/>
        </w:rPr>
        <w:t xml:space="preserve">1966). </w:t>
      </w:r>
      <w:r w:rsidRPr="003E46CA">
        <w:rPr>
          <w:rFonts w:ascii="Georgia" w:eastAsiaTheme="minorEastAsia" w:hAnsi="Georgia"/>
          <w:sz w:val="28"/>
          <w:szCs w:val="28"/>
        </w:rPr>
        <w:t xml:space="preserve">The mix-up, he stated, was "that we are searching for the utilization of a sign, yet we search for it as if it were an article existing together with the sign" </w:t>
      </w:r>
      <w:r w:rsidR="00AC4885" w:rsidRPr="003E46CA">
        <w:rPr>
          <w:rFonts w:ascii="Georgia" w:eastAsiaTheme="minorEastAsia" w:hAnsi="Georgia"/>
          <w:sz w:val="28"/>
          <w:szCs w:val="28"/>
        </w:rPr>
        <w:t>(</w:t>
      </w:r>
      <w:r w:rsidR="00AC4885" w:rsidRPr="003E46CA">
        <w:rPr>
          <w:rFonts w:ascii="Georgia" w:eastAsiaTheme="minorEastAsia" w:hAnsi="Georgia"/>
          <w:sz w:val="28"/>
          <w:szCs w:val="28"/>
          <w:shd w:val="clear" w:color="auto" w:fill="FFFFFF"/>
        </w:rPr>
        <w:t xml:space="preserve">Williams, </w:t>
      </w:r>
      <w:r w:rsidR="00AC4885" w:rsidRPr="003E46CA">
        <w:rPr>
          <w:rFonts w:ascii="Georgia" w:eastAsiaTheme="minorEastAsia" w:hAnsi="Georgia"/>
          <w:sz w:val="28"/>
          <w:szCs w:val="28"/>
        </w:rPr>
        <w:t xml:space="preserve">1966). </w:t>
      </w:r>
      <w:r w:rsidRPr="003E46CA">
        <w:rPr>
          <w:rFonts w:ascii="Georgia" w:eastAsiaTheme="minorEastAsia" w:hAnsi="Georgia"/>
          <w:sz w:val="28"/>
          <w:szCs w:val="28"/>
        </w:rPr>
        <w:t xml:space="preserve">This had the outcome that, at whatever point, we search for such an article and cannot discover it. We may begin searching for it in </w:t>
      </w:r>
      <w:r w:rsidR="00AC4885" w:rsidRPr="003E46CA">
        <w:rPr>
          <w:rFonts w:ascii="Georgia" w:eastAsiaTheme="minorEastAsia" w:hAnsi="Georgia"/>
          <w:sz w:val="28"/>
          <w:szCs w:val="28"/>
        </w:rPr>
        <w:t>a</w:t>
      </w:r>
      <w:r w:rsidRPr="003E46CA">
        <w:rPr>
          <w:rFonts w:ascii="Georgia" w:eastAsiaTheme="minorEastAsia" w:hAnsi="Georgia"/>
          <w:sz w:val="28"/>
          <w:szCs w:val="28"/>
        </w:rPr>
        <w:t xml:space="preserve"> "fragile" circle. We appeal in theory that when we see that a substantive is not utilized in the common way, we should call the name of an item only when along these lines we cannot resist saying to ourselves that it i</w:t>
      </w:r>
      <w:r w:rsidR="00141CC9" w:rsidRPr="003E46CA">
        <w:rPr>
          <w:rFonts w:ascii="Georgia" w:eastAsiaTheme="minorEastAsia" w:hAnsi="Georgia"/>
          <w:sz w:val="28"/>
          <w:szCs w:val="28"/>
        </w:rPr>
        <w:t xml:space="preserve">s the name of </w:t>
      </w:r>
      <w:r w:rsidR="00243583" w:rsidRPr="003E46CA">
        <w:rPr>
          <w:rFonts w:ascii="Georgia" w:eastAsiaTheme="minorEastAsia" w:hAnsi="Georgia"/>
          <w:sz w:val="28"/>
          <w:szCs w:val="28"/>
        </w:rPr>
        <w:t>a</w:t>
      </w:r>
      <w:r w:rsidR="00141CC9" w:rsidRPr="003E46CA">
        <w:rPr>
          <w:rFonts w:ascii="Georgia" w:eastAsiaTheme="minorEastAsia" w:hAnsi="Georgia"/>
          <w:sz w:val="28"/>
          <w:szCs w:val="28"/>
        </w:rPr>
        <w:t xml:space="preserve"> fragile object</w:t>
      </w:r>
      <w:r w:rsidRPr="003E46CA">
        <w:rPr>
          <w:rFonts w:ascii="Georgia" w:eastAsiaTheme="minorEastAsia" w:hAnsi="Georgia"/>
          <w:sz w:val="28"/>
          <w:szCs w:val="28"/>
        </w:rPr>
        <w:t>" (</w:t>
      </w:r>
      <w:r w:rsidR="00141CC9" w:rsidRPr="003E46CA">
        <w:rPr>
          <w:rFonts w:ascii="Georgia" w:eastAsiaTheme="minorEastAsia" w:hAnsi="Georgia"/>
          <w:sz w:val="28"/>
          <w:szCs w:val="28"/>
          <w:shd w:val="clear" w:color="auto" w:fill="FFFFFF"/>
        </w:rPr>
        <w:t xml:space="preserve">Williams, </w:t>
      </w:r>
      <w:r w:rsidR="00141CC9" w:rsidRPr="003E46CA">
        <w:rPr>
          <w:rFonts w:ascii="Georgia" w:eastAsiaTheme="minorEastAsia" w:hAnsi="Georgia"/>
          <w:sz w:val="28"/>
          <w:szCs w:val="28"/>
        </w:rPr>
        <w:t xml:space="preserve">1966). </w:t>
      </w:r>
      <w:r w:rsidRPr="003E46CA">
        <w:rPr>
          <w:rFonts w:ascii="Georgia" w:eastAsiaTheme="minorEastAsia" w:hAnsi="Georgia"/>
          <w:sz w:val="28"/>
          <w:szCs w:val="28"/>
        </w:rPr>
        <w:t>The suppositions of an imperceptible inter-relational domain, of an out of reach extraordinary reality, of a supernatural point of view, all are totally expelled as a subterfuge "when we are humiliated about the language structure of specific words, and when all we know is that they are not utilized as names for material articles."</w:t>
      </w:r>
    </w:p>
    <w:p w:rsidR="00785F23" w:rsidRPr="003E46CA" w:rsidRDefault="00785F23" w:rsidP="003E46CA">
      <w:pPr>
        <w:spacing w:line="276" w:lineRule="auto"/>
        <w:jc w:val="center"/>
        <w:rPr>
          <w:rFonts w:ascii="Georgia" w:eastAsiaTheme="minorEastAsia" w:hAnsi="Georgia"/>
          <w:b/>
          <w:sz w:val="28"/>
          <w:szCs w:val="28"/>
        </w:rPr>
      </w:pPr>
    </w:p>
    <w:p w:rsidR="00785F23" w:rsidRPr="003E46CA" w:rsidRDefault="00785F23" w:rsidP="003E46CA">
      <w:pPr>
        <w:spacing w:line="276" w:lineRule="auto"/>
        <w:jc w:val="center"/>
        <w:rPr>
          <w:rFonts w:ascii="Georgia" w:eastAsiaTheme="minorEastAsia" w:hAnsi="Georgia"/>
          <w:b/>
          <w:sz w:val="28"/>
          <w:szCs w:val="28"/>
        </w:rPr>
      </w:pPr>
    </w:p>
    <w:p w:rsidR="008F233B" w:rsidRPr="003E46CA" w:rsidRDefault="008F233B" w:rsidP="003E46CA">
      <w:pPr>
        <w:spacing w:line="276" w:lineRule="auto"/>
        <w:jc w:val="center"/>
        <w:rPr>
          <w:rFonts w:ascii="Georgia" w:eastAsiaTheme="minorEastAsia" w:hAnsi="Georgia"/>
          <w:b/>
          <w:sz w:val="28"/>
          <w:szCs w:val="28"/>
        </w:rPr>
      </w:pPr>
      <w:r w:rsidRPr="003E46CA">
        <w:rPr>
          <w:rFonts w:ascii="Georgia" w:eastAsiaTheme="minorEastAsia" w:hAnsi="Georgia"/>
          <w:b/>
          <w:sz w:val="28"/>
          <w:szCs w:val="28"/>
        </w:rPr>
        <w:lastRenderedPageBreak/>
        <w:t>Conclusion</w:t>
      </w:r>
    </w:p>
    <w:p w:rsidR="00582A80" w:rsidRPr="003E46CA" w:rsidRDefault="0072089D" w:rsidP="003E46CA">
      <w:pPr>
        <w:spacing w:line="276" w:lineRule="auto"/>
        <w:rPr>
          <w:rFonts w:ascii="Georgia" w:eastAsiaTheme="minorEastAsia" w:hAnsi="Georgia"/>
          <w:sz w:val="28"/>
          <w:szCs w:val="28"/>
        </w:rPr>
      </w:pPr>
      <w:r w:rsidRPr="003E46CA">
        <w:rPr>
          <w:rFonts w:ascii="Georgia" w:eastAsiaTheme="minorEastAsia" w:hAnsi="Georgia"/>
          <w:sz w:val="28"/>
          <w:szCs w:val="28"/>
        </w:rPr>
        <w:t xml:space="preserve">Wittgenstein </w:t>
      </w:r>
      <w:r w:rsidR="005F1BE8" w:rsidRPr="003E46CA">
        <w:rPr>
          <w:rFonts w:ascii="Georgia" w:eastAsiaTheme="minorEastAsia" w:hAnsi="Georgia"/>
          <w:sz w:val="28"/>
          <w:szCs w:val="28"/>
        </w:rPr>
        <w:t>addresses</w:t>
      </w:r>
      <w:r w:rsidRPr="003E46CA">
        <w:rPr>
          <w:rFonts w:ascii="Georgia" w:eastAsiaTheme="minorEastAsia" w:hAnsi="Georgia"/>
          <w:sz w:val="28"/>
          <w:szCs w:val="28"/>
        </w:rPr>
        <w:t xml:space="preserve"> these issues and afterward it was uniquely in a solitary, passing comment which did not bear on the ethical importance of the thought of self-origination. The comment makes us aware of a lacuna in Wittgenstein's speculation and to the way that Wittgenstein was dubiously mindful of its quality. In </w:t>
      </w:r>
      <w:r w:rsidR="005F1BE8" w:rsidRPr="003E46CA">
        <w:rPr>
          <w:rFonts w:ascii="Georgia" w:eastAsiaTheme="minorEastAsia" w:hAnsi="Georgia"/>
          <w:sz w:val="28"/>
          <w:szCs w:val="28"/>
        </w:rPr>
        <w:t>saying the</w:t>
      </w:r>
      <w:r w:rsidRPr="003E46CA">
        <w:rPr>
          <w:rFonts w:ascii="Georgia" w:eastAsiaTheme="minorEastAsia" w:hAnsi="Georgia"/>
          <w:sz w:val="28"/>
          <w:szCs w:val="28"/>
        </w:rPr>
        <w:t xml:space="preserve"> house in the fanciful scene, one may think that I envision the scene, the house, and the rancher, yet I cannot take this to infer that there is a genuine self that claims these things. In the event that a person needs to discuss somebody owning the fanciful house or whatever else in the nonexistent scene, "I" can just discuss a fanciful item, the rancher sitting before the envisioned house. Be that as it may, it appears that a person would just be adding a thing to the substance of a creative mind, a thing the article "I" contributes with an emblematic connection of responsibility for other people. This fanciful self is definitely not a genuine article; it is somewhat a self-origination, the sort of thing that Wittgenstein has as a primary concern when he talks about the consideration of oneself. Since it is just fanciful, this self has no causal forces. That is proposed by Wittgenstein's perception that the fanciful rancher cannot go into his nonexistent house. We can envision him doing such things, yet he cannot destroy them in reality. All things considered the "I" is merely imaginary. For Wittgenstein, it all seems that he was attempting to give us that the confidence in a </w:t>
      </w:r>
      <w:r w:rsidR="00243583" w:rsidRPr="003E46CA">
        <w:rPr>
          <w:rFonts w:ascii="Georgia" w:eastAsiaTheme="minorEastAsia" w:hAnsi="Georgia"/>
          <w:sz w:val="28"/>
          <w:szCs w:val="28"/>
        </w:rPr>
        <w:t>genuine self-outcome</w:t>
      </w:r>
      <w:r w:rsidRPr="003E46CA">
        <w:rPr>
          <w:rFonts w:ascii="Georgia" w:eastAsiaTheme="minorEastAsia" w:hAnsi="Georgia"/>
          <w:sz w:val="28"/>
          <w:szCs w:val="28"/>
        </w:rPr>
        <w:t xml:space="preserve"> from befuddling this self-origination with an equitably genuine article. </w:t>
      </w:r>
    </w:p>
    <w:p w:rsidR="00142089" w:rsidRPr="003E46CA" w:rsidRDefault="00142089" w:rsidP="003E46CA">
      <w:pPr>
        <w:spacing w:line="276" w:lineRule="auto"/>
        <w:jc w:val="center"/>
        <w:rPr>
          <w:rFonts w:ascii="Georgia" w:eastAsiaTheme="minorEastAsia" w:hAnsi="Georgia"/>
          <w:sz w:val="28"/>
          <w:szCs w:val="28"/>
        </w:rPr>
      </w:pPr>
    </w:p>
    <w:p w:rsidR="00142089" w:rsidRPr="003E46CA" w:rsidRDefault="00142089" w:rsidP="003E46CA">
      <w:pPr>
        <w:spacing w:line="276" w:lineRule="auto"/>
        <w:jc w:val="center"/>
        <w:rPr>
          <w:rFonts w:ascii="Georgia" w:eastAsiaTheme="minorEastAsia" w:hAnsi="Georgia"/>
          <w:sz w:val="28"/>
          <w:szCs w:val="28"/>
        </w:rPr>
      </w:pPr>
    </w:p>
    <w:p w:rsidR="00142089" w:rsidRPr="003E46CA" w:rsidRDefault="00142089" w:rsidP="003E46CA">
      <w:pPr>
        <w:spacing w:line="276" w:lineRule="auto"/>
        <w:jc w:val="center"/>
        <w:rPr>
          <w:rFonts w:ascii="Georgia" w:eastAsiaTheme="minorEastAsia" w:hAnsi="Georgia"/>
          <w:sz w:val="28"/>
          <w:szCs w:val="28"/>
        </w:rPr>
      </w:pPr>
    </w:p>
    <w:p w:rsidR="00785F23" w:rsidRPr="003E46CA" w:rsidRDefault="00785F23" w:rsidP="003E46CA">
      <w:pPr>
        <w:spacing w:line="276" w:lineRule="auto"/>
        <w:jc w:val="center"/>
        <w:rPr>
          <w:rFonts w:ascii="Georgia" w:eastAsiaTheme="minorEastAsia" w:hAnsi="Georgia"/>
          <w:sz w:val="28"/>
          <w:szCs w:val="28"/>
        </w:rPr>
      </w:pPr>
    </w:p>
    <w:p w:rsidR="002E7090" w:rsidRPr="003E46CA" w:rsidRDefault="002E7090" w:rsidP="003E46CA">
      <w:pPr>
        <w:spacing w:line="276" w:lineRule="auto"/>
        <w:jc w:val="center"/>
        <w:rPr>
          <w:rFonts w:ascii="Georgia" w:eastAsiaTheme="minorEastAsia" w:hAnsi="Georgia"/>
          <w:sz w:val="28"/>
          <w:szCs w:val="28"/>
        </w:rPr>
      </w:pPr>
    </w:p>
    <w:p w:rsidR="002E7090" w:rsidRPr="003E46CA" w:rsidRDefault="002E7090" w:rsidP="003E46CA">
      <w:pPr>
        <w:spacing w:line="276" w:lineRule="auto"/>
        <w:jc w:val="center"/>
        <w:rPr>
          <w:rFonts w:ascii="Georgia" w:eastAsiaTheme="minorEastAsia" w:hAnsi="Georgia"/>
          <w:sz w:val="28"/>
          <w:szCs w:val="28"/>
        </w:rPr>
      </w:pPr>
    </w:p>
    <w:p w:rsidR="002E7090" w:rsidRPr="003E46CA" w:rsidRDefault="002E7090" w:rsidP="003E46CA">
      <w:pPr>
        <w:spacing w:line="276" w:lineRule="auto"/>
        <w:jc w:val="center"/>
        <w:rPr>
          <w:rFonts w:ascii="Georgia" w:eastAsiaTheme="minorEastAsia" w:hAnsi="Georgia"/>
          <w:sz w:val="28"/>
          <w:szCs w:val="28"/>
        </w:rPr>
      </w:pPr>
    </w:p>
    <w:p w:rsidR="002E7090" w:rsidRPr="003E46CA" w:rsidRDefault="002E7090" w:rsidP="003E46CA">
      <w:pPr>
        <w:spacing w:line="276" w:lineRule="auto"/>
        <w:jc w:val="center"/>
        <w:rPr>
          <w:rFonts w:ascii="Georgia" w:eastAsiaTheme="minorEastAsia" w:hAnsi="Georgia"/>
          <w:sz w:val="28"/>
          <w:szCs w:val="28"/>
        </w:rPr>
      </w:pPr>
    </w:p>
    <w:p w:rsidR="002E7090" w:rsidRPr="003E46CA" w:rsidRDefault="002E7090" w:rsidP="003E46CA">
      <w:pPr>
        <w:spacing w:line="276" w:lineRule="auto"/>
        <w:jc w:val="center"/>
        <w:rPr>
          <w:rFonts w:ascii="Georgia" w:eastAsiaTheme="minorEastAsia" w:hAnsi="Georgia"/>
          <w:sz w:val="28"/>
          <w:szCs w:val="28"/>
        </w:rPr>
      </w:pPr>
    </w:p>
    <w:p w:rsidR="00785F23" w:rsidRPr="003E46CA" w:rsidRDefault="00785F23" w:rsidP="003E46CA">
      <w:pPr>
        <w:spacing w:line="276" w:lineRule="auto"/>
        <w:jc w:val="center"/>
        <w:rPr>
          <w:rFonts w:ascii="Georgia" w:eastAsiaTheme="minorEastAsia" w:hAnsi="Georgia"/>
          <w:sz w:val="28"/>
          <w:szCs w:val="28"/>
        </w:rPr>
      </w:pPr>
    </w:p>
    <w:p w:rsidR="003E46CA" w:rsidRDefault="003E46CA" w:rsidP="003E46CA">
      <w:pPr>
        <w:spacing w:line="276" w:lineRule="auto"/>
        <w:jc w:val="center"/>
        <w:rPr>
          <w:rFonts w:ascii="Georgia" w:eastAsiaTheme="minorEastAsia" w:hAnsi="Georgia"/>
          <w:sz w:val="28"/>
          <w:szCs w:val="28"/>
        </w:rPr>
      </w:pPr>
    </w:p>
    <w:p w:rsidR="003E46CA" w:rsidRDefault="003E46CA" w:rsidP="003E46CA">
      <w:pPr>
        <w:spacing w:line="276" w:lineRule="auto"/>
        <w:jc w:val="center"/>
        <w:rPr>
          <w:rFonts w:ascii="Georgia" w:eastAsiaTheme="minorEastAsia" w:hAnsi="Georgia"/>
          <w:sz w:val="28"/>
          <w:szCs w:val="28"/>
        </w:rPr>
      </w:pPr>
    </w:p>
    <w:p w:rsidR="00142089" w:rsidRDefault="00142089" w:rsidP="003E46CA">
      <w:pPr>
        <w:spacing w:line="276" w:lineRule="auto"/>
        <w:jc w:val="center"/>
        <w:rPr>
          <w:rFonts w:ascii="Georgia" w:eastAsiaTheme="minorEastAsia" w:hAnsi="Georgia"/>
          <w:sz w:val="28"/>
          <w:szCs w:val="28"/>
        </w:rPr>
      </w:pPr>
      <w:r w:rsidRPr="003E46CA">
        <w:rPr>
          <w:rFonts w:ascii="Georgia" w:eastAsiaTheme="minorEastAsia" w:hAnsi="Georgia"/>
          <w:sz w:val="28"/>
          <w:szCs w:val="28"/>
        </w:rPr>
        <w:lastRenderedPageBreak/>
        <w:t>References</w:t>
      </w:r>
    </w:p>
    <w:p w:rsidR="003E46CA" w:rsidRPr="003E46CA" w:rsidRDefault="003E46CA" w:rsidP="003E46CA">
      <w:pPr>
        <w:spacing w:line="276" w:lineRule="auto"/>
        <w:jc w:val="center"/>
        <w:rPr>
          <w:rFonts w:ascii="Georgia" w:eastAsiaTheme="minorEastAsia" w:hAnsi="Georgia"/>
          <w:sz w:val="28"/>
          <w:szCs w:val="28"/>
        </w:rPr>
      </w:pPr>
    </w:p>
    <w:p w:rsidR="00142089" w:rsidRPr="003E46CA" w:rsidRDefault="00142089" w:rsidP="003E46CA">
      <w:pPr>
        <w:spacing w:line="276" w:lineRule="auto"/>
        <w:rPr>
          <w:rFonts w:ascii="Georgia" w:eastAsiaTheme="minorEastAsia" w:hAnsi="Georgia"/>
          <w:i/>
          <w:iCs/>
          <w:szCs w:val="24"/>
        </w:rPr>
      </w:pPr>
      <w:r w:rsidRPr="003E46CA">
        <w:rPr>
          <w:rFonts w:ascii="Georgia" w:eastAsiaTheme="minorEastAsia" w:hAnsi="Georgia"/>
          <w:szCs w:val="24"/>
        </w:rPr>
        <w:t>Anscombe, G. E. M. (1994). ‘The First Person’, in</w:t>
      </w:r>
      <w:r w:rsidRPr="003E46CA">
        <w:rPr>
          <w:rFonts w:ascii="Georgia" w:eastAsiaTheme="minorEastAsia" w:hAnsi="Georgia"/>
          <w:i/>
          <w:iCs/>
          <w:szCs w:val="24"/>
        </w:rPr>
        <w:t xml:space="preserve">Mind and Language: Wolfson College </w:t>
      </w:r>
    </w:p>
    <w:p w:rsidR="003E46CA" w:rsidRDefault="003E46CA" w:rsidP="003E46CA">
      <w:pPr>
        <w:spacing w:line="276" w:lineRule="auto"/>
        <w:rPr>
          <w:rFonts w:ascii="Georgia" w:eastAsiaTheme="minorEastAsia" w:hAnsi="Georgia"/>
          <w:i/>
          <w:iCs/>
          <w:szCs w:val="24"/>
        </w:rPr>
      </w:pPr>
    </w:p>
    <w:p w:rsidR="00142089" w:rsidRPr="003E46CA" w:rsidRDefault="00142089" w:rsidP="003E46CA">
      <w:pPr>
        <w:spacing w:line="276" w:lineRule="auto"/>
        <w:rPr>
          <w:rFonts w:ascii="Georgia" w:eastAsiaTheme="minorEastAsia" w:hAnsi="Georgia"/>
          <w:spacing w:val="13"/>
          <w:szCs w:val="24"/>
        </w:rPr>
      </w:pPr>
      <w:r w:rsidRPr="003E46CA">
        <w:rPr>
          <w:rFonts w:ascii="Georgia" w:eastAsiaTheme="minorEastAsia" w:hAnsi="Georgia"/>
          <w:i/>
          <w:iCs/>
          <w:szCs w:val="24"/>
        </w:rPr>
        <w:t>Lectures, 1974</w:t>
      </w:r>
      <w:r w:rsidRPr="003E46CA">
        <w:rPr>
          <w:rFonts w:ascii="Georgia" w:eastAsiaTheme="minorEastAsia" w:hAnsi="Georgia"/>
          <w:spacing w:val="13"/>
          <w:szCs w:val="24"/>
        </w:rPr>
        <w:t xml:space="preserve">, ed. </w:t>
      </w:r>
      <w:r w:rsidRPr="003E46CA">
        <w:rPr>
          <w:rFonts w:ascii="Georgia" w:eastAsiaTheme="minorEastAsia" w:hAnsi="Georgia"/>
          <w:i/>
          <w:spacing w:val="13"/>
          <w:szCs w:val="24"/>
        </w:rPr>
        <w:t>Samuel Guttenplan</w:t>
      </w:r>
      <w:r w:rsidRPr="003E46CA">
        <w:rPr>
          <w:rFonts w:ascii="Georgia" w:eastAsiaTheme="minorEastAsia" w:hAnsi="Georgia"/>
          <w:spacing w:val="13"/>
          <w:szCs w:val="24"/>
        </w:rPr>
        <w:t>. Oxford: Oxford University Press.</w:t>
      </w:r>
    </w:p>
    <w:p w:rsidR="003E46CA" w:rsidRDefault="003E46CA" w:rsidP="003E46CA">
      <w:pPr>
        <w:spacing w:line="276" w:lineRule="auto"/>
        <w:rPr>
          <w:rFonts w:ascii="Georgia" w:eastAsiaTheme="minorEastAsia" w:hAnsi="Georgia"/>
          <w:szCs w:val="24"/>
        </w:rPr>
      </w:pPr>
    </w:p>
    <w:p w:rsidR="003E46CA" w:rsidRDefault="00142089" w:rsidP="003E46CA">
      <w:pPr>
        <w:spacing w:line="276" w:lineRule="auto"/>
        <w:rPr>
          <w:rFonts w:ascii="Georgia" w:eastAsiaTheme="minorEastAsia" w:hAnsi="Georgia"/>
          <w:i/>
          <w:szCs w:val="24"/>
        </w:rPr>
      </w:pPr>
      <w:r w:rsidRPr="003E46CA">
        <w:rPr>
          <w:rFonts w:ascii="Georgia" w:eastAsiaTheme="minorEastAsia" w:hAnsi="Georgia"/>
          <w:szCs w:val="24"/>
        </w:rPr>
        <w:t>Descartes, R. (1984).</w:t>
      </w:r>
      <w:r w:rsidRPr="003E46CA">
        <w:rPr>
          <w:rFonts w:ascii="Georgia" w:eastAsiaTheme="minorEastAsia" w:hAnsi="Georgia"/>
          <w:i/>
          <w:szCs w:val="24"/>
        </w:rPr>
        <w:t xml:space="preserve">Meditations on First Philosophy, trans. John Cottingham, in ‘The </w:t>
      </w:r>
    </w:p>
    <w:p w:rsidR="003E46CA" w:rsidRDefault="003E46CA" w:rsidP="003E46CA">
      <w:pPr>
        <w:spacing w:line="276" w:lineRule="auto"/>
        <w:rPr>
          <w:rFonts w:ascii="Georgia" w:eastAsiaTheme="minorEastAsia" w:hAnsi="Georgia"/>
          <w:i/>
          <w:szCs w:val="24"/>
        </w:rPr>
      </w:pPr>
    </w:p>
    <w:p w:rsidR="00142089" w:rsidRPr="003E46CA" w:rsidRDefault="00142089" w:rsidP="003E46CA">
      <w:pPr>
        <w:spacing w:line="276" w:lineRule="auto"/>
        <w:rPr>
          <w:rFonts w:ascii="Georgia" w:eastAsiaTheme="minorEastAsia" w:hAnsi="Georgia"/>
          <w:i/>
          <w:szCs w:val="24"/>
        </w:rPr>
      </w:pPr>
      <w:r w:rsidRPr="003E46CA">
        <w:rPr>
          <w:rFonts w:ascii="Georgia" w:eastAsiaTheme="minorEastAsia" w:hAnsi="Georgia"/>
          <w:i/>
          <w:szCs w:val="24"/>
        </w:rPr>
        <w:t>Philosophical Writings</w:t>
      </w:r>
      <w:r w:rsidR="003E46CA" w:rsidRPr="003E46CA">
        <w:rPr>
          <w:rFonts w:ascii="Georgia" w:eastAsiaTheme="minorEastAsia" w:hAnsi="Georgia"/>
          <w:i/>
          <w:szCs w:val="24"/>
        </w:rPr>
        <w:t xml:space="preserve"> </w:t>
      </w:r>
      <w:r w:rsidRPr="003E46CA">
        <w:rPr>
          <w:rFonts w:ascii="Georgia" w:eastAsiaTheme="minorEastAsia" w:hAnsi="Georgia"/>
          <w:i/>
          <w:szCs w:val="24"/>
        </w:rPr>
        <w:t>of Descartes.’ </w:t>
      </w:r>
      <w:r w:rsidRPr="003E46CA">
        <w:rPr>
          <w:rFonts w:ascii="Georgia" w:eastAsiaTheme="minorEastAsia" w:hAnsi="Georgia"/>
          <w:szCs w:val="24"/>
        </w:rPr>
        <w:t>Cambridge: Cambridge University Press.</w:t>
      </w:r>
    </w:p>
    <w:p w:rsidR="003E46CA" w:rsidRDefault="003E46CA" w:rsidP="003E46CA">
      <w:pPr>
        <w:spacing w:line="276" w:lineRule="auto"/>
        <w:rPr>
          <w:rFonts w:ascii="Georgia" w:eastAsiaTheme="minorEastAsia" w:hAnsi="Georgia"/>
          <w:szCs w:val="24"/>
        </w:rPr>
      </w:pPr>
    </w:p>
    <w:p w:rsidR="003E46CA" w:rsidRDefault="00142089" w:rsidP="003E46CA">
      <w:pPr>
        <w:spacing w:line="276" w:lineRule="auto"/>
        <w:rPr>
          <w:rFonts w:ascii="Georgia" w:eastAsiaTheme="minorEastAsia" w:hAnsi="Georgia"/>
          <w:i/>
          <w:iCs/>
          <w:szCs w:val="24"/>
        </w:rPr>
      </w:pPr>
      <w:r w:rsidRPr="003E46CA">
        <w:rPr>
          <w:rFonts w:ascii="Georgia" w:eastAsiaTheme="minorEastAsia" w:hAnsi="Georgia"/>
          <w:szCs w:val="24"/>
        </w:rPr>
        <w:t>Kant, I. (1998).</w:t>
      </w:r>
      <w:r w:rsidRPr="003E46CA">
        <w:rPr>
          <w:rFonts w:ascii="Georgia" w:eastAsiaTheme="minorEastAsia" w:hAnsi="Georgia"/>
          <w:i/>
          <w:iCs/>
          <w:szCs w:val="24"/>
        </w:rPr>
        <w:t> Critique of Pure Reason</w:t>
      </w:r>
      <w:r w:rsidRPr="003E46CA">
        <w:rPr>
          <w:rFonts w:ascii="Georgia" w:eastAsiaTheme="minorEastAsia" w:hAnsi="Georgia"/>
          <w:spacing w:val="-13"/>
          <w:szCs w:val="24"/>
        </w:rPr>
        <w:t>, trans. P. Guyer and A. Wood,</w:t>
      </w:r>
      <w:r w:rsidRPr="003E46CA">
        <w:rPr>
          <w:rFonts w:ascii="Georgia" w:eastAsiaTheme="minorEastAsia" w:hAnsi="Georgia"/>
          <w:szCs w:val="24"/>
        </w:rPr>
        <w:t xml:space="preserve"> </w:t>
      </w:r>
      <w:r w:rsidRPr="003E46CA">
        <w:rPr>
          <w:rFonts w:ascii="Georgia" w:eastAsiaTheme="minorEastAsia" w:hAnsi="Georgia"/>
          <w:i/>
          <w:iCs/>
          <w:szCs w:val="24"/>
        </w:rPr>
        <w:t xml:space="preserve">The Cambridge </w:t>
      </w:r>
    </w:p>
    <w:p w:rsidR="003E46CA" w:rsidRDefault="003E46CA" w:rsidP="003E46CA">
      <w:pPr>
        <w:spacing w:line="276" w:lineRule="auto"/>
        <w:rPr>
          <w:rFonts w:ascii="Georgia" w:eastAsiaTheme="minorEastAsia" w:hAnsi="Georgia"/>
          <w:i/>
          <w:iCs/>
          <w:szCs w:val="24"/>
        </w:rPr>
      </w:pPr>
    </w:p>
    <w:p w:rsidR="00142089" w:rsidRPr="003E46CA" w:rsidRDefault="00142089" w:rsidP="003E46CA">
      <w:pPr>
        <w:spacing w:line="276" w:lineRule="auto"/>
        <w:rPr>
          <w:rFonts w:ascii="Georgia" w:eastAsiaTheme="minorEastAsia" w:hAnsi="Georgia"/>
          <w:i/>
          <w:iCs/>
          <w:szCs w:val="24"/>
        </w:rPr>
      </w:pPr>
      <w:r w:rsidRPr="003E46CA">
        <w:rPr>
          <w:rFonts w:ascii="Georgia" w:eastAsiaTheme="minorEastAsia" w:hAnsi="Georgia"/>
          <w:i/>
          <w:iCs/>
          <w:szCs w:val="24"/>
        </w:rPr>
        <w:t>Edition of the Works of Immanuel Kant</w:t>
      </w:r>
      <w:r w:rsidRPr="003E46CA">
        <w:rPr>
          <w:rFonts w:ascii="Georgia" w:eastAsiaTheme="minorEastAsia" w:hAnsi="Georgia"/>
          <w:szCs w:val="24"/>
        </w:rPr>
        <w:t>. Cambridge: Cambridge University Press. </w:t>
      </w:r>
    </w:p>
    <w:p w:rsidR="003E46CA" w:rsidRDefault="003E46CA" w:rsidP="003E46CA">
      <w:pPr>
        <w:spacing w:line="276" w:lineRule="auto"/>
        <w:rPr>
          <w:rFonts w:ascii="Georgia" w:eastAsiaTheme="minorEastAsia" w:hAnsi="Georgia"/>
          <w:szCs w:val="24"/>
        </w:rPr>
      </w:pPr>
    </w:p>
    <w:p w:rsidR="003E46CA" w:rsidRDefault="00142089" w:rsidP="003E46CA">
      <w:pPr>
        <w:spacing w:line="276" w:lineRule="auto"/>
        <w:rPr>
          <w:rFonts w:ascii="Georgia" w:eastAsiaTheme="minorEastAsia" w:hAnsi="Georgia"/>
          <w:szCs w:val="24"/>
        </w:rPr>
      </w:pPr>
      <w:r w:rsidRPr="003E46CA">
        <w:rPr>
          <w:rFonts w:ascii="Georgia" w:eastAsiaTheme="minorEastAsia" w:hAnsi="Georgia"/>
          <w:szCs w:val="24"/>
        </w:rPr>
        <w:t xml:space="preserve">Longuenesse, B. (2008). Self-Consciousness and Self-Reference: Sartre and </w:t>
      </w:r>
    </w:p>
    <w:p w:rsidR="003E46CA" w:rsidRDefault="003E46CA" w:rsidP="003E46CA">
      <w:pPr>
        <w:spacing w:line="276" w:lineRule="auto"/>
        <w:rPr>
          <w:rFonts w:ascii="Georgia" w:eastAsiaTheme="minorEastAsia" w:hAnsi="Georgia"/>
          <w:szCs w:val="24"/>
        </w:rPr>
      </w:pPr>
    </w:p>
    <w:p w:rsidR="00142089" w:rsidRPr="003E46CA" w:rsidRDefault="00142089" w:rsidP="003E46CA">
      <w:pPr>
        <w:spacing w:line="276" w:lineRule="auto"/>
        <w:rPr>
          <w:rFonts w:ascii="Georgia" w:eastAsiaTheme="minorEastAsia" w:hAnsi="Georgia"/>
          <w:szCs w:val="24"/>
        </w:rPr>
      </w:pPr>
      <w:r w:rsidRPr="003E46CA">
        <w:rPr>
          <w:rFonts w:ascii="Georgia" w:eastAsiaTheme="minorEastAsia" w:hAnsi="Georgia"/>
          <w:szCs w:val="24"/>
        </w:rPr>
        <w:t xml:space="preserve">Wittgenstein. </w:t>
      </w:r>
      <w:r w:rsidRPr="003E46CA">
        <w:rPr>
          <w:rFonts w:ascii="Georgia" w:eastAsiaTheme="minorEastAsia" w:hAnsi="Georgia"/>
          <w:i/>
          <w:szCs w:val="24"/>
        </w:rPr>
        <w:t>European Journal of Philosophy</w:t>
      </w:r>
      <w:r w:rsidRPr="003E46CA">
        <w:rPr>
          <w:rFonts w:ascii="Georgia" w:eastAsiaTheme="minorEastAsia" w:hAnsi="Georgia"/>
          <w:szCs w:val="24"/>
        </w:rPr>
        <w:t xml:space="preserve">, 1-21. Retrieved from: </w:t>
      </w:r>
      <w:hyperlink r:id="rId6" w:history="1">
        <w:r w:rsidRPr="003E46CA">
          <w:rPr>
            <w:rStyle w:val="Hyperlink"/>
            <w:rFonts w:ascii="Georgia" w:eastAsiaTheme="minorEastAsia" w:hAnsi="Georgia"/>
            <w:szCs w:val="24"/>
          </w:rPr>
          <w:t>https://www.academia.edu/3556110/Self-Consciousness_and_Self-Reference_Sartre_and_Wittgenstein</w:t>
        </w:r>
      </w:hyperlink>
    </w:p>
    <w:p w:rsidR="003E46CA" w:rsidRDefault="003E46CA" w:rsidP="003E46CA">
      <w:pPr>
        <w:spacing w:line="276" w:lineRule="auto"/>
        <w:rPr>
          <w:rFonts w:ascii="Georgia" w:eastAsiaTheme="minorEastAsia" w:hAnsi="Georgia"/>
          <w:szCs w:val="24"/>
          <w:shd w:val="clear" w:color="auto" w:fill="FFFFFF"/>
        </w:rPr>
      </w:pPr>
    </w:p>
    <w:p w:rsidR="00142089" w:rsidRPr="003E46CA" w:rsidRDefault="00142089" w:rsidP="003E46CA">
      <w:pPr>
        <w:spacing w:line="276" w:lineRule="auto"/>
        <w:rPr>
          <w:rFonts w:ascii="Georgia" w:eastAsiaTheme="minorEastAsia" w:hAnsi="Georgia"/>
          <w:szCs w:val="24"/>
        </w:rPr>
      </w:pPr>
      <w:r w:rsidRPr="003E46CA">
        <w:rPr>
          <w:rFonts w:ascii="Georgia" w:eastAsiaTheme="minorEastAsia" w:hAnsi="Georgia"/>
          <w:szCs w:val="24"/>
          <w:shd w:val="clear" w:color="auto" w:fill="FFFFFF"/>
        </w:rPr>
        <w:t>Williams, B</w:t>
      </w:r>
      <w:r w:rsidRPr="003E46CA">
        <w:rPr>
          <w:rFonts w:ascii="Georgia" w:eastAsiaTheme="minorEastAsia" w:hAnsi="Georgia"/>
          <w:szCs w:val="24"/>
        </w:rPr>
        <w:t xml:space="preserve">. (1966). </w:t>
      </w:r>
      <w:r w:rsidRPr="003E46CA">
        <w:rPr>
          <w:rFonts w:ascii="Georgia" w:eastAsiaTheme="minorEastAsia" w:hAnsi="Georgia"/>
          <w:szCs w:val="24"/>
          <w:shd w:val="clear" w:color="auto" w:fill="FFFFFF"/>
        </w:rPr>
        <w:t>Imagin</w:t>
      </w:r>
      <w:r w:rsidRPr="003E46CA">
        <w:rPr>
          <w:rFonts w:ascii="Georgia" w:eastAsiaTheme="minorEastAsia" w:hAnsi="Georgia"/>
          <w:i/>
          <w:szCs w:val="24"/>
          <w:shd w:val="clear" w:color="auto" w:fill="FFFFFF"/>
        </w:rPr>
        <w:t>ation and the Self</w:t>
      </w:r>
      <w:r w:rsidRPr="003E46CA">
        <w:rPr>
          <w:rFonts w:ascii="Georgia" w:eastAsiaTheme="minorEastAsia" w:hAnsi="Georgia"/>
          <w:szCs w:val="24"/>
          <w:shd w:val="clear" w:color="auto" w:fill="FFFFFF"/>
        </w:rPr>
        <w:t>. Oxford: Oxford University Press.</w:t>
      </w:r>
    </w:p>
    <w:p w:rsidR="00142089" w:rsidRPr="003E46CA" w:rsidRDefault="00142089" w:rsidP="003E46CA">
      <w:pPr>
        <w:spacing w:line="276" w:lineRule="auto"/>
        <w:rPr>
          <w:rFonts w:ascii="Georgia" w:eastAsiaTheme="minorEastAsia" w:hAnsi="Georgia"/>
          <w:szCs w:val="24"/>
        </w:rPr>
      </w:pPr>
      <w:r w:rsidRPr="003E46CA">
        <w:rPr>
          <w:rFonts w:ascii="Georgia" w:eastAsiaTheme="minorEastAsia" w:hAnsi="Georgia"/>
          <w:szCs w:val="24"/>
          <w:shd w:val="clear" w:color="auto" w:fill="FFFFFF"/>
        </w:rPr>
        <w:t>Wittgenstein, L</w:t>
      </w:r>
      <w:r w:rsidRPr="003E46CA">
        <w:rPr>
          <w:rFonts w:ascii="Georgia" w:eastAsiaTheme="minorEastAsia" w:hAnsi="Georgia"/>
          <w:szCs w:val="24"/>
        </w:rPr>
        <w:t xml:space="preserve">. (1965). </w:t>
      </w:r>
      <w:r w:rsidRPr="003E46CA">
        <w:rPr>
          <w:rFonts w:ascii="Georgia" w:eastAsiaTheme="minorEastAsia" w:hAnsi="Georgia"/>
          <w:i/>
          <w:szCs w:val="24"/>
        </w:rPr>
        <w:t>The Blue and Brown Books</w:t>
      </w:r>
      <w:r w:rsidRPr="003E46CA">
        <w:rPr>
          <w:rFonts w:ascii="Georgia" w:eastAsiaTheme="minorEastAsia" w:hAnsi="Georgia"/>
          <w:szCs w:val="24"/>
        </w:rPr>
        <w:t>. New York, NY: HarperCollins.</w:t>
      </w:r>
    </w:p>
    <w:p w:rsidR="00456541" w:rsidRPr="003E46CA" w:rsidRDefault="00456541" w:rsidP="003E46CA">
      <w:pPr>
        <w:spacing w:line="276" w:lineRule="auto"/>
        <w:rPr>
          <w:rFonts w:ascii="Georgia" w:eastAsiaTheme="minorEastAsia" w:hAnsi="Georgia"/>
          <w:sz w:val="28"/>
          <w:szCs w:val="28"/>
        </w:rPr>
      </w:pPr>
    </w:p>
    <w:sectPr w:rsidR="00456541" w:rsidRPr="003E46CA" w:rsidSect="00262446">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0D80" w:rsidRDefault="005D0D80" w:rsidP="00262446">
      <w:pPr>
        <w:spacing w:line="240" w:lineRule="auto"/>
      </w:pPr>
      <w:r>
        <w:separator/>
      </w:r>
    </w:p>
  </w:endnote>
  <w:endnote w:type="continuationSeparator" w:id="0">
    <w:p w:rsidR="005D0D80" w:rsidRDefault="005D0D80" w:rsidP="002624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0D80" w:rsidRDefault="005D0D80" w:rsidP="00262446">
      <w:pPr>
        <w:spacing w:line="240" w:lineRule="auto"/>
      </w:pPr>
      <w:r>
        <w:separator/>
      </w:r>
    </w:p>
  </w:footnote>
  <w:footnote w:type="continuationSeparator" w:id="0">
    <w:p w:rsidR="005D0D80" w:rsidRDefault="005D0D80" w:rsidP="002624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2446" w:rsidRDefault="007B7ED6">
    <w:pPr>
      <w:pStyle w:val="Header"/>
      <w:jc w:val="right"/>
    </w:pPr>
    <w:r>
      <w:t xml:space="preserve">WITTGENSTEIN: </w:t>
    </w:r>
    <w:r w:rsidR="00262446">
      <w:t>THE PECULIAR GRAMMAR OF THE WORD “I”</w:t>
    </w:r>
    <w:r w:rsidR="00262446">
      <w:tab/>
    </w:r>
    <w:r w:rsidR="00262446">
      <w:fldChar w:fldCharType="begin"/>
    </w:r>
    <w:r w:rsidR="00262446">
      <w:instrText xml:space="preserve"> PAGE   \* MERGEFORMAT </w:instrText>
    </w:r>
    <w:r w:rsidR="00262446">
      <w:fldChar w:fldCharType="separate"/>
    </w:r>
    <w:r w:rsidR="002E7090">
      <w:rPr>
        <w:noProof/>
      </w:rPr>
      <w:t>10</w:t>
    </w:r>
    <w:r w:rsidR="00262446">
      <w:fldChar w:fldCharType="end"/>
    </w:r>
  </w:p>
  <w:p w:rsidR="00262446" w:rsidRDefault="002624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2446" w:rsidRDefault="007B7ED6">
    <w:pPr>
      <w:pStyle w:val="Header"/>
    </w:pPr>
    <w:r>
      <w:t>Wittgenstein</w:t>
    </w:r>
    <w:r w:rsidR="00262446">
      <w:t>: THE PECULIAR GRAMMAR OF THE WORD “I”</w:t>
    </w:r>
    <w:r w:rsidR="00262446">
      <w:tab/>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446"/>
    <w:rsid w:val="0000224D"/>
    <w:rsid w:val="00014105"/>
    <w:rsid w:val="00035526"/>
    <w:rsid w:val="00041DE3"/>
    <w:rsid w:val="00067491"/>
    <w:rsid w:val="00082144"/>
    <w:rsid w:val="0008743E"/>
    <w:rsid w:val="00090203"/>
    <w:rsid w:val="000924EB"/>
    <w:rsid w:val="000A117D"/>
    <w:rsid w:val="000C03CE"/>
    <w:rsid w:val="000C0990"/>
    <w:rsid w:val="000E0A44"/>
    <w:rsid w:val="000E12B0"/>
    <w:rsid w:val="000E3B37"/>
    <w:rsid w:val="000F37E5"/>
    <w:rsid w:val="000F3DF0"/>
    <w:rsid w:val="000F6AD6"/>
    <w:rsid w:val="00106177"/>
    <w:rsid w:val="001228B9"/>
    <w:rsid w:val="00137450"/>
    <w:rsid w:val="00141CC9"/>
    <w:rsid w:val="00142089"/>
    <w:rsid w:val="00157811"/>
    <w:rsid w:val="00161887"/>
    <w:rsid w:val="00164929"/>
    <w:rsid w:val="0017613F"/>
    <w:rsid w:val="001A519F"/>
    <w:rsid w:val="001B30C7"/>
    <w:rsid w:val="001D076F"/>
    <w:rsid w:val="001D602C"/>
    <w:rsid w:val="00234BBA"/>
    <w:rsid w:val="00240791"/>
    <w:rsid w:val="00243583"/>
    <w:rsid w:val="00255405"/>
    <w:rsid w:val="002620D8"/>
    <w:rsid w:val="00262446"/>
    <w:rsid w:val="00285BEC"/>
    <w:rsid w:val="002966A9"/>
    <w:rsid w:val="002A0474"/>
    <w:rsid w:val="002B0BFB"/>
    <w:rsid w:val="002B3303"/>
    <w:rsid w:val="002B43FB"/>
    <w:rsid w:val="002C0DD2"/>
    <w:rsid w:val="002C5130"/>
    <w:rsid w:val="002D63C2"/>
    <w:rsid w:val="002E5CCF"/>
    <w:rsid w:val="002E7090"/>
    <w:rsid w:val="002F07D6"/>
    <w:rsid w:val="002F62DE"/>
    <w:rsid w:val="00305E27"/>
    <w:rsid w:val="00312CB8"/>
    <w:rsid w:val="003155E1"/>
    <w:rsid w:val="003519A5"/>
    <w:rsid w:val="0038537A"/>
    <w:rsid w:val="003A6A39"/>
    <w:rsid w:val="003B05BB"/>
    <w:rsid w:val="003B27C1"/>
    <w:rsid w:val="003E46CA"/>
    <w:rsid w:val="00404C7F"/>
    <w:rsid w:val="00404EFF"/>
    <w:rsid w:val="004252E9"/>
    <w:rsid w:val="0043102B"/>
    <w:rsid w:val="00437119"/>
    <w:rsid w:val="004418E3"/>
    <w:rsid w:val="00442694"/>
    <w:rsid w:val="00446C69"/>
    <w:rsid w:val="00454D2A"/>
    <w:rsid w:val="00456541"/>
    <w:rsid w:val="00461984"/>
    <w:rsid w:val="00467089"/>
    <w:rsid w:val="00480B06"/>
    <w:rsid w:val="0049264B"/>
    <w:rsid w:val="004948FF"/>
    <w:rsid w:val="00496913"/>
    <w:rsid w:val="004A5CD8"/>
    <w:rsid w:val="004B0242"/>
    <w:rsid w:val="004B4B82"/>
    <w:rsid w:val="004C787F"/>
    <w:rsid w:val="004D010F"/>
    <w:rsid w:val="004D190F"/>
    <w:rsid w:val="004D37CF"/>
    <w:rsid w:val="004D67BB"/>
    <w:rsid w:val="00504AF3"/>
    <w:rsid w:val="00507758"/>
    <w:rsid w:val="00535BCB"/>
    <w:rsid w:val="00535FC5"/>
    <w:rsid w:val="0054235B"/>
    <w:rsid w:val="00542427"/>
    <w:rsid w:val="0055101E"/>
    <w:rsid w:val="00552D01"/>
    <w:rsid w:val="00553FA2"/>
    <w:rsid w:val="00576064"/>
    <w:rsid w:val="00577CA0"/>
    <w:rsid w:val="00582A80"/>
    <w:rsid w:val="00583FDA"/>
    <w:rsid w:val="005846BC"/>
    <w:rsid w:val="00585695"/>
    <w:rsid w:val="005879FC"/>
    <w:rsid w:val="0059309F"/>
    <w:rsid w:val="005953FF"/>
    <w:rsid w:val="005A2DDD"/>
    <w:rsid w:val="005A5A5D"/>
    <w:rsid w:val="005B20CA"/>
    <w:rsid w:val="005C0BF5"/>
    <w:rsid w:val="005D0D80"/>
    <w:rsid w:val="005D7451"/>
    <w:rsid w:val="005F1337"/>
    <w:rsid w:val="005F1BE8"/>
    <w:rsid w:val="005F37AF"/>
    <w:rsid w:val="005F5249"/>
    <w:rsid w:val="005F78E5"/>
    <w:rsid w:val="006074FA"/>
    <w:rsid w:val="00607B98"/>
    <w:rsid w:val="00612EB3"/>
    <w:rsid w:val="00612F23"/>
    <w:rsid w:val="006217ED"/>
    <w:rsid w:val="00627188"/>
    <w:rsid w:val="00635002"/>
    <w:rsid w:val="0063629E"/>
    <w:rsid w:val="006449D7"/>
    <w:rsid w:val="00657BDA"/>
    <w:rsid w:val="006604C9"/>
    <w:rsid w:val="0066709F"/>
    <w:rsid w:val="006721A9"/>
    <w:rsid w:val="006855A2"/>
    <w:rsid w:val="00692BC4"/>
    <w:rsid w:val="006946BF"/>
    <w:rsid w:val="00694AD3"/>
    <w:rsid w:val="00695DA2"/>
    <w:rsid w:val="006C2C6C"/>
    <w:rsid w:val="006C6A21"/>
    <w:rsid w:val="006D1BFB"/>
    <w:rsid w:val="006D6736"/>
    <w:rsid w:val="006D6911"/>
    <w:rsid w:val="006D7CBD"/>
    <w:rsid w:val="006E6A5E"/>
    <w:rsid w:val="006F1449"/>
    <w:rsid w:val="006F1B4B"/>
    <w:rsid w:val="00702291"/>
    <w:rsid w:val="00704933"/>
    <w:rsid w:val="00707288"/>
    <w:rsid w:val="007107FF"/>
    <w:rsid w:val="0072089D"/>
    <w:rsid w:val="00723FF9"/>
    <w:rsid w:val="00733807"/>
    <w:rsid w:val="00750030"/>
    <w:rsid w:val="00751D32"/>
    <w:rsid w:val="00751E39"/>
    <w:rsid w:val="0075777E"/>
    <w:rsid w:val="00761666"/>
    <w:rsid w:val="00775309"/>
    <w:rsid w:val="00776913"/>
    <w:rsid w:val="007854FD"/>
    <w:rsid w:val="00785F23"/>
    <w:rsid w:val="0078724C"/>
    <w:rsid w:val="007B494F"/>
    <w:rsid w:val="007B6F85"/>
    <w:rsid w:val="007B7ED6"/>
    <w:rsid w:val="007C264E"/>
    <w:rsid w:val="007C4B0A"/>
    <w:rsid w:val="007C6903"/>
    <w:rsid w:val="007D1D36"/>
    <w:rsid w:val="007D4CD5"/>
    <w:rsid w:val="007E5DF6"/>
    <w:rsid w:val="007F022A"/>
    <w:rsid w:val="007F1245"/>
    <w:rsid w:val="007F35A6"/>
    <w:rsid w:val="00802616"/>
    <w:rsid w:val="00804C4A"/>
    <w:rsid w:val="00812227"/>
    <w:rsid w:val="008145A8"/>
    <w:rsid w:val="0083071B"/>
    <w:rsid w:val="008313FB"/>
    <w:rsid w:val="008322B3"/>
    <w:rsid w:val="008574F6"/>
    <w:rsid w:val="008754BF"/>
    <w:rsid w:val="008862F5"/>
    <w:rsid w:val="00896A8C"/>
    <w:rsid w:val="008A5BB3"/>
    <w:rsid w:val="008D5694"/>
    <w:rsid w:val="008E3D12"/>
    <w:rsid w:val="008F233B"/>
    <w:rsid w:val="008F2D93"/>
    <w:rsid w:val="008F552C"/>
    <w:rsid w:val="00933326"/>
    <w:rsid w:val="009349B2"/>
    <w:rsid w:val="00947980"/>
    <w:rsid w:val="009532D4"/>
    <w:rsid w:val="00953B29"/>
    <w:rsid w:val="0096688F"/>
    <w:rsid w:val="0097503F"/>
    <w:rsid w:val="00991C7F"/>
    <w:rsid w:val="009A0D23"/>
    <w:rsid w:val="009A1ACE"/>
    <w:rsid w:val="009A752A"/>
    <w:rsid w:val="009B281B"/>
    <w:rsid w:val="009C4FD9"/>
    <w:rsid w:val="009C6FC6"/>
    <w:rsid w:val="009D6B42"/>
    <w:rsid w:val="009E65FB"/>
    <w:rsid w:val="009F16ED"/>
    <w:rsid w:val="009F28E1"/>
    <w:rsid w:val="00A01412"/>
    <w:rsid w:val="00A2018A"/>
    <w:rsid w:val="00A561D6"/>
    <w:rsid w:val="00A740E2"/>
    <w:rsid w:val="00A7493B"/>
    <w:rsid w:val="00A962A4"/>
    <w:rsid w:val="00AA670C"/>
    <w:rsid w:val="00AB453B"/>
    <w:rsid w:val="00AC4885"/>
    <w:rsid w:val="00AC538E"/>
    <w:rsid w:val="00AD2D79"/>
    <w:rsid w:val="00AF153C"/>
    <w:rsid w:val="00AF45D8"/>
    <w:rsid w:val="00AF5CFE"/>
    <w:rsid w:val="00B00C57"/>
    <w:rsid w:val="00B053FE"/>
    <w:rsid w:val="00B112B3"/>
    <w:rsid w:val="00B20A32"/>
    <w:rsid w:val="00B22DF7"/>
    <w:rsid w:val="00B25966"/>
    <w:rsid w:val="00B450EE"/>
    <w:rsid w:val="00B64AC4"/>
    <w:rsid w:val="00B65F48"/>
    <w:rsid w:val="00B94E66"/>
    <w:rsid w:val="00BA019A"/>
    <w:rsid w:val="00BB0B17"/>
    <w:rsid w:val="00BC5215"/>
    <w:rsid w:val="00BD071A"/>
    <w:rsid w:val="00BD357A"/>
    <w:rsid w:val="00BD3E87"/>
    <w:rsid w:val="00BF674F"/>
    <w:rsid w:val="00BF7A5C"/>
    <w:rsid w:val="00C0174C"/>
    <w:rsid w:val="00C119EF"/>
    <w:rsid w:val="00C25BB9"/>
    <w:rsid w:val="00C27883"/>
    <w:rsid w:val="00C31D3F"/>
    <w:rsid w:val="00C34FAD"/>
    <w:rsid w:val="00C4309F"/>
    <w:rsid w:val="00C61A88"/>
    <w:rsid w:val="00C75E5E"/>
    <w:rsid w:val="00C80096"/>
    <w:rsid w:val="00C81018"/>
    <w:rsid w:val="00C81EE4"/>
    <w:rsid w:val="00C821DB"/>
    <w:rsid w:val="00C83A5D"/>
    <w:rsid w:val="00C91060"/>
    <w:rsid w:val="00CB476A"/>
    <w:rsid w:val="00CD5716"/>
    <w:rsid w:val="00CD771F"/>
    <w:rsid w:val="00CE1632"/>
    <w:rsid w:val="00CE37B3"/>
    <w:rsid w:val="00CE69DF"/>
    <w:rsid w:val="00D24C19"/>
    <w:rsid w:val="00D24FD9"/>
    <w:rsid w:val="00D33A61"/>
    <w:rsid w:val="00D373AC"/>
    <w:rsid w:val="00D52694"/>
    <w:rsid w:val="00D57D9C"/>
    <w:rsid w:val="00D66857"/>
    <w:rsid w:val="00D702D2"/>
    <w:rsid w:val="00D753AE"/>
    <w:rsid w:val="00D965A6"/>
    <w:rsid w:val="00DA2F19"/>
    <w:rsid w:val="00DA5FA3"/>
    <w:rsid w:val="00DB2702"/>
    <w:rsid w:val="00DB3977"/>
    <w:rsid w:val="00DB65D6"/>
    <w:rsid w:val="00DC26DE"/>
    <w:rsid w:val="00DC4054"/>
    <w:rsid w:val="00DC5E13"/>
    <w:rsid w:val="00DE6BAF"/>
    <w:rsid w:val="00DE73AB"/>
    <w:rsid w:val="00DF1FC1"/>
    <w:rsid w:val="00DF3C81"/>
    <w:rsid w:val="00DF4C3E"/>
    <w:rsid w:val="00E121D9"/>
    <w:rsid w:val="00E314D6"/>
    <w:rsid w:val="00E31B3F"/>
    <w:rsid w:val="00E42052"/>
    <w:rsid w:val="00E43169"/>
    <w:rsid w:val="00E55C05"/>
    <w:rsid w:val="00E62113"/>
    <w:rsid w:val="00E74351"/>
    <w:rsid w:val="00E75F6F"/>
    <w:rsid w:val="00E832CD"/>
    <w:rsid w:val="00E84BF9"/>
    <w:rsid w:val="00E95D10"/>
    <w:rsid w:val="00EA0192"/>
    <w:rsid w:val="00EC0C11"/>
    <w:rsid w:val="00EC78A2"/>
    <w:rsid w:val="00EE0CBF"/>
    <w:rsid w:val="00EF3B10"/>
    <w:rsid w:val="00EF643F"/>
    <w:rsid w:val="00F10A78"/>
    <w:rsid w:val="00F138B9"/>
    <w:rsid w:val="00F409FF"/>
    <w:rsid w:val="00F53EFB"/>
    <w:rsid w:val="00F63065"/>
    <w:rsid w:val="00F63CE0"/>
    <w:rsid w:val="00F65112"/>
    <w:rsid w:val="00F770ED"/>
    <w:rsid w:val="00FA18E0"/>
    <w:rsid w:val="00FC2A70"/>
    <w:rsid w:val="00FD1EE0"/>
    <w:rsid w:val="00FE46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EFFA2"/>
  <w15:chartTrackingRefBased/>
  <w15:docId w15:val="{5B9AFD19-0ED3-4845-9DB3-CEFE7B3D9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3102B"/>
    <w:pPr>
      <w:spacing w:line="480" w:lineRule="auto"/>
    </w:pPr>
    <w:rPr>
      <w:rFonts w:ascii="Times New Roman" w:hAnsi="Times New Roman"/>
      <w:sz w:val="24"/>
      <w:szCs w:val="22"/>
      <w:lang w:val="en-US"/>
    </w:rPr>
  </w:style>
  <w:style w:type="paragraph" w:styleId="Heading1">
    <w:name w:val="heading 1"/>
    <w:basedOn w:val="Normal"/>
    <w:next w:val="Normal"/>
    <w:link w:val="Heading1Char"/>
    <w:uiPriority w:val="9"/>
    <w:qFormat/>
    <w:rsid w:val="003E46C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2446"/>
    <w:pPr>
      <w:tabs>
        <w:tab w:val="center" w:pos="4680"/>
        <w:tab w:val="right" w:pos="9360"/>
      </w:tabs>
      <w:spacing w:line="240" w:lineRule="auto"/>
    </w:pPr>
  </w:style>
  <w:style w:type="character" w:customStyle="1" w:styleId="HeaderChar">
    <w:name w:val="Header Char"/>
    <w:basedOn w:val="DefaultParagraphFont"/>
    <w:link w:val="Header"/>
    <w:uiPriority w:val="99"/>
    <w:rsid w:val="00262446"/>
    <w:rPr>
      <w:rFonts w:ascii="Times New Roman" w:hAnsi="Times New Roman"/>
      <w:sz w:val="24"/>
    </w:rPr>
  </w:style>
  <w:style w:type="paragraph" w:styleId="Footer">
    <w:name w:val="footer"/>
    <w:basedOn w:val="Normal"/>
    <w:link w:val="FooterChar"/>
    <w:uiPriority w:val="99"/>
    <w:unhideWhenUsed/>
    <w:rsid w:val="00262446"/>
    <w:pPr>
      <w:tabs>
        <w:tab w:val="center" w:pos="4680"/>
        <w:tab w:val="right" w:pos="9360"/>
      </w:tabs>
      <w:spacing w:line="240" w:lineRule="auto"/>
    </w:pPr>
  </w:style>
  <w:style w:type="character" w:customStyle="1" w:styleId="FooterChar">
    <w:name w:val="Footer Char"/>
    <w:basedOn w:val="DefaultParagraphFont"/>
    <w:link w:val="Footer"/>
    <w:uiPriority w:val="99"/>
    <w:rsid w:val="00262446"/>
    <w:rPr>
      <w:rFonts w:ascii="Times New Roman" w:hAnsi="Times New Roman"/>
      <w:sz w:val="24"/>
    </w:rPr>
  </w:style>
  <w:style w:type="paragraph" w:styleId="NormalWeb">
    <w:name w:val="Normal (Web)"/>
    <w:basedOn w:val="Normal"/>
    <w:uiPriority w:val="99"/>
    <w:unhideWhenUsed/>
    <w:rsid w:val="000E0A44"/>
    <w:pPr>
      <w:spacing w:before="100" w:beforeAutospacing="1" w:after="100" w:afterAutospacing="1" w:line="240" w:lineRule="auto"/>
    </w:pPr>
    <w:rPr>
      <w:rFonts w:eastAsia="Times New Roman"/>
      <w:szCs w:val="24"/>
    </w:rPr>
  </w:style>
  <w:style w:type="character" w:styleId="Hyperlink">
    <w:name w:val="Hyperlink"/>
    <w:basedOn w:val="DefaultParagraphFont"/>
    <w:uiPriority w:val="99"/>
    <w:semiHidden/>
    <w:unhideWhenUsed/>
    <w:rsid w:val="000C03CE"/>
    <w:rPr>
      <w:color w:val="0000FF"/>
      <w:u w:val="single"/>
    </w:rPr>
  </w:style>
  <w:style w:type="character" w:customStyle="1" w:styleId="Heading1Char">
    <w:name w:val="Heading 1 Char"/>
    <w:basedOn w:val="DefaultParagraphFont"/>
    <w:link w:val="Heading1"/>
    <w:uiPriority w:val="9"/>
    <w:rsid w:val="003E46CA"/>
    <w:rPr>
      <w:rFonts w:asciiTheme="majorHAnsi" w:eastAsiaTheme="majorEastAsia" w:hAnsiTheme="majorHAnsi" w:cstheme="majorBidi"/>
      <w:color w:val="2F5496" w:themeColor="accent1" w:themeShade="BF"/>
      <w:sz w:val="32"/>
      <w:szCs w:val="32"/>
      <w:lang w:val="en-US"/>
    </w:rPr>
  </w:style>
  <w:style w:type="paragraph" w:styleId="NoSpacing">
    <w:name w:val="No Spacing"/>
    <w:uiPriority w:val="1"/>
    <w:qFormat/>
    <w:rsid w:val="003E46CA"/>
    <w:rPr>
      <w:rFonts w:ascii="Times New Roman" w:hAnsi="Times New Roman"/>
      <w:sz w:val="24"/>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023110">
      <w:bodyDiv w:val="1"/>
      <w:marLeft w:val="0"/>
      <w:marRight w:val="0"/>
      <w:marTop w:val="0"/>
      <w:marBottom w:val="0"/>
      <w:divBdr>
        <w:top w:val="none" w:sz="0" w:space="0" w:color="auto"/>
        <w:left w:val="none" w:sz="0" w:space="0" w:color="auto"/>
        <w:bottom w:val="none" w:sz="0" w:space="0" w:color="auto"/>
        <w:right w:val="none" w:sz="0" w:space="0" w:color="auto"/>
      </w:divBdr>
      <w:divsChild>
        <w:div w:id="6583121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ademia.edu/3556110/Self-Consciousness_and_Self-Reference_Sartre_and_Wittgenstei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2516</Words>
  <Characters>14344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16827</CharactersWithSpaces>
  <SharedDoc>false</SharedDoc>
  <HLinks>
    <vt:vector size="6" baseType="variant">
      <vt:variant>
        <vt:i4>6684767</vt:i4>
      </vt:variant>
      <vt:variant>
        <vt:i4>0</vt:i4>
      </vt:variant>
      <vt:variant>
        <vt:i4>0</vt:i4>
      </vt:variant>
      <vt:variant>
        <vt:i4>5</vt:i4>
      </vt:variant>
      <vt:variant>
        <vt:lpwstr>https://www.academia.edu/3556110/Self-Consciousness_and_Self-Reference_Sartre_and_Wittgenstein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cp:lastModifiedBy>Hamijatou Samasa</cp:lastModifiedBy>
  <cp:revision>2</cp:revision>
  <dcterms:created xsi:type="dcterms:W3CDTF">2020-03-08T20:07:00Z</dcterms:created>
  <dcterms:modified xsi:type="dcterms:W3CDTF">2020-03-08T20:07:00Z</dcterms:modified>
</cp:coreProperties>
</file>