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48A415" w14:textId="6824D07F" w:rsidR="00D714CB" w:rsidRDefault="00ED493D">
      <w:pPr>
        <w:rPr>
          <w:rFonts w:ascii="Arial" w:eastAsia="Calibri" w:hAnsi="Arial" w:cs="Arial"/>
          <w:sz w:val="24"/>
          <w:szCs w:val="24"/>
          <w:u w:val="single"/>
        </w:rPr>
      </w:pPr>
      <w:r w:rsidRPr="00CD4ED7">
        <w:rPr>
          <w:rFonts w:ascii="Arial" w:eastAsia="Calibri" w:hAnsi="Arial" w:cs="Arial"/>
          <w:sz w:val="24"/>
          <w:szCs w:val="24"/>
          <w:u w:val="single"/>
        </w:rPr>
        <w:t>Critically analyse the meaning of ‘vulnerability’ in the content of operational policing</w:t>
      </w:r>
    </w:p>
    <w:p w14:paraId="675F762B" w14:textId="54454E40" w:rsidR="00CD4ED7" w:rsidRDefault="00CD4ED7">
      <w:pPr>
        <w:rPr>
          <w:rFonts w:ascii="Arial" w:eastAsia="Calibri" w:hAnsi="Arial" w:cs="Arial"/>
          <w:sz w:val="24"/>
          <w:szCs w:val="24"/>
          <w:u w:val="single"/>
        </w:rPr>
      </w:pPr>
    </w:p>
    <w:p w14:paraId="6416D4B4" w14:textId="506B5926" w:rsidR="00CD4ED7" w:rsidRDefault="00CD4ED7" w:rsidP="00BC1FFF">
      <w:pPr>
        <w:jc w:val="center"/>
        <w:rPr>
          <w:rFonts w:ascii="Arial" w:eastAsia="Calibri" w:hAnsi="Arial" w:cs="Arial"/>
          <w:sz w:val="24"/>
          <w:szCs w:val="24"/>
          <w:u w:val="single"/>
        </w:rPr>
      </w:pPr>
      <w:r>
        <w:rPr>
          <w:rFonts w:ascii="Arial" w:eastAsia="Calibri" w:hAnsi="Arial" w:cs="Arial"/>
          <w:sz w:val="24"/>
          <w:szCs w:val="24"/>
          <w:u w:val="single"/>
        </w:rPr>
        <w:t>Shaun O’Sullivan</w:t>
      </w:r>
    </w:p>
    <w:p w14:paraId="5CF0F462" w14:textId="6EEB355E" w:rsidR="00CD4ED7" w:rsidRPr="00CD4ED7" w:rsidRDefault="00CD4ED7" w:rsidP="00BC1FFF">
      <w:pPr>
        <w:jc w:val="center"/>
        <w:rPr>
          <w:rFonts w:ascii="Arial" w:eastAsia="Calibri" w:hAnsi="Arial" w:cs="Arial"/>
          <w:sz w:val="24"/>
          <w:szCs w:val="24"/>
          <w:u w:val="single"/>
        </w:rPr>
      </w:pPr>
      <w:r>
        <w:rPr>
          <w:rFonts w:ascii="Arial" w:eastAsia="Calibri" w:hAnsi="Arial" w:cs="Arial"/>
          <w:sz w:val="24"/>
          <w:szCs w:val="24"/>
          <w:u w:val="single"/>
        </w:rPr>
        <w:t>2</w:t>
      </w:r>
      <w:r w:rsidR="00BC1FFF">
        <w:rPr>
          <w:rFonts w:ascii="Arial" w:eastAsia="Calibri" w:hAnsi="Arial" w:cs="Arial"/>
          <w:sz w:val="24"/>
          <w:szCs w:val="24"/>
          <w:u w:val="single"/>
        </w:rPr>
        <w:t>000763</w:t>
      </w:r>
    </w:p>
    <w:p w14:paraId="73574FA8" w14:textId="77777777" w:rsidR="00CD4ED7" w:rsidRDefault="00CD4ED7" w:rsidP="00CD4ED7">
      <w:pPr>
        <w:spacing w:line="360" w:lineRule="auto"/>
        <w:rPr>
          <w:rFonts w:ascii="Arial" w:eastAsia="Calibri" w:hAnsi="Arial" w:cs="Arial"/>
          <w:sz w:val="24"/>
          <w:szCs w:val="24"/>
        </w:rPr>
      </w:pPr>
    </w:p>
    <w:p w14:paraId="17573CFF" w14:textId="77777777" w:rsidR="00CD4ED7" w:rsidRDefault="00CD4ED7" w:rsidP="00CD4ED7">
      <w:pPr>
        <w:spacing w:line="360" w:lineRule="auto"/>
        <w:rPr>
          <w:rFonts w:ascii="Arial" w:eastAsia="Calibri" w:hAnsi="Arial" w:cs="Arial"/>
          <w:sz w:val="24"/>
          <w:szCs w:val="24"/>
        </w:rPr>
      </w:pPr>
    </w:p>
    <w:p w14:paraId="0C103173" w14:textId="77777777" w:rsidR="00CD4ED7" w:rsidRDefault="00CD4ED7" w:rsidP="00CD4ED7">
      <w:pPr>
        <w:spacing w:line="360" w:lineRule="auto"/>
        <w:rPr>
          <w:rFonts w:ascii="Arial" w:eastAsia="Calibri" w:hAnsi="Arial" w:cs="Arial"/>
          <w:sz w:val="24"/>
          <w:szCs w:val="24"/>
        </w:rPr>
      </w:pPr>
    </w:p>
    <w:p w14:paraId="62CC95DA" w14:textId="77777777" w:rsidR="00CD4ED7" w:rsidRDefault="00CD4ED7" w:rsidP="00CD4ED7">
      <w:pPr>
        <w:spacing w:line="360" w:lineRule="auto"/>
        <w:rPr>
          <w:rFonts w:ascii="Arial" w:eastAsia="Calibri" w:hAnsi="Arial" w:cs="Arial"/>
          <w:sz w:val="24"/>
          <w:szCs w:val="24"/>
        </w:rPr>
      </w:pPr>
    </w:p>
    <w:p w14:paraId="06B4D964" w14:textId="77777777" w:rsidR="00CD4ED7" w:rsidRDefault="00CD4ED7" w:rsidP="00CD4ED7">
      <w:pPr>
        <w:spacing w:line="360" w:lineRule="auto"/>
        <w:rPr>
          <w:rFonts w:ascii="Arial" w:eastAsia="Calibri" w:hAnsi="Arial" w:cs="Arial"/>
          <w:sz w:val="24"/>
          <w:szCs w:val="24"/>
        </w:rPr>
      </w:pPr>
    </w:p>
    <w:p w14:paraId="3E1FF340" w14:textId="77777777" w:rsidR="00CD4ED7" w:rsidRDefault="00CD4ED7" w:rsidP="00CD4ED7">
      <w:pPr>
        <w:spacing w:line="360" w:lineRule="auto"/>
        <w:rPr>
          <w:rFonts w:ascii="Arial" w:eastAsia="Calibri" w:hAnsi="Arial" w:cs="Arial"/>
          <w:sz w:val="24"/>
          <w:szCs w:val="24"/>
        </w:rPr>
      </w:pPr>
    </w:p>
    <w:p w14:paraId="72D30C81" w14:textId="77777777" w:rsidR="00CD4ED7" w:rsidRDefault="00CD4ED7" w:rsidP="00CD4ED7">
      <w:pPr>
        <w:spacing w:line="360" w:lineRule="auto"/>
        <w:rPr>
          <w:rFonts w:ascii="Arial" w:eastAsia="Calibri" w:hAnsi="Arial" w:cs="Arial"/>
          <w:sz w:val="24"/>
          <w:szCs w:val="24"/>
        </w:rPr>
      </w:pPr>
    </w:p>
    <w:p w14:paraId="2E8C6475" w14:textId="77777777" w:rsidR="00CD4ED7" w:rsidRDefault="00CD4ED7" w:rsidP="00CD4ED7">
      <w:pPr>
        <w:spacing w:line="360" w:lineRule="auto"/>
        <w:rPr>
          <w:rFonts w:ascii="Arial" w:eastAsia="Calibri" w:hAnsi="Arial" w:cs="Arial"/>
          <w:sz w:val="24"/>
          <w:szCs w:val="24"/>
        </w:rPr>
      </w:pPr>
    </w:p>
    <w:p w14:paraId="44960CF6" w14:textId="77777777" w:rsidR="00CD4ED7" w:rsidRDefault="00CD4ED7" w:rsidP="00CD4ED7">
      <w:pPr>
        <w:spacing w:line="360" w:lineRule="auto"/>
        <w:rPr>
          <w:rFonts w:ascii="Arial" w:eastAsia="Calibri" w:hAnsi="Arial" w:cs="Arial"/>
          <w:sz w:val="24"/>
          <w:szCs w:val="24"/>
        </w:rPr>
      </w:pPr>
    </w:p>
    <w:p w14:paraId="7247466E" w14:textId="77777777" w:rsidR="00CD4ED7" w:rsidRDefault="00CD4ED7" w:rsidP="00CD4ED7">
      <w:pPr>
        <w:spacing w:line="360" w:lineRule="auto"/>
        <w:rPr>
          <w:rFonts w:ascii="Arial" w:eastAsia="Calibri" w:hAnsi="Arial" w:cs="Arial"/>
          <w:sz w:val="24"/>
          <w:szCs w:val="24"/>
        </w:rPr>
      </w:pPr>
    </w:p>
    <w:p w14:paraId="6856791C" w14:textId="77777777" w:rsidR="00CD4ED7" w:rsidRDefault="00CD4ED7" w:rsidP="00CD4ED7">
      <w:pPr>
        <w:spacing w:line="360" w:lineRule="auto"/>
        <w:rPr>
          <w:rFonts w:ascii="Arial" w:eastAsia="Calibri" w:hAnsi="Arial" w:cs="Arial"/>
          <w:sz w:val="24"/>
          <w:szCs w:val="24"/>
        </w:rPr>
      </w:pPr>
    </w:p>
    <w:p w14:paraId="0323B78D" w14:textId="77777777" w:rsidR="00CD4ED7" w:rsidRDefault="00CD4ED7" w:rsidP="00CD4ED7">
      <w:pPr>
        <w:spacing w:line="360" w:lineRule="auto"/>
        <w:rPr>
          <w:rFonts w:ascii="Arial" w:eastAsia="Calibri" w:hAnsi="Arial" w:cs="Arial"/>
          <w:sz w:val="24"/>
          <w:szCs w:val="24"/>
        </w:rPr>
      </w:pPr>
    </w:p>
    <w:p w14:paraId="573258AE" w14:textId="77777777" w:rsidR="00CD4ED7" w:rsidRDefault="00CD4ED7" w:rsidP="00CD4ED7">
      <w:pPr>
        <w:spacing w:line="360" w:lineRule="auto"/>
        <w:rPr>
          <w:rFonts w:ascii="Arial" w:eastAsia="Calibri" w:hAnsi="Arial" w:cs="Arial"/>
          <w:sz w:val="24"/>
          <w:szCs w:val="24"/>
        </w:rPr>
      </w:pPr>
    </w:p>
    <w:p w14:paraId="08C2DAAE" w14:textId="77777777" w:rsidR="00CD4ED7" w:rsidRDefault="00CD4ED7" w:rsidP="00CD4ED7">
      <w:pPr>
        <w:spacing w:line="360" w:lineRule="auto"/>
        <w:rPr>
          <w:rFonts w:ascii="Arial" w:eastAsia="Calibri" w:hAnsi="Arial" w:cs="Arial"/>
          <w:sz w:val="24"/>
          <w:szCs w:val="24"/>
        </w:rPr>
      </w:pPr>
    </w:p>
    <w:p w14:paraId="1B9BC918" w14:textId="77777777" w:rsidR="00CD4ED7" w:rsidRDefault="00CD4ED7" w:rsidP="00CD4ED7">
      <w:pPr>
        <w:spacing w:line="360" w:lineRule="auto"/>
        <w:rPr>
          <w:rFonts w:ascii="Arial" w:eastAsia="Calibri" w:hAnsi="Arial" w:cs="Arial"/>
          <w:sz w:val="24"/>
          <w:szCs w:val="24"/>
        </w:rPr>
      </w:pPr>
    </w:p>
    <w:p w14:paraId="0633D7DA" w14:textId="77777777" w:rsidR="00CD4ED7" w:rsidRDefault="00CD4ED7" w:rsidP="00CD4ED7">
      <w:pPr>
        <w:spacing w:line="360" w:lineRule="auto"/>
        <w:rPr>
          <w:rFonts w:ascii="Arial" w:eastAsia="Calibri" w:hAnsi="Arial" w:cs="Arial"/>
          <w:sz w:val="24"/>
          <w:szCs w:val="24"/>
        </w:rPr>
      </w:pPr>
    </w:p>
    <w:p w14:paraId="458B7B91" w14:textId="77777777" w:rsidR="00CD4ED7" w:rsidRDefault="00CD4ED7" w:rsidP="00CD4ED7">
      <w:pPr>
        <w:spacing w:line="360" w:lineRule="auto"/>
        <w:rPr>
          <w:rFonts w:ascii="Arial" w:eastAsia="Calibri" w:hAnsi="Arial" w:cs="Arial"/>
          <w:sz w:val="24"/>
          <w:szCs w:val="24"/>
        </w:rPr>
      </w:pPr>
    </w:p>
    <w:p w14:paraId="74289788" w14:textId="77777777" w:rsidR="00CD4ED7" w:rsidRDefault="00CD4ED7" w:rsidP="00CD4ED7">
      <w:pPr>
        <w:spacing w:line="360" w:lineRule="auto"/>
        <w:rPr>
          <w:rFonts w:ascii="Arial" w:eastAsia="Calibri" w:hAnsi="Arial" w:cs="Arial"/>
          <w:sz w:val="24"/>
          <w:szCs w:val="24"/>
        </w:rPr>
      </w:pPr>
    </w:p>
    <w:p w14:paraId="3FDE7497" w14:textId="77777777" w:rsidR="00CD4ED7" w:rsidRDefault="00CD4ED7" w:rsidP="00CD4ED7">
      <w:pPr>
        <w:spacing w:line="360" w:lineRule="auto"/>
        <w:rPr>
          <w:rFonts w:ascii="Arial" w:eastAsia="Calibri" w:hAnsi="Arial" w:cs="Arial"/>
          <w:sz w:val="24"/>
          <w:szCs w:val="24"/>
        </w:rPr>
      </w:pPr>
    </w:p>
    <w:p w14:paraId="4EC08C74" w14:textId="77777777" w:rsidR="00C92327" w:rsidRDefault="00C92327" w:rsidP="00CD4ED7">
      <w:pPr>
        <w:spacing w:line="360" w:lineRule="auto"/>
        <w:rPr>
          <w:rFonts w:ascii="Arial" w:eastAsia="Calibri" w:hAnsi="Arial" w:cs="Arial"/>
          <w:sz w:val="24"/>
          <w:szCs w:val="24"/>
        </w:rPr>
      </w:pPr>
    </w:p>
    <w:p w14:paraId="28C33BF9" w14:textId="7C43C3EE" w:rsidR="00513E65" w:rsidRPr="00CD4ED7" w:rsidRDefault="00513E65" w:rsidP="00CD4ED7">
      <w:pPr>
        <w:spacing w:line="360" w:lineRule="auto"/>
        <w:rPr>
          <w:rFonts w:ascii="Arial" w:eastAsia="Calibri" w:hAnsi="Arial" w:cs="Arial"/>
          <w:sz w:val="24"/>
          <w:szCs w:val="24"/>
        </w:rPr>
      </w:pPr>
      <w:r w:rsidRPr="00CD4ED7">
        <w:rPr>
          <w:rFonts w:ascii="Arial" w:eastAsia="Calibri" w:hAnsi="Arial" w:cs="Arial"/>
          <w:sz w:val="24"/>
          <w:szCs w:val="24"/>
        </w:rPr>
        <w:lastRenderedPageBreak/>
        <w:t xml:space="preserve">According to Wolf., et al (2013) there is no exact collaborative definition available to what the meaning of vulnerability is, there are many different definitions that have been created, however these definitions have various terminology which causes confusion and misunderstanding. This suggests with no exact definition of what vulnerability is it will be difficult to decide who and what makes a person actually vulnerable. Within this analysis of vulnerability within operational policing this analysis will identify </w:t>
      </w:r>
      <w:r w:rsidR="000208EF" w:rsidRPr="00CD4ED7">
        <w:rPr>
          <w:rFonts w:ascii="Arial" w:eastAsia="Calibri" w:hAnsi="Arial" w:cs="Arial"/>
          <w:sz w:val="24"/>
          <w:szCs w:val="24"/>
        </w:rPr>
        <w:t xml:space="preserve">what the meaning of vulnerability, looking into multiple definitions and analysis how they contrast the modern day. This analysis will look into how well the police deal with vulnerability and what systems are in place with how the police identify individuals and how this can be improved or if it can be improved. </w:t>
      </w:r>
      <w:r w:rsidR="00B90DAC" w:rsidRPr="00CD4ED7">
        <w:rPr>
          <w:rFonts w:ascii="Arial" w:eastAsia="Calibri" w:hAnsi="Arial" w:cs="Arial"/>
          <w:sz w:val="24"/>
          <w:szCs w:val="24"/>
        </w:rPr>
        <w:t>Also, a</w:t>
      </w:r>
      <w:r w:rsidR="000208EF" w:rsidRPr="00CD4ED7">
        <w:rPr>
          <w:rFonts w:ascii="Arial" w:eastAsia="Calibri" w:hAnsi="Arial" w:cs="Arial"/>
          <w:sz w:val="24"/>
          <w:szCs w:val="24"/>
        </w:rPr>
        <w:t xml:space="preserve"> police investigation into the case of </w:t>
      </w:r>
      <w:r w:rsidR="000208EF" w:rsidRPr="00CD4ED7">
        <w:rPr>
          <w:rFonts w:ascii="Arial" w:hAnsi="Arial" w:cs="Arial"/>
          <w:sz w:val="24"/>
          <w:szCs w:val="24"/>
        </w:rPr>
        <w:t xml:space="preserve">James Herbert and how the police failed to protect the individual in police custody </w:t>
      </w:r>
      <w:r w:rsidR="00B90DAC" w:rsidRPr="00CD4ED7">
        <w:rPr>
          <w:rFonts w:ascii="Arial" w:hAnsi="Arial" w:cs="Arial"/>
          <w:sz w:val="24"/>
          <w:szCs w:val="24"/>
        </w:rPr>
        <w:t xml:space="preserve">and what partnerships were involved in this process. </w:t>
      </w:r>
    </w:p>
    <w:p w14:paraId="7EEF14FE" w14:textId="6D07140B" w:rsidR="00D61554" w:rsidRPr="00CD4ED7" w:rsidRDefault="00D61554" w:rsidP="00CD4ED7">
      <w:pPr>
        <w:spacing w:line="360" w:lineRule="auto"/>
        <w:rPr>
          <w:rFonts w:ascii="Arial" w:hAnsi="Arial" w:cs="Arial"/>
          <w:sz w:val="24"/>
          <w:szCs w:val="24"/>
        </w:rPr>
      </w:pPr>
      <w:r w:rsidRPr="00CD4ED7">
        <w:rPr>
          <w:rFonts w:ascii="Arial" w:hAnsi="Arial" w:cs="Arial"/>
          <w:sz w:val="24"/>
          <w:szCs w:val="24"/>
        </w:rPr>
        <w:t xml:space="preserve">The police are an accessible service to the public, who are looked at by the public as the first point of contact if they need help or they are vulnerable, only 17% of calls made by the public to the police are directly linked crime, the other 83% of call to the police includes calls that link to vulnerability (College of Policing, 2015). </w:t>
      </w:r>
      <w:r w:rsidR="006140EB" w:rsidRPr="00CD4ED7">
        <w:rPr>
          <w:rFonts w:ascii="Arial" w:hAnsi="Arial" w:cs="Arial"/>
          <w:sz w:val="24"/>
          <w:szCs w:val="24"/>
        </w:rPr>
        <w:t xml:space="preserve">The pubic has an expectation from the police, that they need to be supporting everybody, most importantly the victims of crime by accessing each individuals situation and by using the best suited partnership and support, this is especially important when dealing with those most vulnerable, even if they are not a victim of crime and they are in need of help and support its crucial police officers know what partnership agencies can be put in place to help those who need it (HMIC, 2015). </w:t>
      </w:r>
    </w:p>
    <w:p w14:paraId="6831CCD2" w14:textId="226493E1" w:rsidR="001B0672" w:rsidRPr="00CD4ED7" w:rsidRDefault="00607AE4" w:rsidP="00CD4ED7">
      <w:pPr>
        <w:spacing w:line="360" w:lineRule="auto"/>
        <w:rPr>
          <w:rFonts w:ascii="Arial" w:eastAsia="Calibri" w:hAnsi="Arial" w:cs="Arial"/>
          <w:sz w:val="24"/>
          <w:szCs w:val="24"/>
        </w:rPr>
      </w:pPr>
      <w:r w:rsidRPr="00CD4ED7">
        <w:rPr>
          <w:rFonts w:ascii="Arial" w:eastAsia="Calibri" w:hAnsi="Arial" w:cs="Arial"/>
          <w:sz w:val="24"/>
          <w:szCs w:val="24"/>
        </w:rPr>
        <w:t>College of Policing (2021</w:t>
      </w:r>
      <w:r w:rsidR="00DE1967" w:rsidRPr="00CD4ED7">
        <w:rPr>
          <w:rFonts w:ascii="Arial" w:eastAsia="Calibri" w:hAnsi="Arial" w:cs="Arial"/>
          <w:sz w:val="24"/>
          <w:szCs w:val="24"/>
        </w:rPr>
        <w:t>a</w:t>
      </w:r>
      <w:r w:rsidRPr="00CD4ED7">
        <w:rPr>
          <w:rFonts w:ascii="Arial" w:eastAsia="Calibri" w:hAnsi="Arial" w:cs="Arial"/>
          <w:sz w:val="24"/>
          <w:szCs w:val="24"/>
        </w:rPr>
        <w:t>)</w:t>
      </w:r>
      <w:r w:rsidR="002415C5" w:rsidRPr="00CD4ED7">
        <w:rPr>
          <w:rFonts w:ascii="Arial" w:eastAsia="Calibri" w:hAnsi="Arial" w:cs="Arial"/>
          <w:sz w:val="24"/>
          <w:szCs w:val="24"/>
        </w:rPr>
        <w:t xml:space="preserve"> guidelines</w:t>
      </w:r>
      <w:r w:rsidR="00926BF8" w:rsidRPr="00CD4ED7">
        <w:rPr>
          <w:rFonts w:ascii="Arial" w:eastAsia="Calibri" w:hAnsi="Arial" w:cs="Arial"/>
          <w:sz w:val="24"/>
          <w:szCs w:val="24"/>
        </w:rPr>
        <w:t xml:space="preserve"> of vulnerability</w:t>
      </w:r>
      <w:r w:rsidR="002415C5" w:rsidRPr="00CD4ED7">
        <w:rPr>
          <w:rFonts w:ascii="Arial" w:eastAsia="Calibri" w:hAnsi="Arial" w:cs="Arial"/>
          <w:sz w:val="24"/>
          <w:szCs w:val="24"/>
        </w:rPr>
        <w:t xml:space="preserve"> focuses on the persons individual situation to what vulnerability</w:t>
      </w:r>
      <w:r w:rsidR="004A7F9A" w:rsidRPr="00CD4ED7">
        <w:rPr>
          <w:rFonts w:ascii="Arial" w:eastAsia="Calibri" w:hAnsi="Arial" w:cs="Arial"/>
          <w:sz w:val="24"/>
          <w:szCs w:val="24"/>
        </w:rPr>
        <w:t xml:space="preserve"> is and how vulnerability can affect the factors of that </w:t>
      </w:r>
      <w:r w:rsidR="002235CC" w:rsidRPr="00CD4ED7">
        <w:rPr>
          <w:rFonts w:ascii="Arial" w:eastAsia="Calibri" w:hAnsi="Arial" w:cs="Arial"/>
          <w:sz w:val="24"/>
          <w:szCs w:val="24"/>
        </w:rPr>
        <w:t>individual’s</w:t>
      </w:r>
      <w:r w:rsidR="004A7F9A" w:rsidRPr="00CD4ED7">
        <w:rPr>
          <w:rFonts w:ascii="Arial" w:eastAsia="Calibri" w:hAnsi="Arial" w:cs="Arial"/>
          <w:sz w:val="24"/>
          <w:szCs w:val="24"/>
        </w:rPr>
        <w:t xml:space="preserve"> life</w:t>
      </w:r>
      <w:r w:rsidR="002415C5" w:rsidRPr="00CD4ED7">
        <w:rPr>
          <w:rFonts w:ascii="Arial" w:eastAsia="Calibri" w:hAnsi="Arial" w:cs="Arial"/>
          <w:sz w:val="24"/>
          <w:szCs w:val="24"/>
        </w:rPr>
        <w:t xml:space="preserve"> rather than their vulnerability as a whole. </w:t>
      </w:r>
      <w:r w:rsidR="00806295" w:rsidRPr="00CD4ED7">
        <w:rPr>
          <w:rFonts w:ascii="Arial" w:eastAsia="Calibri" w:hAnsi="Arial" w:cs="Arial"/>
          <w:sz w:val="24"/>
          <w:szCs w:val="24"/>
        </w:rPr>
        <w:t xml:space="preserve"> </w:t>
      </w:r>
      <w:r w:rsidR="007037EF" w:rsidRPr="00CD4ED7">
        <w:rPr>
          <w:rFonts w:ascii="Arial" w:eastAsia="Calibri" w:hAnsi="Arial" w:cs="Arial"/>
          <w:sz w:val="24"/>
          <w:szCs w:val="24"/>
        </w:rPr>
        <w:t xml:space="preserve">College of </w:t>
      </w:r>
      <w:r w:rsidR="00BB5185" w:rsidRPr="00CD4ED7">
        <w:rPr>
          <w:rFonts w:ascii="Arial" w:eastAsia="Calibri" w:hAnsi="Arial" w:cs="Arial"/>
          <w:sz w:val="24"/>
          <w:szCs w:val="24"/>
        </w:rPr>
        <w:t>P</w:t>
      </w:r>
      <w:r w:rsidR="007037EF" w:rsidRPr="00CD4ED7">
        <w:rPr>
          <w:rFonts w:ascii="Arial" w:eastAsia="Calibri" w:hAnsi="Arial" w:cs="Arial"/>
          <w:sz w:val="24"/>
          <w:szCs w:val="24"/>
        </w:rPr>
        <w:t xml:space="preserve">olicing looks at the threat, the harm, the risk, the investigation, the </w:t>
      </w:r>
      <w:r w:rsidR="00926BF8" w:rsidRPr="00CD4ED7">
        <w:rPr>
          <w:rFonts w:ascii="Arial" w:eastAsia="Calibri" w:hAnsi="Arial" w:cs="Arial"/>
          <w:sz w:val="24"/>
          <w:szCs w:val="24"/>
        </w:rPr>
        <w:t>vulnerability,</w:t>
      </w:r>
      <w:r w:rsidR="007037EF" w:rsidRPr="00CD4ED7">
        <w:rPr>
          <w:rFonts w:ascii="Arial" w:eastAsia="Calibri" w:hAnsi="Arial" w:cs="Arial"/>
          <w:sz w:val="24"/>
          <w:szCs w:val="24"/>
        </w:rPr>
        <w:t xml:space="preserve"> and the engagement (THRIVE) of the person, to </w:t>
      </w:r>
      <w:r w:rsidR="00B83CF6" w:rsidRPr="00CD4ED7">
        <w:rPr>
          <w:rFonts w:ascii="Arial" w:eastAsia="Calibri" w:hAnsi="Arial" w:cs="Arial"/>
          <w:sz w:val="24"/>
          <w:szCs w:val="24"/>
        </w:rPr>
        <w:t xml:space="preserve">decipher </w:t>
      </w:r>
      <w:r w:rsidR="007037EF" w:rsidRPr="00CD4ED7">
        <w:rPr>
          <w:rFonts w:ascii="Arial" w:eastAsia="Calibri" w:hAnsi="Arial" w:cs="Arial"/>
          <w:sz w:val="24"/>
          <w:szCs w:val="24"/>
        </w:rPr>
        <w:t>their vulnerability.</w:t>
      </w:r>
      <w:r w:rsidR="00B83CF6" w:rsidRPr="00CD4ED7">
        <w:rPr>
          <w:rFonts w:ascii="Arial" w:eastAsia="Calibri" w:hAnsi="Arial" w:cs="Arial"/>
          <w:sz w:val="24"/>
          <w:szCs w:val="24"/>
        </w:rPr>
        <w:t xml:space="preserve"> </w:t>
      </w:r>
      <w:r w:rsidR="007239B0" w:rsidRPr="00CD4ED7">
        <w:rPr>
          <w:rFonts w:ascii="Arial" w:eastAsia="Calibri" w:hAnsi="Arial" w:cs="Arial"/>
          <w:sz w:val="24"/>
          <w:szCs w:val="24"/>
        </w:rPr>
        <w:t>Furthermore,</w:t>
      </w:r>
      <w:r w:rsidR="00E62C5E" w:rsidRPr="00CD4ED7">
        <w:rPr>
          <w:rFonts w:ascii="Arial" w:eastAsia="Calibri" w:hAnsi="Arial" w:cs="Arial"/>
          <w:sz w:val="24"/>
          <w:szCs w:val="24"/>
        </w:rPr>
        <w:t xml:space="preserve"> this guideline </w:t>
      </w:r>
      <w:r w:rsidR="00802CCB" w:rsidRPr="00CD4ED7">
        <w:rPr>
          <w:rFonts w:ascii="Arial" w:eastAsia="Calibri" w:hAnsi="Arial" w:cs="Arial"/>
          <w:sz w:val="24"/>
          <w:szCs w:val="24"/>
        </w:rPr>
        <w:t xml:space="preserve">sets the standard for UK police to follow </w:t>
      </w:r>
      <w:r w:rsidR="00EF4FA4" w:rsidRPr="00CD4ED7">
        <w:rPr>
          <w:rFonts w:ascii="Arial" w:eastAsia="Calibri" w:hAnsi="Arial" w:cs="Arial"/>
          <w:sz w:val="24"/>
          <w:szCs w:val="24"/>
        </w:rPr>
        <w:t xml:space="preserve">when dealing with someone vulnerable, </w:t>
      </w:r>
      <w:r w:rsidR="001D44F4" w:rsidRPr="00CD4ED7">
        <w:rPr>
          <w:rFonts w:ascii="Arial" w:eastAsia="Calibri" w:hAnsi="Arial" w:cs="Arial"/>
          <w:sz w:val="24"/>
          <w:szCs w:val="24"/>
        </w:rPr>
        <w:t>the definition states a person is only vulnerable if the person is unable to be safe or take care of themselves from things that will cause them harm, whatever their circumstance or the situation that person is in.</w:t>
      </w:r>
      <w:r w:rsidR="001B0672" w:rsidRPr="00CD4ED7">
        <w:rPr>
          <w:rFonts w:ascii="Arial" w:eastAsia="Calibri" w:hAnsi="Arial" w:cs="Arial"/>
          <w:sz w:val="24"/>
          <w:szCs w:val="24"/>
        </w:rPr>
        <w:t xml:space="preserve"> </w:t>
      </w:r>
    </w:p>
    <w:p w14:paraId="3D7A1076" w14:textId="5EB5C8A6" w:rsidR="00F20881" w:rsidRPr="00CD4ED7" w:rsidRDefault="001B0672" w:rsidP="00CD4ED7">
      <w:pPr>
        <w:spacing w:line="360" w:lineRule="auto"/>
        <w:rPr>
          <w:rFonts w:ascii="Arial" w:eastAsia="Calibri" w:hAnsi="Arial" w:cs="Arial"/>
          <w:sz w:val="24"/>
          <w:szCs w:val="24"/>
        </w:rPr>
      </w:pPr>
      <w:r w:rsidRPr="00CD4ED7">
        <w:rPr>
          <w:rFonts w:ascii="Arial" w:eastAsia="Calibri" w:hAnsi="Arial" w:cs="Arial"/>
          <w:sz w:val="24"/>
          <w:szCs w:val="24"/>
        </w:rPr>
        <w:lastRenderedPageBreak/>
        <w:t>The guidelines set out</w:t>
      </w:r>
      <w:r w:rsidR="00F20881" w:rsidRPr="00CD4ED7">
        <w:rPr>
          <w:rFonts w:ascii="Arial" w:eastAsia="Calibri" w:hAnsi="Arial" w:cs="Arial"/>
          <w:sz w:val="24"/>
          <w:szCs w:val="24"/>
        </w:rPr>
        <w:t xml:space="preserve"> to</w:t>
      </w:r>
      <w:r w:rsidRPr="00CD4ED7">
        <w:rPr>
          <w:rFonts w:ascii="Arial" w:eastAsia="Calibri" w:hAnsi="Arial" w:cs="Arial"/>
          <w:sz w:val="24"/>
          <w:szCs w:val="24"/>
        </w:rPr>
        <w:t xml:space="preserve"> focus on police officers and staff</w:t>
      </w:r>
      <w:r w:rsidR="00F20881" w:rsidRPr="00CD4ED7">
        <w:rPr>
          <w:rFonts w:ascii="Arial" w:eastAsia="Calibri" w:hAnsi="Arial" w:cs="Arial"/>
          <w:sz w:val="24"/>
          <w:szCs w:val="24"/>
        </w:rPr>
        <w:t>, giving them an understanding of the meaning of vulnerability</w:t>
      </w:r>
      <w:r w:rsidRPr="00CD4ED7">
        <w:rPr>
          <w:rFonts w:ascii="Arial" w:eastAsia="Calibri" w:hAnsi="Arial" w:cs="Arial"/>
          <w:sz w:val="24"/>
          <w:szCs w:val="24"/>
        </w:rPr>
        <w:t xml:space="preserve"> so that they are able to identify individuals </w:t>
      </w:r>
      <w:r w:rsidR="00F20881" w:rsidRPr="00CD4ED7">
        <w:rPr>
          <w:rFonts w:ascii="Arial" w:eastAsia="Calibri" w:hAnsi="Arial" w:cs="Arial"/>
          <w:sz w:val="24"/>
          <w:szCs w:val="24"/>
        </w:rPr>
        <w:t>in ways they are vulnerable</w:t>
      </w:r>
      <w:r w:rsidR="00DE1967" w:rsidRPr="00CD4ED7">
        <w:rPr>
          <w:rFonts w:ascii="Arial" w:eastAsia="Calibri" w:hAnsi="Arial" w:cs="Arial"/>
          <w:sz w:val="24"/>
          <w:szCs w:val="24"/>
        </w:rPr>
        <w:t xml:space="preserve">, </w:t>
      </w:r>
      <w:r w:rsidR="00F20881" w:rsidRPr="00CD4ED7">
        <w:rPr>
          <w:rFonts w:ascii="Arial" w:eastAsia="Calibri" w:hAnsi="Arial" w:cs="Arial"/>
          <w:sz w:val="24"/>
          <w:szCs w:val="24"/>
        </w:rPr>
        <w:t>rather than just identifying single risks</w:t>
      </w:r>
      <w:r w:rsidR="00C95CBB" w:rsidRPr="00CD4ED7">
        <w:rPr>
          <w:rFonts w:ascii="Arial" w:eastAsia="Calibri" w:hAnsi="Arial" w:cs="Arial"/>
          <w:sz w:val="24"/>
          <w:szCs w:val="24"/>
        </w:rPr>
        <w:t xml:space="preserve"> either to themselves or to others</w:t>
      </w:r>
      <w:r w:rsidR="00DE1967" w:rsidRPr="00CD4ED7">
        <w:rPr>
          <w:rFonts w:ascii="Arial" w:eastAsia="Calibri" w:hAnsi="Arial" w:cs="Arial"/>
          <w:sz w:val="24"/>
          <w:szCs w:val="24"/>
        </w:rPr>
        <w:t xml:space="preserve"> (College of Policing, 2021b). This</w:t>
      </w:r>
      <w:r w:rsidR="007B142E" w:rsidRPr="00CD4ED7">
        <w:rPr>
          <w:rFonts w:ascii="Arial" w:eastAsia="Calibri" w:hAnsi="Arial" w:cs="Arial"/>
          <w:sz w:val="24"/>
          <w:szCs w:val="24"/>
        </w:rPr>
        <w:t xml:space="preserve"> means it</w:t>
      </w:r>
      <w:r w:rsidR="00DE1967" w:rsidRPr="00CD4ED7">
        <w:rPr>
          <w:rFonts w:ascii="Arial" w:eastAsia="Calibri" w:hAnsi="Arial" w:cs="Arial"/>
          <w:sz w:val="24"/>
          <w:szCs w:val="24"/>
        </w:rPr>
        <w:t xml:space="preserve"> is a</w:t>
      </w:r>
      <w:r w:rsidR="007B142E" w:rsidRPr="00CD4ED7">
        <w:rPr>
          <w:rFonts w:ascii="Arial" w:eastAsia="Calibri" w:hAnsi="Arial" w:cs="Arial"/>
          <w:sz w:val="24"/>
          <w:szCs w:val="24"/>
        </w:rPr>
        <w:t xml:space="preserve"> </w:t>
      </w:r>
      <w:r w:rsidR="00DE1967" w:rsidRPr="00CD4ED7">
        <w:rPr>
          <w:rFonts w:ascii="Arial" w:eastAsia="Calibri" w:hAnsi="Arial" w:cs="Arial"/>
          <w:sz w:val="24"/>
          <w:szCs w:val="24"/>
        </w:rPr>
        <w:t xml:space="preserve">crucial step forward in the way police officers will think when dealing with someone vulnerable because it will allow officers to not just </w:t>
      </w:r>
      <w:r w:rsidR="00C44049" w:rsidRPr="00CD4ED7">
        <w:rPr>
          <w:rFonts w:ascii="Arial" w:eastAsia="Calibri" w:hAnsi="Arial" w:cs="Arial"/>
          <w:sz w:val="24"/>
          <w:szCs w:val="24"/>
        </w:rPr>
        <w:t xml:space="preserve">see the risks that the person is susceptible too such as reoffending which will lead to being convicted,  it allows officers to see why that person is reoffending, if they are in poverty, for mental health reasons, it allows the officers to be aware </w:t>
      </w:r>
      <w:r w:rsidR="007B142E" w:rsidRPr="00CD4ED7">
        <w:rPr>
          <w:rFonts w:ascii="Arial" w:eastAsia="Calibri" w:hAnsi="Arial" w:cs="Arial"/>
          <w:sz w:val="24"/>
          <w:szCs w:val="24"/>
        </w:rPr>
        <w:t xml:space="preserve">of vulnerability in individuals. </w:t>
      </w:r>
      <w:r w:rsidR="00791DA9" w:rsidRPr="00CD4ED7">
        <w:rPr>
          <w:rFonts w:ascii="Arial" w:eastAsia="Calibri" w:hAnsi="Arial" w:cs="Arial"/>
          <w:sz w:val="24"/>
          <w:szCs w:val="24"/>
        </w:rPr>
        <w:t xml:space="preserve"> </w:t>
      </w:r>
    </w:p>
    <w:p w14:paraId="1A35469C" w14:textId="0FD18DB2" w:rsidR="00BF59F3" w:rsidRPr="00CD4ED7" w:rsidRDefault="00BF59F3" w:rsidP="00CD4ED7">
      <w:pPr>
        <w:spacing w:line="360" w:lineRule="auto"/>
        <w:rPr>
          <w:rFonts w:ascii="Arial" w:hAnsi="Arial" w:cs="Arial"/>
          <w:sz w:val="24"/>
          <w:szCs w:val="24"/>
        </w:rPr>
      </w:pPr>
      <w:r w:rsidRPr="00CD4ED7">
        <w:rPr>
          <w:rFonts w:ascii="Arial" w:hAnsi="Arial" w:cs="Arial"/>
          <w:sz w:val="24"/>
          <w:szCs w:val="24"/>
        </w:rPr>
        <w:t xml:space="preserve">The National Vulnerability Action Plan 2018 to 2021 states that all officers will have the training and knowledge to be able to manage, identify and support those at risk of being vulnerable, by being able to detect the indications of those vulnerable. It also states that to be able to reduce and prevent vulnerability police officers will be able to react and respond to the early indications of vulnerability, this also includes working in partnership with different agencies to overcome the issues and protect the vulnerable (National Police Chiefs’ Council and College of Policing, 2016). </w:t>
      </w:r>
    </w:p>
    <w:p w14:paraId="0D39B6A7" w14:textId="77777777" w:rsidR="004E5216" w:rsidRPr="00CD4ED7" w:rsidRDefault="00BF59F3" w:rsidP="00CD4ED7">
      <w:pPr>
        <w:spacing w:line="360" w:lineRule="auto"/>
        <w:rPr>
          <w:rFonts w:ascii="Arial" w:eastAsia="Calibri" w:hAnsi="Arial" w:cs="Arial"/>
          <w:sz w:val="24"/>
          <w:szCs w:val="24"/>
        </w:rPr>
      </w:pPr>
      <w:r w:rsidRPr="00CD4ED7">
        <w:rPr>
          <w:rFonts w:ascii="Arial" w:eastAsia="Calibri" w:hAnsi="Arial" w:cs="Arial"/>
          <w:sz w:val="24"/>
          <w:szCs w:val="24"/>
        </w:rPr>
        <w:t xml:space="preserve">According to the </w:t>
      </w:r>
      <w:bookmarkStart w:id="0" w:name="_Hlk117780306"/>
      <w:r w:rsidR="000F2FCB" w:rsidRPr="00CD4ED7">
        <w:rPr>
          <w:rFonts w:ascii="Arial" w:eastAsia="Calibri" w:hAnsi="Arial" w:cs="Arial"/>
          <w:sz w:val="24"/>
          <w:szCs w:val="24"/>
        </w:rPr>
        <w:t>Independent</w:t>
      </w:r>
      <w:r w:rsidRPr="00CD4ED7">
        <w:rPr>
          <w:rFonts w:ascii="Arial" w:eastAsia="Calibri" w:hAnsi="Arial" w:cs="Arial"/>
          <w:sz w:val="24"/>
          <w:szCs w:val="24"/>
        </w:rPr>
        <w:t xml:space="preserve"> Office for Police Conduct (2022)</w:t>
      </w:r>
      <w:bookmarkEnd w:id="0"/>
      <w:r w:rsidR="000F2FCB" w:rsidRPr="00CD4ED7">
        <w:rPr>
          <w:rFonts w:ascii="Arial" w:eastAsia="Calibri" w:hAnsi="Arial" w:cs="Arial"/>
          <w:sz w:val="24"/>
          <w:szCs w:val="24"/>
        </w:rPr>
        <w:t xml:space="preserve"> (IPOC) vulnerable people are described as those who have health issue or mental health, missing people, young people, those struggling with alcohol and drug addiction and those who are victims of domestic abuse. The IOPC notes that the police role of working with vulnerable people is not, always</w:t>
      </w:r>
      <w:r w:rsidR="00B65447" w:rsidRPr="00CD4ED7">
        <w:rPr>
          <w:rFonts w:ascii="Arial" w:eastAsia="Calibri" w:hAnsi="Arial" w:cs="Arial"/>
          <w:sz w:val="24"/>
          <w:szCs w:val="24"/>
        </w:rPr>
        <w:t xml:space="preserve"> </w:t>
      </w:r>
      <w:r w:rsidR="000F2FCB" w:rsidRPr="00CD4ED7">
        <w:rPr>
          <w:rFonts w:ascii="Arial" w:eastAsia="Calibri" w:hAnsi="Arial" w:cs="Arial"/>
          <w:sz w:val="24"/>
          <w:szCs w:val="24"/>
        </w:rPr>
        <w:t xml:space="preserve">correctly </w:t>
      </w:r>
      <w:r w:rsidR="00B65447" w:rsidRPr="00CD4ED7">
        <w:rPr>
          <w:rFonts w:ascii="Arial" w:eastAsia="Calibri" w:hAnsi="Arial" w:cs="Arial"/>
          <w:sz w:val="24"/>
          <w:szCs w:val="24"/>
        </w:rPr>
        <w:t xml:space="preserve">established </w:t>
      </w:r>
      <w:r w:rsidR="000F2FCB" w:rsidRPr="00CD4ED7">
        <w:rPr>
          <w:rFonts w:ascii="Arial" w:eastAsia="Calibri" w:hAnsi="Arial" w:cs="Arial"/>
          <w:sz w:val="24"/>
          <w:szCs w:val="24"/>
        </w:rPr>
        <w:t>by call handlers and the risks are not fully considered. This is suggesting that there is not enough training involved for the call handlers who are the first point of contact for the vulnerable with the police, therefore meaning the call handlers are not aware of the meaning of vulnerability within operational policing</w:t>
      </w:r>
      <w:r w:rsidR="00B65447" w:rsidRPr="00CD4ED7">
        <w:rPr>
          <w:rFonts w:ascii="Arial" w:eastAsia="Calibri" w:hAnsi="Arial" w:cs="Arial"/>
          <w:sz w:val="24"/>
          <w:szCs w:val="24"/>
        </w:rPr>
        <w:t>.</w:t>
      </w:r>
      <w:r w:rsidR="000F2FCB" w:rsidRPr="00CD4ED7">
        <w:rPr>
          <w:rFonts w:ascii="Arial" w:eastAsia="Calibri" w:hAnsi="Arial" w:cs="Arial"/>
          <w:sz w:val="24"/>
          <w:szCs w:val="24"/>
        </w:rPr>
        <w:t xml:space="preserve"> </w:t>
      </w:r>
    </w:p>
    <w:p w14:paraId="25D2EB7E" w14:textId="3275B38F" w:rsidR="00755C20" w:rsidRPr="00CD4ED7" w:rsidRDefault="00102B6A" w:rsidP="00CD4ED7">
      <w:pPr>
        <w:spacing w:line="360" w:lineRule="auto"/>
        <w:rPr>
          <w:rFonts w:ascii="Arial" w:hAnsi="Arial" w:cs="Arial"/>
          <w:sz w:val="24"/>
          <w:szCs w:val="24"/>
        </w:rPr>
      </w:pPr>
      <w:r w:rsidRPr="00CD4ED7">
        <w:rPr>
          <w:rFonts w:ascii="Arial" w:hAnsi="Arial" w:cs="Arial"/>
          <w:sz w:val="24"/>
          <w:szCs w:val="24"/>
        </w:rPr>
        <w:t>The case of James Herbert argues that there need to be changes made within policing surrounding vulnerability</w:t>
      </w:r>
      <w:r w:rsidR="00811B09">
        <w:rPr>
          <w:rFonts w:ascii="Arial" w:hAnsi="Arial" w:cs="Arial"/>
          <w:sz w:val="24"/>
          <w:szCs w:val="24"/>
        </w:rPr>
        <w:t>,</w:t>
      </w:r>
      <w:r w:rsidRPr="00CD4ED7">
        <w:rPr>
          <w:rFonts w:ascii="Arial" w:hAnsi="Arial" w:cs="Arial"/>
          <w:sz w:val="24"/>
          <w:szCs w:val="24"/>
        </w:rPr>
        <w:t xml:space="preserve"> James Herbert died in police custody</w:t>
      </w:r>
      <w:r w:rsidR="00811B09">
        <w:rPr>
          <w:rFonts w:ascii="Arial" w:hAnsi="Arial" w:cs="Arial"/>
          <w:sz w:val="24"/>
          <w:szCs w:val="24"/>
        </w:rPr>
        <w:t xml:space="preserve"> during</w:t>
      </w:r>
      <w:r w:rsidR="003E35B8">
        <w:rPr>
          <w:rFonts w:ascii="Arial" w:hAnsi="Arial" w:cs="Arial"/>
          <w:sz w:val="24"/>
          <w:szCs w:val="24"/>
        </w:rPr>
        <w:t xml:space="preserve"> 2010</w:t>
      </w:r>
      <w:r w:rsidRPr="00CD4ED7">
        <w:rPr>
          <w:rFonts w:ascii="Arial" w:hAnsi="Arial" w:cs="Arial"/>
          <w:sz w:val="24"/>
          <w:szCs w:val="24"/>
        </w:rPr>
        <w:t xml:space="preserve">, he suffered from mental health issues and was also struggling with substance misuse. The report called six missed chances agreed that police officers knew that Mr Herbert had a mental health condition, they could identify that he was vulnerable however they did not know the next steps on how to deal with a vulnerable person and in Mr Herbert’s case follow </w:t>
      </w:r>
      <w:r w:rsidR="00E54875">
        <w:rPr>
          <w:rFonts w:ascii="Arial" w:hAnsi="Arial" w:cs="Arial"/>
          <w:sz w:val="24"/>
          <w:szCs w:val="24"/>
        </w:rPr>
        <w:t>S</w:t>
      </w:r>
      <w:r w:rsidRPr="00CD4ED7">
        <w:rPr>
          <w:rFonts w:ascii="Arial" w:hAnsi="Arial" w:cs="Arial"/>
          <w:sz w:val="24"/>
          <w:szCs w:val="24"/>
        </w:rPr>
        <w:t xml:space="preserve">ection 136 of the </w:t>
      </w:r>
      <w:r w:rsidR="00B90DAC" w:rsidRPr="00CD4ED7">
        <w:rPr>
          <w:rFonts w:ascii="Arial" w:hAnsi="Arial" w:cs="Arial"/>
          <w:sz w:val="24"/>
          <w:szCs w:val="24"/>
        </w:rPr>
        <w:t>M</w:t>
      </w:r>
      <w:r w:rsidRPr="00CD4ED7">
        <w:rPr>
          <w:rFonts w:ascii="Arial" w:hAnsi="Arial" w:cs="Arial"/>
          <w:sz w:val="24"/>
          <w:szCs w:val="24"/>
        </w:rPr>
        <w:t xml:space="preserve">ental </w:t>
      </w:r>
      <w:r w:rsidR="00B90DAC" w:rsidRPr="00CD4ED7">
        <w:rPr>
          <w:rFonts w:ascii="Arial" w:hAnsi="Arial" w:cs="Arial"/>
          <w:sz w:val="24"/>
          <w:szCs w:val="24"/>
        </w:rPr>
        <w:t>H</w:t>
      </w:r>
      <w:r w:rsidRPr="00CD4ED7">
        <w:rPr>
          <w:rFonts w:ascii="Arial" w:hAnsi="Arial" w:cs="Arial"/>
          <w:sz w:val="24"/>
          <w:szCs w:val="24"/>
        </w:rPr>
        <w:t xml:space="preserve">ealth </w:t>
      </w:r>
      <w:r w:rsidR="00B90DAC" w:rsidRPr="00CD4ED7">
        <w:rPr>
          <w:rFonts w:ascii="Arial" w:hAnsi="Arial" w:cs="Arial"/>
          <w:sz w:val="24"/>
          <w:szCs w:val="24"/>
        </w:rPr>
        <w:t>A</w:t>
      </w:r>
      <w:r w:rsidRPr="00CD4ED7">
        <w:rPr>
          <w:rFonts w:ascii="Arial" w:hAnsi="Arial" w:cs="Arial"/>
          <w:sz w:val="24"/>
          <w:szCs w:val="24"/>
        </w:rPr>
        <w:t>ct 1983</w:t>
      </w:r>
      <w:r w:rsidR="003E35B8">
        <w:rPr>
          <w:rFonts w:ascii="Arial" w:hAnsi="Arial" w:cs="Arial"/>
          <w:sz w:val="24"/>
          <w:szCs w:val="24"/>
        </w:rPr>
        <w:t xml:space="preserve"> </w:t>
      </w:r>
      <w:r w:rsidR="00E54875">
        <w:rPr>
          <w:rFonts w:ascii="Arial" w:hAnsi="Arial" w:cs="Arial"/>
          <w:sz w:val="24"/>
          <w:szCs w:val="24"/>
        </w:rPr>
        <w:lastRenderedPageBreak/>
        <w:t>(</w:t>
      </w:r>
      <w:r w:rsidR="003E35B8" w:rsidRPr="00487654">
        <w:rPr>
          <w:rFonts w:ascii="Arial" w:hAnsi="Arial" w:cs="Arial"/>
          <w:sz w:val="24"/>
          <w:szCs w:val="24"/>
        </w:rPr>
        <w:t>Independent Police Complaints Commission</w:t>
      </w:r>
      <w:r w:rsidR="00E54875">
        <w:rPr>
          <w:rFonts w:ascii="Arial" w:hAnsi="Arial" w:cs="Arial"/>
          <w:sz w:val="24"/>
          <w:szCs w:val="24"/>
        </w:rPr>
        <w:t xml:space="preserve">, </w:t>
      </w:r>
      <w:r w:rsidR="003E35B8" w:rsidRPr="00487654">
        <w:rPr>
          <w:rFonts w:ascii="Arial" w:hAnsi="Arial" w:cs="Arial"/>
          <w:sz w:val="24"/>
          <w:szCs w:val="24"/>
        </w:rPr>
        <w:t>2017)</w:t>
      </w:r>
      <w:r w:rsidR="003E35B8">
        <w:rPr>
          <w:rFonts w:ascii="Arial" w:hAnsi="Arial" w:cs="Arial"/>
          <w:sz w:val="24"/>
          <w:szCs w:val="24"/>
        </w:rPr>
        <w:t xml:space="preserve">. </w:t>
      </w:r>
      <w:r w:rsidR="00D468A8" w:rsidRPr="00CD4ED7">
        <w:rPr>
          <w:rFonts w:ascii="Arial" w:hAnsi="Arial" w:cs="Arial"/>
          <w:sz w:val="24"/>
          <w:szCs w:val="24"/>
        </w:rPr>
        <w:t>Recommendations</w:t>
      </w:r>
      <w:r w:rsidR="004E5216" w:rsidRPr="00CD4ED7">
        <w:rPr>
          <w:rFonts w:ascii="Arial" w:hAnsi="Arial" w:cs="Arial"/>
          <w:sz w:val="24"/>
          <w:szCs w:val="24"/>
        </w:rPr>
        <w:t xml:space="preserve"> that were made </w:t>
      </w:r>
      <w:r w:rsidR="00D468A8" w:rsidRPr="00CD4ED7">
        <w:rPr>
          <w:rFonts w:ascii="Arial" w:hAnsi="Arial" w:cs="Arial"/>
          <w:sz w:val="24"/>
          <w:szCs w:val="24"/>
        </w:rPr>
        <w:t>suggested for the police to when responding to any incident that involves mental health</w:t>
      </w:r>
      <w:r w:rsidR="004E5216" w:rsidRPr="00CD4ED7">
        <w:rPr>
          <w:rFonts w:ascii="Arial" w:hAnsi="Arial" w:cs="Arial"/>
          <w:sz w:val="24"/>
          <w:szCs w:val="24"/>
        </w:rPr>
        <w:t>, it is paramount that the victim and anyone who suffers from mental health must be prioritised and their safety and welfare comes first, however it is also stated that the police should not be sealing with the mental health crisis alone, there must be partnerships in place to help support the vulnerable (</w:t>
      </w:r>
      <w:bookmarkStart w:id="1" w:name="_Hlk117785084"/>
      <w:r w:rsidR="004E5216" w:rsidRPr="00CD4ED7">
        <w:rPr>
          <w:rFonts w:ascii="Arial" w:hAnsi="Arial" w:cs="Arial"/>
          <w:sz w:val="24"/>
          <w:szCs w:val="24"/>
        </w:rPr>
        <w:t>Independent Police Complaints Commission, 2017</w:t>
      </w:r>
      <w:bookmarkEnd w:id="1"/>
      <w:r w:rsidR="004E5216" w:rsidRPr="00CD4ED7">
        <w:rPr>
          <w:rFonts w:ascii="Arial" w:hAnsi="Arial" w:cs="Arial"/>
          <w:sz w:val="24"/>
          <w:szCs w:val="24"/>
        </w:rPr>
        <w:t>).</w:t>
      </w:r>
      <w:r w:rsidR="00274D9D" w:rsidRPr="00CD4ED7">
        <w:rPr>
          <w:rFonts w:ascii="Arial" w:hAnsi="Arial" w:cs="Arial"/>
          <w:sz w:val="24"/>
          <w:szCs w:val="24"/>
        </w:rPr>
        <w:t xml:space="preserve"> The recommendations made </w:t>
      </w:r>
      <w:r w:rsidR="003A17AF" w:rsidRPr="00CD4ED7">
        <w:rPr>
          <w:rFonts w:ascii="Arial" w:hAnsi="Arial" w:cs="Arial"/>
          <w:sz w:val="24"/>
          <w:szCs w:val="24"/>
        </w:rPr>
        <w:t>are a significant step in defining what vulnerability is because if the PCSO and officer involved were aware a clear structure on what vulnerability is the outcome could have possibly been different.</w:t>
      </w:r>
    </w:p>
    <w:p w14:paraId="11C1711B" w14:textId="14221537" w:rsidR="001D5E39" w:rsidRPr="00CD4ED7" w:rsidRDefault="00731DDC" w:rsidP="00CD4ED7">
      <w:pPr>
        <w:spacing w:line="360" w:lineRule="auto"/>
        <w:rPr>
          <w:rFonts w:ascii="Arial" w:hAnsi="Arial" w:cs="Arial"/>
          <w:sz w:val="24"/>
          <w:szCs w:val="24"/>
        </w:rPr>
      </w:pPr>
      <w:r w:rsidRPr="00CD4ED7">
        <w:rPr>
          <w:rFonts w:ascii="Arial" w:hAnsi="Arial" w:cs="Arial"/>
          <w:color w:val="222222"/>
          <w:sz w:val="24"/>
          <w:szCs w:val="24"/>
        </w:rPr>
        <w:t xml:space="preserve">Independent Commission on Mental Health and Policing (2013) </w:t>
      </w:r>
      <w:r w:rsidR="009D38C7" w:rsidRPr="00CD4ED7">
        <w:rPr>
          <w:rFonts w:ascii="Arial" w:hAnsi="Arial" w:cs="Arial"/>
          <w:sz w:val="24"/>
          <w:szCs w:val="24"/>
        </w:rPr>
        <w:t xml:space="preserve">states that </w:t>
      </w:r>
      <w:r w:rsidR="00064BC9" w:rsidRPr="00CD4ED7">
        <w:rPr>
          <w:rFonts w:ascii="Arial" w:hAnsi="Arial" w:cs="Arial"/>
          <w:sz w:val="24"/>
          <w:szCs w:val="24"/>
        </w:rPr>
        <w:t xml:space="preserve">the police deal with people who are vulnerable and with mental health problems, its stated that 20% of the police’s time is taken up responding to these calls. </w:t>
      </w:r>
      <w:r w:rsidR="00710E8B" w:rsidRPr="00CD4ED7">
        <w:rPr>
          <w:rFonts w:ascii="Arial" w:hAnsi="Arial" w:cs="Arial"/>
          <w:sz w:val="24"/>
          <w:szCs w:val="24"/>
        </w:rPr>
        <w:t xml:space="preserve">This information by the </w:t>
      </w:r>
      <w:r w:rsidR="00710E8B" w:rsidRPr="00CD4ED7">
        <w:rPr>
          <w:rFonts w:ascii="Arial" w:hAnsi="Arial" w:cs="Arial"/>
          <w:color w:val="222222"/>
          <w:sz w:val="24"/>
          <w:szCs w:val="24"/>
        </w:rPr>
        <w:t>Independent Commission on Mental Health and Policing suggests how during 2013 20% of police time is responding to these types of calls, this information may not be as reliable in today’s society due to how policing has changed over the years, meaning that the percent of police time responding to these calls may have increased within 9 years.</w:t>
      </w:r>
      <w:r w:rsidR="00A50DE1" w:rsidRPr="00CD4ED7">
        <w:rPr>
          <w:rFonts w:ascii="Arial" w:hAnsi="Arial" w:cs="Arial"/>
          <w:color w:val="222222"/>
          <w:sz w:val="24"/>
          <w:szCs w:val="24"/>
        </w:rPr>
        <w:t xml:space="preserve"> </w:t>
      </w:r>
      <w:r w:rsidRPr="00CD4ED7">
        <w:rPr>
          <w:rFonts w:ascii="Arial" w:hAnsi="Arial" w:cs="Arial"/>
          <w:sz w:val="24"/>
          <w:szCs w:val="24"/>
        </w:rPr>
        <w:t xml:space="preserve">The Home Office (2015) </w:t>
      </w:r>
      <w:r w:rsidR="00064BC9" w:rsidRPr="00CD4ED7">
        <w:rPr>
          <w:rFonts w:ascii="Arial" w:hAnsi="Arial" w:cs="Arial"/>
          <w:sz w:val="24"/>
          <w:szCs w:val="24"/>
        </w:rPr>
        <w:t xml:space="preserve">stated that the police are not properly trained to deal with the issues of people with mental health problems, they need partnerships with agencies that are directly tasked to help the vulnerable. </w:t>
      </w:r>
      <w:r w:rsidR="002E7AA0" w:rsidRPr="00CD4ED7">
        <w:rPr>
          <w:rFonts w:ascii="Arial" w:hAnsi="Arial" w:cs="Arial"/>
          <w:sz w:val="24"/>
          <w:szCs w:val="24"/>
        </w:rPr>
        <w:t>Furthermore,</w:t>
      </w:r>
      <w:r w:rsidR="00BE31FB" w:rsidRPr="00CD4ED7">
        <w:rPr>
          <w:rFonts w:ascii="Arial" w:hAnsi="Arial" w:cs="Arial"/>
          <w:sz w:val="24"/>
          <w:szCs w:val="24"/>
        </w:rPr>
        <w:t xml:space="preserve"> College of Policing </w:t>
      </w:r>
      <w:r w:rsidR="002E7AA0" w:rsidRPr="00CD4ED7">
        <w:rPr>
          <w:rFonts w:ascii="Arial" w:hAnsi="Arial" w:cs="Arial"/>
          <w:sz w:val="24"/>
          <w:szCs w:val="24"/>
        </w:rPr>
        <w:t xml:space="preserve">states that it is a must that </w:t>
      </w:r>
      <w:r w:rsidR="001D5E39" w:rsidRPr="00CD4ED7">
        <w:rPr>
          <w:rFonts w:ascii="Arial" w:hAnsi="Arial" w:cs="Arial"/>
          <w:sz w:val="24"/>
          <w:szCs w:val="24"/>
        </w:rPr>
        <w:t xml:space="preserve">all police officers need the skills to be able to identify the vulnerable and why they are vulnerable, its stated that police do not have to diagnose the physical illness a person may have that makes them vulnerable. This suggests that the police only need to be able to </w:t>
      </w:r>
      <w:r w:rsidR="002D2BC3" w:rsidRPr="00CD4ED7">
        <w:rPr>
          <w:rFonts w:ascii="Arial" w:hAnsi="Arial" w:cs="Arial"/>
          <w:sz w:val="24"/>
          <w:szCs w:val="24"/>
        </w:rPr>
        <w:t xml:space="preserve">have a understand on what makes the person vulnerable and their illness, but they need to know when that person may need help with other partnering agencies like health professionals and support services. Home Office (2015) also explains that for there be a full understanding of vulnerability all police forces must follow one definition to have the full understanding of vulnerability, it is </w:t>
      </w:r>
      <w:r w:rsidR="003B52EA" w:rsidRPr="00CD4ED7">
        <w:rPr>
          <w:rFonts w:ascii="Arial" w:hAnsi="Arial" w:cs="Arial"/>
          <w:sz w:val="24"/>
          <w:szCs w:val="24"/>
        </w:rPr>
        <w:t>crucial</w:t>
      </w:r>
      <w:r w:rsidR="002D2BC3" w:rsidRPr="00CD4ED7">
        <w:rPr>
          <w:rFonts w:ascii="Arial" w:hAnsi="Arial" w:cs="Arial"/>
          <w:sz w:val="24"/>
          <w:szCs w:val="24"/>
        </w:rPr>
        <w:t xml:space="preserve"> that a full definition for all is to be created so there is no misunderstanding and those </w:t>
      </w:r>
      <w:r w:rsidR="003B52EA" w:rsidRPr="00CD4ED7">
        <w:rPr>
          <w:rFonts w:ascii="Arial" w:hAnsi="Arial" w:cs="Arial"/>
          <w:sz w:val="24"/>
          <w:szCs w:val="24"/>
        </w:rPr>
        <w:t>are entitled to full care by the services they need.</w:t>
      </w:r>
      <w:r w:rsidR="00D958CF" w:rsidRPr="00CD4ED7">
        <w:rPr>
          <w:rFonts w:ascii="Arial" w:hAnsi="Arial" w:cs="Arial"/>
          <w:sz w:val="24"/>
          <w:szCs w:val="24"/>
        </w:rPr>
        <w:t xml:space="preserve"> </w:t>
      </w:r>
    </w:p>
    <w:p w14:paraId="4E39B6B4" w14:textId="1D35D8B0" w:rsidR="00C10191" w:rsidRPr="00CD4ED7" w:rsidRDefault="00534130" w:rsidP="00CD4ED7">
      <w:pPr>
        <w:spacing w:line="360" w:lineRule="auto"/>
        <w:rPr>
          <w:rFonts w:ascii="Arial" w:hAnsi="Arial" w:cs="Arial"/>
          <w:sz w:val="24"/>
          <w:szCs w:val="24"/>
        </w:rPr>
      </w:pPr>
      <w:r w:rsidRPr="00CD4ED7">
        <w:rPr>
          <w:rFonts w:ascii="Arial" w:hAnsi="Arial" w:cs="Arial"/>
          <w:sz w:val="24"/>
          <w:szCs w:val="24"/>
        </w:rPr>
        <w:t xml:space="preserve">According to College of Policing (2022) police officers must pay very careful attention </w:t>
      </w:r>
      <w:r w:rsidR="00904501" w:rsidRPr="00CD4ED7">
        <w:rPr>
          <w:rFonts w:ascii="Arial" w:hAnsi="Arial" w:cs="Arial"/>
          <w:sz w:val="24"/>
          <w:szCs w:val="24"/>
        </w:rPr>
        <w:t xml:space="preserve">with how they communicate with an individual who may be vulnerable, using </w:t>
      </w:r>
      <w:r w:rsidR="00904501" w:rsidRPr="00CD4ED7">
        <w:rPr>
          <w:rFonts w:ascii="Arial" w:hAnsi="Arial" w:cs="Arial"/>
          <w:sz w:val="24"/>
          <w:szCs w:val="24"/>
        </w:rPr>
        <w:lastRenderedPageBreak/>
        <w:t>techniques which include mirroring what the other person is saying, paraphrasing to make communication simple to understand and using open ending questions to not put pressure on the vulnerable person. Being able to communicate effectively will allow the police officers to gather more information from the person about the issues they may face which will give them a greater understanding to what the police may need to supply different partnerships to the individual.</w:t>
      </w:r>
      <w:r w:rsidR="001C28E2" w:rsidRPr="00CD4ED7">
        <w:rPr>
          <w:rFonts w:ascii="Arial" w:hAnsi="Arial" w:cs="Arial"/>
          <w:sz w:val="24"/>
          <w:szCs w:val="24"/>
        </w:rPr>
        <w:t xml:space="preserve"> Castellano-Hoyt (2003) further explains that the most useful and important way of communicating with someone vulnerable is to have these skills, to be able to use different techniques to diffuse situations for example if someone is in a mental health crisis.</w:t>
      </w:r>
      <w:r w:rsidR="005C26DF" w:rsidRPr="00CD4ED7">
        <w:rPr>
          <w:rFonts w:ascii="Arial" w:hAnsi="Arial" w:cs="Arial"/>
          <w:sz w:val="24"/>
          <w:szCs w:val="24"/>
        </w:rPr>
        <w:t xml:space="preserve"> </w:t>
      </w:r>
      <w:r w:rsidR="004317A0" w:rsidRPr="00CD4ED7">
        <w:rPr>
          <w:rFonts w:ascii="Arial" w:hAnsi="Arial" w:cs="Arial"/>
          <w:sz w:val="24"/>
          <w:szCs w:val="24"/>
        </w:rPr>
        <w:t>Moreover,</w:t>
      </w:r>
      <w:r w:rsidR="00F93933" w:rsidRPr="00CD4ED7">
        <w:rPr>
          <w:rFonts w:ascii="Arial" w:hAnsi="Arial" w:cs="Arial"/>
          <w:sz w:val="24"/>
          <w:szCs w:val="24"/>
        </w:rPr>
        <w:t xml:space="preserve"> Ireland</w:t>
      </w:r>
      <w:r w:rsidR="00DE3436" w:rsidRPr="00CD4ED7">
        <w:rPr>
          <w:rFonts w:ascii="Arial" w:hAnsi="Arial" w:cs="Arial"/>
          <w:sz w:val="24"/>
          <w:szCs w:val="24"/>
        </w:rPr>
        <w:t xml:space="preserve">, Fisher and </w:t>
      </w:r>
      <w:r w:rsidR="005C26DF" w:rsidRPr="00CD4ED7">
        <w:rPr>
          <w:rFonts w:ascii="Arial" w:hAnsi="Arial" w:cs="Arial"/>
          <w:sz w:val="24"/>
          <w:szCs w:val="24"/>
        </w:rPr>
        <w:t>Vecchi</w:t>
      </w:r>
      <w:r w:rsidR="00F93933" w:rsidRPr="00CD4ED7">
        <w:rPr>
          <w:rFonts w:ascii="Arial" w:hAnsi="Arial" w:cs="Arial"/>
          <w:sz w:val="24"/>
          <w:szCs w:val="24"/>
        </w:rPr>
        <w:t xml:space="preserve"> (2011) </w:t>
      </w:r>
      <w:r w:rsidR="004317A0" w:rsidRPr="00CD4ED7">
        <w:rPr>
          <w:rFonts w:ascii="Arial" w:hAnsi="Arial" w:cs="Arial"/>
          <w:sz w:val="24"/>
          <w:szCs w:val="24"/>
        </w:rPr>
        <w:t xml:space="preserve">explains to be able to effectively communicate with someone who may be vulnerable such as </w:t>
      </w:r>
      <w:r w:rsidR="0056211C" w:rsidRPr="00CD4ED7">
        <w:rPr>
          <w:rFonts w:ascii="Arial" w:hAnsi="Arial" w:cs="Arial"/>
          <w:sz w:val="24"/>
          <w:szCs w:val="24"/>
        </w:rPr>
        <w:t>someone with autism, learning disabilities or if someone is depressed</w:t>
      </w:r>
      <w:r w:rsidR="005C26DF" w:rsidRPr="00CD4ED7">
        <w:rPr>
          <w:rFonts w:ascii="Arial" w:hAnsi="Arial" w:cs="Arial"/>
          <w:sz w:val="24"/>
          <w:szCs w:val="24"/>
        </w:rPr>
        <w:t>. Ireland, Fisher and Vecchi (2011)</w:t>
      </w:r>
      <w:r w:rsidR="00FD5A7B" w:rsidRPr="00CD4ED7">
        <w:rPr>
          <w:rFonts w:ascii="Arial" w:hAnsi="Arial" w:cs="Arial"/>
          <w:sz w:val="24"/>
          <w:szCs w:val="24"/>
        </w:rPr>
        <w:t xml:space="preserve"> suggests asking simple questions, using a slow place within the </w:t>
      </w:r>
      <w:r w:rsidR="005C26DF" w:rsidRPr="00CD4ED7">
        <w:rPr>
          <w:rFonts w:ascii="Arial" w:hAnsi="Arial" w:cs="Arial"/>
          <w:sz w:val="24"/>
          <w:szCs w:val="24"/>
        </w:rPr>
        <w:t>conversation,</w:t>
      </w:r>
      <w:r w:rsidR="00FD5A7B" w:rsidRPr="00CD4ED7">
        <w:rPr>
          <w:rFonts w:ascii="Arial" w:hAnsi="Arial" w:cs="Arial"/>
          <w:sz w:val="24"/>
          <w:szCs w:val="24"/>
        </w:rPr>
        <w:t xml:space="preserve"> and allowing the individual time to respond by be</w:t>
      </w:r>
      <w:r w:rsidR="005C26DF" w:rsidRPr="00CD4ED7">
        <w:rPr>
          <w:rFonts w:ascii="Arial" w:hAnsi="Arial" w:cs="Arial"/>
          <w:sz w:val="24"/>
          <w:szCs w:val="24"/>
        </w:rPr>
        <w:t>ing</w:t>
      </w:r>
      <w:r w:rsidR="00FD5A7B" w:rsidRPr="00CD4ED7">
        <w:rPr>
          <w:rFonts w:ascii="Arial" w:hAnsi="Arial" w:cs="Arial"/>
          <w:sz w:val="24"/>
          <w:szCs w:val="24"/>
        </w:rPr>
        <w:t xml:space="preserve"> patient with them.</w:t>
      </w:r>
      <w:r w:rsidR="00AA7574" w:rsidRPr="00CD4ED7">
        <w:rPr>
          <w:rFonts w:ascii="Arial" w:hAnsi="Arial" w:cs="Arial"/>
          <w:sz w:val="24"/>
          <w:szCs w:val="24"/>
        </w:rPr>
        <w:t xml:space="preserve"> </w:t>
      </w:r>
    </w:p>
    <w:p w14:paraId="6C67F570" w14:textId="6ACFD1BA" w:rsidR="00196473" w:rsidRPr="00CD4ED7" w:rsidRDefault="001C3FD9" w:rsidP="00CD4ED7">
      <w:pPr>
        <w:spacing w:line="360" w:lineRule="auto"/>
        <w:rPr>
          <w:rFonts w:ascii="Arial" w:hAnsi="Arial" w:cs="Arial"/>
          <w:sz w:val="24"/>
          <w:szCs w:val="24"/>
        </w:rPr>
      </w:pPr>
      <w:r w:rsidRPr="00CD4ED7">
        <w:rPr>
          <w:rFonts w:ascii="Arial" w:hAnsi="Arial" w:cs="Arial"/>
          <w:sz w:val="24"/>
          <w:szCs w:val="24"/>
        </w:rPr>
        <w:t>Keay and Kirby (2018) explains in the context of operational policing the definition of vulnerability remains a big mystery</w:t>
      </w:r>
      <w:r w:rsidR="008C2978" w:rsidRPr="00CD4ED7">
        <w:rPr>
          <w:rFonts w:ascii="Arial" w:hAnsi="Arial" w:cs="Arial"/>
          <w:sz w:val="24"/>
          <w:szCs w:val="24"/>
        </w:rPr>
        <w:t xml:space="preserve">. Keay and Kirby also explain how every single person in the world can be vulnerable at some point in their lifetime, however there are types of people who are more prone </w:t>
      </w:r>
      <w:r w:rsidR="00D60D98" w:rsidRPr="00CD4ED7">
        <w:rPr>
          <w:rFonts w:ascii="Arial" w:hAnsi="Arial" w:cs="Arial"/>
          <w:sz w:val="24"/>
          <w:szCs w:val="24"/>
        </w:rPr>
        <w:t xml:space="preserve">to experience vulnerability, these include people who suffer from low self-confidence, mental health problems and people who have a dependency on drugs or alcohol. Rader, </w:t>
      </w:r>
      <w:r w:rsidR="00C9531B" w:rsidRPr="00CD4ED7">
        <w:rPr>
          <w:rFonts w:ascii="Arial" w:hAnsi="Arial" w:cs="Arial"/>
          <w:sz w:val="24"/>
          <w:szCs w:val="24"/>
        </w:rPr>
        <w:t>Cossman and Porter</w:t>
      </w:r>
      <w:r w:rsidR="00D60D98" w:rsidRPr="00CD4ED7">
        <w:rPr>
          <w:rFonts w:ascii="Arial" w:hAnsi="Arial" w:cs="Arial"/>
          <w:sz w:val="24"/>
          <w:szCs w:val="24"/>
        </w:rPr>
        <w:t xml:space="preserve"> (2012) suggests that there are two types of vulnerability </w:t>
      </w:r>
      <w:r w:rsidR="008D16CB" w:rsidRPr="00CD4ED7">
        <w:rPr>
          <w:rFonts w:ascii="Arial" w:hAnsi="Arial" w:cs="Arial"/>
          <w:sz w:val="24"/>
          <w:szCs w:val="24"/>
        </w:rPr>
        <w:t xml:space="preserve">social vulnerability and physical vulnerability, social vulnerability covers characteristics that include the persons race and ethnicity and their socioeconomic status in society, which includes the individual’s economic income, their employment, and their type of education. Physical vulnerability focuses on the persons physical circumstances which can include their age, gender, and any disabilities. </w:t>
      </w:r>
    </w:p>
    <w:p w14:paraId="666C609A" w14:textId="6CDBD362" w:rsidR="00196473" w:rsidRPr="00CD4ED7" w:rsidRDefault="007132C8" w:rsidP="00CD4ED7">
      <w:pPr>
        <w:spacing w:line="360" w:lineRule="auto"/>
        <w:rPr>
          <w:rFonts w:ascii="Arial" w:hAnsi="Arial" w:cs="Arial"/>
          <w:sz w:val="24"/>
          <w:szCs w:val="24"/>
        </w:rPr>
      </w:pPr>
      <w:r w:rsidRPr="00CD4ED7">
        <w:rPr>
          <w:rFonts w:ascii="Arial" w:hAnsi="Arial" w:cs="Arial"/>
          <w:sz w:val="24"/>
          <w:szCs w:val="24"/>
        </w:rPr>
        <w:t xml:space="preserve">According to Wrigley and Dawson (2016) </w:t>
      </w:r>
      <w:r w:rsidR="00E60FBF" w:rsidRPr="00CD4ED7">
        <w:rPr>
          <w:rFonts w:ascii="Arial" w:hAnsi="Arial" w:cs="Arial"/>
          <w:sz w:val="24"/>
          <w:szCs w:val="24"/>
        </w:rPr>
        <w:t>all of the multiple definitions of vulnerability has no use in society</w:t>
      </w:r>
      <w:r w:rsidR="002A41FB" w:rsidRPr="00CD4ED7">
        <w:rPr>
          <w:rFonts w:ascii="Arial" w:hAnsi="Arial" w:cs="Arial"/>
          <w:sz w:val="24"/>
          <w:szCs w:val="24"/>
        </w:rPr>
        <w:t xml:space="preserve"> due to the problems and complexity with the issue of vulnerability in operational policing, this means that some people will argue that there is no need for a definition as </w:t>
      </w:r>
      <w:r w:rsidR="00C9531B" w:rsidRPr="00CD4ED7">
        <w:rPr>
          <w:rFonts w:ascii="Arial" w:hAnsi="Arial" w:cs="Arial"/>
          <w:sz w:val="24"/>
          <w:szCs w:val="24"/>
        </w:rPr>
        <w:t>vulnerability</w:t>
      </w:r>
      <w:r w:rsidR="002A41FB" w:rsidRPr="00CD4ED7">
        <w:rPr>
          <w:rFonts w:ascii="Arial" w:hAnsi="Arial" w:cs="Arial"/>
          <w:sz w:val="24"/>
          <w:szCs w:val="24"/>
        </w:rPr>
        <w:t xml:space="preserve"> is so complex in society that it is impossible for there to be one definition, furthermore Fineman (2010) clarifies that there is no need for one definition, Fineman states that one definition of vulnerability would contradict </w:t>
      </w:r>
      <w:r w:rsidR="00C9531B" w:rsidRPr="00CD4ED7">
        <w:rPr>
          <w:rFonts w:ascii="Arial" w:hAnsi="Arial" w:cs="Arial"/>
          <w:sz w:val="24"/>
          <w:szCs w:val="24"/>
        </w:rPr>
        <w:t xml:space="preserve">how complex vulnerabilities are. This suggests that having one definition </w:t>
      </w:r>
      <w:r w:rsidR="00C9531B" w:rsidRPr="00CD4ED7">
        <w:rPr>
          <w:rFonts w:ascii="Arial" w:hAnsi="Arial" w:cs="Arial"/>
          <w:sz w:val="24"/>
          <w:szCs w:val="24"/>
        </w:rPr>
        <w:lastRenderedPageBreak/>
        <w:t>of vulnerability would not help with how the police deal with vulnerable individuals as the issue of vulnerability is too complex, which means that the police would be unable to individually help each person as each individual has their own needs</w:t>
      </w:r>
      <w:r w:rsidR="00023556" w:rsidRPr="00CD4ED7">
        <w:rPr>
          <w:rFonts w:ascii="Arial" w:hAnsi="Arial" w:cs="Arial"/>
          <w:sz w:val="24"/>
          <w:szCs w:val="24"/>
        </w:rPr>
        <w:t>. Therefore,</w:t>
      </w:r>
      <w:r w:rsidR="00C9531B" w:rsidRPr="00CD4ED7">
        <w:rPr>
          <w:rFonts w:ascii="Arial" w:hAnsi="Arial" w:cs="Arial"/>
          <w:sz w:val="24"/>
          <w:szCs w:val="24"/>
        </w:rPr>
        <w:t xml:space="preserve"> if there is only one definition it would only cover a stereotype of vulnerability as it is a </w:t>
      </w:r>
      <w:r w:rsidR="00562CF1" w:rsidRPr="00CD4ED7">
        <w:rPr>
          <w:rFonts w:ascii="Arial" w:hAnsi="Arial" w:cs="Arial"/>
          <w:sz w:val="24"/>
          <w:szCs w:val="24"/>
        </w:rPr>
        <w:t>too</w:t>
      </w:r>
      <w:r w:rsidR="00C9531B" w:rsidRPr="00CD4ED7">
        <w:rPr>
          <w:rFonts w:ascii="Arial" w:hAnsi="Arial" w:cs="Arial"/>
          <w:sz w:val="24"/>
          <w:szCs w:val="24"/>
        </w:rPr>
        <w:t xml:space="preserve"> complex of a subject</w:t>
      </w:r>
      <w:r w:rsidR="00023556" w:rsidRPr="00CD4ED7">
        <w:rPr>
          <w:rFonts w:ascii="Arial" w:hAnsi="Arial" w:cs="Arial"/>
          <w:sz w:val="24"/>
          <w:szCs w:val="24"/>
        </w:rPr>
        <w:t>, they agree that multiple definitions would cover a larger range of vulnerabilities that would allow the police to have a greater understanding, which will allow them to be more efficient in help the vulnerable individuals.</w:t>
      </w:r>
    </w:p>
    <w:p w14:paraId="026C752D" w14:textId="633DF2B2" w:rsidR="00023556" w:rsidRPr="00CD4ED7" w:rsidRDefault="00023556" w:rsidP="00CD4ED7">
      <w:pPr>
        <w:spacing w:line="360" w:lineRule="auto"/>
        <w:rPr>
          <w:rFonts w:ascii="Arial" w:hAnsi="Arial" w:cs="Arial"/>
          <w:sz w:val="24"/>
          <w:szCs w:val="24"/>
        </w:rPr>
      </w:pPr>
      <w:r w:rsidRPr="00CD4ED7">
        <w:rPr>
          <w:rFonts w:ascii="Arial" w:hAnsi="Arial" w:cs="Arial"/>
          <w:sz w:val="24"/>
          <w:szCs w:val="24"/>
        </w:rPr>
        <w:t>Keay and Kirby (2018) explain that The Oxford English Dictionary defines the term vulnerability as someone that is exposed to some sort of attack or harm.</w:t>
      </w:r>
      <w:r w:rsidR="0032203D" w:rsidRPr="00CD4ED7">
        <w:rPr>
          <w:rFonts w:ascii="Arial" w:hAnsi="Arial" w:cs="Arial"/>
          <w:sz w:val="24"/>
          <w:szCs w:val="24"/>
        </w:rPr>
        <w:t xml:space="preserve"> However historically the definition of vulnerability falls under the category of an individual is only vulnerable when they are a child and when they are elderly (Misztal, 2011). </w:t>
      </w:r>
      <w:proofErr w:type="spellStart"/>
      <w:r w:rsidR="00990058" w:rsidRPr="00CD4ED7">
        <w:rPr>
          <w:rFonts w:ascii="Arial" w:hAnsi="Arial" w:cs="Arial"/>
          <w:sz w:val="24"/>
          <w:szCs w:val="24"/>
        </w:rPr>
        <w:t>Rukmana</w:t>
      </w:r>
      <w:proofErr w:type="spellEnd"/>
      <w:r w:rsidRPr="00CD4ED7">
        <w:rPr>
          <w:rFonts w:ascii="Arial" w:hAnsi="Arial" w:cs="Arial"/>
          <w:sz w:val="24"/>
          <w:szCs w:val="24"/>
        </w:rPr>
        <w:t xml:space="preserve"> (201</w:t>
      </w:r>
      <w:r w:rsidR="00990058" w:rsidRPr="00CD4ED7">
        <w:rPr>
          <w:rFonts w:ascii="Arial" w:hAnsi="Arial" w:cs="Arial"/>
          <w:sz w:val="24"/>
          <w:szCs w:val="24"/>
        </w:rPr>
        <w:t>4</w:t>
      </w:r>
      <w:r w:rsidRPr="00CD4ED7">
        <w:rPr>
          <w:rFonts w:ascii="Arial" w:hAnsi="Arial" w:cs="Arial"/>
          <w:sz w:val="24"/>
          <w:szCs w:val="24"/>
        </w:rPr>
        <w:t xml:space="preserve">), states that vulnerability involves individuals that are easily harmed emotionally, </w:t>
      </w:r>
      <w:r w:rsidR="0032203D" w:rsidRPr="00CD4ED7">
        <w:rPr>
          <w:rFonts w:ascii="Arial" w:hAnsi="Arial" w:cs="Arial"/>
          <w:sz w:val="24"/>
          <w:szCs w:val="24"/>
        </w:rPr>
        <w:t>physically,</w:t>
      </w:r>
      <w:r w:rsidRPr="00CD4ED7">
        <w:rPr>
          <w:rFonts w:ascii="Arial" w:hAnsi="Arial" w:cs="Arial"/>
          <w:sz w:val="24"/>
          <w:szCs w:val="24"/>
        </w:rPr>
        <w:t xml:space="preserve"> or mentally, vulnerable people have a higher risk of being harmed in </w:t>
      </w:r>
      <w:r w:rsidR="00562CF1" w:rsidRPr="00CD4ED7">
        <w:rPr>
          <w:rFonts w:ascii="Arial" w:hAnsi="Arial" w:cs="Arial"/>
          <w:sz w:val="24"/>
          <w:szCs w:val="24"/>
        </w:rPr>
        <w:t>some way</w:t>
      </w:r>
      <w:r w:rsidRPr="00CD4ED7">
        <w:rPr>
          <w:rFonts w:ascii="Arial" w:hAnsi="Arial" w:cs="Arial"/>
          <w:sz w:val="24"/>
          <w:szCs w:val="24"/>
        </w:rPr>
        <w:t xml:space="preserve"> than a person who may not be affected by certain traits. </w:t>
      </w:r>
      <w:r w:rsidR="00212FAE" w:rsidRPr="00CD4ED7">
        <w:rPr>
          <w:rFonts w:ascii="Arial" w:hAnsi="Arial" w:cs="Arial"/>
          <w:sz w:val="24"/>
          <w:szCs w:val="24"/>
        </w:rPr>
        <w:t>These definitions all play a role in explaining what the definition of vulnerability is, when comparing these to how Fineman (2010) explains on how vulnerability is too complex for one definition, these points made allows there to be more of a diverse understanding of vulnerability within operational policing.</w:t>
      </w:r>
    </w:p>
    <w:p w14:paraId="3D165AFB" w14:textId="7A3C828F" w:rsidR="000B5203" w:rsidRPr="00CD4ED7" w:rsidRDefault="008824AD" w:rsidP="00CD4ED7">
      <w:pPr>
        <w:spacing w:line="360" w:lineRule="auto"/>
        <w:rPr>
          <w:rFonts w:ascii="Arial" w:hAnsi="Arial" w:cs="Arial"/>
          <w:sz w:val="24"/>
          <w:szCs w:val="24"/>
        </w:rPr>
      </w:pPr>
      <w:r w:rsidRPr="00CD4ED7">
        <w:rPr>
          <w:rFonts w:ascii="Arial" w:hAnsi="Arial" w:cs="Arial"/>
          <w:sz w:val="24"/>
          <w:szCs w:val="24"/>
        </w:rPr>
        <w:t xml:space="preserve">During 2021 to 2022 </w:t>
      </w:r>
      <w:bookmarkStart w:id="2" w:name="_Hlk118292010"/>
      <w:r w:rsidRPr="00CD4ED7">
        <w:rPr>
          <w:rFonts w:ascii="Arial" w:hAnsi="Arial" w:cs="Arial"/>
          <w:sz w:val="24"/>
          <w:szCs w:val="24"/>
        </w:rPr>
        <w:t>HMICFRS (2022)</w:t>
      </w:r>
      <w:bookmarkEnd w:id="2"/>
      <w:r w:rsidRPr="00CD4ED7">
        <w:rPr>
          <w:rFonts w:ascii="Arial" w:hAnsi="Arial" w:cs="Arial"/>
          <w:sz w:val="24"/>
          <w:szCs w:val="24"/>
        </w:rPr>
        <w:t xml:space="preserve"> preformed an inspection on South Wales Police, one of the sections that was looked at was how well South Wales Police protects vulnerable people. The results of the inspection found that South Wales Police requires improvement within the area of vulnerability.</w:t>
      </w:r>
      <w:r w:rsidR="0041495C" w:rsidRPr="00CD4ED7">
        <w:rPr>
          <w:rFonts w:ascii="Arial" w:hAnsi="Arial" w:cs="Arial"/>
          <w:sz w:val="24"/>
          <w:szCs w:val="24"/>
        </w:rPr>
        <w:t xml:space="preserve"> HMICFRS explain that the force needs to have appropriate </w:t>
      </w:r>
      <w:r w:rsidR="006A7A06" w:rsidRPr="00CD4ED7">
        <w:rPr>
          <w:rFonts w:ascii="Arial" w:hAnsi="Arial" w:cs="Arial"/>
          <w:sz w:val="24"/>
          <w:szCs w:val="24"/>
        </w:rPr>
        <w:t xml:space="preserve">resources to be able to properly investigate into safeguarding victims of vulnerability and disrupt child exploitation. HMICFRS’s investigation found that there isn’t a team set up within the force that is able to deal with these issues, without available staff </w:t>
      </w:r>
      <w:r w:rsidR="007F3769" w:rsidRPr="00CD4ED7">
        <w:rPr>
          <w:rFonts w:ascii="Arial" w:hAnsi="Arial" w:cs="Arial"/>
          <w:sz w:val="24"/>
          <w:szCs w:val="24"/>
        </w:rPr>
        <w:t>it is impossible to put plans in place to protect those vulnerable individuals which means the force is not doing all it can to protect vulnerable children</w:t>
      </w:r>
    </w:p>
    <w:p w14:paraId="287E33E6" w14:textId="311D52B4" w:rsidR="0041495C" w:rsidRPr="00CD4ED7" w:rsidRDefault="007F3769" w:rsidP="00CD4ED7">
      <w:pPr>
        <w:spacing w:line="360" w:lineRule="auto"/>
        <w:rPr>
          <w:rFonts w:ascii="Arial" w:hAnsi="Arial" w:cs="Arial"/>
          <w:sz w:val="24"/>
          <w:szCs w:val="24"/>
        </w:rPr>
      </w:pPr>
      <w:r w:rsidRPr="00CD4ED7">
        <w:rPr>
          <w:rFonts w:ascii="Arial" w:hAnsi="Arial" w:cs="Arial"/>
          <w:sz w:val="24"/>
          <w:szCs w:val="24"/>
        </w:rPr>
        <w:t xml:space="preserve">In conclusion </w:t>
      </w:r>
      <w:r w:rsidR="00DC562B" w:rsidRPr="00CD4ED7">
        <w:rPr>
          <w:rFonts w:ascii="Arial" w:hAnsi="Arial" w:cs="Arial"/>
          <w:sz w:val="24"/>
          <w:szCs w:val="24"/>
        </w:rPr>
        <w:t xml:space="preserve">the definition of vulnerability is a complex and </w:t>
      </w:r>
      <w:r w:rsidR="00562CF1" w:rsidRPr="00CD4ED7">
        <w:rPr>
          <w:rFonts w:ascii="Arial" w:hAnsi="Arial" w:cs="Arial"/>
          <w:sz w:val="24"/>
          <w:szCs w:val="24"/>
        </w:rPr>
        <w:t>ongoing</w:t>
      </w:r>
      <w:r w:rsidR="00DC562B" w:rsidRPr="00CD4ED7">
        <w:rPr>
          <w:rFonts w:ascii="Arial" w:hAnsi="Arial" w:cs="Arial"/>
          <w:sz w:val="24"/>
          <w:szCs w:val="24"/>
        </w:rPr>
        <w:t xml:space="preserve"> issue even within </w:t>
      </w:r>
      <w:r w:rsidR="00562CF1" w:rsidRPr="00CD4ED7">
        <w:rPr>
          <w:rFonts w:ascii="Arial" w:hAnsi="Arial" w:cs="Arial"/>
          <w:sz w:val="24"/>
          <w:szCs w:val="24"/>
        </w:rPr>
        <w:t>today’s</w:t>
      </w:r>
      <w:r w:rsidR="00DC562B" w:rsidRPr="00CD4ED7">
        <w:rPr>
          <w:rFonts w:ascii="Arial" w:hAnsi="Arial" w:cs="Arial"/>
          <w:sz w:val="24"/>
          <w:szCs w:val="24"/>
        </w:rPr>
        <w:t xml:space="preserve"> society, many people agree with the </w:t>
      </w:r>
      <w:r w:rsidR="00661E15" w:rsidRPr="00CD4ED7">
        <w:rPr>
          <w:rFonts w:ascii="Arial" w:hAnsi="Arial" w:cs="Arial"/>
          <w:sz w:val="24"/>
          <w:szCs w:val="24"/>
        </w:rPr>
        <w:t>statement</w:t>
      </w:r>
      <w:r w:rsidR="00DC562B" w:rsidRPr="00CD4ED7">
        <w:rPr>
          <w:rFonts w:ascii="Arial" w:hAnsi="Arial" w:cs="Arial"/>
          <w:sz w:val="24"/>
          <w:szCs w:val="24"/>
        </w:rPr>
        <w:t xml:space="preserve"> of having </w:t>
      </w:r>
      <w:r w:rsidR="00661E15" w:rsidRPr="00CD4ED7">
        <w:rPr>
          <w:rFonts w:ascii="Arial" w:hAnsi="Arial" w:cs="Arial"/>
          <w:sz w:val="24"/>
          <w:szCs w:val="24"/>
        </w:rPr>
        <w:t>just</w:t>
      </w:r>
      <w:r w:rsidR="00DC562B" w:rsidRPr="00CD4ED7">
        <w:rPr>
          <w:rFonts w:ascii="Arial" w:hAnsi="Arial" w:cs="Arial"/>
          <w:sz w:val="24"/>
          <w:szCs w:val="24"/>
        </w:rPr>
        <w:t xml:space="preserve"> one </w:t>
      </w:r>
      <w:r w:rsidR="00661E15" w:rsidRPr="00CD4ED7">
        <w:rPr>
          <w:rFonts w:ascii="Arial" w:hAnsi="Arial" w:cs="Arial"/>
          <w:sz w:val="24"/>
          <w:szCs w:val="24"/>
        </w:rPr>
        <w:t>definition</w:t>
      </w:r>
      <w:r w:rsidR="00DC562B" w:rsidRPr="00CD4ED7">
        <w:rPr>
          <w:rFonts w:ascii="Arial" w:hAnsi="Arial" w:cs="Arial"/>
          <w:sz w:val="24"/>
          <w:szCs w:val="24"/>
        </w:rPr>
        <w:t xml:space="preserve">, </w:t>
      </w:r>
      <w:r w:rsidR="00562CF1" w:rsidRPr="00CD4ED7">
        <w:rPr>
          <w:rFonts w:ascii="Arial" w:hAnsi="Arial" w:cs="Arial"/>
          <w:sz w:val="24"/>
          <w:szCs w:val="24"/>
        </w:rPr>
        <w:t>whereas</w:t>
      </w:r>
      <w:r w:rsidR="00DC562B" w:rsidRPr="00CD4ED7">
        <w:rPr>
          <w:rFonts w:ascii="Arial" w:hAnsi="Arial" w:cs="Arial"/>
          <w:sz w:val="24"/>
          <w:szCs w:val="24"/>
        </w:rPr>
        <w:t xml:space="preserve"> on the other had many individuals disagree and they believe that </w:t>
      </w:r>
      <w:r w:rsidR="00DC562B" w:rsidRPr="00CD4ED7">
        <w:rPr>
          <w:rFonts w:ascii="Arial" w:hAnsi="Arial" w:cs="Arial"/>
          <w:sz w:val="24"/>
          <w:szCs w:val="24"/>
        </w:rPr>
        <w:lastRenderedPageBreak/>
        <w:t xml:space="preserve">there should not be one </w:t>
      </w:r>
      <w:r w:rsidR="00661E15" w:rsidRPr="00CD4ED7">
        <w:rPr>
          <w:rFonts w:ascii="Arial" w:hAnsi="Arial" w:cs="Arial"/>
          <w:sz w:val="24"/>
          <w:szCs w:val="24"/>
        </w:rPr>
        <w:t>definition</w:t>
      </w:r>
      <w:r w:rsidR="00DC562B" w:rsidRPr="00CD4ED7">
        <w:rPr>
          <w:rFonts w:ascii="Arial" w:hAnsi="Arial" w:cs="Arial"/>
          <w:sz w:val="24"/>
          <w:szCs w:val="24"/>
        </w:rPr>
        <w:t xml:space="preserve"> of </w:t>
      </w:r>
      <w:r w:rsidR="00661E15" w:rsidRPr="00CD4ED7">
        <w:rPr>
          <w:rFonts w:ascii="Arial" w:hAnsi="Arial" w:cs="Arial"/>
          <w:sz w:val="24"/>
          <w:szCs w:val="24"/>
        </w:rPr>
        <w:t>vulnerability</w:t>
      </w:r>
      <w:r w:rsidR="00DC562B" w:rsidRPr="00CD4ED7">
        <w:rPr>
          <w:rFonts w:ascii="Arial" w:hAnsi="Arial" w:cs="Arial"/>
          <w:sz w:val="24"/>
          <w:szCs w:val="24"/>
        </w:rPr>
        <w:t xml:space="preserve"> within operational policing, as found out vulnerability as a whole is too complex to have just one </w:t>
      </w:r>
      <w:r w:rsidR="00661E15" w:rsidRPr="00CD4ED7">
        <w:rPr>
          <w:rFonts w:ascii="Arial" w:hAnsi="Arial" w:cs="Arial"/>
          <w:sz w:val="24"/>
          <w:szCs w:val="24"/>
        </w:rPr>
        <w:t>definition</w:t>
      </w:r>
      <w:r w:rsidR="00DC562B" w:rsidRPr="00CD4ED7">
        <w:rPr>
          <w:rFonts w:ascii="Arial" w:hAnsi="Arial" w:cs="Arial"/>
          <w:sz w:val="24"/>
          <w:szCs w:val="24"/>
        </w:rPr>
        <w:t xml:space="preserve">, there needs to be multiple </w:t>
      </w:r>
      <w:r w:rsidR="00661E15" w:rsidRPr="00CD4ED7">
        <w:rPr>
          <w:rFonts w:ascii="Arial" w:hAnsi="Arial" w:cs="Arial"/>
          <w:sz w:val="24"/>
          <w:szCs w:val="24"/>
        </w:rPr>
        <w:t>definitions</w:t>
      </w:r>
      <w:r w:rsidR="00DC562B" w:rsidRPr="00CD4ED7">
        <w:rPr>
          <w:rFonts w:ascii="Arial" w:hAnsi="Arial" w:cs="Arial"/>
          <w:sz w:val="24"/>
          <w:szCs w:val="24"/>
        </w:rPr>
        <w:t xml:space="preserve"> covering different areas. </w:t>
      </w:r>
      <w:r w:rsidR="00661E15" w:rsidRPr="00CD4ED7">
        <w:rPr>
          <w:rFonts w:ascii="Arial" w:hAnsi="Arial" w:cs="Arial"/>
          <w:sz w:val="24"/>
          <w:szCs w:val="24"/>
        </w:rPr>
        <w:t>However,</w:t>
      </w:r>
      <w:r w:rsidR="00DC562B" w:rsidRPr="00CD4ED7">
        <w:rPr>
          <w:rFonts w:ascii="Arial" w:hAnsi="Arial" w:cs="Arial"/>
          <w:sz w:val="24"/>
          <w:szCs w:val="24"/>
        </w:rPr>
        <w:t xml:space="preserve"> it is argued that the police need one exact definition to </w:t>
      </w:r>
      <w:r w:rsidR="00661E15" w:rsidRPr="00CD4ED7">
        <w:rPr>
          <w:rFonts w:ascii="Arial" w:hAnsi="Arial" w:cs="Arial"/>
          <w:sz w:val="24"/>
          <w:szCs w:val="24"/>
        </w:rPr>
        <w:t>fully</w:t>
      </w:r>
      <w:r w:rsidR="00DC562B" w:rsidRPr="00CD4ED7">
        <w:rPr>
          <w:rFonts w:ascii="Arial" w:hAnsi="Arial" w:cs="Arial"/>
          <w:sz w:val="24"/>
          <w:szCs w:val="24"/>
        </w:rPr>
        <w:t xml:space="preserve"> understand </w:t>
      </w:r>
      <w:r w:rsidR="00661E15" w:rsidRPr="00CD4ED7">
        <w:rPr>
          <w:rFonts w:ascii="Arial" w:hAnsi="Arial" w:cs="Arial"/>
          <w:sz w:val="24"/>
          <w:szCs w:val="24"/>
        </w:rPr>
        <w:t xml:space="preserve">individual’s needs, and to do this the police need an exact nationwide definition where they can be trained to be responsive and to be able to spot what that individuals needs are and to be able to know what partnerships that individual needs. </w:t>
      </w:r>
      <w:r w:rsidR="000B1F9F" w:rsidRPr="00CD4ED7">
        <w:rPr>
          <w:rFonts w:ascii="Arial" w:hAnsi="Arial" w:cs="Arial"/>
          <w:sz w:val="24"/>
          <w:szCs w:val="24"/>
        </w:rPr>
        <w:t>Overall,</w:t>
      </w:r>
      <w:r w:rsidR="00661E15" w:rsidRPr="00CD4ED7">
        <w:rPr>
          <w:rFonts w:ascii="Arial" w:hAnsi="Arial" w:cs="Arial"/>
          <w:sz w:val="24"/>
          <w:szCs w:val="24"/>
        </w:rPr>
        <w:t xml:space="preserve"> the police are becoming more aware on what vulnerability is and the meaning of it within the police which will allow the officers to productively help those individuals who may need the help</w:t>
      </w:r>
      <w:r w:rsidR="000B1F9F" w:rsidRPr="00CD4ED7">
        <w:rPr>
          <w:rFonts w:ascii="Arial" w:hAnsi="Arial" w:cs="Arial"/>
          <w:sz w:val="24"/>
          <w:szCs w:val="24"/>
        </w:rPr>
        <w:t>, in w</w:t>
      </w:r>
      <w:r w:rsidR="00343B58">
        <w:rPr>
          <w:rFonts w:ascii="Arial" w:hAnsi="Arial" w:cs="Arial"/>
          <w:sz w:val="24"/>
          <w:szCs w:val="24"/>
        </w:rPr>
        <w:t>hich</w:t>
      </w:r>
      <w:r w:rsidR="000B1F9F" w:rsidRPr="00CD4ED7">
        <w:rPr>
          <w:rFonts w:ascii="Arial" w:hAnsi="Arial" w:cs="Arial"/>
          <w:sz w:val="24"/>
          <w:szCs w:val="24"/>
        </w:rPr>
        <w:t xml:space="preserve"> </w:t>
      </w:r>
      <w:r w:rsidR="00343B58">
        <w:rPr>
          <w:rFonts w:ascii="Arial" w:hAnsi="Arial" w:cs="Arial"/>
          <w:sz w:val="24"/>
          <w:szCs w:val="24"/>
        </w:rPr>
        <w:t xml:space="preserve">ever </w:t>
      </w:r>
      <w:r w:rsidR="000B1F9F" w:rsidRPr="00CD4ED7">
        <w:rPr>
          <w:rFonts w:ascii="Arial" w:hAnsi="Arial" w:cs="Arial"/>
          <w:sz w:val="24"/>
          <w:szCs w:val="24"/>
        </w:rPr>
        <w:t xml:space="preserve">way they are experience </w:t>
      </w:r>
      <w:r w:rsidR="0016444E" w:rsidRPr="00CD4ED7">
        <w:rPr>
          <w:rFonts w:ascii="Arial" w:hAnsi="Arial" w:cs="Arial"/>
          <w:sz w:val="24"/>
          <w:szCs w:val="24"/>
        </w:rPr>
        <w:t>vulnerability</w:t>
      </w:r>
      <w:r w:rsidR="000B1F9F" w:rsidRPr="00CD4ED7">
        <w:rPr>
          <w:rFonts w:ascii="Arial" w:hAnsi="Arial" w:cs="Arial"/>
          <w:sz w:val="24"/>
          <w:szCs w:val="24"/>
        </w:rPr>
        <w:t xml:space="preserve"> </w:t>
      </w:r>
      <w:r w:rsidR="0016444E" w:rsidRPr="00CD4ED7">
        <w:rPr>
          <w:rFonts w:ascii="Arial" w:hAnsi="Arial" w:cs="Arial"/>
          <w:sz w:val="24"/>
          <w:szCs w:val="24"/>
        </w:rPr>
        <w:t xml:space="preserve">whether </w:t>
      </w:r>
      <w:r w:rsidR="000B1F9F" w:rsidRPr="00CD4ED7">
        <w:rPr>
          <w:rFonts w:ascii="Arial" w:hAnsi="Arial" w:cs="Arial"/>
          <w:sz w:val="24"/>
          <w:szCs w:val="24"/>
        </w:rPr>
        <w:t>it</w:t>
      </w:r>
      <w:r w:rsidR="0016444E" w:rsidRPr="00CD4ED7">
        <w:rPr>
          <w:rFonts w:ascii="Arial" w:hAnsi="Arial" w:cs="Arial"/>
          <w:sz w:val="24"/>
          <w:szCs w:val="24"/>
        </w:rPr>
        <w:t xml:space="preserve"> is</w:t>
      </w:r>
      <w:r w:rsidR="000B1F9F" w:rsidRPr="00CD4ED7">
        <w:rPr>
          <w:rFonts w:ascii="Arial" w:hAnsi="Arial" w:cs="Arial"/>
          <w:sz w:val="24"/>
          <w:szCs w:val="24"/>
        </w:rPr>
        <w:t xml:space="preserve"> one type or </w:t>
      </w:r>
      <w:r w:rsidR="0016444E" w:rsidRPr="00CD4ED7">
        <w:rPr>
          <w:rFonts w:ascii="Arial" w:hAnsi="Arial" w:cs="Arial"/>
          <w:sz w:val="24"/>
          <w:szCs w:val="24"/>
        </w:rPr>
        <w:t>whether</w:t>
      </w:r>
      <w:r w:rsidR="000B1F9F" w:rsidRPr="00CD4ED7">
        <w:rPr>
          <w:rFonts w:ascii="Arial" w:hAnsi="Arial" w:cs="Arial"/>
          <w:sz w:val="24"/>
          <w:szCs w:val="24"/>
        </w:rPr>
        <w:t xml:space="preserve"> there are </w:t>
      </w:r>
      <w:r w:rsidR="0016444E" w:rsidRPr="00CD4ED7">
        <w:rPr>
          <w:rFonts w:ascii="Arial" w:hAnsi="Arial" w:cs="Arial"/>
          <w:sz w:val="24"/>
          <w:szCs w:val="24"/>
        </w:rPr>
        <w:t>any</w:t>
      </w:r>
      <w:r w:rsidR="000B1F9F" w:rsidRPr="00CD4ED7">
        <w:rPr>
          <w:rFonts w:ascii="Arial" w:hAnsi="Arial" w:cs="Arial"/>
          <w:sz w:val="24"/>
          <w:szCs w:val="24"/>
        </w:rPr>
        <w:t xml:space="preserve"> factors of vulnerability in</w:t>
      </w:r>
      <w:r w:rsidR="0016444E" w:rsidRPr="00CD4ED7">
        <w:rPr>
          <w:rFonts w:ascii="Arial" w:hAnsi="Arial" w:cs="Arial"/>
          <w:sz w:val="24"/>
          <w:szCs w:val="24"/>
        </w:rPr>
        <w:t xml:space="preserve"> </w:t>
      </w:r>
      <w:r w:rsidR="000B1F9F" w:rsidRPr="00CD4ED7">
        <w:rPr>
          <w:rFonts w:ascii="Arial" w:hAnsi="Arial" w:cs="Arial"/>
          <w:sz w:val="24"/>
          <w:szCs w:val="24"/>
        </w:rPr>
        <w:t xml:space="preserve">that </w:t>
      </w:r>
      <w:r w:rsidR="0016444E" w:rsidRPr="00CD4ED7">
        <w:rPr>
          <w:rFonts w:ascii="Arial" w:hAnsi="Arial" w:cs="Arial"/>
          <w:sz w:val="24"/>
          <w:szCs w:val="24"/>
        </w:rPr>
        <w:t>individuals</w:t>
      </w:r>
      <w:r w:rsidR="000B1F9F" w:rsidRPr="00CD4ED7">
        <w:rPr>
          <w:rFonts w:ascii="Arial" w:hAnsi="Arial" w:cs="Arial"/>
          <w:sz w:val="24"/>
          <w:szCs w:val="24"/>
        </w:rPr>
        <w:t xml:space="preserve"> life which will need </w:t>
      </w:r>
      <w:r w:rsidR="0016444E" w:rsidRPr="00CD4ED7">
        <w:rPr>
          <w:rFonts w:ascii="Arial" w:hAnsi="Arial" w:cs="Arial"/>
          <w:sz w:val="24"/>
          <w:szCs w:val="24"/>
        </w:rPr>
        <w:t>appropriate</w:t>
      </w:r>
      <w:r w:rsidR="000B1F9F" w:rsidRPr="00CD4ED7">
        <w:rPr>
          <w:rFonts w:ascii="Arial" w:hAnsi="Arial" w:cs="Arial"/>
          <w:sz w:val="24"/>
          <w:szCs w:val="24"/>
        </w:rPr>
        <w:t xml:space="preserve"> addressing, which is why it is important for police to evidently have the understanding of </w:t>
      </w:r>
      <w:r w:rsidR="0016444E" w:rsidRPr="00CD4ED7">
        <w:rPr>
          <w:rFonts w:ascii="Arial" w:hAnsi="Arial" w:cs="Arial"/>
          <w:sz w:val="24"/>
          <w:szCs w:val="24"/>
        </w:rPr>
        <w:t>vulnerability</w:t>
      </w:r>
      <w:r w:rsidR="000B1F9F" w:rsidRPr="00CD4ED7">
        <w:rPr>
          <w:rFonts w:ascii="Arial" w:hAnsi="Arial" w:cs="Arial"/>
          <w:sz w:val="24"/>
          <w:szCs w:val="24"/>
        </w:rPr>
        <w:t xml:space="preserve"> in some way, where they are able to identify all the factors.</w:t>
      </w:r>
    </w:p>
    <w:p w14:paraId="15D7F96C" w14:textId="77777777" w:rsidR="00023556" w:rsidRPr="00CD4ED7" w:rsidRDefault="00023556" w:rsidP="00CD4ED7">
      <w:pPr>
        <w:spacing w:line="360" w:lineRule="auto"/>
        <w:rPr>
          <w:rFonts w:ascii="Arial" w:hAnsi="Arial" w:cs="Arial"/>
          <w:sz w:val="24"/>
          <w:szCs w:val="24"/>
          <w:u w:val="single"/>
        </w:rPr>
      </w:pPr>
    </w:p>
    <w:p w14:paraId="070B90C7" w14:textId="17AA79D1" w:rsidR="003C08DE" w:rsidRPr="005B6DE7" w:rsidRDefault="0016444E" w:rsidP="00CD4ED7">
      <w:pPr>
        <w:spacing w:line="360" w:lineRule="auto"/>
        <w:rPr>
          <w:rFonts w:ascii="Arial" w:hAnsi="Arial" w:cs="Arial"/>
          <w:sz w:val="24"/>
          <w:szCs w:val="24"/>
          <w:u w:val="single"/>
        </w:rPr>
      </w:pPr>
      <w:r w:rsidRPr="005B6DE7">
        <w:rPr>
          <w:rFonts w:ascii="Arial" w:hAnsi="Arial" w:cs="Arial"/>
          <w:sz w:val="24"/>
          <w:szCs w:val="24"/>
          <w:u w:val="single"/>
        </w:rPr>
        <w:t xml:space="preserve">References </w:t>
      </w:r>
    </w:p>
    <w:p w14:paraId="3CB7F40D" w14:textId="77777777" w:rsidR="0016444E" w:rsidRPr="00CD4ED7" w:rsidRDefault="0016444E" w:rsidP="00CD4ED7">
      <w:pPr>
        <w:pStyle w:val="ListParagraph"/>
        <w:numPr>
          <w:ilvl w:val="0"/>
          <w:numId w:val="1"/>
        </w:numPr>
        <w:spacing w:line="360" w:lineRule="auto"/>
        <w:rPr>
          <w:rFonts w:ascii="Arial" w:eastAsia="Calibri" w:hAnsi="Arial" w:cs="Arial"/>
          <w:sz w:val="24"/>
          <w:szCs w:val="24"/>
        </w:rPr>
      </w:pPr>
      <w:r w:rsidRPr="00CD4ED7">
        <w:rPr>
          <w:rFonts w:ascii="Arial" w:eastAsia="Times New Roman" w:hAnsi="Arial" w:cs="Arial"/>
          <w:color w:val="000000"/>
          <w:kern w:val="0"/>
          <w:sz w:val="24"/>
          <w:szCs w:val="24"/>
          <w:lang w:eastAsia="en-GB"/>
          <w14:ligatures w14:val="none"/>
        </w:rPr>
        <w:t>Castellano-Hoyt DW. (2003). ‘</w:t>
      </w:r>
      <w:r w:rsidRPr="00CD4ED7">
        <w:rPr>
          <w:rFonts w:ascii="Arial" w:eastAsia="Times New Roman" w:hAnsi="Arial" w:cs="Arial"/>
          <w:i/>
          <w:iCs/>
          <w:color w:val="000000"/>
          <w:kern w:val="0"/>
          <w:sz w:val="24"/>
          <w:szCs w:val="24"/>
          <w:lang w:eastAsia="en-GB"/>
          <w14:ligatures w14:val="none"/>
        </w:rPr>
        <w:t>Enhancing Police Response to Persons in Mental Health Crisis: Providing Strategies, Communication Techniques, and Crisis Intervention Preparation in Overcoming Institutional Challenges</w:t>
      </w:r>
      <w:r w:rsidRPr="00CD4ED7">
        <w:rPr>
          <w:rFonts w:ascii="Arial" w:eastAsia="Times New Roman" w:hAnsi="Arial" w:cs="Arial"/>
          <w:color w:val="000000"/>
          <w:kern w:val="0"/>
          <w:sz w:val="24"/>
          <w:szCs w:val="24"/>
          <w:lang w:eastAsia="en-GB"/>
          <w14:ligatures w14:val="none"/>
        </w:rPr>
        <w:t>.’ Springfield: Charles C Thomas Publisher, LTD.</w:t>
      </w:r>
    </w:p>
    <w:p w14:paraId="781A7881" w14:textId="77777777" w:rsidR="0016444E" w:rsidRPr="00CD4ED7" w:rsidRDefault="0016444E" w:rsidP="00CD4ED7">
      <w:pPr>
        <w:pStyle w:val="ListParagraph"/>
        <w:numPr>
          <w:ilvl w:val="0"/>
          <w:numId w:val="1"/>
        </w:numPr>
        <w:spacing w:line="360" w:lineRule="auto"/>
        <w:rPr>
          <w:rFonts w:ascii="Arial" w:eastAsia="Calibri" w:hAnsi="Arial" w:cs="Arial"/>
          <w:sz w:val="24"/>
          <w:szCs w:val="24"/>
        </w:rPr>
      </w:pPr>
      <w:r w:rsidRPr="00CD4ED7">
        <w:rPr>
          <w:rFonts w:ascii="Arial" w:hAnsi="Arial" w:cs="Arial"/>
          <w:sz w:val="24"/>
          <w:szCs w:val="24"/>
        </w:rPr>
        <w:t>College of Policing (2015) ‘</w:t>
      </w:r>
      <w:r w:rsidRPr="00CD4ED7">
        <w:rPr>
          <w:rFonts w:ascii="Arial" w:hAnsi="Arial" w:cs="Arial"/>
          <w:i/>
          <w:iCs/>
          <w:sz w:val="24"/>
          <w:szCs w:val="24"/>
        </w:rPr>
        <w:t>College of Policing Analysis: Estimating Demand on the Police Service</w:t>
      </w:r>
      <w:r w:rsidRPr="00CD4ED7">
        <w:rPr>
          <w:rFonts w:ascii="Arial" w:hAnsi="Arial" w:cs="Arial"/>
          <w:sz w:val="24"/>
          <w:szCs w:val="24"/>
        </w:rPr>
        <w:t xml:space="preserve">.’ Available at: </w:t>
      </w:r>
      <w:hyperlink r:id="rId7" w:history="1">
        <w:r w:rsidRPr="00CD4ED7">
          <w:rPr>
            <w:rStyle w:val="Hyperlink"/>
            <w:rFonts w:ascii="Arial" w:hAnsi="Arial" w:cs="Arial"/>
            <w:sz w:val="24"/>
            <w:szCs w:val="24"/>
          </w:rPr>
          <w:t>http://www.college.police.uk/documents/demand_report_21_1_15.pdf</w:t>
        </w:r>
      </w:hyperlink>
      <w:r w:rsidRPr="00CD4ED7">
        <w:rPr>
          <w:rFonts w:ascii="Arial" w:hAnsi="Arial" w:cs="Arial"/>
          <w:sz w:val="24"/>
          <w:szCs w:val="24"/>
        </w:rPr>
        <w:t>]. (Accessed on: 30/10/2022)</w:t>
      </w:r>
    </w:p>
    <w:p w14:paraId="2A8DDF48" w14:textId="77777777" w:rsidR="0016444E" w:rsidRPr="00CD4ED7" w:rsidRDefault="0016444E" w:rsidP="00CD4ED7">
      <w:pPr>
        <w:pStyle w:val="ListParagraph"/>
        <w:numPr>
          <w:ilvl w:val="0"/>
          <w:numId w:val="1"/>
        </w:numPr>
        <w:spacing w:line="360" w:lineRule="auto"/>
        <w:rPr>
          <w:rFonts w:ascii="Arial" w:eastAsia="Calibri" w:hAnsi="Arial" w:cs="Arial"/>
          <w:sz w:val="24"/>
          <w:szCs w:val="24"/>
        </w:rPr>
      </w:pPr>
      <w:r w:rsidRPr="00CD4ED7">
        <w:rPr>
          <w:rFonts w:ascii="Arial" w:eastAsia="Calibri" w:hAnsi="Arial" w:cs="Arial"/>
          <w:sz w:val="24"/>
          <w:szCs w:val="24"/>
        </w:rPr>
        <w:t>College of Policing (2021a) ‘</w:t>
      </w:r>
      <w:r w:rsidRPr="00CD4ED7">
        <w:rPr>
          <w:rFonts w:ascii="Arial" w:eastAsia="Calibri" w:hAnsi="Arial" w:cs="Arial"/>
          <w:i/>
          <w:iCs/>
          <w:sz w:val="24"/>
          <w:szCs w:val="24"/>
        </w:rPr>
        <w:t>Introduction to vulnerability-related risk</w:t>
      </w:r>
      <w:r w:rsidRPr="00CD4ED7">
        <w:rPr>
          <w:rFonts w:ascii="Arial" w:eastAsia="Calibri" w:hAnsi="Arial" w:cs="Arial"/>
          <w:sz w:val="24"/>
          <w:szCs w:val="24"/>
        </w:rPr>
        <w:t xml:space="preserve">’ Available at: </w:t>
      </w:r>
      <w:hyperlink r:id="rId8" w:history="1">
        <w:r w:rsidRPr="00CD4ED7">
          <w:rPr>
            <w:rStyle w:val="Hyperlink"/>
            <w:rFonts w:ascii="Arial" w:eastAsia="Calibri" w:hAnsi="Arial" w:cs="Arial"/>
            <w:sz w:val="24"/>
            <w:szCs w:val="24"/>
          </w:rPr>
          <w:t>https://www.college.police.uk/guidance/vulnerability-related-risks/introduction-vulnerability-related-risk</w:t>
        </w:r>
      </w:hyperlink>
      <w:r w:rsidRPr="00CD4ED7">
        <w:rPr>
          <w:rFonts w:ascii="Arial" w:eastAsia="Calibri" w:hAnsi="Arial" w:cs="Arial"/>
          <w:sz w:val="24"/>
          <w:szCs w:val="24"/>
        </w:rPr>
        <w:t xml:space="preserve"> (Accessed on 14/10/2022)</w:t>
      </w:r>
    </w:p>
    <w:p w14:paraId="1FBB8EB9" w14:textId="77777777" w:rsidR="0016444E" w:rsidRPr="00CD4ED7" w:rsidRDefault="0016444E" w:rsidP="00CD4ED7">
      <w:pPr>
        <w:pStyle w:val="ListParagraph"/>
        <w:numPr>
          <w:ilvl w:val="0"/>
          <w:numId w:val="1"/>
        </w:numPr>
        <w:spacing w:line="360" w:lineRule="auto"/>
        <w:rPr>
          <w:rFonts w:ascii="Arial" w:eastAsia="Calibri" w:hAnsi="Arial" w:cs="Arial"/>
          <w:sz w:val="24"/>
          <w:szCs w:val="24"/>
        </w:rPr>
      </w:pPr>
      <w:r w:rsidRPr="00CD4ED7">
        <w:rPr>
          <w:rFonts w:ascii="Arial" w:eastAsia="Calibri" w:hAnsi="Arial" w:cs="Arial"/>
          <w:sz w:val="24"/>
          <w:szCs w:val="24"/>
        </w:rPr>
        <w:t>College of Policing (2021b)</w:t>
      </w:r>
      <w:r w:rsidRPr="00CD4ED7">
        <w:rPr>
          <w:rFonts w:ascii="Arial" w:hAnsi="Arial" w:cs="Arial"/>
          <w:sz w:val="24"/>
          <w:szCs w:val="24"/>
        </w:rPr>
        <w:t xml:space="preserve"> ‘</w:t>
      </w:r>
      <w:r w:rsidRPr="00CD4ED7">
        <w:rPr>
          <w:rFonts w:ascii="Arial" w:hAnsi="Arial" w:cs="Arial"/>
          <w:i/>
          <w:iCs/>
          <w:sz w:val="24"/>
          <w:szCs w:val="24"/>
        </w:rPr>
        <w:t>Recognising and responding to vulnerability-related risks</w:t>
      </w:r>
      <w:r w:rsidRPr="00CD4ED7">
        <w:rPr>
          <w:rFonts w:ascii="Arial" w:hAnsi="Arial" w:cs="Arial"/>
          <w:sz w:val="24"/>
          <w:szCs w:val="24"/>
        </w:rPr>
        <w:t xml:space="preserve">’ </w:t>
      </w:r>
      <w:r w:rsidRPr="00CD4ED7">
        <w:rPr>
          <w:rFonts w:ascii="Arial" w:eastAsia="Calibri" w:hAnsi="Arial" w:cs="Arial"/>
          <w:sz w:val="24"/>
          <w:szCs w:val="24"/>
        </w:rPr>
        <w:t xml:space="preserve">Available at: </w:t>
      </w:r>
      <w:hyperlink r:id="rId9" w:history="1">
        <w:r w:rsidRPr="00CD4ED7">
          <w:rPr>
            <w:rStyle w:val="Hyperlink"/>
            <w:rFonts w:ascii="Arial" w:eastAsia="Calibri" w:hAnsi="Arial" w:cs="Arial"/>
            <w:sz w:val="24"/>
            <w:szCs w:val="24"/>
          </w:rPr>
          <w:t>https://assets.college.police.uk/s3fs-public/2021-11/Recognising-responding-vulnerability-related-risks-guidelines.pdf</w:t>
        </w:r>
      </w:hyperlink>
      <w:r w:rsidRPr="00CD4ED7">
        <w:rPr>
          <w:rFonts w:ascii="Arial" w:eastAsia="Calibri" w:hAnsi="Arial" w:cs="Arial"/>
          <w:sz w:val="24"/>
          <w:szCs w:val="24"/>
        </w:rPr>
        <w:t xml:space="preserve"> (Accessed on 23/10/2022)</w:t>
      </w:r>
    </w:p>
    <w:p w14:paraId="795F0035" w14:textId="77777777" w:rsidR="0016444E" w:rsidRPr="00CD4ED7" w:rsidRDefault="0016444E" w:rsidP="00CD4ED7">
      <w:pPr>
        <w:pStyle w:val="ListParagraph"/>
        <w:numPr>
          <w:ilvl w:val="0"/>
          <w:numId w:val="1"/>
        </w:numPr>
        <w:spacing w:line="360" w:lineRule="auto"/>
        <w:rPr>
          <w:rFonts w:ascii="Arial" w:eastAsia="Calibri" w:hAnsi="Arial" w:cs="Arial"/>
          <w:sz w:val="24"/>
          <w:szCs w:val="24"/>
        </w:rPr>
      </w:pPr>
      <w:r w:rsidRPr="00CD4ED7">
        <w:rPr>
          <w:rFonts w:ascii="Arial" w:eastAsia="Calibri" w:hAnsi="Arial" w:cs="Arial"/>
          <w:sz w:val="24"/>
          <w:szCs w:val="24"/>
        </w:rPr>
        <w:lastRenderedPageBreak/>
        <w:t>College of Policing (2022) ‘</w:t>
      </w:r>
      <w:r w:rsidRPr="00CD4ED7">
        <w:rPr>
          <w:rFonts w:ascii="Arial" w:eastAsia="Calibri" w:hAnsi="Arial" w:cs="Arial"/>
          <w:i/>
          <w:iCs/>
          <w:sz w:val="24"/>
          <w:szCs w:val="24"/>
        </w:rPr>
        <w:t>Mental Vulnerability and Illness</w:t>
      </w:r>
      <w:r w:rsidRPr="00CD4ED7">
        <w:rPr>
          <w:rFonts w:ascii="Arial" w:eastAsia="Calibri" w:hAnsi="Arial" w:cs="Arial"/>
          <w:sz w:val="24"/>
          <w:szCs w:val="24"/>
        </w:rPr>
        <w:t xml:space="preserve">’ Available at: </w:t>
      </w:r>
      <w:hyperlink r:id="rId10" w:history="1">
        <w:r w:rsidRPr="00CD4ED7">
          <w:rPr>
            <w:rStyle w:val="Hyperlink"/>
            <w:rFonts w:ascii="Arial" w:eastAsia="Calibri" w:hAnsi="Arial" w:cs="Arial"/>
            <w:sz w:val="24"/>
            <w:szCs w:val="24"/>
          </w:rPr>
          <w:t>https://www.college.police.uk/app/mental-health/mental-vulnerability-and-illness</w:t>
        </w:r>
      </w:hyperlink>
      <w:r w:rsidRPr="00CD4ED7">
        <w:rPr>
          <w:rFonts w:ascii="Arial" w:eastAsia="Calibri" w:hAnsi="Arial" w:cs="Arial"/>
          <w:sz w:val="24"/>
          <w:szCs w:val="24"/>
        </w:rPr>
        <w:t xml:space="preserve"> </w:t>
      </w:r>
      <w:r w:rsidRPr="00CD4ED7">
        <w:rPr>
          <w:rFonts w:ascii="Arial" w:hAnsi="Arial" w:cs="Arial"/>
          <w:sz w:val="24"/>
          <w:szCs w:val="24"/>
        </w:rPr>
        <w:t xml:space="preserve">(Accessed on: 29/10/2022) </w:t>
      </w:r>
    </w:p>
    <w:p w14:paraId="4C97E983" w14:textId="77777777" w:rsidR="0016444E" w:rsidRPr="00CD4ED7" w:rsidRDefault="0016444E" w:rsidP="00CD4ED7">
      <w:pPr>
        <w:pStyle w:val="ListParagraph"/>
        <w:numPr>
          <w:ilvl w:val="0"/>
          <w:numId w:val="1"/>
        </w:numPr>
        <w:spacing w:line="360" w:lineRule="auto"/>
        <w:rPr>
          <w:rFonts w:ascii="Arial" w:eastAsia="Calibri" w:hAnsi="Arial" w:cs="Arial"/>
          <w:sz w:val="24"/>
          <w:szCs w:val="24"/>
        </w:rPr>
      </w:pPr>
      <w:r w:rsidRPr="00CD4ED7">
        <w:rPr>
          <w:rFonts w:ascii="Arial" w:hAnsi="Arial" w:cs="Arial"/>
          <w:color w:val="222222"/>
          <w:sz w:val="24"/>
          <w:szCs w:val="24"/>
          <w:shd w:val="clear" w:color="auto" w:fill="FFFFFF"/>
        </w:rPr>
        <w:t>Fineman, M.A., (2010). ‘</w:t>
      </w:r>
      <w:r w:rsidRPr="00CD4ED7">
        <w:rPr>
          <w:rFonts w:ascii="Arial" w:hAnsi="Arial" w:cs="Arial"/>
          <w:i/>
          <w:iCs/>
          <w:color w:val="222222"/>
          <w:sz w:val="24"/>
          <w:szCs w:val="24"/>
          <w:shd w:val="clear" w:color="auto" w:fill="FFFFFF"/>
        </w:rPr>
        <w:t>The vulnerable subject and the responsive state’</w:t>
      </w:r>
      <w:r w:rsidRPr="00CD4ED7">
        <w:rPr>
          <w:rFonts w:ascii="Arial" w:hAnsi="Arial" w:cs="Arial"/>
          <w:color w:val="222222"/>
          <w:sz w:val="24"/>
          <w:szCs w:val="24"/>
          <w:shd w:val="clear" w:color="auto" w:fill="FFFFFF"/>
        </w:rPr>
        <w:t>. </w:t>
      </w:r>
      <w:proofErr w:type="spellStart"/>
      <w:r w:rsidRPr="00CD4ED7">
        <w:rPr>
          <w:rFonts w:ascii="Arial" w:hAnsi="Arial" w:cs="Arial"/>
          <w:i/>
          <w:iCs/>
          <w:color w:val="222222"/>
          <w:sz w:val="24"/>
          <w:szCs w:val="24"/>
          <w:shd w:val="clear" w:color="auto" w:fill="FFFFFF"/>
        </w:rPr>
        <w:t>EmoRy</w:t>
      </w:r>
      <w:proofErr w:type="spellEnd"/>
      <w:r w:rsidRPr="00CD4ED7">
        <w:rPr>
          <w:rFonts w:ascii="Arial" w:hAnsi="Arial" w:cs="Arial"/>
          <w:i/>
          <w:iCs/>
          <w:color w:val="222222"/>
          <w:sz w:val="24"/>
          <w:szCs w:val="24"/>
          <w:shd w:val="clear" w:color="auto" w:fill="FFFFFF"/>
        </w:rPr>
        <w:t xml:space="preserve"> </w:t>
      </w:r>
      <w:proofErr w:type="spellStart"/>
      <w:r w:rsidRPr="00CD4ED7">
        <w:rPr>
          <w:rFonts w:ascii="Arial" w:hAnsi="Arial" w:cs="Arial"/>
          <w:i/>
          <w:iCs/>
          <w:color w:val="222222"/>
          <w:sz w:val="24"/>
          <w:szCs w:val="24"/>
          <w:shd w:val="clear" w:color="auto" w:fill="FFFFFF"/>
        </w:rPr>
        <w:t>lJ</w:t>
      </w:r>
      <w:proofErr w:type="spellEnd"/>
      <w:r w:rsidRPr="00CD4ED7">
        <w:rPr>
          <w:rFonts w:ascii="Arial" w:hAnsi="Arial" w:cs="Arial"/>
          <w:color w:val="222222"/>
          <w:sz w:val="24"/>
          <w:szCs w:val="24"/>
          <w:shd w:val="clear" w:color="auto" w:fill="FFFFFF"/>
        </w:rPr>
        <w:t>, </w:t>
      </w:r>
      <w:r w:rsidRPr="00CD4ED7">
        <w:rPr>
          <w:rFonts w:ascii="Arial" w:hAnsi="Arial" w:cs="Arial"/>
          <w:i/>
          <w:iCs/>
          <w:color w:val="222222"/>
          <w:sz w:val="24"/>
          <w:szCs w:val="24"/>
          <w:shd w:val="clear" w:color="auto" w:fill="FFFFFF"/>
        </w:rPr>
        <w:t>60</w:t>
      </w:r>
      <w:r w:rsidRPr="00CD4ED7">
        <w:rPr>
          <w:rFonts w:ascii="Arial" w:hAnsi="Arial" w:cs="Arial"/>
          <w:color w:val="222222"/>
          <w:sz w:val="24"/>
          <w:szCs w:val="24"/>
          <w:shd w:val="clear" w:color="auto" w:fill="FFFFFF"/>
        </w:rPr>
        <w:t>, p.251.</w:t>
      </w:r>
    </w:p>
    <w:p w14:paraId="7AE634F5" w14:textId="77777777" w:rsidR="0016444E" w:rsidRPr="00CD4ED7" w:rsidRDefault="0016444E" w:rsidP="00CD4ED7">
      <w:pPr>
        <w:pStyle w:val="ListParagraph"/>
        <w:numPr>
          <w:ilvl w:val="0"/>
          <w:numId w:val="1"/>
        </w:numPr>
        <w:spacing w:line="360" w:lineRule="auto"/>
        <w:rPr>
          <w:rFonts w:ascii="Arial" w:eastAsia="Calibri" w:hAnsi="Arial" w:cs="Arial"/>
          <w:sz w:val="24"/>
          <w:szCs w:val="24"/>
        </w:rPr>
      </w:pPr>
      <w:r w:rsidRPr="00CD4ED7">
        <w:rPr>
          <w:rFonts w:ascii="Arial" w:eastAsia="Calibri" w:hAnsi="Arial" w:cs="Arial"/>
          <w:sz w:val="24"/>
          <w:szCs w:val="24"/>
        </w:rPr>
        <w:t>HMIC (2015) ‘</w:t>
      </w:r>
      <w:r w:rsidRPr="00CD4ED7">
        <w:rPr>
          <w:rFonts w:ascii="Arial" w:hAnsi="Arial" w:cs="Arial"/>
          <w:i/>
          <w:iCs/>
          <w:sz w:val="24"/>
          <w:szCs w:val="24"/>
        </w:rPr>
        <w:t>PEEL: Police effectiveness 2015 (Vulnerability) An inspection of South Wales Police</w:t>
      </w:r>
      <w:r w:rsidRPr="00CD4ED7">
        <w:rPr>
          <w:rFonts w:ascii="Arial" w:hAnsi="Arial" w:cs="Arial"/>
          <w:sz w:val="24"/>
          <w:szCs w:val="24"/>
        </w:rPr>
        <w:t xml:space="preserve">’ Available at: </w:t>
      </w:r>
      <w:hyperlink r:id="rId11" w:history="1">
        <w:r w:rsidRPr="00CD4ED7">
          <w:rPr>
            <w:rStyle w:val="Hyperlink"/>
            <w:rFonts w:ascii="Arial" w:hAnsi="Arial" w:cs="Arial"/>
            <w:sz w:val="24"/>
            <w:szCs w:val="24"/>
          </w:rPr>
          <w:t>https://www.justiceinspectorates.gov.uk/hmicfrs/wp-content/uploads/police-effectiveness-vulnerability-2015-south-wales.pdf</w:t>
        </w:r>
      </w:hyperlink>
      <w:r w:rsidRPr="00CD4ED7">
        <w:rPr>
          <w:rFonts w:ascii="Arial" w:hAnsi="Arial" w:cs="Arial"/>
          <w:sz w:val="24"/>
          <w:szCs w:val="24"/>
        </w:rPr>
        <w:t xml:space="preserve"> (Accessed on: 29/10/2022) </w:t>
      </w:r>
    </w:p>
    <w:p w14:paraId="6C8A8A32" w14:textId="77777777" w:rsidR="0016444E" w:rsidRPr="00CD4ED7" w:rsidRDefault="0016444E" w:rsidP="00CD4ED7">
      <w:pPr>
        <w:pStyle w:val="ListParagraph"/>
        <w:numPr>
          <w:ilvl w:val="0"/>
          <w:numId w:val="1"/>
        </w:numPr>
        <w:spacing w:line="360" w:lineRule="auto"/>
        <w:rPr>
          <w:rFonts w:ascii="Arial" w:eastAsia="Calibri" w:hAnsi="Arial" w:cs="Arial"/>
          <w:sz w:val="24"/>
          <w:szCs w:val="24"/>
        </w:rPr>
      </w:pPr>
      <w:r w:rsidRPr="00CD4ED7">
        <w:rPr>
          <w:rFonts w:ascii="Arial" w:hAnsi="Arial" w:cs="Arial"/>
          <w:sz w:val="24"/>
          <w:szCs w:val="24"/>
        </w:rPr>
        <w:t>HMICFRS (2022) ‘</w:t>
      </w:r>
      <w:r w:rsidRPr="00CD4ED7">
        <w:rPr>
          <w:rFonts w:ascii="Arial" w:hAnsi="Arial" w:cs="Arial"/>
          <w:i/>
          <w:iCs/>
          <w:sz w:val="24"/>
          <w:szCs w:val="24"/>
        </w:rPr>
        <w:t>South Wales</w:t>
      </w:r>
      <w:r w:rsidRPr="00CD4ED7">
        <w:rPr>
          <w:rFonts w:ascii="Arial" w:hAnsi="Arial" w:cs="Arial"/>
          <w:sz w:val="24"/>
          <w:szCs w:val="24"/>
        </w:rPr>
        <w:t xml:space="preserve">’ Available at: </w:t>
      </w:r>
      <w:hyperlink r:id="rId12" w:history="1">
        <w:r w:rsidRPr="00CD4ED7">
          <w:rPr>
            <w:rStyle w:val="Hyperlink"/>
            <w:rFonts w:ascii="Arial" w:hAnsi="Arial" w:cs="Arial"/>
            <w:sz w:val="24"/>
            <w:szCs w:val="24"/>
          </w:rPr>
          <w:t>https://www.justiceinspectorates.gov.uk/hmicfrs/peel-assessments/peel-assessments-2021-22/south-wales/</w:t>
        </w:r>
      </w:hyperlink>
      <w:r w:rsidRPr="00CD4ED7">
        <w:rPr>
          <w:rFonts w:ascii="Arial" w:hAnsi="Arial" w:cs="Arial"/>
          <w:sz w:val="24"/>
          <w:szCs w:val="24"/>
        </w:rPr>
        <w:t xml:space="preserve"> (Accessed on: 02/11/2022)</w:t>
      </w:r>
    </w:p>
    <w:p w14:paraId="19E48F49" w14:textId="77777777" w:rsidR="0016444E" w:rsidRPr="00CD4ED7" w:rsidRDefault="0016444E" w:rsidP="00CD4ED7">
      <w:pPr>
        <w:pStyle w:val="ListParagraph"/>
        <w:numPr>
          <w:ilvl w:val="0"/>
          <w:numId w:val="1"/>
        </w:numPr>
        <w:spacing w:line="360" w:lineRule="auto"/>
        <w:rPr>
          <w:rFonts w:ascii="Arial" w:eastAsia="Calibri" w:hAnsi="Arial" w:cs="Arial"/>
          <w:sz w:val="24"/>
          <w:szCs w:val="24"/>
        </w:rPr>
      </w:pPr>
      <w:r w:rsidRPr="00CD4ED7">
        <w:rPr>
          <w:rFonts w:ascii="Arial" w:hAnsi="Arial" w:cs="Arial"/>
          <w:sz w:val="24"/>
          <w:szCs w:val="24"/>
        </w:rPr>
        <w:t>Home Office (2015) ‘</w:t>
      </w:r>
      <w:r w:rsidRPr="00CD4ED7">
        <w:rPr>
          <w:rFonts w:ascii="Arial" w:hAnsi="Arial" w:cs="Arial"/>
          <w:i/>
          <w:iCs/>
          <w:sz w:val="24"/>
          <w:szCs w:val="24"/>
        </w:rPr>
        <w:t>Supporting vulnerable people who encounter the police: A strategic guide for police forces and their partners</w:t>
      </w:r>
      <w:r w:rsidRPr="00CD4ED7">
        <w:rPr>
          <w:rFonts w:ascii="Arial" w:hAnsi="Arial" w:cs="Arial"/>
          <w:sz w:val="24"/>
          <w:szCs w:val="24"/>
        </w:rPr>
        <w:t xml:space="preserve">’ Available at: </w:t>
      </w:r>
      <w:hyperlink r:id="rId13" w:history="1">
        <w:r w:rsidRPr="00CD4ED7">
          <w:rPr>
            <w:rStyle w:val="Hyperlink"/>
            <w:rFonts w:ascii="Arial" w:hAnsi="Arial" w:cs="Arial"/>
            <w:sz w:val="24"/>
            <w:szCs w:val="24"/>
          </w:rPr>
          <w:t>https://assets.publishing.service.gov.uk/government/uploads/system/uploads/attachment_data/file/405397/6.379_Supporting_guidance_web_doc_v3.pdf</w:t>
        </w:r>
      </w:hyperlink>
      <w:r w:rsidRPr="00CD4ED7">
        <w:rPr>
          <w:rFonts w:ascii="Arial" w:hAnsi="Arial" w:cs="Arial"/>
          <w:sz w:val="24"/>
          <w:szCs w:val="24"/>
        </w:rPr>
        <w:t xml:space="preserve"> (Accessed on: 25/10/2022)</w:t>
      </w:r>
    </w:p>
    <w:p w14:paraId="7059A561" w14:textId="77777777" w:rsidR="0016444E" w:rsidRPr="00CD4ED7" w:rsidRDefault="0016444E" w:rsidP="00CD4ED7">
      <w:pPr>
        <w:pStyle w:val="ListParagraph"/>
        <w:numPr>
          <w:ilvl w:val="0"/>
          <w:numId w:val="1"/>
        </w:numPr>
        <w:spacing w:line="360" w:lineRule="auto"/>
        <w:rPr>
          <w:rFonts w:ascii="Arial" w:eastAsia="Calibri" w:hAnsi="Arial" w:cs="Arial"/>
          <w:sz w:val="24"/>
          <w:szCs w:val="24"/>
        </w:rPr>
      </w:pPr>
      <w:r w:rsidRPr="00CD4ED7">
        <w:rPr>
          <w:rFonts w:ascii="Arial" w:hAnsi="Arial" w:cs="Arial"/>
          <w:color w:val="222222"/>
          <w:sz w:val="24"/>
          <w:szCs w:val="24"/>
        </w:rPr>
        <w:t>Independent Commission on Mental Health and Policing (2013) ‘</w:t>
      </w:r>
      <w:r w:rsidRPr="00CD4ED7">
        <w:rPr>
          <w:rFonts w:ascii="Arial" w:hAnsi="Arial" w:cs="Arial"/>
          <w:i/>
          <w:iCs/>
          <w:color w:val="444444"/>
          <w:sz w:val="24"/>
          <w:szCs w:val="24"/>
        </w:rPr>
        <w:t>Independent Commission on Mental Health and Policing Report</w:t>
      </w:r>
      <w:r w:rsidRPr="00CD4ED7">
        <w:rPr>
          <w:rFonts w:ascii="Arial" w:hAnsi="Arial" w:cs="Arial"/>
          <w:color w:val="444444"/>
          <w:sz w:val="24"/>
          <w:szCs w:val="24"/>
        </w:rPr>
        <w:t xml:space="preserve">’ Available at </w:t>
      </w:r>
      <w:hyperlink r:id="rId14" w:history="1">
        <w:r w:rsidRPr="00CD4ED7">
          <w:rPr>
            <w:rStyle w:val="Hyperlink"/>
            <w:rFonts w:ascii="Arial" w:hAnsi="Arial" w:cs="Arial"/>
            <w:sz w:val="24"/>
            <w:szCs w:val="24"/>
          </w:rPr>
          <w:t>https://www.basw.co.uk/system/files/resources/basw_22916-3_0.pdf</w:t>
        </w:r>
      </w:hyperlink>
      <w:r w:rsidRPr="00CD4ED7">
        <w:rPr>
          <w:rFonts w:ascii="Arial" w:hAnsi="Arial" w:cs="Arial"/>
          <w:color w:val="444444"/>
          <w:sz w:val="24"/>
          <w:szCs w:val="24"/>
        </w:rPr>
        <w:t xml:space="preserve"> </w:t>
      </w:r>
      <w:r w:rsidRPr="00CD4ED7">
        <w:rPr>
          <w:rFonts w:ascii="Arial" w:hAnsi="Arial" w:cs="Arial"/>
          <w:sz w:val="24"/>
          <w:szCs w:val="24"/>
        </w:rPr>
        <w:t>(Accessed on: 25/10/2022)</w:t>
      </w:r>
    </w:p>
    <w:p w14:paraId="3A2A6D7B" w14:textId="77777777" w:rsidR="0016444E" w:rsidRPr="00CD4ED7" w:rsidRDefault="0016444E" w:rsidP="00CD4ED7">
      <w:pPr>
        <w:pStyle w:val="ListParagraph"/>
        <w:numPr>
          <w:ilvl w:val="0"/>
          <w:numId w:val="1"/>
        </w:numPr>
        <w:spacing w:line="360" w:lineRule="auto"/>
        <w:rPr>
          <w:rFonts w:ascii="Arial" w:eastAsia="Calibri" w:hAnsi="Arial" w:cs="Arial"/>
          <w:sz w:val="24"/>
          <w:szCs w:val="24"/>
        </w:rPr>
      </w:pPr>
      <w:r w:rsidRPr="00CD4ED7">
        <w:rPr>
          <w:rFonts w:ascii="Arial" w:eastAsia="Calibri" w:hAnsi="Arial" w:cs="Arial"/>
          <w:sz w:val="24"/>
          <w:szCs w:val="24"/>
        </w:rPr>
        <w:t>Independent Office for Police Conduct (2022) ‘</w:t>
      </w:r>
      <w:r w:rsidRPr="00CD4ED7">
        <w:rPr>
          <w:rFonts w:ascii="Arial" w:eastAsia="Calibri" w:hAnsi="Arial" w:cs="Arial"/>
          <w:i/>
          <w:iCs/>
          <w:sz w:val="24"/>
          <w:szCs w:val="24"/>
        </w:rPr>
        <w:t>Welfare and Vulnerable people</w:t>
      </w:r>
      <w:r w:rsidRPr="00CD4ED7">
        <w:rPr>
          <w:rFonts w:ascii="Arial" w:eastAsia="Calibri" w:hAnsi="Arial" w:cs="Arial"/>
          <w:sz w:val="24"/>
          <w:szCs w:val="24"/>
        </w:rPr>
        <w:t xml:space="preserve">’ </w:t>
      </w:r>
      <w:hyperlink r:id="rId15" w:history="1">
        <w:r w:rsidRPr="00CD4ED7">
          <w:rPr>
            <w:rStyle w:val="Hyperlink"/>
            <w:rFonts w:ascii="Arial" w:eastAsia="Calibri" w:hAnsi="Arial" w:cs="Arial"/>
            <w:sz w:val="24"/>
            <w:szCs w:val="24"/>
          </w:rPr>
          <w:t>https://www.policeconduct.gov.uk/research-and-learning/key-areas-work/welfare-and-vulnerable-people</w:t>
        </w:r>
      </w:hyperlink>
      <w:r w:rsidRPr="00CD4ED7">
        <w:rPr>
          <w:rFonts w:ascii="Arial" w:eastAsia="Calibri" w:hAnsi="Arial" w:cs="Arial"/>
          <w:sz w:val="24"/>
          <w:szCs w:val="24"/>
        </w:rPr>
        <w:t xml:space="preserve"> </w:t>
      </w:r>
      <w:r w:rsidRPr="00CD4ED7">
        <w:rPr>
          <w:rFonts w:ascii="Arial" w:hAnsi="Arial" w:cs="Arial"/>
          <w:sz w:val="24"/>
          <w:szCs w:val="24"/>
        </w:rPr>
        <w:t xml:space="preserve">(Accessed on: 15/10/2022) </w:t>
      </w:r>
    </w:p>
    <w:p w14:paraId="08B6C940" w14:textId="77777777" w:rsidR="0016444E" w:rsidRPr="00CD4ED7" w:rsidRDefault="0016444E" w:rsidP="00CD4ED7">
      <w:pPr>
        <w:pStyle w:val="ListParagraph"/>
        <w:numPr>
          <w:ilvl w:val="0"/>
          <w:numId w:val="1"/>
        </w:numPr>
        <w:spacing w:line="360" w:lineRule="auto"/>
        <w:rPr>
          <w:rFonts w:ascii="Arial" w:eastAsia="Calibri" w:hAnsi="Arial" w:cs="Arial"/>
          <w:sz w:val="24"/>
          <w:szCs w:val="24"/>
        </w:rPr>
      </w:pPr>
      <w:r w:rsidRPr="00CD4ED7">
        <w:rPr>
          <w:rFonts w:ascii="Arial" w:hAnsi="Arial" w:cs="Arial"/>
          <w:sz w:val="24"/>
          <w:szCs w:val="24"/>
        </w:rPr>
        <w:t>Independent Police Complaints Commission (2017) ‘</w:t>
      </w:r>
      <w:r w:rsidRPr="00CD4ED7">
        <w:rPr>
          <w:rFonts w:ascii="Arial" w:hAnsi="Arial" w:cs="Arial"/>
          <w:i/>
          <w:iCs/>
          <w:sz w:val="24"/>
          <w:szCs w:val="24"/>
        </w:rPr>
        <w:t>Six missed chances</w:t>
      </w:r>
      <w:r w:rsidRPr="00CD4ED7">
        <w:rPr>
          <w:rFonts w:ascii="Arial" w:hAnsi="Arial" w:cs="Arial"/>
          <w:sz w:val="24"/>
          <w:szCs w:val="24"/>
        </w:rPr>
        <w:t xml:space="preserve">’ Available at: </w:t>
      </w:r>
      <w:hyperlink r:id="rId16" w:history="1">
        <w:r w:rsidRPr="00CD4ED7">
          <w:rPr>
            <w:rStyle w:val="Hyperlink"/>
            <w:rFonts w:ascii="Arial" w:hAnsi="Arial" w:cs="Arial"/>
            <w:sz w:val="24"/>
            <w:szCs w:val="24"/>
          </w:rPr>
          <w:t>https://www.policeconduct.gov.uk/sites/default/files/Documents/research-learning/James_Herbert_Six_missed_chances.pdf</w:t>
        </w:r>
      </w:hyperlink>
      <w:r w:rsidRPr="00CD4ED7">
        <w:rPr>
          <w:rFonts w:ascii="Arial" w:hAnsi="Arial" w:cs="Arial"/>
          <w:sz w:val="24"/>
          <w:szCs w:val="24"/>
        </w:rPr>
        <w:t xml:space="preserve"> (Accessed on: 15/10/2022) </w:t>
      </w:r>
    </w:p>
    <w:p w14:paraId="67534D40" w14:textId="77777777" w:rsidR="0016444E" w:rsidRPr="00CD4ED7" w:rsidRDefault="0016444E" w:rsidP="00CD4ED7">
      <w:pPr>
        <w:pStyle w:val="ListParagraph"/>
        <w:numPr>
          <w:ilvl w:val="0"/>
          <w:numId w:val="1"/>
        </w:numPr>
        <w:spacing w:line="360" w:lineRule="auto"/>
        <w:rPr>
          <w:rFonts w:ascii="Arial" w:eastAsia="Calibri" w:hAnsi="Arial" w:cs="Arial"/>
          <w:sz w:val="24"/>
          <w:szCs w:val="24"/>
        </w:rPr>
      </w:pPr>
      <w:r w:rsidRPr="00CD4ED7">
        <w:rPr>
          <w:rFonts w:ascii="Arial" w:hAnsi="Arial" w:cs="Arial"/>
          <w:color w:val="222222"/>
          <w:sz w:val="24"/>
          <w:szCs w:val="24"/>
          <w:shd w:val="clear" w:color="auto" w:fill="FFFFFF"/>
        </w:rPr>
        <w:t>Ireland, C.A., Fisher, M. and Vecchi, G.M. (2011). ‘</w:t>
      </w:r>
      <w:r w:rsidRPr="00CD4ED7">
        <w:rPr>
          <w:rFonts w:ascii="Arial" w:hAnsi="Arial" w:cs="Arial"/>
          <w:i/>
          <w:iCs/>
          <w:color w:val="222222"/>
          <w:sz w:val="24"/>
          <w:szCs w:val="24"/>
          <w:shd w:val="clear" w:color="auto" w:fill="FFFFFF"/>
        </w:rPr>
        <w:t>Conflict and crisis communication: Principles and practice</w:t>
      </w:r>
      <w:r w:rsidRPr="00CD4ED7">
        <w:rPr>
          <w:rFonts w:ascii="Arial" w:hAnsi="Arial" w:cs="Arial"/>
          <w:color w:val="222222"/>
          <w:sz w:val="24"/>
          <w:szCs w:val="24"/>
          <w:shd w:val="clear" w:color="auto" w:fill="FFFFFF"/>
        </w:rPr>
        <w:t>.’ Routledge.</w:t>
      </w:r>
    </w:p>
    <w:p w14:paraId="01C78884" w14:textId="77777777" w:rsidR="0016444E" w:rsidRPr="00CD4ED7" w:rsidRDefault="0016444E" w:rsidP="00CD4ED7">
      <w:pPr>
        <w:pStyle w:val="ListParagraph"/>
        <w:numPr>
          <w:ilvl w:val="0"/>
          <w:numId w:val="1"/>
        </w:numPr>
        <w:spacing w:line="360" w:lineRule="auto"/>
        <w:rPr>
          <w:rFonts w:ascii="Arial" w:eastAsia="Calibri" w:hAnsi="Arial" w:cs="Arial"/>
          <w:sz w:val="24"/>
          <w:szCs w:val="24"/>
        </w:rPr>
      </w:pPr>
      <w:r w:rsidRPr="00CD4ED7">
        <w:rPr>
          <w:rFonts w:ascii="Arial" w:hAnsi="Arial" w:cs="Arial"/>
          <w:color w:val="222222"/>
          <w:sz w:val="24"/>
          <w:szCs w:val="24"/>
          <w:shd w:val="clear" w:color="auto" w:fill="FFFFFF"/>
        </w:rPr>
        <w:t xml:space="preserve"> Keay, S. and Kirby, S. (2018) ‘</w:t>
      </w:r>
      <w:r w:rsidRPr="00CD4ED7">
        <w:rPr>
          <w:rFonts w:ascii="Arial" w:hAnsi="Arial" w:cs="Arial"/>
          <w:i/>
          <w:iCs/>
          <w:color w:val="222222"/>
          <w:sz w:val="24"/>
          <w:szCs w:val="24"/>
          <w:shd w:val="clear" w:color="auto" w:fill="FFFFFF"/>
        </w:rPr>
        <w:t>Defining Vulnerability: From the Conceptual to the Operational</w:t>
      </w:r>
      <w:r w:rsidRPr="00CD4ED7">
        <w:rPr>
          <w:rFonts w:ascii="Arial" w:hAnsi="Arial" w:cs="Arial"/>
          <w:color w:val="222222"/>
          <w:sz w:val="24"/>
          <w:szCs w:val="24"/>
          <w:shd w:val="clear" w:color="auto" w:fill="FFFFFF"/>
        </w:rPr>
        <w:t xml:space="preserve">’, Policing : a journal of policy and practice, 12(4), pp. 428–438. Available at: </w:t>
      </w:r>
      <w:hyperlink r:id="rId17" w:history="1">
        <w:r w:rsidRPr="00CD4ED7">
          <w:rPr>
            <w:rStyle w:val="Hyperlink"/>
            <w:rFonts w:ascii="Arial" w:hAnsi="Arial" w:cs="Arial"/>
            <w:sz w:val="24"/>
            <w:szCs w:val="24"/>
            <w:shd w:val="clear" w:color="auto" w:fill="FFFFFF"/>
          </w:rPr>
          <w:t>https://doi.org/10.1093/police/pax046</w:t>
        </w:r>
      </w:hyperlink>
      <w:r w:rsidRPr="00CD4ED7">
        <w:rPr>
          <w:rFonts w:ascii="Arial" w:hAnsi="Arial" w:cs="Arial"/>
          <w:color w:val="222222"/>
          <w:sz w:val="24"/>
          <w:szCs w:val="24"/>
          <w:shd w:val="clear" w:color="auto" w:fill="FFFFFF"/>
        </w:rPr>
        <w:t>.</w:t>
      </w:r>
    </w:p>
    <w:p w14:paraId="5ECCD185" w14:textId="77777777" w:rsidR="0016444E" w:rsidRPr="00CD4ED7" w:rsidRDefault="0016444E" w:rsidP="00CD4ED7">
      <w:pPr>
        <w:pStyle w:val="ListParagraph"/>
        <w:numPr>
          <w:ilvl w:val="0"/>
          <w:numId w:val="1"/>
        </w:numPr>
        <w:spacing w:line="360" w:lineRule="auto"/>
        <w:rPr>
          <w:rFonts w:ascii="Arial" w:eastAsia="Calibri" w:hAnsi="Arial" w:cs="Arial"/>
          <w:sz w:val="24"/>
          <w:szCs w:val="24"/>
        </w:rPr>
      </w:pPr>
      <w:r w:rsidRPr="00CD4ED7">
        <w:rPr>
          <w:rFonts w:ascii="Arial" w:hAnsi="Arial" w:cs="Arial"/>
          <w:color w:val="222222"/>
          <w:sz w:val="24"/>
          <w:szCs w:val="24"/>
          <w:shd w:val="clear" w:color="auto" w:fill="FFFFFF"/>
        </w:rPr>
        <w:lastRenderedPageBreak/>
        <w:t>Misztal, B., (2011). ‘</w:t>
      </w:r>
      <w:r w:rsidRPr="00CD4ED7">
        <w:rPr>
          <w:rFonts w:ascii="Arial" w:hAnsi="Arial" w:cs="Arial"/>
          <w:i/>
          <w:iCs/>
          <w:color w:val="222222"/>
          <w:sz w:val="24"/>
          <w:szCs w:val="24"/>
          <w:shd w:val="clear" w:color="auto" w:fill="FFFFFF"/>
        </w:rPr>
        <w:t>The challenges of vulnerability: in search of strategies for a less vulnerable social life</w:t>
      </w:r>
      <w:r w:rsidRPr="00CD4ED7">
        <w:rPr>
          <w:rFonts w:ascii="Arial" w:hAnsi="Arial" w:cs="Arial"/>
          <w:color w:val="222222"/>
          <w:sz w:val="24"/>
          <w:szCs w:val="24"/>
          <w:shd w:val="clear" w:color="auto" w:fill="FFFFFF"/>
        </w:rPr>
        <w:t>’ Springer.</w:t>
      </w:r>
    </w:p>
    <w:p w14:paraId="728EC38B" w14:textId="77777777" w:rsidR="0016444E" w:rsidRPr="00CD4ED7" w:rsidRDefault="0016444E" w:rsidP="00CD4ED7">
      <w:pPr>
        <w:pStyle w:val="ListParagraph"/>
        <w:numPr>
          <w:ilvl w:val="0"/>
          <w:numId w:val="1"/>
        </w:numPr>
        <w:spacing w:line="360" w:lineRule="auto"/>
        <w:rPr>
          <w:rFonts w:ascii="Arial" w:hAnsi="Arial" w:cs="Arial"/>
          <w:sz w:val="24"/>
          <w:szCs w:val="24"/>
        </w:rPr>
      </w:pPr>
      <w:r w:rsidRPr="00CD4ED7">
        <w:rPr>
          <w:rFonts w:ascii="Arial" w:hAnsi="Arial" w:cs="Arial"/>
          <w:sz w:val="24"/>
          <w:szCs w:val="24"/>
        </w:rPr>
        <w:t>National Police Chiefs’ Council and College of Policing. (2016). ‘</w:t>
      </w:r>
      <w:r w:rsidRPr="00CD4ED7">
        <w:rPr>
          <w:rFonts w:ascii="Arial" w:hAnsi="Arial" w:cs="Arial"/>
          <w:i/>
          <w:iCs/>
          <w:sz w:val="24"/>
          <w:szCs w:val="24"/>
        </w:rPr>
        <w:t>National Vulnerability Action Plan 2018-2021</w:t>
      </w:r>
      <w:r w:rsidRPr="00CD4ED7">
        <w:rPr>
          <w:rFonts w:ascii="Arial" w:hAnsi="Arial" w:cs="Arial"/>
          <w:sz w:val="24"/>
          <w:szCs w:val="24"/>
        </w:rPr>
        <w:t xml:space="preserve">’ Available at:  </w:t>
      </w:r>
      <w:hyperlink r:id="rId18" w:history="1">
        <w:r w:rsidRPr="00CD4ED7">
          <w:rPr>
            <w:rStyle w:val="Hyperlink"/>
            <w:rFonts w:ascii="Arial" w:hAnsi="Arial" w:cs="Arial"/>
            <w:sz w:val="24"/>
            <w:szCs w:val="24"/>
          </w:rPr>
          <w:t>https://www.npcc.police.uk/documents/crime/2018/National%20Vulnerability%20Action%20Plan_18_21.pdf</w:t>
        </w:r>
      </w:hyperlink>
      <w:r w:rsidRPr="00CD4ED7">
        <w:rPr>
          <w:rFonts w:ascii="Arial" w:hAnsi="Arial" w:cs="Arial"/>
          <w:sz w:val="24"/>
          <w:szCs w:val="24"/>
        </w:rPr>
        <w:t xml:space="preserve"> (Accessed on: 15/10/2022)</w:t>
      </w:r>
    </w:p>
    <w:p w14:paraId="69F08F60" w14:textId="77777777" w:rsidR="0016444E" w:rsidRPr="00CD4ED7" w:rsidRDefault="0016444E" w:rsidP="00CD4ED7">
      <w:pPr>
        <w:pStyle w:val="ListParagraph"/>
        <w:numPr>
          <w:ilvl w:val="0"/>
          <w:numId w:val="1"/>
        </w:numPr>
        <w:spacing w:line="360" w:lineRule="auto"/>
        <w:rPr>
          <w:rFonts w:ascii="Arial" w:eastAsia="Calibri" w:hAnsi="Arial" w:cs="Arial"/>
          <w:sz w:val="24"/>
          <w:szCs w:val="24"/>
        </w:rPr>
      </w:pPr>
      <w:r w:rsidRPr="00CD4ED7">
        <w:rPr>
          <w:rFonts w:ascii="Arial" w:hAnsi="Arial" w:cs="Arial"/>
          <w:sz w:val="24"/>
          <w:szCs w:val="24"/>
        </w:rPr>
        <w:t>Rader, N., Cossman, J. and Porter, J. (2012). ‘</w:t>
      </w:r>
      <w:r w:rsidRPr="00CD4ED7">
        <w:rPr>
          <w:rFonts w:ascii="Arial" w:hAnsi="Arial" w:cs="Arial"/>
          <w:i/>
          <w:iCs/>
          <w:sz w:val="24"/>
          <w:szCs w:val="24"/>
        </w:rPr>
        <w:t>Fear of Crime and Vulnerability: Using a National Sample of Americans to Examine Two Competing Paradigms</w:t>
      </w:r>
      <w:r w:rsidRPr="00CD4ED7">
        <w:rPr>
          <w:rFonts w:ascii="Arial" w:hAnsi="Arial" w:cs="Arial"/>
          <w:sz w:val="24"/>
          <w:szCs w:val="24"/>
        </w:rPr>
        <w:t>.’ In Journal of Criminal Justice, 40(2): pp. 134-141.</w:t>
      </w:r>
    </w:p>
    <w:p w14:paraId="4CB934A9" w14:textId="77777777" w:rsidR="0016444E" w:rsidRPr="00CD4ED7" w:rsidRDefault="0016444E" w:rsidP="00CD4ED7">
      <w:pPr>
        <w:pStyle w:val="ListParagraph"/>
        <w:numPr>
          <w:ilvl w:val="0"/>
          <w:numId w:val="1"/>
        </w:numPr>
        <w:spacing w:line="360" w:lineRule="auto"/>
        <w:rPr>
          <w:rFonts w:ascii="Arial" w:eastAsia="Calibri" w:hAnsi="Arial" w:cs="Arial"/>
          <w:sz w:val="24"/>
          <w:szCs w:val="24"/>
        </w:rPr>
      </w:pPr>
      <w:proofErr w:type="spellStart"/>
      <w:r w:rsidRPr="00CD4ED7">
        <w:rPr>
          <w:rFonts w:ascii="Arial" w:hAnsi="Arial" w:cs="Arial"/>
          <w:color w:val="222222"/>
          <w:sz w:val="24"/>
          <w:szCs w:val="24"/>
          <w:shd w:val="clear" w:color="auto" w:fill="FFFFFF"/>
        </w:rPr>
        <w:t>Rukmana</w:t>
      </w:r>
      <w:proofErr w:type="spellEnd"/>
      <w:r w:rsidRPr="00CD4ED7">
        <w:rPr>
          <w:rFonts w:ascii="Arial" w:hAnsi="Arial" w:cs="Arial"/>
          <w:color w:val="222222"/>
          <w:sz w:val="24"/>
          <w:szCs w:val="24"/>
          <w:shd w:val="clear" w:color="auto" w:fill="FFFFFF"/>
        </w:rPr>
        <w:t>, D., (2014). ‘</w:t>
      </w:r>
      <w:r w:rsidRPr="00CD4ED7">
        <w:rPr>
          <w:rFonts w:ascii="Arial" w:hAnsi="Arial" w:cs="Arial"/>
          <w:i/>
          <w:iCs/>
          <w:color w:val="222222"/>
          <w:sz w:val="24"/>
          <w:szCs w:val="24"/>
          <w:shd w:val="clear" w:color="auto" w:fill="FFFFFF"/>
        </w:rPr>
        <w:t>Vulnerable Populations’</w:t>
      </w:r>
      <w:r w:rsidRPr="00CD4ED7">
        <w:rPr>
          <w:rFonts w:ascii="Arial" w:hAnsi="Arial" w:cs="Arial"/>
          <w:color w:val="222222"/>
          <w:sz w:val="24"/>
          <w:szCs w:val="24"/>
          <w:shd w:val="clear" w:color="auto" w:fill="FFFFFF"/>
        </w:rPr>
        <w:t>. </w:t>
      </w:r>
      <w:proofErr w:type="spellStart"/>
      <w:r w:rsidRPr="00CD4ED7">
        <w:rPr>
          <w:rFonts w:ascii="Arial" w:hAnsi="Arial" w:cs="Arial"/>
          <w:i/>
          <w:iCs/>
          <w:color w:val="222222"/>
          <w:sz w:val="24"/>
          <w:szCs w:val="24"/>
          <w:shd w:val="clear" w:color="auto" w:fill="FFFFFF"/>
        </w:rPr>
        <w:t>Encyclopedia</w:t>
      </w:r>
      <w:proofErr w:type="spellEnd"/>
      <w:r w:rsidRPr="00CD4ED7">
        <w:rPr>
          <w:rFonts w:ascii="Arial" w:hAnsi="Arial" w:cs="Arial"/>
          <w:i/>
          <w:iCs/>
          <w:color w:val="222222"/>
          <w:sz w:val="24"/>
          <w:szCs w:val="24"/>
          <w:shd w:val="clear" w:color="auto" w:fill="FFFFFF"/>
        </w:rPr>
        <w:t xml:space="preserve"> of Quality of Life and Well-Being Research; Michalos, AC, Ed</w:t>
      </w:r>
      <w:r w:rsidRPr="00CD4ED7">
        <w:rPr>
          <w:rFonts w:ascii="Arial" w:hAnsi="Arial" w:cs="Arial"/>
          <w:color w:val="222222"/>
          <w:sz w:val="24"/>
          <w:szCs w:val="24"/>
          <w:shd w:val="clear" w:color="auto" w:fill="FFFFFF"/>
        </w:rPr>
        <w:t>, pp.6989-6992.</w:t>
      </w:r>
    </w:p>
    <w:p w14:paraId="7826089D" w14:textId="77777777" w:rsidR="0016444E" w:rsidRPr="00CD4ED7" w:rsidRDefault="0016444E" w:rsidP="00CD4ED7">
      <w:pPr>
        <w:pStyle w:val="ListParagraph"/>
        <w:numPr>
          <w:ilvl w:val="0"/>
          <w:numId w:val="1"/>
        </w:numPr>
        <w:spacing w:line="360" w:lineRule="auto"/>
        <w:rPr>
          <w:rFonts w:ascii="Arial" w:hAnsi="Arial" w:cs="Arial"/>
          <w:color w:val="222222"/>
          <w:sz w:val="24"/>
          <w:szCs w:val="24"/>
          <w:shd w:val="clear" w:color="auto" w:fill="FFFFFF"/>
        </w:rPr>
      </w:pPr>
      <w:r w:rsidRPr="00CD4ED7">
        <w:rPr>
          <w:rFonts w:ascii="Arial" w:hAnsi="Arial" w:cs="Arial"/>
          <w:color w:val="222222"/>
          <w:sz w:val="24"/>
          <w:szCs w:val="24"/>
          <w:shd w:val="clear" w:color="auto" w:fill="FFFFFF"/>
        </w:rPr>
        <w:t xml:space="preserve">Wolf, S., Hinkel, J., Hallier, M., </w:t>
      </w:r>
      <w:proofErr w:type="spellStart"/>
      <w:r w:rsidRPr="00CD4ED7">
        <w:rPr>
          <w:rFonts w:ascii="Arial" w:hAnsi="Arial" w:cs="Arial"/>
          <w:color w:val="222222"/>
          <w:sz w:val="24"/>
          <w:szCs w:val="24"/>
          <w:shd w:val="clear" w:color="auto" w:fill="FFFFFF"/>
        </w:rPr>
        <w:t>Bisaro</w:t>
      </w:r>
      <w:proofErr w:type="spellEnd"/>
      <w:r w:rsidRPr="00CD4ED7">
        <w:rPr>
          <w:rFonts w:ascii="Arial" w:hAnsi="Arial" w:cs="Arial"/>
          <w:color w:val="222222"/>
          <w:sz w:val="24"/>
          <w:szCs w:val="24"/>
          <w:shd w:val="clear" w:color="auto" w:fill="FFFFFF"/>
        </w:rPr>
        <w:t>, A., Lincke, D., Ionescu, C. and Klein, R.J., (2013). ’Clarifying vulnerability definitions and assessments using formalisation.’ </w:t>
      </w:r>
      <w:r w:rsidRPr="00CD4ED7">
        <w:rPr>
          <w:rFonts w:ascii="Arial" w:hAnsi="Arial" w:cs="Arial"/>
          <w:i/>
          <w:iCs/>
          <w:color w:val="222222"/>
          <w:sz w:val="24"/>
          <w:szCs w:val="24"/>
          <w:shd w:val="clear" w:color="auto" w:fill="FFFFFF"/>
        </w:rPr>
        <w:t>International Journal of Climate Change Strategies and Management</w:t>
      </w:r>
      <w:r w:rsidRPr="00CD4ED7">
        <w:rPr>
          <w:rFonts w:ascii="Arial" w:hAnsi="Arial" w:cs="Arial"/>
          <w:color w:val="222222"/>
          <w:sz w:val="24"/>
          <w:szCs w:val="24"/>
          <w:shd w:val="clear" w:color="auto" w:fill="FFFFFF"/>
        </w:rPr>
        <w:t>.</w:t>
      </w:r>
    </w:p>
    <w:p w14:paraId="66256B57" w14:textId="77777777" w:rsidR="0016444E" w:rsidRPr="00CD4ED7" w:rsidRDefault="0016444E" w:rsidP="00CD4ED7">
      <w:pPr>
        <w:pStyle w:val="ListParagraph"/>
        <w:numPr>
          <w:ilvl w:val="0"/>
          <w:numId w:val="1"/>
        </w:numPr>
        <w:spacing w:line="360" w:lineRule="auto"/>
        <w:rPr>
          <w:rFonts w:ascii="Arial" w:eastAsia="Calibri" w:hAnsi="Arial" w:cs="Arial"/>
          <w:sz w:val="24"/>
          <w:szCs w:val="24"/>
        </w:rPr>
      </w:pPr>
      <w:r w:rsidRPr="00CD4ED7">
        <w:rPr>
          <w:rFonts w:ascii="Arial" w:hAnsi="Arial" w:cs="Arial"/>
          <w:color w:val="222222"/>
          <w:sz w:val="24"/>
          <w:szCs w:val="24"/>
          <w:shd w:val="clear" w:color="auto" w:fill="FFFFFF"/>
        </w:rPr>
        <w:t>Wrigley, A. and Dawson, A., (2016). ‘</w:t>
      </w:r>
      <w:r w:rsidRPr="00CD4ED7">
        <w:rPr>
          <w:rFonts w:ascii="Arial" w:hAnsi="Arial" w:cs="Arial"/>
          <w:i/>
          <w:iCs/>
          <w:color w:val="222222"/>
          <w:sz w:val="24"/>
          <w:szCs w:val="24"/>
          <w:shd w:val="clear" w:color="auto" w:fill="FFFFFF"/>
        </w:rPr>
        <w:t>Vulnerability and marginalized populations</w:t>
      </w:r>
      <w:r w:rsidRPr="00CD4ED7">
        <w:rPr>
          <w:rFonts w:ascii="Arial" w:hAnsi="Arial" w:cs="Arial"/>
          <w:color w:val="222222"/>
          <w:sz w:val="24"/>
          <w:szCs w:val="24"/>
          <w:shd w:val="clear" w:color="auto" w:fill="FFFFFF"/>
        </w:rPr>
        <w:t>.’ </w:t>
      </w:r>
      <w:r w:rsidRPr="00CD4ED7">
        <w:rPr>
          <w:rFonts w:ascii="Arial" w:hAnsi="Arial" w:cs="Arial"/>
          <w:i/>
          <w:iCs/>
          <w:color w:val="222222"/>
          <w:sz w:val="24"/>
          <w:szCs w:val="24"/>
          <w:shd w:val="clear" w:color="auto" w:fill="FFFFFF"/>
        </w:rPr>
        <w:t>Public Health Ethics: Cases Spanning the Globe</w:t>
      </w:r>
      <w:r w:rsidRPr="00CD4ED7">
        <w:rPr>
          <w:rFonts w:ascii="Arial" w:hAnsi="Arial" w:cs="Arial"/>
          <w:color w:val="222222"/>
          <w:sz w:val="24"/>
          <w:szCs w:val="24"/>
          <w:shd w:val="clear" w:color="auto" w:fill="FFFFFF"/>
        </w:rPr>
        <w:t>, pp.203-240.</w:t>
      </w:r>
    </w:p>
    <w:p w14:paraId="02100C63" w14:textId="77777777" w:rsidR="0016444E" w:rsidRDefault="0016444E" w:rsidP="003C08DE">
      <w:pPr>
        <w:rPr>
          <w:u w:val="single"/>
        </w:rPr>
      </w:pPr>
    </w:p>
    <w:p w14:paraId="6D85BC08" w14:textId="3E8B61E3" w:rsidR="00755C20" w:rsidRPr="00755C20" w:rsidRDefault="00755C20" w:rsidP="00755C20"/>
    <w:p w14:paraId="0437195C" w14:textId="50D4945F" w:rsidR="00755C20" w:rsidRPr="00755C20" w:rsidRDefault="00755C20" w:rsidP="00755C20"/>
    <w:p w14:paraId="064CD1F6" w14:textId="4C1F8EDA" w:rsidR="00755C20" w:rsidRDefault="00755C20" w:rsidP="00755C20">
      <w:pPr>
        <w:rPr>
          <w:u w:val="single"/>
        </w:rPr>
      </w:pPr>
    </w:p>
    <w:p w14:paraId="71B81BC8" w14:textId="61ED61D8" w:rsidR="00755C20" w:rsidRDefault="00755C20" w:rsidP="00755C20"/>
    <w:p w14:paraId="543F3CE0" w14:textId="6ACF7D8C" w:rsidR="00755C20" w:rsidRPr="00755C20" w:rsidRDefault="00755C20" w:rsidP="00755C20"/>
    <w:sectPr w:rsidR="00755C20" w:rsidRPr="00755C20">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B4ACF6" w14:textId="77777777" w:rsidR="001C656D" w:rsidRDefault="001C656D" w:rsidP="00AB5EBA">
      <w:pPr>
        <w:spacing w:after="0" w:line="240" w:lineRule="auto"/>
      </w:pPr>
      <w:r>
        <w:separator/>
      </w:r>
    </w:p>
  </w:endnote>
  <w:endnote w:type="continuationSeparator" w:id="0">
    <w:p w14:paraId="2C037985" w14:textId="77777777" w:rsidR="001C656D" w:rsidRDefault="001C656D" w:rsidP="00AB5E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1064344"/>
      <w:docPartObj>
        <w:docPartGallery w:val="Page Numbers (Bottom of Page)"/>
        <w:docPartUnique/>
      </w:docPartObj>
    </w:sdtPr>
    <w:sdtEndPr>
      <w:rPr>
        <w:noProof/>
      </w:rPr>
    </w:sdtEndPr>
    <w:sdtContent>
      <w:p w14:paraId="5D08B2BE" w14:textId="77777777" w:rsidR="00C92327" w:rsidRDefault="00C92327">
        <w:pPr>
          <w:pStyle w:val="Footer"/>
          <w:jc w:val="right"/>
        </w:pPr>
      </w:p>
      <w:p w14:paraId="1916FD7B" w14:textId="63DE2A46" w:rsidR="00C92327" w:rsidRDefault="00C923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5F9CA2" w14:textId="77777777" w:rsidR="00C92327" w:rsidRDefault="00C923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CE00D7" w14:textId="77777777" w:rsidR="001C656D" w:rsidRDefault="001C656D" w:rsidP="00AB5EBA">
      <w:pPr>
        <w:spacing w:after="0" w:line="240" w:lineRule="auto"/>
      </w:pPr>
      <w:r>
        <w:separator/>
      </w:r>
    </w:p>
  </w:footnote>
  <w:footnote w:type="continuationSeparator" w:id="0">
    <w:p w14:paraId="20EABF06" w14:textId="77777777" w:rsidR="001C656D" w:rsidRDefault="001C656D" w:rsidP="00AB5E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C92B65"/>
    <w:multiLevelType w:val="hybridMultilevel"/>
    <w:tmpl w:val="FE547F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38104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93D"/>
    <w:rsid w:val="0001128B"/>
    <w:rsid w:val="000208EF"/>
    <w:rsid w:val="00023556"/>
    <w:rsid w:val="00064BC9"/>
    <w:rsid w:val="0008475C"/>
    <w:rsid w:val="00087C2A"/>
    <w:rsid w:val="000A1B42"/>
    <w:rsid w:val="000B1F9F"/>
    <w:rsid w:val="000B5203"/>
    <w:rsid w:val="000F2512"/>
    <w:rsid w:val="000F2FCB"/>
    <w:rsid w:val="00102B6A"/>
    <w:rsid w:val="0010401E"/>
    <w:rsid w:val="00137DF5"/>
    <w:rsid w:val="0015409C"/>
    <w:rsid w:val="00163804"/>
    <w:rsid w:val="0016444E"/>
    <w:rsid w:val="00183DD5"/>
    <w:rsid w:val="00196473"/>
    <w:rsid w:val="001B0672"/>
    <w:rsid w:val="001C28E2"/>
    <w:rsid w:val="001C3FD9"/>
    <w:rsid w:val="001C656D"/>
    <w:rsid w:val="001D44F4"/>
    <w:rsid w:val="001D5E39"/>
    <w:rsid w:val="00212FAE"/>
    <w:rsid w:val="002235CC"/>
    <w:rsid w:val="00235DEA"/>
    <w:rsid w:val="002415C5"/>
    <w:rsid w:val="0025091D"/>
    <w:rsid w:val="00274D9D"/>
    <w:rsid w:val="00283B6A"/>
    <w:rsid w:val="002A41FB"/>
    <w:rsid w:val="002B6F94"/>
    <w:rsid w:val="002C7229"/>
    <w:rsid w:val="002D2BC3"/>
    <w:rsid w:val="002E7AA0"/>
    <w:rsid w:val="002F1EEE"/>
    <w:rsid w:val="00314060"/>
    <w:rsid w:val="0032203D"/>
    <w:rsid w:val="003255E8"/>
    <w:rsid w:val="003409DC"/>
    <w:rsid w:val="00343B58"/>
    <w:rsid w:val="003552E9"/>
    <w:rsid w:val="00362A7E"/>
    <w:rsid w:val="0039687C"/>
    <w:rsid w:val="003A17AF"/>
    <w:rsid w:val="003B52EA"/>
    <w:rsid w:val="003C08DE"/>
    <w:rsid w:val="003D3D2C"/>
    <w:rsid w:val="003E35B8"/>
    <w:rsid w:val="003F2CC4"/>
    <w:rsid w:val="00410003"/>
    <w:rsid w:val="0041495C"/>
    <w:rsid w:val="004271C9"/>
    <w:rsid w:val="004317A0"/>
    <w:rsid w:val="004652DC"/>
    <w:rsid w:val="004A245D"/>
    <w:rsid w:val="004A7F9A"/>
    <w:rsid w:val="004E5216"/>
    <w:rsid w:val="004F6B11"/>
    <w:rsid w:val="00504F63"/>
    <w:rsid w:val="00513E65"/>
    <w:rsid w:val="00534130"/>
    <w:rsid w:val="00552647"/>
    <w:rsid w:val="0056211C"/>
    <w:rsid w:val="00562CF1"/>
    <w:rsid w:val="00572489"/>
    <w:rsid w:val="00580169"/>
    <w:rsid w:val="005A745E"/>
    <w:rsid w:val="005B6DE7"/>
    <w:rsid w:val="005C26DF"/>
    <w:rsid w:val="005D5E5B"/>
    <w:rsid w:val="00606028"/>
    <w:rsid w:val="00607AE4"/>
    <w:rsid w:val="006140EB"/>
    <w:rsid w:val="0062003C"/>
    <w:rsid w:val="0062220D"/>
    <w:rsid w:val="00661E15"/>
    <w:rsid w:val="006A576A"/>
    <w:rsid w:val="006A7A06"/>
    <w:rsid w:val="006C2B4B"/>
    <w:rsid w:val="006C3E6F"/>
    <w:rsid w:val="007037EF"/>
    <w:rsid w:val="00710E8B"/>
    <w:rsid w:val="007132C8"/>
    <w:rsid w:val="007239B0"/>
    <w:rsid w:val="00731DDC"/>
    <w:rsid w:val="00743FF2"/>
    <w:rsid w:val="00754797"/>
    <w:rsid w:val="00755C20"/>
    <w:rsid w:val="00774F40"/>
    <w:rsid w:val="00780229"/>
    <w:rsid w:val="00791DA9"/>
    <w:rsid w:val="007A0A3A"/>
    <w:rsid w:val="007B142E"/>
    <w:rsid w:val="007B5D07"/>
    <w:rsid w:val="007F3769"/>
    <w:rsid w:val="00802CCB"/>
    <w:rsid w:val="00806295"/>
    <w:rsid w:val="00811B09"/>
    <w:rsid w:val="00825900"/>
    <w:rsid w:val="00831441"/>
    <w:rsid w:val="008824AD"/>
    <w:rsid w:val="008B28E7"/>
    <w:rsid w:val="008C2978"/>
    <w:rsid w:val="008D16CB"/>
    <w:rsid w:val="00902166"/>
    <w:rsid w:val="00904501"/>
    <w:rsid w:val="00926BF8"/>
    <w:rsid w:val="00990058"/>
    <w:rsid w:val="009912FF"/>
    <w:rsid w:val="009A1B3F"/>
    <w:rsid w:val="009D38C7"/>
    <w:rsid w:val="009D4D26"/>
    <w:rsid w:val="00A009E9"/>
    <w:rsid w:val="00A14319"/>
    <w:rsid w:val="00A50DE1"/>
    <w:rsid w:val="00A522BF"/>
    <w:rsid w:val="00AA7574"/>
    <w:rsid w:val="00AB5EBA"/>
    <w:rsid w:val="00AD586E"/>
    <w:rsid w:val="00AF7971"/>
    <w:rsid w:val="00B14A8B"/>
    <w:rsid w:val="00B53B2C"/>
    <w:rsid w:val="00B65447"/>
    <w:rsid w:val="00B83CF6"/>
    <w:rsid w:val="00B90DAC"/>
    <w:rsid w:val="00BB5185"/>
    <w:rsid w:val="00BC1FFF"/>
    <w:rsid w:val="00BC2191"/>
    <w:rsid w:val="00BC24AA"/>
    <w:rsid w:val="00BE31FB"/>
    <w:rsid w:val="00BF59F3"/>
    <w:rsid w:val="00C10191"/>
    <w:rsid w:val="00C1660E"/>
    <w:rsid w:val="00C20165"/>
    <w:rsid w:val="00C23E6E"/>
    <w:rsid w:val="00C44049"/>
    <w:rsid w:val="00C92327"/>
    <w:rsid w:val="00C9531B"/>
    <w:rsid w:val="00C95CBB"/>
    <w:rsid w:val="00CB0237"/>
    <w:rsid w:val="00CB3E2B"/>
    <w:rsid w:val="00CC6FB6"/>
    <w:rsid w:val="00CD4ED7"/>
    <w:rsid w:val="00D12B5F"/>
    <w:rsid w:val="00D468A8"/>
    <w:rsid w:val="00D60D98"/>
    <w:rsid w:val="00D61554"/>
    <w:rsid w:val="00D738D1"/>
    <w:rsid w:val="00D74678"/>
    <w:rsid w:val="00D83128"/>
    <w:rsid w:val="00D958CF"/>
    <w:rsid w:val="00D95F23"/>
    <w:rsid w:val="00DC562B"/>
    <w:rsid w:val="00DD06BB"/>
    <w:rsid w:val="00DD34A3"/>
    <w:rsid w:val="00DE1967"/>
    <w:rsid w:val="00DE3436"/>
    <w:rsid w:val="00E21AD7"/>
    <w:rsid w:val="00E54875"/>
    <w:rsid w:val="00E60FBF"/>
    <w:rsid w:val="00E62C5E"/>
    <w:rsid w:val="00E90E7A"/>
    <w:rsid w:val="00ED493D"/>
    <w:rsid w:val="00ED6A22"/>
    <w:rsid w:val="00ED7CE1"/>
    <w:rsid w:val="00EF4FA4"/>
    <w:rsid w:val="00F041DC"/>
    <w:rsid w:val="00F13CFB"/>
    <w:rsid w:val="00F20881"/>
    <w:rsid w:val="00F26532"/>
    <w:rsid w:val="00F93933"/>
    <w:rsid w:val="00F94C76"/>
    <w:rsid w:val="00FD2B2B"/>
    <w:rsid w:val="00FD5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1A21B"/>
  <w15:chartTrackingRefBased/>
  <w15:docId w15:val="{05C84470-42B2-4F0F-B415-FAE955C0B3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41495C"/>
    <w:pPr>
      <w:spacing w:before="100" w:beforeAutospacing="1" w:after="100" w:afterAutospacing="1" w:line="240" w:lineRule="auto"/>
      <w:outlineLvl w:val="3"/>
    </w:pPr>
    <w:rPr>
      <w:rFonts w:ascii="Times New Roman" w:eastAsia="Times New Roman" w:hAnsi="Times New Roman" w:cs="Times New Roman"/>
      <w:b/>
      <w:bCs/>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3FF2"/>
    <w:pPr>
      <w:ind w:left="720"/>
      <w:contextualSpacing/>
    </w:pPr>
  </w:style>
  <w:style w:type="character" w:styleId="Hyperlink">
    <w:name w:val="Hyperlink"/>
    <w:basedOn w:val="DefaultParagraphFont"/>
    <w:uiPriority w:val="99"/>
    <w:unhideWhenUsed/>
    <w:rsid w:val="00743FF2"/>
    <w:rPr>
      <w:color w:val="0563C1" w:themeColor="hyperlink"/>
      <w:u w:val="single"/>
    </w:rPr>
  </w:style>
  <w:style w:type="character" w:styleId="UnresolvedMention">
    <w:name w:val="Unresolved Mention"/>
    <w:basedOn w:val="DefaultParagraphFont"/>
    <w:uiPriority w:val="99"/>
    <w:semiHidden/>
    <w:unhideWhenUsed/>
    <w:rsid w:val="0010401E"/>
    <w:rPr>
      <w:color w:val="605E5C"/>
      <w:shd w:val="clear" w:color="auto" w:fill="E1DFDD"/>
    </w:rPr>
  </w:style>
  <w:style w:type="paragraph" w:styleId="NormalWeb">
    <w:name w:val="Normal (Web)"/>
    <w:basedOn w:val="Normal"/>
    <w:uiPriority w:val="99"/>
    <w:semiHidden/>
    <w:unhideWhenUsed/>
    <w:rsid w:val="0010401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10401E"/>
    <w:rPr>
      <w:b/>
      <w:bCs/>
    </w:rPr>
  </w:style>
  <w:style w:type="character" w:styleId="FollowedHyperlink">
    <w:name w:val="FollowedHyperlink"/>
    <w:basedOn w:val="DefaultParagraphFont"/>
    <w:uiPriority w:val="99"/>
    <w:semiHidden/>
    <w:unhideWhenUsed/>
    <w:rsid w:val="00C20165"/>
    <w:rPr>
      <w:color w:val="954F72" w:themeColor="followedHyperlink"/>
      <w:u w:val="single"/>
    </w:rPr>
  </w:style>
  <w:style w:type="paragraph" w:styleId="Header">
    <w:name w:val="header"/>
    <w:basedOn w:val="Normal"/>
    <w:link w:val="HeaderChar"/>
    <w:uiPriority w:val="99"/>
    <w:unhideWhenUsed/>
    <w:rsid w:val="00AB5E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5EBA"/>
  </w:style>
  <w:style w:type="paragraph" w:styleId="Footer">
    <w:name w:val="footer"/>
    <w:basedOn w:val="Normal"/>
    <w:link w:val="FooterChar"/>
    <w:uiPriority w:val="99"/>
    <w:unhideWhenUsed/>
    <w:rsid w:val="00AB5E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5EBA"/>
  </w:style>
  <w:style w:type="character" w:customStyle="1" w:styleId="Heading4Char">
    <w:name w:val="Heading 4 Char"/>
    <w:basedOn w:val="DefaultParagraphFont"/>
    <w:link w:val="Heading4"/>
    <w:uiPriority w:val="9"/>
    <w:rsid w:val="0041495C"/>
    <w:rPr>
      <w:rFonts w:ascii="Times New Roman" w:eastAsia="Times New Roman" w:hAnsi="Times New Roman" w:cs="Times New Roman"/>
      <w:b/>
      <w:bCs/>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7837126">
      <w:bodyDiv w:val="1"/>
      <w:marLeft w:val="0"/>
      <w:marRight w:val="0"/>
      <w:marTop w:val="0"/>
      <w:marBottom w:val="0"/>
      <w:divBdr>
        <w:top w:val="none" w:sz="0" w:space="0" w:color="auto"/>
        <w:left w:val="none" w:sz="0" w:space="0" w:color="auto"/>
        <w:bottom w:val="none" w:sz="0" w:space="0" w:color="auto"/>
        <w:right w:val="none" w:sz="0" w:space="0" w:color="auto"/>
      </w:divBdr>
    </w:div>
    <w:div w:id="1294753052">
      <w:bodyDiv w:val="1"/>
      <w:marLeft w:val="0"/>
      <w:marRight w:val="0"/>
      <w:marTop w:val="0"/>
      <w:marBottom w:val="0"/>
      <w:divBdr>
        <w:top w:val="none" w:sz="0" w:space="0" w:color="auto"/>
        <w:left w:val="none" w:sz="0" w:space="0" w:color="auto"/>
        <w:bottom w:val="none" w:sz="0" w:space="0" w:color="auto"/>
        <w:right w:val="none" w:sz="0" w:space="0" w:color="auto"/>
      </w:divBdr>
      <w:divsChild>
        <w:div w:id="1256286175">
          <w:marLeft w:val="0"/>
          <w:marRight w:val="0"/>
          <w:marTop w:val="0"/>
          <w:marBottom w:val="360"/>
          <w:divBdr>
            <w:top w:val="single" w:sz="6" w:space="11" w:color="0F427F"/>
            <w:left w:val="single" w:sz="6" w:space="11" w:color="0F427F"/>
            <w:bottom w:val="single" w:sz="6" w:space="1" w:color="0F427F"/>
            <w:right w:val="single" w:sz="6" w:space="11" w:color="0F427F"/>
          </w:divBdr>
          <w:divsChild>
            <w:div w:id="1146094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3590284">
      <w:bodyDiv w:val="1"/>
      <w:marLeft w:val="0"/>
      <w:marRight w:val="0"/>
      <w:marTop w:val="0"/>
      <w:marBottom w:val="0"/>
      <w:divBdr>
        <w:top w:val="none" w:sz="0" w:space="0" w:color="auto"/>
        <w:left w:val="none" w:sz="0" w:space="0" w:color="auto"/>
        <w:bottom w:val="none" w:sz="0" w:space="0" w:color="auto"/>
        <w:right w:val="none" w:sz="0" w:space="0" w:color="auto"/>
      </w:divBdr>
    </w:div>
    <w:div w:id="2008943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guidance/vulnerability-related-risks/introduction-vulnerability-related-risk" TargetMode="External"/><Relationship Id="rId13" Type="http://schemas.openxmlformats.org/officeDocument/2006/relationships/hyperlink" Target="https://assets.publishing.service.gov.uk/government/uploads/system/uploads/attachment_data/file/405397/6.379_Supporting_guidance_web_doc_v3.pdf" TargetMode="External"/><Relationship Id="rId18" Type="http://schemas.openxmlformats.org/officeDocument/2006/relationships/hyperlink" Target="https://www.npcc.police.uk/documents/crime/2018/National%20Vulnerability%20Action%20Plan_18_21.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www.college.police.uk/documents/demand_report_21_1_15.pdf" TargetMode="External"/><Relationship Id="rId12" Type="http://schemas.openxmlformats.org/officeDocument/2006/relationships/hyperlink" Target="https://www.justiceinspectorates.gov.uk/hmicfrs/peel-assessments/peel-assessments-2021-22/south-wales/" TargetMode="External"/><Relationship Id="rId17" Type="http://schemas.openxmlformats.org/officeDocument/2006/relationships/hyperlink" Target="https://doi.org/10.1093/police/pax046" TargetMode="External"/><Relationship Id="rId2" Type="http://schemas.openxmlformats.org/officeDocument/2006/relationships/styles" Target="styles.xml"/><Relationship Id="rId16" Type="http://schemas.openxmlformats.org/officeDocument/2006/relationships/hyperlink" Target="https://www.policeconduct.gov.uk/sites/default/files/Documents/research-learning/James_Herbert_Six_missed_chances.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usticeinspectorates.gov.uk/hmicfrs/wp-content/uploads/police-effectiveness-vulnerability-2015-south-wales.pdf" TargetMode="External"/><Relationship Id="rId5" Type="http://schemas.openxmlformats.org/officeDocument/2006/relationships/footnotes" Target="footnotes.xml"/><Relationship Id="rId15" Type="http://schemas.openxmlformats.org/officeDocument/2006/relationships/hyperlink" Target="https://www.policeconduct.gov.uk/research-and-learning/key-areas-work/welfare-and-vulnerable-people" TargetMode="External"/><Relationship Id="rId10" Type="http://schemas.openxmlformats.org/officeDocument/2006/relationships/hyperlink" Target="https://www.college.police.uk/app/mental-health/mental-vulnerability-and-illnes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assets.college.police.uk/s3fs-public/2021-11/Recognising-responding-vulnerability-related-risks-guidelines.pdf" TargetMode="External"/><Relationship Id="rId14" Type="http://schemas.openxmlformats.org/officeDocument/2006/relationships/hyperlink" Target="https://www.basw.co.uk/system/files/resources/basw_22916-3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11620</TotalTime>
  <Pages>9</Pages>
  <Words>2931</Words>
  <Characters>16712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Osullivan</dc:creator>
  <cp:keywords/>
  <dc:description/>
  <cp:lastModifiedBy>Shaun Osullivan (2000763)</cp:lastModifiedBy>
  <cp:revision>62</cp:revision>
  <dcterms:created xsi:type="dcterms:W3CDTF">2022-10-23T11:36:00Z</dcterms:created>
  <dcterms:modified xsi:type="dcterms:W3CDTF">2022-11-02T15:09:00Z</dcterms:modified>
</cp:coreProperties>
</file>