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E879B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E879B6" w:rsidRPr="002C4714" w:rsidRDefault="00E879B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E879B6" w:rsidRPr="002C4714" w:rsidRDefault="00E879B6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Kieran</w:t>
            </w:r>
            <w:r>
              <w:t xml:space="preserve"> </w:t>
            </w:r>
            <w:r>
              <w:rPr>
                <w:noProof/>
              </w:rPr>
              <w:t>Hawkins</w:t>
            </w:r>
            <w:bookmarkEnd w:id="0"/>
          </w:p>
        </w:tc>
      </w:tr>
      <w:tr w:rsidR="00E879B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E879B6" w:rsidRPr="002C4714" w:rsidRDefault="00E879B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E879B6" w:rsidRPr="002C4714" w:rsidRDefault="00E879B6" w:rsidP="00DA567E">
            <w:pPr>
              <w:spacing w:after="160" w:line="259" w:lineRule="auto"/>
            </w:pPr>
          </w:p>
        </w:tc>
      </w:tr>
      <w:tr w:rsidR="00E879B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E879B6" w:rsidRPr="002C4714" w:rsidRDefault="00E879B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E879B6" w:rsidRPr="002C4714" w:rsidRDefault="00E879B6" w:rsidP="00DA567E">
            <w:pPr>
              <w:spacing w:after="160" w:line="259" w:lineRule="auto"/>
            </w:pPr>
            <w:r>
              <w:rPr>
                <w:noProof/>
              </w:rPr>
              <w:t>Kemi Ademoye</w:t>
            </w:r>
          </w:p>
        </w:tc>
      </w:tr>
      <w:tr w:rsidR="00E879B6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E879B6" w:rsidRPr="002C4714" w:rsidRDefault="00E879B6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E879B6" w:rsidRPr="002C4714" w:rsidRDefault="00E879B6" w:rsidP="00DA567E">
            <w:pPr>
              <w:spacing w:after="160" w:line="259" w:lineRule="auto"/>
            </w:pPr>
            <w:r>
              <w:rPr>
                <w:noProof/>
              </w:rPr>
              <w:t>84</w:t>
            </w:r>
          </w:p>
        </w:tc>
      </w:tr>
      <w:tr w:rsidR="00E879B6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E879B6" w:rsidRPr="002C4714" w:rsidRDefault="00E879B6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E879B6" w:rsidRPr="002C4714" w:rsidRDefault="00E879B6" w:rsidP="00DA567E">
            <w:pPr>
              <w:spacing w:after="160" w:line="259" w:lineRule="auto"/>
            </w:pPr>
          </w:p>
        </w:tc>
      </w:tr>
    </w:tbl>
    <w:p w:rsidR="00E879B6" w:rsidRDefault="00E879B6" w:rsidP="00E879B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E879B6" w:rsidTr="00DA567E">
        <w:tc>
          <w:tcPr>
            <w:tcW w:w="7792" w:type="dxa"/>
          </w:tcPr>
          <w:p w:rsidR="00E879B6" w:rsidRPr="002C4714" w:rsidRDefault="00E879B6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E879B6" w:rsidRDefault="00E879B6" w:rsidP="00DA567E">
            <w:pPr>
              <w:jc w:val="right"/>
            </w:pPr>
            <w:r>
              <w:rPr>
                <w:noProof/>
              </w:rPr>
              <w:t>45</w:t>
            </w:r>
            <w:r>
              <w:t>/50</w:t>
            </w:r>
          </w:p>
        </w:tc>
      </w:tr>
      <w:tr w:rsidR="00E879B6" w:rsidTr="00DA567E">
        <w:trPr>
          <w:trHeight w:val="1984"/>
        </w:trPr>
        <w:tc>
          <w:tcPr>
            <w:tcW w:w="9016" w:type="dxa"/>
            <w:gridSpan w:val="2"/>
          </w:tcPr>
          <w:p w:rsidR="00E879B6" w:rsidRDefault="00E879B6" w:rsidP="00DA567E">
            <w:r>
              <w:t>Comments:</w:t>
            </w:r>
          </w:p>
          <w:p w:rsidR="00E879B6" w:rsidRDefault="00E879B6" w:rsidP="00DA567E">
            <w:r>
              <w:rPr>
                <w:noProof/>
              </w:rPr>
              <w:t>Very good technical content. The background to the investigation and proposed methodology has been very well described. The overall project aim and objectives, however, need to be clearer.</w:t>
            </w:r>
          </w:p>
          <w:p w:rsidR="00E879B6" w:rsidRDefault="00E879B6" w:rsidP="00DA567E"/>
        </w:tc>
      </w:tr>
      <w:tr w:rsidR="00E879B6" w:rsidTr="00DA567E">
        <w:tc>
          <w:tcPr>
            <w:tcW w:w="7792" w:type="dxa"/>
          </w:tcPr>
          <w:p w:rsidR="00E879B6" w:rsidRPr="002C4714" w:rsidRDefault="00E879B6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E879B6" w:rsidRDefault="00E879B6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E879B6" w:rsidRDefault="00E879B6" w:rsidP="00DA567E">
            <w:pPr>
              <w:jc w:val="right"/>
            </w:pPr>
            <w:r>
              <w:rPr>
                <w:noProof/>
              </w:rPr>
              <w:t>39</w:t>
            </w:r>
            <w:r>
              <w:t>/50</w:t>
            </w:r>
          </w:p>
        </w:tc>
      </w:tr>
      <w:tr w:rsidR="00E879B6" w:rsidTr="00DA567E">
        <w:trPr>
          <w:trHeight w:val="1984"/>
        </w:trPr>
        <w:tc>
          <w:tcPr>
            <w:tcW w:w="9016" w:type="dxa"/>
            <w:gridSpan w:val="2"/>
          </w:tcPr>
          <w:p w:rsidR="00E879B6" w:rsidRDefault="00E879B6" w:rsidP="00DA567E">
            <w:r>
              <w:t>Comments:</w:t>
            </w:r>
          </w:p>
          <w:p w:rsidR="00E879B6" w:rsidRDefault="00E879B6" w:rsidP="00DA567E">
            <w:r>
              <w:rPr>
                <w:noProof/>
              </w:rPr>
              <w:t>The poster is visually well organised and presented. Excellent diagram illustrating the problem scenario. The poster does, however, contain a little bit too much text content to read.</w:t>
            </w:r>
          </w:p>
          <w:p w:rsidR="00E879B6" w:rsidRDefault="00E879B6" w:rsidP="00DA567E">
            <w:pPr>
              <w:jc w:val="right"/>
            </w:pPr>
          </w:p>
        </w:tc>
      </w:tr>
      <w:tr w:rsidR="00E879B6" w:rsidTr="00DA567E">
        <w:tc>
          <w:tcPr>
            <w:tcW w:w="7792" w:type="dxa"/>
          </w:tcPr>
          <w:p w:rsidR="00E879B6" w:rsidRPr="002C4714" w:rsidRDefault="00E879B6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E879B6" w:rsidRPr="002C4714" w:rsidRDefault="00E879B6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84</w:t>
            </w:r>
            <w:r w:rsidRPr="002C4714">
              <w:rPr>
                <w:b/>
              </w:rPr>
              <w:t>/100</w:t>
            </w:r>
          </w:p>
        </w:tc>
      </w:tr>
    </w:tbl>
    <w:p w:rsidR="00E879B6" w:rsidRDefault="00E879B6" w:rsidP="00E879B6">
      <w:pPr>
        <w:sectPr w:rsidR="00E879B6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B6"/>
    <w:rsid w:val="00C53817"/>
    <w:rsid w:val="00E8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66C6B1-C7C9-4C70-9265-BC3EECF6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7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