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02193" w:rsidRDefault="00202193" w:rsidP="00202193">
      <w:pPr>
        <w:spacing w:line="259" w:lineRule="auto"/>
        <w:jc w:val="center"/>
        <w:rPr>
          <w:sz w:val="28"/>
        </w:rPr>
      </w:pPr>
    </w:p>
    <w:p w:rsidR="00202193" w:rsidRDefault="00202193" w:rsidP="00202193">
      <w:pPr>
        <w:spacing w:line="259" w:lineRule="auto"/>
        <w:jc w:val="center"/>
        <w:rPr>
          <w:sz w:val="28"/>
        </w:rPr>
      </w:pPr>
    </w:p>
    <w:p w:rsidR="00411F1D" w:rsidRDefault="00411F1D" w:rsidP="006E203D">
      <w:pPr>
        <w:jc w:val="center"/>
        <w:rPr>
          <w:b/>
          <w:sz w:val="28"/>
          <w:szCs w:val="28"/>
        </w:rPr>
      </w:pPr>
      <w:bookmarkStart w:id="0" w:name="_GoBack"/>
      <w:bookmarkEnd w:id="0"/>
    </w:p>
    <w:p w:rsidR="00411F1D" w:rsidRPr="00411F1D" w:rsidRDefault="00411F1D" w:rsidP="00411F1D">
      <w:pPr>
        <w:jc w:val="left"/>
        <w:rPr>
          <w:b/>
          <w:sz w:val="28"/>
          <w:szCs w:val="28"/>
        </w:rPr>
      </w:pPr>
      <w:r w:rsidRPr="00411F1D">
        <w:rPr>
          <w:b/>
          <w:sz w:val="28"/>
          <w:szCs w:val="28"/>
        </w:rPr>
        <w:t xml:space="preserve">Course Title: </w:t>
      </w:r>
      <w:r w:rsidR="00E82343" w:rsidRPr="00E82343">
        <w:rPr>
          <w:b/>
          <w:sz w:val="28"/>
          <w:szCs w:val="28"/>
        </w:rPr>
        <w:t>Mental Disorders and Psychopathology</w:t>
      </w:r>
    </w:p>
    <w:p w:rsidR="00411F1D" w:rsidRPr="00411F1D" w:rsidRDefault="00411F1D" w:rsidP="00411F1D">
      <w:pPr>
        <w:jc w:val="left"/>
        <w:rPr>
          <w:b/>
          <w:sz w:val="28"/>
          <w:szCs w:val="28"/>
        </w:rPr>
      </w:pPr>
      <w:r w:rsidRPr="00411F1D">
        <w:rPr>
          <w:b/>
          <w:sz w:val="28"/>
          <w:szCs w:val="28"/>
        </w:rPr>
        <w:t>Module</w:t>
      </w:r>
      <w:r w:rsidRPr="00411F1D">
        <w:rPr>
          <w:b/>
          <w:sz w:val="28"/>
          <w:szCs w:val="28"/>
        </w:rPr>
        <w:t xml:space="preserve"> Code: </w:t>
      </w:r>
      <w:r w:rsidRPr="00411F1D">
        <w:rPr>
          <w:b/>
          <w:sz w:val="28"/>
          <w:szCs w:val="28"/>
        </w:rPr>
        <w:t>BMHP6006_BIRM</w:t>
      </w:r>
    </w:p>
    <w:p w:rsidR="00411F1D" w:rsidRPr="00411F1D" w:rsidRDefault="00411F1D" w:rsidP="00411F1D">
      <w:pPr>
        <w:jc w:val="left"/>
        <w:rPr>
          <w:b/>
          <w:sz w:val="28"/>
          <w:szCs w:val="28"/>
        </w:rPr>
      </w:pPr>
      <w:r w:rsidRPr="00411F1D">
        <w:rPr>
          <w:b/>
          <w:sz w:val="28"/>
          <w:szCs w:val="28"/>
        </w:rPr>
        <w:t xml:space="preserve">Assignment title: Component 2 </w:t>
      </w:r>
      <w:r>
        <w:rPr>
          <w:b/>
          <w:sz w:val="28"/>
          <w:szCs w:val="28"/>
        </w:rPr>
        <w:t>–</w:t>
      </w:r>
      <w:r w:rsidRPr="00411F1D">
        <w:rPr>
          <w:b/>
          <w:sz w:val="28"/>
          <w:szCs w:val="28"/>
        </w:rPr>
        <w:t xml:space="preserve"> </w:t>
      </w:r>
      <w:r>
        <w:rPr>
          <w:b/>
          <w:sz w:val="28"/>
          <w:szCs w:val="28"/>
        </w:rPr>
        <w:t>written Report</w:t>
      </w:r>
    </w:p>
    <w:p w:rsidR="00411F1D" w:rsidRPr="00411F1D" w:rsidRDefault="00411F1D" w:rsidP="00411F1D">
      <w:pPr>
        <w:jc w:val="left"/>
        <w:rPr>
          <w:b/>
          <w:sz w:val="28"/>
          <w:szCs w:val="28"/>
        </w:rPr>
      </w:pPr>
      <w:r w:rsidRPr="00411F1D">
        <w:rPr>
          <w:b/>
          <w:sz w:val="28"/>
          <w:szCs w:val="28"/>
        </w:rPr>
        <w:t xml:space="preserve">Lecturer: </w:t>
      </w:r>
      <w:r>
        <w:rPr>
          <w:b/>
          <w:sz w:val="28"/>
          <w:szCs w:val="28"/>
        </w:rPr>
        <w:t>Chloe Harries</w:t>
      </w:r>
    </w:p>
    <w:p w:rsidR="00411F1D" w:rsidRPr="00411F1D" w:rsidRDefault="00411F1D" w:rsidP="00411F1D">
      <w:pPr>
        <w:jc w:val="left"/>
        <w:rPr>
          <w:b/>
          <w:sz w:val="28"/>
          <w:szCs w:val="28"/>
        </w:rPr>
      </w:pPr>
      <w:r w:rsidRPr="00411F1D">
        <w:rPr>
          <w:b/>
          <w:sz w:val="28"/>
          <w:szCs w:val="28"/>
        </w:rPr>
        <w:t xml:space="preserve">Student name: </w:t>
      </w:r>
      <w:proofErr w:type="spellStart"/>
      <w:r w:rsidRPr="00411F1D">
        <w:rPr>
          <w:b/>
          <w:sz w:val="28"/>
          <w:szCs w:val="28"/>
        </w:rPr>
        <w:t>Zainab</w:t>
      </w:r>
      <w:proofErr w:type="spellEnd"/>
      <w:r w:rsidRPr="00411F1D">
        <w:rPr>
          <w:b/>
          <w:sz w:val="28"/>
          <w:szCs w:val="28"/>
        </w:rPr>
        <w:t xml:space="preserve"> Omer Hassan</w:t>
      </w:r>
    </w:p>
    <w:p w:rsidR="00684ED4" w:rsidRPr="00684ED4" w:rsidRDefault="00411F1D" w:rsidP="00411F1D">
      <w:pPr>
        <w:jc w:val="left"/>
        <w:rPr>
          <w:b/>
          <w:sz w:val="28"/>
          <w:szCs w:val="28"/>
        </w:rPr>
      </w:pPr>
      <w:r w:rsidRPr="00411F1D">
        <w:rPr>
          <w:b/>
          <w:sz w:val="28"/>
          <w:szCs w:val="28"/>
        </w:rPr>
        <w:t>Student ID Nr: 1921653</w:t>
      </w:r>
    </w:p>
    <w:p w:rsidR="00095B01" w:rsidRDefault="00095B01" w:rsidP="00095B01">
      <w:pPr>
        <w:spacing w:line="259" w:lineRule="auto"/>
        <w:jc w:val="left"/>
        <w:rPr>
          <w:sz w:val="28"/>
        </w:rPr>
      </w:pPr>
      <w:r>
        <w:rPr>
          <w:sz w:val="28"/>
        </w:rPr>
        <w:br w:type="page"/>
      </w:r>
    </w:p>
    <w:sdt>
      <w:sdtPr>
        <w:rPr>
          <w:rFonts w:ascii="Times New Roman" w:eastAsiaTheme="minorHAnsi" w:hAnsi="Times New Roman" w:cs="Times New Roman"/>
          <w:color w:val="auto"/>
          <w:sz w:val="24"/>
          <w:szCs w:val="22"/>
          <w:lang w:val="en-GB"/>
        </w:rPr>
        <w:id w:val="-378780634"/>
        <w:docPartObj>
          <w:docPartGallery w:val="Table of Contents"/>
          <w:docPartUnique/>
        </w:docPartObj>
      </w:sdtPr>
      <w:sdtEndPr>
        <w:rPr>
          <w:b/>
          <w:bCs/>
          <w:noProof/>
        </w:rPr>
      </w:sdtEndPr>
      <w:sdtContent>
        <w:p w:rsidR="00095B01" w:rsidRDefault="00095B01">
          <w:pPr>
            <w:pStyle w:val="TOCHeading"/>
          </w:pPr>
          <w:r>
            <w:t>Table of Contents</w:t>
          </w:r>
        </w:p>
        <w:p w:rsidR="00095B01" w:rsidRDefault="00095B01">
          <w:pPr>
            <w:pStyle w:val="TOC1"/>
            <w:tabs>
              <w:tab w:val="right" w:leader="dot" w:pos="9350"/>
            </w:tabs>
            <w:rPr>
              <w:noProof/>
            </w:rPr>
          </w:pPr>
          <w:r>
            <w:fldChar w:fldCharType="begin"/>
          </w:r>
          <w:r>
            <w:instrText xml:space="preserve"> TOC \o "1-3" \h \z \u </w:instrText>
          </w:r>
          <w:r>
            <w:fldChar w:fldCharType="separate"/>
          </w:r>
          <w:hyperlink w:anchor="_Toc118285610" w:history="1">
            <w:r w:rsidRPr="001C5BC2">
              <w:rPr>
                <w:rStyle w:val="Hyperlink"/>
                <w:noProof/>
              </w:rPr>
              <w:t>Introduction</w:t>
            </w:r>
            <w:r>
              <w:rPr>
                <w:noProof/>
                <w:webHidden/>
              </w:rPr>
              <w:tab/>
            </w:r>
            <w:r>
              <w:rPr>
                <w:noProof/>
                <w:webHidden/>
              </w:rPr>
              <w:fldChar w:fldCharType="begin"/>
            </w:r>
            <w:r>
              <w:rPr>
                <w:noProof/>
                <w:webHidden/>
              </w:rPr>
              <w:instrText xml:space="preserve"> PAGEREF _Toc118285610 \h </w:instrText>
            </w:r>
            <w:r>
              <w:rPr>
                <w:noProof/>
                <w:webHidden/>
              </w:rPr>
            </w:r>
            <w:r>
              <w:rPr>
                <w:noProof/>
                <w:webHidden/>
              </w:rPr>
              <w:fldChar w:fldCharType="separate"/>
            </w:r>
            <w:r>
              <w:rPr>
                <w:noProof/>
                <w:webHidden/>
              </w:rPr>
              <w:t>1</w:t>
            </w:r>
            <w:r>
              <w:rPr>
                <w:noProof/>
                <w:webHidden/>
              </w:rPr>
              <w:fldChar w:fldCharType="end"/>
            </w:r>
          </w:hyperlink>
        </w:p>
        <w:p w:rsidR="00095B01" w:rsidRDefault="000B1D5F">
          <w:pPr>
            <w:pStyle w:val="TOC1"/>
            <w:tabs>
              <w:tab w:val="right" w:leader="dot" w:pos="9350"/>
            </w:tabs>
            <w:rPr>
              <w:noProof/>
            </w:rPr>
          </w:pPr>
          <w:hyperlink w:anchor="_Toc118285611" w:history="1">
            <w:r w:rsidR="00095B01" w:rsidRPr="001C5BC2">
              <w:rPr>
                <w:rStyle w:val="Hyperlink"/>
                <w:noProof/>
              </w:rPr>
              <w:t>Definition and Classification</w:t>
            </w:r>
            <w:r w:rsidR="00095B01">
              <w:rPr>
                <w:noProof/>
                <w:webHidden/>
              </w:rPr>
              <w:tab/>
            </w:r>
            <w:r w:rsidR="00095B01">
              <w:rPr>
                <w:noProof/>
                <w:webHidden/>
              </w:rPr>
              <w:fldChar w:fldCharType="begin"/>
            </w:r>
            <w:r w:rsidR="00095B01">
              <w:rPr>
                <w:noProof/>
                <w:webHidden/>
              </w:rPr>
              <w:instrText xml:space="preserve"> PAGEREF _Toc118285611 \h </w:instrText>
            </w:r>
            <w:r w:rsidR="00095B01">
              <w:rPr>
                <w:noProof/>
                <w:webHidden/>
              </w:rPr>
            </w:r>
            <w:r w:rsidR="00095B01">
              <w:rPr>
                <w:noProof/>
                <w:webHidden/>
              </w:rPr>
              <w:fldChar w:fldCharType="separate"/>
            </w:r>
            <w:r w:rsidR="00095B01">
              <w:rPr>
                <w:noProof/>
                <w:webHidden/>
              </w:rPr>
              <w:t>2</w:t>
            </w:r>
            <w:r w:rsidR="00095B01">
              <w:rPr>
                <w:noProof/>
                <w:webHidden/>
              </w:rPr>
              <w:fldChar w:fldCharType="end"/>
            </w:r>
          </w:hyperlink>
        </w:p>
        <w:p w:rsidR="00095B01" w:rsidRDefault="000B1D5F">
          <w:pPr>
            <w:pStyle w:val="TOC1"/>
            <w:tabs>
              <w:tab w:val="right" w:leader="dot" w:pos="9350"/>
            </w:tabs>
            <w:rPr>
              <w:noProof/>
            </w:rPr>
          </w:pPr>
          <w:hyperlink w:anchor="_Toc118285612" w:history="1">
            <w:r w:rsidR="00095B01" w:rsidRPr="001C5BC2">
              <w:rPr>
                <w:rStyle w:val="Hyperlink"/>
                <w:noProof/>
              </w:rPr>
              <w:t>Diagnosis</w:t>
            </w:r>
            <w:r w:rsidR="00095B01">
              <w:rPr>
                <w:noProof/>
                <w:webHidden/>
              </w:rPr>
              <w:tab/>
            </w:r>
            <w:r w:rsidR="00095B01">
              <w:rPr>
                <w:noProof/>
                <w:webHidden/>
              </w:rPr>
              <w:fldChar w:fldCharType="begin"/>
            </w:r>
            <w:r w:rsidR="00095B01">
              <w:rPr>
                <w:noProof/>
                <w:webHidden/>
              </w:rPr>
              <w:instrText xml:space="preserve"> PAGEREF _Toc118285612 \h </w:instrText>
            </w:r>
            <w:r w:rsidR="00095B01">
              <w:rPr>
                <w:noProof/>
                <w:webHidden/>
              </w:rPr>
            </w:r>
            <w:r w:rsidR="00095B01">
              <w:rPr>
                <w:noProof/>
                <w:webHidden/>
              </w:rPr>
              <w:fldChar w:fldCharType="separate"/>
            </w:r>
            <w:r w:rsidR="00095B01">
              <w:rPr>
                <w:noProof/>
                <w:webHidden/>
              </w:rPr>
              <w:t>4</w:t>
            </w:r>
            <w:r w:rsidR="00095B01">
              <w:rPr>
                <w:noProof/>
                <w:webHidden/>
              </w:rPr>
              <w:fldChar w:fldCharType="end"/>
            </w:r>
          </w:hyperlink>
        </w:p>
        <w:p w:rsidR="00095B01" w:rsidRDefault="000B1D5F">
          <w:pPr>
            <w:pStyle w:val="TOC1"/>
            <w:tabs>
              <w:tab w:val="right" w:leader="dot" w:pos="9350"/>
            </w:tabs>
            <w:rPr>
              <w:noProof/>
            </w:rPr>
          </w:pPr>
          <w:hyperlink w:anchor="_Toc118285613" w:history="1">
            <w:r w:rsidR="00095B01" w:rsidRPr="001C5BC2">
              <w:rPr>
                <w:rStyle w:val="Hyperlink"/>
                <w:noProof/>
              </w:rPr>
              <w:t>Treatment</w:t>
            </w:r>
            <w:r w:rsidR="00095B01">
              <w:rPr>
                <w:noProof/>
                <w:webHidden/>
              </w:rPr>
              <w:tab/>
            </w:r>
            <w:r w:rsidR="00095B01">
              <w:rPr>
                <w:noProof/>
                <w:webHidden/>
              </w:rPr>
              <w:fldChar w:fldCharType="begin"/>
            </w:r>
            <w:r w:rsidR="00095B01">
              <w:rPr>
                <w:noProof/>
                <w:webHidden/>
              </w:rPr>
              <w:instrText xml:space="preserve"> PAGEREF _Toc118285613 \h </w:instrText>
            </w:r>
            <w:r w:rsidR="00095B01">
              <w:rPr>
                <w:noProof/>
                <w:webHidden/>
              </w:rPr>
            </w:r>
            <w:r w:rsidR="00095B01">
              <w:rPr>
                <w:noProof/>
                <w:webHidden/>
              </w:rPr>
              <w:fldChar w:fldCharType="separate"/>
            </w:r>
            <w:r w:rsidR="00095B01">
              <w:rPr>
                <w:noProof/>
                <w:webHidden/>
              </w:rPr>
              <w:t>6</w:t>
            </w:r>
            <w:r w:rsidR="00095B01">
              <w:rPr>
                <w:noProof/>
                <w:webHidden/>
              </w:rPr>
              <w:fldChar w:fldCharType="end"/>
            </w:r>
          </w:hyperlink>
        </w:p>
        <w:p w:rsidR="00095B01" w:rsidRDefault="000B1D5F">
          <w:pPr>
            <w:pStyle w:val="TOC1"/>
            <w:tabs>
              <w:tab w:val="right" w:leader="dot" w:pos="9350"/>
            </w:tabs>
            <w:rPr>
              <w:noProof/>
            </w:rPr>
          </w:pPr>
          <w:hyperlink w:anchor="_Toc118285614" w:history="1">
            <w:r w:rsidR="00095B01" w:rsidRPr="001C5BC2">
              <w:rPr>
                <w:rStyle w:val="Hyperlink"/>
                <w:noProof/>
              </w:rPr>
              <w:t>Measurement and Rehabilitation</w:t>
            </w:r>
            <w:r w:rsidR="00095B01">
              <w:rPr>
                <w:noProof/>
                <w:webHidden/>
              </w:rPr>
              <w:tab/>
            </w:r>
            <w:r w:rsidR="00095B01">
              <w:rPr>
                <w:noProof/>
                <w:webHidden/>
              </w:rPr>
              <w:fldChar w:fldCharType="begin"/>
            </w:r>
            <w:r w:rsidR="00095B01">
              <w:rPr>
                <w:noProof/>
                <w:webHidden/>
              </w:rPr>
              <w:instrText xml:space="preserve"> PAGEREF _Toc118285614 \h </w:instrText>
            </w:r>
            <w:r w:rsidR="00095B01">
              <w:rPr>
                <w:noProof/>
                <w:webHidden/>
              </w:rPr>
            </w:r>
            <w:r w:rsidR="00095B01">
              <w:rPr>
                <w:noProof/>
                <w:webHidden/>
              </w:rPr>
              <w:fldChar w:fldCharType="separate"/>
            </w:r>
            <w:r w:rsidR="00095B01">
              <w:rPr>
                <w:noProof/>
                <w:webHidden/>
              </w:rPr>
              <w:t>7</w:t>
            </w:r>
            <w:r w:rsidR="00095B01">
              <w:rPr>
                <w:noProof/>
                <w:webHidden/>
              </w:rPr>
              <w:fldChar w:fldCharType="end"/>
            </w:r>
          </w:hyperlink>
        </w:p>
        <w:p w:rsidR="00095B01" w:rsidRDefault="000B1D5F">
          <w:pPr>
            <w:pStyle w:val="TOC1"/>
            <w:tabs>
              <w:tab w:val="right" w:leader="dot" w:pos="9350"/>
            </w:tabs>
            <w:rPr>
              <w:noProof/>
            </w:rPr>
          </w:pPr>
          <w:hyperlink w:anchor="_Toc118285615" w:history="1">
            <w:r w:rsidR="00095B01" w:rsidRPr="001C5BC2">
              <w:rPr>
                <w:rStyle w:val="Hyperlink"/>
                <w:noProof/>
              </w:rPr>
              <w:t>Changes in UK Legislation In Relation To Mental Health Provision</w:t>
            </w:r>
            <w:r w:rsidR="00095B01">
              <w:rPr>
                <w:noProof/>
                <w:webHidden/>
              </w:rPr>
              <w:tab/>
            </w:r>
            <w:r w:rsidR="00095B01">
              <w:rPr>
                <w:noProof/>
                <w:webHidden/>
              </w:rPr>
              <w:fldChar w:fldCharType="begin"/>
            </w:r>
            <w:r w:rsidR="00095B01">
              <w:rPr>
                <w:noProof/>
                <w:webHidden/>
              </w:rPr>
              <w:instrText xml:space="preserve"> PAGEREF _Toc118285615 \h </w:instrText>
            </w:r>
            <w:r w:rsidR="00095B01">
              <w:rPr>
                <w:noProof/>
                <w:webHidden/>
              </w:rPr>
            </w:r>
            <w:r w:rsidR="00095B01">
              <w:rPr>
                <w:noProof/>
                <w:webHidden/>
              </w:rPr>
              <w:fldChar w:fldCharType="separate"/>
            </w:r>
            <w:r w:rsidR="00095B01">
              <w:rPr>
                <w:noProof/>
                <w:webHidden/>
              </w:rPr>
              <w:t>8</w:t>
            </w:r>
            <w:r w:rsidR="00095B01">
              <w:rPr>
                <w:noProof/>
                <w:webHidden/>
              </w:rPr>
              <w:fldChar w:fldCharType="end"/>
            </w:r>
          </w:hyperlink>
        </w:p>
        <w:p w:rsidR="00095B01" w:rsidRDefault="000B1D5F">
          <w:pPr>
            <w:pStyle w:val="TOC1"/>
            <w:tabs>
              <w:tab w:val="right" w:leader="dot" w:pos="9350"/>
            </w:tabs>
            <w:rPr>
              <w:noProof/>
            </w:rPr>
          </w:pPr>
          <w:hyperlink w:anchor="_Toc118285616" w:history="1">
            <w:r w:rsidR="00095B01" w:rsidRPr="001C5BC2">
              <w:rPr>
                <w:rStyle w:val="Hyperlink"/>
                <w:noProof/>
              </w:rPr>
              <w:t>Conclusion and Recommendations</w:t>
            </w:r>
            <w:r w:rsidR="00095B01">
              <w:rPr>
                <w:noProof/>
                <w:webHidden/>
              </w:rPr>
              <w:tab/>
            </w:r>
            <w:r w:rsidR="00095B01">
              <w:rPr>
                <w:noProof/>
                <w:webHidden/>
              </w:rPr>
              <w:fldChar w:fldCharType="begin"/>
            </w:r>
            <w:r w:rsidR="00095B01">
              <w:rPr>
                <w:noProof/>
                <w:webHidden/>
              </w:rPr>
              <w:instrText xml:space="preserve"> PAGEREF _Toc118285616 \h </w:instrText>
            </w:r>
            <w:r w:rsidR="00095B01">
              <w:rPr>
                <w:noProof/>
                <w:webHidden/>
              </w:rPr>
            </w:r>
            <w:r w:rsidR="00095B01">
              <w:rPr>
                <w:noProof/>
                <w:webHidden/>
              </w:rPr>
              <w:fldChar w:fldCharType="separate"/>
            </w:r>
            <w:r w:rsidR="00095B01">
              <w:rPr>
                <w:noProof/>
                <w:webHidden/>
              </w:rPr>
              <w:t>9</w:t>
            </w:r>
            <w:r w:rsidR="00095B01">
              <w:rPr>
                <w:noProof/>
                <w:webHidden/>
              </w:rPr>
              <w:fldChar w:fldCharType="end"/>
            </w:r>
          </w:hyperlink>
        </w:p>
        <w:p w:rsidR="00095B01" w:rsidRDefault="000B1D5F">
          <w:pPr>
            <w:pStyle w:val="TOC1"/>
            <w:tabs>
              <w:tab w:val="right" w:leader="dot" w:pos="9350"/>
            </w:tabs>
            <w:rPr>
              <w:noProof/>
            </w:rPr>
          </w:pPr>
          <w:hyperlink w:anchor="_Toc118285617" w:history="1">
            <w:r w:rsidR="00095B01" w:rsidRPr="001C5BC2">
              <w:rPr>
                <w:rStyle w:val="Hyperlink"/>
                <w:noProof/>
              </w:rPr>
              <w:t>References</w:t>
            </w:r>
            <w:r w:rsidR="00095B01">
              <w:rPr>
                <w:noProof/>
                <w:webHidden/>
              </w:rPr>
              <w:tab/>
            </w:r>
            <w:r w:rsidR="00095B01">
              <w:rPr>
                <w:noProof/>
                <w:webHidden/>
              </w:rPr>
              <w:fldChar w:fldCharType="begin"/>
            </w:r>
            <w:r w:rsidR="00095B01">
              <w:rPr>
                <w:noProof/>
                <w:webHidden/>
              </w:rPr>
              <w:instrText xml:space="preserve"> PAGEREF _Toc118285617 \h </w:instrText>
            </w:r>
            <w:r w:rsidR="00095B01">
              <w:rPr>
                <w:noProof/>
                <w:webHidden/>
              </w:rPr>
            </w:r>
            <w:r w:rsidR="00095B01">
              <w:rPr>
                <w:noProof/>
                <w:webHidden/>
              </w:rPr>
              <w:fldChar w:fldCharType="separate"/>
            </w:r>
            <w:r w:rsidR="00095B01">
              <w:rPr>
                <w:noProof/>
                <w:webHidden/>
              </w:rPr>
              <w:t>11</w:t>
            </w:r>
            <w:r w:rsidR="00095B01">
              <w:rPr>
                <w:noProof/>
                <w:webHidden/>
              </w:rPr>
              <w:fldChar w:fldCharType="end"/>
            </w:r>
          </w:hyperlink>
        </w:p>
        <w:p w:rsidR="00095B01" w:rsidRDefault="00095B01">
          <w:r>
            <w:rPr>
              <w:b/>
              <w:bCs/>
              <w:noProof/>
            </w:rPr>
            <w:fldChar w:fldCharType="end"/>
          </w:r>
        </w:p>
      </w:sdtContent>
    </w:sdt>
    <w:p w:rsidR="00095B01" w:rsidRDefault="00095B01" w:rsidP="00095B01">
      <w:pPr>
        <w:spacing w:line="259" w:lineRule="auto"/>
        <w:jc w:val="left"/>
      </w:pPr>
      <w:r>
        <w:br w:type="page"/>
      </w:r>
    </w:p>
    <w:p w:rsidR="003641E3" w:rsidRDefault="001D75CC" w:rsidP="001D75CC">
      <w:pPr>
        <w:pStyle w:val="Heading1"/>
      </w:pPr>
      <w:bookmarkStart w:id="1" w:name="_Toc118285610"/>
      <w:r>
        <w:lastRenderedPageBreak/>
        <w:t>Introduction</w:t>
      </w:r>
      <w:bookmarkEnd w:id="1"/>
      <w:r>
        <w:t xml:space="preserve"> </w:t>
      </w:r>
    </w:p>
    <w:p w:rsidR="00F961B6" w:rsidRDefault="00F961B6" w:rsidP="00F961B6">
      <w:r>
        <w:t xml:space="preserve">Mental health disorders or mental illnesses are psychiatric conditions that affect how individuals think and behave. These conditions can change the mood of individuals and result in difficulty performing various tasks and daily functioning. Mental health refers to </w:t>
      </w:r>
      <w:r w:rsidR="006E203D">
        <w:t>behavioural</w:t>
      </w:r>
      <w:r>
        <w:t xml:space="preserve"> health, including psychological, emotional, and social well-being. </w:t>
      </w:r>
      <w:r w:rsidR="006E203D">
        <w:t>Behavioural</w:t>
      </w:r>
      <w:r>
        <w:t xml:space="preserve"> health forms how individuals interact, think, feel, and behave with others. A person's mental state helps cope with stress, which is a crucial part of an individual's health and well-being. Various mental health disorders include depression, anxiety, schizophrenia, eating disorders, and other psychotic disorders. Around 200 mental health disorders are present today (Cleveland Clinic, 2022).</w:t>
      </w:r>
    </w:p>
    <w:p w:rsidR="00F961B6" w:rsidRDefault="00F961B6" w:rsidP="00F961B6">
      <w:r>
        <w:t>Some signs and symptoms can be used to identify mental disorders. These common signs include sadness, fatigue, poor eating habits, sleeplessness, social isolation, anxiety, fear, distress, mood swings, and long hours of sorrow (</w:t>
      </w:r>
      <w:proofErr w:type="spellStart"/>
      <w:r>
        <w:t>Horwitz</w:t>
      </w:r>
      <w:proofErr w:type="spellEnd"/>
      <w:r>
        <w:t xml:space="preserve"> &amp; Wakefield, 2007). In this assignment, the mental health disorder that has been selected is schizophrenia. </w:t>
      </w:r>
      <w:r w:rsidR="00622DE5" w:rsidRPr="00622DE5">
        <w:t>Despite being less frequent than other mental illnesses or disorders, it is the most persistent and incapacitating. The concept of schizophrenia disorder, as well as its diagnosis, treatment, and rehabilitation resource</w:t>
      </w:r>
      <w:r w:rsidR="00622DE5">
        <w:t>s, will be covered in the study</w:t>
      </w:r>
      <w:r>
        <w:t>. This report will also demonstrate the changes that have occurred in the UK legislation in the provision of mental health.</w:t>
      </w:r>
    </w:p>
    <w:p w:rsidR="00F961B6" w:rsidRDefault="00F961B6" w:rsidP="00F961B6">
      <w:pPr>
        <w:pStyle w:val="Heading1"/>
      </w:pPr>
      <w:bookmarkStart w:id="2" w:name="_Toc118285611"/>
      <w:r>
        <w:t xml:space="preserve">Definition and </w:t>
      </w:r>
      <w:r w:rsidRPr="00F961B6">
        <w:t>Classification</w:t>
      </w:r>
      <w:bookmarkEnd w:id="2"/>
    </w:p>
    <w:p w:rsidR="002C5286" w:rsidRDefault="00104377" w:rsidP="00F961B6">
      <w:r w:rsidRPr="00104377">
        <w:t>Schizophrenia is a serious mental illness that has an impact on a person's thinking, acting, expressing emotions, and reality perception.</w:t>
      </w:r>
      <w:r>
        <w:t xml:space="preserve"> </w:t>
      </w:r>
      <w:r w:rsidR="00F961B6">
        <w:t xml:space="preserve">People diagnosed with schizophrenia often find it challenging to perform well in society and face difficulty in school, work, and relationships (Bhandari, 2022). Schizophrenia cannot be cured, but it can be controlled to some extent. This is a type of mental disorder in which a person cannot differentiate between real and imagined things. Schizophrenia affects around 24 million people around the globe, or 1 in 300 people are affected by schizophrenia (WHO, 2022). The symptoms of schizophrenia differ from person to person. </w:t>
      </w:r>
      <w:r w:rsidR="002C5286" w:rsidRPr="002C5286">
        <w:t xml:space="preserve">It is clear that some persons with schizophrenia have moderate symptoms that gradually get worse and go away throughout the course of their life, whereas other people gradually get worse. However, late adolescence and the early 20s are the times when it happens most </w:t>
      </w:r>
      <w:r w:rsidR="002C5286" w:rsidRPr="002C5286">
        <w:lastRenderedPageBreak/>
        <w:t>frequently. When opposed to women, men have schizophrenia's early onset. People with psychotic disorders frequently become detached from reality (</w:t>
      </w:r>
      <w:proofErr w:type="spellStart"/>
      <w:r w:rsidR="002C5286" w:rsidRPr="002C5286">
        <w:t>Casarella</w:t>
      </w:r>
      <w:proofErr w:type="spellEnd"/>
      <w:r w:rsidR="002C5286" w:rsidRPr="002C5286">
        <w:t>, 2022).</w:t>
      </w:r>
    </w:p>
    <w:p w:rsidR="00600BE7" w:rsidRDefault="00F961B6" w:rsidP="00F961B6">
      <w:r>
        <w:t>According to the International Classification of Disease (ICD-10), schizophrenia is divided into different types and categories</w:t>
      </w:r>
      <w:r w:rsidR="00600BE7">
        <w:t xml:space="preserve">. The ICD-10 </w:t>
      </w:r>
      <w:proofErr w:type="gramStart"/>
      <w:r w:rsidR="00600BE7">
        <w:t>criteria is</w:t>
      </w:r>
      <w:proofErr w:type="gramEnd"/>
      <w:r w:rsidR="00600BE7">
        <w:t xml:space="preserve"> discussed below.</w:t>
      </w:r>
    </w:p>
    <w:p w:rsidR="00F961B6" w:rsidRDefault="0040336F" w:rsidP="00F961B6">
      <w:r w:rsidRPr="0040336F">
        <w:t>F20 A mental illness of thinking and perception, schizophrenia is known for having incorrect or subdued consequences. Although schizophrenic, one can still think clearly. Another cognitive lapse could, however, happen at this time. The most prevalent psychopathologies are voice that discusses the patient from the perspective of a third party, negative symptoms, thought echo, insertion of ideas or withdrawal, thoughts broadcastings, thoughts disorder, delusion perception, hallucination, and voice. There may be one or more periods with full or partial remission over the course of the schizophrenia order, which may be continuous or discontinuous with growing or static deficiencies. In the presence of severe depressive symptoms, manic symptoms, an overt brain abnormality, or while under the influence of drugs, the diagnosis of schizoph</w:t>
      </w:r>
      <w:r>
        <w:t>renia should not be established</w:t>
      </w:r>
      <w:r w:rsidR="00F961B6">
        <w:t>. Excluding the acute (undifferentiated) F23.2 and cyclic schizophrenia F25.2, schizophrenic reaction F23.2, and schizotypal disorder F21.</w:t>
      </w:r>
    </w:p>
    <w:p w:rsidR="00F961B6" w:rsidRPr="00F961B6" w:rsidRDefault="00F961B6" w:rsidP="00F94D5B">
      <w:pPr>
        <w:pStyle w:val="Heading2"/>
        <w:rPr>
          <w:lang w:eastAsia="en-GB"/>
        </w:rPr>
      </w:pPr>
      <w:r w:rsidRPr="00F961B6">
        <w:rPr>
          <w:lang w:eastAsia="en-GB"/>
        </w:rPr>
        <w:t>F20.0 Paranoid Schizophrenia</w:t>
      </w:r>
    </w:p>
    <w:p w:rsidR="0040336F" w:rsidRDefault="0040336F" w:rsidP="0040336F">
      <w:pPr>
        <w:rPr>
          <w:lang w:eastAsia="en-GB"/>
        </w:rPr>
      </w:pPr>
      <w:r w:rsidRPr="0040336F">
        <w:rPr>
          <w:lang w:eastAsia="en-GB"/>
        </w:rPr>
        <w:t>Paranoid or stable delusions, together with hallucinations and perceptual problems, are what drive paranoid schizophrenia. Speech impairment, affective disturbances, and catatonic symptoms are frequently absent or, at least, hardly noticeable.</w:t>
      </w:r>
      <w:r w:rsidR="00F961B6" w:rsidRPr="00F961B6">
        <w:rPr>
          <w:lang w:eastAsia="en-GB"/>
        </w:rPr>
        <w:t xml:space="preserve"> </w:t>
      </w:r>
      <w:r w:rsidRPr="0040336F">
        <w:rPr>
          <w:lang w:eastAsia="en-GB"/>
        </w:rPr>
        <w:t xml:space="preserve">Paranoia F22.0 and the </w:t>
      </w:r>
      <w:proofErr w:type="spellStart"/>
      <w:r w:rsidRPr="0040336F">
        <w:rPr>
          <w:lang w:eastAsia="en-GB"/>
        </w:rPr>
        <w:t>involutional</w:t>
      </w:r>
      <w:proofErr w:type="spellEnd"/>
      <w:r w:rsidRPr="0040336F">
        <w:rPr>
          <w:lang w:eastAsia="en-GB"/>
        </w:rPr>
        <w:t xml:space="preserve"> paranoid state F 22.8 are not included in </w:t>
      </w:r>
      <w:proofErr w:type="spellStart"/>
      <w:r w:rsidRPr="0040336F">
        <w:rPr>
          <w:lang w:eastAsia="en-GB"/>
        </w:rPr>
        <w:t>paraphrenic</w:t>
      </w:r>
      <w:proofErr w:type="spellEnd"/>
      <w:r w:rsidRPr="0040336F">
        <w:rPr>
          <w:lang w:eastAsia="en-GB"/>
        </w:rPr>
        <w:t xml:space="preserve"> schizophrenia.</w:t>
      </w:r>
    </w:p>
    <w:p w:rsidR="00F961B6" w:rsidRPr="00F961B6" w:rsidRDefault="00F961B6" w:rsidP="00F94D5B">
      <w:pPr>
        <w:pStyle w:val="Heading2"/>
        <w:rPr>
          <w:lang w:eastAsia="en-GB"/>
        </w:rPr>
      </w:pPr>
      <w:r w:rsidRPr="00F961B6">
        <w:rPr>
          <w:lang w:eastAsia="en-GB"/>
        </w:rPr>
        <w:t>F 20.1 Hebephrenic Schizophrenia</w:t>
      </w:r>
    </w:p>
    <w:p w:rsidR="00F961B6" w:rsidRPr="00F961B6" w:rsidRDefault="0040336F" w:rsidP="00F961B6">
      <w:pPr>
        <w:rPr>
          <w:lang w:eastAsia="en-GB"/>
        </w:rPr>
      </w:pPr>
      <w:r w:rsidRPr="0040336F">
        <w:rPr>
          <w:lang w:eastAsia="en-GB"/>
        </w:rPr>
        <w:t>This type of schizophrenia is characterised by strong emotional alterations.</w:t>
      </w:r>
      <w:r w:rsidR="00F961B6" w:rsidRPr="00F961B6">
        <w:rPr>
          <w:lang w:eastAsia="en-GB"/>
        </w:rPr>
        <w:t xml:space="preserve"> </w:t>
      </w:r>
      <w:r w:rsidRPr="0040336F">
        <w:rPr>
          <w:lang w:eastAsia="en-GB"/>
        </w:rPr>
        <w:t>Delusion, hallucination, fragmented, unexpected, irresponsible, and mannerism are a few of these changes. Low mood, feelings of social isolation, disjointed thinking, and speech are all symptoms of this illness. Due to the early onset of unpleasant sensations and thoughts as well as the loss of violation, the forecast is poor. It can be diagnosed only in adolescents and young adults.</w:t>
      </w:r>
    </w:p>
    <w:p w:rsidR="00F961B6" w:rsidRPr="00F961B6" w:rsidRDefault="00F961B6" w:rsidP="00F94D5B">
      <w:pPr>
        <w:pStyle w:val="Heading2"/>
        <w:rPr>
          <w:lang w:eastAsia="en-GB"/>
        </w:rPr>
      </w:pPr>
      <w:r w:rsidRPr="00F961B6">
        <w:rPr>
          <w:lang w:eastAsia="en-GB"/>
        </w:rPr>
        <w:t>F 20.2 Catatonic schizophrenia</w:t>
      </w:r>
    </w:p>
    <w:p w:rsidR="0040336F" w:rsidRDefault="0040336F" w:rsidP="0040336F">
      <w:pPr>
        <w:rPr>
          <w:lang w:eastAsia="en-GB"/>
        </w:rPr>
      </w:pPr>
      <w:r w:rsidRPr="0040336F">
        <w:rPr>
          <w:lang w:eastAsia="en-GB"/>
        </w:rPr>
        <w:lastRenderedPageBreak/>
        <w:t xml:space="preserve">The predominant psychomotor disorders that may be found between stupor, automatic obedience, and negativism, as well as excessive </w:t>
      </w:r>
      <w:proofErr w:type="spellStart"/>
      <w:r w:rsidRPr="0040336F">
        <w:rPr>
          <w:lang w:eastAsia="en-GB"/>
        </w:rPr>
        <w:t>hyperkinesis</w:t>
      </w:r>
      <w:proofErr w:type="spellEnd"/>
      <w:r w:rsidRPr="0040336F">
        <w:rPr>
          <w:lang w:eastAsia="en-GB"/>
        </w:rPr>
        <w:t xml:space="preserve">, control catatonic schizophrenia. Long lengths of time will be spent maintaining restrained attitudes and postures. The bout of violent exhilaration is the schizophrenic symptom that stands out the most. Hallucinations of beautiful landscapes could coexist with the catatonic phenomenon. Catalepsy, catatonia, and </w:t>
      </w:r>
      <w:proofErr w:type="spellStart"/>
      <w:r w:rsidR="00F94D5B" w:rsidRPr="00F94D5B">
        <w:rPr>
          <w:lang w:eastAsia="en-GB"/>
        </w:rPr>
        <w:t>cerea</w:t>
      </w:r>
      <w:proofErr w:type="spellEnd"/>
      <w:r w:rsidR="00F94D5B" w:rsidRPr="00F94D5B">
        <w:rPr>
          <w:lang w:eastAsia="en-GB"/>
        </w:rPr>
        <w:t xml:space="preserve"> </w:t>
      </w:r>
      <w:proofErr w:type="spellStart"/>
      <w:r w:rsidR="00F94D5B" w:rsidRPr="00F94D5B">
        <w:rPr>
          <w:lang w:eastAsia="en-GB"/>
        </w:rPr>
        <w:t>flexibilitas</w:t>
      </w:r>
      <w:proofErr w:type="spellEnd"/>
      <w:r w:rsidR="00F94D5B" w:rsidRPr="00F94D5B">
        <w:rPr>
          <w:lang w:eastAsia="en-GB"/>
        </w:rPr>
        <w:t xml:space="preserve"> </w:t>
      </w:r>
      <w:r w:rsidRPr="0040336F">
        <w:rPr>
          <w:lang w:eastAsia="en-GB"/>
        </w:rPr>
        <w:t>are some of the subtypes.</w:t>
      </w:r>
    </w:p>
    <w:p w:rsidR="00F961B6" w:rsidRPr="00F961B6" w:rsidRDefault="00F961B6" w:rsidP="00F94D5B">
      <w:pPr>
        <w:pStyle w:val="Heading2"/>
        <w:rPr>
          <w:lang w:eastAsia="en-GB"/>
        </w:rPr>
      </w:pPr>
      <w:r w:rsidRPr="00F961B6">
        <w:rPr>
          <w:lang w:eastAsia="en-GB"/>
        </w:rPr>
        <w:t>F 20.3 Undifferentiated schizophrenia</w:t>
      </w:r>
    </w:p>
    <w:p w:rsidR="00C638FF" w:rsidRDefault="00C638FF" w:rsidP="00C638FF">
      <w:pPr>
        <w:rPr>
          <w:lang w:eastAsia="en-GB"/>
        </w:rPr>
      </w:pPr>
      <w:r>
        <w:rPr>
          <w:lang w:eastAsia="en-GB"/>
        </w:rPr>
        <w:t>Although they do not fit into any of the subtypes listed in F20.0-F20.2, psychotic disorders nonetheless meet the broad diagnostic criteria for schizophrenia. A different option would be to show the characteristics of multiple conditions without the predominance of specific diagnostic traits.</w:t>
      </w:r>
    </w:p>
    <w:p w:rsidR="00C638FF" w:rsidRDefault="00C638FF" w:rsidP="00C638FF">
      <w:pPr>
        <w:rPr>
          <w:lang w:eastAsia="en-GB"/>
        </w:rPr>
      </w:pPr>
      <w:r>
        <w:rPr>
          <w:lang w:eastAsia="en-GB"/>
        </w:rPr>
        <w:t>When someone exhibits psychotic symptoms but does not match the criteria for other subtypes of schizophrenia, the DSM-4 uses the term "undifferentiated schizophrenia" to describe them.</w:t>
      </w:r>
    </w:p>
    <w:p w:rsidR="00F961B6" w:rsidRPr="00F961B6" w:rsidRDefault="00F961B6" w:rsidP="00F94D5B">
      <w:pPr>
        <w:pStyle w:val="Heading2"/>
        <w:rPr>
          <w:lang w:eastAsia="en-GB"/>
        </w:rPr>
      </w:pPr>
      <w:r w:rsidRPr="00F961B6">
        <w:rPr>
          <w:lang w:eastAsia="en-GB"/>
        </w:rPr>
        <w:t>F 20.4 Post-schizophrenic depression</w:t>
      </w:r>
    </w:p>
    <w:p w:rsidR="0040336F" w:rsidRDefault="0040336F" w:rsidP="0040336F">
      <w:pPr>
        <w:rPr>
          <w:lang w:eastAsia="en-GB"/>
        </w:rPr>
      </w:pPr>
      <w:r w:rsidRPr="0040336F">
        <w:rPr>
          <w:lang w:eastAsia="en-GB"/>
        </w:rPr>
        <w:t xml:space="preserve">This is a depressed episode that results from schizophrenic illness and necessitates the presence of some low levels of negative or positive schizophrenic symptoms. An elevated risk of suicide is linked to these depressive episodes. If a patient exhibits no indications of schizophrenia, a depressive episode should be identified (F32.). If schizophrenic symptoms </w:t>
      </w:r>
      <w:r w:rsidR="006E203D">
        <w:rPr>
          <w:lang w:eastAsia="en-GB"/>
        </w:rPr>
        <w:t>persist</w:t>
      </w:r>
      <w:r w:rsidRPr="0040336F">
        <w:rPr>
          <w:lang w:eastAsia="en-GB"/>
        </w:rPr>
        <w:t>, the appropriate schizophrenic subtype should continue to be diagnosed (F20.0-F20.3).</w:t>
      </w:r>
    </w:p>
    <w:p w:rsidR="00F961B6" w:rsidRPr="00F961B6" w:rsidRDefault="00F961B6" w:rsidP="00F94D5B">
      <w:pPr>
        <w:pStyle w:val="Heading2"/>
        <w:rPr>
          <w:lang w:eastAsia="en-GB"/>
        </w:rPr>
      </w:pPr>
      <w:r w:rsidRPr="00F961B6">
        <w:rPr>
          <w:lang w:eastAsia="en-GB"/>
        </w:rPr>
        <w:t>F 20.5 Residual schizophrenia</w:t>
      </w:r>
    </w:p>
    <w:p w:rsidR="0058624F" w:rsidRDefault="0058624F" w:rsidP="0058624F">
      <w:pPr>
        <w:rPr>
          <w:lang w:eastAsia="en-GB"/>
        </w:rPr>
      </w:pPr>
      <w:r w:rsidRPr="0058624F">
        <w:rPr>
          <w:lang w:eastAsia="en-GB"/>
        </w:rPr>
        <w:t xml:space="preserve">This stage of the schizophrenia sickness' development is ongoing. There has been a considerable evolution from </w:t>
      </w:r>
      <w:r w:rsidR="006E203D">
        <w:rPr>
          <w:lang w:eastAsia="en-GB"/>
        </w:rPr>
        <w:t xml:space="preserve">early to </w:t>
      </w:r>
      <w:r w:rsidRPr="0058624F">
        <w:rPr>
          <w:lang w:eastAsia="en-GB"/>
        </w:rPr>
        <w:t>later stage that is identified by symptoms</w:t>
      </w:r>
      <w:r w:rsidR="006E203D">
        <w:rPr>
          <w:lang w:eastAsia="en-GB"/>
        </w:rPr>
        <w:t xml:space="preserve"> lasting for a long time</w:t>
      </w:r>
      <w:r w:rsidRPr="0058624F">
        <w:rPr>
          <w:lang w:eastAsia="en-GB"/>
        </w:rPr>
        <w:t>. These negative symptoms include slow psychomotor, underactivity, blunting, lack of initiative, poor speech quality, poor eye contact, monotonous voice, lack of self-care, and poor social performance. </w:t>
      </w:r>
    </w:p>
    <w:p w:rsidR="00F961B6" w:rsidRPr="00F961B6" w:rsidRDefault="00F961B6" w:rsidP="00F94D5B">
      <w:pPr>
        <w:pStyle w:val="Heading2"/>
        <w:rPr>
          <w:lang w:eastAsia="en-GB"/>
        </w:rPr>
      </w:pPr>
      <w:r w:rsidRPr="00F961B6">
        <w:rPr>
          <w:lang w:eastAsia="en-GB"/>
        </w:rPr>
        <w:t>F 20.6 Simple schizophrenia</w:t>
      </w:r>
    </w:p>
    <w:p w:rsidR="00F961B6" w:rsidRPr="00F961B6" w:rsidRDefault="006E203D" w:rsidP="00F961B6">
      <w:pPr>
        <w:rPr>
          <w:lang w:eastAsia="en-GB"/>
        </w:rPr>
      </w:pPr>
      <w:r>
        <w:rPr>
          <w:lang w:eastAsia="en-GB"/>
        </w:rPr>
        <w:lastRenderedPageBreak/>
        <w:t>This disorder is characterized by a</w:t>
      </w:r>
      <w:r w:rsidR="00F961B6" w:rsidRPr="00F961B6">
        <w:rPr>
          <w:lang w:eastAsia="en-GB"/>
        </w:rPr>
        <w:t xml:space="preserve"> continuous development of </w:t>
      </w:r>
      <w:r>
        <w:rPr>
          <w:lang w:eastAsia="en-GB"/>
        </w:rPr>
        <w:t>mis</w:t>
      </w:r>
      <w:r w:rsidR="00F961B6" w:rsidRPr="00F961B6">
        <w:rPr>
          <w:lang w:eastAsia="en-GB"/>
        </w:rPr>
        <w:t>conduct, lack of competence to meet the demands of society, and reduction in total performance. The negative features or characteristics of residual schizophrenia include blunting of effects and loss of decision development without being diagnosed with any overt psychotic symptoms.</w:t>
      </w:r>
    </w:p>
    <w:p w:rsidR="00F961B6" w:rsidRPr="00C638FF" w:rsidRDefault="00F961B6" w:rsidP="006E203D">
      <w:pPr>
        <w:pStyle w:val="ListParagraph"/>
        <w:numPr>
          <w:ilvl w:val="0"/>
          <w:numId w:val="35"/>
        </w:numPr>
        <w:rPr>
          <w:lang w:eastAsia="en-GB"/>
        </w:rPr>
      </w:pPr>
      <w:r w:rsidRPr="00F961B6">
        <w:rPr>
          <w:lang w:eastAsia="en-GB"/>
        </w:rPr>
        <w:t>F 20.8 Other schizophrenia</w:t>
      </w:r>
    </w:p>
    <w:p w:rsidR="00F961B6" w:rsidRPr="00F961B6" w:rsidRDefault="00F961B6" w:rsidP="006E203D">
      <w:pPr>
        <w:pStyle w:val="ListParagraph"/>
        <w:numPr>
          <w:ilvl w:val="0"/>
          <w:numId w:val="35"/>
        </w:numPr>
        <w:rPr>
          <w:lang w:eastAsia="en-GB"/>
        </w:rPr>
      </w:pPr>
      <w:r w:rsidRPr="00F961B6">
        <w:rPr>
          <w:lang w:eastAsia="en-GB"/>
        </w:rPr>
        <w:t>Schizophreniform:</w:t>
      </w:r>
    </w:p>
    <w:p w:rsidR="00F961B6" w:rsidRPr="00F961B6" w:rsidRDefault="00F961B6" w:rsidP="006E203D">
      <w:pPr>
        <w:pStyle w:val="ListParagraph"/>
        <w:numPr>
          <w:ilvl w:val="1"/>
          <w:numId w:val="35"/>
        </w:numPr>
        <w:rPr>
          <w:lang w:eastAsia="en-GB"/>
        </w:rPr>
      </w:pPr>
      <w:r w:rsidRPr="00F961B6">
        <w:rPr>
          <w:lang w:eastAsia="en-GB"/>
        </w:rPr>
        <w:t>disorder NOS</w:t>
      </w:r>
    </w:p>
    <w:p w:rsidR="00F961B6" w:rsidRPr="00F961B6" w:rsidRDefault="00F961B6" w:rsidP="006E203D">
      <w:pPr>
        <w:pStyle w:val="ListParagraph"/>
        <w:numPr>
          <w:ilvl w:val="1"/>
          <w:numId w:val="35"/>
        </w:numPr>
        <w:rPr>
          <w:lang w:eastAsia="en-GB"/>
        </w:rPr>
      </w:pPr>
      <w:r w:rsidRPr="00F961B6">
        <w:rPr>
          <w:lang w:eastAsia="en-GB"/>
        </w:rPr>
        <w:t>psychosis NOS</w:t>
      </w:r>
    </w:p>
    <w:p w:rsidR="0003703D" w:rsidRDefault="0003703D" w:rsidP="0003703D">
      <w:pPr>
        <w:pStyle w:val="Heading1"/>
      </w:pPr>
      <w:bookmarkStart w:id="3" w:name="_Toc118285612"/>
      <w:r>
        <w:t>Diagnosis</w:t>
      </w:r>
      <w:bookmarkEnd w:id="3"/>
      <w:r>
        <w:t xml:space="preserve"> </w:t>
      </w:r>
    </w:p>
    <w:p w:rsidR="00F961B6" w:rsidRDefault="00F961B6" w:rsidP="00671CC7">
      <w:r>
        <w:t>In the case of schizophrenia symptoms, the professionals involved in the care process must perform a complete medical history or physical examination. However, no lab tests are used explicitly for schizophrenia diagnosis (</w:t>
      </w:r>
      <w:proofErr w:type="spellStart"/>
      <w:r>
        <w:t>Frankenburg</w:t>
      </w:r>
      <w:proofErr w:type="spellEnd"/>
      <w:r>
        <w:t xml:space="preserve"> &amp; </w:t>
      </w:r>
      <w:proofErr w:type="spellStart"/>
      <w:r>
        <w:t>Xiong</w:t>
      </w:r>
      <w:proofErr w:type="spellEnd"/>
      <w:r>
        <w:t>, 2021). Although different tests, including blood tests, can be performed or brain imaging studies to understand the different symptoms that cause schizophrenia. Suppose there are no symptoms of schizophrenia present. In that case, the patient should be referred to a psychiatrist or mental health-trained professional to diagnose and treat the mental disorder. Psychotic disorders are evaluated and assessed by psychiatrists and psychologists using designed interviews.</w:t>
      </w:r>
    </w:p>
    <w:p w:rsidR="00F961B6" w:rsidRDefault="00F961B6" w:rsidP="00671CC7">
      <w:r>
        <w:t>DSM-5 is the most up-to-date criteria used in medical practices for diagnosi</w:t>
      </w:r>
      <w:r w:rsidR="00F94D5B">
        <w:t>ng mental health disorders. DSM-</w:t>
      </w:r>
      <w:r>
        <w:t>5 criteria can also be used to make a diagnosis of schizophrenia</w:t>
      </w:r>
      <w:r w:rsidR="00F94D5B">
        <w:t xml:space="preserve"> (A</w:t>
      </w:r>
      <w:r w:rsidR="008724E0">
        <w:t xml:space="preserve">merican </w:t>
      </w:r>
      <w:r w:rsidR="00F94D5B">
        <w:t>P</w:t>
      </w:r>
      <w:r w:rsidR="008724E0">
        <w:t xml:space="preserve">sychiatric </w:t>
      </w:r>
      <w:r w:rsidR="00F94D5B">
        <w:t>A</w:t>
      </w:r>
      <w:r w:rsidR="008724E0">
        <w:t>ssociation</w:t>
      </w:r>
      <w:r w:rsidR="00F94D5B">
        <w:t>, 2022)</w:t>
      </w:r>
      <w:r>
        <w:t>. The criteria include the following</w:t>
      </w:r>
      <w:r w:rsidR="00F94D5B">
        <w:t>:</w:t>
      </w:r>
    </w:p>
    <w:p w:rsidR="00F961B6" w:rsidRDefault="00F961B6" w:rsidP="00F961B6">
      <w:pPr>
        <w:pStyle w:val="ListParagraph"/>
        <w:numPr>
          <w:ilvl w:val="0"/>
          <w:numId w:val="32"/>
        </w:numPr>
      </w:pPr>
      <w:r>
        <w:t>For schizophrenia, two or more of the following symptoms must occur for at least one month or a more extended period among them, and at least one of them must be from 1,2 or 3:</w:t>
      </w:r>
    </w:p>
    <w:p w:rsidR="00F961B6" w:rsidRDefault="00F961B6" w:rsidP="00F961B6">
      <w:pPr>
        <w:pStyle w:val="ListParagraph"/>
        <w:numPr>
          <w:ilvl w:val="2"/>
          <w:numId w:val="20"/>
        </w:numPr>
      </w:pPr>
      <w:r>
        <w:t>Delusions</w:t>
      </w:r>
    </w:p>
    <w:p w:rsidR="00F961B6" w:rsidRDefault="00F961B6" w:rsidP="00F961B6">
      <w:pPr>
        <w:pStyle w:val="ListParagraph"/>
        <w:numPr>
          <w:ilvl w:val="2"/>
          <w:numId w:val="20"/>
        </w:numPr>
      </w:pPr>
      <w:r>
        <w:t>Hallucinations</w:t>
      </w:r>
    </w:p>
    <w:p w:rsidR="006E203D" w:rsidRDefault="006E203D" w:rsidP="006E203D">
      <w:pPr>
        <w:pStyle w:val="ListParagraph"/>
        <w:numPr>
          <w:ilvl w:val="2"/>
          <w:numId w:val="20"/>
        </w:numPr>
      </w:pPr>
      <w:r>
        <w:t xml:space="preserve">Disorganized </w:t>
      </w:r>
      <w:proofErr w:type="spellStart"/>
      <w:r>
        <w:t>behavior</w:t>
      </w:r>
      <w:proofErr w:type="spellEnd"/>
    </w:p>
    <w:p w:rsidR="00F961B6" w:rsidRDefault="00F961B6" w:rsidP="00F961B6">
      <w:pPr>
        <w:pStyle w:val="ListParagraph"/>
        <w:numPr>
          <w:ilvl w:val="2"/>
          <w:numId w:val="20"/>
        </w:numPr>
      </w:pPr>
      <w:r>
        <w:t>Disorganized speech</w:t>
      </w:r>
    </w:p>
    <w:p w:rsidR="00F961B6" w:rsidRDefault="00F961B6" w:rsidP="00F961B6">
      <w:pPr>
        <w:pStyle w:val="ListParagraph"/>
        <w:numPr>
          <w:ilvl w:val="2"/>
          <w:numId w:val="20"/>
        </w:numPr>
      </w:pPr>
      <w:r>
        <w:t>Negative symptoms include reduced emotional expression.</w:t>
      </w:r>
    </w:p>
    <w:p w:rsidR="00F961B6" w:rsidRPr="00671CC7" w:rsidRDefault="00F961B6" w:rsidP="00671CC7">
      <w:pPr>
        <w:pStyle w:val="ListParagraph"/>
        <w:numPr>
          <w:ilvl w:val="0"/>
          <w:numId w:val="32"/>
        </w:numPr>
        <w:rPr>
          <w:color w:val="0E101A"/>
        </w:rPr>
      </w:pPr>
      <w:r w:rsidRPr="00F961B6">
        <w:lastRenderedPageBreak/>
        <w:t xml:space="preserve">The disturbance began functioning </w:t>
      </w:r>
      <w:r w:rsidR="006E203D">
        <w:t xml:space="preserve">areas including work, </w:t>
      </w:r>
      <w:r w:rsidRPr="00F961B6">
        <w:t>relations</w:t>
      </w:r>
      <w:r w:rsidR="006E203D">
        <w:t>hips</w:t>
      </w:r>
      <w:r w:rsidRPr="00F961B6">
        <w:t>, and self-care reduced before the onset for a significant among of time</w:t>
      </w:r>
      <w:r w:rsidRPr="00671CC7">
        <w:rPr>
          <w:color w:val="0E101A"/>
        </w:rPr>
        <w:t>.</w:t>
      </w:r>
    </w:p>
    <w:p w:rsidR="00F961B6" w:rsidRDefault="00F961B6" w:rsidP="00671CC7">
      <w:pPr>
        <w:pStyle w:val="ListParagraph"/>
        <w:numPr>
          <w:ilvl w:val="2"/>
          <w:numId w:val="20"/>
        </w:numPr>
      </w:pPr>
      <w:r>
        <w:t>Children or adolescents experience failure in achieving academic, interpersonal, or occupational functioning.</w:t>
      </w:r>
    </w:p>
    <w:p w:rsidR="00F961B6" w:rsidRDefault="00C638FF" w:rsidP="00C638FF">
      <w:pPr>
        <w:pStyle w:val="ListParagraph"/>
        <w:numPr>
          <w:ilvl w:val="0"/>
          <w:numId w:val="32"/>
        </w:numPr>
      </w:pPr>
      <w:r w:rsidRPr="00C638FF">
        <w:t>Disturbance symptoms must persist for six months or longer. The duration of lingering symptoms, which must satisfy Criteria A, must last for an entire month throughout this time. Negative symptoms or two or more of the symptoms listed in the A criteria may be present throughout these residual periods to establish the indica</w:t>
      </w:r>
      <w:r>
        <w:t>tors of the disturbance</w:t>
      </w:r>
      <w:r w:rsidR="00F961B6">
        <w:t>.</w:t>
      </w:r>
    </w:p>
    <w:p w:rsidR="00EE7868" w:rsidRDefault="00EE7868" w:rsidP="00EE7868">
      <w:pPr>
        <w:pStyle w:val="ListParagraph"/>
        <w:numPr>
          <w:ilvl w:val="0"/>
          <w:numId w:val="32"/>
        </w:numPr>
      </w:pPr>
      <w:r w:rsidRPr="00EE7868">
        <w:t>Schizoaffective disorder, depression, or bipolar illness cannot provide a more comprehensive explanation for the disturbance because:</w:t>
      </w:r>
    </w:p>
    <w:p w:rsidR="00EE7868" w:rsidRDefault="00F961B6" w:rsidP="00EE7868">
      <w:pPr>
        <w:pStyle w:val="ListParagraph"/>
        <w:numPr>
          <w:ilvl w:val="1"/>
          <w:numId w:val="32"/>
        </w:numPr>
      </w:pPr>
      <w:r>
        <w:t>No maniac or depressive episodes have occurred alongside the active phase symptoms or</w:t>
      </w:r>
    </w:p>
    <w:p w:rsidR="00F961B6" w:rsidRDefault="00F961B6" w:rsidP="00EE7868">
      <w:pPr>
        <w:pStyle w:val="ListParagraph"/>
        <w:numPr>
          <w:ilvl w:val="1"/>
          <w:numId w:val="32"/>
        </w:numPr>
      </w:pPr>
      <w:r>
        <w:t>If the mood episode occurred, it must be only for a short time.</w:t>
      </w:r>
    </w:p>
    <w:p w:rsidR="00F961B6" w:rsidRDefault="00F961B6" w:rsidP="00671CC7">
      <w:pPr>
        <w:pStyle w:val="ListParagraph"/>
        <w:numPr>
          <w:ilvl w:val="0"/>
          <w:numId w:val="32"/>
        </w:numPr>
      </w:pPr>
      <w:r>
        <w:t>The disturbance is not caused by any medical condition or by any drug.</w:t>
      </w:r>
    </w:p>
    <w:p w:rsidR="003D43E7" w:rsidRDefault="003D43E7" w:rsidP="003D43E7">
      <w:pPr>
        <w:pStyle w:val="ListParagraph"/>
        <w:numPr>
          <w:ilvl w:val="0"/>
          <w:numId w:val="32"/>
        </w:numPr>
      </w:pPr>
      <w:r w:rsidRPr="003D43E7">
        <w:t>If a person has a history of autistic spectrum condition or a communication issue, a diagnosis of schizophrenia should only be established if they have prominent hallucination or delusion symptoms and other symptoms that have been present for at least one month.</w:t>
      </w:r>
    </w:p>
    <w:p w:rsidR="00F961B6" w:rsidRDefault="00F961B6" w:rsidP="00F961B6">
      <w:r>
        <w:t>There is no test for schizophrenia, but it can be diagnosed after the mental health specialist's mental assessment. People who might experience symptoms of schizophrenia should consult a general practitioner as soon as possible. The earlier schizophrenia is treated, the better it will be (NHS, 2019). Schizophrenia cannot be diagnosed through diagnostic tests, but different diagnostic tests could be used to identify the severity of symptoms. These tests include SANS and SAPS Tests, the Positive and Negative Syndrome Scale (PANSS), the Brief Psychiatric Rating Scale (BPRS), and Clinical Global Impression-Schizophrenia (CGI-SCH) (</w:t>
      </w:r>
      <w:proofErr w:type="spellStart"/>
      <w:r>
        <w:t>Willaims</w:t>
      </w:r>
      <w:proofErr w:type="spellEnd"/>
      <w:r>
        <w:t>, 2020).</w:t>
      </w:r>
    </w:p>
    <w:p w:rsidR="00F961B6" w:rsidRDefault="00F961B6" w:rsidP="00F961B6">
      <w:r>
        <w:t>PANSS test is conducted to identify if the medication or the treatment works well. Professionals and doctors use this test to identify the improvement the drug or therapy has made in the symptoms. SANS and SAPS Tests are used to analy</w:t>
      </w:r>
      <w:r w:rsidR="00F94D5B">
        <w:t>s</w:t>
      </w:r>
      <w:r>
        <w:t>e the positive and negative symptoms (</w:t>
      </w:r>
      <w:proofErr w:type="spellStart"/>
      <w:r>
        <w:t>Willaims</w:t>
      </w:r>
      <w:proofErr w:type="spellEnd"/>
      <w:r>
        <w:t>, 2020).</w:t>
      </w:r>
    </w:p>
    <w:p w:rsidR="00F961B6" w:rsidRPr="00671CC7" w:rsidRDefault="00F961B6" w:rsidP="00671CC7">
      <w:pPr>
        <w:pStyle w:val="Heading1"/>
      </w:pPr>
      <w:bookmarkStart w:id="4" w:name="_Toc118285613"/>
      <w:r>
        <w:lastRenderedPageBreak/>
        <w:t>Treatment</w:t>
      </w:r>
      <w:bookmarkEnd w:id="4"/>
    </w:p>
    <w:p w:rsidR="00F961B6" w:rsidRDefault="00F961B6" w:rsidP="00F961B6">
      <w:r>
        <w:t>Schizophrenia patients require treatment as quickly as possible. Medications are the best treatment for treating schizophrenia and other therapies such as psychotherapies</w:t>
      </w:r>
      <w:r w:rsidR="00F94D5B">
        <w:t xml:space="preserve"> are also effective</w:t>
      </w:r>
      <w:r>
        <w:t>. Different medications and therapies are used to treat schizophrenia symptoms or patients with both acute and chronic schizophrenia. The medications that doctors most widely prescribe are antipsychotic medications. Antipsychotic medications are the cornerstone treatment in treating both acute and chronic schizophrenia. The medications are divided into two groups. One is typical or conventional or first-generation medications, including Chlorpromazine (</w:t>
      </w:r>
      <w:proofErr w:type="spellStart"/>
      <w:r>
        <w:t>Thorazine</w:t>
      </w:r>
      <w:proofErr w:type="spellEnd"/>
      <w:r>
        <w:t xml:space="preserve">), </w:t>
      </w:r>
      <w:proofErr w:type="spellStart"/>
      <w:r>
        <w:t>Perphenazine</w:t>
      </w:r>
      <w:proofErr w:type="spellEnd"/>
      <w:r>
        <w:t xml:space="preserve">, </w:t>
      </w:r>
      <w:proofErr w:type="spellStart"/>
      <w:r>
        <w:t>Ziprasidone</w:t>
      </w:r>
      <w:proofErr w:type="spellEnd"/>
      <w:r>
        <w:t>, Clozapine, and olanzapine (Bhandari, 2021). The evidence shows that Clozapine is associated with consistently better outcomes than other antipsychotic medications</w:t>
      </w:r>
      <w:r w:rsidR="00F94D5B">
        <w:t xml:space="preserve"> and affects negative symptoms </w:t>
      </w:r>
      <w:r>
        <w:t>(Uno &amp; Coyle, 2019). Along with antipsychotic medications, doctors often prescribe other medications, which include mood stabilizers and antidepressants.</w:t>
      </w:r>
    </w:p>
    <w:p w:rsidR="00671CC7" w:rsidRDefault="00671CC7" w:rsidP="00671CC7">
      <w:r>
        <w:t xml:space="preserve">As it is already mentioned above that, schizophrenia cannot be cured, but the symptoms can be controlled. To manage the symptoms of schizophrenia, </w:t>
      </w:r>
      <w:r w:rsidR="001A6892">
        <w:t>the patient</w:t>
      </w:r>
      <w:r>
        <w:t xml:space="preserve"> needs to stay on medications for a more extended </w:t>
      </w:r>
      <w:r w:rsidR="001A6892">
        <w:t>period</w:t>
      </w:r>
      <w:r>
        <w:t xml:space="preserve">, along with therapies. These therapies include psychotherapies such as talking therapies, cognitive </w:t>
      </w:r>
      <w:r w:rsidR="001A6892">
        <w:t>behaviour</w:t>
      </w:r>
      <w:r>
        <w:t xml:space="preserve"> therapy, art therapies, and family interventions. Cognitive </w:t>
      </w:r>
      <w:r w:rsidR="001A6892">
        <w:t>behaviour</w:t>
      </w:r>
      <w:r>
        <w:t xml:space="preserve"> therapy will help the patient in changing their thinking and </w:t>
      </w:r>
      <w:r w:rsidR="001A6892">
        <w:t>behaviour</w:t>
      </w:r>
      <w:r>
        <w:t xml:space="preserve">. NICE 2009 recommended treating psychotic symptoms using cognitive </w:t>
      </w:r>
      <w:r w:rsidR="001A6892">
        <w:t>behaviour</w:t>
      </w:r>
      <w:r>
        <w:t xml:space="preserve"> therapy. CBT is an evidence-based therapy for treating symptoms of schizophrenia and is recommended internationally (</w:t>
      </w:r>
      <w:proofErr w:type="spellStart"/>
      <w:r>
        <w:t>Rathod</w:t>
      </w:r>
      <w:proofErr w:type="spellEnd"/>
      <w:r>
        <w:t xml:space="preserve"> et al., 2013).</w:t>
      </w:r>
    </w:p>
    <w:p w:rsidR="00671CC7" w:rsidRDefault="00671CC7" w:rsidP="00671CC7">
      <w:pPr>
        <w:pStyle w:val="Heading1"/>
      </w:pPr>
      <w:bookmarkStart w:id="5" w:name="_Toc118285614"/>
      <w:r>
        <w:t xml:space="preserve">Measurement and </w:t>
      </w:r>
      <w:r w:rsidRPr="00671CC7">
        <w:t>Rehabilitation</w:t>
      </w:r>
      <w:bookmarkEnd w:id="5"/>
    </w:p>
    <w:p w:rsidR="00671CC7" w:rsidRDefault="00671CC7" w:rsidP="00671CC7">
      <w:r>
        <w:t xml:space="preserve">The rehabilitation approaches that might be used in controlling schizophrenia include </w:t>
      </w:r>
      <w:r w:rsidR="00523498">
        <w:t>counselling</w:t>
      </w:r>
      <w:r>
        <w:t>, problem-solving support, and education about management. Schizophrenia cannot be cured, but it can be treated successfully. Antipsychotic medications are crucial for the treatment of schizophrenia</w:t>
      </w:r>
      <w:sdt>
        <w:sdtPr>
          <w:id w:val="924687764"/>
          <w:citation/>
        </w:sdtPr>
        <w:sdtEndPr/>
        <w:sdtContent>
          <w:r w:rsidR="00523498">
            <w:fldChar w:fldCharType="begin"/>
          </w:r>
          <w:r w:rsidR="00523498">
            <w:rPr>
              <w:lang w:val="en-US"/>
            </w:rPr>
            <w:instrText xml:space="preserve"> CITATION Pat14 \l 1033 </w:instrText>
          </w:r>
          <w:r w:rsidR="00523498">
            <w:fldChar w:fldCharType="separate"/>
          </w:r>
          <w:r w:rsidR="00523498">
            <w:rPr>
              <w:noProof/>
              <w:lang w:val="en-US"/>
            </w:rPr>
            <w:t xml:space="preserve"> </w:t>
          </w:r>
          <w:r w:rsidR="00523498" w:rsidRPr="00523498">
            <w:rPr>
              <w:noProof/>
              <w:lang w:val="en-US"/>
            </w:rPr>
            <w:t>(Patel, et al., 2014)</w:t>
          </w:r>
          <w:r w:rsidR="00523498">
            <w:fldChar w:fldCharType="end"/>
          </w:r>
        </w:sdtContent>
      </w:sdt>
      <w:r>
        <w:t xml:space="preserve">. However, it can also be treated through rehabilitation. Rehabilitation for schizophrenia includes using psychosocial interventions to treat the symptoms of schizophrenia. Rehabilitation means residential treatment for patients with complex mental health needs. Rehabilitation takes out patients from the stressors of life and </w:t>
      </w:r>
      <w:r>
        <w:lastRenderedPageBreak/>
        <w:t>shifts them to an environment where they start to recover</w:t>
      </w:r>
      <w:sdt>
        <w:sdtPr>
          <w:id w:val="233593214"/>
          <w:citation/>
        </w:sdtPr>
        <w:sdtEndPr/>
        <w:sdtContent>
          <w:r w:rsidR="002C4602">
            <w:fldChar w:fldCharType="begin"/>
          </w:r>
          <w:r w:rsidR="002C4602">
            <w:rPr>
              <w:lang w:val="en-US"/>
            </w:rPr>
            <w:instrText xml:space="preserve"> CITATION Mor171 \l 1033 </w:instrText>
          </w:r>
          <w:r w:rsidR="002C4602">
            <w:fldChar w:fldCharType="separate"/>
          </w:r>
          <w:r w:rsidR="007A0332">
            <w:rPr>
              <w:noProof/>
              <w:lang w:val="en-US"/>
            </w:rPr>
            <w:t xml:space="preserve"> </w:t>
          </w:r>
          <w:r w:rsidR="007A0332" w:rsidRPr="007A0332">
            <w:rPr>
              <w:noProof/>
              <w:lang w:val="en-US"/>
            </w:rPr>
            <w:t>(Morin &amp; Franck, 2017)</w:t>
          </w:r>
          <w:r w:rsidR="002C4602">
            <w:fldChar w:fldCharType="end"/>
          </w:r>
        </w:sdtContent>
      </w:sdt>
      <w:r>
        <w:t xml:space="preserve">. Different rehabilitation </w:t>
      </w:r>
      <w:r w:rsidR="007A0332">
        <w:t>centres</w:t>
      </w:r>
      <w:r>
        <w:t xml:space="preserve"> are there to assist patients with their mental health conditions. In rehabilitation </w:t>
      </w:r>
      <w:r w:rsidR="007A0332">
        <w:t>centres</w:t>
      </w:r>
      <w:r>
        <w:t xml:space="preserve">, different therapies are provided. These therapies include social skills training, psychotherapies such as CBT, family therapies, group </w:t>
      </w:r>
      <w:r w:rsidR="007A0332">
        <w:t>counselling</w:t>
      </w:r>
      <w:r>
        <w:t xml:space="preserve">, cognitive remediation, and social cognition training (Morin &amp; Franck, 2017). From the evidence, it has been identified that functional outcome measures are important for identifying the efficiency of treatment. It has been observed that informants and clinician rate functional outcome measures, and functional assessments remain effective and widely used measures of functional status. </w:t>
      </w:r>
      <w:r w:rsidR="00EE7868" w:rsidRPr="00EE7868">
        <w:t>Activity-based and capacity-based measurements are included in the two distinct categories of the measures. Subjective assessments and interview-based clinician-rated scales make up the division of activity-based measures (Searle et al., 2022).</w:t>
      </w:r>
      <w:r w:rsidR="00EE7868">
        <w:t xml:space="preserve"> </w:t>
      </w:r>
      <w:r w:rsidR="000916CF" w:rsidRPr="000916CF">
        <w:t>Functional capacity measurements are further broken down into subtypes, including performance-based measures and clinician-based ratings. People with serious mental illnesses are evaluated for functioning using interviewer-rated measures. When using interviewer-rated measures of functioning, two options are the global evaluation of functioning and the social and occupational functioning assessment scale. The social functioning scale is one of the self-reported assessments. The patient's daily functioning is evaluated using the social functioning scale.</w:t>
      </w:r>
      <w:r w:rsidR="000916CF">
        <w:t xml:space="preserve"> </w:t>
      </w:r>
      <w:r w:rsidR="000916CF" w:rsidRPr="000916CF">
        <w:t>The third is the social capacity evaluation, which does not employ real-world activities but instead focuses on a person's competence to carry out these tasks in a controlled environment (Searle et al., 2022). The quality of treatment given to individuals with mental or physical health disorders has improved as a result of advances in clinical procedures and the rising use of technology. With the development of digital technology, new clinical options have been created to measure patients' passive and active functioning (Cook et al., 2019).</w:t>
      </w:r>
    </w:p>
    <w:p w:rsidR="00671CC7" w:rsidRDefault="00671CC7" w:rsidP="00671CC7">
      <w:pPr>
        <w:pStyle w:val="Heading1"/>
      </w:pPr>
      <w:bookmarkStart w:id="6" w:name="_Toc118285615"/>
      <w:r>
        <w:t xml:space="preserve">Changes in UK Legislation In </w:t>
      </w:r>
      <w:r w:rsidRPr="00671CC7">
        <w:t>Relation</w:t>
      </w:r>
      <w:r>
        <w:t xml:space="preserve"> To Mental Health Provision</w:t>
      </w:r>
      <w:bookmarkEnd w:id="6"/>
    </w:p>
    <w:p w:rsidR="00671CC7" w:rsidRDefault="00671CC7" w:rsidP="00671CC7">
      <w:r>
        <w:t>There were several changes and reforms taking place in the UK legislation in mental health provision. These changes over the past decades are discussed in this part of the report.</w:t>
      </w:r>
      <w:r w:rsidR="001A6892">
        <w:t xml:space="preserve"> </w:t>
      </w:r>
      <w:r>
        <w:t>Before the establishment of the United Kingdom’s National Health Service, psychiatric services were controlled by the Lunacy Act of 1890. This Act was the major legislation that had control over the psychiatric admission of private patients (</w:t>
      </w:r>
      <w:proofErr w:type="spellStart"/>
      <w:r>
        <w:t>Takabayashi</w:t>
      </w:r>
      <w:proofErr w:type="spellEnd"/>
      <w:r>
        <w:t xml:space="preserve">, 2017). This Act set the Mental Treatment Act of 1930, allowing professionals to treat patients with psychiatric conditions or </w:t>
      </w:r>
      <w:r>
        <w:lastRenderedPageBreak/>
        <w:t>psychological issues without any certifications. At that time, the board of control was characterized as a central directorate. However, in 1948 mental health hospitals were developed in the NHS. In 1959, Mental Health Act was established that implemented the report of the Royal Commission about mental illness. This Act further eliminates the previous Lunacy Act and the board of control (Hilton, 2007). After the cancelation of the Mental Health Act 1959, The Mental Health Act 1983 was established. This law states that mentally ill patients can be treated in a hospital against their wives. In 1988 the community care agenda was established, resulting in the 1990 NHS and Community Care Act. From 1991 to 1996, NHS trusts were introduced that included separate mental health trusts (Nuffield Trust, 2022). In 1992 the Reed Report was published that reviewed the health and social services for mental disorder patients. In 1999 National service framework was established for adults of working age with the aim of improving mental health in England. After its successful implementation in 2004, National Service Framework for children was also established, which includes guidance for children and adolescents' psychiatric services (Turner et al., 2015). In 2005, Mental Capacity Act was established that allows individuals to share their preferences for care. In 2007 reforms were made to Mental Health Act. This legislation provides safeguarding rights for patients to ensure that they are not treated inappropriately. After that, in 2014 Care Act was established, which possesses a duty on the local authority to provide information to people to understand how these services work. In 2017, a review of the mental health act 1983 was done. In 2019, NHS established its long-term plan that focuses on improving the mental health of children and young people (Turner et al., 2015). In May 2022, NHS established Health and Care Act 2022. This Act is passed through parliament, which aims to reform the previous acts in order to make it easy for healthcare organizations to provide joined-up care.</w:t>
      </w:r>
    </w:p>
    <w:p w:rsidR="003E09BF" w:rsidRPr="003E09BF" w:rsidRDefault="003D2577" w:rsidP="00D86C92">
      <w:pPr>
        <w:pStyle w:val="Heading1"/>
      </w:pPr>
      <w:bookmarkStart w:id="7" w:name="_Toc118285616"/>
      <w:r>
        <w:t>Conclusion and Recommendations</w:t>
      </w:r>
      <w:bookmarkEnd w:id="7"/>
      <w:r>
        <w:t xml:space="preserve"> </w:t>
      </w:r>
    </w:p>
    <w:p w:rsidR="00671CC7" w:rsidRDefault="00671CC7" w:rsidP="00671CC7">
      <w:r>
        <w:t xml:space="preserve">Schizophrenia is a </w:t>
      </w:r>
      <w:r w:rsidR="006E203D">
        <w:t xml:space="preserve">serious disorder that leads to delusions and hallucinations. It affects a patient’s thinking and makes it difficult for them to function properly. </w:t>
      </w:r>
      <w:r>
        <w:t xml:space="preserve">People with schizophrenia need extra help and support as these people are at risk of developing other health conditions. It is recommended that cognitive </w:t>
      </w:r>
      <w:r w:rsidR="002C4602">
        <w:t>behaviour</w:t>
      </w:r>
      <w:r>
        <w:t xml:space="preserve"> therapies, social skills therapies, and talking therapies should be used to treat patients with schizophrenia. It is the duty of healthcare providers to must ensure that they provide effective care and treatment to patients with hallucinations, delusions, </w:t>
      </w:r>
      <w:r>
        <w:lastRenderedPageBreak/>
        <w:t>and thinking disorders (Jones et al., 2018). It is also identified that in the UK, there are different challenges faced by patients with psychotic illness who have good physical and mental health. These challenges include employment, social engagement, and money. It is the duty of the government to set grants to these people so that they can able to maintain their health condition. Government health insurance schemes and grants should be initiated to help these patients and to also reduce the healthcare burden. Early detection and treatment of schizophrenia are better as, in later stages, it causes other serious problems for individuals. Schizophrenia patients are at higher risk of developing cardiovascular disease because of family history, smoking, or due to high blood pressure (Berry et al., 2020). Patients should keep in mind their healthcare goals, and the healthcare staff should help these patients in achieving those healthcare goals that are planned for health improvement. It is recommended that professionals should ensure that the patient does not smoke or avoid smoking as this will make treating schizophrenia quite difficult. Using drugs like recreational drugs, alcohol and nicotine can make the symptoms worse, and it will become difficult to treat schizophrenia.</w:t>
      </w:r>
    </w:p>
    <w:p w:rsidR="001D75CC" w:rsidRDefault="00671CC7" w:rsidP="00671CC7">
      <w:r>
        <w:t>There are different therapies and treatments in place that are commonly used to treat cases of schizophrenia. International classification of disease is a globally used diagnostic tool. ICD-10 has been used in this report to classify schizophrenia into different diseases. For the diagnosis of schizophrenia, DSM-5 criteria of diagnosis are used in this report to better understand the different signs and symptoms of schizophrenia. This report will help in understanding the different treatment options, psychosocial therapies, and rehabilitation measures that are available for schizophrenia. There are different legislative changes have been made to ensure the quality provision of health care to schizophrenia patients and to reduce the number of schizophrenia cases. However, there is evidence that shows the poor provision of health for psychotic patients. The United Kingdom needs to focus on the appropriate measures to eradicate the inequalities and barriers of care for schizophrenia or psychotic patients.</w:t>
      </w:r>
    </w:p>
    <w:p w:rsidR="00671CC7" w:rsidRDefault="00671CC7" w:rsidP="00671CC7">
      <w:pPr>
        <w:spacing w:line="259" w:lineRule="auto"/>
        <w:jc w:val="left"/>
      </w:pPr>
      <w:r>
        <w:br w:type="page"/>
      </w:r>
    </w:p>
    <w:bookmarkStart w:id="8" w:name="_Toc118285617" w:displacedByCustomXml="next"/>
    <w:sdt>
      <w:sdtPr>
        <w:rPr>
          <w:b w:val="0"/>
          <w:sz w:val="24"/>
        </w:rPr>
        <w:id w:val="-1327515505"/>
        <w:docPartObj>
          <w:docPartGallery w:val="Bibliographies"/>
          <w:docPartUnique/>
        </w:docPartObj>
      </w:sdtPr>
      <w:sdtEndPr/>
      <w:sdtContent>
        <w:p w:rsidR="00671CC7" w:rsidRDefault="00671CC7" w:rsidP="007A0332">
          <w:pPr>
            <w:pStyle w:val="Heading1"/>
            <w:jc w:val="left"/>
          </w:pPr>
          <w:r>
            <w:t>References</w:t>
          </w:r>
          <w:bookmarkEnd w:id="8"/>
        </w:p>
        <w:p w:rsidR="008724E0" w:rsidRPr="008724E0" w:rsidRDefault="008724E0" w:rsidP="008724E0">
          <w:r>
            <w:t xml:space="preserve">American Psychiatric Association (2022). </w:t>
          </w:r>
          <w:r w:rsidRPr="008724E0">
            <w:rPr>
              <w:i/>
            </w:rPr>
            <w:t>Diagnostic and Statistical Manual of Mental Disorders, Fifth E</w:t>
          </w:r>
          <w:r>
            <w:rPr>
              <w:i/>
            </w:rPr>
            <w:t>dition, Text Revision (DSM-5-TR).</w:t>
          </w:r>
          <w:r w:rsidRPr="008724E0">
            <w:t xml:space="preserve"> (American Psychiatric Association)</w:t>
          </w:r>
        </w:p>
        <w:sdt>
          <w:sdtPr>
            <w:id w:val="-573587230"/>
            <w:bibliography/>
          </w:sdtPr>
          <w:sdtEndPr/>
          <w:sdtContent>
            <w:p w:rsidR="007A0332" w:rsidRDefault="00671CC7" w:rsidP="007A0332">
              <w:pPr>
                <w:pStyle w:val="Bibliography"/>
                <w:jc w:val="left"/>
                <w:rPr>
                  <w:noProof/>
                  <w:szCs w:val="24"/>
                </w:rPr>
              </w:pPr>
              <w:r>
                <w:fldChar w:fldCharType="begin"/>
              </w:r>
              <w:r>
                <w:instrText xml:space="preserve"> BIBLIOGRAPHY </w:instrText>
              </w:r>
              <w:r>
                <w:fldChar w:fldCharType="separate"/>
              </w:r>
              <w:r w:rsidR="007A0332">
                <w:rPr>
                  <w:noProof/>
                </w:rPr>
                <w:t xml:space="preserve">Berry, A., Drake, R. &amp; Yung, A., 2020. Examining healthcare professionals' beliefs and actions regarding the physical health of people with schizophrenia. </w:t>
              </w:r>
              <w:r w:rsidR="007A0332">
                <w:rPr>
                  <w:i/>
                  <w:iCs/>
                  <w:noProof/>
                </w:rPr>
                <w:t xml:space="preserve">BMC Health Services Research, </w:t>
              </w:r>
              <w:r w:rsidR="007A0332">
                <w:rPr>
                  <w:noProof/>
                </w:rPr>
                <w:t>20(1), pp. 1-10.</w:t>
              </w:r>
            </w:p>
            <w:p w:rsidR="007A0332" w:rsidRDefault="007A0332" w:rsidP="007A0332">
              <w:pPr>
                <w:pStyle w:val="Bibliography"/>
                <w:jc w:val="left"/>
                <w:rPr>
                  <w:noProof/>
                </w:rPr>
              </w:pPr>
              <w:r>
                <w:rPr>
                  <w:noProof/>
                </w:rPr>
                <w:t xml:space="preserve">Bhandari, S., 2021. </w:t>
              </w:r>
              <w:r>
                <w:rPr>
                  <w:i/>
                  <w:iCs/>
                  <w:noProof/>
                </w:rPr>
                <w:t xml:space="preserve">Medications That Treat Schizophrenia. </w:t>
              </w:r>
              <w:r>
                <w:rPr>
                  <w:noProof/>
                </w:rPr>
                <w:t xml:space="preserve">[Online] </w:t>
              </w:r>
              <w:r>
                <w:rPr>
                  <w:noProof/>
                </w:rPr>
                <w:br/>
                <w:t xml:space="preserve">Available at: </w:t>
              </w:r>
              <w:r>
                <w:rPr>
                  <w:noProof/>
                  <w:u w:val="single"/>
                </w:rPr>
                <w:t>https://www.webmd.com/schizophrenia/medicines-to-treat-schizophrenia</w:t>
              </w:r>
              <w:r>
                <w:rPr>
                  <w:noProof/>
                </w:rPr>
                <w:br/>
                <w:t>[Accessed 1 November 2022].</w:t>
              </w:r>
            </w:p>
            <w:p w:rsidR="007A0332" w:rsidRDefault="007A0332" w:rsidP="007A0332">
              <w:pPr>
                <w:pStyle w:val="Bibliography"/>
                <w:jc w:val="left"/>
                <w:rPr>
                  <w:noProof/>
                </w:rPr>
              </w:pPr>
              <w:r>
                <w:rPr>
                  <w:noProof/>
                </w:rPr>
                <w:t xml:space="preserve">Bhandari, S., 2022. </w:t>
              </w:r>
              <w:r>
                <w:rPr>
                  <w:i/>
                  <w:iCs/>
                  <w:noProof/>
                </w:rPr>
                <w:t xml:space="preserve">Schizophrenia: An Overview. </w:t>
              </w:r>
              <w:r>
                <w:rPr>
                  <w:noProof/>
                </w:rPr>
                <w:t xml:space="preserve">[Online] </w:t>
              </w:r>
              <w:r>
                <w:rPr>
                  <w:noProof/>
                </w:rPr>
                <w:br/>
                <w:t xml:space="preserve">Available at: </w:t>
              </w:r>
              <w:r>
                <w:rPr>
                  <w:noProof/>
                  <w:u w:val="single"/>
                </w:rPr>
                <w:t>https://www.webmd.com/schizophrenia/mental-health-schizophrenia</w:t>
              </w:r>
              <w:r>
                <w:rPr>
                  <w:noProof/>
                </w:rPr>
                <w:br/>
                <w:t>[Accessed 1 November 2022].</w:t>
              </w:r>
            </w:p>
            <w:p w:rsidR="007A0332" w:rsidRDefault="007A0332" w:rsidP="007A0332">
              <w:pPr>
                <w:pStyle w:val="Bibliography"/>
                <w:jc w:val="left"/>
                <w:rPr>
                  <w:noProof/>
                </w:rPr>
              </w:pPr>
              <w:r>
                <w:rPr>
                  <w:noProof/>
                </w:rPr>
                <w:t xml:space="preserve">Casarella, J., 2022. </w:t>
              </w:r>
              <w:r>
                <w:rPr>
                  <w:i/>
                  <w:iCs/>
                  <w:noProof/>
                </w:rPr>
                <w:t xml:space="preserve">What Is a Psychotic Disorder?. </w:t>
              </w:r>
              <w:r>
                <w:rPr>
                  <w:noProof/>
                </w:rPr>
                <w:t xml:space="preserve">[Online] </w:t>
              </w:r>
              <w:r>
                <w:rPr>
                  <w:noProof/>
                </w:rPr>
                <w:br/>
                <w:t xml:space="preserve">Available at: </w:t>
              </w:r>
              <w:r>
                <w:rPr>
                  <w:noProof/>
                  <w:u w:val="single"/>
                </w:rPr>
                <w:t>https://www.webmd.com/schizophrenia/guide/mental-health-psychotic-disorders</w:t>
              </w:r>
              <w:r>
                <w:rPr>
                  <w:noProof/>
                </w:rPr>
                <w:br/>
                <w:t>[Accessed 1 November 2022].</w:t>
              </w:r>
            </w:p>
            <w:p w:rsidR="007A0332" w:rsidRDefault="007A0332" w:rsidP="007A0332">
              <w:pPr>
                <w:pStyle w:val="Bibliography"/>
                <w:jc w:val="left"/>
                <w:rPr>
                  <w:noProof/>
                </w:rPr>
              </w:pPr>
              <w:r>
                <w:rPr>
                  <w:noProof/>
                </w:rPr>
                <w:t xml:space="preserve">Cleveland Clinic, 2022. </w:t>
              </w:r>
              <w:r>
                <w:rPr>
                  <w:i/>
                  <w:iCs/>
                  <w:noProof/>
                </w:rPr>
                <w:t xml:space="preserve">Mental Health Disorders. </w:t>
              </w:r>
              <w:r>
                <w:rPr>
                  <w:noProof/>
                </w:rPr>
                <w:t xml:space="preserve">[Online] </w:t>
              </w:r>
              <w:r>
                <w:rPr>
                  <w:noProof/>
                </w:rPr>
                <w:br/>
                <w:t xml:space="preserve">Available at: </w:t>
              </w:r>
              <w:r>
                <w:rPr>
                  <w:noProof/>
                  <w:u w:val="single"/>
                </w:rPr>
                <w:t>https://my.clevelandclinic.org/health/diseases/22295-mental-health-disorders</w:t>
              </w:r>
              <w:r>
                <w:rPr>
                  <w:noProof/>
                </w:rPr>
                <w:br/>
                <w:t>[Accessed 1 November 2022].</w:t>
              </w:r>
            </w:p>
            <w:p w:rsidR="007A0332" w:rsidRDefault="007A0332" w:rsidP="007A0332">
              <w:pPr>
                <w:pStyle w:val="Bibliography"/>
                <w:jc w:val="left"/>
                <w:rPr>
                  <w:noProof/>
                </w:rPr>
              </w:pPr>
              <w:r>
                <w:rPr>
                  <w:noProof/>
                </w:rPr>
                <w:t xml:space="preserve">Cook, D., Edgecombe, M. S., Jonsson, L. &amp; Morant, A., 2019. Technology-enabled assessment of functional health. </w:t>
              </w:r>
              <w:r>
                <w:rPr>
                  <w:i/>
                  <w:iCs/>
                  <w:noProof/>
                </w:rPr>
                <w:t xml:space="preserve">IEEE Reviews in Biomedical Engineering, </w:t>
              </w:r>
              <w:r>
                <w:rPr>
                  <w:noProof/>
                </w:rPr>
                <w:t>12(1), pp. 319-332,.</w:t>
              </w:r>
            </w:p>
            <w:p w:rsidR="007A0332" w:rsidRDefault="007A0332" w:rsidP="007A0332">
              <w:pPr>
                <w:pStyle w:val="Bibliography"/>
                <w:jc w:val="left"/>
                <w:rPr>
                  <w:noProof/>
                </w:rPr>
              </w:pPr>
              <w:r>
                <w:rPr>
                  <w:noProof/>
                </w:rPr>
                <w:t xml:space="preserve">Frankenburg, F. R. &amp; Xiong, G. L., 2021. </w:t>
              </w:r>
              <w:r>
                <w:rPr>
                  <w:i/>
                  <w:iCs/>
                  <w:noProof/>
                </w:rPr>
                <w:t xml:space="preserve">Schizophrenia Clinical Presentation. </w:t>
              </w:r>
              <w:r>
                <w:rPr>
                  <w:noProof/>
                </w:rPr>
                <w:t xml:space="preserve">[Online] </w:t>
              </w:r>
              <w:r>
                <w:rPr>
                  <w:noProof/>
                </w:rPr>
                <w:br/>
                <w:t xml:space="preserve">Available at: </w:t>
              </w:r>
              <w:r>
                <w:rPr>
                  <w:noProof/>
                  <w:u w:val="single"/>
                </w:rPr>
                <w:t>https://emedicine.medscape.com/article/288259-clinical</w:t>
              </w:r>
              <w:r>
                <w:rPr>
                  <w:noProof/>
                </w:rPr>
                <w:br/>
                <w:t>[Accessed 1 November 2022].</w:t>
              </w:r>
            </w:p>
            <w:p w:rsidR="007A0332" w:rsidRDefault="007A0332" w:rsidP="007A0332">
              <w:pPr>
                <w:pStyle w:val="Bibliography"/>
                <w:jc w:val="left"/>
                <w:rPr>
                  <w:noProof/>
                </w:rPr>
              </w:pPr>
              <w:r>
                <w:rPr>
                  <w:noProof/>
                </w:rPr>
                <w:t xml:space="preserve">Hilton, C., 2007. Changes between the 1959 and 1983 Mental Health Acts. </w:t>
              </w:r>
              <w:r>
                <w:rPr>
                  <w:i/>
                  <w:iCs/>
                  <w:noProof/>
                </w:rPr>
                <w:t xml:space="preserve">History of Psychiatry, </w:t>
              </w:r>
              <w:r>
                <w:rPr>
                  <w:noProof/>
                </w:rPr>
                <w:t>18(2), pp. 217-229.</w:t>
              </w:r>
            </w:p>
            <w:p w:rsidR="007A0332" w:rsidRDefault="007A0332" w:rsidP="007A0332">
              <w:pPr>
                <w:pStyle w:val="Bibliography"/>
                <w:jc w:val="left"/>
                <w:rPr>
                  <w:noProof/>
                </w:rPr>
              </w:pPr>
              <w:r>
                <w:rPr>
                  <w:noProof/>
                </w:rPr>
                <w:t xml:space="preserve">Horwitz, A. V. &amp; Wakefield, J. C., 2007. </w:t>
              </w:r>
              <w:r>
                <w:rPr>
                  <w:i/>
                  <w:iCs/>
                  <w:noProof/>
                </w:rPr>
                <w:t xml:space="preserve">The Loss of Sadness: How Psychiatry Transformed Normal Sorrow into Depressive Disorder. </w:t>
              </w:r>
              <w:r>
                <w:rPr>
                  <w:noProof/>
                </w:rPr>
                <w:t>Oxford: Oxford University Press.</w:t>
              </w:r>
            </w:p>
            <w:p w:rsidR="007A0332" w:rsidRDefault="007A0332" w:rsidP="007A0332">
              <w:pPr>
                <w:pStyle w:val="Bibliography"/>
                <w:jc w:val="left"/>
                <w:rPr>
                  <w:noProof/>
                </w:rPr>
              </w:pPr>
              <w:r>
                <w:rPr>
                  <w:noProof/>
                </w:rPr>
                <w:lastRenderedPageBreak/>
                <w:t xml:space="preserve">Jones, C. et al., 2018. Cognitive behavioural therapy plus standard care versus standard care plus other psychosocial treatments for people with schizophrenia. </w:t>
              </w:r>
              <w:r>
                <w:rPr>
                  <w:i/>
                  <w:iCs/>
                  <w:noProof/>
                </w:rPr>
                <w:t xml:space="preserve">Cochrane Library: Cochrane Reviews, </w:t>
              </w:r>
              <w:r>
                <w:rPr>
                  <w:noProof/>
                </w:rPr>
                <w:t>18(11), pp. 1-10.</w:t>
              </w:r>
            </w:p>
            <w:p w:rsidR="007A0332" w:rsidRDefault="007A0332" w:rsidP="007A0332">
              <w:pPr>
                <w:pStyle w:val="Bibliography"/>
                <w:jc w:val="left"/>
                <w:rPr>
                  <w:noProof/>
                </w:rPr>
              </w:pPr>
              <w:r>
                <w:rPr>
                  <w:noProof/>
                </w:rPr>
                <w:t xml:space="preserve">Morin, L. &amp; Franck, N., 2017. Rehabilitation Interventions to Promote Recovery from Schizophrenia: A Systematic Review. </w:t>
              </w:r>
              <w:r>
                <w:rPr>
                  <w:i/>
                  <w:iCs/>
                  <w:noProof/>
                </w:rPr>
                <w:t xml:space="preserve">Frontier Psychiatry , </w:t>
              </w:r>
              <w:r>
                <w:rPr>
                  <w:noProof/>
                </w:rPr>
                <w:t>1(1), pp. 1-10.</w:t>
              </w:r>
            </w:p>
            <w:p w:rsidR="007A0332" w:rsidRDefault="007A0332" w:rsidP="007A0332">
              <w:pPr>
                <w:pStyle w:val="Bibliography"/>
                <w:jc w:val="left"/>
                <w:rPr>
                  <w:noProof/>
                </w:rPr>
              </w:pPr>
              <w:r>
                <w:rPr>
                  <w:noProof/>
                </w:rPr>
                <w:t xml:space="preserve">Morin, L. &amp; Franck, N., 2017. Rehabilitation Interventions to Promote Recovery from Schizophrenia: A Systematic Review. </w:t>
              </w:r>
              <w:r>
                <w:rPr>
                  <w:i/>
                  <w:iCs/>
                  <w:noProof/>
                </w:rPr>
                <w:t xml:space="preserve">Frontiers in Psychiatry , </w:t>
              </w:r>
              <w:r>
                <w:rPr>
                  <w:noProof/>
                </w:rPr>
                <w:t>8(100), pp. 1-10.</w:t>
              </w:r>
            </w:p>
            <w:p w:rsidR="007A0332" w:rsidRDefault="007A0332" w:rsidP="007A0332">
              <w:pPr>
                <w:pStyle w:val="Bibliography"/>
                <w:jc w:val="left"/>
                <w:rPr>
                  <w:noProof/>
                </w:rPr>
              </w:pPr>
              <w:r>
                <w:rPr>
                  <w:noProof/>
                </w:rPr>
                <w:t xml:space="preserve">NHS, 2019. </w:t>
              </w:r>
              <w:r>
                <w:rPr>
                  <w:i/>
                  <w:iCs/>
                  <w:noProof/>
                </w:rPr>
                <w:t xml:space="preserve">Diagnosis - Schizophrenia. </w:t>
              </w:r>
              <w:r>
                <w:rPr>
                  <w:noProof/>
                </w:rPr>
                <w:t xml:space="preserve">[Online] </w:t>
              </w:r>
              <w:r>
                <w:rPr>
                  <w:noProof/>
                </w:rPr>
                <w:br/>
                <w:t xml:space="preserve">Available at: </w:t>
              </w:r>
              <w:r>
                <w:rPr>
                  <w:noProof/>
                  <w:u w:val="single"/>
                </w:rPr>
                <w:t>https://www.nhs.uk/mental-health/conditions/schizophrenia/diagnosis/#:~:text=Schizophrenia%20can%20usually%20be%20diagnosed,as%20a%20flattening%20of%20emotions</w:t>
              </w:r>
              <w:r>
                <w:rPr>
                  <w:noProof/>
                </w:rPr>
                <w:br/>
                <w:t>[Accessed 1 November 2022].</w:t>
              </w:r>
            </w:p>
            <w:p w:rsidR="007A0332" w:rsidRDefault="007A0332" w:rsidP="007A0332">
              <w:pPr>
                <w:pStyle w:val="Bibliography"/>
                <w:jc w:val="left"/>
                <w:rPr>
                  <w:noProof/>
                </w:rPr>
              </w:pPr>
              <w:r>
                <w:rPr>
                  <w:noProof/>
                </w:rPr>
                <w:t xml:space="preserve">Nuffield Trust, 2022. </w:t>
              </w:r>
              <w:r>
                <w:rPr>
                  <w:i/>
                  <w:iCs/>
                  <w:noProof/>
                </w:rPr>
                <w:t xml:space="preserve">Health &amp; social care explained. </w:t>
              </w:r>
              <w:r>
                <w:rPr>
                  <w:noProof/>
                </w:rPr>
                <w:t xml:space="preserve">[Online] </w:t>
              </w:r>
              <w:r>
                <w:rPr>
                  <w:noProof/>
                </w:rPr>
                <w:br/>
                <w:t xml:space="preserve">Available at: </w:t>
              </w:r>
              <w:r>
                <w:rPr>
                  <w:noProof/>
                  <w:u w:val="single"/>
                </w:rPr>
                <w:t>https://www.nuffieldtrust.org.uk/health-and-social-care-explained/nhs-reform-timeline</w:t>
              </w:r>
              <w:r>
                <w:rPr>
                  <w:noProof/>
                </w:rPr>
                <w:br/>
                <w:t>[Accessed 2 November 2022].</w:t>
              </w:r>
            </w:p>
            <w:p w:rsidR="007A0332" w:rsidRDefault="007A0332" w:rsidP="007A0332">
              <w:pPr>
                <w:pStyle w:val="Bibliography"/>
                <w:jc w:val="left"/>
                <w:rPr>
                  <w:noProof/>
                </w:rPr>
              </w:pPr>
              <w:r>
                <w:rPr>
                  <w:noProof/>
                </w:rPr>
                <w:t xml:space="preserve">Rathod, S., Phiri, P., Harris, S. &amp; Underwood, C., 2013. Cognitive behaviour therapy for psychosis can be adapted for minority ethnic groups: A randomised controlled trial. </w:t>
              </w:r>
              <w:r>
                <w:rPr>
                  <w:i/>
                  <w:iCs/>
                  <w:noProof/>
                </w:rPr>
                <w:t xml:space="preserve">Schizophrenia Research, </w:t>
              </w:r>
              <w:r>
                <w:rPr>
                  <w:noProof/>
                </w:rPr>
                <w:t>143(2), pp. 319-326.</w:t>
              </w:r>
            </w:p>
            <w:p w:rsidR="007A0332" w:rsidRDefault="007A0332" w:rsidP="007A0332">
              <w:pPr>
                <w:pStyle w:val="Bibliography"/>
                <w:jc w:val="left"/>
                <w:rPr>
                  <w:noProof/>
                </w:rPr>
              </w:pPr>
              <w:r>
                <w:rPr>
                  <w:noProof/>
                </w:rPr>
                <w:t xml:space="preserve">Searle, A. et al., 2022. Measuring functional outcomes in schizophrenia in an increasingly digital world. </w:t>
              </w:r>
              <w:r>
                <w:rPr>
                  <w:i/>
                  <w:iCs/>
                  <w:noProof/>
                </w:rPr>
                <w:t xml:space="preserve">Schizophrenia Research: Cognition, </w:t>
              </w:r>
              <w:r>
                <w:rPr>
                  <w:noProof/>
                </w:rPr>
                <w:t>29(1), pp. 1-10.</w:t>
              </w:r>
            </w:p>
            <w:p w:rsidR="007A0332" w:rsidRDefault="007A0332" w:rsidP="007A0332">
              <w:pPr>
                <w:pStyle w:val="Bibliography"/>
                <w:jc w:val="left"/>
                <w:rPr>
                  <w:noProof/>
                </w:rPr>
              </w:pPr>
              <w:r>
                <w:rPr>
                  <w:noProof/>
                </w:rPr>
                <w:t xml:space="preserve">Takabayashi, A., 2017. Surviving the Lunacy Act of 1890: English Psychiatrists and Professional Development during the Early Twentieth Century. </w:t>
              </w:r>
              <w:r>
                <w:rPr>
                  <w:i/>
                  <w:iCs/>
                  <w:noProof/>
                </w:rPr>
                <w:t xml:space="preserve">Medical History , </w:t>
              </w:r>
              <w:r>
                <w:rPr>
                  <w:noProof/>
                </w:rPr>
                <w:t>61(2), p. 246–269..</w:t>
              </w:r>
            </w:p>
            <w:p w:rsidR="007A0332" w:rsidRDefault="007A0332" w:rsidP="007A0332">
              <w:pPr>
                <w:pStyle w:val="Bibliography"/>
                <w:jc w:val="left"/>
                <w:rPr>
                  <w:noProof/>
                </w:rPr>
              </w:pPr>
              <w:r>
                <w:rPr>
                  <w:noProof/>
                </w:rPr>
                <w:t xml:space="preserve">Turner, J., Hayward, R. &amp; Angel, K., 2015. The History of Mental Health Services in Modern England: Practitioner Memories and the Direction of Future Research. </w:t>
              </w:r>
              <w:r>
                <w:rPr>
                  <w:i/>
                  <w:iCs/>
                  <w:noProof/>
                </w:rPr>
                <w:t xml:space="preserve">Medical History , </w:t>
              </w:r>
              <w:r>
                <w:rPr>
                  <w:noProof/>
                </w:rPr>
                <w:t>59(4), p. 599–624..</w:t>
              </w:r>
            </w:p>
            <w:p w:rsidR="007A0332" w:rsidRDefault="007A0332" w:rsidP="007A0332">
              <w:pPr>
                <w:pStyle w:val="Bibliography"/>
                <w:jc w:val="left"/>
                <w:rPr>
                  <w:noProof/>
                </w:rPr>
              </w:pPr>
              <w:r>
                <w:rPr>
                  <w:noProof/>
                </w:rPr>
                <w:t xml:space="preserve">Uno, Y. &amp; Coyle, J. T., 2019. Glutamate hypothesis in schizophrenia. </w:t>
              </w:r>
              <w:r>
                <w:rPr>
                  <w:i/>
                  <w:iCs/>
                  <w:noProof/>
                </w:rPr>
                <w:t xml:space="preserve">Pyshciatry and Clinical Neuroscience, </w:t>
              </w:r>
              <w:r>
                <w:rPr>
                  <w:noProof/>
                </w:rPr>
                <w:t>73(5), pp. 204-215.</w:t>
              </w:r>
            </w:p>
            <w:p w:rsidR="007A0332" w:rsidRDefault="007A0332" w:rsidP="007A0332">
              <w:pPr>
                <w:pStyle w:val="Bibliography"/>
                <w:jc w:val="left"/>
                <w:rPr>
                  <w:noProof/>
                </w:rPr>
              </w:pPr>
              <w:r>
                <w:rPr>
                  <w:noProof/>
                </w:rPr>
                <w:lastRenderedPageBreak/>
                <w:t xml:space="preserve">WHO, 2022. </w:t>
              </w:r>
              <w:r>
                <w:rPr>
                  <w:i/>
                  <w:iCs/>
                  <w:noProof/>
                </w:rPr>
                <w:t xml:space="preserve">Schizophrenia. </w:t>
              </w:r>
              <w:r>
                <w:rPr>
                  <w:noProof/>
                </w:rPr>
                <w:t xml:space="preserve">[Online] </w:t>
              </w:r>
              <w:r>
                <w:rPr>
                  <w:noProof/>
                </w:rPr>
                <w:br/>
                <w:t xml:space="preserve">Available at: </w:t>
              </w:r>
              <w:r>
                <w:rPr>
                  <w:noProof/>
                  <w:u w:val="single"/>
                </w:rPr>
                <w:t>https://www.who.int/news-room/fact-sheets/detail/schizophrenia</w:t>
              </w:r>
              <w:r>
                <w:rPr>
                  <w:noProof/>
                </w:rPr>
                <w:br/>
                <w:t>[Accessed 1 November 2022].</w:t>
              </w:r>
            </w:p>
            <w:p w:rsidR="007A0332" w:rsidRDefault="007A0332" w:rsidP="007A0332">
              <w:pPr>
                <w:pStyle w:val="Bibliography"/>
                <w:jc w:val="left"/>
                <w:rPr>
                  <w:noProof/>
                </w:rPr>
              </w:pPr>
              <w:r>
                <w:rPr>
                  <w:noProof/>
                </w:rPr>
                <w:t xml:space="preserve">Willaims, S. C., 2020. </w:t>
              </w:r>
              <w:r>
                <w:rPr>
                  <w:i/>
                  <w:iCs/>
                  <w:noProof/>
                </w:rPr>
                <w:t xml:space="preserve">Schizophrenia Exams and Diagnostic Tests. </w:t>
              </w:r>
              <w:r>
                <w:rPr>
                  <w:noProof/>
                </w:rPr>
                <w:t xml:space="preserve">[Online] </w:t>
              </w:r>
              <w:r>
                <w:rPr>
                  <w:noProof/>
                </w:rPr>
                <w:br/>
                <w:t xml:space="preserve">Available at: </w:t>
              </w:r>
              <w:r>
                <w:rPr>
                  <w:noProof/>
                  <w:u w:val="single"/>
                </w:rPr>
                <w:t>https://www.webmd.com/schizophrenia/diagnostic-tests-schizophrenia</w:t>
              </w:r>
              <w:r>
                <w:rPr>
                  <w:noProof/>
                </w:rPr>
                <w:br/>
                <w:t>[Accessed 1 November 2022].</w:t>
              </w:r>
            </w:p>
            <w:p w:rsidR="00671CC7" w:rsidRDefault="00671CC7" w:rsidP="007A0332">
              <w:pPr>
                <w:jc w:val="left"/>
              </w:pPr>
              <w:r>
                <w:rPr>
                  <w:b/>
                  <w:bCs/>
                  <w:noProof/>
                </w:rPr>
                <w:fldChar w:fldCharType="end"/>
              </w:r>
            </w:p>
          </w:sdtContent>
        </w:sdt>
      </w:sdtContent>
    </w:sdt>
    <w:p w:rsidR="00671CC7" w:rsidRPr="001D75CC" w:rsidRDefault="00671CC7" w:rsidP="00671CC7"/>
    <w:sectPr w:rsidR="00671CC7" w:rsidRPr="001D75CC">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5D55BF2"/>
    <w:multiLevelType w:val="multilevel"/>
    <w:tmpl w:val="393AC3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AE52B0F"/>
    <w:multiLevelType w:val="hybridMultilevel"/>
    <w:tmpl w:val="3AA2A8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0BC126AD"/>
    <w:multiLevelType w:val="hybridMultilevel"/>
    <w:tmpl w:val="1E10BB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0C0F4891"/>
    <w:multiLevelType w:val="multilevel"/>
    <w:tmpl w:val="285CDD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0C1540FE"/>
    <w:multiLevelType w:val="multilevel"/>
    <w:tmpl w:val="308E397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0D9B20E2"/>
    <w:multiLevelType w:val="multilevel"/>
    <w:tmpl w:val="85EC364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0F887C38"/>
    <w:multiLevelType w:val="multilevel"/>
    <w:tmpl w:val="A80A15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0FE20011"/>
    <w:multiLevelType w:val="multilevel"/>
    <w:tmpl w:val="308E3978"/>
    <w:lvl w:ilvl="0">
      <w:start w:val="1"/>
      <w:numFmt w:val="bullet"/>
      <w:lvlText w:val=""/>
      <w:lvlJc w:val="left"/>
      <w:pPr>
        <w:tabs>
          <w:tab w:val="num" w:pos="360"/>
        </w:tabs>
        <w:ind w:left="360" w:hanging="360"/>
      </w:pPr>
      <w:rPr>
        <w:rFonts w:ascii="Symbol" w:hAnsi="Symbol" w:hint="default"/>
        <w:sz w:val="20"/>
      </w:rPr>
    </w:lvl>
    <w:lvl w:ilvl="1">
      <w:numFmt w:val="bullet"/>
      <w:lvlText w:val=""/>
      <w:lvlJc w:val="left"/>
      <w:pPr>
        <w:tabs>
          <w:tab w:val="num" w:pos="1080"/>
        </w:tabs>
        <w:ind w:left="1080" w:hanging="360"/>
      </w:pPr>
      <w:rPr>
        <w:rFonts w:ascii="Symbol" w:hAnsi="Symbol" w:hint="default"/>
        <w:sz w:val="20"/>
      </w:rPr>
    </w:lvl>
    <w:lvl w:ilvl="2">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8">
    <w:nsid w:val="1037338C"/>
    <w:multiLevelType w:val="hybridMultilevel"/>
    <w:tmpl w:val="3474A8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10C3483E"/>
    <w:multiLevelType w:val="multilevel"/>
    <w:tmpl w:val="89725EB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146E6E0E"/>
    <w:multiLevelType w:val="multilevel"/>
    <w:tmpl w:val="C2A4928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1E240095"/>
    <w:multiLevelType w:val="multilevel"/>
    <w:tmpl w:val="2FD213D6"/>
    <w:lvl w:ilvl="0">
      <w:start w:val="1"/>
      <w:numFmt w:val="decimal"/>
      <w:lvlText w:val="%1."/>
      <w:lvlJc w:val="left"/>
      <w:pPr>
        <w:tabs>
          <w:tab w:val="num" w:pos="720"/>
        </w:tabs>
        <w:ind w:left="720" w:hanging="360"/>
      </w:pPr>
      <w:rPr>
        <w:rFonts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1EAA0BED"/>
    <w:multiLevelType w:val="multilevel"/>
    <w:tmpl w:val="2FD213D6"/>
    <w:lvl w:ilvl="0">
      <w:start w:val="1"/>
      <w:numFmt w:val="decimal"/>
      <w:lvlText w:val="%1."/>
      <w:lvlJc w:val="left"/>
      <w:pPr>
        <w:tabs>
          <w:tab w:val="num" w:pos="720"/>
        </w:tabs>
        <w:ind w:left="720" w:hanging="360"/>
      </w:pPr>
      <w:rPr>
        <w:rFonts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254328E2"/>
    <w:multiLevelType w:val="multilevel"/>
    <w:tmpl w:val="51A8EA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nsid w:val="2ACC1816"/>
    <w:multiLevelType w:val="multilevel"/>
    <w:tmpl w:val="8208D9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nsid w:val="36547901"/>
    <w:multiLevelType w:val="hybridMultilevel"/>
    <w:tmpl w:val="00BA423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3E1F7005"/>
    <w:multiLevelType w:val="multilevel"/>
    <w:tmpl w:val="7924C3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nsid w:val="423E087B"/>
    <w:multiLevelType w:val="hybridMultilevel"/>
    <w:tmpl w:val="2F74E71E"/>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nsid w:val="4C6336C1"/>
    <w:multiLevelType w:val="multilevel"/>
    <w:tmpl w:val="8AA20A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nsid w:val="4CB33C38"/>
    <w:multiLevelType w:val="multilevel"/>
    <w:tmpl w:val="C514188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nsid w:val="4F470BD1"/>
    <w:multiLevelType w:val="multilevel"/>
    <w:tmpl w:val="2A2403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nsid w:val="4FD152D1"/>
    <w:multiLevelType w:val="multilevel"/>
    <w:tmpl w:val="A49695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nsid w:val="51526C90"/>
    <w:multiLevelType w:val="multilevel"/>
    <w:tmpl w:val="2FD213D6"/>
    <w:lvl w:ilvl="0">
      <w:start w:val="1"/>
      <w:numFmt w:val="decimal"/>
      <w:lvlText w:val="%1."/>
      <w:lvlJc w:val="left"/>
      <w:pPr>
        <w:tabs>
          <w:tab w:val="num" w:pos="720"/>
        </w:tabs>
        <w:ind w:left="720" w:hanging="360"/>
      </w:pPr>
      <w:rPr>
        <w:rFonts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nsid w:val="51AF6365"/>
    <w:multiLevelType w:val="hybridMultilevel"/>
    <w:tmpl w:val="E25C8B2C"/>
    <w:lvl w:ilvl="0" w:tplc="08090015">
      <w:start w:val="1"/>
      <w:numFmt w:val="upperLetter"/>
      <w:lvlText w:val="%1."/>
      <w:lvlJc w:val="left"/>
      <w:pPr>
        <w:ind w:left="720" w:hanging="360"/>
      </w:pPr>
      <w:rPr>
        <w:rFonts w:hint="default"/>
      </w:rPr>
    </w:lvl>
    <w:lvl w:ilvl="1" w:tplc="08090001">
      <w:start w:val="1"/>
      <w:numFmt w:val="bullet"/>
      <w:lvlText w:val=""/>
      <w:lvlJc w:val="left"/>
      <w:pPr>
        <w:ind w:left="1495" w:hanging="360"/>
      </w:pPr>
      <w:rPr>
        <w:rFonts w:ascii="Symbol" w:hAnsi="Symbol"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55247BE2"/>
    <w:multiLevelType w:val="multilevel"/>
    <w:tmpl w:val="E4DEB2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nsid w:val="5F335F58"/>
    <w:multiLevelType w:val="multilevel"/>
    <w:tmpl w:val="D6D097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nsid w:val="68F30724"/>
    <w:multiLevelType w:val="multilevel"/>
    <w:tmpl w:val="4088EB2E"/>
    <w:lvl w:ilvl="0">
      <w:start w:val="1"/>
      <w:numFmt w:val="decimal"/>
      <w:lvlText w:val="%1."/>
      <w:lvlJc w:val="left"/>
      <w:pPr>
        <w:tabs>
          <w:tab w:val="num" w:pos="720"/>
        </w:tabs>
        <w:ind w:left="720" w:hanging="360"/>
      </w:pPr>
      <w:rPr>
        <w:rFonts w:hint="default"/>
        <w:sz w:val="24"/>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nsid w:val="6A2269CC"/>
    <w:multiLevelType w:val="multilevel"/>
    <w:tmpl w:val="2FD213D6"/>
    <w:lvl w:ilvl="0">
      <w:start w:val="1"/>
      <w:numFmt w:val="decimal"/>
      <w:lvlText w:val="%1."/>
      <w:lvlJc w:val="left"/>
      <w:pPr>
        <w:tabs>
          <w:tab w:val="num" w:pos="786"/>
        </w:tabs>
        <w:ind w:left="786" w:hanging="360"/>
      </w:pPr>
      <w:rPr>
        <w:rFonts w:hint="default"/>
        <w:sz w:val="20"/>
      </w:rPr>
    </w:lvl>
    <w:lvl w:ilvl="1">
      <w:start w:val="1"/>
      <w:numFmt w:val="bullet"/>
      <w:lvlText w:val="o"/>
      <w:lvlJc w:val="left"/>
      <w:pPr>
        <w:tabs>
          <w:tab w:val="num" w:pos="1506"/>
        </w:tabs>
        <w:ind w:left="1506" w:hanging="360"/>
      </w:pPr>
      <w:rPr>
        <w:rFonts w:ascii="Courier New" w:hAnsi="Courier New" w:hint="default"/>
        <w:sz w:val="20"/>
      </w:rPr>
    </w:lvl>
    <w:lvl w:ilvl="2" w:tentative="1">
      <w:start w:val="1"/>
      <w:numFmt w:val="bullet"/>
      <w:lvlText w:val=""/>
      <w:lvlJc w:val="left"/>
      <w:pPr>
        <w:tabs>
          <w:tab w:val="num" w:pos="2226"/>
        </w:tabs>
        <w:ind w:left="2226" w:hanging="360"/>
      </w:pPr>
      <w:rPr>
        <w:rFonts w:ascii="Wingdings" w:hAnsi="Wingdings" w:hint="default"/>
        <w:sz w:val="20"/>
      </w:rPr>
    </w:lvl>
    <w:lvl w:ilvl="3" w:tentative="1">
      <w:start w:val="1"/>
      <w:numFmt w:val="bullet"/>
      <w:lvlText w:val=""/>
      <w:lvlJc w:val="left"/>
      <w:pPr>
        <w:tabs>
          <w:tab w:val="num" w:pos="2946"/>
        </w:tabs>
        <w:ind w:left="2946" w:hanging="360"/>
      </w:pPr>
      <w:rPr>
        <w:rFonts w:ascii="Wingdings" w:hAnsi="Wingdings" w:hint="default"/>
        <w:sz w:val="20"/>
      </w:rPr>
    </w:lvl>
    <w:lvl w:ilvl="4" w:tentative="1">
      <w:start w:val="1"/>
      <w:numFmt w:val="bullet"/>
      <w:lvlText w:val=""/>
      <w:lvlJc w:val="left"/>
      <w:pPr>
        <w:tabs>
          <w:tab w:val="num" w:pos="3666"/>
        </w:tabs>
        <w:ind w:left="3666" w:hanging="360"/>
      </w:pPr>
      <w:rPr>
        <w:rFonts w:ascii="Wingdings" w:hAnsi="Wingdings" w:hint="default"/>
        <w:sz w:val="20"/>
      </w:rPr>
    </w:lvl>
    <w:lvl w:ilvl="5" w:tentative="1">
      <w:start w:val="1"/>
      <w:numFmt w:val="bullet"/>
      <w:lvlText w:val=""/>
      <w:lvlJc w:val="left"/>
      <w:pPr>
        <w:tabs>
          <w:tab w:val="num" w:pos="4386"/>
        </w:tabs>
        <w:ind w:left="4386" w:hanging="360"/>
      </w:pPr>
      <w:rPr>
        <w:rFonts w:ascii="Wingdings" w:hAnsi="Wingdings" w:hint="default"/>
        <w:sz w:val="20"/>
      </w:rPr>
    </w:lvl>
    <w:lvl w:ilvl="6" w:tentative="1">
      <w:start w:val="1"/>
      <w:numFmt w:val="bullet"/>
      <w:lvlText w:val=""/>
      <w:lvlJc w:val="left"/>
      <w:pPr>
        <w:tabs>
          <w:tab w:val="num" w:pos="5106"/>
        </w:tabs>
        <w:ind w:left="5106" w:hanging="360"/>
      </w:pPr>
      <w:rPr>
        <w:rFonts w:ascii="Wingdings" w:hAnsi="Wingdings" w:hint="default"/>
        <w:sz w:val="20"/>
      </w:rPr>
    </w:lvl>
    <w:lvl w:ilvl="7" w:tentative="1">
      <w:start w:val="1"/>
      <w:numFmt w:val="bullet"/>
      <w:lvlText w:val=""/>
      <w:lvlJc w:val="left"/>
      <w:pPr>
        <w:tabs>
          <w:tab w:val="num" w:pos="5826"/>
        </w:tabs>
        <w:ind w:left="5826" w:hanging="360"/>
      </w:pPr>
      <w:rPr>
        <w:rFonts w:ascii="Wingdings" w:hAnsi="Wingdings" w:hint="default"/>
        <w:sz w:val="20"/>
      </w:rPr>
    </w:lvl>
    <w:lvl w:ilvl="8" w:tentative="1">
      <w:start w:val="1"/>
      <w:numFmt w:val="bullet"/>
      <w:lvlText w:val=""/>
      <w:lvlJc w:val="left"/>
      <w:pPr>
        <w:tabs>
          <w:tab w:val="num" w:pos="6546"/>
        </w:tabs>
        <w:ind w:left="6546" w:hanging="360"/>
      </w:pPr>
      <w:rPr>
        <w:rFonts w:ascii="Wingdings" w:hAnsi="Wingdings" w:hint="default"/>
        <w:sz w:val="20"/>
      </w:rPr>
    </w:lvl>
  </w:abstractNum>
  <w:abstractNum w:abstractNumId="28">
    <w:nsid w:val="6B8947D0"/>
    <w:multiLevelType w:val="multilevel"/>
    <w:tmpl w:val="6EE4A5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nsid w:val="6E120987"/>
    <w:multiLevelType w:val="multilevel"/>
    <w:tmpl w:val="725EF2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nsid w:val="79434FAF"/>
    <w:multiLevelType w:val="multilevel"/>
    <w:tmpl w:val="79505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nsid w:val="7AD04A59"/>
    <w:multiLevelType w:val="multilevel"/>
    <w:tmpl w:val="1F3EFF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0"/>
  </w:num>
  <w:num w:numId="2">
    <w:abstractNumId w:val="1"/>
  </w:num>
  <w:num w:numId="3">
    <w:abstractNumId w:val="15"/>
  </w:num>
  <w:num w:numId="4">
    <w:abstractNumId w:val="6"/>
  </w:num>
  <w:num w:numId="5">
    <w:abstractNumId w:val="23"/>
  </w:num>
  <w:num w:numId="6">
    <w:abstractNumId w:val="10"/>
  </w:num>
  <w:num w:numId="7">
    <w:abstractNumId w:val="10"/>
    <w:lvlOverride w:ilvl="1">
      <w:lvl w:ilvl="1">
        <w:numFmt w:val="bullet"/>
        <w:lvlText w:val=""/>
        <w:lvlJc w:val="left"/>
        <w:pPr>
          <w:tabs>
            <w:tab w:val="num" w:pos="1440"/>
          </w:tabs>
          <w:ind w:left="1440" w:hanging="360"/>
        </w:pPr>
        <w:rPr>
          <w:rFonts w:ascii="Symbol" w:hAnsi="Symbol" w:hint="default"/>
          <w:sz w:val="20"/>
        </w:rPr>
      </w:lvl>
    </w:lvlOverride>
  </w:num>
  <w:num w:numId="8">
    <w:abstractNumId w:val="10"/>
    <w:lvlOverride w:ilvl="1">
      <w:lvl w:ilvl="1">
        <w:numFmt w:val="bullet"/>
        <w:lvlText w:val=""/>
        <w:lvlJc w:val="left"/>
        <w:pPr>
          <w:tabs>
            <w:tab w:val="num" w:pos="1440"/>
          </w:tabs>
          <w:ind w:left="1440" w:hanging="360"/>
        </w:pPr>
        <w:rPr>
          <w:rFonts w:ascii="Symbol" w:hAnsi="Symbol" w:hint="default"/>
          <w:sz w:val="20"/>
        </w:rPr>
      </w:lvl>
    </w:lvlOverride>
  </w:num>
  <w:num w:numId="9">
    <w:abstractNumId w:val="0"/>
  </w:num>
  <w:num w:numId="10">
    <w:abstractNumId w:val="29"/>
  </w:num>
  <w:num w:numId="11">
    <w:abstractNumId w:val="25"/>
  </w:num>
  <w:num w:numId="12">
    <w:abstractNumId w:val="24"/>
  </w:num>
  <w:num w:numId="13">
    <w:abstractNumId w:val="30"/>
  </w:num>
  <w:num w:numId="14">
    <w:abstractNumId w:val="13"/>
  </w:num>
  <w:num w:numId="15">
    <w:abstractNumId w:val="16"/>
  </w:num>
  <w:num w:numId="16">
    <w:abstractNumId w:val="4"/>
  </w:num>
  <w:num w:numId="17">
    <w:abstractNumId w:val="4"/>
    <w:lvlOverride w:ilvl="0">
      <w:lvl w:ilvl="0">
        <w:start w:val="1"/>
        <w:numFmt w:val="decimal"/>
        <w:lvlText w:val="%1."/>
        <w:lvlJc w:val="left"/>
        <w:pPr>
          <w:ind w:left="720" w:hanging="360"/>
        </w:pPr>
      </w:lvl>
    </w:lvlOverride>
    <w:lvlOverride w:ilvl="1">
      <w:lvl w:ilvl="1" w:tentative="1">
        <w:start w:val="1"/>
        <w:numFmt w:val="lowerLetter"/>
        <w:lvlText w:val="%2."/>
        <w:lvlJc w:val="left"/>
        <w:pPr>
          <w:ind w:left="1440" w:hanging="360"/>
        </w:pPr>
      </w:lvl>
    </w:lvlOverride>
    <w:lvlOverride w:ilvl="2">
      <w:lvl w:ilvl="2" w:tentative="1">
        <w:start w:val="1"/>
        <w:numFmt w:val="lowerRoman"/>
        <w:lvlText w:val="%3."/>
        <w:lvlJc w:val="right"/>
        <w:pPr>
          <w:ind w:left="2160" w:hanging="180"/>
        </w:pPr>
      </w:lvl>
    </w:lvlOverride>
    <w:lvlOverride w:ilvl="3">
      <w:lvl w:ilvl="3" w:tentative="1">
        <w:start w:val="1"/>
        <w:numFmt w:val="decimal"/>
        <w:lvlText w:val="%4."/>
        <w:lvlJc w:val="left"/>
        <w:pPr>
          <w:ind w:left="2880" w:hanging="360"/>
        </w:pPr>
      </w:lvl>
    </w:lvlOverride>
    <w:lvlOverride w:ilvl="4">
      <w:lvl w:ilvl="4" w:tentative="1">
        <w:start w:val="1"/>
        <w:numFmt w:val="lowerLetter"/>
        <w:lvlText w:val="%5."/>
        <w:lvlJc w:val="left"/>
        <w:pPr>
          <w:ind w:left="3600" w:hanging="360"/>
        </w:pPr>
      </w:lvl>
    </w:lvlOverride>
    <w:lvlOverride w:ilvl="5">
      <w:lvl w:ilvl="5" w:tentative="1">
        <w:start w:val="1"/>
        <w:numFmt w:val="lowerRoman"/>
        <w:lvlText w:val="%6."/>
        <w:lvlJc w:val="right"/>
        <w:pPr>
          <w:ind w:left="4320" w:hanging="180"/>
        </w:pPr>
      </w:lvl>
    </w:lvlOverride>
    <w:lvlOverride w:ilvl="6">
      <w:lvl w:ilvl="6" w:tentative="1">
        <w:start w:val="1"/>
        <w:numFmt w:val="decimal"/>
        <w:lvlText w:val="%7."/>
        <w:lvlJc w:val="left"/>
        <w:pPr>
          <w:ind w:left="5040" w:hanging="360"/>
        </w:pPr>
      </w:lvl>
    </w:lvlOverride>
    <w:lvlOverride w:ilvl="7">
      <w:lvl w:ilvl="7" w:tentative="1">
        <w:start w:val="1"/>
        <w:numFmt w:val="lowerLetter"/>
        <w:lvlText w:val="%8."/>
        <w:lvlJc w:val="left"/>
        <w:pPr>
          <w:ind w:left="5760" w:hanging="360"/>
        </w:pPr>
      </w:lvl>
    </w:lvlOverride>
    <w:lvlOverride w:ilvl="8">
      <w:lvl w:ilvl="8" w:tentative="1">
        <w:start w:val="1"/>
        <w:numFmt w:val="lowerRoman"/>
        <w:lvlText w:val="%9."/>
        <w:lvlJc w:val="right"/>
        <w:pPr>
          <w:ind w:left="6480" w:hanging="180"/>
        </w:pPr>
      </w:lvl>
    </w:lvlOverride>
  </w:num>
  <w:num w:numId="18">
    <w:abstractNumId w:val="2"/>
  </w:num>
  <w:num w:numId="19">
    <w:abstractNumId w:val="22"/>
  </w:num>
  <w:num w:numId="20">
    <w:abstractNumId w:val="7"/>
  </w:num>
  <w:num w:numId="21">
    <w:abstractNumId w:val="21"/>
  </w:num>
  <w:num w:numId="22">
    <w:abstractNumId w:val="9"/>
    <w:lvlOverride w:ilvl="1">
      <w:lvl w:ilvl="1">
        <w:numFmt w:val="bullet"/>
        <w:lvlText w:val=""/>
        <w:lvlJc w:val="left"/>
        <w:pPr>
          <w:tabs>
            <w:tab w:val="num" w:pos="1440"/>
          </w:tabs>
          <w:ind w:left="1440" w:hanging="360"/>
        </w:pPr>
        <w:rPr>
          <w:rFonts w:ascii="Symbol" w:hAnsi="Symbol" w:hint="default"/>
          <w:sz w:val="20"/>
        </w:rPr>
      </w:lvl>
    </w:lvlOverride>
  </w:num>
  <w:num w:numId="23">
    <w:abstractNumId w:val="18"/>
  </w:num>
  <w:num w:numId="24">
    <w:abstractNumId w:val="5"/>
    <w:lvlOverride w:ilvl="1">
      <w:lvl w:ilvl="1">
        <w:numFmt w:val="bullet"/>
        <w:lvlText w:val=""/>
        <w:lvlJc w:val="left"/>
        <w:pPr>
          <w:tabs>
            <w:tab w:val="num" w:pos="1440"/>
          </w:tabs>
          <w:ind w:left="1440" w:hanging="360"/>
        </w:pPr>
        <w:rPr>
          <w:rFonts w:ascii="Symbol" w:hAnsi="Symbol" w:hint="default"/>
          <w:sz w:val="20"/>
        </w:rPr>
      </w:lvl>
    </w:lvlOverride>
  </w:num>
  <w:num w:numId="25">
    <w:abstractNumId w:val="28"/>
  </w:num>
  <w:num w:numId="26">
    <w:abstractNumId w:val="19"/>
    <w:lvlOverride w:ilvl="1">
      <w:lvl w:ilvl="1">
        <w:numFmt w:val="bullet"/>
        <w:lvlText w:val=""/>
        <w:lvlJc w:val="left"/>
        <w:pPr>
          <w:tabs>
            <w:tab w:val="num" w:pos="1440"/>
          </w:tabs>
          <w:ind w:left="1440" w:hanging="360"/>
        </w:pPr>
        <w:rPr>
          <w:rFonts w:ascii="Symbol" w:hAnsi="Symbol" w:hint="default"/>
          <w:sz w:val="20"/>
        </w:rPr>
      </w:lvl>
    </w:lvlOverride>
  </w:num>
  <w:num w:numId="27">
    <w:abstractNumId w:val="14"/>
  </w:num>
  <w:num w:numId="28">
    <w:abstractNumId w:val="31"/>
  </w:num>
  <w:num w:numId="29">
    <w:abstractNumId w:val="27"/>
  </w:num>
  <w:num w:numId="30">
    <w:abstractNumId w:val="11"/>
  </w:num>
  <w:num w:numId="31">
    <w:abstractNumId w:val="12"/>
  </w:num>
  <w:num w:numId="32">
    <w:abstractNumId w:val="26"/>
  </w:num>
  <w:num w:numId="33">
    <w:abstractNumId w:val="3"/>
  </w:num>
  <w:num w:numId="34">
    <w:abstractNumId w:val="8"/>
  </w:num>
  <w:num w:numId="35">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F67DA"/>
    <w:rsid w:val="00002C4D"/>
    <w:rsid w:val="00032D6D"/>
    <w:rsid w:val="000352F5"/>
    <w:rsid w:val="0003703D"/>
    <w:rsid w:val="000722F1"/>
    <w:rsid w:val="00081F53"/>
    <w:rsid w:val="000916CF"/>
    <w:rsid w:val="00095B01"/>
    <w:rsid w:val="000B1D5F"/>
    <w:rsid w:val="000C6977"/>
    <w:rsid w:val="000E087A"/>
    <w:rsid w:val="000E184A"/>
    <w:rsid w:val="00104377"/>
    <w:rsid w:val="0012242D"/>
    <w:rsid w:val="00125334"/>
    <w:rsid w:val="001579DA"/>
    <w:rsid w:val="001676CD"/>
    <w:rsid w:val="00172D7E"/>
    <w:rsid w:val="00197431"/>
    <w:rsid w:val="001A6892"/>
    <w:rsid w:val="001C5FF4"/>
    <w:rsid w:val="001D29DE"/>
    <w:rsid w:val="001D75CC"/>
    <w:rsid w:val="001F5135"/>
    <w:rsid w:val="00202193"/>
    <w:rsid w:val="002028CD"/>
    <w:rsid w:val="002572EA"/>
    <w:rsid w:val="00293CEE"/>
    <w:rsid w:val="002B41C5"/>
    <w:rsid w:val="002C4602"/>
    <w:rsid w:val="002C5286"/>
    <w:rsid w:val="002F36D7"/>
    <w:rsid w:val="003641E3"/>
    <w:rsid w:val="00395958"/>
    <w:rsid w:val="003B59FF"/>
    <w:rsid w:val="003C4492"/>
    <w:rsid w:val="003C7283"/>
    <w:rsid w:val="003D2577"/>
    <w:rsid w:val="003D4292"/>
    <w:rsid w:val="003D43E7"/>
    <w:rsid w:val="003E09BF"/>
    <w:rsid w:val="0040336F"/>
    <w:rsid w:val="00411F1D"/>
    <w:rsid w:val="00444CE0"/>
    <w:rsid w:val="00451168"/>
    <w:rsid w:val="00454BF1"/>
    <w:rsid w:val="004A387E"/>
    <w:rsid w:val="004F1855"/>
    <w:rsid w:val="004F7EED"/>
    <w:rsid w:val="00514A84"/>
    <w:rsid w:val="00523498"/>
    <w:rsid w:val="00576986"/>
    <w:rsid w:val="00581996"/>
    <w:rsid w:val="00581B8C"/>
    <w:rsid w:val="00581E8B"/>
    <w:rsid w:val="0058624F"/>
    <w:rsid w:val="0059685F"/>
    <w:rsid w:val="005972EE"/>
    <w:rsid w:val="005F6DF2"/>
    <w:rsid w:val="00600BE7"/>
    <w:rsid w:val="00617127"/>
    <w:rsid w:val="00621C0A"/>
    <w:rsid w:val="00622DE5"/>
    <w:rsid w:val="006529A1"/>
    <w:rsid w:val="006577F3"/>
    <w:rsid w:val="00671CC7"/>
    <w:rsid w:val="00684ED4"/>
    <w:rsid w:val="006C1414"/>
    <w:rsid w:val="006D1FEA"/>
    <w:rsid w:val="006D3252"/>
    <w:rsid w:val="006D6042"/>
    <w:rsid w:val="006E203D"/>
    <w:rsid w:val="006E6919"/>
    <w:rsid w:val="00701BB9"/>
    <w:rsid w:val="00705674"/>
    <w:rsid w:val="007729B0"/>
    <w:rsid w:val="007816B7"/>
    <w:rsid w:val="007A0332"/>
    <w:rsid w:val="007A5688"/>
    <w:rsid w:val="007F6E7C"/>
    <w:rsid w:val="008101F9"/>
    <w:rsid w:val="008331B3"/>
    <w:rsid w:val="0083562C"/>
    <w:rsid w:val="008724E0"/>
    <w:rsid w:val="00881F68"/>
    <w:rsid w:val="008828A5"/>
    <w:rsid w:val="008D0E42"/>
    <w:rsid w:val="00905106"/>
    <w:rsid w:val="00984B81"/>
    <w:rsid w:val="009A341E"/>
    <w:rsid w:val="009B73EC"/>
    <w:rsid w:val="009F67DA"/>
    <w:rsid w:val="00A15822"/>
    <w:rsid w:val="00A3229D"/>
    <w:rsid w:val="00A42338"/>
    <w:rsid w:val="00A425A3"/>
    <w:rsid w:val="00A4317C"/>
    <w:rsid w:val="00AB4D65"/>
    <w:rsid w:val="00B1718A"/>
    <w:rsid w:val="00B540CE"/>
    <w:rsid w:val="00B63539"/>
    <w:rsid w:val="00BC72FA"/>
    <w:rsid w:val="00BF0F7A"/>
    <w:rsid w:val="00C121F8"/>
    <w:rsid w:val="00C21C2F"/>
    <w:rsid w:val="00C26789"/>
    <w:rsid w:val="00C638FF"/>
    <w:rsid w:val="00C73F0A"/>
    <w:rsid w:val="00C94C30"/>
    <w:rsid w:val="00C958CD"/>
    <w:rsid w:val="00CA73CD"/>
    <w:rsid w:val="00D249FD"/>
    <w:rsid w:val="00D477F6"/>
    <w:rsid w:val="00D86C92"/>
    <w:rsid w:val="00DB1945"/>
    <w:rsid w:val="00DC1DA9"/>
    <w:rsid w:val="00DD30DA"/>
    <w:rsid w:val="00DE69CB"/>
    <w:rsid w:val="00E20001"/>
    <w:rsid w:val="00E501E6"/>
    <w:rsid w:val="00E82343"/>
    <w:rsid w:val="00EA7053"/>
    <w:rsid w:val="00EB2391"/>
    <w:rsid w:val="00EB5F36"/>
    <w:rsid w:val="00EC1C37"/>
    <w:rsid w:val="00ED731C"/>
    <w:rsid w:val="00EE7868"/>
    <w:rsid w:val="00F0559B"/>
    <w:rsid w:val="00F3388F"/>
    <w:rsid w:val="00F920F5"/>
    <w:rsid w:val="00F9280E"/>
    <w:rsid w:val="00F94D5B"/>
    <w:rsid w:val="00F961B6"/>
    <w:rsid w:val="00FF558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20001"/>
    <w:pPr>
      <w:spacing w:line="360" w:lineRule="auto"/>
      <w:jc w:val="both"/>
    </w:pPr>
    <w:rPr>
      <w:rFonts w:ascii="Times New Roman" w:hAnsi="Times New Roman" w:cs="Times New Roman"/>
      <w:sz w:val="24"/>
      <w:lang w:val="en-GB"/>
    </w:rPr>
  </w:style>
  <w:style w:type="paragraph" w:styleId="Heading1">
    <w:name w:val="heading 1"/>
    <w:basedOn w:val="Normal"/>
    <w:next w:val="Normal"/>
    <w:link w:val="Heading1Char"/>
    <w:uiPriority w:val="9"/>
    <w:qFormat/>
    <w:rsid w:val="009A341E"/>
    <w:pPr>
      <w:outlineLvl w:val="0"/>
    </w:pPr>
    <w:rPr>
      <w:b/>
      <w:sz w:val="32"/>
    </w:rPr>
  </w:style>
  <w:style w:type="paragraph" w:styleId="Heading2">
    <w:name w:val="heading 2"/>
    <w:basedOn w:val="Heading1"/>
    <w:next w:val="Normal"/>
    <w:link w:val="Heading2Char"/>
    <w:uiPriority w:val="9"/>
    <w:unhideWhenUsed/>
    <w:qFormat/>
    <w:rsid w:val="009A341E"/>
    <w:pPr>
      <w:outlineLvl w:val="1"/>
    </w:pPr>
    <w:rPr>
      <w:sz w:val="28"/>
    </w:rPr>
  </w:style>
  <w:style w:type="paragraph" w:styleId="Heading3">
    <w:name w:val="heading 3"/>
    <w:basedOn w:val="Heading2"/>
    <w:next w:val="Normal"/>
    <w:link w:val="Heading3Char"/>
    <w:autoRedefine/>
    <w:uiPriority w:val="9"/>
    <w:unhideWhenUsed/>
    <w:qFormat/>
    <w:rsid w:val="009A341E"/>
    <w:pPr>
      <w:outlineLvl w:val="2"/>
    </w:pPr>
    <w:rPr>
      <w:sz w:val="24"/>
    </w:rPr>
  </w:style>
  <w:style w:type="paragraph" w:styleId="Heading4">
    <w:name w:val="heading 4"/>
    <w:basedOn w:val="Heading3"/>
    <w:next w:val="Normal"/>
    <w:link w:val="Heading4Char"/>
    <w:uiPriority w:val="9"/>
    <w:unhideWhenUsed/>
    <w:qFormat/>
    <w:rsid w:val="009A341E"/>
    <w:pPr>
      <w:outlineLvl w:val="3"/>
    </w:pPr>
    <w:rPr>
      <w:i/>
    </w:rPr>
  </w:style>
  <w:style w:type="paragraph" w:styleId="Heading5">
    <w:name w:val="heading 5"/>
    <w:basedOn w:val="Normal"/>
    <w:next w:val="Normal"/>
    <w:link w:val="Heading5Char"/>
    <w:uiPriority w:val="9"/>
    <w:unhideWhenUsed/>
    <w:qFormat/>
    <w:rsid w:val="009A341E"/>
    <w:pPr>
      <w:keepNext/>
      <w:keepLines/>
      <w:spacing w:before="40" w:after="0"/>
      <w:outlineLvl w:val="4"/>
    </w:pPr>
    <w:rPr>
      <w:rFonts w:eastAsiaTheme="majorEastAsia"/>
      <w:b/>
      <w: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341E"/>
    <w:rPr>
      <w:rFonts w:ascii="Times New Roman" w:hAnsi="Times New Roman" w:cs="Times New Roman"/>
      <w:b/>
      <w:sz w:val="32"/>
    </w:rPr>
  </w:style>
  <w:style w:type="character" w:customStyle="1" w:styleId="Heading2Char">
    <w:name w:val="Heading 2 Char"/>
    <w:basedOn w:val="DefaultParagraphFont"/>
    <w:link w:val="Heading2"/>
    <w:uiPriority w:val="9"/>
    <w:rsid w:val="009A341E"/>
    <w:rPr>
      <w:rFonts w:ascii="Times New Roman" w:hAnsi="Times New Roman" w:cs="Times New Roman"/>
      <w:b/>
      <w:sz w:val="28"/>
    </w:rPr>
  </w:style>
  <w:style w:type="character" w:customStyle="1" w:styleId="Heading3Char">
    <w:name w:val="Heading 3 Char"/>
    <w:basedOn w:val="DefaultParagraphFont"/>
    <w:link w:val="Heading3"/>
    <w:uiPriority w:val="9"/>
    <w:rsid w:val="009A341E"/>
    <w:rPr>
      <w:rFonts w:ascii="Times New Roman" w:hAnsi="Times New Roman" w:cs="Times New Roman"/>
      <w:b/>
      <w:sz w:val="24"/>
    </w:rPr>
  </w:style>
  <w:style w:type="character" w:customStyle="1" w:styleId="Heading4Char">
    <w:name w:val="Heading 4 Char"/>
    <w:basedOn w:val="DefaultParagraphFont"/>
    <w:link w:val="Heading4"/>
    <w:uiPriority w:val="9"/>
    <w:rsid w:val="009A341E"/>
    <w:rPr>
      <w:rFonts w:ascii="Times New Roman" w:hAnsi="Times New Roman" w:cs="Times New Roman"/>
      <w:b/>
      <w:i/>
      <w:sz w:val="24"/>
    </w:rPr>
  </w:style>
  <w:style w:type="character" w:customStyle="1" w:styleId="Heading5Char">
    <w:name w:val="Heading 5 Char"/>
    <w:basedOn w:val="DefaultParagraphFont"/>
    <w:link w:val="Heading5"/>
    <w:uiPriority w:val="9"/>
    <w:rsid w:val="009A341E"/>
    <w:rPr>
      <w:rFonts w:ascii="Times New Roman" w:eastAsiaTheme="majorEastAsia" w:hAnsi="Times New Roman" w:cs="Times New Roman"/>
      <w:b/>
      <w:i/>
      <w:color w:val="2E74B5" w:themeColor="accent1" w:themeShade="BF"/>
      <w:sz w:val="24"/>
    </w:rPr>
  </w:style>
  <w:style w:type="character" w:styleId="Hyperlink">
    <w:name w:val="Hyperlink"/>
    <w:basedOn w:val="DefaultParagraphFont"/>
    <w:uiPriority w:val="99"/>
    <w:unhideWhenUsed/>
    <w:rsid w:val="001D75CC"/>
    <w:rPr>
      <w:color w:val="0000FF"/>
      <w:u w:val="single"/>
    </w:rPr>
  </w:style>
  <w:style w:type="paragraph" w:styleId="NormalWeb">
    <w:name w:val="Normal (Web)"/>
    <w:basedOn w:val="Normal"/>
    <w:uiPriority w:val="99"/>
    <w:semiHidden/>
    <w:unhideWhenUsed/>
    <w:rsid w:val="001676CD"/>
    <w:pPr>
      <w:spacing w:before="100" w:beforeAutospacing="1" w:after="100" w:afterAutospacing="1" w:line="240" w:lineRule="auto"/>
      <w:jc w:val="left"/>
    </w:pPr>
    <w:rPr>
      <w:rFonts w:eastAsia="Times New Roman"/>
      <w:szCs w:val="24"/>
      <w:lang w:eastAsia="en-GB"/>
    </w:rPr>
  </w:style>
  <w:style w:type="paragraph" w:styleId="ListParagraph">
    <w:name w:val="List Paragraph"/>
    <w:basedOn w:val="Normal"/>
    <w:uiPriority w:val="34"/>
    <w:qFormat/>
    <w:rsid w:val="0083562C"/>
    <w:pPr>
      <w:ind w:left="720"/>
      <w:contextualSpacing/>
    </w:pPr>
  </w:style>
  <w:style w:type="character" w:customStyle="1" w:styleId="label">
    <w:name w:val="label"/>
    <w:basedOn w:val="DefaultParagraphFont"/>
    <w:rsid w:val="007729B0"/>
  </w:style>
  <w:style w:type="paragraph" w:styleId="NoSpacing">
    <w:name w:val="No Spacing"/>
    <w:uiPriority w:val="1"/>
    <w:qFormat/>
    <w:rsid w:val="007729B0"/>
    <w:pPr>
      <w:spacing w:after="0" w:line="240" w:lineRule="auto"/>
      <w:jc w:val="both"/>
    </w:pPr>
    <w:rPr>
      <w:rFonts w:ascii="Times New Roman" w:hAnsi="Times New Roman" w:cs="Times New Roman"/>
      <w:sz w:val="24"/>
      <w:lang w:val="en-GB"/>
    </w:rPr>
  </w:style>
  <w:style w:type="paragraph" w:styleId="Bibliography">
    <w:name w:val="Bibliography"/>
    <w:basedOn w:val="Normal"/>
    <w:next w:val="Normal"/>
    <w:uiPriority w:val="37"/>
    <w:unhideWhenUsed/>
    <w:rsid w:val="00671CC7"/>
  </w:style>
  <w:style w:type="paragraph" w:styleId="TOCHeading">
    <w:name w:val="TOC Heading"/>
    <w:basedOn w:val="Heading1"/>
    <w:next w:val="Normal"/>
    <w:uiPriority w:val="39"/>
    <w:unhideWhenUsed/>
    <w:qFormat/>
    <w:rsid w:val="00095B01"/>
    <w:pPr>
      <w:keepNext/>
      <w:keepLines/>
      <w:spacing w:before="240" w:after="0" w:line="259" w:lineRule="auto"/>
      <w:jc w:val="left"/>
      <w:outlineLvl w:val="9"/>
    </w:pPr>
    <w:rPr>
      <w:rFonts w:asciiTheme="majorHAnsi" w:eastAsiaTheme="majorEastAsia" w:hAnsiTheme="majorHAnsi" w:cstheme="majorBidi"/>
      <w:b w:val="0"/>
      <w:color w:val="2E74B5" w:themeColor="accent1" w:themeShade="BF"/>
      <w:szCs w:val="32"/>
      <w:lang w:val="en-US"/>
    </w:rPr>
  </w:style>
  <w:style w:type="paragraph" w:styleId="TOC1">
    <w:name w:val="toc 1"/>
    <w:basedOn w:val="Normal"/>
    <w:next w:val="Normal"/>
    <w:autoRedefine/>
    <w:uiPriority w:val="39"/>
    <w:unhideWhenUsed/>
    <w:rsid w:val="00095B01"/>
    <w:pPr>
      <w:spacing w:after="100"/>
    </w:pPr>
  </w:style>
  <w:style w:type="paragraph" w:styleId="BalloonText">
    <w:name w:val="Balloon Text"/>
    <w:basedOn w:val="Normal"/>
    <w:link w:val="BalloonTextChar"/>
    <w:uiPriority w:val="99"/>
    <w:semiHidden/>
    <w:unhideWhenUsed/>
    <w:rsid w:val="0040336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0336F"/>
    <w:rPr>
      <w:rFonts w:ascii="Tahoma" w:hAnsi="Tahoma" w:cs="Tahoma"/>
      <w:sz w:val="16"/>
      <w:szCs w:val="16"/>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20001"/>
    <w:pPr>
      <w:spacing w:line="360" w:lineRule="auto"/>
      <w:jc w:val="both"/>
    </w:pPr>
    <w:rPr>
      <w:rFonts w:ascii="Times New Roman" w:hAnsi="Times New Roman" w:cs="Times New Roman"/>
      <w:sz w:val="24"/>
      <w:lang w:val="en-GB"/>
    </w:rPr>
  </w:style>
  <w:style w:type="paragraph" w:styleId="Heading1">
    <w:name w:val="heading 1"/>
    <w:basedOn w:val="Normal"/>
    <w:next w:val="Normal"/>
    <w:link w:val="Heading1Char"/>
    <w:uiPriority w:val="9"/>
    <w:qFormat/>
    <w:rsid w:val="009A341E"/>
    <w:pPr>
      <w:outlineLvl w:val="0"/>
    </w:pPr>
    <w:rPr>
      <w:b/>
      <w:sz w:val="32"/>
    </w:rPr>
  </w:style>
  <w:style w:type="paragraph" w:styleId="Heading2">
    <w:name w:val="heading 2"/>
    <w:basedOn w:val="Heading1"/>
    <w:next w:val="Normal"/>
    <w:link w:val="Heading2Char"/>
    <w:uiPriority w:val="9"/>
    <w:unhideWhenUsed/>
    <w:qFormat/>
    <w:rsid w:val="009A341E"/>
    <w:pPr>
      <w:outlineLvl w:val="1"/>
    </w:pPr>
    <w:rPr>
      <w:sz w:val="28"/>
    </w:rPr>
  </w:style>
  <w:style w:type="paragraph" w:styleId="Heading3">
    <w:name w:val="heading 3"/>
    <w:basedOn w:val="Heading2"/>
    <w:next w:val="Normal"/>
    <w:link w:val="Heading3Char"/>
    <w:autoRedefine/>
    <w:uiPriority w:val="9"/>
    <w:unhideWhenUsed/>
    <w:qFormat/>
    <w:rsid w:val="009A341E"/>
    <w:pPr>
      <w:outlineLvl w:val="2"/>
    </w:pPr>
    <w:rPr>
      <w:sz w:val="24"/>
    </w:rPr>
  </w:style>
  <w:style w:type="paragraph" w:styleId="Heading4">
    <w:name w:val="heading 4"/>
    <w:basedOn w:val="Heading3"/>
    <w:next w:val="Normal"/>
    <w:link w:val="Heading4Char"/>
    <w:uiPriority w:val="9"/>
    <w:unhideWhenUsed/>
    <w:qFormat/>
    <w:rsid w:val="009A341E"/>
    <w:pPr>
      <w:outlineLvl w:val="3"/>
    </w:pPr>
    <w:rPr>
      <w:i/>
    </w:rPr>
  </w:style>
  <w:style w:type="paragraph" w:styleId="Heading5">
    <w:name w:val="heading 5"/>
    <w:basedOn w:val="Normal"/>
    <w:next w:val="Normal"/>
    <w:link w:val="Heading5Char"/>
    <w:uiPriority w:val="9"/>
    <w:unhideWhenUsed/>
    <w:qFormat/>
    <w:rsid w:val="009A341E"/>
    <w:pPr>
      <w:keepNext/>
      <w:keepLines/>
      <w:spacing w:before="40" w:after="0"/>
      <w:outlineLvl w:val="4"/>
    </w:pPr>
    <w:rPr>
      <w:rFonts w:eastAsiaTheme="majorEastAsia"/>
      <w:b/>
      <w: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341E"/>
    <w:rPr>
      <w:rFonts w:ascii="Times New Roman" w:hAnsi="Times New Roman" w:cs="Times New Roman"/>
      <w:b/>
      <w:sz w:val="32"/>
    </w:rPr>
  </w:style>
  <w:style w:type="character" w:customStyle="1" w:styleId="Heading2Char">
    <w:name w:val="Heading 2 Char"/>
    <w:basedOn w:val="DefaultParagraphFont"/>
    <w:link w:val="Heading2"/>
    <w:uiPriority w:val="9"/>
    <w:rsid w:val="009A341E"/>
    <w:rPr>
      <w:rFonts w:ascii="Times New Roman" w:hAnsi="Times New Roman" w:cs="Times New Roman"/>
      <w:b/>
      <w:sz w:val="28"/>
    </w:rPr>
  </w:style>
  <w:style w:type="character" w:customStyle="1" w:styleId="Heading3Char">
    <w:name w:val="Heading 3 Char"/>
    <w:basedOn w:val="DefaultParagraphFont"/>
    <w:link w:val="Heading3"/>
    <w:uiPriority w:val="9"/>
    <w:rsid w:val="009A341E"/>
    <w:rPr>
      <w:rFonts w:ascii="Times New Roman" w:hAnsi="Times New Roman" w:cs="Times New Roman"/>
      <w:b/>
      <w:sz w:val="24"/>
    </w:rPr>
  </w:style>
  <w:style w:type="character" w:customStyle="1" w:styleId="Heading4Char">
    <w:name w:val="Heading 4 Char"/>
    <w:basedOn w:val="DefaultParagraphFont"/>
    <w:link w:val="Heading4"/>
    <w:uiPriority w:val="9"/>
    <w:rsid w:val="009A341E"/>
    <w:rPr>
      <w:rFonts w:ascii="Times New Roman" w:hAnsi="Times New Roman" w:cs="Times New Roman"/>
      <w:b/>
      <w:i/>
      <w:sz w:val="24"/>
    </w:rPr>
  </w:style>
  <w:style w:type="character" w:customStyle="1" w:styleId="Heading5Char">
    <w:name w:val="Heading 5 Char"/>
    <w:basedOn w:val="DefaultParagraphFont"/>
    <w:link w:val="Heading5"/>
    <w:uiPriority w:val="9"/>
    <w:rsid w:val="009A341E"/>
    <w:rPr>
      <w:rFonts w:ascii="Times New Roman" w:eastAsiaTheme="majorEastAsia" w:hAnsi="Times New Roman" w:cs="Times New Roman"/>
      <w:b/>
      <w:i/>
      <w:color w:val="2E74B5" w:themeColor="accent1" w:themeShade="BF"/>
      <w:sz w:val="24"/>
    </w:rPr>
  </w:style>
  <w:style w:type="character" w:styleId="Hyperlink">
    <w:name w:val="Hyperlink"/>
    <w:basedOn w:val="DefaultParagraphFont"/>
    <w:uiPriority w:val="99"/>
    <w:unhideWhenUsed/>
    <w:rsid w:val="001D75CC"/>
    <w:rPr>
      <w:color w:val="0000FF"/>
      <w:u w:val="single"/>
    </w:rPr>
  </w:style>
  <w:style w:type="paragraph" w:styleId="NormalWeb">
    <w:name w:val="Normal (Web)"/>
    <w:basedOn w:val="Normal"/>
    <w:uiPriority w:val="99"/>
    <w:semiHidden/>
    <w:unhideWhenUsed/>
    <w:rsid w:val="001676CD"/>
    <w:pPr>
      <w:spacing w:before="100" w:beforeAutospacing="1" w:after="100" w:afterAutospacing="1" w:line="240" w:lineRule="auto"/>
      <w:jc w:val="left"/>
    </w:pPr>
    <w:rPr>
      <w:rFonts w:eastAsia="Times New Roman"/>
      <w:szCs w:val="24"/>
      <w:lang w:eastAsia="en-GB"/>
    </w:rPr>
  </w:style>
  <w:style w:type="paragraph" w:styleId="ListParagraph">
    <w:name w:val="List Paragraph"/>
    <w:basedOn w:val="Normal"/>
    <w:uiPriority w:val="34"/>
    <w:qFormat/>
    <w:rsid w:val="0083562C"/>
    <w:pPr>
      <w:ind w:left="720"/>
      <w:contextualSpacing/>
    </w:pPr>
  </w:style>
  <w:style w:type="character" w:customStyle="1" w:styleId="label">
    <w:name w:val="label"/>
    <w:basedOn w:val="DefaultParagraphFont"/>
    <w:rsid w:val="007729B0"/>
  </w:style>
  <w:style w:type="paragraph" w:styleId="NoSpacing">
    <w:name w:val="No Spacing"/>
    <w:uiPriority w:val="1"/>
    <w:qFormat/>
    <w:rsid w:val="007729B0"/>
    <w:pPr>
      <w:spacing w:after="0" w:line="240" w:lineRule="auto"/>
      <w:jc w:val="both"/>
    </w:pPr>
    <w:rPr>
      <w:rFonts w:ascii="Times New Roman" w:hAnsi="Times New Roman" w:cs="Times New Roman"/>
      <w:sz w:val="24"/>
      <w:lang w:val="en-GB"/>
    </w:rPr>
  </w:style>
  <w:style w:type="paragraph" w:styleId="Bibliography">
    <w:name w:val="Bibliography"/>
    <w:basedOn w:val="Normal"/>
    <w:next w:val="Normal"/>
    <w:uiPriority w:val="37"/>
    <w:unhideWhenUsed/>
    <w:rsid w:val="00671CC7"/>
  </w:style>
  <w:style w:type="paragraph" w:styleId="TOCHeading">
    <w:name w:val="TOC Heading"/>
    <w:basedOn w:val="Heading1"/>
    <w:next w:val="Normal"/>
    <w:uiPriority w:val="39"/>
    <w:unhideWhenUsed/>
    <w:qFormat/>
    <w:rsid w:val="00095B01"/>
    <w:pPr>
      <w:keepNext/>
      <w:keepLines/>
      <w:spacing w:before="240" w:after="0" w:line="259" w:lineRule="auto"/>
      <w:jc w:val="left"/>
      <w:outlineLvl w:val="9"/>
    </w:pPr>
    <w:rPr>
      <w:rFonts w:asciiTheme="majorHAnsi" w:eastAsiaTheme="majorEastAsia" w:hAnsiTheme="majorHAnsi" w:cstheme="majorBidi"/>
      <w:b w:val="0"/>
      <w:color w:val="2E74B5" w:themeColor="accent1" w:themeShade="BF"/>
      <w:szCs w:val="32"/>
      <w:lang w:val="en-US"/>
    </w:rPr>
  </w:style>
  <w:style w:type="paragraph" w:styleId="TOC1">
    <w:name w:val="toc 1"/>
    <w:basedOn w:val="Normal"/>
    <w:next w:val="Normal"/>
    <w:autoRedefine/>
    <w:uiPriority w:val="39"/>
    <w:unhideWhenUsed/>
    <w:rsid w:val="00095B01"/>
    <w:pPr>
      <w:spacing w:after="100"/>
    </w:pPr>
  </w:style>
  <w:style w:type="paragraph" w:styleId="BalloonText">
    <w:name w:val="Balloon Text"/>
    <w:basedOn w:val="Normal"/>
    <w:link w:val="BalloonTextChar"/>
    <w:uiPriority w:val="99"/>
    <w:semiHidden/>
    <w:unhideWhenUsed/>
    <w:rsid w:val="0040336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0336F"/>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8119919">
      <w:bodyDiv w:val="1"/>
      <w:marLeft w:val="0"/>
      <w:marRight w:val="0"/>
      <w:marTop w:val="0"/>
      <w:marBottom w:val="0"/>
      <w:divBdr>
        <w:top w:val="none" w:sz="0" w:space="0" w:color="auto"/>
        <w:left w:val="none" w:sz="0" w:space="0" w:color="auto"/>
        <w:bottom w:val="none" w:sz="0" w:space="0" w:color="auto"/>
        <w:right w:val="none" w:sz="0" w:space="0" w:color="auto"/>
      </w:divBdr>
    </w:div>
    <w:div w:id="60492105">
      <w:bodyDiv w:val="1"/>
      <w:marLeft w:val="0"/>
      <w:marRight w:val="0"/>
      <w:marTop w:val="0"/>
      <w:marBottom w:val="0"/>
      <w:divBdr>
        <w:top w:val="none" w:sz="0" w:space="0" w:color="auto"/>
        <w:left w:val="none" w:sz="0" w:space="0" w:color="auto"/>
        <w:bottom w:val="none" w:sz="0" w:space="0" w:color="auto"/>
        <w:right w:val="none" w:sz="0" w:space="0" w:color="auto"/>
      </w:divBdr>
    </w:div>
    <w:div w:id="220598402">
      <w:bodyDiv w:val="1"/>
      <w:marLeft w:val="0"/>
      <w:marRight w:val="0"/>
      <w:marTop w:val="0"/>
      <w:marBottom w:val="0"/>
      <w:divBdr>
        <w:top w:val="none" w:sz="0" w:space="0" w:color="auto"/>
        <w:left w:val="none" w:sz="0" w:space="0" w:color="auto"/>
        <w:bottom w:val="none" w:sz="0" w:space="0" w:color="auto"/>
        <w:right w:val="none" w:sz="0" w:space="0" w:color="auto"/>
      </w:divBdr>
    </w:div>
    <w:div w:id="254552809">
      <w:bodyDiv w:val="1"/>
      <w:marLeft w:val="0"/>
      <w:marRight w:val="0"/>
      <w:marTop w:val="0"/>
      <w:marBottom w:val="0"/>
      <w:divBdr>
        <w:top w:val="none" w:sz="0" w:space="0" w:color="auto"/>
        <w:left w:val="none" w:sz="0" w:space="0" w:color="auto"/>
        <w:bottom w:val="none" w:sz="0" w:space="0" w:color="auto"/>
        <w:right w:val="none" w:sz="0" w:space="0" w:color="auto"/>
      </w:divBdr>
    </w:div>
    <w:div w:id="378824780">
      <w:bodyDiv w:val="1"/>
      <w:marLeft w:val="0"/>
      <w:marRight w:val="0"/>
      <w:marTop w:val="0"/>
      <w:marBottom w:val="0"/>
      <w:divBdr>
        <w:top w:val="none" w:sz="0" w:space="0" w:color="auto"/>
        <w:left w:val="none" w:sz="0" w:space="0" w:color="auto"/>
        <w:bottom w:val="none" w:sz="0" w:space="0" w:color="auto"/>
        <w:right w:val="none" w:sz="0" w:space="0" w:color="auto"/>
      </w:divBdr>
    </w:div>
    <w:div w:id="449935656">
      <w:bodyDiv w:val="1"/>
      <w:marLeft w:val="0"/>
      <w:marRight w:val="0"/>
      <w:marTop w:val="0"/>
      <w:marBottom w:val="0"/>
      <w:divBdr>
        <w:top w:val="none" w:sz="0" w:space="0" w:color="auto"/>
        <w:left w:val="none" w:sz="0" w:space="0" w:color="auto"/>
        <w:bottom w:val="none" w:sz="0" w:space="0" w:color="auto"/>
        <w:right w:val="none" w:sz="0" w:space="0" w:color="auto"/>
      </w:divBdr>
    </w:div>
    <w:div w:id="624435006">
      <w:bodyDiv w:val="1"/>
      <w:marLeft w:val="0"/>
      <w:marRight w:val="0"/>
      <w:marTop w:val="0"/>
      <w:marBottom w:val="0"/>
      <w:divBdr>
        <w:top w:val="none" w:sz="0" w:space="0" w:color="auto"/>
        <w:left w:val="none" w:sz="0" w:space="0" w:color="auto"/>
        <w:bottom w:val="none" w:sz="0" w:space="0" w:color="auto"/>
        <w:right w:val="none" w:sz="0" w:space="0" w:color="auto"/>
      </w:divBdr>
    </w:div>
    <w:div w:id="633365701">
      <w:bodyDiv w:val="1"/>
      <w:marLeft w:val="0"/>
      <w:marRight w:val="0"/>
      <w:marTop w:val="0"/>
      <w:marBottom w:val="0"/>
      <w:divBdr>
        <w:top w:val="none" w:sz="0" w:space="0" w:color="auto"/>
        <w:left w:val="none" w:sz="0" w:space="0" w:color="auto"/>
        <w:bottom w:val="none" w:sz="0" w:space="0" w:color="auto"/>
        <w:right w:val="none" w:sz="0" w:space="0" w:color="auto"/>
      </w:divBdr>
    </w:div>
    <w:div w:id="699818401">
      <w:bodyDiv w:val="1"/>
      <w:marLeft w:val="0"/>
      <w:marRight w:val="0"/>
      <w:marTop w:val="0"/>
      <w:marBottom w:val="0"/>
      <w:divBdr>
        <w:top w:val="none" w:sz="0" w:space="0" w:color="auto"/>
        <w:left w:val="none" w:sz="0" w:space="0" w:color="auto"/>
        <w:bottom w:val="none" w:sz="0" w:space="0" w:color="auto"/>
        <w:right w:val="none" w:sz="0" w:space="0" w:color="auto"/>
      </w:divBdr>
    </w:div>
    <w:div w:id="702831161">
      <w:bodyDiv w:val="1"/>
      <w:marLeft w:val="0"/>
      <w:marRight w:val="0"/>
      <w:marTop w:val="0"/>
      <w:marBottom w:val="0"/>
      <w:divBdr>
        <w:top w:val="none" w:sz="0" w:space="0" w:color="auto"/>
        <w:left w:val="none" w:sz="0" w:space="0" w:color="auto"/>
        <w:bottom w:val="none" w:sz="0" w:space="0" w:color="auto"/>
        <w:right w:val="none" w:sz="0" w:space="0" w:color="auto"/>
      </w:divBdr>
    </w:div>
    <w:div w:id="750544229">
      <w:bodyDiv w:val="1"/>
      <w:marLeft w:val="0"/>
      <w:marRight w:val="0"/>
      <w:marTop w:val="0"/>
      <w:marBottom w:val="0"/>
      <w:divBdr>
        <w:top w:val="none" w:sz="0" w:space="0" w:color="auto"/>
        <w:left w:val="none" w:sz="0" w:space="0" w:color="auto"/>
        <w:bottom w:val="none" w:sz="0" w:space="0" w:color="auto"/>
        <w:right w:val="none" w:sz="0" w:space="0" w:color="auto"/>
      </w:divBdr>
    </w:div>
    <w:div w:id="812020154">
      <w:bodyDiv w:val="1"/>
      <w:marLeft w:val="0"/>
      <w:marRight w:val="0"/>
      <w:marTop w:val="0"/>
      <w:marBottom w:val="0"/>
      <w:divBdr>
        <w:top w:val="none" w:sz="0" w:space="0" w:color="auto"/>
        <w:left w:val="none" w:sz="0" w:space="0" w:color="auto"/>
        <w:bottom w:val="none" w:sz="0" w:space="0" w:color="auto"/>
        <w:right w:val="none" w:sz="0" w:space="0" w:color="auto"/>
      </w:divBdr>
    </w:div>
    <w:div w:id="834345912">
      <w:bodyDiv w:val="1"/>
      <w:marLeft w:val="0"/>
      <w:marRight w:val="0"/>
      <w:marTop w:val="0"/>
      <w:marBottom w:val="0"/>
      <w:divBdr>
        <w:top w:val="none" w:sz="0" w:space="0" w:color="auto"/>
        <w:left w:val="none" w:sz="0" w:space="0" w:color="auto"/>
        <w:bottom w:val="none" w:sz="0" w:space="0" w:color="auto"/>
        <w:right w:val="none" w:sz="0" w:space="0" w:color="auto"/>
      </w:divBdr>
    </w:div>
    <w:div w:id="854807458">
      <w:bodyDiv w:val="1"/>
      <w:marLeft w:val="0"/>
      <w:marRight w:val="0"/>
      <w:marTop w:val="0"/>
      <w:marBottom w:val="0"/>
      <w:divBdr>
        <w:top w:val="none" w:sz="0" w:space="0" w:color="auto"/>
        <w:left w:val="none" w:sz="0" w:space="0" w:color="auto"/>
        <w:bottom w:val="none" w:sz="0" w:space="0" w:color="auto"/>
        <w:right w:val="none" w:sz="0" w:space="0" w:color="auto"/>
      </w:divBdr>
    </w:div>
    <w:div w:id="932543462">
      <w:bodyDiv w:val="1"/>
      <w:marLeft w:val="0"/>
      <w:marRight w:val="0"/>
      <w:marTop w:val="0"/>
      <w:marBottom w:val="0"/>
      <w:divBdr>
        <w:top w:val="none" w:sz="0" w:space="0" w:color="auto"/>
        <w:left w:val="none" w:sz="0" w:space="0" w:color="auto"/>
        <w:bottom w:val="none" w:sz="0" w:space="0" w:color="auto"/>
        <w:right w:val="none" w:sz="0" w:space="0" w:color="auto"/>
      </w:divBdr>
    </w:div>
    <w:div w:id="946078673">
      <w:bodyDiv w:val="1"/>
      <w:marLeft w:val="0"/>
      <w:marRight w:val="0"/>
      <w:marTop w:val="0"/>
      <w:marBottom w:val="0"/>
      <w:divBdr>
        <w:top w:val="none" w:sz="0" w:space="0" w:color="auto"/>
        <w:left w:val="none" w:sz="0" w:space="0" w:color="auto"/>
        <w:bottom w:val="none" w:sz="0" w:space="0" w:color="auto"/>
        <w:right w:val="none" w:sz="0" w:space="0" w:color="auto"/>
      </w:divBdr>
    </w:div>
    <w:div w:id="968703602">
      <w:bodyDiv w:val="1"/>
      <w:marLeft w:val="0"/>
      <w:marRight w:val="0"/>
      <w:marTop w:val="0"/>
      <w:marBottom w:val="0"/>
      <w:divBdr>
        <w:top w:val="none" w:sz="0" w:space="0" w:color="auto"/>
        <w:left w:val="none" w:sz="0" w:space="0" w:color="auto"/>
        <w:bottom w:val="none" w:sz="0" w:space="0" w:color="auto"/>
        <w:right w:val="none" w:sz="0" w:space="0" w:color="auto"/>
      </w:divBdr>
    </w:div>
    <w:div w:id="991828741">
      <w:bodyDiv w:val="1"/>
      <w:marLeft w:val="0"/>
      <w:marRight w:val="0"/>
      <w:marTop w:val="0"/>
      <w:marBottom w:val="0"/>
      <w:divBdr>
        <w:top w:val="none" w:sz="0" w:space="0" w:color="auto"/>
        <w:left w:val="none" w:sz="0" w:space="0" w:color="auto"/>
        <w:bottom w:val="none" w:sz="0" w:space="0" w:color="auto"/>
        <w:right w:val="none" w:sz="0" w:space="0" w:color="auto"/>
      </w:divBdr>
    </w:div>
    <w:div w:id="1119110913">
      <w:bodyDiv w:val="1"/>
      <w:marLeft w:val="0"/>
      <w:marRight w:val="0"/>
      <w:marTop w:val="0"/>
      <w:marBottom w:val="0"/>
      <w:divBdr>
        <w:top w:val="none" w:sz="0" w:space="0" w:color="auto"/>
        <w:left w:val="none" w:sz="0" w:space="0" w:color="auto"/>
        <w:bottom w:val="none" w:sz="0" w:space="0" w:color="auto"/>
        <w:right w:val="none" w:sz="0" w:space="0" w:color="auto"/>
      </w:divBdr>
    </w:div>
    <w:div w:id="1119950613">
      <w:bodyDiv w:val="1"/>
      <w:marLeft w:val="0"/>
      <w:marRight w:val="0"/>
      <w:marTop w:val="0"/>
      <w:marBottom w:val="0"/>
      <w:divBdr>
        <w:top w:val="none" w:sz="0" w:space="0" w:color="auto"/>
        <w:left w:val="none" w:sz="0" w:space="0" w:color="auto"/>
        <w:bottom w:val="none" w:sz="0" w:space="0" w:color="auto"/>
        <w:right w:val="none" w:sz="0" w:space="0" w:color="auto"/>
      </w:divBdr>
    </w:div>
    <w:div w:id="1125544900">
      <w:bodyDiv w:val="1"/>
      <w:marLeft w:val="0"/>
      <w:marRight w:val="0"/>
      <w:marTop w:val="0"/>
      <w:marBottom w:val="0"/>
      <w:divBdr>
        <w:top w:val="none" w:sz="0" w:space="0" w:color="auto"/>
        <w:left w:val="none" w:sz="0" w:space="0" w:color="auto"/>
        <w:bottom w:val="none" w:sz="0" w:space="0" w:color="auto"/>
        <w:right w:val="none" w:sz="0" w:space="0" w:color="auto"/>
      </w:divBdr>
    </w:div>
    <w:div w:id="1174762353">
      <w:bodyDiv w:val="1"/>
      <w:marLeft w:val="0"/>
      <w:marRight w:val="0"/>
      <w:marTop w:val="0"/>
      <w:marBottom w:val="0"/>
      <w:divBdr>
        <w:top w:val="none" w:sz="0" w:space="0" w:color="auto"/>
        <w:left w:val="none" w:sz="0" w:space="0" w:color="auto"/>
        <w:bottom w:val="none" w:sz="0" w:space="0" w:color="auto"/>
        <w:right w:val="none" w:sz="0" w:space="0" w:color="auto"/>
      </w:divBdr>
    </w:div>
    <w:div w:id="1269854821">
      <w:bodyDiv w:val="1"/>
      <w:marLeft w:val="0"/>
      <w:marRight w:val="0"/>
      <w:marTop w:val="0"/>
      <w:marBottom w:val="0"/>
      <w:divBdr>
        <w:top w:val="none" w:sz="0" w:space="0" w:color="auto"/>
        <w:left w:val="none" w:sz="0" w:space="0" w:color="auto"/>
        <w:bottom w:val="none" w:sz="0" w:space="0" w:color="auto"/>
        <w:right w:val="none" w:sz="0" w:space="0" w:color="auto"/>
      </w:divBdr>
    </w:div>
    <w:div w:id="1313368251">
      <w:bodyDiv w:val="1"/>
      <w:marLeft w:val="0"/>
      <w:marRight w:val="0"/>
      <w:marTop w:val="0"/>
      <w:marBottom w:val="0"/>
      <w:divBdr>
        <w:top w:val="none" w:sz="0" w:space="0" w:color="auto"/>
        <w:left w:val="none" w:sz="0" w:space="0" w:color="auto"/>
        <w:bottom w:val="none" w:sz="0" w:space="0" w:color="auto"/>
        <w:right w:val="none" w:sz="0" w:space="0" w:color="auto"/>
      </w:divBdr>
    </w:div>
    <w:div w:id="1420784376">
      <w:bodyDiv w:val="1"/>
      <w:marLeft w:val="0"/>
      <w:marRight w:val="0"/>
      <w:marTop w:val="0"/>
      <w:marBottom w:val="0"/>
      <w:divBdr>
        <w:top w:val="none" w:sz="0" w:space="0" w:color="auto"/>
        <w:left w:val="none" w:sz="0" w:space="0" w:color="auto"/>
        <w:bottom w:val="none" w:sz="0" w:space="0" w:color="auto"/>
        <w:right w:val="none" w:sz="0" w:space="0" w:color="auto"/>
      </w:divBdr>
    </w:div>
    <w:div w:id="1455900164">
      <w:bodyDiv w:val="1"/>
      <w:marLeft w:val="0"/>
      <w:marRight w:val="0"/>
      <w:marTop w:val="0"/>
      <w:marBottom w:val="0"/>
      <w:divBdr>
        <w:top w:val="none" w:sz="0" w:space="0" w:color="auto"/>
        <w:left w:val="none" w:sz="0" w:space="0" w:color="auto"/>
        <w:bottom w:val="none" w:sz="0" w:space="0" w:color="auto"/>
        <w:right w:val="none" w:sz="0" w:space="0" w:color="auto"/>
      </w:divBdr>
    </w:div>
    <w:div w:id="1459683471">
      <w:bodyDiv w:val="1"/>
      <w:marLeft w:val="0"/>
      <w:marRight w:val="0"/>
      <w:marTop w:val="0"/>
      <w:marBottom w:val="0"/>
      <w:divBdr>
        <w:top w:val="none" w:sz="0" w:space="0" w:color="auto"/>
        <w:left w:val="none" w:sz="0" w:space="0" w:color="auto"/>
        <w:bottom w:val="none" w:sz="0" w:space="0" w:color="auto"/>
        <w:right w:val="none" w:sz="0" w:space="0" w:color="auto"/>
      </w:divBdr>
    </w:div>
    <w:div w:id="1467043885">
      <w:bodyDiv w:val="1"/>
      <w:marLeft w:val="0"/>
      <w:marRight w:val="0"/>
      <w:marTop w:val="0"/>
      <w:marBottom w:val="0"/>
      <w:divBdr>
        <w:top w:val="none" w:sz="0" w:space="0" w:color="auto"/>
        <w:left w:val="none" w:sz="0" w:space="0" w:color="auto"/>
        <w:bottom w:val="none" w:sz="0" w:space="0" w:color="auto"/>
        <w:right w:val="none" w:sz="0" w:space="0" w:color="auto"/>
      </w:divBdr>
    </w:div>
    <w:div w:id="1480656628">
      <w:bodyDiv w:val="1"/>
      <w:marLeft w:val="0"/>
      <w:marRight w:val="0"/>
      <w:marTop w:val="0"/>
      <w:marBottom w:val="0"/>
      <w:divBdr>
        <w:top w:val="none" w:sz="0" w:space="0" w:color="auto"/>
        <w:left w:val="none" w:sz="0" w:space="0" w:color="auto"/>
        <w:bottom w:val="none" w:sz="0" w:space="0" w:color="auto"/>
        <w:right w:val="none" w:sz="0" w:space="0" w:color="auto"/>
      </w:divBdr>
    </w:div>
    <w:div w:id="1489594782">
      <w:bodyDiv w:val="1"/>
      <w:marLeft w:val="0"/>
      <w:marRight w:val="0"/>
      <w:marTop w:val="0"/>
      <w:marBottom w:val="0"/>
      <w:divBdr>
        <w:top w:val="none" w:sz="0" w:space="0" w:color="auto"/>
        <w:left w:val="none" w:sz="0" w:space="0" w:color="auto"/>
        <w:bottom w:val="none" w:sz="0" w:space="0" w:color="auto"/>
        <w:right w:val="none" w:sz="0" w:space="0" w:color="auto"/>
      </w:divBdr>
    </w:div>
    <w:div w:id="1519854513">
      <w:bodyDiv w:val="1"/>
      <w:marLeft w:val="0"/>
      <w:marRight w:val="0"/>
      <w:marTop w:val="0"/>
      <w:marBottom w:val="0"/>
      <w:divBdr>
        <w:top w:val="none" w:sz="0" w:space="0" w:color="auto"/>
        <w:left w:val="none" w:sz="0" w:space="0" w:color="auto"/>
        <w:bottom w:val="none" w:sz="0" w:space="0" w:color="auto"/>
        <w:right w:val="none" w:sz="0" w:space="0" w:color="auto"/>
      </w:divBdr>
    </w:div>
    <w:div w:id="1578173781">
      <w:bodyDiv w:val="1"/>
      <w:marLeft w:val="0"/>
      <w:marRight w:val="0"/>
      <w:marTop w:val="0"/>
      <w:marBottom w:val="0"/>
      <w:divBdr>
        <w:top w:val="none" w:sz="0" w:space="0" w:color="auto"/>
        <w:left w:val="none" w:sz="0" w:space="0" w:color="auto"/>
        <w:bottom w:val="none" w:sz="0" w:space="0" w:color="auto"/>
        <w:right w:val="none" w:sz="0" w:space="0" w:color="auto"/>
      </w:divBdr>
    </w:div>
    <w:div w:id="1591086366">
      <w:bodyDiv w:val="1"/>
      <w:marLeft w:val="0"/>
      <w:marRight w:val="0"/>
      <w:marTop w:val="0"/>
      <w:marBottom w:val="0"/>
      <w:divBdr>
        <w:top w:val="none" w:sz="0" w:space="0" w:color="auto"/>
        <w:left w:val="none" w:sz="0" w:space="0" w:color="auto"/>
        <w:bottom w:val="none" w:sz="0" w:space="0" w:color="auto"/>
        <w:right w:val="none" w:sz="0" w:space="0" w:color="auto"/>
      </w:divBdr>
    </w:div>
    <w:div w:id="1605848459">
      <w:bodyDiv w:val="1"/>
      <w:marLeft w:val="0"/>
      <w:marRight w:val="0"/>
      <w:marTop w:val="0"/>
      <w:marBottom w:val="0"/>
      <w:divBdr>
        <w:top w:val="none" w:sz="0" w:space="0" w:color="auto"/>
        <w:left w:val="none" w:sz="0" w:space="0" w:color="auto"/>
        <w:bottom w:val="none" w:sz="0" w:space="0" w:color="auto"/>
        <w:right w:val="none" w:sz="0" w:space="0" w:color="auto"/>
      </w:divBdr>
    </w:div>
    <w:div w:id="1618292091">
      <w:bodyDiv w:val="1"/>
      <w:marLeft w:val="0"/>
      <w:marRight w:val="0"/>
      <w:marTop w:val="0"/>
      <w:marBottom w:val="0"/>
      <w:divBdr>
        <w:top w:val="none" w:sz="0" w:space="0" w:color="auto"/>
        <w:left w:val="none" w:sz="0" w:space="0" w:color="auto"/>
        <w:bottom w:val="none" w:sz="0" w:space="0" w:color="auto"/>
        <w:right w:val="none" w:sz="0" w:space="0" w:color="auto"/>
      </w:divBdr>
    </w:div>
    <w:div w:id="1631472738">
      <w:bodyDiv w:val="1"/>
      <w:marLeft w:val="0"/>
      <w:marRight w:val="0"/>
      <w:marTop w:val="0"/>
      <w:marBottom w:val="0"/>
      <w:divBdr>
        <w:top w:val="none" w:sz="0" w:space="0" w:color="auto"/>
        <w:left w:val="none" w:sz="0" w:space="0" w:color="auto"/>
        <w:bottom w:val="none" w:sz="0" w:space="0" w:color="auto"/>
        <w:right w:val="none" w:sz="0" w:space="0" w:color="auto"/>
      </w:divBdr>
    </w:div>
    <w:div w:id="1682663896">
      <w:bodyDiv w:val="1"/>
      <w:marLeft w:val="0"/>
      <w:marRight w:val="0"/>
      <w:marTop w:val="0"/>
      <w:marBottom w:val="0"/>
      <w:divBdr>
        <w:top w:val="none" w:sz="0" w:space="0" w:color="auto"/>
        <w:left w:val="none" w:sz="0" w:space="0" w:color="auto"/>
        <w:bottom w:val="none" w:sz="0" w:space="0" w:color="auto"/>
        <w:right w:val="none" w:sz="0" w:space="0" w:color="auto"/>
      </w:divBdr>
    </w:div>
    <w:div w:id="1689061720">
      <w:bodyDiv w:val="1"/>
      <w:marLeft w:val="0"/>
      <w:marRight w:val="0"/>
      <w:marTop w:val="0"/>
      <w:marBottom w:val="0"/>
      <w:divBdr>
        <w:top w:val="none" w:sz="0" w:space="0" w:color="auto"/>
        <w:left w:val="none" w:sz="0" w:space="0" w:color="auto"/>
        <w:bottom w:val="none" w:sz="0" w:space="0" w:color="auto"/>
        <w:right w:val="none" w:sz="0" w:space="0" w:color="auto"/>
      </w:divBdr>
    </w:div>
    <w:div w:id="1712611894">
      <w:bodyDiv w:val="1"/>
      <w:marLeft w:val="0"/>
      <w:marRight w:val="0"/>
      <w:marTop w:val="0"/>
      <w:marBottom w:val="0"/>
      <w:divBdr>
        <w:top w:val="none" w:sz="0" w:space="0" w:color="auto"/>
        <w:left w:val="none" w:sz="0" w:space="0" w:color="auto"/>
        <w:bottom w:val="none" w:sz="0" w:space="0" w:color="auto"/>
        <w:right w:val="none" w:sz="0" w:space="0" w:color="auto"/>
      </w:divBdr>
    </w:div>
    <w:div w:id="1867907582">
      <w:bodyDiv w:val="1"/>
      <w:marLeft w:val="0"/>
      <w:marRight w:val="0"/>
      <w:marTop w:val="0"/>
      <w:marBottom w:val="0"/>
      <w:divBdr>
        <w:top w:val="none" w:sz="0" w:space="0" w:color="auto"/>
        <w:left w:val="none" w:sz="0" w:space="0" w:color="auto"/>
        <w:bottom w:val="none" w:sz="0" w:space="0" w:color="auto"/>
        <w:right w:val="none" w:sz="0" w:space="0" w:color="auto"/>
      </w:divBdr>
    </w:div>
    <w:div w:id="1968389127">
      <w:bodyDiv w:val="1"/>
      <w:marLeft w:val="0"/>
      <w:marRight w:val="0"/>
      <w:marTop w:val="0"/>
      <w:marBottom w:val="0"/>
      <w:divBdr>
        <w:top w:val="none" w:sz="0" w:space="0" w:color="auto"/>
        <w:left w:val="none" w:sz="0" w:space="0" w:color="auto"/>
        <w:bottom w:val="none" w:sz="0" w:space="0" w:color="auto"/>
        <w:right w:val="none" w:sz="0" w:space="0" w:color="auto"/>
      </w:divBdr>
    </w:div>
    <w:div w:id="1980333327">
      <w:bodyDiv w:val="1"/>
      <w:marLeft w:val="0"/>
      <w:marRight w:val="0"/>
      <w:marTop w:val="0"/>
      <w:marBottom w:val="0"/>
      <w:divBdr>
        <w:top w:val="none" w:sz="0" w:space="0" w:color="auto"/>
        <w:left w:val="none" w:sz="0" w:space="0" w:color="auto"/>
        <w:bottom w:val="none" w:sz="0" w:space="0" w:color="auto"/>
        <w:right w:val="none" w:sz="0" w:space="0" w:color="auto"/>
      </w:divBdr>
    </w:div>
    <w:div w:id="2046174866">
      <w:bodyDiv w:val="1"/>
      <w:marLeft w:val="0"/>
      <w:marRight w:val="0"/>
      <w:marTop w:val="0"/>
      <w:marBottom w:val="0"/>
      <w:divBdr>
        <w:top w:val="none" w:sz="0" w:space="0" w:color="auto"/>
        <w:left w:val="none" w:sz="0" w:space="0" w:color="auto"/>
        <w:bottom w:val="none" w:sz="0" w:space="0" w:color="auto"/>
        <w:right w:val="none" w:sz="0" w:space="0" w:color="auto"/>
      </w:divBdr>
    </w:div>
    <w:div w:id="21016344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Hor07</b:Tag>
    <b:SourceType>Book</b:SourceType>
    <b:Guid>{C66CB0A8-247E-4E10-9550-CC5B79B2D8A9}</b:Guid>
    <b:Author>
      <b:Author>
        <b:NameList>
          <b:Person>
            <b:Last>Horwitz</b:Last>
            <b:First>Allan</b:First>
            <b:Middle>V.</b:Middle>
          </b:Person>
          <b:Person>
            <b:Last>Wakefield</b:Last>
            <b:First>Jerome</b:First>
            <b:Middle>C.</b:Middle>
          </b:Person>
        </b:NameList>
      </b:Author>
    </b:Author>
    <b:Title>The Loss of Sadness: How Psychiatry Transformed Normal Sorrow into Depressive Disorder</b:Title>
    <b:Year>2007</b:Year>
    <b:City>Oxford</b:City>
    <b:Publisher>Oxford University Press</b:Publisher>
    <b:RefOrder>3</b:RefOrder>
  </b:Source>
  <b:Source>
    <b:Tag>Cle22</b:Tag>
    <b:SourceType>DocumentFromInternetSite</b:SourceType>
    <b:Guid>{5A4454F0-4017-460A-BE04-D3DB15890281}</b:Guid>
    <b:Author>
      <b:Author>
        <b:Corporate>Cleveland Clinic</b:Corporate>
      </b:Author>
    </b:Author>
    <b:Title>Mental Health Disorders</b:Title>
    <b:Year>2022</b:Year>
    <b:YearAccessed>2022</b:YearAccessed>
    <b:MonthAccessed>November</b:MonthAccessed>
    <b:DayAccessed>1</b:DayAccessed>
    <b:URL>https://my.clevelandclinic.org/health/diseases/22295-mental-health-disorders</b:URL>
    <b:Month>January</b:Month>
    <b:Day>24</b:Day>
    <b:RefOrder>4</b:RefOrder>
  </b:Source>
  <b:Source>
    <b:Tag>Smi221</b:Tag>
    <b:SourceType>DocumentFromInternetSite</b:SourceType>
    <b:Guid>{1DC01F76-207E-4B53-BC22-CC7F00B07F0D}</b:Guid>
    <b:Author>
      <b:Author>
        <b:NameList>
          <b:Person>
            <b:Last>Bhandari</b:Last>
            <b:First>Smitha</b:First>
          </b:Person>
        </b:NameList>
      </b:Author>
    </b:Author>
    <b:Title>Schizophrenia: An Overview</b:Title>
    <b:Year>2022</b:Year>
    <b:Month>January</b:Month>
    <b:Day>21</b:Day>
    <b:YearAccessed>2022</b:YearAccessed>
    <b:MonthAccessed>November</b:MonthAccessed>
    <b:DayAccessed>1</b:DayAccessed>
    <b:URL>https://www.webmd.com/schizophrenia/mental-health-schizophrenia</b:URL>
    <b:RefOrder>5</b:RefOrder>
  </b:Source>
  <b:Source>
    <b:Tag>Cas22</b:Tag>
    <b:SourceType>DocumentFromInternetSite</b:SourceType>
    <b:Guid>{114C8CC3-E7F7-49FC-825F-4B6F6BDA0492}</b:Guid>
    <b:Author>
      <b:Author>
        <b:NameList>
          <b:Person>
            <b:Last>Casarella</b:Last>
            <b:First>Jennifer</b:First>
          </b:Person>
        </b:NameList>
      </b:Author>
    </b:Author>
    <b:Title>What Is a Psychotic Disorder?</b:Title>
    <b:Year>2022</b:Year>
    <b:Month>September</b:Month>
    <b:Day>4</b:Day>
    <b:YearAccessed>2022</b:YearAccessed>
    <b:MonthAccessed>November</b:MonthAccessed>
    <b:DayAccessed>1</b:DayAccessed>
    <b:URL>https://www.webmd.com/schizophrenia/guide/mental-health-psychotic-disorders</b:URL>
    <b:RefOrder>6</b:RefOrder>
  </b:Source>
  <b:Source>
    <b:Tag>WHO222</b:Tag>
    <b:SourceType>DocumentFromInternetSite</b:SourceType>
    <b:Guid>{4496AC3E-8D40-4617-A5B3-F79388B2C21E}</b:Guid>
    <b:Author>
      <b:Author>
        <b:Corporate>WHO</b:Corporate>
      </b:Author>
    </b:Author>
    <b:Title>Schizophrenia</b:Title>
    <b:Year>2022</b:Year>
    <b:Month>January</b:Month>
    <b:Day>10</b:Day>
    <b:YearAccessed>2022</b:YearAccessed>
    <b:MonthAccessed>November</b:MonthAccessed>
    <b:DayAccessed>1</b:DayAccessed>
    <b:URL>https://www.who.int/news-room/fact-sheets/detail/schizophrenia</b:URL>
    <b:RefOrder>7</b:RefOrder>
  </b:Source>
  <b:Source>
    <b:Tag>NHS1910</b:Tag>
    <b:SourceType>DocumentFromInternetSite</b:SourceType>
    <b:Guid>{49A2BA2F-FF23-48E0-AF20-0B89F8609F47}</b:Guid>
    <b:Author>
      <b:Author>
        <b:Corporate>NHS</b:Corporate>
      </b:Author>
    </b:Author>
    <b:Title>Diagnosis - Schizophrenia</b:Title>
    <b:Year>2019</b:Year>
    <b:Month>November</b:Month>
    <b:Day>11</b:Day>
    <b:YearAccessed>2022</b:YearAccessed>
    <b:MonthAccessed>November</b:MonthAccessed>
    <b:DayAccessed>1</b:DayAccessed>
    <b:URL>https://www.nhs.uk/mental-health/conditions/schizophrenia/diagnosis/#:~:text=Schizophrenia%20can%20usually%20be%20diagnosed,as%20a%20flattening%20of%20emotions</b:URL>
    <b:RefOrder>8</b:RefOrder>
  </b:Source>
  <b:Source>
    <b:Tag>Wil201</b:Tag>
    <b:SourceType>DocumentFromInternetSite</b:SourceType>
    <b:Guid>{702C689E-4E38-4547-9457-8A41110825A7}</b:Guid>
    <b:Author>
      <b:Author>
        <b:NameList>
          <b:Person>
            <b:Last>Willaims</b:Last>
            <b:First>Sarah</b:First>
            <b:Middle>C.P.</b:Middle>
          </b:Person>
        </b:NameList>
      </b:Author>
    </b:Author>
    <b:Title>Schizophrenia Exams and Diagnostic Tests</b:Title>
    <b:Year>2020</b:Year>
    <b:Month>October</b:Month>
    <b:Day>20</b:Day>
    <b:YearAccessed>2022</b:YearAccessed>
    <b:MonthAccessed>November</b:MonthAccessed>
    <b:DayAccessed>1</b:DayAccessed>
    <b:URL>https://www.webmd.com/schizophrenia/diagnostic-tests-schizophrenia</b:URL>
    <b:RefOrder>9</b:RefOrder>
  </b:Source>
  <b:Source>
    <b:Tag>Fra21</b:Tag>
    <b:SourceType>DocumentFromInternetSite</b:SourceType>
    <b:Guid>{8ACDB15F-7D70-4216-9D1F-76567A05674B}</b:Guid>
    <b:Author>
      <b:Author>
        <b:NameList>
          <b:Person>
            <b:Last>Frankenburg</b:Last>
            <b:First>Frances</b:First>
            <b:Middle>R</b:Middle>
          </b:Person>
          <b:Person>
            <b:Last>Xiong</b:Last>
            <b:First>Glen</b:First>
            <b:Middle>L</b:Middle>
          </b:Person>
        </b:NameList>
      </b:Author>
    </b:Author>
    <b:Title>Schizophrenia Clinical Presentation</b:Title>
    <b:Year>2021</b:Year>
    <b:Month>July</b:Month>
    <b:Day>26</b:Day>
    <b:YearAccessed>2022</b:YearAccessed>
    <b:MonthAccessed>November</b:MonthAccessed>
    <b:DayAccessed>1</b:DayAccessed>
    <b:URL>https://emedicine.medscape.com/article/288259-clinical</b:URL>
    <b:RefOrder>10</b:RefOrder>
  </b:Source>
  <b:Source>
    <b:Tag>Uno19</b:Tag>
    <b:SourceType>JournalArticle</b:SourceType>
    <b:Guid>{EFC28D96-3C92-400E-986E-B4B1D0F95254}</b:Guid>
    <b:Author>
      <b:Author>
        <b:NameList>
          <b:Person>
            <b:Last>Uno</b:Last>
            <b:First>Yota</b:First>
          </b:Person>
          <b:Person>
            <b:Last>Coyle</b:Last>
            <b:First>Joseph</b:First>
            <b:Middle>T.</b:Middle>
          </b:Person>
        </b:NameList>
      </b:Author>
    </b:Author>
    <b:Title>Glutamate hypothesis in schizophrenia</b:Title>
    <b:Year>2019</b:Year>
    <b:JournalName>Pyshciatry and Clinical Neuroscience</b:JournalName>
    <b:Pages>204-215</b:Pages>
    <b:Volume>73</b:Volume>
    <b:Issue>5</b:Issue>
    <b:RefOrder>11</b:RefOrder>
  </b:Source>
  <b:Source>
    <b:Tag>Smi213</b:Tag>
    <b:SourceType>DocumentFromInternetSite</b:SourceType>
    <b:Guid>{6447AEAA-E466-439F-BF8B-7C38C6A846E8}</b:Guid>
    <b:Title>Medications That Treat Schizophrenia</b:Title>
    <b:Year>2021</b:Year>
    <b:Author>
      <b:Author>
        <b:NameList>
          <b:Person>
            <b:Last>Bhandari</b:Last>
            <b:First>Smitha</b:First>
          </b:Person>
        </b:NameList>
      </b:Author>
    </b:Author>
    <b:Month>March</b:Month>
    <b:Day>11</b:Day>
    <b:YearAccessed>2022</b:YearAccessed>
    <b:MonthAccessed>November</b:MonthAccessed>
    <b:DayAccessed>1</b:DayAccessed>
    <b:URL>https://www.webmd.com/schizophrenia/medicines-to-treat-schizophrenia</b:URL>
    <b:RefOrder>12</b:RefOrder>
  </b:Source>
  <b:Source>
    <b:Tag>Rat13</b:Tag>
    <b:SourceType>JournalArticle</b:SourceType>
    <b:Guid>{5E56F219-6E9E-4B2A-9E5A-FE78025D2DAA}</b:Guid>
    <b:Title>Cognitive behaviour therapy for psychosis can be adapted for minority ethnic groups: A randomised controlled trial</b:Title>
    <b:Year>2013</b:Year>
    <b:Author>
      <b:Author>
        <b:NameList>
          <b:Person>
            <b:Last>Rathod</b:Last>
            <b:First>Shanaya</b:First>
          </b:Person>
          <b:Person>
            <b:Last>Phiri</b:Last>
            <b:First>Peter</b:First>
          </b:Person>
          <b:Person>
            <b:Last>Harris</b:Last>
            <b:First>Scott</b:First>
          </b:Person>
          <b:Person>
            <b:Last>Underwood</b:Last>
            <b:First>Charlotte</b:First>
          </b:Person>
        </b:NameList>
      </b:Author>
    </b:Author>
    <b:JournalName>Schizophrenia Research</b:JournalName>
    <b:Pages>319-326</b:Pages>
    <b:Volume>143</b:Volume>
    <b:Issue>2</b:Issue>
    <b:RefOrder>13</b:RefOrder>
  </b:Source>
  <b:Source>
    <b:Tag>Mor17</b:Tag>
    <b:SourceType>JournalArticle</b:SourceType>
    <b:Guid>{8071BE81-D061-4082-AB00-212A3C942511}</b:Guid>
    <b:Author>
      <b:Author>
        <b:NameList>
          <b:Person>
            <b:Last>Morin</b:Last>
            <b:First>Laurent</b:First>
          </b:Person>
          <b:Person>
            <b:Last>Franck</b:Last>
            <b:First>Nicolas</b:First>
          </b:Person>
        </b:NameList>
      </b:Author>
    </b:Author>
    <b:Title> Rehabilitation Interventions to Promote Recovery from Schizophrenia: A Systematic Review</b:Title>
    <b:JournalName>Frontier Psychiatry </b:JournalName>
    <b:Year>2017</b:Year>
    <b:Pages>1-10</b:Pages>
    <b:Volume>1</b:Volume>
    <b:Issue>1</b:Issue>
    <b:RefOrder>14</b:RefOrder>
  </b:Source>
  <b:Source>
    <b:Tag>Sea22</b:Tag>
    <b:SourceType>JournalArticle</b:SourceType>
    <b:Guid>{7EB1D8E3-719B-439C-9140-A370206A1712}</b:Guid>
    <b:Author>
      <b:Author>
        <b:NameList>
          <b:Person>
            <b:Last>Searle</b:Last>
            <b:First>Anja</b:First>
          </b:Person>
          <b:Person>
            <b:Last>Allen</b:Last>
            <b:First>Luke</b:First>
          </b:Person>
          <b:Person>
            <b:Last>Lowther</b:Last>
            <b:First>Millie</b:First>
          </b:Person>
          <b:Person>
            <b:Last>Cotter</b:Last>
            <b:First>Jack</b:First>
          </b:Person>
          <b:Person>
            <b:Last>Barnett</b:Last>
            <b:First>Jennifer</b:First>
            <b:Middle>H.</b:Middle>
          </b:Person>
        </b:NameList>
      </b:Author>
    </b:Author>
    <b:Title>Measuring functional outcomes in schizophrenia in an increasingly digital world</b:Title>
    <b:JournalName>Schizophrenia Research: Cognition</b:JournalName>
    <b:Year>2022</b:Year>
    <b:Pages>1-10</b:Pages>
    <b:Volume>29</b:Volume>
    <b:Issue>1</b:Issue>
    <b:RefOrder>15</b:RefOrder>
  </b:Source>
  <b:Source>
    <b:Tag>Coo19</b:Tag>
    <b:SourceType>JournalArticle</b:SourceType>
    <b:Guid>{1A129C1C-640A-485F-8952-55806963547B}</b:Guid>
    <b:Author>
      <b:Author>
        <b:NameList>
          <b:Person>
            <b:Last>Cook</b:Last>
            <b:First>D.J.</b:First>
          </b:Person>
          <b:Person>
            <b:Last>Edgecombe</b:Last>
            <b:First>M.</b:First>
            <b:Middle>Schmitter</b:Middle>
          </b:Person>
          <b:Person>
            <b:Last>Jonsson</b:Last>
            <b:First>L.</b:First>
          </b:Person>
          <b:Person>
            <b:Last>Morant</b:Last>
            <b:First>A.V.</b:First>
          </b:Person>
        </b:NameList>
      </b:Author>
    </b:Author>
    <b:Title>Technology-enabled assessment of functional health</b:Title>
    <b:JournalName>IEEE Reviews in Biomedical Engineering</b:JournalName>
    <b:Year>2019</b:Year>
    <b:Pages>319-332,</b:Pages>
    <b:Volume>12</b:Volume>
    <b:Issue>1</b:Issue>
    <b:RefOrder>16</b:RefOrder>
  </b:Source>
  <b:Source>
    <b:Tag>Tur151</b:Tag>
    <b:SourceType>JournalArticle</b:SourceType>
    <b:Guid>{0337E95F-72F5-4981-9A03-045D99E563A8}</b:Guid>
    <b:Author>
      <b:Author>
        <b:NameList>
          <b:Person>
            <b:Last>Turner</b:Last>
            <b:First>John</b:First>
          </b:Person>
          <b:Person>
            <b:Last>Hayward</b:Last>
            <b:First>Rhodri</b:First>
          </b:Person>
          <b:Person>
            <b:Last>Angel</b:Last>
            <b:First>Katherine</b:First>
          </b:Person>
        </b:NameList>
      </b:Author>
    </b:Author>
    <b:Title>The History of Mental Health Services in Modern England: Practitioner Memories and the Direction of Future Research</b:Title>
    <b:JournalName>Medical History </b:JournalName>
    <b:Year>2015</b:Year>
    <b:Pages>599–624.</b:Pages>
    <b:Volume>59</b:Volume>
    <b:Issue>4</b:Issue>
    <b:RefOrder>17</b:RefOrder>
  </b:Source>
  <b:Source>
    <b:Tag>Ber201</b:Tag>
    <b:SourceType>JournalArticle</b:SourceType>
    <b:Guid>{B2B40350-D3F3-442D-AB6A-52E731DF14B1}</b:Guid>
    <b:Author>
      <b:Author>
        <b:NameList>
          <b:Person>
            <b:Last>Berry</b:Last>
            <b:First>A</b:First>
          </b:Person>
          <b:Person>
            <b:Last>Drake</b:Last>
            <b:First>RJ</b:First>
          </b:Person>
          <b:Person>
            <b:Last>Yung</b:Last>
            <b:First>AR</b:First>
          </b:Person>
        </b:NameList>
      </b:Author>
    </b:Author>
    <b:Title> Examining healthcare professionals' beliefs and actions regarding the physical health of people with schizophrenia</b:Title>
    <b:JournalName>BMC Health Services Research</b:JournalName>
    <b:Year>2020</b:Year>
    <b:Pages>1-10</b:Pages>
    <b:Volume>20</b:Volume>
    <b:Issue>1</b:Issue>
    <b:RefOrder>18</b:RefOrder>
  </b:Source>
  <b:Source>
    <b:Tag>Jon18</b:Tag>
    <b:SourceType>JournalArticle</b:SourceType>
    <b:Guid>{69C8DC3D-7B1D-4BF6-8850-401FFCA3670F}</b:Guid>
    <b:Author>
      <b:Author>
        <b:NameList>
          <b:Person>
            <b:Last>Jones</b:Last>
            <b:First>Christopher</b:First>
          </b:Person>
          <b:Person>
            <b:Last>Hacker</b:Last>
            <b:First>David</b:First>
          </b:Person>
          <b:Person>
            <b:Last>Meaden</b:Last>
            <b:First>Alan</b:First>
          </b:Person>
          <b:Person>
            <b:Last>Cormac</b:Last>
            <b:First>Irene</b:First>
          </b:Person>
          <b:Person>
            <b:Last>Irving</b:Last>
            <b:First>Claire</b:First>
            <b:Middle>B</b:Middle>
          </b:Person>
          <b:Person>
            <b:Last>Xia</b:Last>
            <b:First>Jun</b:First>
          </b:Person>
          <b:Person>
            <b:Last>Zhao</b:Last>
            <b:First>Sai</b:First>
          </b:Person>
          <b:Person>
            <b:Last>Shi</b:Last>
            <b:First>Chunhu</b:First>
          </b:Person>
        </b:NameList>
      </b:Author>
    </b:Author>
    <b:Title>Cognitive behavioural therapy plus standard care versus standard care plus other psychosocial treatments for people with schizophrenia</b:Title>
    <b:JournalName>Cochrane Library: Cochrane Reviews</b:JournalName>
    <b:Year>2018</b:Year>
    <b:Pages>1-10</b:Pages>
    <b:Volume>18</b:Volume>
    <b:Issue>11</b:Issue>
    <b:RefOrder>19</b:RefOrder>
  </b:Source>
  <b:Source>
    <b:Tag>Aki171</b:Tag>
    <b:SourceType>JournalArticle</b:SourceType>
    <b:Guid>{0C90EBC3-AAED-4BAF-B117-2019AE9656CC}</b:Guid>
    <b:Author>
      <b:Author>
        <b:NameList>
          <b:Person>
            <b:Last>Takabayashi</b:Last>
            <b:First>Akinobu</b:First>
          </b:Person>
        </b:NameList>
      </b:Author>
    </b:Author>
    <b:Title>Surviving the Lunacy Act of 1890: English Psychiatrists and Professional Development during the Early Twentieth Century</b:Title>
    <b:JournalName>Medical History </b:JournalName>
    <b:Year>2017</b:Year>
    <b:Pages>246–269.</b:Pages>
    <b:Volume>61</b:Volume>
    <b:Issue>2</b:Issue>
    <b:RefOrder>20</b:RefOrder>
  </b:Source>
  <b:Source>
    <b:Tag>Nuf222</b:Tag>
    <b:SourceType>InternetSite</b:SourceType>
    <b:Guid>{BF97D2EF-2D44-403E-B1AC-C16EBB2007A6}</b:Guid>
    <b:Title>Health &amp; social care explained</b:Title>
    <b:Year>2022</b:Year>
    <b:Author>
      <b:Author>
        <b:Corporate>Nuffield Trust</b:Corporate>
      </b:Author>
    </b:Author>
    <b:YearAccessed>2022</b:YearAccessed>
    <b:MonthAccessed>November</b:MonthAccessed>
    <b:DayAccessed>2</b:DayAccessed>
    <b:URL>https://www.nuffieldtrust.org.uk/health-and-social-care-explained/nhs-reform-timeline</b:URL>
    <b:RefOrder>21</b:RefOrder>
  </b:Source>
  <b:Source>
    <b:Tag>Hil07</b:Tag>
    <b:SourceType>JournalArticle</b:SourceType>
    <b:Guid>{C7A5FFC3-49BC-408C-B47B-55070C47EF00}</b:Guid>
    <b:Author>
      <b:Author>
        <b:NameList>
          <b:Person>
            <b:Last>Hilton</b:Last>
            <b:First>Claire</b:First>
          </b:Person>
        </b:NameList>
      </b:Author>
    </b:Author>
    <b:Title>Changes between the 1959 and 1983 Mental Health Acts</b:Title>
    <b:Year>2007</b:Year>
    <b:JournalName>History of Psychiatry</b:JournalName>
    <b:Pages>217-229</b:Pages>
    <b:Volume>18</b:Volume>
    <b:Issue>2</b:Issue>
    <b:RefOrder>22</b:RefOrder>
  </b:Source>
  <b:Source>
    <b:Tag>Mor171</b:Tag>
    <b:SourceType>JournalArticle</b:SourceType>
    <b:Guid>{A9D27218-A531-415F-8F5F-C1592F724DC1}</b:Guid>
    <b:Author>
      <b:Author>
        <b:NameList>
          <b:Person>
            <b:Last>Morin</b:Last>
            <b:First>Laurent</b:First>
          </b:Person>
          <b:Person>
            <b:Last>Franck</b:Last>
            <b:First>Nicolas</b:First>
          </b:Person>
        </b:NameList>
      </b:Author>
    </b:Author>
    <b:Title>Rehabilitation Interventions to Promote Recovery from Schizophrenia: A Systematic Review</b:Title>
    <b:JournalName>Frontiers in Psychiatry </b:JournalName>
    <b:Year>2017</b:Year>
    <b:Pages>1-10</b:Pages>
    <b:Volume>8</b:Volume>
    <b:Issue>100</b:Issue>
    <b:RefOrder>2</b:RefOrder>
  </b:Source>
  <b:Source>
    <b:Tag>Pat14</b:Tag>
    <b:SourceType>JournalArticle</b:SourceType>
    <b:Guid>{366D9FB2-0FDE-45DB-8225-ED43D64A55D3}</b:Guid>
    <b:Author>
      <b:Author>
        <b:NameList>
          <b:Person>
            <b:Last>Patel</b:Last>
            <b:First>Krishna</b:First>
            <b:Middle>R.</b:Middle>
          </b:Person>
          <b:Person>
            <b:Last>Cherian</b:Last>
            <b:First>Jessica</b:First>
          </b:Person>
          <b:Person>
            <b:Last>Gohil</b:Last>
            <b:First>Kunj</b:First>
          </b:Person>
          <b:Person>
            <b:Last>Atkinson</b:Last>
            <b:First>Dylan</b:First>
          </b:Person>
        </b:NameList>
      </b:Author>
    </b:Author>
    <b:Title>Schizophrenia: Overview and Treatment Options</b:Title>
    <b:JournalName>Pharmacy and Therapeutic </b:JournalName>
    <b:Year>2014</b:Year>
    <b:Pages>638–645.</b:Pages>
    <b:Volume>39</b:Volume>
    <b:Issue>9</b:Issue>
    <b:RefOrder>1</b:RefOrder>
  </b:Source>
</b:Sources>
</file>

<file path=customXml/itemProps1.xml><?xml version="1.0" encoding="utf-8"?>
<ds:datastoreItem xmlns:ds="http://schemas.openxmlformats.org/officeDocument/2006/customXml" ds:itemID="{30FAAEA0-8B3B-49F5-95C5-85109BD488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14</Pages>
  <Words>3826</Words>
  <Characters>21811</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25586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Jainu</dc:creator>
  <cp:lastModifiedBy>Jainu</cp:lastModifiedBy>
  <cp:revision>5</cp:revision>
  <dcterms:created xsi:type="dcterms:W3CDTF">2022-11-03T22:30:00Z</dcterms:created>
  <dcterms:modified xsi:type="dcterms:W3CDTF">2022-11-17T21:18:00Z</dcterms:modified>
</cp:coreProperties>
</file>