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BE0E4" w14:textId="77777777" w:rsidR="00543CAD" w:rsidRDefault="00543CAD"/>
    <w:p w14:paraId="47A5B6C1" w14:textId="3E24D4B9" w:rsidR="00976723" w:rsidRPr="00976723" w:rsidRDefault="00976723" w:rsidP="00976723">
      <w:r>
        <w:t>In her article, ‘</w:t>
      </w:r>
      <w:r w:rsidRPr="00543CAD">
        <w:t xml:space="preserve">Authority </w:t>
      </w:r>
      <w:r>
        <w:t>an</w:t>
      </w:r>
      <w:r w:rsidRPr="00543CAD">
        <w:t xml:space="preserve">d Conflict </w:t>
      </w:r>
      <w:r>
        <w:t>a</w:t>
      </w:r>
      <w:r w:rsidRPr="00543CAD">
        <w:t xml:space="preserve">t </w:t>
      </w:r>
      <w:r>
        <w:t>t</w:t>
      </w:r>
      <w:r w:rsidRPr="00543CAD">
        <w:t xml:space="preserve">he Cistercian Abbey </w:t>
      </w:r>
      <w:r>
        <w:t>o</w:t>
      </w:r>
      <w:r w:rsidRPr="00543CAD">
        <w:t>f Strata Florida</w:t>
      </w:r>
      <w:r>
        <w:t xml:space="preserve">’ </w:t>
      </w:r>
      <w:r>
        <w:rPr>
          <w:rStyle w:val="FootnoteReference"/>
        </w:rPr>
        <w:footnoteReference w:id="1"/>
      </w:r>
      <w:r>
        <w:t xml:space="preserve"> Jane</w:t>
      </w:r>
      <w:r w:rsidR="00A267D9">
        <w:t>t</w:t>
      </w:r>
      <w:r>
        <w:t xml:space="preserve"> Burton </w:t>
      </w:r>
      <w:r w:rsidR="00150737">
        <w:t xml:space="preserve">begins with an overview of </w:t>
      </w:r>
      <w:r w:rsidRPr="00976723">
        <w:t>Martin Heale</w:t>
      </w:r>
      <w:r>
        <w:t xml:space="preserve">’s account of three medieval conflicts at Strata Florida as described in his book </w:t>
      </w:r>
      <w:r w:rsidRPr="00976723">
        <w:rPr>
          <w:i/>
          <w:iCs/>
        </w:rPr>
        <w:t>The Abbots and Priors of Late Medieval and</w:t>
      </w:r>
      <w:r>
        <w:rPr>
          <w:i/>
          <w:iCs/>
        </w:rPr>
        <w:t xml:space="preserve"> </w:t>
      </w:r>
      <w:r w:rsidRPr="00976723">
        <w:rPr>
          <w:i/>
          <w:iCs/>
        </w:rPr>
        <w:t>Reformation England</w:t>
      </w:r>
      <w:r>
        <w:rPr>
          <w:rStyle w:val="FootnoteReference"/>
          <w:i/>
          <w:iCs/>
        </w:rPr>
        <w:footnoteReference w:id="2"/>
      </w:r>
      <w:r>
        <w:rPr>
          <w:i/>
          <w:iCs/>
        </w:rPr>
        <w:t xml:space="preserve">. </w:t>
      </w:r>
      <w:r>
        <w:t xml:space="preserve">This </w:t>
      </w:r>
      <w:r w:rsidR="005130E0">
        <w:t xml:space="preserve">secondary </w:t>
      </w:r>
      <w:r>
        <w:t>source material is the probable inspiration for her research, as Heale’s short account of the conflicts led to the questions Burton attempts to answer with her research</w:t>
      </w:r>
      <w:r w:rsidR="005130E0">
        <w:t xml:space="preserve">. </w:t>
      </w:r>
      <w:r w:rsidR="00993281">
        <w:t xml:space="preserve">Particularly, the reasons for rivalry that led to the three conflicts </w:t>
      </w:r>
      <w:r w:rsidR="0007151D">
        <w:t>within the monastic community at the abbey</w:t>
      </w:r>
      <w:r w:rsidR="00993281">
        <w:t xml:space="preserve">. </w:t>
      </w:r>
    </w:p>
    <w:p w14:paraId="648E2695" w14:textId="6421318D" w:rsidR="006B43E4" w:rsidRDefault="00976723">
      <w:r>
        <w:t xml:space="preserve">Burton’s article directly </w:t>
      </w:r>
      <w:r w:rsidR="00543CAD">
        <w:t>refers to several primary sources, including:</w:t>
      </w:r>
    </w:p>
    <w:p w14:paraId="2E4412BF" w14:textId="76B9E81D" w:rsidR="00543CAD" w:rsidRDefault="00543CAD" w:rsidP="00543CAD">
      <w:pPr>
        <w:pStyle w:val="ListParagraph"/>
        <w:numPr>
          <w:ilvl w:val="0"/>
          <w:numId w:val="1"/>
        </w:numPr>
      </w:pPr>
      <w:r>
        <w:t>General Chapter of the Cistercian Order records;</w:t>
      </w:r>
    </w:p>
    <w:p w14:paraId="7D1A24B5" w14:textId="15BCE3F2" w:rsidR="00543CAD" w:rsidRDefault="00543CAD" w:rsidP="00543CAD">
      <w:pPr>
        <w:pStyle w:val="ListParagraph"/>
        <w:numPr>
          <w:ilvl w:val="0"/>
          <w:numId w:val="1"/>
        </w:numPr>
      </w:pPr>
      <w:r>
        <w:t>Abbey of Strata Florida records;</w:t>
      </w:r>
    </w:p>
    <w:p w14:paraId="74C85007" w14:textId="4439B369" w:rsidR="00543CAD" w:rsidRDefault="00543CAD" w:rsidP="00543CAD">
      <w:pPr>
        <w:pStyle w:val="ListParagraph"/>
        <w:numPr>
          <w:ilvl w:val="0"/>
          <w:numId w:val="1"/>
        </w:numPr>
      </w:pPr>
      <w:r>
        <w:t>Government and episcopal records;</w:t>
      </w:r>
    </w:p>
    <w:p w14:paraId="3FB79479" w14:textId="46D9494C" w:rsidR="00543CAD" w:rsidRDefault="00543CAD" w:rsidP="00543CAD">
      <w:pPr>
        <w:pStyle w:val="ListParagraph"/>
        <w:numPr>
          <w:ilvl w:val="0"/>
          <w:numId w:val="1"/>
        </w:numPr>
      </w:pPr>
      <w:r>
        <w:t>Petitions from White Monks in Wales to the English king; and</w:t>
      </w:r>
    </w:p>
    <w:p w14:paraId="22F12D83" w14:textId="12AE9041" w:rsidR="00543CAD" w:rsidRDefault="00543CAD" w:rsidP="00543CAD">
      <w:pPr>
        <w:pStyle w:val="ListParagraph"/>
        <w:numPr>
          <w:ilvl w:val="0"/>
          <w:numId w:val="1"/>
        </w:numPr>
      </w:pPr>
      <w:r>
        <w:t>Petitions to the English Crown and subsequent responses.</w:t>
      </w:r>
    </w:p>
    <w:p w14:paraId="6B46A723" w14:textId="77777777" w:rsidR="00A8734C" w:rsidRDefault="00A8734C" w:rsidP="00521143">
      <w:r>
        <w:t xml:space="preserve">These primary sources provided contemporary accounts of the business of Strata Florida and the best information available to interpret the cause of the conflict at the abbey. It also provides the best clues to date the conflicts, which is one of the questions Burton attempts to answer through her research. </w:t>
      </w:r>
    </w:p>
    <w:p w14:paraId="74969451" w14:textId="65F41DC6" w:rsidR="00AF5C7A" w:rsidRDefault="00521143" w:rsidP="00521143">
      <w:r>
        <w:t xml:space="preserve">The National Archives in London </w:t>
      </w:r>
      <w:r w:rsidR="00A267D9">
        <w:t xml:space="preserve">is identified </w:t>
      </w:r>
      <w:r>
        <w:t>as an archival source in her footnotes. It can also be inferred that she used archives in The National Library of Wales</w:t>
      </w:r>
      <w:r w:rsidR="00090FAD">
        <w:rPr>
          <w:rStyle w:val="FootnoteReference"/>
        </w:rPr>
        <w:footnoteReference w:id="3"/>
      </w:r>
      <w:r>
        <w:t xml:space="preserve"> as it contains the Peniarth Manuscripts, a collection of medieval Welsh manuscripts including Peniarth MS 41, a 15</w:t>
      </w:r>
      <w:r w:rsidRPr="00521143">
        <w:rPr>
          <w:vertAlign w:val="superscript"/>
        </w:rPr>
        <w:t>th</w:t>
      </w:r>
      <w:r>
        <w:t xml:space="preserve"> century manuscript of the Statute of Rhuddlan</w:t>
      </w:r>
      <w:r w:rsidR="00A94768">
        <w:rPr>
          <w:rStyle w:val="FootnoteReference"/>
        </w:rPr>
        <w:footnoteReference w:id="4"/>
      </w:r>
      <w:r w:rsidR="0090771A">
        <w:t xml:space="preserve">. The </w:t>
      </w:r>
      <w:r w:rsidR="00AF5C7A">
        <w:t>statute</w:t>
      </w:r>
      <w:r>
        <w:t xml:space="preserve"> is referred to in the article. </w:t>
      </w:r>
      <w:r w:rsidR="0090771A">
        <w:t xml:space="preserve">Burton may have used archives </w:t>
      </w:r>
      <w:r w:rsidR="00090FAD">
        <w:t xml:space="preserve">of the University of Oxford as well, </w:t>
      </w:r>
      <w:r w:rsidR="001738C8">
        <w:t>as</w:t>
      </w:r>
      <w:r w:rsidR="00090FAD">
        <w:t xml:space="preserve"> the Bodleian and other university libraries contain over 2,500 western medieval manuscripts.</w:t>
      </w:r>
    </w:p>
    <w:p w14:paraId="5E61B260" w14:textId="61271D3B" w:rsidR="00521143" w:rsidRDefault="004C4A93" w:rsidP="00521143">
      <w:r>
        <w:t>I</w:t>
      </w:r>
      <w:r w:rsidR="00AF5C7A">
        <w:t xml:space="preserve">t is likely </w:t>
      </w:r>
      <w:r>
        <w:t>Burton</w:t>
      </w:r>
      <w:r w:rsidR="00AF5C7A">
        <w:t xml:space="preserve"> accessed much of the reference material in The National Archives </w:t>
      </w:r>
      <w:r>
        <w:t xml:space="preserve">online due to </w:t>
      </w:r>
      <w:r w:rsidR="00A267D9">
        <w:t>the archive’s location in England</w:t>
      </w:r>
      <w:r w:rsidR="00AF5C7A">
        <w:t>.</w:t>
      </w:r>
      <w:r w:rsidR="00521143">
        <w:t xml:space="preserve"> </w:t>
      </w:r>
      <w:r w:rsidR="00AF5C7A">
        <w:t>The Center for Advanced Welsh and Celtic Studies</w:t>
      </w:r>
      <w:r w:rsidR="00090FAD">
        <w:rPr>
          <w:rStyle w:val="FootnoteReference"/>
        </w:rPr>
        <w:footnoteReference w:id="5"/>
      </w:r>
      <w:r w:rsidR="00AF5C7A">
        <w:t xml:space="preserve"> </w:t>
      </w:r>
      <w:r w:rsidR="003426F2">
        <w:t xml:space="preserve">is mentioned in Burton’s footnotes, as is the </w:t>
      </w:r>
      <w:r w:rsidR="0023292D">
        <w:t>‘</w:t>
      </w:r>
      <w:r w:rsidR="003426F2">
        <w:t>Monastic Wales’ project</w:t>
      </w:r>
      <w:r w:rsidR="0023292D">
        <w:t>,</w:t>
      </w:r>
      <w:r w:rsidR="00090FAD">
        <w:rPr>
          <w:rStyle w:val="FootnoteReference"/>
        </w:rPr>
        <w:footnoteReference w:id="6"/>
      </w:r>
      <w:r w:rsidR="003426F2">
        <w:t xml:space="preserve"> and it can be reasoned that both the online sources were used to identify source material. </w:t>
      </w:r>
      <w:r>
        <w:t>Many of Burton’s secondary source material was published in the 19</w:t>
      </w:r>
      <w:r w:rsidRPr="004C4A93">
        <w:rPr>
          <w:vertAlign w:val="superscript"/>
        </w:rPr>
        <w:t>th</w:t>
      </w:r>
      <w:r>
        <w:t xml:space="preserve"> and early 20</w:t>
      </w:r>
      <w:r w:rsidRPr="004C4A93">
        <w:rPr>
          <w:vertAlign w:val="superscript"/>
        </w:rPr>
        <w:t>th</w:t>
      </w:r>
      <w:r>
        <w:t xml:space="preserve"> century, and it seems likely this material is no longer available or hard to find in print and was also accessed online. </w:t>
      </w:r>
      <w:r w:rsidR="00FF76BF">
        <w:t xml:space="preserve">She references </w:t>
      </w:r>
      <w:r w:rsidR="005A5B3F">
        <w:t xml:space="preserve">only </w:t>
      </w:r>
      <w:r w:rsidR="00FF76BF">
        <w:t xml:space="preserve">one website, </w:t>
      </w:r>
      <w:hyperlink r:id="rId8" w:history="1">
        <w:r w:rsidR="00FF76BF" w:rsidRPr="003D6F2B">
          <w:rPr>
            <w:rStyle w:val="Hyperlink"/>
          </w:rPr>
          <w:t>www.gutorglyn.net/gutorglyn/poem/?poem-selection=108</w:t>
        </w:r>
      </w:hyperlink>
      <w:r w:rsidR="00FF76BF">
        <w:t>,</w:t>
      </w:r>
      <w:r w:rsidR="00A267D9">
        <w:rPr>
          <w:rStyle w:val="FootnoteReference"/>
        </w:rPr>
        <w:footnoteReference w:id="7"/>
      </w:r>
      <w:r w:rsidR="00FF76BF">
        <w:t xml:space="preserve">  directly as a source</w:t>
      </w:r>
      <w:r w:rsidR="005A5B3F">
        <w:t>.</w:t>
      </w:r>
    </w:p>
    <w:p w14:paraId="21A65B42" w14:textId="77777777" w:rsidR="00A8734C" w:rsidRDefault="00A8734C" w:rsidP="00521143"/>
    <w:p w14:paraId="6FB1947D" w14:textId="707C63F8" w:rsidR="00A8734C" w:rsidRDefault="00993281" w:rsidP="00521143">
      <w:r>
        <w:t xml:space="preserve">Burton used the source material to provide probable reasons for conflict in the monastic community at Strata Florida. Through review of the primary source material, Burton also discovered information that led her to question the previous date associated with the second conflict at Strata Florida. </w:t>
      </w:r>
      <w:r w:rsidR="00A8734C">
        <w:t xml:space="preserve">Burton’s </w:t>
      </w:r>
      <w:r w:rsidR="00150737">
        <w:t xml:space="preserve">comparison and analysis of data </w:t>
      </w:r>
      <w:r w:rsidR="00A8734C">
        <w:t xml:space="preserve">provided enough information to support </w:t>
      </w:r>
      <w:r w:rsidR="00150737">
        <w:t>her identification of an earlier date</w:t>
      </w:r>
      <w:r w:rsidR="00A8734C">
        <w:t xml:space="preserve"> for the second conflict</w:t>
      </w:r>
      <w:r w:rsidR="00150737">
        <w:t xml:space="preserve">. The author successfully used source material to justify her assertion that the previous date attributed to the second conflict is incorrect.  </w:t>
      </w:r>
    </w:p>
    <w:sectPr w:rsidR="00A8734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B039F" w14:textId="77777777" w:rsidR="00E55B63" w:rsidRDefault="00E55B63" w:rsidP="00543CAD">
      <w:pPr>
        <w:spacing w:after="0" w:line="240" w:lineRule="auto"/>
      </w:pPr>
      <w:r>
        <w:separator/>
      </w:r>
    </w:p>
  </w:endnote>
  <w:endnote w:type="continuationSeparator" w:id="0">
    <w:p w14:paraId="18AFC597" w14:textId="77777777" w:rsidR="00E55B63" w:rsidRDefault="00E55B63" w:rsidP="00543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93EA2" w14:textId="77777777" w:rsidR="00E55B63" w:rsidRDefault="00E55B63" w:rsidP="00543CAD">
      <w:pPr>
        <w:spacing w:after="0" w:line="240" w:lineRule="auto"/>
      </w:pPr>
      <w:r>
        <w:separator/>
      </w:r>
    </w:p>
  </w:footnote>
  <w:footnote w:type="continuationSeparator" w:id="0">
    <w:p w14:paraId="362AF9D5" w14:textId="77777777" w:rsidR="00E55B63" w:rsidRDefault="00E55B63" w:rsidP="00543CAD">
      <w:pPr>
        <w:spacing w:after="0" w:line="240" w:lineRule="auto"/>
      </w:pPr>
      <w:r>
        <w:continuationSeparator/>
      </w:r>
    </w:p>
  </w:footnote>
  <w:footnote w:id="1">
    <w:p w14:paraId="585F2F89" w14:textId="0D10AD64" w:rsidR="00976723" w:rsidRDefault="00976723" w:rsidP="00976723">
      <w:pPr>
        <w:pStyle w:val="FootnoteText"/>
      </w:pPr>
      <w:r>
        <w:rPr>
          <w:rStyle w:val="FootnoteReference"/>
        </w:rPr>
        <w:footnoteRef/>
      </w:r>
      <w:r>
        <w:t xml:space="preserve"> </w:t>
      </w:r>
      <w:r w:rsidRPr="004C4A93">
        <w:t>Janet E Burton, </w:t>
      </w:r>
      <w:hyperlink r:id="rId1" w:history="1">
        <w:r w:rsidRPr="004C4A93">
          <w:rPr>
            <w:rStyle w:val="Hyperlink"/>
          </w:rPr>
          <w:t>'Authority and Conflict at the Cistercian Abbey of Strata Florida</w:t>
        </w:r>
      </w:hyperlink>
      <w:r w:rsidRPr="004C4A93">
        <w:t>,' </w:t>
      </w:r>
      <w:r w:rsidRPr="004C4A93">
        <w:rPr>
          <w:i/>
          <w:iCs/>
        </w:rPr>
        <w:t>Welsh History Review/Cylchgrawn Hanes Cymru</w:t>
      </w:r>
      <w:r w:rsidRPr="004C4A93">
        <w:t>, 29/3 (2019): 377–407</w:t>
      </w:r>
      <w:r>
        <w:t>.</w:t>
      </w:r>
    </w:p>
  </w:footnote>
  <w:footnote w:id="2">
    <w:p w14:paraId="3B60D771" w14:textId="661B3715" w:rsidR="00976723" w:rsidRDefault="00976723" w:rsidP="00976723">
      <w:pPr>
        <w:pStyle w:val="FootnoteText"/>
      </w:pPr>
      <w:r>
        <w:rPr>
          <w:rStyle w:val="FootnoteReference"/>
        </w:rPr>
        <w:footnoteRef/>
      </w:r>
      <w:r>
        <w:t xml:space="preserve"> </w:t>
      </w:r>
      <w:r w:rsidRPr="00976723">
        <w:t>Heale, Martin, </w:t>
      </w:r>
      <w:r w:rsidRPr="00976723">
        <w:rPr>
          <w:i/>
          <w:iCs/>
        </w:rPr>
        <w:t>The Abbots and Priors of Late Medieval and Reformation England</w:t>
      </w:r>
      <w:r w:rsidRPr="00976723">
        <w:t> (Oxford, 2016; online edn, Oxford Academic, 20 Oct. 2016), </w:t>
      </w:r>
      <w:hyperlink r:id="rId2" w:history="1">
        <w:r w:rsidRPr="00976723">
          <w:rPr>
            <w:rStyle w:val="Hyperlink"/>
          </w:rPr>
          <w:t>https://doi.org/10.1093/acprof:oso/9780198702535.001.0001</w:t>
        </w:r>
      </w:hyperlink>
      <w:r w:rsidRPr="00976723">
        <w:t>, accessed 15 Oct. 2024.</w:t>
      </w:r>
    </w:p>
  </w:footnote>
  <w:footnote w:id="3">
    <w:p w14:paraId="3EBBCB77" w14:textId="414F58EB" w:rsidR="00090FAD" w:rsidRDefault="00090FAD">
      <w:pPr>
        <w:pStyle w:val="FootnoteText"/>
      </w:pPr>
      <w:r>
        <w:rPr>
          <w:rStyle w:val="FootnoteReference"/>
        </w:rPr>
        <w:footnoteRef/>
      </w:r>
      <w:r>
        <w:t xml:space="preserve"> </w:t>
      </w:r>
      <w:hyperlink r:id="rId3" w:history="1">
        <w:r w:rsidR="005A5B3F" w:rsidRPr="00976723">
          <w:rPr>
            <w:rStyle w:val="Hyperlink"/>
          </w:rPr>
          <w:t>https://www.library.wales/</w:t>
        </w:r>
      </w:hyperlink>
      <w:r w:rsidR="00A267D9" w:rsidRPr="00976723">
        <w:t>, accessed 1</w:t>
      </w:r>
      <w:r w:rsidR="00A267D9">
        <w:t>7</w:t>
      </w:r>
      <w:r w:rsidR="00A267D9" w:rsidRPr="00976723">
        <w:t xml:space="preserve"> Oct. 2024.</w:t>
      </w:r>
    </w:p>
  </w:footnote>
  <w:footnote w:id="4">
    <w:p w14:paraId="73B9A292" w14:textId="67E29030" w:rsidR="00A94768" w:rsidRDefault="00A94768">
      <w:pPr>
        <w:pStyle w:val="FootnoteText"/>
      </w:pPr>
      <w:r>
        <w:rPr>
          <w:rStyle w:val="FootnoteReference"/>
        </w:rPr>
        <w:footnoteRef/>
      </w:r>
      <w:r>
        <w:t xml:space="preserve"> </w:t>
      </w:r>
      <w:hyperlink r:id="rId4" w:history="1">
        <w:r w:rsidRPr="00976723">
          <w:rPr>
            <w:rStyle w:val="Hyperlink"/>
          </w:rPr>
          <w:t>https://viewer.library.wales/4781214#?xywh=0%2C-793%2C4544%2C2588</w:t>
        </w:r>
        <w:r w:rsidR="00976723" w:rsidRPr="00976723">
          <w:rPr>
            <w:rStyle w:val="Hyperlink"/>
          </w:rPr>
          <w:t>/</w:t>
        </w:r>
      </w:hyperlink>
      <w:r w:rsidR="00A267D9" w:rsidRPr="00976723">
        <w:t>, accessed 1</w:t>
      </w:r>
      <w:r w:rsidR="00A267D9">
        <w:t>7</w:t>
      </w:r>
      <w:r w:rsidR="00A267D9" w:rsidRPr="00976723">
        <w:t xml:space="preserve"> Oct. 2024.</w:t>
      </w:r>
    </w:p>
  </w:footnote>
  <w:footnote w:id="5">
    <w:p w14:paraId="3CF71394" w14:textId="12D59FA5" w:rsidR="00090FAD" w:rsidRDefault="00090FAD">
      <w:pPr>
        <w:pStyle w:val="FootnoteText"/>
      </w:pPr>
      <w:r>
        <w:rPr>
          <w:rStyle w:val="FootnoteReference"/>
        </w:rPr>
        <w:footnoteRef/>
      </w:r>
      <w:r>
        <w:t xml:space="preserve"> </w:t>
      </w:r>
      <w:hyperlink r:id="rId5" w:history="1">
        <w:r w:rsidRPr="00976723">
          <w:rPr>
            <w:rStyle w:val="Hyperlink"/>
          </w:rPr>
          <w:t>https://www.wales.ac.uk/centre-advanced-welsh-and-celtic-studies</w:t>
        </w:r>
        <w:r w:rsidR="00976723" w:rsidRPr="00976723">
          <w:rPr>
            <w:rStyle w:val="Hyperlink"/>
          </w:rPr>
          <w:t>/</w:t>
        </w:r>
      </w:hyperlink>
      <w:r w:rsidR="00A267D9">
        <w:t>,</w:t>
      </w:r>
      <w:r w:rsidR="00A267D9" w:rsidRPr="00976723">
        <w:t> accessed 1</w:t>
      </w:r>
      <w:r w:rsidR="00A267D9">
        <w:t>7</w:t>
      </w:r>
      <w:r w:rsidR="00A267D9" w:rsidRPr="00976723">
        <w:t xml:space="preserve"> Oct. 2024.</w:t>
      </w:r>
    </w:p>
  </w:footnote>
  <w:footnote w:id="6">
    <w:p w14:paraId="3E578AB6" w14:textId="419EB81C" w:rsidR="00090FAD" w:rsidRDefault="00090FAD">
      <w:pPr>
        <w:pStyle w:val="FootnoteText"/>
      </w:pPr>
      <w:r>
        <w:rPr>
          <w:rStyle w:val="FootnoteReference"/>
        </w:rPr>
        <w:footnoteRef/>
      </w:r>
      <w:r>
        <w:t xml:space="preserve"> </w:t>
      </w:r>
      <w:hyperlink r:id="rId6" w:history="1">
        <w:r w:rsidRPr="00976723">
          <w:rPr>
            <w:rStyle w:val="Hyperlink"/>
          </w:rPr>
          <w:t>https://www.monasticwales.org/</w:t>
        </w:r>
      </w:hyperlink>
      <w:r w:rsidR="00A267D9" w:rsidRPr="00976723">
        <w:t>, accessed 1</w:t>
      </w:r>
      <w:r w:rsidR="00A267D9">
        <w:t>7</w:t>
      </w:r>
      <w:r w:rsidR="00A267D9" w:rsidRPr="00976723">
        <w:t xml:space="preserve"> Oct. 2024.</w:t>
      </w:r>
    </w:p>
  </w:footnote>
  <w:footnote w:id="7">
    <w:p w14:paraId="20B9931F" w14:textId="3DE3ECAA" w:rsidR="00A267D9" w:rsidRDefault="00A267D9">
      <w:pPr>
        <w:pStyle w:val="FootnoteText"/>
      </w:pPr>
      <w:r>
        <w:rPr>
          <w:rStyle w:val="FootnoteReference"/>
        </w:rPr>
        <w:footnoteRef/>
      </w:r>
      <w:r>
        <w:t xml:space="preserve"> </w:t>
      </w:r>
      <w:hyperlink r:id="rId7" w:history="1">
        <w:r w:rsidRPr="003D6F2B">
          <w:rPr>
            <w:rStyle w:val="Hyperlink"/>
          </w:rPr>
          <w:t>www.gutorglyn.net/gutorglyn/poem/?poem-selection=108/</w:t>
        </w:r>
      </w:hyperlink>
      <w:r>
        <w:t>, accessed 17 October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80F90" w14:textId="455E490F" w:rsidR="00543CAD" w:rsidRDefault="00543CAD">
    <w:pPr>
      <w:pStyle w:val="Header"/>
    </w:pPr>
    <w:r>
      <w:t>Suzanne Lamb</w:t>
    </w:r>
  </w:p>
  <w:p w14:paraId="3F1EB494" w14:textId="681033B9" w:rsidR="00543CAD" w:rsidRDefault="004C4A93">
    <w:pPr>
      <w:pStyle w:val="Header"/>
    </w:pPr>
    <w:r w:rsidRPr="004C4A93">
      <w:t>'Deconstructing' research projects formative exercise</w:t>
    </w:r>
  </w:p>
  <w:p w14:paraId="36339A32" w14:textId="62AF91D9" w:rsidR="00543CAD" w:rsidRDefault="00543CAD">
    <w:pPr>
      <w:pStyle w:val="Header"/>
    </w:pPr>
    <w:r>
      <w:t>Past Peoples, Present Societ</w:t>
    </w:r>
    <w:r w:rsidR="004C4A93">
      <w:t>ies: Research Methods and Skills</w:t>
    </w:r>
  </w:p>
  <w:p w14:paraId="01BD0649" w14:textId="083F1676" w:rsidR="00543CAD" w:rsidRDefault="00543CAD">
    <w:pPr>
      <w:pStyle w:val="Header"/>
    </w:pPr>
    <w:r>
      <w:t xml:space="preserve">17 October 2024.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D826E1"/>
    <w:multiLevelType w:val="hybridMultilevel"/>
    <w:tmpl w:val="94108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84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CAD"/>
    <w:rsid w:val="0007151D"/>
    <w:rsid w:val="00090FAD"/>
    <w:rsid w:val="00150737"/>
    <w:rsid w:val="001738C8"/>
    <w:rsid w:val="0023292D"/>
    <w:rsid w:val="002F4FE9"/>
    <w:rsid w:val="003426F2"/>
    <w:rsid w:val="0036681A"/>
    <w:rsid w:val="004C4A93"/>
    <w:rsid w:val="005130E0"/>
    <w:rsid w:val="00521143"/>
    <w:rsid w:val="00543CAD"/>
    <w:rsid w:val="0058307D"/>
    <w:rsid w:val="005A5B3F"/>
    <w:rsid w:val="005C573C"/>
    <w:rsid w:val="00640E02"/>
    <w:rsid w:val="006B43E4"/>
    <w:rsid w:val="008737F2"/>
    <w:rsid w:val="0090771A"/>
    <w:rsid w:val="00976723"/>
    <w:rsid w:val="00993281"/>
    <w:rsid w:val="00A267D9"/>
    <w:rsid w:val="00A8734C"/>
    <w:rsid w:val="00A94768"/>
    <w:rsid w:val="00AF5C7A"/>
    <w:rsid w:val="00CB1663"/>
    <w:rsid w:val="00E47084"/>
    <w:rsid w:val="00E55B63"/>
    <w:rsid w:val="00FF7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90F7A"/>
  <w15:chartTrackingRefBased/>
  <w15:docId w15:val="{2FBFCC1A-E01C-4B6D-A783-9475DA93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CAD"/>
    <w:pPr>
      <w:ind w:left="720"/>
      <w:contextualSpacing/>
    </w:pPr>
  </w:style>
  <w:style w:type="paragraph" w:styleId="Header">
    <w:name w:val="header"/>
    <w:basedOn w:val="Normal"/>
    <w:link w:val="HeaderChar"/>
    <w:uiPriority w:val="99"/>
    <w:unhideWhenUsed/>
    <w:rsid w:val="00543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CAD"/>
  </w:style>
  <w:style w:type="paragraph" w:styleId="Footer">
    <w:name w:val="footer"/>
    <w:basedOn w:val="Normal"/>
    <w:link w:val="FooterChar"/>
    <w:uiPriority w:val="99"/>
    <w:unhideWhenUsed/>
    <w:rsid w:val="00543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CAD"/>
  </w:style>
  <w:style w:type="character" w:styleId="Hyperlink">
    <w:name w:val="Hyperlink"/>
    <w:basedOn w:val="DefaultParagraphFont"/>
    <w:uiPriority w:val="99"/>
    <w:unhideWhenUsed/>
    <w:rsid w:val="00AF5C7A"/>
    <w:rPr>
      <w:color w:val="0563C1" w:themeColor="hyperlink"/>
      <w:u w:val="single"/>
    </w:rPr>
  </w:style>
  <w:style w:type="character" w:styleId="UnresolvedMention">
    <w:name w:val="Unresolved Mention"/>
    <w:basedOn w:val="DefaultParagraphFont"/>
    <w:uiPriority w:val="99"/>
    <w:semiHidden/>
    <w:unhideWhenUsed/>
    <w:rsid w:val="00AF5C7A"/>
    <w:rPr>
      <w:color w:val="605E5C"/>
      <w:shd w:val="clear" w:color="auto" w:fill="E1DFDD"/>
    </w:rPr>
  </w:style>
  <w:style w:type="character" w:styleId="FollowedHyperlink">
    <w:name w:val="FollowedHyperlink"/>
    <w:basedOn w:val="DefaultParagraphFont"/>
    <w:uiPriority w:val="99"/>
    <w:semiHidden/>
    <w:unhideWhenUsed/>
    <w:rsid w:val="00AF5C7A"/>
    <w:rPr>
      <w:color w:val="954F72" w:themeColor="followedHyperlink"/>
      <w:u w:val="single"/>
    </w:rPr>
  </w:style>
  <w:style w:type="paragraph" w:styleId="FootnoteText">
    <w:name w:val="footnote text"/>
    <w:basedOn w:val="Normal"/>
    <w:link w:val="FootnoteTextChar"/>
    <w:uiPriority w:val="99"/>
    <w:semiHidden/>
    <w:unhideWhenUsed/>
    <w:rsid w:val="004C4A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4A93"/>
    <w:rPr>
      <w:sz w:val="20"/>
      <w:szCs w:val="20"/>
    </w:rPr>
  </w:style>
  <w:style w:type="character" w:styleId="FootnoteReference">
    <w:name w:val="footnote reference"/>
    <w:basedOn w:val="DefaultParagraphFont"/>
    <w:uiPriority w:val="99"/>
    <w:semiHidden/>
    <w:unhideWhenUsed/>
    <w:rsid w:val="004C4A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torglyn.net/gutorglyn/poem/?poem-selection=10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library.wales/" TargetMode="External"/><Relationship Id="rId7" Type="http://schemas.openxmlformats.org/officeDocument/2006/relationships/hyperlink" Target="http://www.gutorglyn.net/gutorglyn/poem/?poem-selection=108/" TargetMode="External"/><Relationship Id="rId2" Type="http://schemas.openxmlformats.org/officeDocument/2006/relationships/hyperlink" Target="https://doi.org/10.1093/acprof:oso/9780198702535.001.0001" TargetMode="External"/><Relationship Id="rId1" Type="http://schemas.openxmlformats.org/officeDocument/2006/relationships/hyperlink" Target="https://moodle.uwtsd.ac.uk/pluginfile.php/425683/mod_resource/content/1/Welsh%20History%20Review%20June%202019.pdf" TargetMode="External"/><Relationship Id="rId6" Type="http://schemas.openxmlformats.org/officeDocument/2006/relationships/hyperlink" Target="https://www.monasticwales.org/" TargetMode="External"/><Relationship Id="rId5" Type="http://schemas.openxmlformats.org/officeDocument/2006/relationships/hyperlink" Target="https://www.wales.ac.uk/centre-advanced-welsh-and-celtic-studies/" TargetMode="External"/><Relationship Id="rId4" Type="http://schemas.openxmlformats.org/officeDocument/2006/relationships/hyperlink" Target="https://viewer.library.wales/4781214%23?xywh=0%2C-793%2C4544%2C2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83044-014D-4FD1-A161-FE2F5832E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Lamb</dc:creator>
  <cp:keywords/>
  <dc:description/>
  <cp:lastModifiedBy>Suzanne Lamb</cp:lastModifiedBy>
  <cp:revision>11</cp:revision>
  <dcterms:created xsi:type="dcterms:W3CDTF">2024-10-17T14:41:00Z</dcterms:created>
  <dcterms:modified xsi:type="dcterms:W3CDTF">2024-10-17T18:22:00Z</dcterms:modified>
</cp:coreProperties>
</file>