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0E96383" w14:textId="77777777" w:rsidR="00595C55" w:rsidRPr="00FB76DF" w:rsidRDefault="00595C55">
      <w:pPr>
        <w:spacing w:before="0" w:after="80" w:line="240" w:lineRule="auto"/>
        <w:rPr>
          <w:rFonts w:ascii="Arial" w:hAnsi="Arial" w:cs="Arial"/>
          <w:sz w:val="28"/>
          <w:szCs w:val="28"/>
          <w:lang w:val="en-GB"/>
        </w:rPr>
      </w:pPr>
      <w:bookmarkStart w:id="0" w:name="_Toc98514660"/>
      <w:r w:rsidRPr="00FB76DF">
        <w:rPr>
          <w:rFonts w:ascii="Arial" w:hAnsi="Arial" w:cs="Arial"/>
          <w:noProof/>
          <w:lang w:val="en-GB" w:eastAsia="en-GB"/>
        </w:rPr>
        <w:drawing>
          <wp:inline distT="0" distB="0" distL="0" distR="0" wp14:anchorId="28DE8844" wp14:editId="7C1E680D">
            <wp:extent cx="5731510" cy="1976315"/>
            <wp:effectExtent l="0" t="0" r="2540" b="5080"/>
            <wp:docPr id="1" name="Picture 1" descr="F:\Business Support\Human Resources\Department\Human Resources\Logos\HAFAN CYMRU LOGO 2019 JP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Business Support\Human Resources\Department\Human Resources\Logos\HAFAN CYMRU LOGO 2019 JPG.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1976315"/>
                    </a:xfrm>
                    <a:prstGeom prst="rect">
                      <a:avLst/>
                    </a:prstGeom>
                    <a:noFill/>
                    <a:ln>
                      <a:noFill/>
                    </a:ln>
                  </pic:spPr>
                </pic:pic>
              </a:graphicData>
            </a:graphic>
          </wp:inline>
        </w:drawing>
      </w:r>
    </w:p>
    <w:p w14:paraId="549B7700" w14:textId="77777777" w:rsidR="00595C55" w:rsidRPr="00FB76DF" w:rsidRDefault="00595C55">
      <w:pPr>
        <w:spacing w:before="0" w:after="80" w:line="240" w:lineRule="auto"/>
        <w:rPr>
          <w:rFonts w:ascii="Arial" w:hAnsi="Arial" w:cs="Arial"/>
          <w:sz w:val="28"/>
          <w:szCs w:val="28"/>
          <w:lang w:val="en-GB"/>
        </w:rPr>
      </w:pPr>
    </w:p>
    <w:p w14:paraId="6B310FBE" w14:textId="77777777" w:rsidR="00FB76DF" w:rsidRPr="00FB76DF" w:rsidRDefault="00FB76DF" w:rsidP="00595C55">
      <w:pPr>
        <w:spacing w:before="0" w:after="80" w:line="240" w:lineRule="auto"/>
        <w:jc w:val="center"/>
        <w:rPr>
          <w:rFonts w:ascii="Arial" w:hAnsi="Arial" w:cs="Arial"/>
          <w:sz w:val="28"/>
          <w:szCs w:val="28"/>
          <w:lang w:val="en-GB"/>
        </w:rPr>
      </w:pPr>
    </w:p>
    <w:p w14:paraId="5435D692" w14:textId="77777777" w:rsidR="00FB76DF" w:rsidRPr="00FB76DF" w:rsidRDefault="00FB76DF" w:rsidP="00595C55">
      <w:pPr>
        <w:spacing w:before="0" w:after="80" w:line="240" w:lineRule="auto"/>
        <w:jc w:val="center"/>
        <w:rPr>
          <w:rFonts w:ascii="Arial" w:hAnsi="Arial" w:cs="Arial"/>
          <w:sz w:val="28"/>
          <w:szCs w:val="28"/>
          <w:lang w:val="en-GB"/>
        </w:rPr>
      </w:pPr>
    </w:p>
    <w:p w14:paraId="30758445" w14:textId="77777777" w:rsidR="00FB76DF" w:rsidRPr="00FB76DF" w:rsidRDefault="00FB76DF" w:rsidP="00595C55">
      <w:pPr>
        <w:spacing w:before="0" w:after="80" w:line="240" w:lineRule="auto"/>
        <w:jc w:val="center"/>
        <w:rPr>
          <w:rFonts w:ascii="Arial" w:hAnsi="Arial" w:cs="Arial"/>
          <w:sz w:val="28"/>
          <w:szCs w:val="28"/>
          <w:lang w:val="en-GB"/>
        </w:rPr>
      </w:pPr>
    </w:p>
    <w:p w14:paraId="27600DC1" w14:textId="77777777" w:rsidR="00FB76DF" w:rsidRPr="00FB76DF" w:rsidRDefault="00FB76DF" w:rsidP="00595C55">
      <w:pPr>
        <w:spacing w:before="0" w:after="80" w:line="240" w:lineRule="auto"/>
        <w:jc w:val="center"/>
        <w:rPr>
          <w:rFonts w:ascii="Arial" w:hAnsi="Arial" w:cs="Arial"/>
          <w:sz w:val="28"/>
          <w:szCs w:val="28"/>
          <w:lang w:val="en-GB"/>
        </w:rPr>
      </w:pPr>
    </w:p>
    <w:p w14:paraId="2AFC71EB" w14:textId="77777777" w:rsidR="004E3D4E" w:rsidRPr="00FB76DF" w:rsidRDefault="004E3D4E" w:rsidP="00595C55">
      <w:pPr>
        <w:spacing w:before="0" w:after="80" w:line="240" w:lineRule="auto"/>
        <w:jc w:val="center"/>
        <w:rPr>
          <w:rFonts w:ascii="Arial" w:hAnsi="Arial" w:cs="Arial"/>
          <w:sz w:val="28"/>
          <w:szCs w:val="28"/>
          <w:lang w:val="en-GB"/>
        </w:rPr>
      </w:pPr>
      <w:r w:rsidRPr="00FB76DF">
        <w:rPr>
          <w:rFonts w:ascii="Arial" w:hAnsi="Arial" w:cs="Arial"/>
          <w:sz w:val="28"/>
          <w:szCs w:val="28"/>
          <w:lang w:val="en-GB"/>
        </w:rPr>
        <w:t>Karen Williams</w:t>
      </w:r>
    </w:p>
    <w:p w14:paraId="31AAFED1" w14:textId="77777777" w:rsidR="00595C55" w:rsidRPr="00FB76DF" w:rsidRDefault="00595C55" w:rsidP="00595C55">
      <w:pPr>
        <w:spacing w:before="0" w:after="80" w:line="240" w:lineRule="auto"/>
        <w:jc w:val="center"/>
        <w:rPr>
          <w:rFonts w:ascii="Arial" w:hAnsi="Arial" w:cs="Arial"/>
          <w:sz w:val="28"/>
          <w:szCs w:val="28"/>
          <w:lang w:val="en-GB"/>
        </w:rPr>
      </w:pPr>
    </w:p>
    <w:p w14:paraId="07FE657B" w14:textId="77777777" w:rsidR="004E3D4E" w:rsidRPr="00FB76DF" w:rsidRDefault="004E3D4E" w:rsidP="00595C55">
      <w:pPr>
        <w:spacing w:before="0" w:after="80" w:line="240" w:lineRule="auto"/>
        <w:jc w:val="center"/>
        <w:rPr>
          <w:rFonts w:ascii="Arial" w:hAnsi="Arial" w:cs="Arial"/>
          <w:sz w:val="28"/>
          <w:szCs w:val="28"/>
          <w:lang w:val="en-GB"/>
        </w:rPr>
      </w:pPr>
      <w:r w:rsidRPr="00FB76DF">
        <w:rPr>
          <w:rFonts w:ascii="Arial" w:hAnsi="Arial" w:cs="Arial"/>
          <w:sz w:val="28"/>
          <w:szCs w:val="28"/>
          <w:lang w:val="en-GB"/>
        </w:rPr>
        <w:t>Human Resource Management in Context – PESTLE</w:t>
      </w:r>
    </w:p>
    <w:p w14:paraId="4587D316" w14:textId="77777777" w:rsidR="00595C55" w:rsidRPr="00FB76DF" w:rsidRDefault="00595C55" w:rsidP="00595C55">
      <w:pPr>
        <w:spacing w:before="0" w:after="80" w:line="240" w:lineRule="auto"/>
        <w:jc w:val="center"/>
        <w:rPr>
          <w:rFonts w:ascii="Arial" w:hAnsi="Arial" w:cs="Arial"/>
          <w:sz w:val="28"/>
          <w:szCs w:val="28"/>
          <w:lang w:val="en-GB"/>
        </w:rPr>
      </w:pPr>
    </w:p>
    <w:p w14:paraId="06B9BDB3" w14:textId="77777777" w:rsidR="004E3D4E" w:rsidRPr="00FB76DF" w:rsidRDefault="004E3D4E" w:rsidP="00595C55">
      <w:pPr>
        <w:spacing w:before="0" w:after="80" w:line="240" w:lineRule="auto"/>
        <w:jc w:val="center"/>
        <w:rPr>
          <w:rFonts w:ascii="Arial" w:hAnsi="Arial" w:cs="Arial"/>
          <w:sz w:val="28"/>
          <w:szCs w:val="28"/>
          <w:lang w:val="en-GB"/>
        </w:rPr>
      </w:pPr>
      <w:r w:rsidRPr="00FB76DF">
        <w:rPr>
          <w:rFonts w:ascii="Arial" w:hAnsi="Arial" w:cs="Arial"/>
          <w:sz w:val="28"/>
          <w:szCs w:val="28"/>
          <w:lang w:val="en-GB"/>
        </w:rPr>
        <w:t>April 2022</w:t>
      </w:r>
    </w:p>
    <w:p w14:paraId="1EAF332D" w14:textId="77777777" w:rsidR="004E3D4E" w:rsidRPr="00FB76DF" w:rsidRDefault="004E3D4E" w:rsidP="00595C55">
      <w:pPr>
        <w:spacing w:before="0" w:after="80" w:line="240" w:lineRule="auto"/>
        <w:jc w:val="center"/>
        <w:rPr>
          <w:rFonts w:ascii="Arial" w:hAnsi="Arial" w:cs="Arial"/>
          <w:sz w:val="28"/>
          <w:szCs w:val="28"/>
          <w:lang w:val="en-GB"/>
        </w:rPr>
      </w:pPr>
    </w:p>
    <w:p w14:paraId="424B1333" w14:textId="77777777" w:rsidR="004E3D4E" w:rsidRPr="00AA6DF0" w:rsidRDefault="004E3D4E" w:rsidP="00595C55">
      <w:pPr>
        <w:spacing w:before="0" w:after="80" w:line="240" w:lineRule="auto"/>
        <w:jc w:val="center"/>
        <w:rPr>
          <w:rFonts w:ascii="Arial" w:hAnsi="Arial" w:cs="Arial"/>
          <w:bCs/>
          <w:sz w:val="28"/>
          <w:szCs w:val="28"/>
          <w:lang w:val="en-GB"/>
        </w:rPr>
      </w:pPr>
      <w:r w:rsidRPr="00FB76DF">
        <w:rPr>
          <w:rFonts w:ascii="Arial" w:hAnsi="Arial" w:cs="Arial"/>
          <w:sz w:val="28"/>
          <w:szCs w:val="28"/>
          <w:lang w:val="en-GB"/>
        </w:rPr>
        <w:t xml:space="preserve">CIPD </w:t>
      </w:r>
      <w:r w:rsidR="00595C55" w:rsidRPr="00FB76DF">
        <w:rPr>
          <w:rFonts w:ascii="Arial" w:hAnsi="Arial" w:cs="Arial"/>
          <w:sz w:val="28"/>
          <w:szCs w:val="28"/>
          <w:lang w:val="en-GB"/>
        </w:rPr>
        <w:t xml:space="preserve">Membership Number </w:t>
      </w:r>
      <w:r w:rsidR="00595C55" w:rsidRPr="00AA6DF0">
        <w:rPr>
          <w:rFonts w:ascii="Arial" w:hAnsi="Arial" w:cs="Arial"/>
          <w:bCs/>
          <w:sz w:val="28"/>
          <w:szCs w:val="28"/>
          <w:lang w:val="en-GB"/>
        </w:rPr>
        <w:t>31013695</w:t>
      </w:r>
    </w:p>
    <w:p w14:paraId="552C5ACD" w14:textId="77777777" w:rsidR="00595C55" w:rsidRPr="00AA6DF0" w:rsidRDefault="00595C55" w:rsidP="00595C55">
      <w:pPr>
        <w:spacing w:before="0" w:after="80" w:line="240" w:lineRule="auto"/>
        <w:jc w:val="center"/>
        <w:rPr>
          <w:rFonts w:ascii="Arial" w:hAnsi="Arial" w:cs="Arial"/>
          <w:bCs/>
          <w:sz w:val="28"/>
          <w:szCs w:val="28"/>
          <w:lang w:val="en-GB"/>
        </w:rPr>
      </w:pPr>
    </w:p>
    <w:p w14:paraId="21A44B0F" w14:textId="77777777" w:rsidR="00595C55" w:rsidRPr="00AA6DF0" w:rsidRDefault="00595C55" w:rsidP="00595C55">
      <w:pPr>
        <w:spacing w:before="0" w:after="80" w:line="240" w:lineRule="auto"/>
        <w:jc w:val="center"/>
        <w:rPr>
          <w:rFonts w:ascii="Arial" w:hAnsi="Arial" w:cs="Arial"/>
          <w:sz w:val="28"/>
          <w:szCs w:val="28"/>
          <w:lang w:val="en-GB"/>
        </w:rPr>
      </w:pPr>
      <w:r w:rsidRPr="00AA6DF0">
        <w:rPr>
          <w:rFonts w:ascii="Arial" w:hAnsi="Arial" w:cs="Arial"/>
          <w:bCs/>
          <w:sz w:val="28"/>
          <w:szCs w:val="28"/>
          <w:lang w:val="en-GB"/>
        </w:rPr>
        <w:t>Student Number 2006868</w:t>
      </w:r>
    </w:p>
    <w:p w14:paraId="36E03719" w14:textId="77777777" w:rsidR="002F278E" w:rsidRPr="00AA6DF0" w:rsidRDefault="002F278E" w:rsidP="00595C55">
      <w:pPr>
        <w:spacing w:before="0" w:after="80" w:line="240" w:lineRule="auto"/>
        <w:jc w:val="center"/>
        <w:rPr>
          <w:rFonts w:ascii="Arial" w:eastAsiaTheme="majorEastAsia" w:hAnsi="Arial" w:cs="Arial"/>
          <w:bCs/>
          <w:caps/>
          <w:sz w:val="28"/>
          <w:szCs w:val="28"/>
          <w:lang w:val="en-GB"/>
        </w:rPr>
      </w:pPr>
    </w:p>
    <w:p w14:paraId="52AE79D8" w14:textId="77777777" w:rsidR="004E3D4E" w:rsidRPr="00FB76DF" w:rsidRDefault="002F278E" w:rsidP="00595C55">
      <w:pPr>
        <w:spacing w:before="0" w:after="80" w:line="240" w:lineRule="auto"/>
        <w:jc w:val="center"/>
        <w:rPr>
          <w:rFonts w:ascii="Arial" w:eastAsiaTheme="majorEastAsia" w:hAnsi="Arial" w:cs="Arial"/>
          <w:bCs/>
          <w:caps/>
          <w:color w:val="FFFFFF" w:themeColor="background1"/>
          <w:sz w:val="28"/>
          <w:szCs w:val="28"/>
          <w:lang w:val="en-GB"/>
        </w:rPr>
      </w:pPr>
      <w:r w:rsidRPr="00AA6DF0">
        <w:rPr>
          <w:rFonts w:ascii="Arial" w:eastAsiaTheme="majorEastAsia" w:hAnsi="Arial" w:cs="Arial"/>
          <w:bCs/>
          <w:caps/>
          <w:sz w:val="28"/>
          <w:szCs w:val="28"/>
          <w:lang w:val="en-GB"/>
        </w:rPr>
        <w:t>Word Count</w:t>
      </w:r>
      <w:r w:rsidR="00442BEC" w:rsidRPr="00AA6DF0">
        <w:rPr>
          <w:rFonts w:ascii="Arial" w:eastAsiaTheme="majorEastAsia" w:hAnsi="Arial" w:cs="Arial"/>
          <w:bCs/>
          <w:caps/>
          <w:sz w:val="28"/>
          <w:szCs w:val="28"/>
          <w:lang w:val="en-GB"/>
        </w:rPr>
        <w:t xml:space="preserve"> 2,023</w:t>
      </w:r>
      <w:r w:rsidR="004E3D4E" w:rsidRPr="00FB76DF">
        <w:rPr>
          <w:rFonts w:ascii="Arial" w:eastAsiaTheme="majorEastAsia" w:hAnsi="Arial" w:cs="Arial"/>
          <w:bCs/>
          <w:caps/>
          <w:color w:val="FFFFFF" w:themeColor="background1"/>
          <w:sz w:val="28"/>
          <w:szCs w:val="28"/>
          <w:lang w:val="en-GB"/>
        </w:rPr>
        <w:br w:type="page"/>
      </w:r>
    </w:p>
    <w:p w14:paraId="0A85436A" w14:textId="77777777" w:rsidR="004E3D4E" w:rsidRPr="00FB76DF" w:rsidRDefault="004E3D4E">
      <w:pPr>
        <w:spacing w:before="0" w:after="80" w:line="240" w:lineRule="auto"/>
        <w:rPr>
          <w:rFonts w:ascii="Arial" w:eastAsiaTheme="majorEastAsia" w:hAnsi="Arial" w:cs="Arial"/>
          <w:b/>
          <w:bCs/>
          <w:caps/>
          <w:color w:val="FFFFFF" w:themeColor="background1"/>
          <w:sz w:val="24"/>
          <w:szCs w:val="24"/>
          <w:lang w:val="en-GB"/>
        </w:rPr>
      </w:pPr>
    </w:p>
    <w:p w14:paraId="3577FB39" w14:textId="77777777" w:rsidR="009B3C9E" w:rsidRPr="00FB76DF" w:rsidRDefault="009B3C9E" w:rsidP="009B3C9E">
      <w:pPr>
        <w:pStyle w:val="Heading1"/>
        <w:spacing w:line="360" w:lineRule="auto"/>
        <w:jc w:val="both"/>
        <w:rPr>
          <w:rFonts w:cs="Arial"/>
          <w:sz w:val="24"/>
          <w:szCs w:val="24"/>
          <w:lang w:val="en-GB"/>
        </w:rPr>
      </w:pPr>
      <w:bookmarkStart w:id="1" w:name="_Toc100080876"/>
      <w:r w:rsidRPr="00FB76DF">
        <w:rPr>
          <w:rFonts w:cs="Arial"/>
          <w:sz w:val="24"/>
          <w:szCs w:val="24"/>
          <w:lang w:val="en-GB"/>
        </w:rPr>
        <w:t>Glosary of Terms</w:t>
      </w:r>
      <w:bookmarkEnd w:id="0"/>
      <w:bookmarkEnd w:id="1"/>
    </w:p>
    <w:p w14:paraId="56ED78A5" w14:textId="77777777" w:rsidR="009B3C9E" w:rsidRPr="00FB76DF" w:rsidRDefault="009B3C9E" w:rsidP="009B3C9E">
      <w:pPr>
        <w:spacing w:line="360" w:lineRule="auto"/>
        <w:jc w:val="both"/>
        <w:rPr>
          <w:rFonts w:ascii="Arial" w:hAnsi="Arial" w:cs="Arial"/>
          <w:sz w:val="24"/>
          <w:szCs w:val="24"/>
          <w:lang w:val="en-GB"/>
        </w:rPr>
      </w:pPr>
      <w:r w:rsidRPr="00FB76DF">
        <w:rPr>
          <w:rFonts w:ascii="Arial" w:hAnsi="Arial" w:cs="Arial"/>
          <w:sz w:val="24"/>
          <w:szCs w:val="24"/>
          <w:lang w:val="en-GB"/>
        </w:rPr>
        <w:tab/>
        <w:t xml:space="preserve"> </w:t>
      </w:r>
    </w:p>
    <w:tbl>
      <w:tblPr>
        <w:tblStyle w:val="TableGrid"/>
        <w:tblW w:w="9067" w:type="dxa"/>
        <w:tblLook w:val="04A0" w:firstRow="1" w:lastRow="0" w:firstColumn="1" w:lastColumn="0" w:noHBand="0" w:noVBand="1"/>
      </w:tblPr>
      <w:tblGrid>
        <w:gridCol w:w="2263"/>
        <w:gridCol w:w="6804"/>
      </w:tblGrid>
      <w:tr w:rsidR="000E2D5B" w:rsidRPr="00FB76DF" w14:paraId="307604B1" w14:textId="77777777" w:rsidTr="009B3C9E">
        <w:trPr>
          <w:trHeight w:val="763"/>
        </w:trPr>
        <w:tc>
          <w:tcPr>
            <w:tcW w:w="2263" w:type="dxa"/>
          </w:tcPr>
          <w:p w14:paraId="6F3A41F5" w14:textId="77777777" w:rsidR="000E2D5B" w:rsidRDefault="000E2D5B" w:rsidP="00055850">
            <w:pPr>
              <w:spacing w:line="360" w:lineRule="auto"/>
              <w:jc w:val="both"/>
              <w:rPr>
                <w:rFonts w:ascii="Arial" w:hAnsi="Arial" w:cs="Arial"/>
                <w:sz w:val="24"/>
                <w:szCs w:val="24"/>
                <w:lang w:val="en-GB"/>
              </w:rPr>
            </w:pPr>
            <w:r>
              <w:rPr>
                <w:rFonts w:ascii="Arial" w:hAnsi="Arial" w:cs="Arial"/>
                <w:sz w:val="24"/>
                <w:szCs w:val="24"/>
                <w:lang w:val="en-GB"/>
              </w:rPr>
              <w:t>CHC</w:t>
            </w:r>
          </w:p>
        </w:tc>
        <w:tc>
          <w:tcPr>
            <w:tcW w:w="6804" w:type="dxa"/>
          </w:tcPr>
          <w:p w14:paraId="2901430D" w14:textId="77777777" w:rsidR="000E2D5B" w:rsidRDefault="000E2D5B" w:rsidP="00055850">
            <w:pPr>
              <w:spacing w:line="360" w:lineRule="auto"/>
              <w:jc w:val="both"/>
              <w:rPr>
                <w:rFonts w:ascii="Arial" w:hAnsi="Arial" w:cs="Arial"/>
                <w:sz w:val="24"/>
                <w:szCs w:val="24"/>
                <w:lang w:val="en-GB"/>
              </w:rPr>
            </w:pPr>
            <w:r>
              <w:rPr>
                <w:rFonts w:ascii="Arial" w:hAnsi="Arial" w:cs="Arial"/>
                <w:sz w:val="24"/>
                <w:szCs w:val="24"/>
                <w:lang w:val="en-GB"/>
              </w:rPr>
              <w:t>Community Housing Cymru</w:t>
            </w:r>
          </w:p>
        </w:tc>
      </w:tr>
      <w:tr w:rsidR="00FB76DF" w:rsidRPr="00FB76DF" w14:paraId="552359DF" w14:textId="77777777" w:rsidTr="009B3C9E">
        <w:trPr>
          <w:trHeight w:val="763"/>
        </w:trPr>
        <w:tc>
          <w:tcPr>
            <w:tcW w:w="2263" w:type="dxa"/>
          </w:tcPr>
          <w:p w14:paraId="3A9ED244" w14:textId="77777777" w:rsidR="00FB76DF" w:rsidRPr="00FB76DF" w:rsidRDefault="00FB76DF" w:rsidP="00055850">
            <w:pPr>
              <w:spacing w:line="360" w:lineRule="auto"/>
              <w:jc w:val="both"/>
              <w:rPr>
                <w:rFonts w:ascii="Arial" w:hAnsi="Arial" w:cs="Arial"/>
                <w:sz w:val="24"/>
                <w:szCs w:val="24"/>
                <w:lang w:val="en-GB"/>
              </w:rPr>
            </w:pPr>
            <w:r>
              <w:rPr>
                <w:rFonts w:ascii="Arial" w:hAnsi="Arial" w:cs="Arial"/>
                <w:sz w:val="24"/>
                <w:szCs w:val="24"/>
                <w:lang w:val="en-GB"/>
              </w:rPr>
              <w:t>EAP</w:t>
            </w:r>
          </w:p>
        </w:tc>
        <w:tc>
          <w:tcPr>
            <w:tcW w:w="6804" w:type="dxa"/>
          </w:tcPr>
          <w:p w14:paraId="79F55DFB" w14:textId="77777777" w:rsidR="00FB76DF" w:rsidRPr="00FB76DF" w:rsidRDefault="00FB76DF" w:rsidP="00055850">
            <w:pPr>
              <w:spacing w:line="360" w:lineRule="auto"/>
              <w:jc w:val="both"/>
              <w:rPr>
                <w:rFonts w:ascii="Arial" w:hAnsi="Arial" w:cs="Arial"/>
                <w:sz w:val="24"/>
                <w:szCs w:val="24"/>
                <w:lang w:val="en-GB"/>
              </w:rPr>
            </w:pPr>
            <w:r>
              <w:rPr>
                <w:rFonts w:ascii="Arial" w:hAnsi="Arial" w:cs="Arial"/>
                <w:sz w:val="24"/>
                <w:szCs w:val="24"/>
                <w:lang w:val="en-GB"/>
              </w:rPr>
              <w:t>Employee Assistance Program</w:t>
            </w:r>
          </w:p>
        </w:tc>
      </w:tr>
      <w:tr w:rsidR="00361D30" w:rsidRPr="00FB76DF" w14:paraId="08AC41AD" w14:textId="77777777" w:rsidTr="009B3C9E">
        <w:trPr>
          <w:trHeight w:val="763"/>
        </w:trPr>
        <w:tc>
          <w:tcPr>
            <w:tcW w:w="2263" w:type="dxa"/>
          </w:tcPr>
          <w:p w14:paraId="483BAB3C" w14:textId="77777777" w:rsidR="00361D30" w:rsidRDefault="00361D30" w:rsidP="00055850">
            <w:pPr>
              <w:spacing w:line="360" w:lineRule="auto"/>
              <w:jc w:val="both"/>
              <w:rPr>
                <w:rFonts w:ascii="Arial" w:hAnsi="Arial" w:cs="Arial"/>
                <w:sz w:val="24"/>
                <w:szCs w:val="24"/>
                <w:lang w:val="en-GB"/>
              </w:rPr>
            </w:pPr>
            <w:r>
              <w:rPr>
                <w:rFonts w:ascii="Arial" w:hAnsi="Arial" w:cs="Arial"/>
                <w:sz w:val="24"/>
                <w:szCs w:val="24"/>
                <w:lang w:val="en-GB"/>
              </w:rPr>
              <w:t>H&amp;S</w:t>
            </w:r>
          </w:p>
        </w:tc>
        <w:tc>
          <w:tcPr>
            <w:tcW w:w="6804" w:type="dxa"/>
          </w:tcPr>
          <w:p w14:paraId="3424F3DD" w14:textId="77777777" w:rsidR="00361D30" w:rsidRDefault="00361D30" w:rsidP="00055850">
            <w:pPr>
              <w:spacing w:line="360" w:lineRule="auto"/>
              <w:jc w:val="both"/>
              <w:rPr>
                <w:rFonts w:ascii="Arial" w:hAnsi="Arial" w:cs="Arial"/>
                <w:sz w:val="24"/>
                <w:szCs w:val="24"/>
                <w:lang w:val="en-GB"/>
              </w:rPr>
            </w:pPr>
            <w:r>
              <w:rPr>
                <w:rFonts w:ascii="Arial" w:hAnsi="Arial" w:cs="Arial"/>
                <w:sz w:val="24"/>
                <w:szCs w:val="24"/>
                <w:lang w:val="en-GB"/>
              </w:rPr>
              <w:t>Health and Safety</w:t>
            </w:r>
          </w:p>
        </w:tc>
      </w:tr>
      <w:tr w:rsidR="00FB76DF" w:rsidRPr="00FB76DF" w14:paraId="0A5E1E1F" w14:textId="77777777" w:rsidTr="009B3C9E">
        <w:trPr>
          <w:trHeight w:val="763"/>
        </w:trPr>
        <w:tc>
          <w:tcPr>
            <w:tcW w:w="2263" w:type="dxa"/>
          </w:tcPr>
          <w:p w14:paraId="53603BE6" w14:textId="77777777" w:rsidR="00FB76DF" w:rsidRPr="00FB76DF" w:rsidRDefault="00FB76DF" w:rsidP="00055850">
            <w:pPr>
              <w:spacing w:line="360" w:lineRule="auto"/>
              <w:jc w:val="both"/>
              <w:rPr>
                <w:rFonts w:ascii="Arial" w:hAnsi="Arial" w:cs="Arial"/>
                <w:sz w:val="24"/>
                <w:szCs w:val="24"/>
                <w:lang w:val="en-GB"/>
              </w:rPr>
            </w:pPr>
            <w:r>
              <w:rPr>
                <w:rFonts w:ascii="Arial" w:hAnsi="Arial" w:cs="Arial"/>
                <w:sz w:val="24"/>
                <w:szCs w:val="24"/>
                <w:lang w:val="en-GB"/>
              </w:rPr>
              <w:t>MAMs</w:t>
            </w:r>
          </w:p>
        </w:tc>
        <w:tc>
          <w:tcPr>
            <w:tcW w:w="6804" w:type="dxa"/>
          </w:tcPr>
          <w:p w14:paraId="2DE6CD48" w14:textId="77777777" w:rsidR="00FB76DF" w:rsidRPr="00FB76DF" w:rsidRDefault="00FB76DF" w:rsidP="00055850">
            <w:pPr>
              <w:spacing w:line="360" w:lineRule="auto"/>
              <w:jc w:val="both"/>
              <w:rPr>
                <w:rFonts w:ascii="Arial" w:hAnsi="Arial" w:cs="Arial"/>
                <w:sz w:val="24"/>
                <w:szCs w:val="24"/>
                <w:lang w:val="en-GB"/>
              </w:rPr>
            </w:pPr>
            <w:r>
              <w:rPr>
                <w:rFonts w:ascii="Arial" w:hAnsi="Arial" w:cs="Arial"/>
                <w:sz w:val="24"/>
                <w:szCs w:val="24"/>
                <w:lang w:val="en-GB"/>
              </w:rPr>
              <w:t>Mothers Affection Matters</w:t>
            </w:r>
          </w:p>
        </w:tc>
      </w:tr>
      <w:tr w:rsidR="009B3C9E" w:rsidRPr="00FB76DF" w14:paraId="1C50B7A0" w14:textId="77777777" w:rsidTr="009B3C9E">
        <w:trPr>
          <w:trHeight w:val="763"/>
        </w:trPr>
        <w:tc>
          <w:tcPr>
            <w:tcW w:w="2263" w:type="dxa"/>
          </w:tcPr>
          <w:p w14:paraId="57B6525E" w14:textId="77777777" w:rsidR="009B3C9E" w:rsidRPr="00FB76DF" w:rsidRDefault="009B3C9E" w:rsidP="00055850">
            <w:pPr>
              <w:spacing w:line="360" w:lineRule="auto"/>
              <w:jc w:val="both"/>
              <w:rPr>
                <w:rFonts w:ascii="Arial" w:hAnsi="Arial" w:cs="Arial"/>
                <w:sz w:val="24"/>
                <w:szCs w:val="24"/>
                <w:lang w:val="en-GB"/>
              </w:rPr>
            </w:pPr>
            <w:r w:rsidRPr="00FB76DF">
              <w:rPr>
                <w:rFonts w:ascii="Arial" w:hAnsi="Arial" w:cs="Arial"/>
                <w:sz w:val="24"/>
                <w:szCs w:val="24"/>
                <w:lang w:val="en-GB"/>
              </w:rPr>
              <w:t>PESTLE</w:t>
            </w:r>
          </w:p>
        </w:tc>
        <w:tc>
          <w:tcPr>
            <w:tcW w:w="6804" w:type="dxa"/>
          </w:tcPr>
          <w:p w14:paraId="0882C874" w14:textId="77777777" w:rsidR="009B3C9E" w:rsidRPr="00FB76DF" w:rsidRDefault="009B3C9E" w:rsidP="00055850">
            <w:pPr>
              <w:spacing w:line="360" w:lineRule="auto"/>
              <w:jc w:val="both"/>
              <w:rPr>
                <w:rFonts w:ascii="Arial" w:hAnsi="Arial" w:cs="Arial"/>
                <w:sz w:val="24"/>
                <w:szCs w:val="24"/>
                <w:lang w:val="en-GB"/>
              </w:rPr>
            </w:pPr>
            <w:r w:rsidRPr="00FB76DF">
              <w:rPr>
                <w:rFonts w:ascii="Arial" w:hAnsi="Arial" w:cs="Arial"/>
                <w:sz w:val="24"/>
                <w:szCs w:val="24"/>
                <w:lang w:val="en-GB"/>
              </w:rPr>
              <w:t>Political, Economic, Sociological, Technological, Legal and Environmental</w:t>
            </w:r>
          </w:p>
        </w:tc>
      </w:tr>
      <w:tr w:rsidR="009B3C9E" w:rsidRPr="00FB76DF" w14:paraId="21454F78" w14:textId="77777777" w:rsidTr="009B3C9E">
        <w:trPr>
          <w:trHeight w:val="529"/>
        </w:trPr>
        <w:tc>
          <w:tcPr>
            <w:tcW w:w="2263" w:type="dxa"/>
          </w:tcPr>
          <w:p w14:paraId="5FA1326A" w14:textId="77777777" w:rsidR="009B3C9E" w:rsidRPr="00FB76DF" w:rsidRDefault="009B3C9E" w:rsidP="009B3C9E">
            <w:pPr>
              <w:spacing w:line="360" w:lineRule="auto"/>
              <w:jc w:val="both"/>
              <w:rPr>
                <w:rFonts w:ascii="Arial" w:hAnsi="Arial" w:cs="Arial"/>
                <w:sz w:val="24"/>
                <w:szCs w:val="24"/>
                <w:lang w:val="en-GB"/>
              </w:rPr>
            </w:pPr>
            <w:r w:rsidRPr="00FB76DF">
              <w:rPr>
                <w:rFonts w:ascii="Arial" w:hAnsi="Arial" w:cs="Arial"/>
                <w:sz w:val="24"/>
                <w:szCs w:val="24"/>
                <w:lang w:val="en-GB"/>
              </w:rPr>
              <w:t>The Association</w:t>
            </w:r>
          </w:p>
        </w:tc>
        <w:tc>
          <w:tcPr>
            <w:tcW w:w="6804" w:type="dxa"/>
          </w:tcPr>
          <w:p w14:paraId="4617FCAD" w14:textId="77777777" w:rsidR="009B3C9E" w:rsidRPr="00FB76DF" w:rsidRDefault="009B3C9E" w:rsidP="009B3C9E">
            <w:pPr>
              <w:spacing w:line="360" w:lineRule="auto"/>
              <w:jc w:val="both"/>
              <w:rPr>
                <w:rFonts w:ascii="Arial" w:hAnsi="Arial" w:cs="Arial"/>
                <w:sz w:val="24"/>
                <w:szCs w:val="24"/>
                <w:lang w:val="en-GB"/>
              </w:rPr>
            </w:pPr>
            <w:r w:rsidRPr="00FB76DF">
              <w:rPr>
                <w:rFonts w:ascii="Arial" w:hAnsi="Arial" w:cs="Arial"/>
                <w:sz w:val="24"/>
                <w:szCs w:val="24"/>
                <w:lang w:val="en-GB"/>
              </w:rPr>
              <w:t>Hafan Cymru</w:t>
            </w:r>
          </w:p>
        </w:tc>
      </w:tr>
      <w:tr w:rsidR="00396388" w:rsidRPr="00FB76DF" w14:paraId="7E5FE077" w14:textId="77777777" w:rsidTr="009B3C9E">
        <w:trPr>
          <w:trHeight w:val="529"/>
        </w:trPr>
        <w:tc>
          <w:tcPr>
            <w:tcW w:w="2263" w:type="dxa"/>
          </w:tcPr>
          <w:p w14:paraId="7B06612B" w14:textId="77777777" w:rsidR="00396388" w:rsidRPr="00FB76DF" w:rsidRDefault="00396388" w:rsidP="00055850">
            <w:pPr>
              <w:spacing w:line="360" w:lineRule="auto"/>
              <w:jc w:val="both"/>
              <w:rPr>
                <w:rFonts w:ascii="Arial" w:hAnsi="Arial" w:cs="Arial"/>
                <w:sz w:val="24"/>
                <w:szCs w:val="24"/>
                <w:lang w:val="en-GB"/>
              </w:rPr>
            </w:pPr>
            <w:r w:rsidRPr="00FB76DF">
              <w:rPr>
                <w:rFonts w:ascii="Arial" w:hAnsi="Arial" w:cs="Arial"/>
                <w:sz w:val="24"/>
                <w:szCs w:val="24"/>
                <w:lang w:val="en-GB"/>
              </w:rPr>
              <w:t>SWOT</w:t>
            </w:r>
          </w:p>
        </w:tc>
        <w:tc>
          <w:tcPr>
            <w:tcW w:w="6804" w:type="dxa"/>
          </w:tcPr>
          <w:p w14:paraId="3ECA9FC3" w14:textId="77777777" w:rsidR="00396388" w:rsidRPr="00FB76DF" w:rsidRDefault="00396388" w:rsidP="00055850">
            <w:pPr>
              <w:spacing w:line="360" w:lineRule="auto"/>
              <w:jc w:val="both"/>
              <w:rPr>
                <w:rFonts w:ascii="Arial" w:hAnsi="Arial" w:cs="Arial"/>
                <w:sz w:val="24"/>
                <w:szCs w:val="24"/>
                <w:lang w:val="en-GB"/>
              </w:rPr>
            </w:pPr>
            <w:r w:rsidRPr="00FB76DF">
              <w:rPr>
                <w:rFonts w:ascii="Arial" w:hAnsi="Arial" w:cs="Arial"/>
                <w:sz w:val="24"/>
                <w:szCs w:val="24"/>
                <w:lang w:val="en-GB"/>
              </w:rPr>
              <w:t>Strengths, Weaknesses, Opportunity and Threat</w:t>
            </w:r>
          </w:p>
        </w:tc>
      </w:tr>
      <w:tr w:rsidR="009B3C9E" w:rsidRPr="00FB76DF" w14:paraId="4E5934F0" w14:textId="77777777" w:rsidTr="009B3C9E">
        <w:trPr>
          <w:trHeight w:val="529"/>
        </w:trPr>
        <w:tc>
          <w:tcPr>
            <w:tcW w:w="2263" w:type="dxa"/>
          </w:tcPr>
          <w:p w14:paraId="3F333343" w14:textId="77777777" w:rsidR="009B3C9E" w:rsidRPr="00FB76DF" w:rsidRDefault="009B3C9E" w:rsidP="00055850">
            <w:pPr>
              <w:spacing w:line="360" w:lineRule="auto"/>
              <w:jc w:val="both"/>
              <w:rPr>
                <w:rFonts w:ascii="Arial" w:hAnsi="Arial" w:cs="Arial"/>
                <w:sz w:val="24"/>
                <w:szCs w:val="24"/>
                <w:lang w:val="en-GB"/>
              </w:rPr>
            </w:pPr>
            <w:r w:rsidRPr="00FB76DF">
              <w:rPr>
                <w:rFonts w:ascii="Arial" w:hAnsi="Arial" w:cs="Arial"/>
                <w:sz w:val="24"/>
                <w:szCs w:val="24"/>
                <w:lang w:val="en-GB"/>
              </w:rPr>
              <w:t>VAWDA</w:t>
            </w:r>
          </w:p>
        </w:tc>
        <w:tc>
          <w:tcPr>
            <w:tcW w:w="6804" w:type="dxa"/>
          </w:tcPr>
          <w:p w14:paraId="2A4258E6" w14:textId="77777777" w:rsidR="009B3C9E" w:rsidRPr="00FB76DF" w:rsidRDefault="009B3C9E" w:rsidP="00055850">
            <w:pPr>
              <w:spacing w:line="360" w:lineRule="auto"/>
              <w:jc w:val="both"/>
              <w:rPr>
                <w:rFonts w:ascii="Arial" w:hAnsi="Arial" w:cs="Arial"/>
                <w:sz w:val="24"/>
                <w:szCs w:val="24"/>
                <w:lang w:val="en-GB"/>
              </w:rPr>
            </w:pPr>
            <w:r w:rsidRPr="00FB76DF">
              <w:rPr>
                <w:rFonts w:ascii="Arial" w:hAnsi="Arial" w:cs="Arial"/>
                <w:sz w:val="24"/>
                <w:szCs w:val="24"/>
                <w:lang w:val="en-GB"/>
              </w:rPr>
              <w:t>Violence Against Women, Domestic Abuse and Sexual Violence</w:t>
            </w:r>
          </w:p>
        </w:tc>
      </w:tr>
    </w:tbl>
    <w:p w14:paraId="4F50BCAB" w14:textId="77777777" w:rsidR="00165962" w:rsidRPr="00FB76DF" w:rsidRDefault="00165962" w:rsidP="002173A5">
      <w:pPr>
        <w:rPr>
          <w:rFonts w:ascii="Arial" w:hAnsi="Arial" w:cs="Arial"/>
          <w:lang w:val="en-GB"/>
        </w:rPr>
      </w:pPr>
    </w:p>
    <w:p w14:paraId="6762D206" w14:textId="77777777" w:rsidR="009B3C9E" w:rsidRPr="00FB76DF" w:rsidRDefault="009B3C9E">
      <w:pPr>
        <w:spacing w:before="0" w:after="80" w:line="240" w:lineRule="auto"/>
        <w:rPr>
          <w:rFonts w:ascii="Arial" w:hAnsi="Arial" w:cs="Arial"/>
          <w:lang w:val="en-GB"/>
        </w:rPr>
      </w:pPr>
      <w:r w:rsidRPr="00FB76DF">
        <w:rPr>
          <w:rFonts w:ascii="Arial" w:hAnsi="Arial" w:cs="Arial"/>
          <w:lang w:val="en-GB"/>
        </w:rPr>
        <w:br w:type="page"/>
      </w:r>
    </w:p>
    <w:sdt>
      <w:sdtPr>
        <w:rPr>
          <w:rFonts w:asciiTheme="minorHAnsi" w:eastAsiaTheme="minorEastAsia" w:hAnsiTheme="minorHAnsi" w:cs="Arial"/>
          <w:color w:val="auto"/>
          <w:sz w:val="22"/>
          <w:szCs w:val="22"/>
          <w:lang w:val="en-GB" w:eastAsia="ja-JP"/>
        </w:rPr>
        <w:id w:val="-741864115"/>
        <w:docPartObj>
          <w:docPartGallery w:val="Table of Contents"/>
          <w:docPartUnique/>
        </w:docPartObj>
      </w:sdtPr>
      <w:sdtEndPr>
        <w:rPr>
          <w:b/>
          <w:bCs/>
          <w:noProof/>
        </w:rPr>
      </w:sdtEndPr>
      <w:sdtContent>
        <w:p w14:paraId="55200B37" w14:textId="77777777" w:rsidR="00055850" w:rsidRPr="00FB76DF" w:rsidRDefault="00055850">
          <w:pPr>
            <w:pStyle w:val="TOCHeading"/>
            <w:rPr>
              <w:rFonts w:cs="Arial"/>
              <w:color w:val="7030A0"/>
              <w:lang w:val="en-GB"/>
            </w:rPr>
          </w:pPr>
          <w:r w:rsidRPr="00FB76DF">
            <w:rPr>
              <w:rFonts w:cs="Arial"/>
              <w:color w:val="7030A0"/>
              <w:lang w:val="en-GB"/>
            </w:rPr>
            <w:t>Table of Contents</w:t>
          </w:r>
        </w:p>
        <w:p w14:paraId="3DBCD0C2" w14:textId="59F0EE30" w:rsidR="009F1463" w:rsidRDefault="000A2A02">
          <w:pPr>
            <w:pStyle w:val="TOC1"/>
            <w:tabs>
              <w:tab w:val="right" w:leader="dot" w:pos="9016"/>
            </w:tabs>
            <w:rPr>
              <w:rFonts w:asciiTheme="minorHAnsi" w:hAnsiTheme="minorHAnsi"/>
              <w:noProof/>
              <w:sz w:val="22"/>
              <w:lang w:val="en-GB" w:eastAsia="en-GB"/>
            </w:rPr>
          </w:pPr>
          <w:r>
            <w:rPr>
              <w:rFonts w:cs="Arial"/>
              <w:lang w:val="en-GB"/>
            </w:rPr>
            <w:fldChar w:fldCharType="begin"/>
          </w:r>
          <w:r>
            <w:rPr>
              <w:rFonts w:cs="Arial"/>
              <w:lang w:val="en-GB"/>
            </w:rPr>
            <w:instrText xml:space="preserve"> TOC \o "1-3" \h \z \u </w:instrText>
          </w:r>
          <w:r>
            <w:rPr>
              <w:rFonts w:cs="Arial"/>
              <w:lang w:val="en-GB"/>
            </w:rPr>
            <w:fldChar w:fldCharType="separate"/>
          </w:r>
          <w:hyperlink w:anchor="_Toc100080876" w:history="1">
            <w:r w:rsidR="009F1463" w:rsidRPr="003A70E7">
              <w:rPr>
                <w:rStyle w:val="Hyperlink"/>
                <w:rFonts w:cs="Arial"/>
                <w:noProof/>
                <w:lang w:val="en-GB"/>
              </w:rPr>
              <w:t>Glosary of Terms</w:t>
            </w:r>
            <w:r w:rsidR="009F1463">
              <w:rPr>
                <w:noProof/>
                <w:webHidden/>
              </w:rPr>
              <w:tab/>
            </w:r>
            <w:r w:rsidR="009F1463">
              <w:rPr>
                <w:noProof/>
                <w:webHidden/>
              </w:rPr>
              <w:fldChar w:fldCharType="begin"/>
            </w:r>
            <w:r w:rsidR="009F1463">
              <w:rPr>
                <w:noProof/>
                <w:webHidden/>
              </w:rPr>
              <w:instrText xml:space="preserve"> PAGEREF _Toc100080876 \h </w:instrText>
            </w:r>
            <w:r w:rsidR="009F1463">
              <w:rPr>
                <w:noProof/>
                <w:webHidden/>
              </w:rPr>
            </w:r>
            <w:r w:rsidR="009F1463">
              <w:rPr>
                <w:noProof/>
                <w:webHidden/>
              </w:rPr>
              <w:fldChar w:fldCharType="separate"/>
            </w:r>
            <w:r w:rsidR="009F1463">
              <w:rPr>
                <w:noProof/>
                <w:webHidden/>
              </w:rPr>
              <w:t>2</w:t>
            </w:r>
            <w:r w:rsidR="009F1463">
              <w:rPr>
                <w:noProof/>
                <w:webHidden/>
              </w:rPr>
              <w:fldChar w:fldCharType="end"/>
            </w:r>
          </w:hyperlink>
        </w:p>
        <w:p w14:paraId="0FA16C6F" w14:textId="0AE6E51D" w:rsidR="009F1463" w:rsidRDefault="009F1463">
          <w:pPr>
            <w:pStyle w:val="TOC1"/>
            <w:tabs>
              <w:tab w:val="right" w:leader="dot" w:pos="9016"/>
            </w:tabs>
            <w:rPr>
              <w:rFonts w:asciiTheme="minorHAnsi" w:hAnsiTheme="minorHAnsi"/>
              <w:noProof/>
              <w:sz w:val="22"/>
              <w:lang w:val="en-GB" w:eastAsia="en-GB"/>
            </w:rPr>
          </w:pPr>
          <w:hyperlink w:anchor="_Toc100080877" w:history="1">
            <w:r w:rsidRPr="003A70E7">
              <w:rPr>
                <w:rStyle w:val="Hyperlink"/>
                <w:noProof/>
              </w:rPr>
              <w:t>Executive</w:t>
            </w:r>
            <w:r w:rsidRPr="003A70E7">
              <w:rPr>
                <w:rStyle w:val="Hyperlink"/>
                <w:noProof/>
                <w:lang w:val="en-GB"/>
              </w:rPr>
              <w:t xml:space="preserve"> Summary</w:t>
            </w:r>
            <w:r>
              <w:rPr>
                <w:noProof/>
                <w:webHidden/>
              </w:rPr>
              <w:tab/>
            </w:r>
            <w:r>
              <w:rPr>
                <w:noProof/>
                <w:webHidden/>
              </w:rPr>
              <w:fldChar w:fldCharType="begin"/>
            </w:r>
            <w:r>
              <w:rPr>
                <w:noProof/>
                <w:webHidden/>
              </w:rPr>
              <w:instrText xml:space="preserve"> PAGEREF _Toc100080877 \h </w:instrText>
            </w:r>
            <w:r>
              <w:rPr>
                <w:noProof/>
                <w:webHidden/>
              </w:rPr>
            </w:r>
            <w:r>
              <w:rPr>
                <w:noProof/>
                <w:webHidden/>
              </w:rPr>
              <w:fldChar w:fldCharType="separate"/>
            </w:r>
            <w:r>
              <w:rPr>
                <w:noProof/>
                <w:webHidden/>
              </w:rPr>
              <w:t>4</w:t>
            </w:r>
            <w:r>
              <w:rPr>
                <w:noProof/>
                <w:webHidden/>
              </w:rPr>
              <w:fldChar w:fldCharType="end"/>
            </w:r>
          </w:hyperlink>
        </w:p>
        <w:p w14:paraId="3EC99C84" w14:textId="35932E82" w:rsidR="009F1463" w:rsidRDefault="009F1463">
          <w:pPr>
            <w:pStyle w:val="TOC1"/>
            <w:tabs>
              <w:tab w:val="right" w:leader="dot" w:pos="9016"/>
            </w:tabs>
            <w:rPr>
              <w:rFonts w:asciiTheme="minorHAnsi" w:hAnsiTheme="minorHAnsi"/>
              <w:noProof/>
              <w:sz w:val="22"/>
              <w:lang w:val="en-GB" w:eastAsia="en-GB"/>
            </w:rPr>
          </w:pPr>
          <w:hyperlink w:anchor="_Toc100080878" w:history="1">
            <w:r w:rsidRPr="003A70E7">
              <w:rPr>
                <w:rStyle w:val="Hyperlink"/>
                <w:rFonts w:cs="Arial"/>
                <w:noProof/>
                <w:lang w:val="en-GB"/>
              </w:rPr>
              <w:t>Introduction</w:t>
            </w:r>
            <w:r>
              <w:rPr>
                <w:noProof/>
                <w:webHidden/>
              </w:rPr>
              <w:tab/>
            </w:r>
            <w:r>
              <w:rPr>
                <w:noProof/>
                <w:webHidden/>
              </w:rPr>
              <w:fldChar w:fldCharType="begin"/>
            </w:r>
            <w:r>
              <w:rPr>
                <w:noProof/>
                <w:webHidden/>
              </w:rPr>
              <w:instrText xml:space="preserve"> PAGEREF _Toc100080878 \h </w:instrText>
            </w:r>
            <w:r>
              <w:rPr>
                <w:noProof/>
                <w:webHidden/>
              </w:rPr>
            </w:r>
            <w:r>
              <w:rPr>
                <w:noProof/>
                <w:webHidden/>
              </w:rPr>
              <w:fldChar w:fldCharType="separate"/>
            </w:r>
            <w:r>
              <w:rPr>
                <w:noProof/>
                <w:webHidden/>
              </w:rPr>
              <w:t>5</w:t>
            </w:r>
            <w:r>
              <w:rPr>
                <w:noProof/>
                <w:webHidden/>
              </w:rPr>
              <w:fldChar w:fldCharType="end"/>
            </w:r>
          </w:hyperlink>
        </w:p>
        <w:p w14:paraId="578644A6" w14:textId="4C928695" w:rsidR="009F1463" w:rsidRDefault="009F1463">
          <w:pPr>
            <w:pStyle w:val="TOC1"/>
            <w:tabs>
              <w:tab w:val="right" w:leader="dot" w:pos="9016"/>
            </w:tabs>
            <w:rPr>
              <w:rFonts w:asciiTheme="minorHAnsi" w:hAnsiTheme="minorHAnsi"/>
              <w:noProof/>
              <w:sz w:val="22"/>
              <w:lang w:val="en-GB" w:eastAsia="en-GB"/>
            </w:rPr>
          </w:pPr>
          <w:hyperlink w:anchor="_Toc100080879" w:history="1">
            <w:r w:rsidRPr="003A70E7">
              <w:rPr>
                <w:rStyle w:val="Hyperlink"/>
                <w:rFonts w:cs="Arial"/>
                <w:noProof/>
                <w:lang w:val="en-GB"/>
              </w:rPr>
              <w:t>Findings – an Introduction to PESTLE</w:t>
            </w:r>
            <w:r>
              <w:rPr>
                <w:noProof/>
                <w:webHidden/>
              </w:rPr>
              <w:tab/>
            </w:r>
            <w:r>
              <w:rPr>
                <w:noProof/>
                <w:webHidden/>
              </w:rPr>
              <w:fldChar w:fldCharType="begin"/>
            </w:r>
            <w:r>
              <w:rPr>
                <w:noProof/>
                <w:webHidden/>
              </w:rPr>
              <w:instrText xml:space="preserve"> PAGEREF _Toc100080879 \h </w:instrText>
            </w:r>
            <w:r>
              <w:rPr>
                <w:noProof/>
                <w:webHidden/>
              </w:rPr>
            </w:r>
            <w:r>
              <w:rPr>
                <w:noProof/>
                <w:webHidden/>
              </w:rPr>
              <w:fldChar w:fldCharType="separate"/>
            </w:r>
            <w:r>
              <w:rPr>
                <w:noProof/>
                <w:webHidden/>
              </w:rPr>
              <w:t>6</w:t>
            </w:r>
            <w:r>
              <w:rPr>
                <w:noProof/>
                <w:webHidden/>
              </w:rPr>
              <w:fldChar w:fldCharType="end"/>
            </w:r>
          </w:hyperlink>
        </w:p>
        <w:p w14:paraId="55048632" w14:textId="21232714" w:rsidR="009F1463" w:rsidRDefault="009F1463">
          <w:pPr>
            <w:pStyle w:val="TOC2"/>
            <w:tabs>
              <w:tab w:val="right" w:leader="dot" w:pos="9016"/>
            </w:tabs>
            <w:rPr>
              <w:noProof/>
              <w:lang w:val="en-GB" w:eastAsia="en-GB"/>
            </w:rPr>
          </w:pPr>
          <w:hyperlink w:anchor="_Toc100080880" w:history="1">
            <w:r w:rsidRPr="003A70E7">
              <w:rPr>
                <w:rStyle w:val="Hyperlink"/>
                <w:noProof/>
              </w:rPr>
              <w:t>Table 1: Over the years the model has been developed to include or remove elements (CPD On Line, 2021).</w:t>
            </w:r>
            <w:r>
              <w:rPr>
                <w:noProof/>
                <w:webHidden/>
              </w:rPr>
              <w:tab/>
            </w:r>
            <w:r>
              <w:rPr>
                <w:noProof/>
                <w:webHidden/>
              </w:rPr>
              <w:fldChar w:fldCharType="begin"/>
            </w:r>
            <w:r>
              <w:rPr>
                <w:noProof/>
                <w:webHidden/>
              </w:rPr>
              <w:instrText xml:space="preserve"> PAGEREF _Toc100080880 \h </w:instrText>
            </w:r>
            <w:r>
              <w:rPr>
                <w:noProof/>
                <w:webHidden/>
              </w:rPr>
            </w:r>
            <w:r>
              <w:rPr>
                <w:noProof/>
                <w:webHidden/>
              </w:rPr>
              <w:fldChar w:fldCharType="separate"/>
            </w:r>
            <w:r>
              <w:rPr>
                <w:noProof/>
                <w:webHidden/>
              </w:rPr>
              <w:t>6</w:t>
            </w:r>
            <w:r>
              <w:rPr>
                <w:noProof/>
                <w:webHidden/>
              </w:rPr>
              <w:fldChar w:fldCharType="end"/>
            </w:r>
          </w:hyperlink>
        </w:p>
        <w:p w14:paraId="299D099A" w14:textId="6EFE88FD" w:rsidR="009F1463" w:rsidRDefault="009F1463">
          <w:pPr>
            <w:pStyle w:val="TOC2"/>
            <w:tabs>
              <w:tab w:val="right" w:leader="dot" w:pos="9016"/>
            </w:tabs>
            <w:rPr>
              <w:noProof/>
              <w:lang w:val="en-GB" w:eastAsia="en-GB"/>
            </w:rPr>
          </w:pPr>
          <w:hyperlink w:anchor="_Toc100080881" w:history="1">
            <w:r w:rsidRPr="003A70E7">
              <w:rPr>
                <w:rStyle w:val="Hyperlink"/>
                <w:rFonts w:cs="Arial"/>
                <w:noProof/>
                <w:lang w:val="en-GB"/>
              </w:rPr>
              <w:t>Table 2: Explanation of SWOT (Alacrity Foundation, 2021)</w:t>
            </w:r>
            <w:r>
              <w:rPr>
                <w:noProof/>
                <w:webHidden/>
              </w:rPr>
              <w:tab/>
            </w:r>
            <w:r>
              <w:rPr>
                <w:noProof/>
                <w:webHidden/>
              </w:rPr>
              <w:fldChar w:fldCharType="begin"/>
            </w:r>
            <w:r>
              <w:rPr>
                <w:noProof/>
                <w:webHidden/>
              </w:rPr>
              <w:instrText xml:space="preserve"> PAGEREF _Toc100080881 \h </w:instrText>
            </w:r>
            <w:r>
              <w:rPr>
                <w:noProof/>
                <w:webHidden/>
              </w:rPr>
            </w:r>
            <w:r>
              <w:rPr>
                <w:noProof/>
                <w:webHidden/>
              </w:rPr>
              <w:fldChar w:fldCharType="separate"/>
            </w:r>
            <w:r>
              <w:rPr>
                <w:noProof/>
                <w:webHidden/>
              </w:rPr>
              <w:t>7</w:t>
            </w:r>
            <w:r>
              <w:rPr>
                <w:noProof/>
                <w:webHidden/>
              </w:rPr>
              <w:fldChar w:fldCharType="end"/>
            </w:r>
          </w:hyperlink>
        </w:p>
        <w:p w14:paraId="08861FD5" w14:textId="7A9EDB60" w:rsidR="009F1463" w:rsidRDefault="009F1463">
          <w:pPr>
            <w:pStyle w:val="TOC1"/>
            <w:tabs>
              <w:tab w:val="right" w:leader="dot" w:pos="9016"/>
            </w:tabs>
            <w:rPr>
              <w:rFonts w:asciiTheme="minorHAnsi" w:hAnsiTheme="minorHAnsi"/>
              <w:noProof/>
              <w:sz w:val="22"/>
              <w:lang w:val="en-GB" w:eastAsia="en-GB"/>
            </w:rPr>
          </w:pPr>
          <w:hyperlink w:anchor="_Toc100080882" w:history="1">
            <w:r w:rsidRPr="003A70E7">
              <w:rPr>
                <w:rStyle w:val="Hyperlink"/>
                <w:rFonts w:cs="Arial"/>
                <w:noProof/>
                <w:lang w:val="en-GB"/>
              </w:rPr>
              <w:t>Critical evaluation of PESTLE</w:t>
            </w:r>
            <w:r>
              <w:rPr>
                <w:noProof/>
                <w:webHidden/>
              </w:rPr>
              <w:tab/>
            </w:r>
            <w:r>
              <w:rPr>
                <w:noProof/>
                <w:webHidden/>
              </w:rPr>
              <w:fldChar w:fldCharType="begin"/>
            </w:r>
            <w:r>
              <w:rPr>
                <w:noProof/>
                <w:webHidden/>
              </w:rPr>
              <w:instrText xml:space="preserve"> PAGEREF _Toc100080882 \h </w:instrText>
            </w:r>
            <w:r>
              <w:rPr>
                <w:noProof/>
                <w:webHidden/>
              </w:rPr>
            </w:r>
            <w:r>
              <w:rPr>
                <w:noProof/>
                <w:webHidden/>
              </w:rPr>
              <w:fldChar w:fldCharType="separate"/>
            </w:r>
            <w:r>
              <w:rPr>
                <w:noProof/>
                <w:webHidden/>
              </w:rPr>
              <w:t>7</w:t>
            </w:r>
            <w:r>
              <w:rPr>
                <w:noProof/>
                <w:webHidden/>
              </w:rPr>
              <w:fldChar w:fldCharType="end"/>
            </w:r>
          </w:hyperlink>
        </w:p>
        <w:p w14:paraId="1C7FDB6A" w14:textId="4B0AB7F7" w:rsidR="009F1463" w:rsidRDefault="009F1463">
          <w:pPr>
            <w:pStyle w:val="TOC1"/>
            <w:tabs>
              <w:tab w:val="right" w:leader="dot" w:pos="9016"/>
            </w:tabs>
            <w:rPr>
              <w:rFonts w:asciiTheme="minorHAnsi" w:hAnsiTheme="minorHAnsi"/>
              <w:noProof/>
              <w:sz w:val="22"/>
              <w:lang w:val="en-GB" w:eastAsia="en-GB"/>
            </w:rPr>
          </w:pPr>
          <w:hyperlink w:anchor="_Toc100080883" w:history="1">
            <w:r w:rsidRPr="003A70E7">
              <w:rPr>
                <w:rStyle w:val="Hyperlink"/>
                <w:rFonts w:cs="Arial"/>
                <w:noProof/>
                <w:lang w:val="en-GB"/>
              </w:rPr>
              <w:t>Economical</w:t>
            </w:r>
            <w:r>
              <w:rPr>
                <w:noProof/>
                <w:webHidden/>
              </w:rPr>
              <w:tab/>
            </w:r>
            <w:r>
              <w:rPr>
                <w:noProof/>
                <w:webHidden/>
              </w:rPr>
              <w:fldChar w:fldCharType="begin"/>
            </w:r>
            <w:r>
              <w:rPr>
                <w:noProof/>
                <w:webHidden/>
              </w:rPr>
              <w:instrText xml:space="preserve"> PAGEREF _Toc100080883 \h </w:instrText>
            </w:r>
            <w:r>
              <w:rPr>
                <w:noProof/>
                <w:webHidden/>
              </w:rPr>
            </w:r>
            <w:r>
              <w:rPr>
                <w:noProof/>
                <w:webHidden/>
              </w:rPr>
              <w:fldChar w:fldCharType="separate"/>
            </w:r>
            <w:r>
              <w:rPr>
                <w:noProof/>
                <w:webHidden/>
              </w:rPr>
              <w:t>9</w:t>
            </w:r>
            <w:r>
              <w:rPr>
                <w:noProof/>
                <w:webHidden/>
              </w:rPr>
              <w:fldChar w:fldCharType="end"/>
            </w:r>
          </w:hyperlink>
        </w:p>
        <w:p w14:paraId="70112B5A" w14:textId="21DBE67C" w:rsidR="009F1463" w:rsidRDefault="009F1463">
          <w:pPr>
            <w:pStyle w:val="TOC2"/>
            <w:tabs>
              <w:tab w:val="right" w:leader="dot" w:pos="9016"/>
            </w:tabs>
            <w:rPr>
              <w:noProof/>
              <w:lang w:val="en-GB" w:eastAsia="en-GB"/>
            </w:rPr>
          </w:pPr>
          <w:hyperlink w:anchor="_Toc100080884" w:history="1">
            <w:r w:rsidRPr="003A70E7">
              <w:rPr>
                <w:rStyle w:val="Hyperlink"/>
                <w:rFonts w:eastAsiaTheme="minorHAnsi" w:cs="Arial"/>
                <w:noProof/>
              </w:rPr>
              <w:t>Table 1:  Average wood price increase March 2018 – September 2022 (Forest Research, 2021)</w:t>
            </w:r>
            <w:r>
              <w:rPr>
                <w:noProof/>
                <w:webHidden/>
              </w:rPr>
              <w:tab/>
            </w:r>
            <w:r>
              <w:rPr>
                <w:noProof/>
                <w:webHidden/>
              </w:rPr>
              <w:fldChar w:fldCharType="begin"/>
            </w:r>
            <w:r>
              <w:rPr>
                <w:noProof/>
                <w:webHidden/>
              </w:rPr>
              <w:instrText xml:space="preserve"> PAGEREF _Toc100080884 \h </w:instrText>
            </w:r>
            <w:r>
              <w:rPr>
                <w:noProof/>
                <w:webHidden/>
              </w:rPr>
            </w:r>
            <w:r>
              <w:rPr>
                <w:noProof/>
                <w:webHidden/>
              </w:rPr>
              <w:fldChar w:fldCharType="separate"/>
            </w:r>
            <w:r>
              <w:rPr>
                <w:noProof/>
                <w:webHidden/>
              </w:rPr>
              <w:t>9</w:t>
            </w:r>
            <w:r>
              <w:rPr>
                <w:noProof/>
                <w:webHidden/>
              </w:rPr>
              <w:fldChar w:fldCharType="end"/>
            </w:r>
          </w:hyperlink>
        </w:p>
        <w:p w14:paraId="5DB8FE39" w14:textId="49582043" w:rsidR="009F1463" w:rsidRDefault="009F1463">
          <w:pPr>
            <w:pStyle w:val="TOC2"/>
            <w:tabs>
              <w:tab w:val="right" w:leader="dot" w:pos="9016"/>
            </w:tabs>
            <w:rPr>
              <w:noProof/>
              <w:lang w:val="en-GB" w:eastAsia="en-GB"/>
            </w:rPr>
          </w:pPr>
          <w:hyperlink w:anchor="_Toc100080885" w:history="1">
            <w:r w:rsidRPr="003A70E7">
              <w:rPr>
                <w:rStyle w:val="Hyperlink"/>
                <w:rFonts w:eastAsiaTheme="minorHAnsi" w:cs="Arial"/>
                <w:noProof/>
              </w:rPr>
              <w:t>Year on year increase of cement (Office of National Statistics, 2021)</w:t>
            </w:r>
            <w:r>
              <w:rPr>
                <w:noProof/>
                <w:webHidden/>
              </w:rPr>
              <w:tab/>
            </w:r>
            <w:r>
              <w:rPr>
                <w:noProof/>
                <w:webHidden/>
              </w:rPr>
              <w:fldChar w:fldCharType="begin"/>
            </w:r>
            <w:r>
              <w:rPr>
                <w:noProof/>
                <w:webHidden/>
              </w:rPr>
              <w:instrText xml:space="preserve"> PAGEREF _Toc100080885 \h </w:instrText>
            </w:r>
            <w:r>
              <w:rPr>
                <w:noProof/>
                <w:webHidden/>
              </w:rPr>
            </w:r>
            <w:r>
              <w:rPr>
                <w:noProof/>
                <w:webHidden/>
              </w:rPr>
              <w:fldChar w:fldCharType="separate"/>
            </w:r>
            <w:r>
              <w:rPr>
                <w:noProof/>
                <w:webHidden/>
              </w:rPr>
              <w:t>9</w:t>
            </w:r>
            <w:r>
              <w:rPr>
                <w:noProof/>
                <w:webHidden/>
              </w:rPr>
              <w:fldChar w:fldCharType="end"/>
            </w:r>
          </w:hyperlink>
        </w:p>
        <w:p w14:paraId="1CFDCB84" w14:textId="71EC4798" w:rsidR="009F1463" w:rsidRDefault="009F1463">
          <w:pPr>
            <w:pStyle w:val="TOC1"/>
            <w:tabs>
              <w:tab w:val="right" w:leader="dot" w:pos="9016"/>
            </w:tabs>
            <w:rPr>
              <w:rFonts w:asciiTheme="minorHAnsi" w:hAnsiTheme="minorHAnsi"/>
              <w:noProof/>
              <w:sz w:val="22"/>
              <w:lang w:val="en-GB" w:eastAsia="en-GB"/>
            </w:rPr>
          </w:pPr>
          <w:hyperlink w:anchor="_Toc100080886" w:history="1">
            <w:r w:rsidRPr="003A70E7">
              <w:rPr>
                <w:rStyle w:val="Hyperlink"/>
                <w:rFonts w:cs="Arial"/>
                <w:noProof/>
                <w:lang w:val="en-GB"/>
              </w:rPr>
              <w:t>Legal</w:t>
            </w:r>
            <w:r>
              <w:rPr>
                <w:noProof/>
                <w:webHidden/>
              </w:rPr>
              <w:tab/>
            </w:r>
            <w:r>
              <w:rPr>
                <w:noProof/>
                <w:webHidden/>
              </w:rPr>
              <w:fldChar w:fldCharType="begin"/>
            </w:r>
            <w:r>
              <w:rPr>
                <w:noProof/>
                <w:webHidden/>
              </w:rPr>
              <w:instrText xml:space="preserve"> PAGEREF _Toc100080886 \h </w:instrText>
            </w:r>
            <w:r>
              <w:rPr>
                <w:noProof/>
                <w:webHidden/>
              </w:rPr>
            </w:r>
            <w:r>
              <w:rPr>
                <w:noProof/>
                <w:webHidden/>
              </w:rPr>
              <w:fldChar w:fldCharType="separate"/>
            </w:r>
            <w:r>
              <w:rPr>
                <w:noProof/>
                <w:webHidden/>
              </w:rPr>
              <w:t>10</w:t>
            </w:r>
            <w:r>
              <w:rPr>
                <w:noProof/>
                <w:webHidden/>
              </w:rPr>
              <w:fldChar w:fldCharType="end"/>
            </w:r>
          </w:hyperlink>
        </w:p>
        <w:p w14:paraId="4F7555A1" w14:textId="13606C4B" w:rsidR="009F1463" w:rsidRDefault="009F1463">
          <w:pPr>
            <w:pStyle w:val="TOC1"/>
            <w:tabs>
              <w:tab w:val="right" w:leader="dot" w:pos="9016"/>
            </w:tabs>
            <w:rPr>
              <w:rFonts w:asciiTheme="minorHAnsi" w:hAnsiTheme="minorHAnsi"/>
              <w:noProof/>
              <w:sz w:val="22"/>
              <w:lang w:val="en-GB" w:eastAsia="en-GB"/>
            </w:rPr>
          </w:pPr>
          <w:hyperlink w:anchor="_Toc100080887" w:history="1">
            <w:r w:rsidRPr="003A70E7">
              <w:rPr>
                <w:rStyle w:val="Hyperlink"/>
                <w:rFonts w:cs="Arial"/>
                <w:noProof/>
                <w:lang w:val="en-GB"/>
              </w:rPr>
              <w:t>Recommendations</w:t>
            </w:r>
            <w:r>
              <w:rPr>
                <w:noProof/>
                <w:webHidden/>
              </w:rPr>
              <w:tab/>
            </w:r>
            <w:r>
              <w:rPr>
                <w:noProof/>
                <w:webHidden/>
              </w:rPr>
              <w:fldChar w:fldCharType="begin"/>
            </w:r>
            <w:r>
              <w:rPr>
                <w:noProof/>
                <w:webHidden/>
              </w:rPr>
              <w:instrText xml:space="preserve"> PAGEREF _Toc100080887 \h </w:instrText>
            </w:r>
            <w:r>
              <w:rPr>
                <w:noProof/>
                <w:webHidden/>
              </w:rPr>
            </w:r>
            <w:r>
              <w:rPr>
                <w:noProof/>
                <w:webHidden/>
              </w:rPr>
              <w:fldChar w:fldCharType="separate"/>
            </w:r>
            <w:r>
              <w:rPr>
                <w:noProof/>
                <w:webHidden/>
              </w:rPr>
              <w:t>13</w:t>
            </w:r>
            <w:r>
              <w:rPr>
                <w:noProof/>
                <w:webHidden/>
              </w:rPr>
              <w:fldChar w:fldCharType="end"/>
            </w:r>
          </w:hyperlink>
        </w:p>
        <w:p w14:paraId="6362D0B0" w14:textId="77623A76" w:rsidR="009F1463" w:rsidRDefault="009F1463">
          <w:pPr>
            <w:pStyle w:val="TOC3"/>
            <w:tabs>
              <w:tab w:val="right" w:leader="dot" w:pos="9016"/>
            </w:tabs>
            <w:rPr>
              <w:noProof/>
              <w:lang w:val="en-GB" w:eastAsia="en-GB"/>
            </w:rPr>
          </w:pPr>
          <w:hyperlink w:anchor="_Toc100080888" w:history="1">
            <w:r w:rsidRPr="003A70E7">
              <w:rPr>
                <w:rStyle w:val="Hyperlink"/>
                <w:noProof/>
              </w:rPr>
              <w:t xml:space="preserve">Table 3: Costs (Nick Green, 2022) and </w:t>
            </w:r>
            <w:r w:rsidRPr="003A70E7">
              <w:rPr>
                <w:rStyle w:val="Hyperlink"/>
                <w:noProof/>
                <w:lang w:val="en-GB"/>
              </w:rPr>
              <w:t>(Cersosimo, 2022)</w:t>
            </w:r>
            <w:r>
              <w:rPr>
                <w:noProof/>
                <w:webHidden/>
              </w:rPr>
              <w:tab/>
            </w:r>
            <w:r>
              <w:rPr>
                <w:noProof/>
                <w:webHidden/>
              </w:rPr>
              <w:fldChar w:fldCharType="begin"/>
            </w:r>
            <w:r>
              <w:rPr>
                <w:noProof/>
                <w:webHidden/>
              </w:rPr>
              <w:instrText xml:space="preserve"> PAGEREF _Toc100080888 \h </w:instrText>
            </w:r>
            <w:r>
              <w:rPr>
                <w:noProof/>
                <w:webHidden/>
              </w:rPr>
            </w:r>
            <w:r>
              <w:rPr>
                <w:noProof/>
                <w:webHidden/>
              </w:rPr>
              <w:fldChar w:fldCharType="separate"/>
            </w:r>
            <w:r>
              <w:rPr>
                <w:noProof/>
                <w:webHidden/>
              </w:rPr>
              <w:t>13</w:t>
            </w:r>
            <w:r>
              <w:rPr>
                <w:noProof/>
                <w:webHidden/>
              </w:rPr>
              <w:fldChar w:fldCharType="end"/>
            </w:r>
          </w:hyperlink>
        </w:p>
        <w:p w14:paraId="60ECC98D" w14:textId="7D1CF2FD" w:rsidR="009F1463" w:rsidRDefault="009F1463">
          <w:pPr>
            <w:pStyle w:val="TOC1"/>
            <w:tabs>
              <w:tab w:val="right" w:leader="dot" w:pos="9016"/>
            </w:tabs>
            <w:rPr>
              <w:rFonts w:asciiTheme="minorHAnsi" w:hAnsiTheme="minorHAnsi"/>
              <w:noProof/>
              <w:sz w:val="22"/>
              <w:lang w:val="en-GB" w:eastAsia="en-GB"/>
            </w:rPr>
          </w:pPr>
          <w:hyperlink w:anchor="_Toc100080889" w:history="1">
            <w:r w:rsidRPr="003A70E7">
              <w:rPr>
                <w:rStyle w:val="Hyperlink"/>
                <w:rFonts w:cs="Arial"/>
                <w:noProof/>
                <w:lang w:val="en-GB"/>
              </w:rPr>
              <w:t>Conclusion</w:t>
            </w:r>
            <w:r>
              <w:rPr>
                <w:noProof/>
                <w:webHidden/>
              </w:rPr>
              <w:tab/>
            </w:r>
            <w:r>
              <w:rPr>
                <w:noProof/>
                <w:webHidden/>
              </w:rPr>
              <w:fldChar w:fldCharType="begin"/>
            </w:r>
            <w:r>
              <w:rPr>
                <w:noProof/>
                <w:webHidden/>
              </w:rPr>
              <w:instrText xml:space="preserve"> PAGEREF _Toc100080889 \h </w:instrText>
            </w:r>
            <w:r>
              <w:rPr>
                <w:noProof/>
                <w:webHidden/>
              </w:rPr>
            </w:r>
            <w:r>
              <w:rPr>
                <w:noProof/>
                <w:webHidden/>
              </w:rPr>
              <w:fldChar w:fldCharType="separate"/>
            </w:r>
            <w:r>
              <w:rPr>
                <w:noProof/>
                <w:webHidden/>
              </w:rPr>
              <w:t>14</w:t>
            </w:r>
            <w:r>
              <w:rPr>
                <w:noProof/>
                <w:webHidden/>
              </w:rPr>
              <w:fldChar w:fldCharType="end"/>
            </w:r>
          </w:hyperlink>
        </w:p>
        <w:p w14:paraId="76FD095A" w14:textId="2A809AB7" w:rsidR="009F1463" w:rsidRDefault="009F1463">
          <w:pPr>
            <w:pStyle w:val="TOC1"/>
            <w:tabs>
              <w:tab w:val="right" w:leader="dot" w:pos="9016"/>
            </w:tabs>
            <w:rPr>
              <w:rFonts w:asciiTheme="minorHAnsi" w:hAnsiTheme="minorHAnsi"/>
              <w:noProof/>
              <w:sz w:val="22"/>
              <w:lang w:val="en-GB" w:eastAsia="en-GB"/>
            </w:rPr>
          </w:pPr>
          <w:hyperlink w:anchor="_Toc100080890" w:history="1">
            <w:r w:rsidRPr="003A70E7">
              <w:rPr>
                <w:rStyle w:val="Hyperlink"/>
                <w:rFonts w:cs="Arial"/>
                <w:noProof/>
              </w:rPr>
              <w:t>References</w:t>
            </w:r>
            <w:r>
              <w:rPr>
                <w:noProof/>
                <w:webHidden/>
              </w:rPr>
              <w:tab/>
            </w:r>
            <w:r>
              <w:rPr>
                <w:noProof/>
                <w:webHidden/>
              </w:rPr>
              <w:fldChar w:fldCharType="begin"/>
            </w:r>
            <w:r>
              <w:rPr>
                <w:noProof/>
                <w:webHidden/>
              </w:rPr>
              <w:instrText xml:space="preserve"> PAGEREF _Toc100080890 \h </w:instrText>
            </w:r>
            <w:r>
              <w:rPr>
                <w:noProof/>
                <w:webHidden/>
              </w:rPr>
            </w:r>
            <w:r>
              <w:rPr>
                <w:noProof/>
                <w:webHidden/>
              </w:rPr>
              <w:fldChar w:fldCharType="separate"/>
            </w:r>
            <w:r>
              <w:rPr>
                <w:noProof/>
                <w:webHidden/>
              </w:rPr>
              <w:t>15</w:t>
            </w:r>
            <w:r>
              <w:rPr>
                <w:noProof/>
                <w:webHidden/>
              </w:rPr>
              <w:fldChar w:fldCharType="end"/>
            </w:r>
          </w:hyperlink>
        </w:p>
        <w:p w14:paraId="645CA772" w14:textId="09900919" w:rsidR="009F1463" w:rsidRDefault="009F1463">
          <w:pPr>
            <w:pStyle w:val="TOC1"/>
            <w:tabs>
              <w:tab w:val="right" w:leader="dot" w:pos="9016"/>
            </w:tabs>
            <w:rPr>
              <w:rFonts w:asciiTheme="minorHAnsi" w:hAnsiTheme="minorHAnsi"/>
              <w:noProof/>
              <w:sz w:val="22"/>
              <w:lang w:val="en-GB" w:eastAsia="en-GB"/>
            </w:rPr>
          </w:pPr>
          <w:hyperlink w:anchor="_Toc100080891" w:history="1">
            <w:r w:rsidRPr="003A70E7">
              <w:rPr>
                <w:rStyle w:val="Hyperlink"/>
                <w:rFonts w:cs="Arial"/>
                <w:noProof/>
                <w:lang w:val="en-GB"/>
              </w:rPr>
              <w:t>Appendix</w:t>
            </w:r>
            <w:r>
              <w:rPr>
                <w:noProof/>
                <w:webHidden/>
              </w:rPr>
              <w:tab/>
            </w:r>
            <w:r>
              <w:rPr>
                <w:noProof/>
                <w:webHidden/>
              </w:rPr>
              <w:fldChar w:fldCharType="begin"/>
            </w:r>
            <w:r>
              <w:rPr>
                <w:noProof/>
                <w:webHidden/>
              </w:rPr>
              <w:instrText xml:space="preserve"> PAGEREF _Toc100080891 \h </w:instrText>
            </w:r>
            <w:r>
              <w:rPr>
                <w:noProof/>
                <w:webHidden/>
              </w:rPr>
            </w:r>
            <w:r>
              <w:rPr>
                <w:noProof/>
                <w:webHidden/>
              </w:rPr>
              <w:fldChar w:fldCharType="separate"/>
            </w:r>
            <w:r>
              <w:rPr>
                <w:noProof/>
                <w:webHidden/>
              </w:rPr>
              <w:t>18</w:t>
            </w:r>
            <w:r>
              <w:rPr>
                <w:noProof/>
                <w:webHidden/>
              </w:rPr>
              <w:fldChar w:fldCharType="end"/>
            </w:r>
          </w:hyperlink>
        </w:p>
        <w:p w14:paraId="5190B407" w14:textId="1877EC96" w:rsidR="009F1463" w:rsidRDefault="009F1463">
          <w:pPr>
            <w:pStyle w:val="TOC1"/>
            <w:tabs>
              <w:tab w:val="right" w:leader="dot" w:pos="9016"/>
            </w:tabs>
            <w:rPr>
              <w:rFonts w:asciiTheme="minorHAnsi" w:hAnsiTheme="minorHAnsi"/>
              <w:noProof/>
              <w:sz w:val="22"/>
              <w:lang w:val="en-GB" w:eastAsia="en-GB"/>
            </w:rPr>
          </w:pPr>
          <w:hyperlink w:anchor="_Toc100080892" w:history="1">
            <w:r w:rsidRPr="003A70E7">
              <w:rPr>
                <w:rStyle w:val="Hyperlink"/>
                <w:rFonts w:cs="Arial"/>
                <w:noProof/>
                <w:lang w:val="en-GB"/>
              </w:rPr>
              <w:t>Economic</w:t>
            </w:r>
            <w:r>
              <w:rPr>
                <w:noProof/>
                <w:webHidden/>
              </w:rPr>
              <w:tab/>
            </w:r>
            <w:r>
              <w:rPr>
                <w:noProof/>
                <w:webHidden/>
              </w:rPr>
              <w:fldChar w:fldCharType="begin"/>
            </w:r>
            <w:r>
              <w:rPr>
                <w:noProof/>
                <w:webHidden/>
              </w:rPr>
              <w:instrText xml:space="preserve"> PAGEREF _Toc100080892 \h </w:instrText>
            </w:r>
            <w:r>
              <w:rPr>
                <w:noProof/>
                <w:webHidden/>
              </w:rPr>
            </w:r>
            <w:r>
              <w:rPr>
                <w:noProof/>
                <w:webHidden/>
              </w:rPr>
              <w:fldChar w:fldCharType="separate"/>
            </w:r>
            <w:r>
              <w:rPr>
                <w:noProof/>
                <w:webHidden/>
              </w:rPr>
              <w:t>18</w:t>
            </w:r>
            <w:r>
              <w:rPr>
                <w:noProof/>
                <w:webHidden/>
              </w:rPr>
              <w:fldChar w:fldCharType="end"/>
            </w:r>
          </w:hyperlink>
        </w:p>
        <w:p w14:paraId="070E3A7E" w14:textId="2A3B3DC1" w:rsidR="00055850" w:rsidRPr="00FB76DF" w:rsidRDefault="000A2A02">
          <w:pPr>
            <w:rPr>
              <w:rFonts w:ascii="Arial" w:hAnsi="Arial" w:cs="Arial"/>
              <w:lang w:val="en-GB"/>
            </w:rPr>
          </w:pPr>
          <w:r>
            <w:rPr>
              <w:rFonts w:ascii="Arial" w:hAnsi="Arial" w:cs="Arial"/>
              <w:lang w:val="en-GB"/>
            </w:rPr>
            <w:fldChar w:fldCharType="end"/>
          </w:r>
        </w:p>
      </w:sdtContent>
    </w:sdt>
    <w:p w14:paraId="47E6956B" w14:textId="77777777" w:rsidR="009B3C9E" w:rsidRDefault="009B3C9E">
      <w:pPr>
        <w:spacing w:before="0" w:after="80" w:line="240" w:lineRule="auto"/>
        <w:rPr>
          <w:rFonts w:ascii="Arial" w:hAnsi="Arial" w:cs="Arial"/>
          <w:lang w:val="en-GB"/>
        </w:rPr>
      </w:pPr>
      <w:r w:rsidRPr="00FB76DF">
        <w:rPr>
          <w:rFonts w:ascii="Arial" w:hAnsi="Arial" w:cs="Arial"/>
          <w:lang w:val="en-GB"/>
        </w:rPr>
        <w:br w:type="page"/>
      </w:r>
    </w:p>
    <w:p w14:paraId="73FEF2B3" w14:textId="77777777" w:rsidR="000A2A02" w:rsidRPr="00FB76DF" w:rsidRDefault="000A2A02">
      <w:pPr>
        <w:spacing w:before="0" w:after="80" w:line="240" w:lineRule="auto"/>
        <w:rPr>
          <w:rFonts w:ascii="Arial" w:hAnsi="Arial" w:cs="Arial"/>
          <w:lang w:val="en-GB"/>
        </w:rPr>
      </w:pPr>
    </w:p>
    <w:p w14:paraId="16B1AC26" w14:textId="77777777" w:rsidR="009B3C9E" w:rsidRPr="00FB76DF" w:rsidRDefault="009B3C9E" w:rsidP="00FB76DF">
      <w:pPr>
        <w:pStyle w:val="Heading1"/>
        <w:rPr>
          <w:lang w:val="en-GB"/>
        </w:rPr>
      </w:pPr>
      <w:bookmarkStart w:id="2" w:name="_Toc98511260"/>
      <w:bookmarkStart w:id="3" w:name="_Toc98514661"/>
      <w:bookmarkStart w:id="4" w:name="_Toc100080877"/>
      <w:r w:rsidRPr="00FB76DF">
        <w:t>Executive</w:t>
      </w:r>
      <w:r w:rsidRPr="00FB76DF">
        <w:rPr>
          <w:lang w:val="en-GB"/>
        </w:rPr>
        <w:t xml:space="preserve"> Summary</w:t>
      </w:r>
      <w:bookmarkEnd w:id="2"/>
      <w:bookmarkEnd w:id="3"/>
      <w:bookmarkEnd w:id="4"/>
    </w:p>
    <w:p w14:paraId="3925EFAB" w14:textId="77777777" w:rsidR="00AD031E" w:rsidRDefault="00AD031E" w:rsidP="0088734A">
      <w:pPr>
        <w:spacing w:line="480" w:lineRule="auto"/>
        <w:jc w:val="both"/>
        <w:rPr>
          <w:rFonts w:ascii="Arial" w:hAnsi="Arial" w:cs="Arial"/>
          <w:sz w:val="24"/>
          <w:szCs w:val="24"/>
          <w:lang w:val="en-GB"/>
        </w:rPr>
      </w:pPr>
    </w:p>
    <w:p w14:paraId="7F683FFE" w14:textId="5A7A55DF" w:rsidR="000327E0" w:rsidRPr="00FB76DF" w:rsidRDefault="009B3C9E" w:rsidP="0088734A">
      <w:pPr>
        <w:spacing w:line="480" w:lineRule="auto"/>
        <w:jc w:val="both"/>
        <w:rPr>
          <w:rFonts w:ascii="Arial" w:hAnsi="Arial" w:cs="Arial"/>
          <w:sz w:val="24"/>
          <w:szCs w:val="24"/>
          <w:lang w:val="en-GB"/>
        </w:rPr>
      </w:pPr>
      <w:r w:rsidRPr="00FB76DF">
        <w:rPr>
          <w:rFonts w:ascii="Arial" w:hAnsi="Arial" w:cs="Arial"/>
          <w:sz w:val="24"/>
          <w:szCs w:val="24"/>
          <w:lang w:val="en-GB"/>
        </w:rPr>
        <w:t>Hafan Cymru (known as the association here after) is a Not-for-Profi</w:t>
      </w:r>
      <w:r w:rsidR="00AA7001">
        <w:rPr>
          <w:rFonts w:ascii="Arial" w:hAnsi="Arial" w:cs="Arial"/>
          <w:sz w:val="24"/>
          <w:szCs w:val="24"/>
          <w:lang w:val="en-GB"/>
        </w:rPr>
        <w:t xml:space="preserve">t, Social Housing Association, </w:t>
      </w:r>
      <w:r w:rsidRPr="00FB76DF">
        <w:rPr>
          <w:rFonts w:ascii="Arial" w:hAnsi="Arial" w:cs="Arial"/>
          <w:sz w:val="24"/>
          <w:szCs w:val="24"/>
          <w:lang w:val="en-GB"/>
        </w:rPr>
        <w:t xml:space="preserve">is governed by Commissioners at Local Authorities.  </w:t>
      </w:r>
    </w:p>
    <w:p w14:paraId="5D6C0169" w14:textId="77777777" w:rsidR="008C226F" w:rsidRPr="00FB76DF" w:rsidRDefault="008C226F" w:rsidP="0088734A">
      <w:pPr>
        <w:spacing w:line="480" w:lineRule="auto"/>
        <w:jc w:val="both"/>
        <w:rPr>
          <w:rFonts w:ascii="Arial" w:hAnsi="Arial" w:cs="Arial"/>
          <w:sz w:val="24"/>
          <w:szCs w:val="24"/>
          <w:lang w:val="en-GB"/>
        </w:rPr>
      </w:pPr>
    </w:p>
    <w:p w14:paraId="137F0904" w14:textId="7425BA60" w:rsidR="008C226F" w:rsidRPr="00FB76DF" w:rsidRDefault="00FB76DF" w:rsidP="0088734A">
      <w:pPr>
        <w:pStyle w:val="paragraph"/>
        <w:spacing w:before="0" w:beforeAutospacing="0" w:after="0" w:afterAutospacing="0" w:line="480" w:lineRule="auto"/>
        <w:jc w:val="both"/>
        <w:textAlignment w:val="baseline"/>
        <w:rPr>
          <w:rStyle w:val="eop"/>
          <w:rFonts w:ascii="Arial" w:hAnsi="Arial" w:cs="Arial"/>
        </w:rPr>
      </w:pPr>
      <w:r>
        <w:rPr>
          <w:rStyle w:val="normaltextrun"/>
          <w:rFonts w:ascii="Arial" w:hAnsi="Arial" w:cs="Arial"/>
        </w:rPr>
        <w:t xml:space="preserve">According to </w:t>
      </w:r>
      <w:sdt>
        <w:sdtPr>
          <w:rPr>
            <w:rStyle w:val="normaltextrun"/>
            <w:rFonts w:ascii="Arial" w:hAnsi="Arial" w:cs="Arial"/>
          </w:rPr>
          <w:id w:val="1546245496"/>
          <w:citation/>
        </w:sdtPr>
        <w:sdtContent>
          <w:r>
            <w:rPr>
              <w:rStyle w:val="normaltextrun"/>
              <w:rFonts w:ascii="Arial" w:hAnsi="Arial" w:cs="Arial"/>
            </w:rPr>
            <w:fldChar w:fldCharType="begin"/>
          </w:r>
          <w:r>
            <w:rPr>
              <w:rStyle w:val="normaltextrun"/>
              <w:rFonts w:ascii="Arial" w:hAnsi="Arial" w:cs="Arial"/>
            </w:rPr>
            <w:instrText xml:space="preserve"> CITATION Des22 \l 2057 </w:instrText>
          </w:r>
          <w:r>
            <w:rPr>
              <w:rStyle w:val="normaltextrun"/>
              <w:rFonts w:ascii="Arial" w:hAnsi="Arial" w:cs="Arial"/>
            </w:rPr>
            <w:fldChar w:fldCharType="separate"/>
          </w:r>
          <w:r w:rsidR="00676B46" w:rsidRPr="00676B46">
            <w:rPr>
              <w:rFonts w:ascii="Arial" w:hAnsi="Arial" w:cs="Arial"/>
              <w:noProof/>
            </w:rPr>
            <w:t>(Designing Buildings, n.d.)</w:t>
          </w:r>
          <w:r>
            <w:rPr>
              <w:rStyle w:val="normaltextrun"/>
              <w:rFonts w:ascii="Arial" w:hAnsi="Arial" w:cs="Arial"/>
            </w:rPr>
            <w:fldChar w:fldCharType="end"/>
          </w:r>
        </w:sdtContent>
      </w:sdt>
      <w:r w:rsidR="008C226F" w:rsidRPr="00FB76DF">
        <w:rPr>
          <w:rStyle w:val="normaltextrun"/>
          <w:rFonts w:ascii="Arial" w:hAnsi="Arial" w:cs="Arial"/>
        </w:rPr>
        <w:t xml:space="preserve"> ‘</w:t>
      </w:r>
      <w:r w:rsidR="008C226F" w:rsidRPr="009C03BC">
        <w:rPr>
          <w:rStyle w:val="normaltextrun"/>
          <w:rFonts w:ascii="Arial" w:hAnsi="Arial" w:cs="Arial"/>
          <w:i/>
        </w:rPr>
        <w:t>social housing the term given to accommodation which is provided at affordable rate on a secure basis to people on low incomes or with particular needs</w:t>
      </w:r>
      <w:r w:rsidR="008C226F" w:rsidRPr="009C03BC">
        <w:rPr>
          <w:rStyle w:val="normaltextrun"/>
          <w:rFonts w:ascii="Arial" w:hAnsi="Arial" w:cs="Arial"/>
        </w:rPr>
        <w:t xml:space="preserve">’.  </w:t>
      </w:r>
    </w:p>
    <w:p w14:paraId="0B899933" w14:textId="77777777" w:rsidR="000327E0" w:rsidRPr="00FB76DF" w:rsidRDefault="000327E0" w:rsidP="0088734A">
      <w:pPr>
        <w:spacing w:line="480" w:lineRule="auto"/>
        <w:jc w:val="both"/>
        <w:rPr>
          <w:rFonts w:ascii="Arial" w:hAnsi="Arial" w:cs="Arial"/>
          <w:sz w:val="24"/>
          <w:szCs w:val="24"/>
          <w:lang w:val="en-GB"/>
        </w:rPr>
      </w:pPr>
    </w:p>
    <w:p w14:paraId="38C6FC97" w14:textId="07A684CA" w:rsidR="000327E0" w:rsidRPr="00FB76DF" w:rsidRDefault="000327E0" w:rsidP="0088734A">
      <w:pPr>
        <w:spacing w:line="480" w:lineRule="auto"/>
        <w:jc w:val="both"/>
        <w:rPr>
          <w:rFonts w:ascii="Arial" w:hAnsi="Arial" w:cs="Arial"/>
          <w:sz w:val="24"/>
          <w:szCs w:val="24"/>
          <w:lang w:val="en-GB"/>
        </w:rPr>
      </w:pPr>
      <w:r w:rsidRPr="00FB76DF">
        <w:rPr>
          <w:rFonts w:ascii="Arial" w:hAnsi="Arial" w:cs="Arial"/>
          <w:sz w:val="24"/>
          <w:szCs w:val="24"/>
          <w:lang w:val="en-GB"/>
        </w:rPr>
        <w:t xml:space="preserve">This report critically analysis the </w:t>
      </w:r>
      <w:r w:rsidR="003E50EB" w:rsidRPr="00FB76DF">
        <w:rPr>
          <w:rFonts w:ascii="Arial" w:hAnsi="Arial" w:cs="Arial"/>
          <w:sz w:val="24"/>
          <w:szCs w:val="24"/>
          <w:lang w:val="en-GB"/>
        </w:rPr>
        <w:t xml:space="preserve">Political, Economic, Social, </w:t>
      </w:r>
      <w:r w:rsidR="0088734A" w:rsidRPr="00FB76DF">
        <w:rPr>
          <w:rFonts w:ascii="Arial" w:hAnsi="Arial" w:cs="Arial"/>
          <w:sz w:val="24"/>
          <w:szCs w:val="24"/>
          <w:lang w:val="en-GB"/>
        </w:rPr>
        <w:t>Technological</w:t>
      </w:r>
      <w:r w:rsidR="003E50EB" w:rsidRPr="00FB76DF">
        <w:rPr>
          <w:rFonts w:ascii="Arial" w:hAnsi="Arial" w:cs="Arial"/>
          <w:sz w:val="24"/>
          <w:szCs w:val="24"/>
          <w:lang w:val="en-GB"/>
        </w:rPr>
        <w:t>, Legal and Environmental (</w:t>
      </w:r>
      <w:r w:rsidRPr="00FB76DF">
        <w:rPr>
          <w:rFonts w:ascii="Arial" w:hAnsi="Arial" w:cs="Arial"/>
          <w:sz w:val="24"/>
          <w:szCs w:val="24"/>
          <w:lang w:val="en-GB"/>
        </w:rPr>
        <w:t>PESTLE</w:t>
      </w:r>
      <w:r w:rsidR="003E50EB" w:rsidRPr="00FB76DF">
        <w:rPr>
          <w:rFonts w:ascii="Arial" w:hAnsi="Arial" w:cs="Arial"/>
          <w:sz w:val="24"/>
          <w:szCs w:val="24"/>
          <w:lang w:val="en-GB"/>
        </w:rPr>
        <w:t>)</w:t>
      </w:r>
      <w:r w:rsidRPr="00FB76DF">
        <w:rPr>
          <w:rFonts w:ascii="Arial" w:hAnsi="Arial" w:cs="Arial"/>
          <w:sz w:val="24"/>
          <w:szCs w:val="24"/>
          <w:lang w:val="en-GB"/>
        </w:rPr>
        <w:t xml:space="preserve"> tool, looking particul</w:t>
      </w:r>
      <w:r w:rsidR="00FB76DF">
        <w:rPr>
          <w:rFonts w:ascii="Arial" w:hAnsi="Arial" w:cs="Arial"/>
          <w:sz w:val="24"/>
          <w:szCs w:val="24"/>
          <w:lang w:val="en-GB"/>
        </w:rPr>
        <w:t xml:space="preserve">arly at the Legal and Economic </w:t>
      </w:r>
      <w:r w:rsidR="00AA7001" w:rsidRPr="00FB76DF">
        <w:rPr>
          <w:rFonts w:ascii="Arial" w:hAnsi="Arial" w:cs="Arial"/>
          <w:sz w:val="24"/>
          <w:szCs w:val="24"/>
          <w:lang w:val="en-GB"/>
        </w:rPr>
        <w:t>factors, which</w:t>
      </w:r>
      <w:r w:rsidRPr="00FB76DF">
        <w:rPr>
          <w:rFonts w:ascii="Arial" w:hAnsi="Arial" w:cs="Arial"/>
          <w:sz w:val="24"/>
          <w:szCs w:val="24"/>
          <w:lang w:val="en-GB"/>
        </w:rPr>
        <w:t xml:space="preserve"> may </w:t>
      </w:r>
      <w:r w:rsidR="00AA7001" w:rsidRPr="00FB76DF">
        <w:rPr>
          <w:rFonts w:ascii="Arial" w:hAnsi="Arial" w:cs="Arial"/>
          <w:sz w:val="24"/>
          <w:szCs w:val="24"/>
          <w:lang w:val="en-GB"/>
        </w:rPr>
        <w:t>affect</w:t>
      </w:r>
      <w:r w:rsidRPr="00FB76DF">
        <w:rPr>
          <w:rFonts w:ascii="Arial" w:hAnsi="Arial" w:cs="Arial"/>
          <w:sz w:val="24"/>
          <w:szCs w:val="24"/>
          <w:lang w:val="en-GB"/>
        </w:rPr>
        <w:t xml:space="preserve"> the association. </w:t>
      </w:r>
    </w:p>
    <w:p w14:paraId="44D4F623" w14:textId="77777777" w:rsidR="00673513" w:rsidRPr="00FB76DF" w:rsidRDefault="00673513" w:rsidP="0088734A">
      <w:pPr>
        <w:pStyle w:val="paragraph"/>
        <w:spacing w:before="0" w:beforeAutospacing="0" w:after="0" w:afterAutospacing="0" w:line="480" w:lineRule="auto"/>
        <w:jc w:val="both"/>
        <w:textAlignment w:val="baseline"/>
        <w:rPr>
          <w:rStyle w:val="normaltextrun"/>
          <w:rFonts w:ascii="Arial" w:hAnsi="Arial" w:cs="Arial"/>
        </w:rPr>
      </w:pPr>
    </w:p>
    <w:p w14:paraId="38F368EB" w14:textId="0B080E8F" w:rsidR="000327E0" w:rsidRPr="00FB76DF" w:rsidRDefault="000327E0" w:rsidP="0088734A">
      <w:pPr>
        <w:spacing w:line="480" w:lineRule="auto"/>
        <w:jc w:val="both"/>
        <w:rPr>
          <w:rFonts w:ascii="Arial" w:hAnsi="Arial" w:cs="Arial"/>
          <w:sz w:val="24"/>
          <w:szCs w:val="24"/>
          <w:lang w:val="en-GB"/>
        </w:rPr>
      </w:pPr>
      <w:r w:rsidRPr="00FB76DF">
        <w:rPr>
          <w:rFonts w:ascii="Arial" w:hAnsi="Arial" w:cs="Arial"/>
          <w:sz w:val="24"/>
          <w:szCs w:val="24"/>
          <w:lang w:val="en-GB"/>
        </w:rPr>
        <w:t xml:space="preserve">Internal Stakeholders have been approached to obtain knowledge and understanding of their professional area’s </w:t>
      </w:r>
      <w:r w:rsidR="00673513" w:rsidRPr="00FB76DF">
        <w:rPr>
          <w:rFonts w:ascii="Arial" w:hAnsi="Arial" w:cs="Arial"/>
          <w:sz w:val="24"/>
          <w:szCs w:val="24"/>
          <w:lang w:val="en-GB"/>
        </w:rPr>
        <w:t xml:space="preserve">this </w:t>
      </w:r>
      <w:r w:rsidRPr="00FB76DF">
        <w:rPr>
          <w:rFonts w:ascii="Arial" w:hAnsi="Arial" w:cs="Arial"/>
          <w:sz w:val="24"/>
          <w:szCs w:val="24"/>
          <w:lang w:val="en-GB"/>
        </w:rPr>
        <w:t>include</w:t>
      </w:r>
      <w:r w:rsidR="00673513" w:rsidRPr="00FB76DF">
        <w:rPr>
          <w:rFonts w:ascii="Arial" w:hAnsi="Arial" w:cs="Arial"/>
          <w:sz w:val="24"/>
          <w:szCs w:val="24"/>
          <w:lang w:val="en-GB"/>
        </w:rPr>
        <w:t>s</w:t>
      </w:r>
      <w:r w:rsidRPr="00FB76DF">
        <w:rPr>
          <w:rFonts w:ascii="Arial" w:hAnsi="Arial" w:cs="Arial"/>
          <w:sz w:val="24"/>
          <w:szCs w:val="24"/>
          <w:lang w:val="en-GB"/>
        </w:rPr>
        <w:t xml:space="preserve">: Aled Davies (Director of People Services), Fiona Jenkins (Governance and Assurance Manager) and Aidan Ackermann (Maintenance Manager).  </w:t>
      </w:r>
      <w:r w:rsidR="00673513" w:rsidRPr="00FB76DF">
        <w:rPr>
          <w:rFonts w:ascii="Arial" w:hAnsi="Arial" w:cs="Arial"/>
          <w:sz w:val="24"/>
          <w:szCs w:val="24"/>
          <w:lang w:val="en-GB"/>
        </w:rPr>
        <w:t xml:space="preserve">It has not been possible to speak with the Employee Forum as a collective as they only meet </w:t>
      </w:r>
      <w:r w:rsidR="00F71D02">
        <w:rPr>
          <w:rFonts w:ascii="Arial" w:hAnsi="Arial" w:cs="Arial"/>
          <w:sz w:val="24"/>
          <w:szCs w:val="24"/>
          <w:lang w:val="en-GB"/>
        </w:rPr>
        <w:t>biannually</w:t>
      </w:r>
      <w:r w:rsidR="00673513" w:rsidRPr="00FB76DF">
        <w:rPr>
          <w:rFonts w:ascii="Arial" w:hAnsi="Arial" w:cs="Arial"/>
          <w:sz w:val="24"/>
          <w:szCs w:val="24"/>
          <w:lang w:val="en-GB"/>
        </w:rPr>
        <w:t xml:space="preserve">. </w:t>
      </w:r>
    </w:p>
    <w:p w14:paraId="6D0CCECB" w14:textId="77777777" w:rsidR="00673513" w:rsidRPr="00FB76DF" w:rsidRDefault="00673513" w:rsidP="0088734A">
      <w:pPr>
        <w:spacing w:line="480" w:lineRule="auto"/>
        <w:jc w:val="both"/>
        <w:rPr>
          <w:rFonts w:ascii="Arial" w:hAnsi="Arial" w:cs="Arial"/>
          <w:sz w:val="24"/>
          <w:szCs w:val="24"/>
          <w:highlight w:val="yellow"/>
          <w:lang w:val="en-GB"/>
        </w:rPr>
      </w:pPr>
    </w:p>
    <w:p w14:paraId="1F663045" w14:textId="57D29642" w:rsidR="009B3C9E" w:rsidRPr="00FB76DF" w:rsidRDefault="000327E0" w:rsidP="0088734A">
      <w:pPr>
        <w:spacing w:line="480" w:lineRule="auto"/>
        <w:jc w:val="both"/>
        <w:rPr>
          <w:rFonts w:ascii="Arial" w:hAnsi="Arial" w:cs="Arial"/>
          <w:sz w:val="24"/>
          <w:szCs w:val="24"/>
          <w:lang w:val="en-GB"/>
        </w:rPr>
      </w:pPr>
      <w:r w:rsidRPr="0011556D">
        <w:rPr>
          <w:rFonts w:ascii="Arial" w:hAnsi="Arial" w:cs="Arial"/>
          <w:sz w:val="24"/>
          <w:szCs w:val="24"/>
          <w:lang w:val="en-GB"/>
        </w:rPr>
        <w:t xml:space="preserve">Recommendations are made for the association </w:t>
      </w:r>
      <w:r w:rsidR="00F71D02">
        <w:rPr>
          <w:rFonts w:ascii="Arial" w:hAnsi="Arial" w:cs="Arial"/>
          <w:sz w:val="24"/>
          <w:szCs w:val="24"/>
          <w:lang w:val="en-GB"/>
        </w:rPr>
        <w:t xml:space="preserve">update the current five year business plan, </w:t>
      </w:r>
      <w:r w:rsidRPr="0011556D">
        <w:rPr>
          <w:rFonts w:ascii="Arial" w:hAnsi="Arial" w:cs="Arial"/>
          <w:sz w:val="24"/>
          <w:szCs w:val="24"/>
          <w:lang w:val="en-GB"/>
        </w:rPr>
        <w:t xml:space="preserve">and to </w:t>
      </w:r>
      <w:r w:rsidR="00FB76DF" w:rsidRPr="0011556D">
        <w:rPr>
          <w:rFonts w:ascii="Arial" w:hAnsi="Arial" w:cs="Arial"/>
          <w:sz w:val="24"/>
          <w:szCs w:val="24"/>
          <w:lang w:val="en-GB"/>
        </w:rPr>
        <w:t>reduce the costs of the new tenancy agreements</w:t>
      </w:r>
      <w:r w:rsidR="00673513" w:rsidRPr="0011556D">
        <w:rPr>
          <w:rFonts w:ascii="Arial" w:hAnsi="Arial" w:cs="Arial"/>
          <w:sz w:val="24"/>
          <w:szCs w:val="24"/>
          <w:lang w:val="en-GB"/>
        </w:rPr>
        <w:t>.</w:t>
      </w:r>
    </w:p>
    <w:p w14:paraId="2E56778C" w14:textId="77777777" w:rsidR="009B3C9E" w:rsidRPr="00FB76DF" w:rsidRDefault="009B3C9E" w:rsidP="009B3C9E">
      <w:pPr>
        <w:spacing w:line="360" w:lineRule="auto"/>
        <w:jc w:val="both"/>
        <w:rPr>
          <w:rFonts w:ascii="Arial" w:hAnsi="Arial" w:cs="Arial"/>
          <w:sz w:val="24"/>
          <w:szCs w:val="24"/>
          <w:lang w:val="en-GB"/>
        </w:rPr>
      </w:pPr>
    </w:p>
    <w:p w14:paraId="4634FD57" w14:textId="77777777" w:rsidR="00F45719" w:rsidRPr="00FB76DF" w:rsidRDefault="00F45719">
      <w:pPr>
        <w:spacing w:before="0" w:after="80" w:line="240" w:lineRule="auto"/>
        <w:rPr>
          <w:rFonts w:ascii="Arial" w:eastAsiaTheme="majorEastAsia" w:hAnsi="Arial" w:cs="Arial"/>
          <w:b/>
          <w:bCs/>
          <w:caps/>
          <w:color w:val="FFFFFF" w:themeColor="background1"/>
          <w:sz w:val="24"/>
          <w:szCs w:val="24"/>
          <w:lang w:val="en-GB"/>
        </w:rPr>
      </w:pPr>
      <w:r w:rsidRPr="00FB76DF">
        <w:rPr>
          <w:rFonts w:ascii="Arial" w:eastAsiaTheme="majorEastAsia" w:hAnsi="Arial" w:cs="Arial"/>
          <w:b/>
          <w:bCs/>
          <w:caps/>
          <w:color w:val="FFFFFF" w:themeColor="background1"/>
          <w:sz w:val="24"/>
          <w:szCs w:val="24"/>
          <w:lang w:val="en-GB"/>
        </w:rPr>
        <w:br w:type="page"/>
      </w:r>
    </w:p>
    <w:p w14:paraId="79E7D761" w14:textId="77777777" w:rsidR="009B3C9E" w:rsidRPr="00FB76DF" w:rsidRDefault="009B3C9E" w:rsidP="009B3C9E">
      <w:pPr>
        <w:pStyle w:val="Heading1"/>
        <w:spacing w:line="360" w:lineRule="auto"/>
        <w:jc w:val="both"/>
        <w:rPr>
          <w:rFonts w:cs="Arial"/>
          <w:sz w:val="24"/>
          <w:szCs w:val="24"/>
          <w:lang w:val="en-GB"/>
        </w:rPr>
      </w:pPr>
      <w:bookmarkStart w:id="5" w:name="_Toc98514662"/>
      <w:bookmarkStart w:id="6" w:name="_Toc100080878"/>
      <w:r w:rsidRPr="00FB76DF">
        <w:rPr>
          <w:rFonts w:cs="Arial"/>
          <w:sz w:val="24"/>
          <w:szCs w:val="24"/>
          <w:lang w:val="en-GB"/>
        </w:rPr>
        <w:lastRenderedPageBreak/>
        <w:t>Introduction</w:t>
      </w:r>
      <w:bookmarkEnd w:id="5"/>
      <w:bookmarkEnd w:id="6"/>
    </w:p>
    <w:p w14:paraId="4E3EB034" w14:textId="77777777" w:rsidR="00AD031E" w:rsidRDefault="00AD031E" w:rsidP="0088734A">
      <w:pPr>
        <w:spacing w:line="480" w:lineRule="auto"/>
        <w:jc w:val="both"/>
        <w:rPr>
          <w:rFonts w:ascii="Arial" w:hAnsi="Arial" w:cs="Arial"/>
          <w:sz w:val="24"/>
          <w:szCs w:val="24"/>
          <w:lang w:val="en-GB"/>
        </w:rPr>
      </w:pPr>
    </w:p>
    <w:p w14:paraId="55FAA06B" w14:textId="77777777" w:rsidR="009B3C9E" w:rsidRPr="00FB76DF" w:rsidRDefault="009B3C9E" w:rsidP="0088734A">
      <w:pPr>
        <w:spacing w:line="480" w:lineRule="auto"/>
        <w:jc w:val="both"/>
        <w:rPr>
          <w:rFonts w:ascii="Arial" w:hAnsi="Arial" w:cs="Arial"/>
          <w:sz w:val="24"/>
          <w:szCs w:val="24"/>
          <w:lang w:val="en-GB"/>
        </w:rPr>
      </w:pPr>
      <w:r w:rsidRPr="00FB76DF">
        <w:rPr>
          <w:rFonts w:ascii="Arial" w:hAnsi="Arial" w:cs="Arial"/>
          <w:sz w:val="24"/>
          <w:szCs w:val="24"/>
          <w:lang w:val="en-GB"/>
        </w:rPr>
        <w:t xml:space="preserve">The association </w:t>
      </w:r>
      <w:r w:rsidRPr="009C03BC">
        <w:rPr>
          <w:rFonts w:ascii="Arial" w:hAnsi="Arial" w:cs="Arial"/>
          <w:sz w:val="24"/>
          <w:szCs w:val="24"/>
          <w:lang w:val="en-GB"/>
        </w:rPr>
        <w:t xml:space="preserve">employees </w:t>
      </w:r>
      <w:r w:rsidRPr="00FB76DF">
        <w:rPr>
          <w:rFonts w:ascii="Arial" w:hAnsi="Arial" w:cs="Arial"/>
          <w:sz w:val="24"/>
          <w:szCs w:val="24"/>
          <w:lang w:val="en-GB"/>
        </w:rPr>
        <w:t xml:space="preserve">approximately 150 </w:t>
      </w:r>
      <w:r w:rsidR="00FB76DF">
        <w:rPr>
          <w:rFonts w:ascii="Arial" w:hAnsi="Arial" w:cs="Arial"/>
          <w:sz w:val="24"/>
          <w:szCs w:val="24"/>
          <w:lang w:val="en-GB"/>
        </w:rPr>
        <w:t>people</w:t>
      </w:r>
      <w:r w:rsidRPr="00FB76DF">
        <w:rPr>
          <w:rFonts w:ascii="Arial" w:hAnsi="Arial" w:cs="Arial"/>
          <w:sz w:val="24"/>
          <w:szCs w:val="24"/>
          <w:lang w:val="en-GB"/>
        </w:rPr>
        <w:t xml:space="preserve"> across Wales in different functions.  Support Work, which concentrates on providing support, advice and accommodation to those who are escaping and or surviving domestic abuse.  Training Services provide training to external organisations such as the DWP and Spectrum teach subjects</w:t>
      </w:r>
      <w:r w:rsidR="00F45719" w:rsidRPr="00FB76DF">
        <w:rPr>
          <w:rFonts w:ascii="Arial" w:hAnsi="Arial" w:cs="Arial"/>
          <w:sz w:val="24"/>
          <w:szCs w:val="24"/>
          <w:lang w:val="en-GB"/>
        </w:rPr>
        <w:t xml:space="preserve"> in schools</w:t>
      </w:r>
      <w:r w:rsidRPr="00FB76DF">
        <w:rPr>
          <w:rFonts w:ascii="Arial" w:hAnsi="Arial" w:cs="Arial"/>
          <w:sz w:val="24"/>
          <w:szCs w:val="24"/>
          <w:lang w:val="en-GB"/>
        </w:rPr>
        <w:t xml:space="preserve"> such as</w:t>
      </w:r>
      <w:r w:rsidR="007E1695">
        <w:rPr>
          <w:rFonts w:ascii="Arial" w:hAnsi="Arial" w:cs="Arial"/>
          <w:sz w:val="24"/>
          <w:szCs w:val="24"/>
          <w:lang w:val="en-GB"/>
        </w:rPr>
        <w:t>;</w:t>
      </w:r>
      <w:r w:rsidRPr="00FB76DF">
        <w:rPr>
          <w:rFonts w:ascii="Arial" w:hAnsi="Arial" w:cs="Arial"/>
          <w:sz w:val="24"/>
          <w:szCs w:val="24"/>
          <w:lang w:val="en-GB"/>
        </w:rPr>
        <w:t xml:space="preserve"> ‘What a healthy relationship looks like’ and ‘female genital mutilation’.  The information gathered for this report will be used to review and update the people strategy in the future. </w:t>
      </w:r>
    </w:p>
    <w:p w14:paraId="0AE9076F" w14:textId="77777777" w:rsidR="009B3C9E" w:rsidRPr="00FB76DF" w:rsidRDefault="009B3C9E" w:rsidP="0088734A">
      <w:pPr>
        <w:spacing w:line="480" w:lineRule="auto"/>
        <w:jc w:val="both"/>
        <w:rPr>
          <w:rFonts w:ascii="Arial" w:hAnsi="Arial" w:cs="Arial"/>
          <w:sz w:val="24"/>
          <w:szCs w:val="24"/>
          <w:lang w:val="en-GB"/>
        </w:rPr>
      </w:pPr>
    </w:p>
    <w:p w14:paraId="28CEE9A5" w14:textId="25F74FDD" w:rsidR="00F45719" w:rsidRPr="00FB76DF" w:rsidRDefault="00F45719" w:rsidP="0088734A">
      <w:pPr>
        <w:spacing w:line="480" w:lineRule="auto"/>
        <w:jc w:val="both"/>
        <w:rPr>
          <w:rFonts w:ascii="Arial" w:hAnsi="Arial" w:cs="Arial"/>
          <w:sz w:val="24"/>
          <w:szCs w:val="24"/>
          <w:lang w:val="en-GB"/>
        </w:rPr>
      </w:pPr>
      <w:r w:rsidRPr="00FB76DF">
        <w:rPr>
          <w:rFonts w:ascii="Arial" w:hAnsi="Arial" w:cs="Arial"/>
          <w:sz w:val="24"/>
          <w:szCs w:val="24"/>
          <w:lang w:val="en-GB"/>
        </w:rPr>
        <w:t xml:space="preserve">Social housing has a </w:t>
      </w:r>
      <w:r w:rsidR="00402F60" w:rsidRPr="00FB76DF">
        <w:rPr>
          <w:rFonts w:ascii="Arial" w:hAnsi="Arial" w:cs="Arial"/>
          <w:sz w:val="24"/>
          <w:szCs w:val="24"/>
          <w:lang w:val="en-GB"/>
        </w:rPr>
        <w:t xml:space="preserve">Quaker </w:t>
      </w:r>
      <w:r w:rsidRPr="00FB76DF">
        <w:rPr>
          <w:rFonts w:ascii="Arial" w:hAnsi="Arial" w:cs="Arial"/>
          <w:sz w:val="24"/>
          <w:szCs w:val="24"/>
          <w:lang w:val="en-GB"/>
        </w:rPr>
        <w:t>back ground from as early as the 19</w:t>
      </w:r>
      <w:r w:rsidRPr="00FB76DF">
        <w:rPr>
          <w:rFonts w:ascii="Arial" w:hAnsi="Arial" w:cs="Arial"/>
          <w:sz w:val="24"/>
          <w:szCs w:val="24"/>
          <w:vertAlign w:val="superscript"/>
          <w:lang w:val="en-GB"/>
        </w:rPr>
        <w:t>th</w:t>
      </w:r>
      <w:r w:rsidRPr="00FB76DF">
        <w:rPr>
          <w:rFonts w:ascii="Arial" w:hAnsi="Arial" w:cs="Arial"/>
          <w:sz w:val="24"/>
          <w:szCs w:val="24"/>
          <w:lang w:val="en-GB"/>
        </w:rPr>
        <w:t xml:space="preserve"> Century</w:t>
      </w:r>
      <w:r w:rsidR="00B346C6">
        <w:rPr>
          <w:rFonts w:ascii="Arial" w:hAnsi="Arial" w:cs="Arial"/>
          <w:sz w:val="24"/>
          <w:szCs w:val="24"/>
          <w:lang w:val="en-GB"/>
        </w:rPr>
        <w:t xml:space="preserve"> and</w:t>
      </w:r>
      <w:r w:rsidRPr="00FB76DF">
        <w:rPr>
          <w:rFonts w:ascii="Arial" w:hAnsi="Arial" w:cs="Arial"/>
          <w:sz w:val="24"/>
          <w:szCs w:val="24"/>
          <w:lang w:val="en-GB"/>
        </w:rPr>
        <w:t xml:space="preserve"> </w:t>
      </w:r>
      <w:r w:rsidR="00402F60" w:rsidRPr="00FB76DF">
        <w:rPr>
          <w:rFonts w:ascii="Arial" w:hAnsi="Arial" w:cs="Arial"/>
          <w:sz w:val="24"/>
          <w:szCs w:val="24"/>
          <w:lang w:val="en-GB"/>
        </w:rPr>
        <w:t>include</w:t>
      </w:r>
      <w:r w:rsidR="00B346C6">
        <w:rPr>
          <w:rFonts w:ascii="Arial" w:hAnsi="Arial" w:cs="Arial"/>
          <w:sz w:val="24"/>
          <w:szCs w:val="24"/>
          <w:lang w:val="en-GB"/>
        </w:rPr>
        <w:t>s</w:t>
      </w:r>
      <w:r w:rsidR="00402F60" w:rsidRPr="00FB76DF">
        <w:rPr>
          <w:rFonts w:ascii="Arial" w:hAnsi="Arial" w:cs="Arial"/>
          <w:sz w:val="24"/>
          <w:szCs w:val="24"/>
          <w:lang w:val="en-GB"/>
        </w:rPr>
        <w:t xml:space="preserve"> places such as the Bourneville Village in Birmingham</w:t>
      </w:r>
      <w:r w:rsidR="00FB76DF">
        <w:rPr>
          <w:rFonts w:ascii="Arial" w:hAnsi="Arial" w:cs="Arial"/>
          <w:sz w:val="24"/>
          <w:szCs w:val="24"/>
          <w:lang w:val="en-GB"/>
        </w:rPr>
        <w:t>,</w:t>
      </w:r>
      <w:r w:rsidR="00402F60" w:rsidRPr="00FB76DF">
        <w:rPr>
          <w:rFonts w:ascii="Arial" w:hAnsi="Arial" w:cs="Arial"/>
          <w:sz w:val="24"/>
          <w:szCs w:val="24"/>
          <w:lang w:val="en-GB"/>
        </w:rPr>
        <w:t xml:space="preserve"> </w:t>
      </w:r>
      <w:r w:rsidR="00FB76DF">
        <w:rPr>
          <w:rFonts w:ascii="Arial" w:hAnsi="Arial" w:cs="Arial"/>
          <w:sz w:val="24"/>
          <w:szCs w:val="24"/>
          <w:lang w:val="en-GB"/>
        </w:rPr>
        <w:t>w</w:t>
      </w:r>
      <w:r w:rsidR="00F23455" w:rsidRPr="00FB76DF">
        <w:rPr>
          <w:rFonts w:ascii="Arial" w:hAnsi="Arial" w:cs="Arial"/>
          <w:sz w:val="24"/>
          <w:szCs w:val="24"/>
          <w:lang w:val="en-GB"/>
        </w:rPr>
        <w:t xml:space="preserve">hich was set as George Cadbury wished to provide decent living conditions for working class people whom he employed </w:t>
      </w:r>
      <w:sdt>
        <w:sdtPr>
          <w:rPr>
            <w:rFonts w:ascii="Arial" w:hAnsi="Arial" w:cs="Arial"/>
            <w:sz w:val="24"/>
            <w:szCs w:val="24"/>
            <w:lang w:val="en-GB"/>
          </w:rPr>
          <w:id w:val="-1407754758"/>
          <w:citation/>
        </w:sdtPr>
        <w:sdtContent>
          <w:r w:rsidR="00F23455" w:rsidRPr="00FB76DF">
            <w:rPr>
              <w:rFonts w:ascii="Arial" w:hAnsi="Arial" w:cs="Arial"/>
              <w:sz w:val="24"/>
              <w:szCs w:val="24"/>
              <w:lang w:val="en-GB"/>
            </w:rPr>
            <w:fldChar w:fldCharType="begin"/>
          </w:r>
          <w:r w:rsidR="00F23455" w:rsidRPr="00FB76DF">
            <w:rPr>
              <w:rFonts w:ascii="Arial" w:hAnsi="Arial" w:cs="Arial"/>
              <w:sz w:val="24"/>
              <w:szCs w:val="24"/>
              <w:lang w:val="en-GB"/>
            </w:rPr>
            <w:instrText xml:space="preserve"> CITATION Bir22 \l 2057 </w:instrText>
          </w:r>
          <w:r w:rsidR="00F23455" w:rsidRPr="00FB76DF">
            <w:rPr>
              <w:rFonts w:ascii="Arial" w:hAnsi="Arial" w:cs="Arial"/>
              <w:sz w:val="24"/>
              <w:szCs w:val="24"/>
              <w:lang w:val="en-GB"/>
            </w:rPr>
            <w:fldChar w:fldCharType="separate"/>
          </w:r>
          <w:r w:rsidR="00676B46" w:rsidRPr="00676B46">
            <w:rPr>
              <w:rFonts w:ascii="Arial" w:hAnsi="Arial" w:cs="Arial"/>
              <w:noProof/>
              <w:sz w:val="24"/>
              <w:szCs w:val="24"/>
              <w:lang w:val="en-GB"/>
            </w:rPr>
            <w:t>(Birmingham City Council, n.d.)</w:t>
          </w:r>
          <w:r w:rsidR="00F23455" w:rsidRPr="00FB76DF">
            <w:rPr>
              <w:rFonts w:ascii="Arial" w:hAnsi="Arial" w:cs="Arial"/>
              <w:sz w:val="24"/>
              <w:szCs w:val="24"/>
              <w:lang w:val="en-GB"/>
            </w:rPr>
            <w:fldChar w:fldCharType="end"/>
          </w:r>
        </w:sdtContent>
      </w:sdt>
      <w:r w:rsidR="007F3516" w:rsidRPr="00FB76DF">
        <w:rPr>
          <w:rFonts w:ascii="Arial" w:hAnsi="Arial" w:cs="Arial"/>
          <w:sz w:val="24"/>
          <w:szCs w:val="24"/>
          <w:lang w:val="en-GB"/>
        </w:rPr>
        <w:t xml:space="preserve"> </w:t>
      </w:r>
      <w:r w:rsidR="00AA7001" w:rsidRPr="00FB76DF">
        <w:rPr>
          <w:rFonts w:ascii="Arial" w:hAnsi="Arial" w:cs="Arial"/>
          <w:sz w:val="24"/>
          <w:szCs w:val="24"/>
          <w:lang w:val="en-GB"/>
        </w:rPr>
        <w:t>moreover,</w:t>
      </w:r>
      <w:r w:rsidR="00402F60" w:rsidRPr="00FB76DF">
        <w:rPr>
          <w:rFonts w:ascii="Arial" w:hAnsi="Arial" w:cs="Arial"/>
          <w:sz w:val="24"/>
          <w:szCs w:val="24"/>
          <w:lang w:val="en-GB"/>
        </w:rPr>
        <w:t xml:space="preserve"> the Peabody Trinity </w:t>
      </w:r>
      <w:r w:rsidR="00402F60" w:rsidRPr="009C03BC">
        <w:rPr>
          <w:rFonts w:ascii="Arial" w:hAnsi="Arial" w:cs="Arial"/>
          <w:sz w:val="24"/>
          <w:szCs w:val="24"/>
          <w:lang w:val="en-GB"/>
        </w:rPr>
        <w:t>trust</w:t>
      </w:r>
      <w:r w:rsidR="00AF3876" w:rsidRPr="009C03BC">
        <w:rPr>
          <w:rFonts w:ascii="Arial" w:hAnsi="Arial" w:cs="Arial"/>
          <w:sz w:val="24"/>
          <w:szCs w:val="24"/>
          <w:lang w:val="en-GB"/>
        </w:rPr>
        <w:t>,</w:t>
      </w:r>
      <w:r w:rsidR="00AF3876">
        <w:rPr>
          <w:rFonts w:ascii="Arial" w:hAnsi="Arial" w:cs="Arial"/>
          <w:color w:val="8784C7" w:themeColor="accent2"/>
          <w:sz w:val="24"/>
          <w:szCs w:val="24"/>
          <w:lang w:val="en-GB"/>
        </w:rPr>
        <w:t xml:space="preserve"> </w:t>
      </w:r>
      <w:r w:rsidR="00402F60" w:rsidRPr="009C03BC">
        <w:rPr>
          <w:rFonts w:ascii="Arial" w:hAnsi="Arial" w:cs="Arial"/>
          <w:sz w:val="24"/>
          <w:szCs w:val="24"/>
          <w:lang w:val="en-GB"/>
        </w:rPr>
        <w:t>which now</w:t>
      </w:r>
      <w:r w:rsidR="00AF3876" w:rsidRPr="009C03BC">
        <w:rPr>
          <w:rFonts w:ascii="Arial" w:hAnsi="Arial" w:cs="Arial"/>
          <w:sz w:val="24"/>
          <w:szCs w:val="24"/>
          <w:lang w:val="en-GB"/>
        </w:rPr>
        <w:t>,</w:t>
      </w:r>
      <w:r w:rsidR="00402F60" w:rsidRPr="009C03BC">
        <w:rPr>
          <w:rFonts w:ascii="Arial" w:hAnsi="Arial" w:cs="Arial"/>
          <w:sz w:val="24"/>
          <w:szCs w:val="24"/>
          <w:lang w:val="en-GB"/>
        </w:rPr>
        <w:t xml:space="preserve"> has over </w:t>
      </w:r>
      <w:r w:rsidR="00AA7001" w:rsidRPr="009C03BC">
        <w:rPr>
          <w:rFonts w:ascii="Arial" w:hAnsi="Arial" w:cs="Arial"/>
          <w:sz w:val="24"/>
          <w:szCs w:val="24"/>
          <w:lang w:val="en-GB"/>
        </w:rPr>
        <w:t>67,000 homes</w:t>
      </w:r>
      <w:r w:rsidR="00402F60" w:rsidRPr="009C03BC">
        <w:rPr>
          <w:rFonts w:ascii="Arial" w:hAnsi="Arial" w:cs="Arial"/>
          <w:sz w:val="24"/>
          <w:szCs w:val="24"/>
          <w:lang w:val="en-GB"/>
        </w:rPr>
        <w:t xml:space="preserve"> </w:t>
      </w:r>
      <w:sdt>
        <w:sdtPr>
          <w:rPr>
            <w:rFonts w:ascii="Arial" w:hAnsi="Arial" w:cs="Arial"/>
            <w:sz w:val="24"/>
            <w:szCs w:val="24"/>
            <w:lang w:val="en-GB"/>
          </w:rPr>
          <w:id w:val="-1416618697"/>
          <w:citation/>
        </w:sdtPr>
        <w:sdtContent>
          <w:r w:rsidR="00402F60" w:rsidRPr="009C03BC">
            <w:rPr>
              <w:rFonts w:ascii="Arial" w:hAnsi="Arial" w:cs="Arial"/>
              <w:sz w:val="24"/>
              <w:szCs w:val="24"/>
              <w:lang w:val="en-GB"/>
            </w:rPr>
            <w:fldChar w:fldCharType="begin"/>
          </w:r>
          <w:r w:rsidR="00402F60" w:rsidRPr="009C03BC">
            <w:rPr>
              <w:rFonts w:ascii="Arial" w:hAnsi="Arial" w:cs="Arial"/>
              <w:sz w:val="24"/>
              <w:szCs w:val="24"/>
              <w:lang w:val="en-GB"/>
            </w:rPr>
            <w:instrText xml:space="preserve">CITATION Pea22 \l 2057 </w:instrText>
          </w:r>
          <w:r w:rsidR="00402F60" w:rsidRPr="009C03BC">
            <w:rPr>
              <w:rFonts w:ascii="Arial" w:hAnsi="Arial" w:cs="Arial"/>
              <w:sz w:val="24"/>
              <w:szCs w:val="24"/>
              <w:lang w:val="en-GB"/>
            </w:rPr>
            <w:fldChar w:fldCharType="separate"/>
          </w:r>
          <w:r w:rsidR="00676B46" w:rsidRPr="00676B46">
            <w:rPr>
              <w:rFonts w:ascii="Arial" w:hAnsi="Arial" w:cs="Arial"/>
              <w:noProof/>
              <w:sz w:val="24"/>
              <w:szCs w:val="24"/>
              <w:lang w:val="en-GB"/>
            </w:rPr>
            <w:t>(Peabody, 2022)</w:t>
          </w:r>
          <w:r w:rsidR="00402F60" w:rsidRPr="009C03BC">
            <w:rPr>
              <w:rFonts w:ascii="Arial" w:hAnsi="Arial" w:cs="Arial"/>
              <w:sz w:val="24"/>
              <w:szCs w:val="24"/>
              <w:lang w:val="en-GB"/>
            </w:rPr>
            <w:fldChar w:fldCharType="end"/>
          </w:r>
        </w:sdtContent>
      </w:sdt>
      <w:r w:rsidR="00F23455" w:rsidRPr="009C03BC">
        <w:rPr>
          <w:rFonts w:ascii="Arial" w:hAnsi="Arial" w:cs="Arial"/>
          <w:sz w:val="24"/>
          <w:szCs w:val="24"/>
          <w:lang w:val="en-GB"/>
        </w:rPr>
        <w:t>.</w:t>
      </w:r>
      <w:r w:rsidR="007F3516" w:rsidRPr="009C03BC">
        <w:rPr>
          <w:rFonts w:ascii="Arial" w:hAnsi="Arial" w:cs="Arial"/>
          <w:sz w:val="24"/>
          <w:szCs w:val="24"/>
          <w:lang w:val="en-GB"/>
        </w:rPr>
        <w:t xml:space="preserve">  Hafan Cymru has been </w:t>
      </w:r>
      <w:r w:rsidR="007F3516" w:rsidRPr="00FB76DF">
        <w:rPr>
          <w:rFonts w:ascii="Arial" w:hAnsi="Arial" w:cs="Arial"/>
          <w:sz w:val="24"/>
          <w:szCs w:val="24"/>
          <w:lang w:val="en-GB"/>
        </w:rPr>
        <w:t xml:space="preserve">operating since 1989 and </w:t>
      </w:r>
      <w:r w:rsidR="00E44E93" w:rsidRPr="00FB76DF">
        <w:rPr>
          <w:rFonts w:ascii="Arial" w:hAnsi="Arial" w:cs="Arial"/>
          <w:sz w:val="24"/>
          <w:szCs w:val="24"/>
          <w:lang w:val="en-GB"/>
        </w:rPr>
        <w:t>recognizes</w:t>
      </w:r>
      <w:r w:rsidR="007F3516" w:rsidRPr="00FB76DF">
        <w:rPr>
          <w:rFonts w:ascii="Arial" w:hAnsi="Arial" w:cs="Arial"/>
          <w:sz w:val="24"/>
          <w:szCs w:val="24"/>
          <w:lang w:val="en-GB"/>
        </w:rPr>
        <w:t xml:space="preserve"> that</w:t>
      </w:r>
      <w:r w:rsidR="00B15831">
        <w:rPr>
          <w:rFonts w:ascii="Arial" w:hAnsi="Arial" w:cs="Arial"/>
          <w:color w:val="8784C7" w:themeColor="accent2"/>
          <w:sz w:val="24"/>
          <w:szCs w:val="24"/>
          <w:lang w:val="en-GB"/>
        </w:rPr>
        <w:t>,</w:t>
      </w:r>
      <w:r w:rsidR="007F3516" w:rsidRPr="00FB76DF">
        <w:rPr>
          <w:rFonts w:ascii="Arial" w:hAnsi="Arial" w:cs="Arial"/>
          <w:sz w:val="24"/>
          <w:szCs w:val="24"/>
          <w:lang w:val="en-GB"/>
        </w:rPr>
        <w:t xml:space="preserve"> anyone can be subjected to domestic abuse, </w:t>
      </w:r>
      <w:r w:rsidR="00B346C6">
        <w:rPr>
          <w:rFonts w:ascii="Arial" w:hAnsi="Arial" w:cs="Arial"/>
          <w:sz w:val="24"/>
          <w:szCs w:val="24"/>
          <w:lang w:val="en-GB"/>
        </w:rPr>
        <w:t>whereas</w:t>
      </w:r>
      <w:r w:rsidR="007E1695">
        <w:rPr>
          <w:rFonts w:ascii="Arial" w:hAnsi="Arial" w:cs="Arial"/>
          <w:sz w:val="24"/>
          <w:szCs w:val="24"/>
          <w:lang w:val="en-GB"/>
        </w:rPr>
        <w:t>;</w:t>
      </w:r>
      <w:r w:rsidR="007F3516" w:rsidRPr="00FB76DF">
        <w:rPr>
          <w:rFonts w:ascii="Arial" w:hAnsi="Arial" w:cs="Arial"/>
          <w:sz w:val="24"/>
          <w:szCs w:val="24"/>
          <w:lang w:val="en-GB"/>
        </w:rPr>
        <w:t xml:space="preserve"> competitors such as Woman</w:t>
      </w:r>
      <w:r w:rsidR="00B346C6">
        <w:rPr>
          <w:rFonts w:ascii="Arial" w:hAnsi="Arial" w:cs="Arial"/>
          <w:sz w:val="24"/>
          <w:szCs w:val="24"/>
          <w:lang w:val="en-GB"/>
        </w:rPr>
        <w:t>’</w:t>
      </w:r>
      <w:r w:rsidR="007F3516" w:rsidRPr="00FB76DF">
        <w:rPr>
          <w:rFonts w:ascii="Arial" w:hAnsi="Arial" w:cs="Arial"/>
          <w:sz w:val="24"/>
          <w:szCs w:val="24"/>
          <w:lang w:val="en-GB"/>
        </w:rPr>
        <w:t xml:space="preserve">s Aid only support women. </w:t>
      </w:r>
    </w:p>
    <w:p w14:paraId="24E61AE3" w14:textId="77777777" w:rsidR="007F3516" w:rsidRPr="00FB76DF" w:rsidRDefault="007F3516" w:rsidP="0088734A">
      <w:pPr>
        <w:spacing w:line="480" w:lineRule="auto"/>
        <w:jc w:val="both"/>
        <w:rPr>
          <w:rFonts w:ascii="Arial" w:hAnsi="Arial" w:cs="Arial"/>
          <w:sz w:val="24"/>
          <w:szCs w:val="24"/>
          <w:lang w:val="en-GB"/>
        </w:rPr>
      </w:pPr>
    </w:p>
    <w:p w14:paraId="2AA235EE" w14:textId="2A8D6CB8" w:rsidR="00205896" w:rsidRPr="009C03BC" w:rsidRDefault="00205896" w:rsidP="0088734A">
      <w:pPr>
        <w:spacing w:line="480" w:lineRule="auto"/>
        <w:jc w:val="both"/>
        <w:rPr>
          <w:rFonts w:ascii="Arial" w:hAnsi="Arial" w:cs="Arial"/>
          <w:sz w:val="24"/>
          <w:szCs w:val="24"/>
          <w:lang w:val="en-GB"/>
        </w:rPr>
      </w:pPr>
      <w:r w:rsidRPr="00FB76DF">
        <w:rPr>
          <w:rFonts w:ascii="Arial" w:hAnsi="Arial" w:cs="Arial"/>
          <w:sz w:val="24"/>
          <w:szCs w:val="24"/>
          <w:lang w:val="en-GB"/>
        </w:rPr>
        <w:t xml:space="preserve">The aim of this report is to </w:t>
      </w:r>
      <w:r w:rsidRPr="009C03BC">
        <w:rPr>
          <w:rFonts w:ascii="Arial" w:hAnsi="Arial" w:cs="Arial"/>
          <w:sz w:val="24"/>
          <w:szCs w:val="24"/>
          <w:lang w:val="en-GB"/>
        </w:rPr>
        <w:t xml:space="preserve">critically analysis </w:t>
      </w:r>
      <w:r w:rsidRPr="00FB76DF">
        <w:rPr>
          <w:rFonts w:ascii="Arial" w:hAnsi="Arial" w:cs="Arial"/>
          <w:sz w:val="24"/>
          <w:szCs w:val="24"/>
          <w:lang w:val="en-GB"/>
        </w:rPr>
        <w:t xml:space="preserve">the </w:t>
      </w:r>
      <w:r w:rsidR="009B3C9E" w:rsidRPr="00FB76DF">
        <w:rPr>
          <w:rFonts w:ascii="Arial" w:hAnsi="Arial" w:cs="Arial"/>
          <w:sz w:val="24"/>
          <w:szCs w:val="24"/>
          <w:lang w:val="en-GB"/>
        </w:rPr>
        <w:t>PESTLE</w:t>
      </w:r>
      <w:r w:rsidRPr="00FB76DF">
        <w:rPr>
          <w:rFonts w:ascii="Arial" w:hAnsi="Arial" w:cs="Arial"/>
          <w:sz w:val="24"/>
          <w:szCs w:val="24"/>
          <w:lang w:val="en-GB"/>
        </w:rPr>
        <w:t xml:space="preserve"> tool</w:t>
      </w:r>
      <w:r w:rsidR="004B491B" w:rsidRPr="00FB76DF">
        <w:rPr>
          <w:rFonts w:ascii="Arial" w:hAnsi="Arial" w:cs="Arial"/>
          <w:sz w:val="24"/>
          <w:szCs w:val="24"/>
          <w:lang w:val="en-GB"/>
        </w:rPr>
        <w:t xml:space="preserve"> and</w:t>
      </w:r>
      <w:r w:rsidRPr="00FB76DF">
        <w:rPr>
          <w:rFonts w:ascii="Arial" w:hAnsi="Arial" w:cs="Arial"/>
          <w:sz w:val="24"/>
          <w:szCs w:val="24"/>
          <w:lang w:val="en-GB"/>
        </w:rPr>
        <w:t xml:space="preserve"> look at two distinct areas</w:t>
      </w:r>
      <w:r w:rsidR="004B491B" w:rsidRPr="00FB76DF">
        <w:rPr>
          <w:rFonts w:ascii="Arial" w:hAnsi="Arial" w:cs="Arial"/>
          <w:sz w:val="24"/>
          <w:szCs w:val="24"/>
          <w:lang w:val="en-GB"/>
        </w:rPr>
        <w:t xml:space="preserve"> of the PESTLE</w:t>
      </w:r>
      <w:r w:rsidRPr="00FB76DF">
        <w:rPr>
          <w:rFonts w:ascii="Arial" w:hAnsi="Arial" w:cs="Arial"/>
          <w:sz w:val="24"/>
          <w:szCs w:val="24"/>
          <w:lang w:val="en-GB"/>
        </w:rPr>
        <w:t>, having discuss</w:t>
      </w:r>
      <w:r w:rsidR="00B346C6">
        <w:rPr>
          <w:rFonts w:ascii="Arial" w:hAnsi="Arial" w:cs="Arial"/>
          <w:sz w:val="24"/>
          <w:szCs w:val="24"/>
          <w:lang w:val="en-GB"/>
        </w:rPr>
        <w:t>ed</w:t>
      </w:r>
      <w:r w:rsidRPr="00FB76DF">
        <w:rPr>
          <w:rFonts w:ascii="Arial" w:hAnsi="Arial" w:cs="Arial"/>
          <w:sz w:val="24"/>
          <w:szCs w:val="24"/>
          <w:lang w:val="en-GB"/>
        </w:rPr>
        <w:t xml:space="preserve"> the requirement of the report with Aled Davies</w:t>
      </w:r>
      <w:r w:rsidR="00104661">
        <w:rPr>
          <w:rFonts w:ascii="Arial" w:hAnsi="Arial" w:cs="Arial"/>
          <w:color w:val="8784C7" w:themeColor="accent2"/>
          <w:sz w:val="24"/>
          <w:szCs w:val="24"/>
          <w:lang w:val="en-GB"/>
        </w:rPr>
        <w:t>.</w:t>
      </w:r>
      <w:r w:rsidRPr="00FB76DF">
        <w:rPr>
          <w:rFonts w:ascii="Arial" w:hAnsi="Arial" w:cs="Arial"/>
          <w:sz w:val="24"/>
          <w:szCs w:val="24"/>
          <w:lang w:val="en-GB"/>
        </w:rPr>
        <w:t xml:space="preserve"> it was agreed that the report would focus on Legal and Economical</w:t>
      </w:r>
      <w:r w:rsidR="00352B56" w:rsidRPr="00FB76DF">
        <w:rPr>
          <w:rFonts w:ascii="Arial" w:hAnsi="Arial" w:cs="Arial"/>
          <w:sz w:val="24"/>
          <w:szCs w:val="24"/>
          <w:lang w:val="en-GB"/>
        </w:rPr>
        <w:t xml:space="preserve">. </w:t>
      </w:r>
      <w:r w:rsidR="00B346C6">
        <w:rPr>
          <w:rFonts w:ascii="Arial" w:hAnsi="Arial" w:cs="Arial"/>
          <w:sz w:val="24"/>
          <w:szCs w:val="24"/>
          <w:lang w:val="en-GB"/>
        </w:rPr>
        <w:t xml:space="preserve"> </w:t>
      </w:r>
      <w:r w:rsidR="00352B56" w:rsidRPr="00FB76DF">
        <w:rPr>
          <w:rFonts w:ascii="Arial" w:hAnsi="Arial" w:cs="Arial"/>
          <w:sz w:val="24"/>
          <w:szCs w:val="24"/>
          <w:lang w:val="en-GB"/>
        </w:rPr>
        <w:t xml:space="preserve">Legal is a major risk to the business it was felt that it would be important to establish any changes in legislation and to ensure that the business is compliant. Economical was </w:t>
      </w:r>
      <w:r w:rsidR="00352B56" w:rsidRPr="00FB76DF">
        <w:rPr>
          <w:rFonts w:ascii="Arial" w:hAnsi="Arial" w:cs="Arial"/>
          <w:sz w:val="24"/>
          <w:szCs w:val="24"/>
          <w:lang w:val="en-GB"/>
        </w:rPr>
        <w:lastRenderedPageBreak/>
        <w:t xml:space="preserve">also suggested by the business as </w:t>
      </w:r>
      <w:r w:rsidR="007E1695">
        <w:rPr>
          <w:rFonts w:ascii="Arial" w:hAnsi="Arial" w:cs="Arial"/>
          <w:sz w:val="24"/>
          <w:szCs w:val="24"/>
          <w:lang w:val="en-GB"/>
        </w:rPr>
        <w:t xml:space="preserve">other </w:t>
      </w:r>
      <w:r w:rsidR="00352B56" w:rsidRPr="009C03BC">
        <w:rPr>
          <w:rFonts w:ascii="Arial" w:hAnsi="Arial" w:cs="Arial"/>
          <w:sz w:val="24"/>
          <w:szCs w:val="24"/>
          <w:lang w:val="en-GB"/>
        </w:rPr>
        <w:t>key</w:t>
      </w:r>
      <w:r w:rsidR="007E1695" w:rsidRPr="009C03BC">
        <w:rPr>
          <w:rFonts w:ascii="Arial" w:hAnsi="Arial" w:cs="Arial"/>
          <w:sz w:val="24"/>
          <w:szCs w:val="24"/>
          <w:lang w:val="en-GB"/>
        </w:rPr>
        <w:t xml:space="preserve"> PESTLE</w:t>
      </w:r>
      <w:r w:rsidR="00352B56" w:rsidRPr="009C03BC">
        <w:rPr>
          <w:rFonts w:ascii="Arial" w:hAnsi="Arial" w:cs="Arial"/>
          <w:sz w:val="24"/>
          <w:szCs w:val="24"/>
          <w:lang w:val="en-GB"/>
        </w:rPr>
        <w:t xml:space="preserve"> areas such political </w:t>
      </w:r>
      <w:r w:rsidR="00B346C6" w:rsidRPr="009C03BC">
        <w:rPr>
          <w:rFonts w:ascii="Arial" w:hAnsi="Arial" w:cs="Arial"/>
          <w:sz w:val="24"/>
          <w:szCs w:val="24"/>
          <w:lang w:val="en-GB"/>
        </w:rPr>
        <w:t>are touched upon</w:t>
      </w:r>
      <w:r w:rsidRPr="009C03BC">
        <w:rPr>
          <w:rFonts w:ascii="Arial" w:hAnsi="Arial" w:cs="Arial"/>
          <w:sz w:val="24"/>
          <w:szCs w:val="24"/>
          <w:lang w:val="en-GB"/>
        </w:rPr>
        <w:t>.</w:t>
      </w:r>
    </w:p>
    <w:p w14:paraId="73EF969A" w14:textId="43709069" w:rsidR="00205896" w:rsidRPr="00FB76DF" w:rsidRDefault="00205896" w:rsidP="00205896">
      <w:pPr>
        <w:pStyle w:val="Heading1"/>
        <w:rPr>
          <w:rFonts w:cs="Arial"/>
          <w:lang w:val="en-GB"/>
        </w:rPr>
      </w:pPr>
      <w:bookmarkStart w:id="7" w:name="_Toc100080879"/>
      <w:r w:rsidRPr="00FB76DF">
        <w:rPr>
          <w:rFonts w:cs="Arial"/>
          <w:lang w:val="en-GB"/>
        </w:rPr>
        <w:t>Findings</w:t>
      </w:r>
      <w:r w:rsidR="00626692">
        <w:rPr>
          <w:rFonts w:cs="Arial"/>
          <w:lang w:val="en-GB"/>
        </w:rPr>
        <w:t xml:space="preserve"> </w:t>
      </w:r>
      <w:r w:rsidR="009F1463">
        <w:rPr>
          <w:rFonts w:cs="Arial"/>
          <w:lang w:val="en-GB"/>
        </w:rPr>
        <w:t>– an Introduction to PESTLE</w:t>
      </w:r>
      <w:bookmarkEnd w:id="7"/>
    </w:p>
    <w:p w14:paraId="497175C0" w14:textId="77777777" w:rsidR="00765726" w:rsidRDefault="00765726" w:rsidP="0088734A">
      <w:pPr>
        <w:spacing w:line="480" w:lineRule="auto"/>
        <w:jc w:val="both"/>
        <w:rPr>
          <w:rFonts w:ascii="Arial" w:hAnsi="Arial" w:cs="Arial"/>
          <w:sz w:val="24"/>
          <w:szCs w:val="24"/>
          <w:lang w:val="en-GB"/>
        </w:rPr>
      </w:pPr>
    </w:p>
    <w:p w14:paraId="20BF1E7E" w14:textId="4C81CD39" w:rsidR="004B491B" w:rsidRDefault="00F41284" w:rsidP="0088734A">
      <w:pPr>
        <w:spacing w:line="480" w:lineRule="auto"/>
        <w:jc w:val="both"/>
        <w:rPr>
          <w:rFonts w:ascii="Arial" w:hAnsi="Arial" w:cs="Arial"/>
          <w:sz w:val="24"/>
          <w:szCs w:val="24"/>
          <w:lang w:val="en-GB"/>
        </w:rPr>
      </w:pPr>
      <w:r w:rsidRPr="00FB76DF">
        <w:rPr>
          <w:rFonts w:ascii="Arial" w:hAnsi="Arial" w:cs="Arial"/>
          <w:sz w:val="24"/>
          <w:szCs w:val="24"/>
          <w:lang w:val="en-GB"/>
        </w:rPr>
        <w:t xml:space="preserve">Frances Aguilar first developed the PESTLE in the 1960’s </w:t>
      </w:r>
      <w:sdt>
        <w:sdtPr>
          <w:rPr>
            <w:rFonts w:ascii="Arial" w:hAnsi="Arial" w:cs="Arial"/>
            <w:sz w:val="24"/>
            <w:szCs w:val="24"/>
            <w:lang w:val="en-GB"/>
          </w:rPr>
          <w:id w:val="1617495813"/>
          <w:citation/>
        </w:sdtPr>
        <w:sdtContent>
          <w:r w:rsidRPr="00FB76DF">
            <w:rPr>
              <w:rFonts w:ascii="Arial" w:hAnsi="Arial" w:cs="Arial"/>
              <w:sz w:val="24"/>
              <w:szCs w:val="24"/>
              <w:lang w:val="en-GB"/>
            </w:rPr>
            <w:fldChar w:fldCharType="begin"/>
          </w:r>
          <w:r w:rsidRPr="00FB76DF">
            <w:rPr>
              <w:rFonts w:ascii="Arial" w:hAnsi="Arial" w:cs="Arial"/>
              <w:sz w:val="24"/>
              <w:szCs w:val="24"/>
              <w:lang w:val="en-GB"/>
            </w:rPr>
            <w:instrText xml:space="preserve"> CITATION CPD21 \l 2057 </w:instrText>
          </w:r>
          <w:r w:rsidRPr="00FB76DF">
            <w:rPr>
              <w:rFonts w:ascii="Arial" w:hAnsi="Arial" w:cs="Arial"/>
              <w:sz w:val="24"/>
              <w:szCs w:val="24"/>
              <w:lang w:val="en-GB"/>
            </w:rPr>
            <w:fldChar w:fldCharType="separate"/>
          </w:r>
          <w:r w:rsidR="00676B46" w:rsidRPr="00676B46">
            <w:rPr>
              <w:rFonts w:ascii="Arial" w:hAnsi="Arial" w:cs="Arial"/>
              <w:noProof/>
              <w:sz w:val="24"/>
              <w:szCs w:val="24"/>
              <w:lang w:val="en-GB"/>
            </w:rPr>
            <w:t>(CPD On Line, 2021)</w:t>
          </w:r>
          <w:r w:rsidRPr="00FB76DF">
            <w:rPr>
              <w:rFonts w:ascii="Arial" w:hAnsi="Arial" w:cs="Arial"/>
              <w:sz w:val="24"/>
              <w:szCs w:val="24"/>
              <w:lang w:val="en-GB"/>
            </w:rPr>
            <w:fldChar w:fldCharType="end"/>
          </w:r>
        </w:sdtContent>
      </w:sdt>
      <w:r w:rsidRPr="00FB76DF">
        <w:rPr>
          <w:rFonts w:ascii="Arial" w:hAnsi="Arial" w:cs="Arial"/>
          <w:sz w:val="24"/>
          <w:szCs w:val="24"/>
          <w:lang w:val="en-GB"/>
        </w:rPr>
        <w:t xml:space="preserve"> as a scanning tool, enabling business</w:t>
      </w:r>
      <w:r w:rsidR="00B346C6">
        <w:rPr>
          <w:rFonts w:ascii="Arial" w:hAnsi="Arial" w:cs="Arial"/>
          <w:sz w:val="24"/>
          <w:szCs w:val="24"/>
          <w:lang w:val="en-GB"/>
        </w:rPr>
        <w:t>es</w:t>
      </w:r>
      <w:r w:rsidRPr="00FB76DF">
        <w:rPr>
          <w:rFonts w:ascii="Arial" w:hAnsi="Arial" w:cs="Arial"/>
          <w:sz w:val="24"/>
          <w:szCs w:val="24"/>
          <w:lang w:val="en-GB"/>
        </w:rPr>
        <w:t xml:space="preserve"> to review the external </w:t>
      </w:r>
      <w:r w:rsidR="00AA7001">
        <w:rPr>
          <w:rFonts w:ascii="Arial" w:hAnsi="Arial" w:cs="Arial"/>
          <w:sz w:val="24"/>
          <w:szCs w:val="24"/>
          <w:lang w:val="en-GB"/>
        </w:rPr>
        <w:t>factors, which</w:t>
      </w:r>
      <w:r w:rsidR="00B346C6">
        <w:rPr>
          <w:rFonts w:ascii="Arial" w:hAnsi="Arial" w:cs="Arial"/>
          <w:sz w:val="24"/>
          <w:szCs w:val="24"/>
          <w:lang w:val="en-GB"/>
        </w:rPr>
        <w:t xml:space="preserve"> may </w:t>
      </w:r>
      <w:r w:rsidR="00AA7001">
        <w:rPr>
          <w:rFonts w:ascii="Arial" w:hAnsi="Arial" w:cs="Arial"/>
          <w:sz w:val="24"/>
          <w:szCs w:val="24"/>
          <w:lang w:val="en-GB"/>
        </w:rPr>
        <w:t>affect</w:t>
      </w:r>
      <w:r w:rsidR="00B346C6">
        <w:rPr>
          <w:rFonts w:ascii="Arial" w:hAnsi="Arial" w:cs="Arial"/>
          <w:sz w:val="24"/>
          <w:szCs w:val="24"/>
          <w:lang w:val="en-GB"/>
        </w:rPr>
        <w:t xml:space="preserve"> operations</w:t>
      </w:r>
      <w:r w:rsidRPr="00FB76DF">
        <w:rPr>
          <w:rFonts w:ascii="Arial" w:hAnsi="Arial" w:cs="Arial"/>
          <w:sz w:val="24"/>
          <w:szCs w:val="24"/>
          <w:lang w:val="en-GB"/>
        </w:rPr>
        <w:t xml:space="preserve"> in the future.  </w:t>
      </w:r>
    </w:p>
    <w:p w14:paraId="5F019626" w14:textId="77777777" w:rsidR="0064538C" w:rsidRPr="00FB76DF" w:rsidRDefault="0064538C" w:rsidP="0088734A">
      <w:pPr>
        <w:spacing w:line="480" w:lineRule="auto"/>
        <w:jc w:val="both"/>
        <w:rPr>
          <w:rFonts w:ascii="Arial" w:hAnsi="Arial" w:cs="Arial"/>
          <w:sz w:val="24"/>
          <w:szCs w:val="24"/>
          <w:lang w:val="en-GB"/>
        </w:rPr>
      </w:pPr>
    </w:p>
    <w:p w14:paraId="5AEA097E" w14:textId="062FA5AA" w:rsidR="00396388" w:rsidRPr="00FB76DF" w:rsidRDefault="00396388" w:rsidP="0088734A">
      <w:pPr>
        <w:spacing w:line="480" w:lineRule="auto"/>
        <w:jc w:val="both"/>
        <w:rPr>
          <w:rFonts w:ascii="Arial" w:hAnsi="Arial" w:cs="Arial"/>
          <w:sz w:val="24"/>
          <w:szCs w:val="24"/>
          <w:lang w:val="en-GB"/>
        </w:rPr>
      </w:pPr>
      <w:r w:rsidRPr="00FB76DF">
        <w:rPr>
          <w:rFonts w:ascii="Arial" w:hAnsi="Arial" w:cs="Arial"/>
          <w:sz w:val="24"/>
          <w:szCs w:val="24"/>
          <w:lang w:val="en-GB"/>
        </w:rPr>
        <w:t xml:space="preserve">Since the development of the </w:t>
      </w:r>
      <w:r w:rsidR="00AA7001" w:rsidRPr="00FB76DF">
        <w:rPr>
          <w:rFonts w:ascii="Arial" w:hAnsi="Arial" w:cs="Arial"/>
          <w:sz w:val="24"/>
          <w:szCs w:val="24"/>
          <w:lang w:val="en-GB"/>
        </w:rPr>
        <w:t>model,</w:t>
      </w:r>
      <w:r w:rsidRPr="00FB76DF">
        <w:rPr>
          <w:rFonts w:ascii="Arial" w:hAnsi="Arial" w:cs="Arial"/>
          <w:sz w:val="24"/>
          <w:szCs w:val="24"/>
          <w:lang w:val="en-GB"/>
        </w:rPr>
        <w:t xml:space="preserve"> it has been updated</w:t>
      </w:r>
      <w:r w:rsidR="004B491B" w:rsidRPr="00FB76DF">
        <w:rPr>
          <w:rFonts w:ascii="Arial" w:hAnsi="Arial" w:cs="Arial"/>
          <w:sz w:val="24"/>
          <w:szCs w:val="24"/>
          <w:lang w:val="en-GB"/>
        </w:rPr>
        <w:t>,</w:t>
      </w:r>
      <w:r w:rsidRPr="00FB76DF">
        <w:rPr>
          <w:rFonts w:ascii="Arial" w:hAnsi="Arial" w:cs="Arial"/>
          <w:sz w:val="24"/>
          <w:szCs w:val="24"/>
          <w:lang w:val="en-GB"/>
        </w:rPr>
        <w:t xml:space="preserve"> added to</w:t>
      </w:r>
      <w:r w:rsidR="00B346C6">
        <w:rPr>
          <w:rFonts w:ascii="Arial" w:hAnsi="Arial" w:cs="Arial"/>
          <w:sz w:val="24"/>
          <w:szCs w:val="24"/>
          <w:lang w:val="en-GB"/>
        </w:rPr>
        <w:t xml:space="preserve"> and</w:t>
      </w:r>
      <w:r w:rsidRPr="00FB76DF">
        <w:rPr>
          <w:rFonts w:ascii="Arial" w:hAnsi="Arial" w:cs="Arial"/>
          <w:sz w:val="24"/>
          <w:szCs w:val="24"/>
          <w:lang w:val="en-GB"/>
        </w:rPr>
        <w:t xml:space="preserve"> swapped around</w:t>
      </w:r>
      <w:r w:rsidR="00F75032">
        <w:rPr>
          <w:rFonts w:ascii="Arial" w:hAnsi="Arial" w:cs="Arial"/>
          <w:color w:val="8784C7" w:themeColor="accent2"/>
          <w:sz w:val="24"/>
          <w:szCs w:val="24"/>
          <w:lang w:val="en-GB"/>
        </w:rPr>
        <w:t>,</w:t>
      </w:r>
      <w:r w:rsidRPr="00FB76DF">
        <w:rPr>
          <w:rFonts w:ascii="Arial" w:hAnsi="Arial" w:cs="Arial"/>
          <w:sz w:val="24"/>
          <w:szCs w:val="24"/>
          <w:lang w:val="en-GB"/>
        </w:rPr>
        <w:t xml:space="preserve"> as laid out in table </w:t>
      </w:r>
      <w:r w:rsidRPr="009C03BC">
        <w:rPr>
          <w:rFonts w:ascii="Arial" w:hAnsi="Arial" w:cs="Arial"/>
          <w:sz w:val="24"/>
          <w:szCs w:val="24"/>
          <w:lang w:val="en-GB"/>
        </w:rPr>
        <w:t>1</w:t>
      </w:r>
      <w:r w:rsidR="009C03BC">
        <w:rPr>
          <w:rFonts w:ascii="Arial" w:hAnsi="Arial" w:cs="Arial"/>
          <w:sz w:val="24"/>
          <w:szCs w:val="24"/>
          <w:lang w:val="en-GB"/>
        </w:rPr>
        <w:t>. t</w:t>
      </w:r>
      <w:r w:rsidR="00F75032" w:rsidRPr="009C03BC">
        <w:rPr>
          <w:rFonts w:ascii="Arial" w:hAnsi="Arial" w:cs="Arial"/>
          <w:sz w:val="24"/>
          <w:szCs w:val="24"/>
          <w:lang w:val="en-GB"/>
        </w:rPr>
        <w:t xml:space="preserve">his </w:t>
      </w:r>
      <w:r w:rsidR="00B346C6">
        <w:rPr>
          <w:rFonts w:ascii="Arial" w:hAnsi="Arial" w:cs="Arial"/>
          <w:sz w:val="24"/>
          <w:szCs w:val="24"/>
          <w:lang w:val="en-GB"/>
        </w:rPr>
        <w:t>allows</w:t>
      </w:r>
      <w:r w:rsidR="004B491B" w:rsidRPr="00FB76DF">
        <w:rPr>
          <w:rFonts w:ascii="Arial" w:hAnsi="Arial" w:cs="Arial"/>
          <w:sz w:val="24"/>
          <w:szCs w:val="24"/>
          <w:lang w:val="en-GB"/>
        </w:rPr>
        <w:t xml:space="preserve"> businesses to gain further insight into the likelihood or the imminence of business impact</w:t>
      </w:r>
      <w:r w:rsidR="00B346C6">
        <w:rPr>
          <w:rFonts w:ascii="Arial" w:hAnsi="Arial" w:cs="Arial"/>
          <w:sz w:val="24"/>
          <w:szCs w:val="24"/>
          <w:lang w:val="en-GB"/>
        </w:rPr>
        <w:t xml:space="preserve"> (</w:t>
      </w:r>
      <w:sdt>
        <w:sdtPr>
          <w:rPr>
            <w:rFonts w:ascii="Arial" w:hAnsi="Arial" w:cs="Arial"/>
            <w:sz w:val="24"/>
            <w:szCs w:val="24"/>
            <w:lang w:val="en-GB"/>
          </w:rPr>
          <w:id w:val="-611985400"/>
          <w:citation/>
        </w:sdtPr>
        <w:sdtContent>
          <w:r w:rsidR="0011556D">
            <w:rPr>
              <w:rFonts w:ascii="Arial" w:hAnsi="Arial" w:cs="Arial"/>
              <w:sz w:val="24"/>
              <w:szCs w:val="24"/>
              <w:lang w:val="en-GB"/>
            </w:rPr>
            <w:fldChar w:fldCharType="begin"/>
          </w:r>
          <w:r w:rsidR="0011556D">
            <w:rPr>
              <w:rFonts w:ascii="Arial" w:hAnsi="Arial" w:cs="Arial"/>
              <w:sz w:val="24"/>
              <w:szCs w:val="24"/>
              <w:lang w:val="en-GB"/>
            </w:rPr>
            <w:instrText xml:space="preserve"> CITATION Ala21 \l 2057 </w:instrText>
          </w:r>
          <w:r w:rsidR="0011556D">
            <w:rPr>
              <w:rFonts w:ascii="Arial" w:hAnsi="Arial" w:cs="Arial"/>
              <w:sz w:val="24"/>
              <w:szCs w:val="24"/>
              <w:lang w:val="en-GB"/>
            </w:rPr>
            <w:fldChar w:fldCharType="separate"/>
          </w:r>
          <w:r w:rsidR="00676B46">
            <w:rPr>
              <w:rFonts w:ascii="Arial" w:hAnsi="Arial" w:cs="Arial"/>
              <w:noProof/>
              <w:sz w:val="24"/>
              <w:szCs w:val="24"/>
              <w:lang w:val="en-GB"/>
            </w:rPr>
            <w:t xml:space="preserve"> </w:t>
          </w:r>
          <w:r w:rsidR="00676B46" w:rsidRPr="00676B46">
            <w:rPr>
              <w:rFonts w:ascii="Arial" w:hAnsi="Arial" w:cs="Arial"/>
              <w:noProof/>
              <w:sz w:val="24"/>
              <w:szCs w:val="24"/>
              <w:lang w:val="en-GB"/>
            </w:rPr>
            <w:t>(Alacrity Foundation, 2021)</w:t>
          </w:r>
          <w:r w:rsidR="0011556D">
            <w:rPr>
              <w:rFonts w:ascii="Arial" w:hAnsi="Arial" w:cs="Arial"/>
              <w:sz w:val="24"/>
              <w:szCs w:val="24"/>
              <w:lang w:val="en-GB"/>
            </w:rPr>
            <w:fldChar w:fldCharType="end"/>
          </w:r>
        </w:sdtContent>
      </w:sdt>
      <w:r w:rsidR="0011556D">
        <w:rPr>
          <w:rFonts w:ascii="Arial" w:hAnsi="Arial" w:cs="Arial"/>
          <w:sz w:val="24"/>
          <w:szCs w:val="24"/>
          <w:lang w:val="en-GB"/>
        </w:rPr>
        <w:t xml:space="preserve">. </w:t>
      </w:r>
    </w:p>
    <w:p w14:paraId="5F7B10DF" w14:textId="77777777" w:rsidR="00F41284" w:rsidRPr="00FB76DF" w:rsidRDefault="00F41284" w:rsidP="009B3C9E">
      <w:pPr>
        <w:spacing w:line="360" w:lineRule="auto"/>
        <w:jc w:val="both"/>
        <w:rPr>
          <w:rFonts w:ascii="Arial" w:hAnsi="Arial" w:cs="Arial"/>
          <w:sz w:val="24"/>
          <w:szCs w:val="24"/>
          <w:lang w:val="en-GB"/>
        </w:rPr>
      </w:pPr>
    </w:p>
    <w:tbl>
      <w:tblPr>
        <w:tblStyle w:val="TableGrid"/>
        <w:tblW w:w="0" w:type="auto"/>
        <w:tblLook w:val="04A0" w:firstRow="1" w:lastRow="0" w:firstColumn="1" w:lastColumn="0" w:noHBand="0" w:noVBand="1"/>
      </w:tblPr>
      <w:tblGrid>
        <w:gridCol w:w="1980"/>
        <w:gridCol w:w="7036"/>
      </w:tblGrid>
      <w:tr w:rsidR="009B3C9E" w:rsidRPr="00FB76DF" w14:paraId="7525E2AA" w14:textId="77777777" w:rsidTr="00055850">
        <w:tc>
          <w:tcPr>
            <w:tcW w:w="1980" w:type="dxa"/>
          </w:tcPr>
          <w:p w14:paraId="0F431CA6" w14:textId="77777777" w:rsidR="009B3C9E" w:rsidRPr="00FB76DF" w:rsidRDefault="009B3C9E" w:rsidP="00055850">
            <w:pPr>
              <w:spacing w:line="360" w:lineRule="auto"/>
              <w:jc w:val="both"/>
              <w:rPr>
                <w:rFonts w:ascii="Arial" w:hAnsi="Arial" w:cs="Arial"/>
                <w:sz w:val="24"/>
                <w:szCs w:val="24"/>
                <w:lang w:val="en-GB"/>
              </w:rPr>
            </w:pPr>
            <w:r w:rsidRPr="00FB76DF">
              <w:rPr>
                <w:rFonts w:ascii="Arial" w:hAnsi="Arial" w:cs="Arial"/>
                <w:sz w:val="24"/>
                <w:szCs w:val="24"/>
                <w:lang w:val="en-GB"/>
              </w:rPr>
              <w:t>PEST</w:t>
            </w:r>
          </w:p>
        </w:tc>
        <w:tc>
          <w:tcPr>
            <w:tcW w:w="7036" w:type="dxa"/>
          </w:tcPr>
          <w:p w14:paraId="1CAEB36B" w14:textId="77777777" w:rsidR="009B3C9E" w:rsidRPr="00FB76DF" w:rsidRDefault="009B3C9E" w:rsidP="00055850">
            <w:pPr>
              <w:spacing w:line="360" w:lineRule="auto"/>
              <w:jc w:val="both"/>
              <w:rPr>
                <w:rFonts w:ascii="Arial" w:hAnsi="Arial" w:cs="Arial"/>
                <w:sz w:val="24"/>
                <w:szCs w:val="24"/>
                <w:lang w:val="en-GB"/>
              </w:rPr>
            </w:pPr>
            <w:r w:rsidRPr="00FB76DF">
              <w:rPr>
                <w:rFonts w:ascii="Arial" w:hAnsi="Arial" w:cs="Arial"/>
                <w:sz w:val="24"/>
                <w:szCs w:val="24"/>
                <w:lang w:val="en-GB"/>
              </w:rPr>
              <w:t xml:space="preserve">Political, Economic, Sociologic, Technical </w:t>
            </w:r>
          </w:p>
        </w:tc>
      </w:tr>
      <w:tr w:rsidR="009B3C9E" w:rsidRPr="00FB76DF" w14:paraId="317D8919" w14:textId="77777777" w:rsidTr="00055850">
        <w:tc>
          <w:tcPr>
            <w:tcW w:w="1980" w:type="dxa"/>
          </w:tcPr>
          <w:p w14:paraId="497588F2" w14:textId="77777777" w:rsidR="009B3C9E" w:rsidRPr="00FB76DF" w:rsidRDefault="009B3C9E" w:rsidP="00055850">
            <w:pPr>
              <w:spacing w:line="360" w:lineRule="auto"/>
              <w:jc w:val="both"/>
              <w:rPr>
                <w:rFonts w:ascii="Arial" w:hAnsi="Arial" w:cs="Arial"/>
                <w:sz w:val="24"/>
                <w:szCs w:val="24"/>
                <w:lang w:val="en-GB"/>
              </w:rPr>
            </w:pPr>
            <w:r w:rsidRPr="00FB76DF">
              <w:rPr>
                <w:rFonts w:ascii="Arial" w:hAnsi="Arial" w:cs="Arial"/>
                <w:sz w:val="24"/>
                <w:szCs w:val="24"/>
                <w:lang w:val="en-GB"/>
              </w:rPr>
              <w:t>STEP</w:t>
            </w:r>
          </w:p>
        </w:tc>
        <w:tc>
          <w:tcPr>
            <w:tcW w:w="7036" w:type="dxa"/>
          </w:tcPr>
          <w:p w14:paraId="3D13890D" w14:textId="77777777" w:rsidR="009B3C9E" w:rsidRPr="00FB76DF" w:rsidRDefault="009B3C9E" w:rsidP="00055850">
            <w:pPr>
              <w:spacing w:line="360" w:lineRule="auto"/>
              <w:jc w:val="both"/>
              <w:rPr>
                <w:rFonts w:ascii="Arial" w:hAnsi="Arial" w:cs="Arial"/>
                <w:sz w:val="24"/>
                <w:szCs w:val="24"/>
                <w:lang w:val="en-GB"/>
              </w:rPr>
            </w:pPr>
            <w:r w:rsidRPr="00FB76DF">
              <w:rPr>
                <w:rFonts w:ascii="Arial" w:hAnsi="Arial" w:cs="Arial"/>
                <w:sz w:val="24"/>
                <w:szCs w:val="24"/>
                <w:lang w:val="en-GB"/>
              </w:rPr>
              <w:t>Same just a different order</w:t>
            </w:r>
          </w:p>
        </w:tc>
      </w:tr>
      <w:tr w:rsidR="009B3C9E" w:rsidRPr="00FB76DF" w14:paraId="2C5A2C80" w14:textId="77777777" w:rsidTr="00055850">
        <w:tc>
          <w:tcPr>
            <w:tcW w:w="1980" w:type="dxa"/>
          </w:tcPr>
          <w:p w14:paraId="38014199" w14:textId="77777777" w:rsidR="009B3C9E" w:rsidRPr="00FB76DF" w:rsidRDefault="009B3C9E" w:rsidP="00055850">
            <w:pPr>
              <w:spacing w:line="360" w:lineRule="auto"/>
              <w:jc w:val="both"/>
              <w:rPr>
                <w:rFonts w:ascii="Arial" w:hAnsi="Arial" w:cs="Arial"/>
                <w:sz w:val="24"/>
                <w:szCs w:val="24"/>
                <w:lang w:val="en-GB"/>
              </w:rPr>
            </w:pPr>
            <w:r w:rsidRPr="00FB76DF">
              <w:rPr>
                <w:rFonts w:ascii="Arial" w:hAnsi="Arial" w:cs="Arial"/>
                <w:sz w:val="24"/>
                <w:szCs w:val="24"/>
                <w:lang w:val="en-GB"/>
              </w:rPr>
              <w:t>STEEPLE</w:t>
            </w:r>
          </w:p>
        </w:tc>
        <w:tc>
          <w:tcPr>
            <w:tcW w:w="7036" w:type="dxa"/>
          </w:tcPr>
          <w:p w14:paraId="233E694B" w14:textId="77777777" w:rsidR="009B3C9E" w:rsidRPr="00FB76DF" w:rsidRDefault="009B3C9E" w:rsidP="00055850">
            <w:pPr>
              <w:spacing w:line="360" w:lineRule="auto"/>
              <w:jc w:val="both"/>
              <w:rPr>
                <w:rFonts w:ascii="Arial" w:hAnsi="Arial" w:cs="Arial"/>
                <w:sz w:val="24"/>
                <w:szCs w:val="24"/>
                <w:lang w:val="en-GB"/>
              </w:rPr>
            </w:pPr>
            <w:r w:rsidRPr="00FB76DF">
              <w:rPr>
                <w:rFonts w:ascii="Arial" w:hAnsi="Arial" w:cs="Arial"/>
                <w:sz w:val="24"/>
                <w:szCs w:val="24"/>
                <w:lang w:val="en-GB"/>
              </w:rPr>
              <w:t>The additional E - Ethical</w:t>
            </w:r>
          </w:p>
        </w:tc>
      </w:tr>
      <w:tr w:rsidR="009B3C9E" w:rsidRPr="00FB76DF" w14:paraId="13026DDC" w14:textId="77777777" w:rsidTr="00055850">
        <w:tc>
          <w:tcPr>
            <w:tcW w:w="1980" w:type="dxa"/>
          </w:tcPr>
          <w:p w14:paraId="1A6A0491" w14:textId="77777777" w:rsidR="009B3C9E" w:rsidRPr="00FB76DF" w:rsidRDefault="009B3C9E" w:rsidP="00055850">
            <w:pPr>
              <w:spacing w:line="360" w:lineRule="auto"/>
              <w:jc w:val="both"/>
              <w:rPr>
                <w:rFonts w:ascii="Arial" w:hAnsi="Arial" w:cs="Arial"/>
                <w:sz w:val="24"/>
                <w:szCs w:val="24"/>
                <w:lang w:val="en-GB"/>
              </w:rPr>
            </w:pPr>
            <w:r w:rsidRPr="00FB76DF">
              <w:rPr>
                <w:rFonts w:ascii="Arial" w:hAnsi="Arial" w:cs="Arial"/>
                <w:sz w:val="24"/>
                <w:szCs w:val="24"/>
                <w:lang w:val="en-GB"/>
              </w:rPr>
              <w:t>SLEPT</w:t>
            </w:r>
          </w:p>
        </w:tc>
        <w:tc>
          <w:tcPr>
            <w:tcW w:w="7036" w:type="dxa"/>
          </w:tcPr>
          <w:p w14:paraId="703DEEE3" w14:textId="77777777" w:rsidR="009B3C9E" w:rsidRPr="00FB76DF" w:rsidRDefault="009B3C9E" w:rsidP="00055850">
            <w:pPr>
              <w:spacing w:line="360" w:lineRule="auto"/>
              <w:jc w:val="both"/>
              <w:rPr>
                <w:rFonts w:ascii="Arial" w:hAnsi="Arial" w:cs="Arial"/>
                <w:sz w:val="24"/>
                <w:szCs w:val="24"/>
                <w:lang w:val="en-GB"/>
              </w:rPr>
            </w:pPr>
            <w:r w:rsidRPr="00FB76DF">
              <w:rPr>
                <w:rFonts w:ascii="Arial" w:hAnsi="Arial" w:cs="Arial"/>
                <w:sz w:val="24"/>
                <w:szCs w:val="24"/>
                <w:lang w:val="en-GB"/>
              </w:rPr>
              <w:t>Removal of Environmental</w:t>
            </w:r>
          </w:p>
        </w:tc>
      </w:tr>
      <w:tr w:rsidR="009B3C9E" w:rsidRPr="00FB76DF" w14:paraId="1006A645" w14:textId="77777777" w:rsidTr="00055850">
        <w:tc>
          <w:tcPr>
            <w:tcW w:w="1980" w:type="dxa"/>
          </w:tcPr>
          <w:p w14:paraId="5F3D39E8" w14:textId="77777777" w:rsidR="009B3C9E" w:rsidRPr="00FB76DF" w:rsidRDefault="009B3C9E" w:rsidP="00055850">
            <w:pPr>
              <w:spacing w:line="360" w:lineRule="auto"/>
              <w:jc w:val="both"/>
              <w:rPr>
                <w:rFonts w:ascii="Arial" w:hAnsi="Arial" w:cs="Arial"/>
                <w:sz w:val="24"/>
                <w:szCs w:val="24"/>
                <w:lang w:val="en-GB"/>
              </w:rPr>
            </w:pPr>
            <w:r w:rsidRPr="00FB76DF">
              <w:rPr>
                <w:rFonts w:ascii="Arial" w:hAnsi="Arial" w:cs="Arial"/>
                <w:sz w:val="24"/>
                <w:szCs w:val="24"/>
                <w:lang w:val="en-GB"/>
              </w:rPr>
              <w:t>STEPE</w:t>
            </w:r>
          </w:p>
        </w:tc>
        <w:tc>
          <w:tcPr>
            <w:tcW w:w="7036" w:type="dxa"/>
          </w:tcPr>
          <w:p w14:paraId="4AE360D5" w14:textId="77777777" w:rsidR="009B3C9E" w:rsidRPr="00FB76DF" w:rsidRDefault="009B3C9E" w:rsidP="00055850">
            <w:pPr>
              <w:spacing w:line="360" w:lineRule="auto"/>
              <w:jc w:val="both"/>
              <w:rPr>
                <w:rFonts w:ascii="Arial" w:hAnsi="Arial" w:cs="Arial"/>
                <w:sz w:val="24"/>
                <w:szCs w:val="24"/>
                <w:lang w:val="en-GB"/>
              </w:rPr>
            </w:pPr>
            <w:r w:rsidRPr="00FB76DF">
              <w:rPr>
                <w:rFonts w:ascii="Arial" w:hAnsi="Arial" w:cs="Arial"/>
                <w:sz w:val="24"/>
                <w:szCs w:val="24"/>
                <w:lang w:val="en-GB"/>
              </w:rPr>
              <w:t>Removal of Legal</w:t>
            </w:r>
          </w:p>
        </w:tc>
      </w:tr>
      <w:tr w:rsidR="009B3C9E" w:rsidRPr="00FB76DF" w14:paraId="52B69888" w14:textId="77777777" w:rsidTr="00055850">
        <w:tc>
          <w:tcPr>
            <w:tcW w:w="1980" w:type="dxa"/>
          </w:tcPr>
          <w:p w14:paraId="6A256534" w14:textId="77777777" w:rsidR="009B3C9E" w:rsidRPr="00FB76DF" w:rsidRDefault="009B3C9E" w:rsidP="00055850">
            <w:pPr>
              <w:spacing w:line="360" w:lineRule="auto"/>
              <w:jc w:val="both"/>
              <w:rPr>
                <w:rFonts w:ascii="Arial" w:hAnsi="Arial" w:cs="Arial"/>
                <w:sz w:val="24"/>
                <w:szCs w:val="24"/>
                <w:lang w:val="en-GB"/>
              </w:rPr>
            </w:pPr>
            <w:r w:rsidRPr="00FB76DF">
              <w:rPr>
                <w:rFonts w:ascii="Arial" w:hAnsi="Arial" w:cs="Arial"/>
                <w:sz w:val="24"/>
                <w:szCs w:val="24"/>
                <w:lang w:val="en-GB"/>
              </w:rPr>
              <w:t>PESTLIED</w:t>
            </w:r>
          </w:p>
        </w:tc>
        <w:tc>
          <w:tcPr>
            <w:tcW w:w="7036" w:type="dxa"/>
          </w:tcPr>
          <w:p w14:paraId="37A86850" w14:textId="77777777" w:rsidR="009B3C9E" w:rsidRPr="00FB76DF" w:rsidRDefault="009B3C9E" w:rsidP="00055850">
            <w:pPr>
              <w:spacing w:line="360" w:lineRule="auto"/>
              <w:jc w:val="both"/>
              <w:rPr>
                <w:rFonts w:ascii="Arial" w:hAnsi="Arial" w:cs="Arial"/>
                <w:sz w:val="24"/>
                <w:szCs w:val="24"/>
                <w:lang w:val="en-GB"/>
              </w:rPr>
            </w:pPr>
            <w:r w:rsidRPr="00FB76DF">
              <w:rPr>
                <w:rFonts w:ascii="Arial" w:hAnsi="Arial" w:cs="Arial"/>
                <w:sz w:val="24"/>
                <w:szCs w:val="24"/>
                <w:lang w:val="en-GB"/>
              </w:rPr>
              <w:t>Addition of International and Demographic</w:t>
            </w:r>
          </w:p>
        </w:tc>
      </w:tr>
      <w:tr w:rsidR="009B3C9E" w:rsidRPr="00FB76DF" w14:paraId="53F12CE0" w14:textId="77777777" w:rsidTr="00055850">
        <w:tc>
          <w:tcPr>
            <w:tcW w:w="1980" w:type="dxa"/>
          </w:tcPr>
          <w:p w14:paraId="42068095" w14:textId="77777777" w:rsidR="009B3C9E" w:rsidRPr="00FB76DF" w:rsidRDefault="009B3C9E" w:rsidP="00055850">
            <w:pPr>
              <w:spacing w:line="360" w:lineRule="auto"/>
              <w:jc w:val="both"/>
              <w:rPr>
                <w:rFonts w:ascii="Arial" w:hAnsi="Arial" w:cs="Arial"/>
                <w:sz w:val="24"/>
                <w:szCs w:val="24"/>
                <w:lang w:val="en-GB"/>
              </w:rPr>
            </w:pPr>
            <w:r w:rsidRPr="00FB76DF">
              <w:rPr>
                <w:rFonts w:ascii="Arial" w:hAnsi="Arial" w:cs="Arial"/>
                <w:sz w:val="24"/>
                <w:szCs w:val="24"/>
                <w:lang w:val="en-GB"/>
              </w:rPr>
              <w:t>LoNGPESLTE</w:t>
            </w:r>
          </w:p>
        </w:tc>
        <w:tc>
          <w:tcPr>
            <w:tcW w:w="7036" w:type="dxa"/>
          </w:tcPr>
          <w:p w14:paraId="0E7FB28B" w14:textId="77777777" w:rsidR="009B3C9E" w:rsidRPr="00FB76DF" w:rsidRDefault="009B3C9E" w:rsidP="00055850">
            <w:pPr>
              <w:spacing w:line="360" w:lineRule="auto"/>
              <w:jc w:val="both"/>
              <w:rPr>
                <w:rFonts w:ascii="Arial" w:hAnsi="Arial" w:cs="Arial"/>
                <w:sz w:val="24"/>
                <w:szCs w:val="24"/>
                <w:lang w:val="en-GB"/>
              </w:rPr>
            </w:pPr>
            <w:r w:rsidRPr="00FB76DF">
              <w:rPr>
                <w:rFonts w:ascii="Arial" w:hAnsi="Arial" w:cs="Arial"/>
                <w:sz w:val="24"/>
                <w:szCs w:val="24"/>
                <w:lang w:val="en-GB"/>
              </w:rPr>
              <w:t>Addition Local National and Global</w:t>
            </w:r>
          </w:p>
        </w:tc>
      </w:tr>
    </w:tbl>
    <w:p w14:paraId="665377EC" w14:textId="73DDEFBE" w:rsidR="009B3C9E" w:rsidRPr="0011556D" w:rsidRDefault="009B3C9E" w:rsidP="0011556D">
      <w:pPr>
        <w:pStyle w:val="Heading2"/>
      </w:pPr>
      <w:bookmarkStart w:id="8" w:name="_Toc98514664"/>
      <w:bookmarkStart w:id="9" w:name="_Toc100080880"/>
      <w:r w:rsidRPr="0011556D">
        <w:t xml:space="preserve">Table </w:t>
      </w:r>
      <w:r w:rsidR="004B491B" w:rsidRPr="0011556D">
        <w:t>1</w:t>
      </w:r>
      <w:r w:rsidRPr="0011556D">
        <w:t xml:space="preserve">: Over the </w:t>
      </w:r>
      <w:r w:rsidR="009C03BC" w:rsidRPr="0011556D">
        <w:t>year</w:t>
      </w:r>
      <w:r w:rsidR="009C03BC">
        <w:t>s</w:t>
      </w:r>
      <w:r w:rsidRPr="0011556D">
        <w:t xml:space="preserve"> the model has been developed to include or remove elements</w:t>
      </w:r>
      <w:bookmarkEnd w:id="8"/>
      <w:r w:rsidR="00352B56" w:rsidRPr="0011556D">
        <w:t xml:space="preserve"> </w:t>
      </w:r>
      <w:sdt>
        <w:sdtPr>
          <w:id w:val="-749655265"/>
          <w:citation/>
        </w:sdtPr>
        <w:sdtContent>
          <w:r w:rsidR="00352B56" w:rsidRPr="0011556D">
            <w:fldChar w:fldCharType="begin"/>
          </w:r>
          <w:r w:rsidR="00352B56" w:rsidRPr="0011556D">
            <w:instrText xml:space="preserve"> CITATION CPD21 \l 2057 </w:instrText>
          </w:r>
          <w:r w:rsidR="00352B56" w:rsidRPr="0011556D">
            <w:fldChar w:fldCharType="separate"/>
          </w:r>
          <w:r w:rsidR="00676B46" w:rsidRPr="00676B46">
            <w:rPr>
              <w:noProof/>
            </w:rPr>
            <w:t>(CPD On Line, 2021)</w:t>
          </w:r>
          <w:r w:rsidR="00352B56" w:rsidRPr="0011556D">
            <w:fldChar w:fldCharType="end"/>
          </w:r>
        </w:sdtContent>
      </w:sdt>
      <w:r w:rsidR="00352B56" w:rsidRPr="0011556D">
        <w:t>.</w:t>
      </w:r>
      <w:bookmarkEnd w:id="9"/>
    </w:p>
    <w:p w14:paraId="2B2C7DD0" w14:textId="77777777" w:rsidR="0088734A" w:rsidRPr="0088734A" w:rsidRDefault="0088734A" w:rsidP="0088734A">
      <w:pPr>
        <w:rPr>
          <w:lang w:val="en-GB"/>
        </w:rPr>
      </w:pPr>
    </w:p>
    <w:p w14:paraId="64E36FAC" w14:textId="06D4F791" w:rsidR="004B491B" w:rsidRDefault="00B346C6" w:rsidP="0088734A">
      <w:pPr>
        <w:spacing w:line="480" w:lineRule="auto"/>
        <w:jc w:val="both"/>
        <w:rPr>
          <w:rFonts w:ascii="Arial" w:hAnsi="Arial" w:cs="Arial"/>
          <w:sz w:val="24"/>
          <w:szCs w:val="24"/>
          <w:lang w:val="en-GB"/>
        </w:rPr>
      </w:pPr>
      <w:r w:rsidRPr="00FB76DF">
        <w:rPr>
          <w:rFonts w:ascii="Arial" w:hAnsi="Arial" w:cs="Arial"/>
          <w:sz w:val="24"/>
          <w:szCs w:val="24"/>
          <w:lang w:val="en-GB"/>
        </w:rPr>
        <w:t xml:space="preserve">A PESTLE </w:t>
      </w:r>
      <w:sdt>
        <w:sdtPr>
          <w:rPr>
            <w:rFonts w:ascii="Arial" w:hAnsi="Arial" w:cs="Arial"/>
            <w:sz w:val="24"/>
            <w:szCs w:val="24"/>
            <w:lang w:val="en-GB"/>
          </w:rPr>
          <w:id w:val="-501275692"/>
          <w:citation/>
        </w:sdtPr>
        <w:sdtContent>
          <w:r w:rsidRPr="00FB76DF">
            <w:rPr>
              <w:rFonts w:ascii="Arial" w:hAnsi="Arial" w:cs="Arial"/>
              <w:sz w:val="24"/>
              <w:szCs w:val="24"/>
              <w:lang w:val="en-GB"/>
            </w:rPr>
            <w:fldChar w:fldCharType="begin"/>
          </w:r>
          <w:r w:rsidRPr="00FB76DF">
            <w:rPr>
              <w:rFonts w:ascii="Arial" w:hAnsi="Arial" w:cs="Arial"/>
              <w:sz w:val="24"/>
              <w:szCs w:val="24"/>
              <w:lang w:val="en-GB"/>
            </w:rPr>
            <w:instrText xml:space="preserve"> CITATION Ala21 \l 2057 </w:instrText>
          </w:r>
          <w:r w:rsidRPr="00FB76DF">
            <w:rPr>
              <w:rFonts w:ascii="Arial" w:hAnsi="Arial" w:cs="Arial"/>
              <w:sz w:val="24"/>
              <w:szCs w:val="24"/>
              <w:lang w:val="en-GB"/>
            </w:rPr>
            <w:fldChar w:fldCharType="separate"/>
          </w:r>
          <w:r w:rsidR="00676B46" w:rsidRPr="00676B46">
            <w:rPr>
              <w:rFonts w:ascii="Arial" w:hAnsi="Arial" w:cs="Arial"/>
              <w:noProof/>
              <w:sz w:val="24"/>
              <w:szCs w:val="24"/>
              <w:lang w:val="en-GB"/>
            </w:rPr>
            <w:t>(Alacrity Foundation, 2021)</w:t>
          </w:r>
          <w:r w:rsidRPr="00FB76DF">
            <w:rPr>
              <w:rFonts w:ascii="Arial" w:hAnsi="Arial" w:cs="Arial"/>
              <w:sz w:val="24"/>
              <w:szCs w:val="24"/>
              <w:lang w:val="en-GB"/>
            </w:rPr>
            <w:fldChar w:fldCharType="end"/>
          </w:r>
        </w:sdtContent>
      </w:sdt>
      <w:r w:rsidRPr="00FB76DF">
        <w:rPr>
          <w:rFonts w:ascii="Arial" w:hAnsi="Arial" w:cs="Arial"/>
          <w:sz w:val="24"/>
          <w:szCs w:val="24"/>
          <w:lang w:val="en-GB"/>
        </w:rPr>
        <w:t xml:space="preserve"> is often followed by using a Strengths, Weakness, Opportunities and Treat </w:t>
      </w:r>
      <w:r w:rsidR="00AA7001" w:rsidRPr="00FB76DF">
        <w:rPr>
          <w:rFonts w:ascii="Arial" w:hAnsi="Arial" w:cs="Arial"/>
          <w:sz w:val="24"/>
          <w:szCs w:val="24"/>
          <w:lang w:val="en-GB"/>
        </w:rPr>
        <w:t>analysis, which</w:t>
      </w:r>
      <w:r w:rsidRPr="00FB76DF">
        <w:rPr>
          <w:rFonts w:ascii="Arial" w:hAnsi="Arial" w:cs="Arial"/>
          <w:sz w:val="24"/>
          <w:szCs w:val="24"/>
          <w:lang w:val="en-GB"/>
        </w:rPr>
        <w:t xml:space="preserve"> looks at the internal factors of an organisation table 2, highlight</w:t>
      </w:r>
      <w:r>
        <w:rPr>
          <w:rFonts w:ascii="Arial" w:hAnsi="Arial" w:cs="Arial"/>
          <w:sz w:val="24"/>
          <w:szCs w:val="24"/>
          <w:lang w:val="en-GB"/>
        </w:rPr>
        <w:t>s</w:t>
      </w:r>
      <w:r w:rsidRPr="00FB76DF">
        <w:rPr>
          <w:rFonts w:ascii="Arial" w:hAnsi="Arial" w:cs="Arial"/>
          <w:sz w:val="24"/>
          <w:szCs w:val="24"/>
          <w:lang w:val="en-GB"/>
        </w:rPr>
        <w:t xml:space="preserve"> what the probable impacts are.</w:t>
      </w:r>
    </w:p>
    <w:p w14:paraId="044014E5" w14:textId="77777777" w:rsidR="00B346C6" w:rsidRPr="00FB76DF" w:rsidRDefault="00B346C6" w:rsidP="00B346C6">
      <w:pPr>
        <w:jc w:val="both"/>
        <w:rPr>
          <w:rFonts w:ascii="Arial" w:hAnsi="Arial" w:cs="Arial"/>
          <w:lang w:val="en-GB"/>
        </w:rPr>
      </w:pPr>
    </w:p>
    <w:tbl>
      <w:tblPr>
        <w:tblStyle w:val="TableGrid"/>
        <w:tblW w:w="0" w:type="auto"/>
        <w:tblLook w:val="04A0" w:firstRow="1" w:lastRow="0" w:firstColumn="1" w:lastColumn="0" w:noHBand="0" w:noVBand="1"/>
      </w:tblPr>
      <w:tblGrid>
        <w:gridCol w:w="3823"/>
        <w:gridCol w:w="4252"/>
      </w:tblGrid>
      <w:tr w:rsidR="00B346C6" w:rsidRPr="00FB76DF" w14:paraId="6BA042ED" w14:textId="77777777" w:rsidTr="00B346C6">
        <w:tc>
          <w:tcPr>
            <w:tcW w:w="3823" w:type="dxa"/>
          </w:tcPr>
          <w:p w14:paraId="296E4EE3" w14:textId="77777777" w:rsidR="00B346C6" w:rsidRPr="00FB76DF" w:rsidRDefault="00B346C6" w:rsidP="00055850">
            <w:pPr>
              <w:spacing w:line="360" w:lineRule="auto"/>
              <w:jc w:val="both"/>
              <w:rPr>
                <w:rFonts w:ascii="Arial" w:hAnsi="Arial" w:cs="Arial"/>
                <w:b/>
                <w:sz w:val="24"/>
                <w:szCs w:val="24"/>
                <w:lang w:val="en-GB"/>
              </w:rPr>
            </w:pPr>
            <w:r w:rsidRPr="00FB76DF">
              <w:rPr>
                <w:rFonts w:ascii="Arial" w:hAnsi="Arial" w:cs="Arial"/>
                <w:b/>
                <w:sz w:val="24"/>
                <w:szCs w:val="24"/>
                <w:lang w:val="en-GB"/>
              </w:rPr>
              <w:t>Strengths</w:t>
            </w:r>
          </w:p>
          <w:p w14:paraId="07D52F10" w14:textId="77777777" w:rsidR="00B346C6" w:rsidRPr="00FB76DF" w:rsidRDefault="00B346C6" w:rsidP="00055850">
            <w:pPr>
              <w:spacing w:line="360" w:lineRule="auto"/>
              <w:jc w:val="both"/>
              <w:rPr>
                <w:rFonts w:ascii="Arial" w:hAnsi="Arial" w:cs="Arial"/>
                <w:sz w:val="24"/>
                <w:szCs w:val="24"/>
                <w:lang w:val="en-GB"/>
              </w:rPr>
            </w:pPr>
            <w:r w:rsidRPr="00FB76DF">
              <w:rPr>
                <w:rFonts w:ascii="Arial" w:hAnsi="Arial" w:cs="Arial"/>
                <w:sz w:val="24"/>
                <w:szCs w:val="24"/>
                <w:lang w:val="en-GB"/>
              </w:rPr>
              <w:t>What do we do better than our competitors</w:t>
            </w:r>
          </w:p>
        </w:tc>
        <w:tc>
          <w:tcPr>
            <w:tcW w:w="4252" w:type="dxa"/>
          </w:tcPr>
          <w:p w14:paraId="187B2F10" w14:textId="77777777" w:rsidR="00B346C6" w:rsidRPr="00FB76DF" w:rsidRDefault="00B346C6" w:rsidP="00055850">
            <w:pPr>
              <w:spacing w:line="360" w:lineRule="auto"/>
              <w:jc w:val="both"/>
              <w:rPr>
                <w:rFonts w:ascii="Arial" w:hAnsi="Arial" w:cs="Arial"/>
                <w:b/>
                <w:sz w:val="24"/>
                <w:szCs w:val="24"/>
                <w:lang w:val="en-GB"/>
              </w:rPr>
            </w:pPr>
            <w:r w:rsidRPr="00FB76DF">
              <w:rPr>
                <w:rFonts w:ascii="Arial" w:hAnsi="Arial" w:cs="Arial"/>
                <w:b/>
                <w:sz w:val="24"/>
                <w:szCs w:val="24"/>
                <w:lang w:val="en-GB"/>
              </w:rPr>
              <w:t>Weakness</w:t>
            </w:r>
          </w:p>
          <w:p w14:paraId="48C93FC5" w14:textId="77777777" w:rsidR="00B346C6" w:rsidRPr="00FB76DF" w:rsidRDefault="00B346C6" w:rsidP="00055850">
            <w:pPr>
              <w:spacing w:line="360" w:lineRule="auto"/>
              <w:jc w:val="both"/>
              <w:rPr>
                <w:rFonts w:ascii="Arial" w:hAnsi="Arial" w:cs="Arial"/>
                <w:sz w:val="24"/>
                <w:szCs w:val="24"/>
                <w:lang w:val="en-GB"/>
              </w:rPr>
            </w:pPr>
            <w:r w:rsidRPr="00FB76DF">
              <w:rPr>
                <w:rFonts w:ascii="Arial" w:hAnsi="Arial" w:cs="Arial"/>
                <w:sz w:val="24"/>
                <w:szCs w:val="24"/>
                <w:lang w:val="en-GB"/>
              </w:rPr>
              <w:t>What needs to be improved</w:t>
            </w:r>
          </w:p>
        </w:tc>
      </w:tr>
      <w:tr w:rsidR="00B346C6" w:rsidRPr="00FB76DF" w14:paraId="288C5DBA" w14:textId="77777777" w:rsidTr="00B346C6">
        <w:tc>
          <w:tcPr>
            <w:tcW w:w="3823" w:type="dxa"/>
          </w:tcPr>
          <w:p w14:paraId="7E34808B" w14:textId="77777777" w:rsidR="00B346C6" w:rsidRPr="00FB76DF" w:rsidRDefault="00B346C6" w:rsidP="00055850">
            <w:pPr>
              <w:spacing w:line="360" w:lineRule="auto"/>
              <w:jc w:val="both"/>
              <w:rPr>
                <w:rFonts w:ascii="Arial" w:hAnsi="Arial" w:cs="Arial"/>
                <w:b/>
                <w:sz w:val="24"/>
                <w:szCs w:val="24"/>
                <w:lang w:val="en-GB"/>
              </w:rPr>
            </w:pPr>
            <w:r w:rsidRPr="00FB76DF">
              <w:rPr>
                <w:rFonts w:ascii="Arial" w:hAnsi="Arial" w:cs="Arial"/>
                <w:b/>
                <w:sz w:val="24"/>
                <w:szCs w:val="24"/>
                <w:lang w:val="en-GB"/>
              </w:rPr>
              <w:t>Opportunities</w:t>
            </w:r>
          </w:p>
          <w:p w14:paraId="3F345DD7" w14:textId="77777777" w:rsidR="00B346C6" w:rsidRPr="00FB76DF" w:rsidRDefault="00B346C6" w:rsidP="00055850">
            <w:pPr>
              <w:spacing w:line="360" w:lineRule="auto"/>
              <w:jc w:val="both"/>
              <w:rPr>
                <w:rFonts w:ascii="Arial" w:hAnsi="Arial" w:cs="Arial"/>
                <w:sz w:val="24"/>
                <w:szCs w:val="24"/>
                <w:lang w:val="en-GB"/>
              </w:rPr>
            </w:pPr>
            <w:r w:rsidRPr="00FB76DF">
              <w:rPr>
                <w:rFonts w:ascii="Arial" w:hAnsi="Arial" w:cs="Arial"/>
                <w:sz w:val="24"/>
                <w:szCs w:val="24"/>
                <w:lang w:val="en-GB"/>
              </w:rPr>
              <w:t xml:space="preserve">Trends which can be used to enhance association </w:t>
            </w:r>
          </w:p>
        </w:tc>
        <w:tc>
          <w:tcPr>
            <w:tcW w:w="4252" w:type="dxa"/>
          </w:tcPr>
          <w:p w14:paraId="5700D8FF" w14:textId="77777777" w:rsidR="00B346C6" w:rsidRPr="00FB76DF" w:rsidRDefault="00B346C6" w:rsidP="00055850">
            <w:pPr>
              <w:spacing w:line="360" w:lineRule="auto"/>
              <w:jc w:val="both"/>
              <w:rPr>
                <w:rFonts w:ascii="Arial" w:hAnsi="Arial" w:cs="Arial"/>
                <w:b/>
                <w:sz w:val="24"/>
                <w:szCs w:val="24"/>
                <w:lang w:val="en-GB"/>
              </w:rPr>
            </w:pPr>
            <w:r w:rsidRPr="00FB76DF">
              <w:rPr>
                <w:rFonts w:ascii="Arial" w:hAnsi="Arial" w:cs="Arial"/>
                <w:b/>
                <w:sz w:val="24"/>
                <w:szCs w:val="24"/>
                <w:lang w:val="en-GB"/>
              </w:rPr>
              <w:t>Threats</w:t>
            </w:r>
          </w:p>
          <w:p w14:paraId="56918AF3" w14:textId="77777777" w:rsidR="00B346C6" w:rsidRPr="00FB76DF" w:rsidRDefault="00B346C6" w:rsidP="00055850">
            <w:pPr>
              <w:spacing w:line="360" w:lineRule="auto"/>
              <w:jc w:val="both"/>
              <w:rPr>
                <w:rFonts w:ascii="Arial" w:hAnsi="Arial" w:cs="Arial"/>
                <w:sz w:val="24"/>
                <w:szCs w:val="24"/>
                <w:lang w:val="en-GB"/>
              </w:rPr>
            </w:pPr>
            <w:r w:rsidRPr="00FB76DF">
              <w:rPr>
                <w:rFonts w:ascii="Arial" w:hAnsi="Arial" w:cs="Arial"/>
                <w:sz w:val="24"/>
                <w:szCs w:val="24"/>
                <w:lang w:val="en-GB"/>
              </w:rPr>
              <w:t>What is outside of the control of the association</w:t>
            </w:r>
          </w:p>
        </w:tc>
      </w:tr>
    </w:tbl>
    <w:p w14:paraId="2BF46D0E" w14:textId="61E59085" w:rsidR="009B3C9E" w:rsidRDefault="004B491B" w:rsidP="004B491B">
      <w:pPr>
        <w:pStyle w:val="Heading2"/>
        <w:rPr>
          <w:rFonts w:cs="Arial"/>
          <w:lang w:val="en-GB"/>
        </w:rPr>
      </w:pPr>
      <w:bookmarkStart w:id="10" w:name="_Toc100080881"/>
      <w:r w:rsidRPr="00FB76DF">
        <w:rPr>
          <w:rFonts w:cs="Arial"/>
          <w:lang w:val="en-GB"/>
        </w:rPr>
        <w:t>T</w:t>
      </w:r>
      <w:r w:rsidR="009B3C9E" w:rsidRPr="00FB76DF">
        <w:rPr>
          <w:rFonts w:cs="Arial"/>
          <w:lang w:val="en-GB"/>
        </w:rPr>
        <w:t>able 2</w:t>
      </w:r>
      <w:r w:rsidR="00B9439B">
        <w:rPr>
          <w:rFonts w:cs="Arial"/>
          <w:lang w:val="en-GB"/>
        </w:rPr>
        <w:t>:</w:t>
      </w:r>
      <w:r w:rsidR="009B3C9E" w:rsidRPr="00FB76DF">
        <w:rPr>
          <w:rFonts w:cs="Arial"/>
          <w:lang w:val="en-GB"/>
        </w:rPr>
        <w:t xml:space="preserve"> Explanation of SWOT </w:t>
      </w:r>
      <w:sdt>
        <w:sdtPr>
          <w:rPr>
            <w:rFonts w:cs="Arial"/>
            <w:lang w:val="en-GB"/>
          </w:rPr>
          <w:id w:val="2146158909"/>
          <w:citation/>
        </w:sdtPr>
        <w:sdtContent>
          <w:r w:rsidR="009B3C9E" w:rsidRPr="00FB76DF">
            <w:rPr>
              <w:rFonts w:cs="Arial"/>
              <w:lang w:val="en-GB"/>
            </w:rPr>
            <w:fldChar w:fldCharType="begin"/>
          </w:r>
          <w:r w:rsidR="009B3C9E" w:rsidRPr="00FB76DF">
            <w:rPr>
              <w:rFonts w:cs="Arial"/>
              <w:lang w:val="en-GB"/>
            </w:rPr>
            <w:instrText xml:space="preserve"> CITATION Ala21 \l 2057 </w:instrText>
          </w:r>
          <w:r w:rsidR="009B3C9E" w:rsidRPr="00FB76DF">
            <w:rPr>
              <w:rFonts w:cs="Arial"/>
              <w:lang w:val="en-GB"/>
            </w:rPr>
            <w:fldChar w:fldCharType="separate"/>
          </w:r>
          <w:r w:rsidR="00676B46" w:rsidRPr="00676B46">
            <w:rPr>
              <w:rFonts w:cs="Arial"/>
              <w:noProof/>
              <w:lang w:val="en-GB"/>
            </w:rPr>
            <w:t>(Alacrity Foundation, 2021)</w:t>
          </w:r>
          <w:r w:rsidR="009B3C9E" w:rsidRPr="00FB76DF">
            <w:rPr>
              <w:rFonts w:cs="Arial"/>
              <w:lang w:val="en-GB"/>
            </w:rPr>
            <w:fldChar w:fldCharType="end"/>
          </w:r>
        </w:sdtContent>
      </w:sdt>
      <w:bookmarkEnd w:id="10"/>
    </w:p>
    <w:p w14:paraId="5B088CAC" w14:textId="77777777" w:rsidR="00BB30D2" w:rsidRPr="00BB30D2" w:rsidRDefault="00BB30D2" w:rsidP="00BB30D2">
      <w:pPr>
        <w:rPr>
          <w:lang w:val="en-GB"/>
        </w:rPr>
      </w:pPr>
    </w:p>
    <w:p w14:paraId="72099379" w14:textId="77777777" w:rsidR="004E3D4E" w:rsidRPr="00FB76DF" w:rsidRDefault="004E3D4E" w:rsidP="004E3D4E">
      <w:pPr>
        <w:pStyle w:val="Heading1"/>
        <w:spacing w:line="360" w:lineRule="auto"/>
        <w:jc w:val="both"/>
        <w:rPr>
          <w:rFonts w:cs="Arial"/>
          <w:sz w:val="24"/>
          <w:szCs w:val="24"/>
          <w:lang w:val="en-GB"/>
        </w:rPr>
      </w:pPr>
      <w:bookmarkStart w:id="11" w:name="_Toc98514663"/>
      <w:bookmarkStart w:id="12" w:name="_Toc100080882"/>
      <w:r w:rsidRPr="00FB76DF">
        <w:rPr>
          <w:rFonts w:cs="Arial"/>
          <w:sz w:val="24"/>
          <w:szCs w:val="24"/>
          <w:lang w:val="en-GB"/>
        </w:rPr>
        <w:t>Critical evaluation of PESTLE</w:t>
      </w:r>
      <w:bookmarkEnd w:id="11"/>
      <w:bookmarkEnd w:id="12"/>
    </w:p>
    <w:p w14:paraId="746B85DC" w14:textId="77777777" w:rsidR="0032742F" w:rsidRDefault="0032742F" w:rsidP="0088734A">
      <w:pPr>
        <w:spacing w:line="480" w:lineRule="auto"/>
        <w:jc w:val="both"/>
        <w:rPr>
          <w:rFonts w:ascii="Arial" w:hAnsi="Arial" w:cs="Arial"/>
          <w:sz w:val="24"/>
          <w:szCs w:val="24"/>
          <w:lang w:val="en-GB"/>
        </w:rPr>
      </w:pPr>
    </w:p>
    <w:p w14:paraId="5BFB4155" w14:textId="2C43DB7C" w:rsidR="006241A3" w:rsidRDefault="003E3EC5" w:rsidP="006241A3">
      <w:pPr>
        <w:spacing w:line="480" w:lineRule="auto"/>
        <w:jc w:val="both"/>
        <w:rPr>
          <w:rFonts w:ascii="Arial" w:hAnsi="Arial" w:cs="Arial"/>
          <w:sz w:val="24"/>
          <w:szCs w:val="24"/>
          <w:lang w:val="en-GB"/>
        </w:rPr>
      </w:pPr>
      <w:r>
        <w:rPr>
          <w:rFonts w:ascii="Arial" w:hAnsi="Arial" w:cs="Arial"/>
          <w:sz w:val="24"/>
          <w:szCs w:val="24"/>
          <w:lang w:val="en-GB"/>
        </w:rPr>
        <w:t xml:space="preserve">Before even starting, such a </w:t>
      </w:r>
      <w:r w:rsidRPr="009C03BC">
        <w:rPr>
          <w:rFonts w:ascii="Arial" w:hAnsi="Arial" w:cs="Arial"/>
          <w:sz w:val="24"/>
          <w:szCs w:val="24"/>
          <w:lang w:val="en-GB"/>
        </w:rPr>
        <w:t>project</w:t>
      </w:r>
      <w:r w:rsidR="00143961" w:rsidRPr="009C03BC">
        <w:rPr>
          <w:rFonts w:ascii="Arial" w:hAnsi="Arial" w:cs="Arial"/>
          <w:sz w:val="24"/>
          <w:szCs w:val="24"/>
          <w:lang w:val="en-GB"/>
        </w:rPr>
        <w:t xml:space="preserve">, </w:t>
      </w:r>
      <w:r w:rsidRPr="009C03BC">
        <w:rPr>
          <w:rFonts w:ascii="Arial" w:hAnsi="Arial" w:cs="Arial"/>
          <w:sz w:val="24"/>
          <w:szCs w:val="24"/>
          <w:lang w:val="en-GB"/>
        </w:rPr>
        <w:t xml:space="preserve">there </w:t>
      </w:r>
      <w:r>
        <w:rPr>
          <w:rFonts w:ascii="Arial" w:hAnsi="Arial" w:cs="Arial"/>
          <w:sz w:val="24"/>
          <w:szCs w:val="24"/>
          <w:lang w:val="en-GB"/>
        </w:rPr>
        <w:t xml:space="preserve">is so much </w:t>
      </w:r>
      <w:r w:rsidR="00E66BB7">
        <w:rPr>
          <w:rFonts w:ascii="Arial" w:hAnsi="Arial" w:cs="Arial"/>
          <w:sz w:val="24"/>
          <w:szCs w:val="24"/>
          <w:lang w:val="en-GB"/>
        </w:rPr>
        <w:t>that needs to be considered and planned</w:t>
      </w:r>
      <w:r w:rsidR="009C03BC">
        <w:rPr>
          <w:rFonts w:ascii="Arial" w:hAnsi="Arial" w:cs="Arial"/>
          <w:sz w:val="24"/>
          <w:szCs w:val="24"/>
          <w:lang w:val="en-GB"/>
        </w:rPr>
        <w:t xml:space="preserve"> </w:t>
      </w:r>
      <w:sdt>
        <w:sdtPr>
          <w:rPr>
            <w:rFonts w:ascii="Arial" w:hAnsi="Arial" w:cs="Arial"/>
            <w:sz w:val="24"/>
            <w:szCs w:val="24"/>
            <w:lang w:val="en-GB"/>
          </w:rPr>
          <w:id w:val="-1963258405"/>
          <w:citation/>
        </w:sdtPr>
        <w:sdtContent>
          <w:r w:rsidR="009C03BC">
            <w:rPr>
              <w:rFonts w:ascii="Arial" w:hAnsi="Arial" w:cs="Arial"/>
              <w:sz w:val="24"/>
              <w:szCs w:val="24"/>
              <w:lang w:val="en-GB"/>
            </w:rPr>
            <w:fldChar w:fldCharType="begin"/>
          </w:r>
          <w:r w:rsidR="009C03BC">
            <w:rPr>
              <w:rFonts w:ascii="Arial" w:hAnsi="Arial" w:cs="Arial"/>
              <w:sz w:val="24"/>
              <w:szCs w:val="24"/>
              <w:lang w:val="en-GB"/>
            </w:rPr>
            <w:instrText xml:space="preserve"> CITATION Dav22 \l 2057 </w:instrText>
          </w:r>
          <w:r w:rsidR="009C03BC">
            <w:rPr>
              <w:rFonts w:ascii="Arial" w:hAnsi="Arial" w:cs="Arial"/>
              <w:sz w:val="24"/>
              <w:szCs w:val="24"/>
              <w:lang w:val="en-GB"/>
            </w:rPr>
            <w:fldChar w:fldCharType="separate"/>
          </w:r>
          <w:r w:rsidR="00676B46" w:rsidRPr="00676B46">
            <w:rPr>
              <w:rFonts w:ascii="Arial" w:hAnsi="Arial" w:cs="Arial"/>
              <w:noProof/>
              <w:sz w:val="24"/>
              <w:szCs w:val="24"/>
              <w:lang w:val="en-GB"/>
            </w:rPr>
            <w:t>(Davies, 2022)</w:t>
          </w:r>
          <w:r w:rsidR="009C03BC">
            <w:rPr>
              <w:rFonts w:ascii="Arial" w:hAnsi="Arial" w:cs="Arial"/>
              <w:sz w:val="24"/>
              <w:szCs w:val="24"/>
              <w:lang w:val="en-GB"/>
            </w:rPr>
            <w:fldChar w:fldCharType="end"/>
          </w:r>
        </w:sdtContent>
      </w:sdt>
      <w:r>
        <w:rPr>
          <w:rFonts w:ascii="Arial" w:hAnsi="Arial" w:cs="Arial"/>
          <w:sz w:val="24"/>
          <w:szCs w:val="24"/>
          <w:lang w:val="en-GB"/>
        </w:rPr>
        <w:t xml:space="preserve">. </w:t>
      </w:r>
      <w:r w:rsidR="004F11DE">
        <w:rPr>
          <w:rFonts w:ascii="Arial" w:hAnsi="Arial" w:cs="Arial"/>
          <w:sz w:val="24"/>
          <w:szCs w:val="24"/>
          <w:lang w:val="en-GB"/>
        </w:rPr>
        <w:t xml:space="preserve">Pfeffer and Salanck (1978) </w:t>
      </w:r>
      <w:sdt>
        <w:sdtPr>
          <w:rPr>
            <w:rFonts w:ascii="Arial" w:hAnsi="Arial" w:cs="Arial"/>
            <w:sz w:val="24"/>
            <w:szCs w:val="24"/>
            <w:lang w:val="en-GB"/>
          </w:rPr>
          <w:id w:val="-528106073"/>
          <w:citation/>
        </w:sdtPr>
        <w:sdtContent>
          <w:r w:rsidR="004F11DE">
            <w:rPr>
              <w:rFonts w:ascii="Arial" w:hAnsi="Arial" w:cs="Arial"/>
              <w:sz w:val="24"/>
              <w:szCs w:val="24"/>
              <w:lang w:val="en-GB"/>
            </w:rPr>
            <w:fldChar w:fldCharType="begin"/>
          </w:r>
          <w:r w:rsidR="004F11DE">
            <w:rPr>
              <w:rFonts w:ascii="Arial" w:hAnsi="Arial" w:cs="Arial"/>
              <w:sz w:val="24"/>
              <w:szCs w:val="24"/>
              <w:lang w:val="en-GB"/>
            </w:rPr>
            <w:instrText xml:space="preserve"> CITATION Far15 \l 2057 </w:instrText>
          </w:r>
          <w:r w:rsidR="004F11DE">
            <w:rPr>
              <w:rFonts w:ascii="Arial" w:hAnsi="Arial" w:cs="Arial"/>
              <w:sz w:val="24"/>
              <w:szCs w:val="24"/>
              <w:lang w:val="en-GB"/>
            </w:rPr>
            <w:fldChar w:fldCharType="separate"/>
          </w:r>
          <w:r w:rsidR="00676B46" w:rsidRPr="00676B46">
            <w:rPr>
              <w:rFonts w:ascii="Arial" w:hAnsi="Arial" w:cs="Arial"/>
              <w:noProof/>
              <w:sz w:val="24"/>
              <w:szCs w:val="24"/>
              <w:lang w:val="en-GB"/>
            </w:rPr>
            <w:t>(Farnham, 2015)</w:t>
          </w:r>
          <w:r w:rsidR="004F11DE">
            <w:rPr>
              <w:rFonts w:ascii="Arial" w:hAnsi="Arial" w:cs="Arial"/>
              <w:sz w:val="24"/>
              <w:szCs w:val="24"/>
              <w:lang w:val="en-GB"/>
            </w:rPr>
            <w:fldChar w:fldCharType="end"/>
          </w:r>
        </w:sdtContent>
      </w:sdt>
      <w:r w:rsidR="004F11DE">
        <w:rPr>
          <w:rFonts w:ascii="Arial" w:hAnsi="Arial" w:cs="Arial"/>
          <w:sz w:val="24"/>
          <w:szCs w:val="24"/>
          <w:lang w:val="en-GB"/>
        </w:rPr>
        <w:t xml:space="preserve"> </w:t>
      </w:r>
      <w:r w:rsidR="004F11DE" w:rsidRPr="004F11DE">
        <w:rPr>
          <w:rFonts w:ascii="Arial" w:hAnsi="Arial" w:cs="Arial"/>
          <w:i/>
          <w:sz w:val="24"/>
          <w:szCs w:val="24"/>
          <w:lang w:val="en-GB"/>
        </w:rPr>
        <w:t>“</w:t>
      </w:r>
      <w:r w:rsidR="004F11DE">
        <w:rPr>
          <w:rFonts w:ascii="Arial" w:hAnsi="Arial" w:cs="Arial"/>
          <w:i/>
          <w:sz w:val="24"/>
          <w:szCs w:val="24"/>
          <w:lang w:val="en-GB"/>
        </w:rPr>
        <w:t xml:space="preserve">argue, </w:t>
      </w:r>
      <w:r w:rsidR="004F11DE" w:rsidRPr="004F11DE">
        <w:rPr>
          <w:rFonts w:ascii="Arial" w:hAnsi="Arial" w:cs="Arial"/>
          <w:i/>
          <w:sz w:val="24"/>
          <w:szCs w:val="24"/>
          <w:lang w:val="en-GB"/>
        </w:rPr>
        <w:t>organisational activities and outcomes are accounted for by the context in which the organisation is embedded”</w:t>
      </w:r>
      <w:r w:rsidR="004F11DE">
        <w:rPr>
          <w:rFonts w:ascii="Arial" w:hAnsi="Arial" w:cs="Arial"/>
          <w:sz w:val="24"/>
          <w:szCs w:val="24"/>
          <w:lang w:val="en-GB"/>
        </w:rPr>
        <w:t xml:space="preserve">. </w:t>
      </w:r>
      <w:r w:rsidR="00744FDD">
        <w:rPr>
          <w:rFonts w:ascii="Arial" w:hAnsi="Arial" w:cs="Arial"/>
          <w:sz w:val="24"/>
          <w:szCs w:val="24"/>
          <w:lang w:val="en-GB"/>
        </w:rPr>
        <w:t xml:space="preserve">  </w:t>
      </w:r>
      <w:r>
        <w:rPr>
          <w:rFonts w:ascii="Arial" w:hAnsi="Arial" w:cs="Arial"/>
          <w:sz w:val="24"/>
          <w:szCs w:val="24"/>
          <w:lang w:val="en-GB"/>
        </w:rPr>
        <w:t>What is expected of the report, who is going to have input, how do</w:t>
      </w:r>
      <w:r w:rsidR="00E66BB7">
        <w:rPr>
          <w:rFonts w:ascii="Arial" w:hAnsi="Arial" w:cs="Arial"/>
          <w:sz w:val="24"/>
          <w:szCs w:val="24"/>
          <w:lang w:val="en-GB"/>
        </w:rPr>
        <w:t>es</w:t>
      </w:r>
      <w:r>
        <w:rPr>
          <w:rFonts w:ascii="Arial" w:hAnsi="Arial" w:cs="Arial"/>
          <w:sz w:val="24"/>
          <w:szCs w:val="24"/>
          <w:lang w:val="en-GB"/>
        </w:rPr>
        <w:t xml:space="preserve"> each area link together and how to avoid cross over.</w:t>
      </w:r>
      <w:r w:rsidR="00744FDD">
        <w:rPr>
          <w:rFonts w:ascii="Arial" w:hAnsi="Arial" w:cs="Arial"/>
          <w:sz w:val="24"/>
          <w:szCs w:val="24"/>
          <w:lang w:val="en-GB"/>
        </w:rPr>
        <w:t xml:space="preserve"> What is the cost of time to complete, will it give an accurate forecast?</w:t>
      </w:r>
      <w:r>
        <w:rPr>
          <w:rFonts w:ascii="Arial" w:hAnsi="Arial" w:cs="Arial"/>
          <w:sz w:val="24"/>
          <w:szCs w:val="24"/>
          <w:lang w:val="en-GB"/>
        </w:rPr>
        <w:t xml:space="preserve">  </w:t>
      </w:r>
      <w:r w:rsidR="006241A3" w:rsidRPr="00FB76DF">
        <w:rPr>
          <w:rFonts w:ascii="Arial" w:hAnsi="Arial" w:cs="Arial"/>
          <w:sz w:val="24"/>
          <w:szCs w:val="24"/>
          <w:lang w:val="en-GB"/>
        </w:rPr>
        <w:t xml:space="preserve">PESTLE’s </w:t>
      </w:r>
      <w:r w:rsidR="0064538C">
        <w:rPr>
          <w:rFonts w:ascii="Arial" w:hAnsi="Arial" w:cs="Arial"/>
          <w:sz w:val="24"/>
          <w:szCs w:val="24"/>
          <w:lang w:val="en-GB"/>
        </w:rPr>
        <w:t>are based on assumptions</w:t>
      </w:r>
      <w:sdt>
        <w:sdtPr>
          <w:rPr>
            <w:rFonts w:ascii="Arial" w:hAnsi="Arial" w:cs="Arial"/>
            <w:sz w:val="24"/>
            <w:szCs w:val="24"/>
            <w:lang w:val="en-GB"/>
          </w:rPr>
          <w:id w:val="2114242619"/>
          <w:citation/>
        </w:sdtPr>
        <w:sdtContent>
          <w:r w:rsidR="0064538C">
            <w:rPr>
              <w:rFonts w:ascii="Arial" w:hAnsi="Arial" w:cs="Arial"/>
              <w:sz w:val="24"/>
              <w:szCs w:val="24"/>
              <w:lang w:val="en-GB"/>
            </w:rPr>
            <w:fldChar w:fldCharType="begin"/>
          </w:r>
          <w:r w:rsidR="0064538C">
            <w:rPr>
              <w:rFonts w:ascii="Arial" w:hAnsi="Arial" w:cs="Arial"/>
              <w:sz w:val="24"/>
              <w:szCs w:val="24"/>
              <w:lang w:val="en-GB"/>
            </w:rPr>
            <w:instrText xml:space="preserve"> CITATION Ala21 \l 2057 </w:instrText>
          </w:r>
          <w:r w:rsidR="0064538C">
            <w:rPr>
              <w:rFonts w:ascii="Arial" w:hAnsi="Arial" w:cs="Arial"/>
              <w:sz w:val="24"/>
              <w:szCs w:val="24"/>
              <w:lang w:val="en-GB"/>
            </w:rPr>
            <w:fldChar w:fldCharType="separate"/>
          </w:r>
          <w:r w:rsidR="00676B46">
            <w:rPr>
              <w:rFonts w:ascii="Arial" w:hAnsi="Arial" w:cs="Arial"/>
              <w:noProof/>
              <w:sz w:val="24"/>
              <w:szCs w:val="24"/>
              <w:lang w:val="en-GB"/>
            </w:rPr>
            <w:t xml:space="preserve"> </w:t>
          </w:r>
          <w:r w:rsidR="00676B46" w:rsidRPr="00676B46">
            <w:rPr>
              <w:rFonts w:ascii="Arial" w:hAnsi="Arial" w:cs="Arial"/>
              <w:noProof/>
              <w:sz w:val="24"/>
              <w:szCs w:val="24"/>
              <w:lang w:val="en-GB"/>
            </w:rPr>
            <w:t>(Alacrity Foundation, 2021)</w:t>
          </w:r>
          <w:r w:rsidR="0064538C">
            <w:rPr>
              <w:rFonts w:ascii="Arial" w:hAnsi="Arial" w:cs="Arial"/>
              <w:sz w:val="24"/>
              <w:szCs w:val="24"/>
              <w:lang w:val="en-GB"/>
            </w:rPr>
            <w:fldChar w:fldCharType="end"/>
          </w:r>
        </w:sdtContent>
      </w:sdt>
      <w:r w:rsidR="0064538C">
        <w:rPr>
          <w:rFonts w:ascii="Arial" w:hAnsi="Arial" w:cs="Arial"/>
          <w:sz w:val="24"/>
          <w:szCs w:val="24"/>
          <w:lang w:val="en-GB"/>
        </w:rPr>
        <w:t xml:space="preserve">, </w:t>
      </w:r>
      <w:r w:rsidR="00744FDD">
        <w:rPr>
          <w:rFonts w:ascii="Arial" w:hAnsi="Arial" w:cs="Arial"/>
          <w:sz w:val="24"/>
          <w:szCs w:val="24"/>
          <w:lang w:val="en-GB"/>
        </w:rPr>
        <w:t>therefore there needs to be clear evidence for each element</w:t>
      </w:r>
      <w:r w:rsidR="006241A3">
        <w:rPr>
          <w:rFonts w:ascii="Arial" w:hAnsi="Arial" w:cs="Arial"/>
          <w:sz w:val="24"/>
          <w:szCs w:val="24"/>
          <w:lang w:val="en-GB"/>
        </w:rPr>
        <w:t xml:space="preserve">.  </w:t>
      </w:r>
      <w:sdt>
        <w:sdtPr>
          <w:rPr>
            <w:rFonts w:ascii="Arial" w:hAnsi="Arial" w:cs="Arial"/>
            <w:sz w:val="24"/>
            <w:szCs w:val="24"/>
            <w:lang w:val="en-GB"/>
          </w:rPr>
          <w:id w:val="1631435143"/>
          <w:citation/>
        </w:sdtPr>
        <w:sdtContent>
          <w:r w:rsidR="006241A3">
            <w:rPr>
              <w:rFonts w:ascii="Arial" w:hAnsi="Arial" w:cs="Arial"/>
              <w:sz w:val="24"/>
              <w:szCs w:val="24"/>
              <w:lang w:val="en-GB"/>
            </w:rPr>
            <w:fldChar w:fldCharType="begin"/>
          </w:r>
          <w:r w:rsidR="006241A3">
            <w:rPr>
              <w:rFonts w:ascii="Arial" w:hAnsi="Arial" w:cs="Arial"/>
              <w:sz w:val="24"/>
              <w:szCs w:val="24"/>
              <w:lang w:val="en-GB"/>
            </w:rPr>
            <w:instrText xml:space="preserve"> CITATION Pat20 \l 2057 </w:instrText>
          </w:r>
          <w:r w:rsidR="006241A3">
            <w:rPr>
              <w:rFonts w:ascii="Arial" w:hAnsi="Arial" w:cs="Arial"/>
              <w:sz w:val="24"/>
              <w:szCs w:val="24"/>
              <w:lang w:val="en-GB"/>
            </w:rPr>
            <w:fldChar w:fldCharType="separate"/>
          </w:r>
          <w:r w:rsidR="00676B46" w:rsidRPr="00676B46">
            <w:rPr>
              <w:rFonts w:ascii="Arial" w:hAnsi="Arial" w:cs="Arial"/>
              <w:noProof/>
              <w:sz w:val="24"/>
              <w:szCs w:val="24"/>
              <w:lang w:val="en-GB"/>
            </w:rPr>
            <w:t>(Pathak, 2020)</w:t>
          </w:r>
          <w:r w:rsidR="006241A3">
            <w:rPr>
              <w:rFonts w:ascii="Arial" w:hAnsi="Arial" w:cs="Arial"/>
              <w:sz w:val="24"/>
              <w:szCs w:val="24"/>
              <w:lang w:val="en-GB"/>
            </w:rPr>
            <w:fldChar w:fldCharType="end"/>
          </w:r>
        </w:sdtContent>
      </w:sdt>
      <w:r w:rsidR="006241A3">
        <w:rPr>
          <w:rFonts w:ascii="Arial" w:hAnsi="Arial" w:cs="Arial"/>
          <w:sz w:val="24"/>
          <w:szCs w:val="24"/>
          <w:lang w:val="en-GB"/>
        </w:rPr>
        <w:t xml:space="preserve"> </w:t>
      </w:r>
      <w:r w:rsidR="006241A3" w:rsidRPr="00FB76DF">
        <w:rPr>
          <w:rFonts w:ascii="Arial" w:hAnsi="Arial" w:cs="Arial"/>
          <w:sz w:val="24"/>
          <w:szCs w:val="24"/>
          <w:lang w:val="en-GB"/>
        </w:rPr>
        <w:t>Recommends</w:t>
      </w:r>
      <w:r w:rsidR="006241A3">
        <w:rPr>
          <w:rFonts w:ascii="Arial" w:hAnsi="Arial" w:cs="Arial"/>
          <w:sz w:val="24"/>
          <w:szCs w:val="24"/>
          <w:lang w:val="en-GB"/>
        </w:rPr>
        <w:t xml:space="preserve"> that</w:t>
      </w:r>
      <w:r w:rsidR="006241A3" w:rsidRPr="00FB76DF">
        <w:rPr>
          <w:rFonts w:ascii="Arial" w:hAnsi="Arial" w:cs="Arial"/>
          <w:sz w:val="24"/>
          <w:szCs w:val="24"/>
          <w:lang w:val="en-GB"/>
        </w:rPr>
        <w:t xml:space="preserve"> a group work on the fact-find </w:t>
      </w:r>
      <w:r w:rsidR="006241A3" w:rsidRPr="00AA6DF0">
        <w:rPr>
          <w:rFonts w:ascii="Arial" w:hAnsi="Arial" w:cs="Arial"/>
          <w:sz w:val="24"/>
          <w:szCs w:val="24"/>
          <w:lang w:val="en-GB"/>
        </w:rPr>
        <w:t>analysis</w:t>
      </w:r>
      <w:r w:rsidR="00BD1648" w:rsidRPr="00AA6DF0">
        <w:rPr>
          <w:rFonts w:ascii="Arial" w:hAnsi="Arial" w:cs="Arial"/>
          <w:sz w:val="24"/>
          <w:szCs w:val="24"/>
          <w:lang w:val="en-GB"/>
        </w:rPr>
        <w:t>,</w:t>
      </w:r>
      <w:r w:rsidR="006241A3" w:rsidRPr="00AA6DF0">
        <w:rPr>
          <w:rFonts w:ascii="Arial" w:hAnsi="Arial" w:cs="Arial"/>
          <w:sz w:val="24"/>
          <w:szCs w:val="24"/>
          <w:lang w:val="en-GB"/>
        </w:rPr>
        <w:t xml:space="preserve"> </w:t>
      </w:r>
      <w:r w:rsidR="006241A3">
        <w:rPr>
          <w:rFonts w:ascii="Arial" w:hAnsi="Arial" w:cs="Arial"/>
          <w:sz w:val="24"/>
          <w:szCs w:val="24"/>
          <w:lang w:val="en-GB"/>
        </w:rPr>
        <w:t xml:space="preserve">which provides different approaches and understanding of the </w:t>
      </w:r>
      <w:r w:rsidR="006241A3" w:rsidRPr="00AA6DF0">
        <w:rPr>
          <w:rFonts w:ascii="Arial" w:hAnsi="Arial" w:cs="Arial"/>
          <w:sz w:val="24"/>
          <w:szCs w:val="24"/>
          <w:lang w:val="en-GB"/>
        </w:rPr>
        <w:t>data</w:t>
      </w:r>
      <w:r w:rsidR="00AE2FB1" w:rsidRPr="00AA6DF0">
        <w:rPr>
          <w:rFonts w:ascii="Arial" w:hAnsi="Arial" w:cs="Arial"/>
          <w:sz w:val="24"/>
          <w:szCs w:val="24"/>
          <w:lang w:val="en-GB"/>
        </w:rPr>
        <w:t>,</w:t>
      </w:r>
      <w:r w:rsidR="00AA6DF0">
        <w:rPr>
          <w:rFonts w:ascii="Arial" w:hAnsi="Arial" w:cs="Arial"/>
          <w:sz w:val="24"/>
          <w:szCs w:val="24"/>
          <w:lang w:val="en-GB"/>
        </w:rPr>
        <w:t xml:space="preserve"> </w:t>
      </w:r>
      <w:r w:rsidR="00AA6DF0" w:rsidRPr="00AA6DF0">
        <w:rPr>
          <w:rFonts w:ascii="Arial" w:hAnsi="Arial" w:cs="Arial"/>
          <w:sz w:val="24"/>
          <w:szCs w:val="24"/>
          <w:lang w:val="en-GB"/>
        </w:rPr>
        <w:t xml:space="preserve">this </w:t>
      </w:r>
      <w:r w:rsidR="00AA6DF0">
        <w:rPr>
          <w:rFonts w:ascii="Arial" w:hAnsi="Arial" w:cs="Arial"/>
          <w:sz w:val="24"/>
          <w:szCs w:val="24"/>
          <w:lang w:val="en-GB"/>
        </w:rPr>
        <w:t xml:space="preserve">provides </w:t>
      </w:r>
      <w:r w:rsidR="006241A3">
        <w:rPr>
          <w:rFonts w:ascii="Arial" w:hAnsi="Arial" w:cs="Arial"/>
          <w:sz w:val="24"/>
          <w:szCs w:val="24"/>
          <w:lang w:val="en-GB"/>
        </w:rPr>
        <w:t>a more rounded analysis</w:t>
      </w:r>
      <w:r w:rsidR="006241A3" w:rsidRPr="00FB76DF">
        <w:rPr>
          <w:rFonts w:ascii="Arial" w:hAnsi="Arial" w:cs="Arial"/>
          <w:sz w:val="24"/>
          <w:szCs w:val="24"/>
          <w:lang w:val="en-GB"/>
        </w:rPr>
        <w:t xml:space="preserve">.  </w:t>
      </w:r>
      <w:r w:rsidR="006241A3">
        <w:rPr>
          <w:rFonts w:ascii="Arial" w:hAnsi="Arial" w:cs="Arial"/>
          <w:sz w:val="24"/>
          <w:szCs w:val="24"/>
          <w:lang w:val="en-GB"/>
        </w:rPr>
        <w:t>Gathering the data for the analysis below proved that there is a large amount of data available meaning that caution had to be taken</w:t>
      </w:r>
      <w:r w:rsidR="000C40F0">
        <w:rPr>
          <w:rFonts w:ascii="Arial" w:hAnsi="Arial" w:cs="Arial"/>
          <w:color w:val="8784C7" w:themeColor="accent2"/>
          <w:sz w:val="24"/>
          <w:szCs w:val="24"/>
          <w:lang w:val="en-GB"/>
        </w:rPr>
        <w:t>,</w:t>
      </w:r>
      <w:r w:rsidR="006241A3">
        <w:rPr>
          <w:rFonts w:ascii="Arial" w:hAnsi="Arial" w:cs="Arial"/>
          <w:sz w:val="24"/>
          <w:szCs w:val="24"/>
          <w:lang w:val="en-GB"/>
        </w:rPr>
        <w:t xml:space="preserve"> not to get </w:t>
      </w:r>
      <w:r w:rsidR="009238F5">
        <w:rPr>
          <w:rFonts w:ascii="Arial" w:hAnsi="Arial" w:cs="Arial"/>
          <w:sz w:val="24"/>
          <w:szCs w:val="24"/>
          <w:lang w:val="en-GB"/>
        </w:rPr>
        <w:t>‘</w:t>
      </w:r>
      <w:r w:rsidR="006241A3">
        <w:rPr>
          <w:rFonts w:ascii="Arial" w:hAnsi="Arial" w:cs="Arial"/>
          <w:sz w:val="24"/>
          <w:szCs w:val="24"/>
          <w:lang w:val="en-GB"/>
        </w:rPr>
        <w:t xml:space="preserve">analysis </w:t>
      </w:r>
      <w:r w:rsidR="006241A3" w:rsidRPr="007F290C">
        <w:rPr>
          <w:rFonts w:ascii="Arial" w:hAnsi="Arial" w:cs="Arial"/>
          <w:sz w:val="24"/>
          <w:szCs w:val="24"/>
          <w:lang w:val="en-GB"/>
        </w:rPr>
        <w:t>paralysi</w:t>
      </w:r>
      <w:r w:rsidR="006241A3">
        <w:rPr>
          <w:rFonts w:ascii="Arial" w:hAnsi="Arial" w:cs="Arial"/>
          <w:sz w:val="24"/>
          <w:szCs w:val="24"/>
          <w:lang w:val="en-GB"/>
        </w:rPr>
        <w:t>s</w:t>
      </w:r>
      <w:r w:rsidR="009238F5">
        <w:rPr>
          <w:rFonts w:ascii="Arial" w:hAnsi="Arial" w:cs="Arial"/>
          <w:sz w:val="24"/>
          <w:szCs w:val="24"/>
          <w:lang w:val="en-GB"/>
        </w:rPr>
        <w:t>’</w:t>
      </w:r>
      <w:r w:rsidR="006241A3">
        <w:rPr>
          <w:rFonts w:ascii="Arial" w:hAnsi="Arial" w:cs="Arial"/>
          <w:sz w:val="24"/>
          <w:szCs w:val="24"/>
          <w:lang w:val="en-GB"/>
        </w:rPr>
        <w:t xml:space="preserve"> </w:t>
      </w:r>
      <w:sdt>
        <w:sdtPr>
          <w:rPr>
            <w:rFonts w:ascii="Arial" w:hAnsi="Arial" w:cs="Arial"/>
            <w:sz w:val="24"/>
            <w:szCs w:val="24"/>
            <w:lang w:val="en-GB"/>
          </w:rPr>
          <w:id w:val="1377817602"/>
          <w:citation/>
        </w:sdtPr>
        <w:sdtContent>
          <w:r w:rsidR="006241A3">
            <w:rPr>
              <w:rFonts w:ascii="Arial" w:hAnsi="Arial" w:cs="Arial"/>
              <w:sz w:val="24"/>
              <w:szCs w:val="24"/>
              <w:lang w:val="en-GB"/>
            </w:rPr>
            <w:fldChar w:fldCharType="begin"/>
          </w:r>
          <w:r w:rsidR="006241A3">
            <w:rPr>
              <w:rFonts w:ascii="Arial" w:hAnsi="Arial" w:cs="Arial"/>
              <w:sz w:val="24"/>
              <w:szCs w:val="24"/>
              <w:lang w:val="en-GB"/>
            </w:rPr>
            <w:instrText xml:space="preserve"> CITATION CPD21 \l 2057 </w:instrText>
          </w:r>
          <w:r w:rsidR="006241A3">
            <w:rPr>
              <w:rFonts w:ascii="Arial" w:hAnsi="Arial" w:cs="Arial"/>
              <w:sz w:val="24"/>
              <w:szCs w:val="24"/>
              <w:lang w:val="en-GB"/>
            </w:rPr>
            <w:fldChar w:fldCharType="separate"/>
          </w:r>
          <w:r w:rsidR="00676B46" w:rsidRPr="00676B46">
            <w:rPr>
              <w:rFonts w:ascii="Arial" w:hAnsi="Arial" w:cs="Arial"/>
              <w:noProof/>
              <w:sz w:val="24"/>
              <w:szCs w:val="24"/>
              <w:lang w:val="en-GB"/>
            </w:rPr>
            <w:t>(CPD On Line, 2021)</w:t>
          </w:r>
          <w:r w:rsidR="006241A3">
            <w:rPr>
              <w:rFonts w:ascii="Arial" w:hAnsi="Arial" w:cs="Arial"/>
              <w:sz w:val="24"/>
              <w:szCs w:val="24"/>
              <w:lang w:val="en-GB"/>
            </w:rPr>
            <w:fldChar w:fldCharType="end"/>
          </w:r>
        </w:sdtContent>
      </w:sdt>
      <w:r w:rsidR="0064538C">
        <w:rPr>
          <w:rFonts w:ascii="Arial" w:hAnsi="Arial" w:cs="Arial"/>
          <w:sz w:val="24"/>
          <w:szCs w:val="24"/>
          <w:lang w:val="en-GB"/>
        </w:rPr>
        <w:t xml:space="preserve"> and the author had to be focused on key areas</w:t>
      </w:r>
      <w:r w:rsidR="006241A3">
        <w:rPr>
          <w:rFonts w:ascii="Arial" w:hAnsi="Arial" w:cs="Arial"/>
          <w:sz w:val="24"/>
          <w:szCs w:val="24"/>
          <w:lang w:val="en-GB"/>
        </w:rPr>
        <w:t xml:space="preserve">. </w:t>
      </w:r>
    </w:p>
    <w:p w14:paraId="51062FD2" w14:textId="77777777" w:rsidR="003E3EC5" w:rsidRDefault="003E3EC5" w:rsidP="006241A3">
      <w:pPr>
        <w:spacing w:line="480" w:lineRule="auto"/>
        <w:jc w:val="both"/>
        <w:rPr>
          <w:rFonts w:ascii="Arial" w:hAnsi="Arial" w:cs="Arial"/>
          <w:sz w:val="24"/>
          <w:szCs w:val="24"/>
          <w:lang w:val="en-GB"/>
        </w:rPr>
      </w:pPr>
    </w:p>
    <w:p w14:paraId="7565723D" w14:textId="0D9B173A" w:rsidR="003E3EC5" w:rsidRDefault="00626692" w:rsidP="006241A3">
      <w:pPr>
        <w:spacing w:line="480" w:lineRule="auto"/>
        <w:jc w:val="both"/>
        <w:rPr>
          <w:rFonts w:ascii="Arial" w:hAnsi="Arial" w:cs="Arial"/>
          <w:sz w:val="24"/>
          <w:szCs w:val="24"/>
          <w:lang w:val="en-GB"/>
        </w:rPr>
      </w:pPr>
      <w:r>
        <w:rPr>
          <w:rFonts w:ascii="Arial" w:hAnsi="Arial" w:cs="Arial"/>
          <w:sz w:val="24"/>
          <w:szCs w:val="24"/>
          <w:lang w:val="en-GB"/>
        </w:rPr>
        <w:lastRenderedPageBreak/>
        <w:t>A clear focus needs to be ascertained prior to starting</w:t>
      </w:r>
      <w:r w:rsidR="00241519">
        <w:rPr>
          <w:rFonts w:ascii="Arial" w:hAnsi="Arial" w:cs="Arial"/>
          <w:sz w:val="24"/>
          <w:szCs w:val="24"/>
          <w:lang w:val="en-GB"/>
        </w:rPr>
        <w:t xml:space="preserve"> such </w:t>
      </w:r>
      <w:r w:rsidR="00241519" w:rsidRPr="00AA6DF0">
        <w:rPr>
          <w:rFonts w:ascii="Arial" w:hAnsi="Arial" w:cs="Arial"/>
          <w:sz w:val="24"/>
          <w:szCs w:val="24"/>
          <w:lang w:val="en-GB"/>
        </w:rPr>
        <w:t>a project</w:t>
      </w:r>
      <w:r w:rsidR="00AA6DF0">
        <w:rPr>
          <w:rFonts w:ascii="Arial" w:hAnsi="Arial" w:cs="Arial"/>
          <w:sz w:val="24"/>
          <w:szCs w:val="24"/>
          <w:lang w:val="en-GB"/>
        </w:rPr>
        <w:t xml:space="preserve"> i.e.</w:t>
      </w:r>
      <w:r w:rsidR="009F054C" w:rsidRPr="00AA6DF0">
        <w:rPr>
          <w:rFonts w:ascii="Arial" w:hAnsi="Arial" w:cs="Arial"/>
          <w:sz w:val="24"/>
          <w:szCs w:val="24"/>
          <w:lang w:val="en-GB"/>
        </w:rPr>
        <w:t xml:space="preserve"> </w:t>
      </w:r>
      <w:r w:rsidR="00AA6DF0">
        <w:rPr>
          <w:rFonts w:ascii="Arial" w:hAnsi="Arial" w:cs="Arial"/>
          <w:sz w:val="24"/>
          <w:szCs w:val="24"/>
          <w:lang w:val="en-GB"/>
        </w:rPr>
        <w:t>w</w:t>
      </w:r>
      <w:r w:rsidR="00241519" w:rsidRPr="00AA6DF0">
        <w:rPr>
          <w:rFonts w:ascii="Arial" w:hAnsi="Arial" w:cs="Arial"/>
          <w:sz w:val="24"/>
          <w:szCs w:val="24"/>
          <w:lang w:val="en-GB"/>
        </w:rPr>
        <w:t xml:space="preserve">hat </w:t>
      </w:r>
      <w:r w:rsidR="00241519">
        <w:rPr>
          <w:rFonts w:ascii="Arial" w:hAnsi="Arial" w:cs="Arial"/>
          <w:sz w:val="24"/>
          <w:szCs w:val="24"/>
          <w:lang w:val="en-GB"/>
        </w:rPr>
        <w:t xml:space="preserve">are the key area’s which need to be </w:t>
      </w:r>
      <w:r w:rsidR="003E3EC5">
        <w:rPr>
          <w:rFonts w:ascii="Arial" w:hAnsi="Arial" w:cs="Arial"/>
          <w:sz w:val="24"/>
          <w:szCs w:val="24"/>
          <w:lang w:val="en-GB"/>
        </w:rPr>
        <w:t>analysed</w:t>
      </w:r>
      <w:r w:rsidR="00241519">
        <w:rPr>
          <w:rFonts w:ascii="Arial" w:hAnsi="Arial" w:cs="Arial"/>
          <w:sz w:val="24"/>
          <w:szCs w:val="24"/>
          <w:lang w:val="en-GB"/>
        </w:rPr>
        <w:t xml:space="preserve">, </w:t>
      </w:r>
      <w:r w:rsidR="003E3EC5">
        <w:rPr>
          <w:rFonts w:ascii="Arial" w:hAnsi="Arial" w:cs="Arial"/>
          <w:sz w:val="24"/>
          <w:szCs w:val="24"/>
          <w:lang w:val="en-GB"/>
        </w:rPr>
        <w:t>for example a people strategy may w</w:t>
      </w:r>
      <w:r w:rsidR="00744FDD">
        <w:rPr>
          <w:rFonts w:ascii="Arial" w:hAnsi="Arial" w:cs="Arial"/>
          <w:sz w:val="24"/>
          <w:szCs w:val="24"/>
          <w:lang w:val="en-GB"/>
        </w:rPr>
        <w:t xml:space="preserve">ish </w:t>
      </w:r>
      <w:r w:rsidR="003E3EC5">
        <w:rPr>
          <w:rFonts w:ascii="Arial" w:hAnsi="Arial" w:cs="Arial"/>
          <w:sz w:val="24"/>
          <w:szCs w:val="24"/>
          <w:lang w:val="en-GB"/>
        </w:rPr>
        <w:t>to look at employee engagement and retention</w:t>
      </w:r>
      <w:r w:rsidR="00AF34C7">
        <w:rPr>
          <w:rFonts w:ascii="Arial" w:hAnsi="Arial" w:cs="Arial"/>
          <w:color w:val="8784C7" w:themeColor="accent2"/>
          <w:sz w:val="24"/>
          <w:szCs w:val="24"/>
          <w:lang w:val="en-GB"/>
        </w:rPr>
        <w:t>.</w:t>
      </w:r>
      <w:r w:rsidR="003E3EC5">
        <w:rPr>
          <w:rFonts w:ascii="Arial" w:hAnsi="Arial" w:cs="Arial"/>
          <w:sz w:val="24"/>
          <w:szCs w:val="24"/>
          <w:lang w:val="en-GB"/>
        </w:rPr>
        <w:t xml:space="preserve"> </w:t>
      </w:r>
      <w:r w:rsidR="00AF34C7" w:rsidRPr="00AA6DF0">
        <w:rPr>
          <w:rFonts w:ascii="Arial" w:hAnsi="Arial" w:cs="Arial"/>
          <w:sz w:val="24"/>
          <w:szCs w:val="24"/>
          <w:lang w:val="en-GB"/>
        </w:rPr>
        <w:t>W</w:t>
      </w:r>
      <w:r w:rsidR="003E3EC5">
        <w:rPr>
          <w:rFonts w:ascii="Arial" w:hAnsi="Arial" w:cs="Arial"/>
          <w:sz w:val="24"/>
          <w:szCs w:val="24"/>
          <w:lang w:val="en-GB"/>
        </w:rPr>
        <w:t xml:space="preserve">hereas Business Development will want to look at how other associations are tendering for business. </w:t>
      </w:r>
    </w:p>
    <w:p w14:paraId="4FDC7E07" w14:textId="77777777" w:rsidR="00C40805" w:rsidRDefault="00C40805" w:rsidP="001F64DD">
      <w:pPr>
        <w:spacing w:line="480" w:lineRule="auto"/>
        <w:jc w:val="both"/>
        <w:rPr>
          <w:rFonts w:ascii="Arial" w:hAnsi="Arial" w:cs="Arial"/>
          <w:sz w:val="24"/>
          <w:szCs w:val="24"/>
          <w:lang w:val="en-GB"/>
        </w:rPr>
      </w:pPr>
    </w:p>
    <w:p w14:paraId="58DBB3B9" w14:textId="77777777" w:rsidR="00B9439B" w:rsidRDefault="00B9439B" w:rsidP="001F64DD">
      <w:pPr>
        <w:spacing w:line="480" w:lineRule="auto"/>
        <w:jc w:val="both"/>
        <w:rPr>
          <w:rFonts w:ascii="Arial" w:hAnsi="Arial" w:cs="Arial"/>
          <w:sz w:val="24"/>
          <w:szCs w:val="24"/>
          <w:lang w:val="en-GB"/>
        </w:rPr>
      </w:pPr>
      <w:r>
        <w:rPr>
          <w:rFonts w:ascii="Arial" w:hAnsi="Arial" w:cs="Arial"/>
          <w:sz w:val="24"/>
          <w:szCs w:val="24"/>
          <w:lang w:val="en-GB"/>
        </w:rPr>
        <w:t xml:space="preserve">Are there </w:t>
      </w:r>
      <w:r w:rsidRPr="00AA6DF0">
        <w:rPr>
          <w:rFonts w:ascii="Arial" w:hAnsi="Arial" w:cs="Arial"/>
          <w:sz w:val="24"/>
          <w:szCs w:val="24"/>
          <w:lang w:val="en-GB"/>
        </w:rPr>
        <w:t>employees</w:t>
      </w:r>
      <w:r>
        <w:rPr>
          <w:rFonts w:ascii="Arial" w:hAnsi="Arial" w:cs="Arial"/>
          <w:sz w:val="24"/>
          <w:szCs w:val="24"/>
          <w:lang w:val="en-GB"/>
        </w:rPr>
        <w:t xml:space="preserve"> across the business who have the right competencies to work on such projects and do they have the time on top of their current responsibilities.  </w:t>
      </w:r>
    </w:p>
    <w:p w14:paraId="7F8AB099" w14:textId="77777777" w:rsidR="00744FDD" w:rsidRDefault="00744FDD" w:rsidP="001F64DD">
      <w:pPr>
        <w:spacing w:line="480" w:lineRule="auto"/>
        <w:jc w:val="both"/>
        <w:rPr>
          <w:rFonts w:ascii="Arial" w:hAnsi="Arial" w:cs="Arial"/>
          <w:sz w:val="24"/>
          <w:szCs w:val="24"/>
          <w:lang w:val="en-GB"/>
        </w:rPr>
      </w:pPr>
    </w:p>
    <w:p w14:paraId="06A5C91C" w14:textId="77777777" w:rsidR="009238F5" w:rsidRDefault="009238F5" w:rsidP="001F64DD">
      <w:pPr>
        <w:spacing w:line="480" w:lineRule="auto"/>
        <w:jc w:val="both"/>
        <w:rPr>
          <w:rFonts w:ascii="Arial" w:hAnsi="Arial" w:cs="Arial"/>
          <w:sz w:val="24"/>
          <w:szCs w:val="24"/>
          <w:lang w:val="en-GB"/>
        </w:rPr>
      </w:pPr>
      <w:r>
        <w:rPr>
          <w:rFonts w:ascii="Arial" w:hAnsi="Arial" w:cs="Arial"/>
          <w:sz w:val="24"/>
          <w:szCs w:val="24"/>
          <w:lang w:val="en-GB"/>
        </w:rPr>
        <w:t>A plan needs to be devised, to understand the external factors, so the association would in the authors opinion need to have an understanding in the first place</w:t>
      </w:r>
      <w:r w:rsidR="00FC3841">
        <w:rPr>
          <w:rFonts w:ascii="Arial" w:hAnsi="Arial" w:cs="Arial"/>
          <w:sz w:val="24"/>
          <w:szCs w:val="24"/>
          <w:lang w:val="en-GB"/>
        </w:rPr>
        <w:t>, of the expected return</w:t>
      </w:r>
      <w:r w:rsidR="008929C0">
        <w:rPr>
          <w:rFonts w:ascii="Arial" w:hAnsi="Arial" w:cs="Arial"/>
          <w:sz w:val="24"/>
          <w:szCs w:val="24"/>
          <w:lang w:val="en-GB"/>
        </w:rPr>
        <w:t xml:space="preserve"> i.e. local authorities</w:t>
      </w:r>
      <w:r w:rsidR="00FC3841">
        <w:rPr>
          <w:rFonts w:ascii="Arial" w:hAnsi="Arial" w:cs="Arial"/>
          <w:sz w:val="24"/>
          <w:szCs w:val="24"/>
          <w:lang w:val="en-GB"/>
        </w:rPr>
        <w:t xml:space="preserve"> are making changes t</w:t>
      </w:r>
      <w:r w:rsidR="008929C0">
        <w:rPr>
          <w:rFonts w:ascii="Arial" w:hAnsi="Arial" w:cs="Arial"/>
          <w:sz w:val="24"/>
          <w:szCs w:val="24"/>
          <w:lang w:val="en-GB"/>
        </w:rPr>
        <w:t>o how they house people can the association remain competitive</w:t>
      </w:r>
      <w:r w:rsidR="00FC3841">
        <w:rPr>
          <w:rFonts w:ascii="Arial" w:hAnsi="Arial" w:cs="Arial"/>
          <w:sz w:val="24"/>
          <w:szCs w:val="24"/>
          <w:lang w:val="en-GB"/>
        </w:rPr>
        <w:t xml:space="preserve">. </w:t>
      </w:r>
      <w:r>
        <w:rPr>
          <w:rFonts w:ascii="Arial" w:hAnsi="Arial" w:cs="Arial"/>
          <w:sz w:val="24"/>
          <w:szCs w:val="24"/>
          <w:lang w:val="en-GB"/>
        </w:rPr>
        <w:t xml:space="preserve"> </w:t>
      </w:r>
    </w:p>
    <w:p w14:paraId="2120DD76" w14:textId="77777777" w:rsidR="00DC1DAC" w:rsidRDefault="00DC1DAC" w:rsidP="001F64DD">
      <w:pPr>
        <w:spacing w:line="480" w:lineRule="auto"/>
        <w:jc w:val="both"/>
        <w:rPr>
          <w:rFonts w:ascii="Arial" w:hAnsi="Arial" w:cs="Arial"/>
          <w:sz w:val="24"/>
          <w:szCs w:val="24"/>
          <w:lang w:val="en-GB"/>
        </w:rPr>
      </w:pPr>
    </w:p>
    <w:p w14:paraId="04DCCABE" w14:textId="6A8B9954" w:rsidR="008929C0" w:rsidRDefault="008929C0" w:rsidP="001F64DD">
      <w:pPr>
        <w:spacing w:line="480" w:lineRule="auto"/>
        <w:jc w:val="both"/>
        <w:rPr>
          <w:rFonts w:ascii="Arial" w:hAnsi="Arial" w:cs="Arial"/>
          <w:sz w:val="24"/>
          <w:szCs w:val="24"/>
          <w:lang w:val="en-GB"/>
        </w:rPr>
      </w:pPr>
      <w:r>
        <w:rPr>
          <w:rFonts w:ascii="Arial" w:hAnsi="Arial" w:cs="Arial"/>
          <w:sz w:val="24"/>
          <w:szCs w:val="24"/>
          <w:lang w:val="en-GB"/>
        </w:rPr>
        <w:t xml:space="preserve">As PESTLES are based on </w:t>
      </w:r>
      <w:r w:rsidRPr="00AA6DF0">
        <w:rPr>
          <w:rFonts w:ascii="Arial" w:hAnsi="Arial" w:cs="Arial"/>
          <w:sz w:val="24"/>
          <w:szCs w:val="24"/>
          <w:lang w:val="en-GB"/>
        </w:rPr>
        <w:t>assumption</w:t>
      </w:r>
      <w:r w:rsidR="008264E9" w:rsidRPr="00AA6DF0">
        <w:rPr>
          <w:rFonts w:ascii="Arial" w:hAnsi="Arial" w:cs="Arial"/>
          <w:sz w:val="24"/>
          <w:szCs w:val="24"/>
          <w:lang w:val="en-GB"/>
        </w:rPr>
        <w:t xml:space="preserve">, </w:t>
      </w:r>
      <w:r w:rsidRPr="00AA6DF0">
        <w:rPr>
          <w:rFonts w:ascii="Arial" w:hAnsi="Arial" w:cs="Arial"/>
          <w:sz w:val="24"/>
          <w:szCs w:val="24"/>
          <w:lang w:val="en-GB"/>
        </w:rPr>
        <w:t xml:space="preserve">the </w:t>
      </w:r>
      <w:r>
        <w:rPr>
          <w:rFonts w:ascii="Arial" w:hAnsi="Arial" w:cs="Arial"/>
          <w:sz w:val="24"/>
          <w:szCs w:val="24"/>
          <w:lang w:val="en-GB"/>
        </w:rPr>
        <w:t xml:space="preserve">risk is going to be </w:t>
      </w:r>
      <w:r w:rsidR="007F67E2" w:rsidRPr="00AA6DF0">
        <w:rPr>
          <w:rFonts w:ascii="Arial" w:hAnsi="Arial" w:cs="Arial"/>
          <w:sz w:val="24"/>
          <w:szCs w:val="24"/>
          <w:lang w:val="en-GB"/>
        </w:rPr>
        <w:t>high</w:t>
      </w:r>
      <w:r w:rsidR="00AA6DF0">
        <w:rPr>
          <w:rFonts w:ascii="Arial" w:hAnsi="Arial" w:cs="Arial"/>
          <w:sz w:val="24"/>
          <w:szCs w:val="24"/>
          <w:lang w:val="en-GB"/>
        </w:rPr>
        <w:t>.</w:t>
      </w:r>
      <w:r w:rsidR="008264E9">
        <w:rPr>
          <w:rFonts w:ascii="Arial" w:hAnsi="Arial" w:cs="Arial"/>
          <w:color w:val="8784C7" w:themeColor="accent2"/>
          <w:sz w:val="24"/>
          <w:szCs w:val="24"/>
          <w:lang w:val="en-GB"/>
        </w:rPr>
        <w:t xml:space="preserve"> </w:t>
      </w:r>
      <w:r w:rsidR="008264E9" w:rsidRPr="00AA6DF0">
        <w:rPr>
          <w:rFonts w:ascii="Arial" w:hAnsi="Arial" w:cs="Arial"/>
          <w:sz w:val="24"/>
          <w:szCs w:val="24"/>
          <w:lang w:val="en-GB"/>
        </w:rPr>
        <w:t>The</w:t>
      </w:r>
      <w:r>
        <w:rPr>
          <w:rFonts w:ascii="Arial" w:hAnsi="Arial" w:cs="Arial"/>
          <w:sz w:val="24"/>
          <w:szCs w:val="24"/>
          <w:lang w:val="en-GB"/>
        </w:rPr>
        <w:t xml:space="preserve"> association will have to consider if the risk is worth it. </w:t>
      </w:r>
    </w:p>
    <w:p w14:paraId="255A8A74" w14:textId="77777777" w:rsidR="008929C0" w:rsidRDefault="008929C0" w:rsidP="0088734A">
      <w:pPr>
        <w:spacing w:line="480" w:lineRule="auto"/>
        <w:jc w:val="both"/>
        <w:rPr>
          <w:rFonts w:ascii="Arial" w:hAnsi="Arial" w:cs="Arial"/>
          <w:sz w:val="24"/>
          <w:szCs w:val="24"/>
          <w:lang w:val="en-GB"/>
        </w:rPr>
      </w:pPr>
    </w:p>
    <w:p w14:paraId="1D7E5D28" w14:textId="4A1D7C1C" w:rsidR="004F7BF5" w:rsidRDefault="0011556D" w:rsidP="0088734A">
      <w:pPr>
        <w:spacing w:line="480" w:lineRule="auto"/>
        <w:jc w:val="both"/>
        <w:rPr>
          <w:rFonts w:ascii="Arial" w:hAnsi="Arial" w:cs="Arial"/>
          <w:sz w:val="24"/>
          <w:szCs w:val="24"/>
          <w:lang w:val="en-GB"/>
        </w:rPr>
      </w:pPr>
      <w:r>
        <w:rPr>
          <w:rFonts w:ascii="Arial" w:hAnsi="Arial" w:cs="Arial"/>
          <w:sz w:val="24"/>
          <w:szCs w:val="24"/>
          <w:lang w:val="en-GB"/>
        </w:rPr>
        <w:t>There are other tools available, such as Porters Five Forces</w:t>
      </w:r>
      <w:r w:rsidR="007D4D63">
        <w:rPr>
          <w:rFonts w:ascii="Arial" w:hAnsi="Arial" w:cs="Arial"/>
          <w:sz w:val="24"/>
          <w:szCs w:val="24"/>
          <w:lang w:val="en-GB"/>
        </w:rPr>
        <w:t>;</w:t>
      </w:r>
      <w:r>
        <w:rPr>
          <w:rFonts w:ascii="Arial" w:hAnsi="Arial" w:cs="Arial"/>
          <w:sz w:val="24"/>
          <w:szCs w:val="24"/>
          <w:lang w:val="en-GB"/>
        </w:rPr>
        <w:t xml:space="preserve"> the author felt that this tool would be not be beneficial to the association</w:t>
      </w:r>
      <w:r w:rsidR="00FE546E">
        <w:rPr>
          <w:rFonts w:ascii="Arial" w:hAnsi="Arial" w:cs="Arial"/>
          <w:color w:val="8784C7" w:themeColor="accent2"/>
          <w:sz w:val="24"/>
          <w:szCs w:val="24"/>
          <w:lang w:val="en-GB"/>
        </w:rPr>
        <w:t xml:space="preserve">, </w:t>
      </w:r>
      <w:r>
        <w:rPr>
          <w:rFonts w:ascii="Arial" w:hAnsi="Arial" w:cs="Arial"/>
          <w:sz w:val="24"/>
          <w:szCs w:val="24"/>
          <w:lang w:val="en-GB"/>
        </w:rPr>
        <w:t xml:space="preserve"> as they primarily focus on </w:t>
      </w:r>
      <w:r w:rsidR="007D4D63">
        <w:rPr>
          <w:rFonts w:ascii="Arial" w:hAnsi="Arial" w:cs="Arial"/>
          <w:sz w:val="24"/>
          <w:szCs w:val="24"/>
          <w:lang w:val="en-GB"/>
        </w:rPr>
        <w:t xml:space="preserve">new and emergent </w:t>
      </w:r>
      <w:r w:rsidR="007D4D63" w:rsidRPr="00D67BCE">
        <w:rPr>
          <w:rFonts w:ascii="Arial" w:hAnsi="Arial" w:cs="Arial"/>
          <w:sz w:val="24"/>
          <w:szCs w:val="24"/>
          <w:lang w:val="en-GB"/>
        </w:rPr>
        <w:t>businesses</w:t>
      </w:r>
      <w:r w:rsidR="00FE546E" w:rsidRPr="00D67BCE">
        <w:rPr>
          <w:rFonts w:ascii="Arial" w:hAnsi="Arial" w:cs="Arial"/>
          <w:sz w:val="24"/>
          <w:szCs w:val="24"/>
          <w:lang w:val="en-GB"/>
        </w:rPr>
        <w:t>. C</w:t>
      </w:r>
      <w:r w:rsidR="007D4D63" w:rsidRPr="00D67BCE">
        <w:rPr>
          <w:rFonts w:ascii="Arial" w:hAnsi="Arial" w:cs="Arial"/>
          <w:sz w:val="24"/>
          <w:szCs w:val="24"/>
          <w:lang w:val="en-GB"/>
        </w:rPr>
        <w:t xml:space="preserve">ompared </w:t>
      </w:r>
      <w:r w:rsidR="007D4D63">
        <w:rPr>
          <w:rFonts w:ascii="Arial" w:hAnsi="Arial" w:cs="Arial"/>
          <w:sz w:val="24"/>
          <w:szCs w:val="24"/>
          <w:lang w:val="en-GB"/>
        </w:rPr>
        <w:t>to PESTLE which supports businesses which are established</w:t>
      </w:r>
      <w:r w:rsidR="008929C0">
        <w:rPr>
          <w:rFonts w:ascii="Arial" w:hAnsi="Arial" w:cs="Arial"/>
          <w:sz w:val="24"/>
          <w:szCs w:val="24"/>
          <w:lang w:val="en-GB"/>
        </w:rPr>
        <w:t xml:space="preserve"> </w:t>
      </w:r>
      <w:sdt>
        <w:sdtPr>
          <w:rPr>
            <w:rFonts w:ascii="Arial" w:hAnsi="Arial" w:cs="Arial"/>
            <w:sz w:val="24"/>
            <w:szCs w:val="24"/>
            <w:lang w:val="en-GB"/>
          </w:rPr>
          <w:id w:val="706449759"/>
          <w:citation/>
        </w:sdtPr>
        <w:sdtContent>
          <w:r w:rsidR="008929C0">
            <w:rPr>
              <w:rFonts w:ascii="Arial" w:hAnsi="Arial" w:cs="Arial"/>
              <w:sz w:val="24"/>
              <w:szCs w:val="24"/>
              <w:lang w:val="en-GB"/>
            </w:rPr>
            <w:fldChar w:fldCharType="begin"/>
          </w:r>
          <w:r w:rsidR="008929C0">
            <w:rPr>
              <w:rFonts w:ascii="Arial" w:hAnsi="Arial" w:cs="Arial"/>
              <w:sz w:val="24"/>
              <w:szCs w:val="24"/>
              <w:lang w:val="en-GB"/>
            </w:rPr>
            <w:instrText xml:space="preserve"> CITATION Ala21 \l 2057 </w:instrText>
          </w:r>
          <w:r w:rsidR="008929C0">
            <w:rPr>
              <w:rFonts w:ascii="Arial" w:hAnsi="Arial" w:cs="Arial"/>
              <w:sz w:val="24"/>
              <w:szCs w:val="24"/>
              <w:lang w:val="en-GB"/>
            </w:rPr>
            <w:fldChar w:fldCharType="separate"/>
          </w:r>
          <w:r w:rsidR="00676B46" w:rsidRPr="00676B46">
            <w:rPr>
              <w:rFonts w:ascii="Arial" w:hAnsi="Arial" w:cs="Arial"/>
              <w:noProof/>
              <w:sz w:val="24"/>
              <w:szCs w:val="24"/>
              <w:lang w:val="en-GB"/>
            </w:rPr>
            <w:t>(Alacrity Foundation, 2021)</w:t>
          </w:r>
          <w:r w:rsidR="008929C0">
            <w:rPr>
              <w:rFonts w:ascii="Arial" w:hAnsi="Arial" w:cs="Arial"/>
              <w:sz w:val="24"/>
              <w:szCs w:val="24"/>
              <w:lang w:val="en-GB"/>
            </w:rPr>
            <w:fldChar w:fldCharType="end"/>
          </w:r>
        </w:sdtContent>
      </w:sdt>
      <w:r w:rsidR="007D4D63">
        <w:rPr>
          <w:rFonts w:ascii="Arial" w:hAnsi="Arial" w:cs="Arial"/>
          <w:sz w:val="24"/>
          <w:szCs w:val="24"/>
          <w:lang w:val="en-GB"/>
        </w:rPr>
        <w:t xml:space="preserve">. </w:t>
      </w:r>
      <w:r>
        <w:rPr>
          <w:rFonts w:ascii="Arial" w:hAnsi="Arial" w:cs="Arial"/>
          <w:sz w:val="24"/>
          <w:szCs w:val="24"/>
          <w:lang w:val="en-GB"/>
        </w:rPr>
        <w:t xml:space="preserve"> </w:t>
      </w:r>
    </w:p>
    <w:p w14:paraId="760ECCD6" w14:textId="77777777" w:rsidR="00D67BCE" w:rsidRPr="00FB76DF" w:rsidRDefault="00D67BCE" w:rsidP="0088734A">
      <w:pPr>
        <w:spacing w:line="480" w:lineRule="auto"/>
        <w:jc w:val="both"/>
        <w:rPr>
          <w:rFonts w:ascii="Arial" w:hAnsi="Arial" w:cs="Arial"/>
          <w:sz w:val="24"/>
          <w:szCs w:val="24"/>
          <w:lang w:val="en-GB"/>
        </w:rPr>
      </w:pPr>
    </w:p>
    <w:p w14:paraId="13C89948" w14:textId="12EC0B29" w:rsidR="00AE35C0" w:rsidRDefault="00EF0574" w:rsidP="0088734A">
      <w:pPr>
        <w:spacing w:line="480" w:lineRule="auto"/>
        <w:jc w:val="both"/>
        <w:rPr>
          <w:rFonts w:ascii="Arial" w:hAnsi="Arial" w:cs="Arial"/>
          <w:sz w:val="24"/>
          <w:szCs w:val="24"/>
          <w:lang w:val="en-GB"/>
        </w:rPr>
      </w:pPr>
      <w:r>
        <w:rPr>
          <w:rFonts w:ascii="Arial" w:hAnsi="Arial" w:cs="Arial"/>
          <w:sz w:val="24"/>
          <w:szCs w:val="24"/>
          <w:lang w:val="en-GB"/>
        </w:rPr>
        <w:t>As PESTLE’s only look at external factor</w:t>
      </w:r>
      <w:r w:rsidRPr="00D67BCE">
        <w:rPr>
          <w:rFonts w:ascii="Arial" w:hAnsi="Arial" w:cs="Arial"/>
          <w:sz w:val="24"/>
          <w:szCs w:val="24"/>
          <w:lang w:val="en-GB"/>
        </w:rPr>
        <w:t>s</w:t>
      </w:r>
      <w:r w:rsidR="00D67BCE" w:rsidRPr="00D67BCE">
        <w:rPr>
          <w:rFonts w:ascii="Arial" w:hAnsi="Arial" w:cs="Arial"/>
          <w:sz w:val="24"/>
          <w:szCs w:val="24"/>
          <w:lang w:val="en-GB"/>
        </w:rPr>
        <w:t>,</w:t>
      </w:r>
      <w:r w:rsidRPr="00D67BCE">
        <w:rPr>
          <w:rFonts w:ascii="Arial" w:hAnsi="Arial" w:cs="Arial"/>
          <w:sz w:val="24"/>
          <w:szCs w:val="24"/>
          <w:lang w:val="en-GB"/>
        </w:rPr>
        <w:t xml:space="preserve"> </w:t>
      </w:r>
      <w:r>
        <w:rPr>
          <w:rFonts w:ascii="Arial" w:hAnsi="Arial" w:cs="Arial"/>
          <w:sz w:val="24"/>
          <w:szCs w:val="24"/>
          <w:lang w:val="en-GB"/>
        </w:rPr>
        <w:t>additional work would need to be completed after the PESTLE</w:t>
      </w:r>
      <w:r w:rsidR="00C77958">
        <w:rPr>
          <w:rFonts w:ascii="Arial" w:hAnsi="Arial" w:cs="Arial"/>
          <w:sz w:val="24"/>
          <w:szCs w:val="24"/>
          <w:lang w:val="en-GB"/>
        </w:rPr>
        <w:t>,</w:t>
      </w:r>
      <w:r>
        <w:rPr>
          <w:rFonts w:ascii="Arial" w:hAnsi="Arial" w:cs="Arial"/>
          <w:sz w:val="24"/>
          <w:szCs w:val="24"/>
          <w:lang w:val="en-GB"/>
        </w:rPr>
        <w:t xml:space="preserve"> to look at </w:t>
      </w:r>
      <w:r w:rsidRPr="00D67BCE">
        <w:rPr>
          <w:rFonts w:ascii="Arial" w:hAnsi="Arial" w:cs="Arial"/>
          <w:sz w:val="24"/>
          <w:szCs w:val="24"/>
          <w:lang w:val="en-GB"/>
        </w:rPr>
        <w:t>internal factors</w:t>
      </w:r>
      <w:r w:rsidR="009F6AE4" w:rsidRPr="00D67BCE">
        <w:rPr>
          <w:rFonts w:ascii="Arial" w:hAnsi="Arial" w:cs="Arial"/>
          <w:sz w:val="24"/>
          <w:szCs w:val="24"/>
          <w:lang w:val="en-GB"/>
        </w:rPr>
        <w:t>. Th</w:t>
      </w:r>
      <w:r w:rsidRPr="00D67BCE">
        <w:rPr>
          <w:rFonts w:ascii="Arial" w:hAnsi="Arial" w:cs="Arial"/>
          <w:sz w:val="24"/>
          <w:szCs w:val="24"/>
          <w:lang w:val="en-GB"/>
        </w:rPr>
        <w:t xml:space="preserve">e </w:t>
      </w:r>
      <w:r>
        <w:rPr>
          <w:rFonts w:ascii="Arial" w:hAnsi="Arial" w:cs="Arial"/>
          <w:sz w:val="24"/>
          <w:szCs w:val="24"/>
          <w:lang w:val="en-GB"/>
        </w:rPr>
        <w:t>same preparation would be required</w:t>
      </w:r>
      <w:r w:rsidR="009F6AE4">
        <w:rPr>
          <w:rFonts w:ascii="Arial" w:hAnsi="Arial" w:cs="Arial"/>
          <w:color w:val="8784C7" w:themeColor="accent2"/>
          <w:sz w:val="24"/>
          <w:szCs w:val="24"/>
          <w:lang w:val="en-GB"/>
        </w:rPr>
        <w:t>,</w:t>
      </w:r>
      <w:r>
        <w:rPr>
          <w:rFonts w:ascii="Arial" w:hAnsi="Arial" w:cs="Arial"/>
          <w:sz w:val="24"/>
          <w:szCs w:val="24"/>
          <w:lang w:val="en-GB"/>
        </w:rPr>
        <w:t xml:space="preserve"> </w:t>
      </w:r>
      <w:r>
        <w:rPr>
          <w:rFonts w:ascii="Arial" w:hAnsi="Arial" w:cs="Arial"/>
          <w:sz w:val="24"/>
          <w:szCs w:val="24"/>
          <w:lang w:val="en-GB"/>
        </w:rPr>
        <w:lastRenderedPageBreak/>
        <w:t>the cost of time, relevant skills</w:t>
      </w:r>
      <w:r w:rsidR="00AC1D34" w:rsidRPr="00D67BCE">
        <w:rPr>
          <w:rFonts w:ascii="Arial" w:hAnsi="Arial" w:cs="Arial"/>
          <w:sz w:val="24"/>
          <w:szCs w:val="24"/>
          <w:lang w:val="en-GB"/>
        </w:rPr>
        <w:t>. I</w:t>
      </w:r>
      <w:r>
        <w:rPr>
          <w:rFonts w:ascii="Arial" w:hAnsi="Arial" w:cs="Arial"/>
          <w:sz w:val="24"/>
          <w:szCs w:val="24"/>
          <w:lang w:val="en-GB"/>
        </w:rPr>
        <w:t xml:space="preserve">t is suggested by </w:t>
      </w:r>
      <w:sdt>
        <w:sdtPr>
          <w:rPr>
            <w:rFonts w:ascii="Arial" w:hAnsi="Arial" w:cs="Arial"/>
            <w:sz w:val="24"/>
            <w:szCs w:val="24"/>
            <w:lang w:val="en-GB"/>
          </w:rPr>
          <w:id w:val="-855805207"/>
          <w:citation/>
        </w:sdtPr>
        <w:sdtContent>
          <w:r>
            <w:rPr>
              <w:rFonts w:ascii="Arial" w:hAnsi="Arial" w:cs="Arial"/>
              <w:sz w:val="24"/>
              <w:szCs w:val="24"/>
              <w:lang w:val="en-GB"/>
            </w:rPr>
            <w:fldChar w:fldCharType="begin"/>
          </w:r>
          <w:r>
            <w:rPr>
              <w:rFonts w:ascii="Arial" w:hAnsi="Arial" w:cs="Arial"/>
              <w:sz w:val="24"/>
              <w:szCs w:val="24"/>
              <w:lang w:val="en-GB"/>
            </w:rPr>
            <w:instrText xml:space="preserve"> CITATION Ala21 \l 2057 </w:instrText>
          </w:r>
          <w:r>
            <w:rPr>
              <w:rFonts w:ascii="Arial" w:hAnsi="Arial" w:cs="Arial"/>
              <w:sz w:val="24"/>
              <w:szCs w:val="24"/>
              <w:lang w:val="en-GB"/>
            </w:rPr>
            <w:fldChar w:fldCharType="separate"/>
          </w:r>
          <w:r w:rsidR="00676B46" w:rsidRPr="00676B46">
            <w:rPr>
              <w:rFonts w:ascii="Arial" w:hAnsi="Arial" w:cs="Arial"/>
              <w:noProof/>
              <w:sz w:val="24"/>
              <w:szCs w:val="24"/>
              <w:lang w:val="en-GB"/>
            </w:rPr>
            <w:t>(Alacrity Foundation, 2021)</w:t>
          </w:r>
          <w:r>
            <w:rPr>
              <w:rFonts w:ascii="Arial" w:hAnsi="Arial" w:cs="Arial"/>
              <w:sz w:val="24"/>
              <w:szCs w:val="24"/>
              <w:lang w:val="en-GB"/>
            </w:rPr>
            <w:fldChar w:fldCharType="end"/>
          </w:r>
        </w:sdtContent>
      </w:sdt>
      <w:r>
        <w:rPr>
          <w:rFonts w:ascii="Arial" w:hAnsi="Arial" w:cs="Arial"/>
          <w:sz w:val="24"/>
          <w:szCs w:val="24"/>
          <w:lang w:val="en-GB"/>
        </w:rPr>
        <w:t xml:space="preserve"> and </w:t>
      </w:r>
      <w:sdt>
        <w:sdtPr>
          <w:rPr>
            <w:rFonts w:ascii="Arial" w:hAnsi="Arial" w:cs="Arial"/>
            <w:sz w:val="24"/>
            <w:szCs w:val="24"/>
            <w:lang w:val="en-GB"/>
          </w:rPr>
          <w:id w:val="-988396681"/>
          <w:citation/>
        </w:sdtPr>
        <w:sdtContent>
          <w:r>
            <w:rPr>
              <w:rFonts w:ascii="Arial" w:hAnsi="Arial" w:cs="Arial"/>
              <w:sz w:val="24"/>
              <w:szCs w:val="24"/>
              <w:lang w:val="en-GB"/>
            </w:rPr>
            <w:fldChar w:fldCharType="begin"/>
          </w:r>
          <w:r>
            <w:rPr>
              <w:rFonts w:ascii="Arial" w:hAnsi="Arial" w:cs="Arial"/>
              <w:sz w:val="24"/>
              <w:szCs w:val="24"/>
              <w:lang w:val="en-GB"/>
            </w:rPr>
            <w:instrText xml:space="preserve"> CITATION CIP21 \l 2057 </w:instrText>
          </w:r>
          <w:r>
            <w:rPr>
              <w:rFonts w:ascii="Arial" w:hAnsi="Arial" w:cs="Arial"/>
              <w:sz w:val="24"/>
              <w:szCs w:val="24"/>
              <w:lang w:val="en-GB"/>
            </w:rPr>
            <w:fldChar w:fldCharType="separate"/>
          </w:r>
          <w:r w:rsidR="00676B46" w:rsidRPr="00676B46">
            <w:rPr>
              <w:rFonts w:ascii="Arial" w:hAnsi="Arial" w:cs="Arial"/>
              <w:noProof/>
              <w:sz w:val="24"/>
              <w:szCs w:val="24"/>
              <w:lang w:val="en-GB"/>
            </w:rPr>
            <w:t>(CIPD, 2021)</w:t>
          </w:r>
          <w:r>
            <w:rPr>
              <w:rFonts w:ascii="Arial" w:hAnsi="Arial" w:cs="Arial"/>
              <w:sz w:val="24"/>
              <w:szCs w:val="24"/>
              <w:lang w:val="en-GB"/>
            </w:rPr>
            <w:fldChar w:fldCharType="end"/>
          </w:r>
        </w:sdtContent>
      </w:sdt>
      <w:r>
        <w:rPr>
          <w:rFonts w:ascii="Arial" w:hAnsi="Arial" w:cs="Arial"/>
          <w:sz w:val="24"/>
          <w:szCs w:val="24"/>
          <w:lang w:val="en-GB"/>
        </w:rPr>
        <w:t xml:space="preserve"> that a SWOT would follow a PESTLE.</w:t>
      </w:r>
      <w:r w:rsidR="00AE35C0">
        <w:rPr>
          <w:rFonts w:ascii="Arial" w:hAnsi="Arial" w:cs="Arial"/>
          <w:sz w:val="24"/>
          <w:szCs w:val="24"/>
          <w:lang w:val="en-GB"/>
        </w:rPr>
        <w:t xml:space="preserve"> </w:t>
      </w:r>
    </w:p>
    <w:p w14:paraId="11AD1927" w14:textId="77777777" w:rsidR="00AE35C0" w:rsidRDefault="00AE35C0" w:rsidP="0088734A">
      <w:pPr>
        <w:spacing w:line="480" w:lineRule="auto"/>
        <w:jc w:val="both"/>
        <w:rPr>
          <w:rFonts w:ascii="Arial" w:hAnsi="Arial" w:cs="Arial"/>
          <w:sz w:val="24"/>
          <w:szCs w:val="24"/>
          <w:lang w:val="en-GB"/>
        </w:rPr>
      </w:pPr>
    </w:p>
    <w:p w14:paraId="38AAB746" w14:textId="2BF6847B" w:rsidR="00EF0574" w:rsidRDefault="00AE35C0" w:rsidP="0088734A">
      <w:pPr>
        <w:spacing w:line="480" w:lineRule="auto"/>
        <w:jc w:val="both"/>
        <w:rPr>
          <w:rFonts w:ascii="Arial" w:hAnsi="Arial" w:cs="Arial"/>
          <w:sz w:val="24"/>
          <w:szCs w:val="24"/>
          <w:lang w:val="en-GB"/>
        </w:rPr>
      </w:pPr>
      <w:r>
        <w:rPr>
          <w:rFonts w:ascii="Arial" w:hAnsi="Arial" w:cs="Arial"/>
          <w:sz w:val="24"/>
          <w:szCs w:val="24"/>
          <w:lang w:val="en-GB"/>
        </w:rPr>
        <w:t xml:space="preserve">According to </w:t>
      </w:r>
      <w:sdt>
        <w:sdtPr>
          <w:rPr>
            <w:rFonts w:ascii="Arial" w:hAnsi="Arial" w:cs="Arial"/>
            <w:sz w:val="24"/>
            <w:szCs w:val="24"/>
            <w:lang w:val="en-GB"/>
          </w:rPr>
          <w:id w:val="900945711"/>
          <w:citation/>
        </w:sdtPr>
        <w:sdtContent>
          <w:r>
            <w:rPr>
              <w:rFonts w:ascii="Arial" w:hAnsi="Arial" w:cs="Arial"/>
              <w:sz w:val="24"/>
              <w:szCs w:val="24"/>
              <w:lang w:val="en-GB"/>
            </w:rPr>
            <w:fldChar w:fldCharType="begin"/>
          </w:r>
          <w:r>
            <w:rPr>
              <w:rFonts w:ascii="Arial" w:hAnsi="Arial" w:cs="Arial"/>
              <w:sz w:val="24"/>
              <w:szCs w:val="24"/>
              <w:lang w:val="en-GB"/>
            </w:rPr>
            <w:instrText xml:space="preserve"> CITATION CIP21 \l 2057 </w:instrText>
          </w:r>
          <w:r>
            <w:rPr>
              <w:rFonts w:ascii="Arial" w:hAnsi="Arial" w:cs="Arial"/>
              <w:sz w:val="24"/>
              <w:szCs w:val="24"/>
              <w:lang w:val="en-GB"/>
            </w:rPr>
            <w:fldChar w:fldCharType="separate"/>
          </w:r>
          <w:r w:rsidR="00676B46" w:rsidRPr="00676B46">
            <w:rPr>
              <w:rFonts w:ascii="Arial" w:hAnsi="Arial" w:cs="Arial"/>
              <w:noProof/>
              <w:sz w:val="24"/>
              <w:szCs w:val="24"/>
              <w:lang w:val="en-GB"/>
            </w:rPr>
            <w:t>(CIPD, 2021)</w:t>
          </w:r>
          <w:r>
            <w:rPr>
              <w:rFonts w:ascii="Arial" w:hAnsi="Arial" w:cs="Arial"/>
              <w:sz w:val="24"/>
              <w:szCs w:val="24"/>
              <w:lang w:val="en-GB"/>
            </w:rPr>
            <w:fldChar w:fldCharType="end"/>
          </w:r>
        </w:sdtContent>
      </w:sdt>
      <w:r>
        <w:rPr>
          <w:rFonts w:ascii="Arial" w:hAnsi="Arial" w:cs="Arial"/>
          <w:sz w:val="24"/>
          <w:szCs w:val="24"/>
          <w:lang w:val="en-GB"/>
        </w:rPr>
        <w:t xml:space="preserve"> by completing a PESTLE</w:t>
      </w:r>
      <w:r w:rsidR="002B020E">
        <w:rPr>
          <w:rFonts w:ascii="Arial" w:hAnsi="Arial" w:cs="Arial"/>
          <w:color w:val="8784C7" w:themeColor="accent2"/>
          <w:sz w:val="24"/>
          <w:szCs w:val="24"/>
          <w:lang w:val="en-GB"/>
        </w:rPr>
        <w:t>,</w:t>
      </w:r>
      <w:r>
        <w:rPr>
          <w:rFonts w:ascii="Arial" w:hAnsi="Arial" w:cs="Arial"/>
          <w:sz w:val="24"/>
          <w:szCs w:val="24"/>
          <w:lang w:val="en-GB"/>
        </w:rPr>
        <w:t xml:space="preserve"> the main advantage would be a greater understanding of the business and external strategic thinking, whereas according to </w:t>
      </w:r>
      <w:sdt>
        <w:sdtPr>
          <w:rPr>
            <w:rFonts w:ascii="Arial" w:hAnsi="Arial" w:cs="Arial"/>
            <w:sz w:val="24"/>
            <w:szCs w:val="24"/>
            <w:lang w:val="en-GB"/>
          </w:rPr>
          <w:id w:val="281697953"/>
          <w:citation/>
        </w:sdtPr>
        <w:sdtContent>
          <w:r>
            <w:rPr>
              <w:rFonts w:ascii="Arial" w:hAnsi="Arial" w:cs="Arial"/>
              <w:sz w:val="24"/>
              <w:szCs w:val="24"/>
              <w:lang w:val="en-GB"/>
            </w:rPr>
            <w:fldChar w:fldCharType="begin"/>
          </w:r>
          <w:r>
            <w:rPr>
              <w:rFonts w:ascii="Arial" w:hAnsi="Arial" w:cs="Arial"/>
              <w:sz w:val="24"/>
              <w:szCs w:val="24"/>
              <w:lang w:val="en-GB"/>
            </w:rPr>
            <w:instrText xml:space="preserve"> CITATION Kie16 \l 2057 </w:instrText>
          </w:r>
          <w:r>
            <w:rPr>
              <w:rFonts w:ascii="Arial" w:hAnsi="Arial" w:cs="Arial"/>
              <w:sz w:val="24"/>
              <w:szCs w:val="24"/>
              <w:lang w:val="en-GB"/>
            </w:rPr>
            <w:fldChar w:fldCharType="separate"/>
          </w:r>
          <w:r w:rsidR="00676B46" w:rsidRPr="00676B46">
            <w:rPr>
              <w:rFonts w:ascii="Arial" w:hAnsi="Arial" w:cs="Arial"/>
              <w:noProof/>
              <w:sz w:val="24"/>
              <w:szCs w:val="24"/>
              <w:lang w:val="en-GB"/>
            </w:rPr>
            <w:t>(Kiesha Frue, 2016)</w:t>
          </w:r>
          <w:r>
            <w:rPr>
              <w:rFonts w:ascii="Arial" w:hAnsi="Arial" w:cs="Arial"/>
              <w:sz w:val="24"/>
              <w:szCs w:val="24"/>
              <w:lang w:val="en-GB"/>
            </w:rPr>
            <w:fldChar w:fldCharType="end"/>
          </w:r>
        </w:sdtContent>
      </w:sdt>
      <w:r>
        <w:rPr>
          <w:rFonts w:ascii="Arial" w:hAnsi="Arial" w:cs="Arial"/>
          <w:sz w:val="24"/>
          <w:szCs w:val="24"/>
          <w:lang w:val="en-GB"/>
        </w:rPr>
        <w:t xml:space="preserve"> states that it is cost effective </w:t>
      </w:r>
      <w:r w:rsidR="00CB4C3B">
        <w:rPr>
          <w:rFonts w:ascii="Arial" w:hAnsi="Arial" w:cs="Arial"/>
          <w:sz w:val="24"/>
          <w:szCs w:val="24"/>
          <w:lang w:val="en-GB"/>
        </w:rPr>
        <w:t xml:space="preserve">and highlights alertness to threats. </w:t>
      </w:r>
    </w:p>
    <w:p w14:paraId="77926A67" w14:textId="77777777" w:rsidR="004E3D4E" w:rsidRPr="00FB76DF" w:rsidRDefault="004E3D4E" w:rsidP="004E3D4E">
      <w:pPr>
        <w:pStyle w:val="Heading1"/>
        <w:spacing w:line="360" w:lineRule="auto"/>
        <w:jc w:val="both"/>
        <w:rPr>
          <w:rFonts w:cs="Arial"/>
          <w:sz w:val="24"/>
          <w:szCs w:val="24"/>
          <w:lang w:val="en-GB"/>
        </w:rPr>
      </w:pPr>
      <w:bookmarkStart w:id="13" w:name="_Toc98511264"/>
      <w:bookmarkStart w:id="14" w:name="_Toc98514667"/>
      <w:bookmarkStart w:id="15" w:name="_Toc100080883"/>
      <w:r w:rsidRPr="00FB76DF">
        <w:rPr>
          <w:rFonts w:cs="Arial"/>
          <w:sz w:val="24"/>
          <w:szCs w:val="24"/>
          <w:lang w:val="en-GB"/>
        </w:rPr>
        <w:t>Economical</w:t>
      </w:r>
      <w:bookmarkEnd w:id="13"/>
      <w:bookmarkEnd w:id="14"/>
      <w:bookmarkEnd w:id="15"/>
    </w:p>
    <w:p w14:paraId="4708E40F" w14:textId="77777777" w:rsidR="00B33448" w:rsidRDefault="00B33448" w:rsidP="0088734A">
      <w:pPr>
        <w:spacing w:line="480" w:lineRule="auto"/>
        <w:jc w:val="both"/>
        <w:rPr>
          <w:rFonts w:ascii="Arial" w:hAnsi="Arial" w:cs="Arial"/>
          <w:sz w:val="24"/>
          <w:szCs w:val="24"/>
        </w:rPr>
      </w:pPr>
    </w:p>
    <w:p w14:paraId="3B21E9FE" w14:textId="3C497D67" w:rsidR="0091409A" w:rsidRPr="0088734A" w:rsidRDefault="0091409A" w:rsidP="0088734A">
      <w:pPr>
        <w:spacing w:line="480" w:lineRule="auto"/>
        <w:jc w:val="both"/>
        <w:rPr>
          <w:rFonts w:ascii="Arial" w:hAnsi="Arial" w:cs="Arial"/>
          <w:sz w:val="24"/>
          <w:szCs w:val="24"/>
        </w:rPr>
      </w:pPr>
      <w:r w:rsidRPr="0088734A">
        <w:rPr>
          <w:rFonts w:ascii="Arial" w:hAnsi="Arial" w:cs="Arial"/>
          <w:sz w:val="24"/>
          <w:szCs w:val="24"/>
        </w:rPr>
        <w:t xml:space="preserve">The Association supports small local businesses, they are contracted to carry out essential works across Wales in their local areas.  During the period of Covid </w:t>
      </w:r>
      <w:r w:rsidRPr="00D67BCE">
        <w:rPr>
          <w:rFonts w:ascii="Arial" w:hAnsi="Arial" w:cs="Arial"/>
          <w:sz w:val="24"/>
          <w:szCs w:val="24"/>
        </w:rPr>
        <w:t>lockdown</w:t>
      </w:r>
      <w:r w:rsidR="008F6474" w:rsidRPr="00D67BCE">
        <w:rPr>
          <w:rFonts w:ascii="Arial" w:hAnsi="Arial" w:cs="Arial"/>
          <w:sz w:val="24"/>
          <w:szCs w:val="24"/>
        </w:rPr>
        <w:t xml:space="preserve">, </w:t>
      </w:r>
      <w:r w:rsidRPr="00D67BCE">
        <w:rPr>
          <w:rFonts w:ascii="Arial" w:hAnsi="Arial" w:cs="Arial"/>
          <w:sz w:val="24"/>
          <w:szCs w:val="24"/>
        </w:rPr>
        <w:t xml:space="preserve">many suppliers ceased trading </w:t>
      </w:r>
      <w:sdt>
        <w:sdtPr>
          <w:rPr>
            <w:rFonts w:ascii="Arial" w:hAnsi="Arial" w:cs="Arial"/>
            <w:sz w:val="24"/>
            <w:szCs w:val="24"/>
          </w:rPr>
          <w:id w:val="-1569344105"/>
          <w:citation/>
        </w:sdtPr>
        <w:sdtContent>
          <w:r w:rsidRPr="00D67BCE">
            <w:rPr>
              <w:rFonts w:ascii="Arial" w:hAnsi="Arial" w:cs="Arial"/>
              <w:sz w:val="24"/>
              <w:szCs w:val="24"/>
            </w:rPr>
            <w:fldChar w:fldCharType="begin"/>
          </w:r>
          <w:r w:rsidRPr="00D67BCE">
            <w:rPr>
              <w:rFonts w:ascii="Arial" w:hAnsi="Arial" w:cs="Arial"/>
              <w:sz w:val="24"/>
              <w:szCs w:val="24"/>
            </w:rPr>
            <w:instrText xml:space="preserve">CITATION Placeholder1 \l 2057 </w:instrText>
          </w:r>
          <w:r w:rsidRPr="00D67BCE">
            <w:rPr>
              <w:rFonts w:ascii="Arial" w:hAnsi="Arial" w:cs="Arial"/>
              <w:sz w:val="24"/>
              <w:szCs w:val="24"/>
            </w:rPr>
            <w:fldChar w:fldCharType="separate"/>
          </w:r>
          <w:r w:rsidR="00676B46" w:rsidRPr="00676B46">
            <w:rPr>
              <w:rFonts w:ascii="Arial" w:hAnsi="Arial" w:cs="Arial"/>
              <w:noProof/>
              <w:sz w:val="24"/>
              <w:szCs w:val="24"/>
            </w:rPr>
            <w:t>(Community Housing Cymru, 2021)</w:t>
          </w:r>
          <w:r w:rsidRPr="00D67BCE">
            <w:rPr>
              <w:rFonts w:ascii="Arial" w:hAnsi="Arial" w:cs="Arial"/>
              <w:sz w:val="24"/>
              <w:szCs w:val="24"/>
            </w:rPr>
            <w:fldChar w:fldCharType="end"/>
          </w:r>
        </w:sdtContent>
      </w:sdt>
      <w:r w:rsidRPr="00D67BCE">
        <w:rPr>
          <w:rFonts w:ascii="Arial" w:hAnsi="Arial" w:cs="Arial"/>
          <w:sz w:val="24"/>
          <w:szCs w:val="24"/>
        </w:rPr>
        <w:t xml:space="preserve">.  </w:t>
      </w:r>
      <w:r w:rsidRPr="0088734A">
        <w:rPr>
          <w:rFonts w:ascii="Arial" w:hAnsi="Arial" w:cs="Arial"/>
          <w:sz w:val="24"/>
          <w:szCs w:val="24"/>
        </w:rPr>
        <w:t xml:space="preserve">Inflation and interest rates continue to increase, having an impact on the association being able to maintain housing standards and still ensure that the properties are affordable </w:t>
      </w:r>
      <w:sdt>
        <w:sdtPr>
          <w:rPr>
            <w:rFonts w:ascii="Arial" w:hAnsi="Arial" w:cs="Arial"/>
            <w:sz w:val="24"/>
            <w:szCs w:val="24"/>
          </w:rPr>
          <w:id w:val="21520248"/>
          <w:citation/>
        </w:sdtPr>
        <w:sdtContent>
          <w:r w:rsidRPr="0088734A">
            <w:rPr>
              <w:rFonts w:ascii="Arial" w:hAnsi="Arial" w:cs="Arial"/>
              <w:sz w:val="24"/>
              <w:szCs w:val="24"/>
            </w:rPr>
            <w:fldChar w:fldCharType="begin"/>
          </w:r>
          <w:r w:rsidRPr="0088734A">
            <w:rPr>
              <w:rFonts w:ascii="Arial" w:hAnsi="Arial" w:cs="Arial"/>
              <w:sz w:val="24"/>
              <w:szCs w:val="24"/>
            </w:rPr>
            <w:instrText xml:space="preserve"> CITATION Aid22 \l 2057 </w:instrText>
          </w:r>
          <w:r w:rsidRPr="0088734A">
            <w:rPr>
              <w:rFonts w:ascii="Arial" w:hAnsi="Arial" w:cs="Arial"/>
              <w:sz w:val="24"/>
              <w:szCs w:val="24"/>
            </w:rPr>
            <w:fldChar w:fldCharType="separate"/>
          </w:r>
          <w:r w:rsidR="00676B46" w:rsidRPr="00676B46">
            <w:rPr>
              <w:rFonts w:ascii="Arial" w:hAnsi="Arial" w:cs="Arial"/>
              <w:noProof/>
              <w:sz w:val="24"/>
              <w:szCs w:val="24"/>
            </w:rPr>
            <w:t>(Ackerman, 2022)</w:t>
          </w:r>
          <w:r w:rsidRPr="0088734A">
            <w:rPr>
              <w:rFonts w:ascii="Arial" w:hAnsi="Arial" w:cs="Arial"/>
              <w:sz w:val="24"/>
              <w:szCs w:val="24"/>
            </w:rPr>
            <w:fldChar w:fldCharType="end"/>
          </w:r>
        </w:sdtContent>
      </w:sdt>
      <w:r w:rsidRPr="0088734A">
        <w:rPr>
          <w:rFonts w:ascii="Arial" w:hAnsi="Arial" w:cs="Arial"/>
          <w:sz w:val="24"/>
          <w:szCs w:val="24"/>
        </w:rPr>
        <w:t xml:space="preserve">. </w:t>
      </w:r>
    </w:p>
    <w:p w14:paraId="1F1A873F" w14:textId="77777777" w:rsidR="00463BB6" w:rsidRPr="00FB76DF" w:rsidRDefault="00463BB6" w:rsidP="0088734A">
      <w:pPr>
        <w:spacing w:line="480" w:lineRule="auto"/>
        <w:jc w:val="both"/>
        <w:rPr>
          <w:rFonts w:ascii="Arial" w:hAnsi="Arial" w:cs="Arial"/>
        </w:rPr>
      </w:pPr>
    </w:p>
    <w:tbl>
      <w:tblPr>
        <w:tblStyle w:val="TableGrid"/>
        <w:tblW w:w="0" w:type="auto"/>
        <w:tblLook w:val="04A0" w:firstRow="1" w:lastRow="0" w:firstColumn="1" w:lastColumn="0" w:noHBand="0" w:noVBand="1"/>
      </w:tblPr>
      <w:tblGrid>
        <w:gridCol w:w="1333"/>
        <w:gridCol w:w="1101"/>
        <w:gridCol w:w="1102"/>
        <w:gridCol w:w="1508"/>
        <w:gridCol w:w="1324"/>
        <w:gridCol w:w="1324"/>
        <w:gridCol w:w="1324"/>
      </w:tblGrid>
      <w:tr w:rsidR="00463BB6" w:rsidRPr="00FB76DF" w14:paraId="331AD443" w14:textId="77777777" w:rsidTr="00463BB6">
        <w:tc>
          <w:tcPr>
            <w:tcW w:w="1333" w:type="dxa"/>
          </w:tcPr>
          <w:p w14:paraId="57C34AC9" w14:textId="77777777" w:rsidR="00463BB6" w:rsidRPr="00FB76DF" w:rsidRDefault="00463BB6" w:rsidP="00FB76DF">
            <w:pPr>
              <w:spacing w:line="360" w:lineRule="auto"/>
              <w:jc w:val="both"/>
              <w:rPr>
                <w:rFonts w:ascii="Arial" w:eastAsiaTheme="minorHAnsi" w:hAnsi="Arial" w:cs="Arial"/>
                <w:sz w:val="24"/>
                <w:szCs w:val="24"/>
                <w:lang w:val="en-GB" w:eastAsia="en-US"/>
              </w:rPr>
            </w:pPr>
          </w:p>
        </w:tc>
        <w:tc>
          <w:tcPr>
            <w:tcW w:w="1101" w:type="dxa"/>
          </w:tcPr>
          <w:p w14:paraId="7A18E51F" w14:textId="77777777" w:rsidR="00463BB6" w:rsidRPr="00FB76DF" w:rsidRDefault="00463BB6" w:rsidP="00FB76DF">
            <w:pPr>
              <w:spacing w:line="360" w:lineRule="auto"/>
              <w:jc w:val="both"/>
              <w:rPr>
                <w:rFonts w:ascii="Arial" w:eastAsiaTheme="minorHAnsi" w:hAnsi="Arial" w:cs="Arial"/>
                <w:sz w:val="24"/>
                <w:szCs w:val="24"/>
                <w:lang w:val="en-GB" w:eastAsia="en-US"/>
              </w:rPr>
            </w:pPr>
            <w:r w:rsidRPr="00FB76DF">
              <w:rPr>
                <w:rFonts w:ascii="Arial" w:eastAsiaTheme="minorHAnsi" w:hAnsi="Arial" w:cs="Arial"/>
                <w:sz w:val="24"/>
                <w:szCs w:val="24"/>
                <w:lang w:val="en-GB" w:eastAsia="en-US"/>
              </w:rPr>
              <w:t>2018</w:t>
            </w:r>
          </w:p>
        </w:tc>
        <w:tc>
          <w:tcPr>
            <w:tcW w:w="1102" w:type="dxa"/>
          </w:tcPr>
          <w:p w14:paraId="281AC9E1" w14:textId="77777777" w:rsidR="00463BB6" w:rsidRPr="00FB76DF" w:rsidRDefault="00463BB6" w:rsidP="00FB76DF">
            <w:pPr>
              <w:spacing w:line="360" w:lineRule="auto"/>
              <w:jc w:val="both"/>
              <w:rPr>
                <w:rFonts w:ascii="Arial" w:eastAsiaTheme="minorHAnsi" w:hAnsi="Arial" w:cs="Arial"/>
                <w:sz w:val="24"/>
                <w:szCs w:val="24"/>
                <w:lang w:val="en-GB" w:eastAsia="en-US"/>
              </w:rPr>
            </w:pPr>
            <w:r w:rsidRPr="00FB76DF">
              <w:rPr>
                <w:rFonts w:ascii="Arial" w:eastAsiaTheme="minorHAnsi" w:hAnsi="Arial" w:cs="Arial"/>
                <w:sz w:val="24"/>
                <w:szCs w:val="24"/>
                <w:lang w:val="en-GB" w:eastAsia="en-US"/>
              </w:rPr>
              <w:t>2021</w:t>
            </w:r>
          </w:p>
        </w:tc>
        <w:tc>
          <w:tcPr>
            <w:tcW w:w="1508" w:type="dxa"/>
          </w:tcPr>
          <w:p w14:paraId="26BF7AB5" w14:textId="77777777" w:rsidR="00463BB6" w:rsidRPr="00FB76DF" w:rsidRDefault="00463BB6" w:rsidP="00FB76DF">
            <w:pPr>
              <w:spacing w:line="360" w:lineRule="auto"/>
              <w:jc w:val="both"/>
              <w:rPr>
                <w:rFonts w:ascii="Arial" w:eastAsiaTheme="minorHAnsi" w:hAnsi="Arial" w:cs="Arial"/>
                <w:sz w:val="24"/>
                <w:szCs w:val="24"/>
                <w:lang w:val="en-GB" w:eastAsia="en-US"/>
              </w:rPr>
            </w:pPr>
            <w:r w:rsidRPr="00FB76DF">
              <w:rPr>
                <w:rFonts w:ascii="Arial" w:eastAsiaTheme="minorHAnsi" w:hAnsi="Arial" w:cs="Arial"/>
                <w:sz w:val="24"/>
                <w:szCs w:val="24"/>
                <w:lang w:val="en-GB" w:eastAsia="en-US"/>
              </w:rPr>
              <w:t>% difference</w:t>
            </w:r>
          </w:p>
        </w:tc>
        <w:tc>
          <w:tcPr>
            <w:tcW w:w="1324" w:type="dxa"/>
          </w:tcPr>
          <w:p w14:paraId="1AD32D8D" w14:textId="77777777" w:rsidR="00463BB6" w:rsidRPr="00FB76DF" w:rsidRDefault="00463BB6" w:rsidP="00FB76DF">
            <w:pPr>
              <w:spacing w:line="360" w:lineRule="auto"/>
              <w:jc w:val="both"/>
              <w:rPr>
                <w:rFonts w:ascii="Arial" w:eastAsiaTheme="minorHAnsi" w:hAnsi="Arial" w:cs="Arial"/>
                <w:sz w:val="24"/>
                <w:szCs w:val="24"/>
                <w:lang w:val="en-GB" w:eastAsia="en-US"/>
              </w:rPr>
            </w:pPr>
          </w:p>
        </w:tc>
        <w:tc>
          <w:tcPr>
            <w:tcW w:w="1324" w:type="dxa"/>
          </w:tcPr>
          <w:p w14:paraId="32872BC0" w14:textId="77777777" w:rsidR="00463BB6" w:rsidRPr="00FB76DF" w:rsidRDefault="00463BB6" w:rsidP="00FB76DF">
            <w:pPr>
              <w:spacing w:line="360" w:lineRule="auto"/>
              <w:jc w:val="both"/>
              <w:rPr>
                <w:rFonts w:ascii="Arial" w:eastAsiaTheme="minorHAnsi" w:hAnsi="Arial" w:cs="Arial"/>
                <w:sz w:val="24"/>
                <w:szCs w:val="24"/>
                <w:lang w:val="en-GB" w:eastAsia="en-US"/>
              </w:rPr>
            </w:pPr>
            <w:r>
              <w:rPr>
                <w:rFonts w:ascii="Arial" w:eastAsiaTheme="minorHAnsi" w:hAnsi="Arial" w:cs="Arial"/>
                <w:sz w:val="24"/>
                <w:szCs w:val="24"/>
                <w:lang w:val="en-GB" w:eastAsia="en-US"/>
              </w:rPr>
              <w:t>May 2021</w:t>
            </w:r>
          </w:p>
        </w:tc>
        <w:tc>
          <w:tcPr>
            <w:tcW w:w="1324" w:type="dxa"/>
          </w:tcPr>
          <w:p w14:paraId="06A64111" w14:textId="77777777" w:rsidR="00463BB6" w:rsidRPr="00FB76DF" w:rsidRDefault="00463BB6" w:rsidP="00FB76DF">
            <w:pPr>
              <w:spacing w:line="360" w:lineRule="auto"/>
              <w:jc w:val="both"/>
              <w:rPr>
                <w:rFonts w:ascii="Arial" w:eastAsiaTheme="minorHAnsi" w:hAnsi="Arial" w:cs="Arial"/>
                <w:sz w:val="24"/>
                <w:szCs w:val="24"/>
                <w:lang w:val="en-GB" w:eastAsia="en-US"/>
              </w:rPr>
            </w:pPr>
            <w:r>
              <w:rPr>
                <w:rFonts w:ascii="Arial" w:eastAsiaTheme="minorHAnsi" w:hAnsi="Arial" w:cs="Arial"/>
                <w:sz w:val="24"/>
                <w:szCs w:val="24"/>
                <w:lang w:val="en-GB" w:eastAsia="en-US"/>
              </w:rPr>
              <w:t>June 2021</w:t>
            </w:r>
          </w:p>
        </w:tc>
      </w:tr>
      <w:tr w:rsidR="00463BB6" w:rsidRPr="00FB76DF" w14:paraId="0286E819" w14:textId="77777777" w:rsidTr="00463BB6">
        <w:tc>
          <w:tcPr>
            <w:tcW w:w="1333" w:type="dxa"/>
          </w:tcPr>
          <w:p w14:paraId="274DD2D3" w14:textId="77777777" w:rsidR="00463BB6" w:rsidRPr="00FB76DF" w:rsidRDefault="00463BB6" w:rsidP="00FB76DF">
            <w:pPr>
              <w:spacing w:line="360" w:lineRule="auto"/>
              <w:jc w:val="both"/>
              <w:rPr>
                <w:rFonts w:ascii="Arial" w:eastAsiaTheme="minorHAnsi" w:hAnsi="Arial" w:cs="Arial"/>
                <w:sz w:val="24"/>
                <w:szCs w:val="24"/>
                <w:lang w:val="en-GB" w:eastAsia="en-US"/>
              </w:rPr>
            </w:pPr>
            <w:r w:rsidRPr="00FB76DF">
              <w:rPr>
                <w:rFonts w:ascii="Arial" w:eastAsiaTheme="minorHAnsi" w:hAnsi="Arial" w:cs="Arial"/>
                <w:sz w:val="24"/>
                <w:szCs w:val="24"/>
                <w:lang w:val="en-GB" w:eastAsia="en-US"/>
              </w:rPr>
              <w:t>Timber</w:t>
            </w:r>
          </w:p>
        </w:tc>
        <w:tc>
          <w:tcPr>
            <w:tcW w:w="1101" w:type="dxa"/>
          </w:tcPr>
          <w:p w14:paraId="6F9DC33D" w14:textId="77777777" w:rsidR="00463BB6" w:rsidRPr="00FB76DF" w:rsidRDefault="00463BB6" w:rsidP="00FB76DF">
            <w:pPr>
              <w:spacing w:line="360" w:lineRule="auto"/>
              <w:jc w:val="both"/>
              <w:rPr>
                <w:rFonts w:ascii="Arial" w:eastAsiaTheme="minorHAnsi" w:hAnsi="Arial" w:cs="Arial"/>
                <w:sz w:val="24"/>
                <w:szCs w:val="24"/>
                <w:lang w:val="en-GB" w:eastAsia="en-US"/>
              </w:rPr>
            </w:pPr>
            <w:r w:rsidRPr="00FB76DF">
              <w:rPr>
                <w:rFonts w:ascii="Arial" w:eastAsiaTheme="minorHAnsi" w:hAnsi="Arial" w:cs="Arial"/>
                <w:sz w:val="24"/>
                <w:szCs w:val="24"/>
                <w:lang w:val="en-GB" w:eastAsia="en-US"/>
              </w:rPr>
              <w:t>£24.64</w:t>
            </w:r>
          </w:p>
        </w:tc>
        <w:tc>
          <w:tcPr>
            <w:tcW w:w="1102" w:type="dxa"/>
          </w:tcPr>
          <w:p w14:paraId="1257EC28" w14:textId="77777777" w:rsidR="00463BB6" w:rsidRPr="00FB76DF" w:rsidRDefault="00463BB6" w:rsidP="00FB76DF">
            <w:pPr>
              <w:spacing w:line="360" w:lineRule="auto"/>
              <w:jc w:val="both"/>
              <w:rPr>
                <w:rFonts w:ascii="Arial" w:eastAsiaTheme="minorHAnsi" w:hAnsi="Arial" w:cs="Arial"/>
                <w:sz w:val="24"/>
                <w:szCs w:val="24"/>
                <w:lang w:val="en-GB" w:eastAsia="en-US"/>
              </w:rPr>
            </w:pPr>
            <w:r w:rsidRPr="00FB76DF">
              <w:rPr>
                <w:rFonts w:ascii="Arial" w:eastAsiaTheme="minorHAnsi" w:hAnsi="Arial" w:cs="Arial"/>
                <w:sz w:val="24"/>
                <w:szCs w:val="24"/>
                <w:lang w:val="en-GB" w:eastAsia="en-US"/>
              </w:rPr>
              <w:t>£40.12</w:t>
            </w:r>
          </w:p>
        </w:tc>
        <w:tc>
          <w:tcPr>
            <w:tcW w:w="1508" w:type="dxa"/>
          </w:tcPr>
          <w:p w14:paraId="520B6AB6" w14:textId="77777777" w:rsidR="00463BB6" w:rsidRPr="00FB76DF" w:rsidRDefault="00463BB6" w:rsidP="00FB76DF">
            <w:pPr>
              <w:spacing w:line="360" w:lineRule="auto"/>
              <w:jc w:val="both"/>
              <w:rPr>
                <w:rFonts w:ascii="Arial" w:eastAsiaTheme="minorHAnsi" w:hAnsi="Arial" w:cs="Arial"/>
                <w:sz w:val="24"/>
                <w:szCs w:val="24"/>
                <w:lang w:val="en-GB" w:eastAsia="en-US"/>
              </w:rPr>
            </w:pPr>
            <w:r w:rsidRPr="00FB76DF">
              <w:rPr>
                <w:rFonts w:ascii="Arial" w:eastAsiaTheme="minorHAnsi" w:hAnsi="Arial" w:cs="Arial"/>
                <w:sz w:val="24"/>
                <w:szCs w:val="24"/>
                <w:lang w:val="en-GB" w:eastAsia="en-US"/>
              </w:rPr>
              <w:t>+63%</w:t>
            </w:r>
          </w:p>
        </w:tc>
        <w:tc>
          <w:tcPr>
            <w:tcW w:w="1324" w:type="dxa"/>
          </w:tcPr>
          <w:p w14:paraId="1B099A17" w14:textId="77777777" w:rsidR="00463BB6" w:rsidRPr="00FB76DF" w:rsidRDefault="00463BB6" w:rsidP="00FB76DF">
            <w:pPr>
              <w:spacing w:line="360" w:lineRule="auto"/>
              <w:jc w:val="both"/>
              <w:rPr>
                <w:rFonts w:ascii="Arial" w:eastAsiaTheme="minorHAnsi" w:hAnsi="Arial" w:cs="Arial"/>
                <w:sz w:val="24"/>
                <w:szCs w:val="24"/>
                <w:lang w:val="en-GB" w:eastAsia="en-US"/>
              </w:rPr>
            </w:pPr>
            <w:r>
              <w:rPr>
                <w:rFonts w:ascii="Arial" w:eastAsiaTheme="minorHAnsi" w:hAnsi="Arial" w:cs="Arial"/>
                <w:sz w:val="24"/>
                <w:szCs w:val="24"/>
                <w:lang w:val="en-GB" w:eastAsia="en-US"/>
              </w:rPr>
              <w:t>Cement</w:t>
            </w:r>
          </w:p>
        </w:tc>
        <w:tc>
          <w:tcPr>
            <w:tcW w:w="1324" w:type="dxa"/>
          </w:tcPr>
          <w:p w14:paraId="5A693341" w14:textId="77777777" w:rsidR="00463BB6" w:rsidRPr="00FB76DF" w:rsidRDefault="00463BB6" w:rsidP="00FB76DF">
            <w:pPr>
              <w:spacing w:line="360" w:lineRule="auto"/>
              <w:jc w:val="both"/>
              <w:rPr>
                <w:rFonts w:ascii="Arial" w:eastAsiaTheme="minorHAnsi" w:hAnsi="Arial" w:cs="Arial"/>
                <w:sz w:val="24"/>
                <w:szCs w:val="24"/>
                <w:lang w:val="en-GB" w:eastAsia="en-US"/>
              </w:rPr>
            </w:pPr>
            <w:r>
              <w:rPr>
                <w:rFonts w:ascii="Arial" w:eastAsiaTheme="minorHAnsi" w:hAnsi="Arial" w:cs="Arial"/>
                <w:sz w:val="24"/>
                <w:szCs w:val="24"/>
                <w:lang w:val="en-GB" w:eastAsia="en-US"/>
              </w:rPr>
              <w:t>4.36%</w:t>
            </w:r>
          </w:p>
        </w:tc>
        <w:tc>
          <w:tcPr>
            <w:tcW w:w="1324" w:type="dxa"/>
          </w:tcPr>
          <w:p w14:paraId="10E028B8" w14:textId="77777777" w:rsidR="00463BB6" w:rsidRPr="00FB76DF" w:rsidRDefault="00463BB6" w:rsidP="00FB76DF">
            <w:pPr>
              <w:spacing w:line="360" w:lineRule="auto"/>
              <w:jc w:val="both"/>
              <w:rPr>
                <w:rFonts w:ascii="Arial" w:eastAsiaTheme="minorHAnsi" w:hAnsi="Arial" w:cs="Arial"/>
                <w:sz w:val="24"/>
                <w:szCs w:val="24"/>
                <w:lang w:val="en-GB" w:eastAsia="en-US"/>
              </w:rPr>
            </w:pPr>
            <w:r>
              <w:rPr>
                <w:rFonts w:ascii="Arial" w:eastAsiaTheme="minorHAnsi" w:hAnsi="Arial" w:cs="Arial"/>
                <w:sz w:val="24"/>
                <w:szCs w:val="24"/>
                <w:lang w:val="en-GB" w:eastAsia="en-US"/>
              </w:rPr>
              <w:t>5.1%</w:t>
            </w:r>
          </w:p>
        </w:tc>
      </w:tr>
    </w:tbl>
    <w:p w14:paraId="0C82C4FA" w14:textId="5CF5327D" w:rsidR="0091409A" w:rsidRPr="00FB76DF" w:rsidRDefault="0091409A" w:rsidP="0091409A">
      <w:pPr>
        <w:pStyle w:val="Heading2"/>
        <w:spacing w:line="360" w:lineRule="auto"/>
        <w:rPr>
          <w:rFonts w:eastAsiaTheme="minorHAnsi" w:cs="Arial"/>
        </w:rPr>
      </w:pPr>
      <w:bookmarkStart w:id="16" w:name="_Toc98514668"/>
      <w:bookmarkStart w:id="17" w:name="_Toc100080884"/>
      <w:r w:rsidRPr="00AB2522">
        <w:rPr>
          <w:rFonts w:eastAsiaTheme="minorHAnsi" w:cs="Arial"/>
        </w:rPr>
        <w:t>Table 1:</w:t>
      </w:r>
      <w:r w:rsidR="00463BB6">
        <w:rPr>
          <w:rFonts w:eastAsiaTheme="minorHAnsi" w:cs="Arial"/>
        </w:rPr>
        <w:t xml:space="preserve">  Average wood price increase M</w:t>
      </w:r>
      <w:r w:rsidRPr="00FB76DF">
        <w:rPr>
          <w:rFonts w:eastAsiaTheme="minorHAnsi" w:cs="Arial"/>
        </w:rPr>
        <w:t xml:space="preserve">arch 2018 – September 2022 </w:t>
      </w:r>
      <w:sdt>
        <w:sdtPr>
          <w:rPr>
            <w:rFonts w:eastAsiaTheme="minorHAnsi" w:cs="Arial"/>
          </w:rPr>
          <w:id w:val="1060672630"/>
          <w:citation/>
        </w:sdtPr>
        <w:sdtContent>
          <w:r w:rsidRPr="00FB76DF">
            <w:rPr>
              <w:rFonts w:eastAsiaTheme="minorHAnsi" w:cs="Arial"/>
            </w:rPr>
            <w:fldChar w:fldCharType="begin"/>
          </w:r>
          <w:r w:rsidRPr="00FB76DF">
            <w:rPr>
              <w:rFonts w:eastAsiaTheme="minorHAnsi" w:cs="Arial"/>
            </w:rPr>
            <w:instrText xml:space="preserve"> CITATION For21 \l 2057 </w:instrText>
          </w:r>
          <w:r w:rsidRPr="00FB76DF">
            <w:rPr>
              <w:rFonts w:eastAsiaTheme="minorHAnsi" w:cs="Arial"/>
            </w:rPr>
            <w:fldChar w:fldCharType="separate"/>
          </w:r>
          <w:r w:rsidR="00676B46" w:rsidRPr="00676B46">
            <w:rPr>
              <w:rFonts w:eastAsiaTheme="minorHAnsi" w:cs="Arial"/>
              <w:noProof/>
            </w:rPr>
            <w:t>(Forest Research, 2021)</w:t>
          </w:r>
          <w:r w:rsidRPr="00FB76DF">
            <w:rPr>
              <w:rFonts w:eastAsiaTheme="minorHAnsi" w:cs="Arial"/>
            </w:rPr>
            <w:fldChar w:fldCharType="end"/>
          </w:r>
        </w:sdtContent>
      </w:sdt>
      <w:bookmarkEnd w:id="16"/>
      <w:bookmarkEnd w:id="17"/>
      <w:r w:rsidRPr="00FB76DF">
        <w:rPr>
          <w:rFonts w:eastAsiaTheme="minorHAnsi" w:cs="Arial"/>
        </w:rPr>
        <w:t xml:space="preserve"> </w:t>
      </w:r>
    </w:p>
    <w:p w14:paraId="0FCB5FA6" w14:textId="3709D51C" w:rsidR="0091409A" w:rsidRPr="00FB76DF" w:rsidRDefault="0091409A" w:rsidP="0091409A">
      <w:pPr>
        <w:pStyle w:val="Heading2"/>
        <w:spacing w:line="360" w:lineRule="auto"/>
        <w:rPr>
          <w:rFonts w:eastAsiaTheme="minorHAnsi" w:cs="Arial"/>
        </w:rPr>
      </w:pPr>
      <w:bookmarkStart w:id="18" w:name="_Toc98514669"/>
      <w:bookmarkStart w:id="19" w:name="_Toc100080885"/>
      <w:r w:rsidRPr="00FB76DF">
        <w:rPr>
          <w:rFonts w:eastAsiaTheme="minorHAnsi" w:cs="Arial"/>
        </w:rPr>
        <w:t xml:space="preserve">Year on year increase of cement </w:t>
      </w:r>
      <w:sdt>
        <w:sdtPr>
          <w:rPr>
            <w:rFonts w:eastAsiaTheme="minorHAnsi" w:cs="Arial"/>
          </w:rPr>
          <w:id w:val="929859461"/>
          <w:citation/>
        </w:sdtPr>
        <w:sdtContent>
          <w:r w:rsidRPr="00FB76DF">
            <w:rPr>
              <w:rFonts w:eastAsiaTheme="minorHAnsi" w:cs="Arial"/>
            </w:rPr>
            <w:fldChar w:fldCharType="begin"/>
          </w:r>
          <w:r w:rsidRPr="00FB76DF">
            <w:rPr>
              <w:rFonts w:eastAsiaTheme="minorHAnsi" w:cs="Arial"/>
            </w:rPr>
            <w:instrText xml:space="preserve">CITATION Placeholder2 \l 2057 </w:instrText>
          </w:r>
          <w:r w:rsidRPr="00FB76DF">
            <w:rPr>
              <w:rFonts w:eastAsiaTheme="minorHAnsi" w:cs="Arial"/>
            </w:rPr>
            <w:fldChar w:fldCharType="separate"/>
          </w:r>
          <w:r w:rsidR="00676B46" w:rsidRPr="00676B46">
            <w:rPr>
              <w:rFonts w:eastAsiaTheme="minorHAnsi" w:cs="Arial"/>
              <w:noProof/>
            </w:rPr>
            <w:t>(Office of National Statistics, 2021)</w:t>
          </w:r>
          <w:r w:rsidRPr="00FB76DF">
            <w:rPr>
              <w:rFonts w:eastAsiaTheme="minorHAnsi" w:cs="Arial"/>
            </w:rPr>
            <w:fldChar w:fldCharType="end"/>
          </w:r>
        </w:sdtContent>
      </w:sdt>
      <w:bookmarkEnd w:id="18"/>
      <w:bookmarkEnd w:id="19"/>
    </w:p>
    <w:p w14:paraId="08212FF3" w14:textId="77777777" w:rsidR="0091409A" w:rsidRPr="00FB76DF" w:rsidRDefault="0091409A" w:rsidP="0091409A">
      <w:pPr>
        <w:spacing w:line="360" w:lineRule="auto"/>
        <w:jc w:val="both"/>
        <w:rPr>
          <w:rFonts w:ascii="Arial" w:hAnsi="Arial" w:cs="Arial"/>
        </w:rPr>
      </w:pPr>
    </w:p>
    <w:p w14:paraId="7C3940E6" w14:textId="430BFE1A" w:rsidR="0088734A" w:rsidRDefault="00B33448" w:rsidP="0088734A">
      <w:pPr>
        <w:spacing w:line="480" w:lineRule="auto"/>
        <w:jc w:val="both"/>
        <w:rPr>
          <w:rFonts w:ascii="Arial" w:hAnsi="Arial" w:cs="Arial"/>
          <w:sz w:val="24"/>
          <w:szCs w:val="24"/>
        </w:rPr>
      </w:pPr>
      <w:r>
        <w:rPr>
          <w:rFonts w:ascii="Arial" w:hAnsi="Arial" w:cs="Arial"/>
          <w:sz w:val="24"/>
          <w:szCs w:val="24"/>
        </w:rPr>
        <w:t xml:space="preserve">A knock on effect of these increases is that when tendering for </w:t>
      </w:r>
      <w:r w:rsidRPr="00D67BCE">
        <w:rPr>
          <w:rFonts w:ascii="Arial" w:hAnsi="Arial" w:cs="Arial"/>
          <w:sz w:val="24"/>
          <w:szCs w:val="24"/>
        </w:rPr>
        <w:t>business</w:t>
      </w:r>
      <w:r w:rsidR="00957F31" w:rsidRPr="00D67BCE">
        <w:rPr>
          <w:rFonts w:ascii="Arial" w:hAnsi="Arial" w:cs="Arial"/>
          <w:sz w:val="24"/>
          <w:szCs w:val="24"/>
        </w:rPr>
        <w:t xml:space="preserve">, </w:t>
      </w:r>
      <w:r w:rsidRPr="00D67BCE">
        <w:rPr>
          <w:rFonts w:ascii="Arial" w:hAnsi="Arial" w:cs="Arial"/>
          <w:sz w:val="24"/>
          <w:szCs w:val="24"/>
        </w:rPr>
        <w:t xml:space="preserve">the </w:t>
      </w:r>
      <w:r>
        <w:rPr>
          <w:rFonts w:ascii="Arial" w:hAnsi="Arial" w:cs="Arial"/>
          <w:sz w:val="24"/>
          <w:szCs w:val="24"/>
        </w:rPr>
        <w:t xml:space="preserve">association can see a change in the ways in which the local authority wishes services </w:t>
      </w:r>
      <w:r>
        <w:rPr>
          <w:rFonts w:ascii="Arial" w:hAnsi="Arial" w:cs="Arial"/>
          <w:sz w:val="24"/>
          <w:szCs w:val="24"/>
        </w:rPr>
        <w:lastRenderedPageBreak/>
        <w:t xml:space="preserve">to be changed. For example moving clients/tenants from individual flats to shared houses. </w:t>
      </w:r>
    </w:p>
    <w:p w14:paraId="3B7BA1EA" w14:textId="77777777" w:rsidR="004E5135" w:rsidRPr="0088734A" w:rsidRDefault="004E5135" w:rsidP="0088734A">
      <w:pPr>
        <w:spacing w:line="480" w:lineRule="auto"/>
        <w:jc w:val="both"/>
        <w:rPr>
          <w:rFonts w:ascii="Arial" w:hAnsi="Arial" w:cs="Arial"/>
          <w:sz w:val="24"/>
          <w:szCs w:val="24"/>
        </w:rPr>
      </w:pPr>
    </w:p>
    <w:p w14:paraId="10FF74E3" w14:textId="272B8C9E" w:rsidR="004E5135" w:rsidRPr="0088734A" w:rsidRDefault="004E5135" w:rsidP="004E5135">
      <w:pPr>
        <w:spacing w:line="480" w:lineRule="auto"/>
        <w:jc w:val="both"/>
        <w:rPr>
          <w:rFonts w:ascii="Arial" w:hAnsi="Arial" w:cs="Arial"/>
          <w:sz w:val="24"/>
          <w:szCs w:val="24"/>
        </w:rPr>
      </w:pPr>
      <w:r w:rsidRPr="0088734A">
        <w:rPr>
          <w:rFonts w:ascii="Arial" w:hAnsi="Arial" w:cs="Arial"/>
          <w:sz w:val="24"/>
          <w:szCs w:val="24"/>
        </w:rPr>
        <w:t xml:space="preserve">The association is aware that the </w:t>
      </w:r>
      <w:r w:rsidR="00AA7001" w:rsidRPr="0088734A">
        <w:rPr>
          <w:rFonts w:ascii="Arial" w:hAnsi="Arial" w:cs="Arial"/>
          <w:sz w:val="24"/>
          <w:szCs w:val="24"/>
        </w:rPr>
        <w:t>employee’s</w:t>
      </w:r>
      <w:r w:rsidRPr="0088734A">
        <w:rPr>
          <w:rFonts w:ascii="Arial" w:hAnsi="Arial" w:cs="Arial"/>
          <w:sz w:val="24"/>
          <w:szCs w:val="24"/>
        </w:rPr>
        <w:t xml:space="preserve"> wellbeing is a key aspect of retaining </w:t>
      </w:r>
      <w:r w:rsidRPr="00D67BCE">
        <w:rPr>
          <w:rFonts w:ascii="Arial" w:hAnsi="Arial" w:cs="Arial"/>
          <w:sz w:val="24"/>
          <w:szCs w:val="24"/>
        </w:rPr>
        <w:t xml:space="preserve">their </w:t>
      </w:r>
      <w:r w:rsidR="003A619B" w:rsidRPr="00D67BCE">
        <w:rPr>
          <w:rFonts w:ascii="Arial" w:hAnsi="Arial" w:cs="Arial"/>
          <w:sz w:val="24"/>
          <w:szCs w:val="24"/>
        </w:rPr>
        <w:t>st</w:t>
      </w:r>
      <w:r w:rsidR="000F574A" w:rsidRPr="00D67BCE">
        <w:rPr>
          <w:rFonts w:ascii="Arial" w:hAnsi="Arial" w:cs="Arial"/>
          <w:sz w:val="24"/>
          <w:szCs w:val="24"/>
        </w:rPr>
        <w:t>aff. T</w:t>
      </w:r>
      <w:r w:rsidRPr="00D67BCE">
        <w:rPr>
          <w:rFonts w:ascii="Arial" w:hAnsi="Arial" w:cs="Arial"/>
          <w:sz w:val="24"/>
          <w:szCs w:val="24"/>
        </w:rPr>
        <w:t xml:space="preserve">he </w:t>
      </w:r>
      <w:r w:rsidRPr="0088734A">
        <w:rPr>
          <w:rFonts w:ascii="Arial" w:hAnsi="Arial" w:cs="Arial"/>
          <w:sz w:val="24"/>
          <w:szCs w:val="24"/>
        </w:rPr>
        <w:t xml:space="preserve">association offers an Employee Assistance Program EAP and Mothers Affection Matters (MAM’s) which is trauma counselling service, the association pays for so many sessions over so many weeks </w:t>
      </w:r>
      <w:sdt>
        <w:sdtPr>
          <w:rPr>
            <w:rFonts w:ascii="Arial" w:hAnsi="Arial" w:cs="Arial"/>
            <w:sz w:val="24"/>
            <w:szCs w:val="24"/>
          </w:rPr>
          <w:id w:val="-124471629"/>
          <w:citation/>
        </w:sdtPr>
        <w:sdtContent>
          <w:r w:rsidRPr="0088734A">
            <w:rPr>
              <w:rFonts w:ascii="Arial" w:hAnsi="Arial" w:cs="Arial"/>
              <w:sz w:val="24"/>
              <w:szCs w:val="24"/>
            </w:rPr>
            <w:fldChar w:fldCharType="begin"/>
          </w:r>
          <w:r w:rsidRPr="0088734A">
            <w:rPr>
              <w:rFonts w:ascii="Arial" w:hAnsi="Arial" w:cs="Arial"/>
              <w:sz w:val="24"/>
              <w:szCs w:val="24"/>
            </w:rPr>
            <w:instrText xml:space="preserve"> CITATION Dav22 \l 2057 </w:instrText>
          </w:r>
          <w:r w:rsidRPr="0088734A">
            <w:rPr>
              <w:rFonts w:ascii="Arial" w:hAnsi="Arial" w:cs="Arial"/>
              <w:sz w:val="24"/>
              <w:szCs w:val="24"/>
            </w:rPr>
            <w:fldChar w:fldCharType="separate"/>
          </w:r>
          <w:r w:rsidR="00676B46" w:rsidRPr="00676B46">
            <w:rPr>
              <w:rFonts w:ascii="Arial" w:hAnsi="Arial" w:cs="Arial"/>
              <w:noProof/>
              <w:sz w:val="24"/>
              <w:szCs w:val="24"/>
            </w:rPr>
            <w:t>(Davies, 2022)</w:t>
          </w:r>
          <w:r w:rsidRPr="0088734A">
            <w:rPr>
              <w:rFonts w:ascii="Arial" w:hAnsi="Arial" w:cs="Arial"/>
              <w:sz w:val="24"/>
              <w:szCs w:val="24"/>
            </w:rPr>
            <w:fldChar w:fldCharType="end"/>
          </w:r>
        </w:sdtContent>
      </w:sdt>
      <w:r w:rsidRPr="0088734A">
        <w:rPr>
          <w:rFonts w:ascii="Arial" w:hAnsi="Arial" w:cs="Arial"/>
          <w:sz w:val="24"/>
          <w:szCs w:val="24"/>
        </w:rPr>
        <w:t>.  Many of the employees who use this service have been subjected to adverse experiences and require support themselves to deal with</w:t>
      </w:r>
      <w:r>
        <w:rPr>
          <w:rFonts w:ascii="Arial" w:hAnsi="Arial" w:cs="Arial"/>
          <w:sz w:val="24"/>
          <w:szCs w:val="24"/>
        </w:rPr>
        <w:t xml:space="preserve"> what they have witnessed from </w:t>
      </w:r>
      <w:r w:rsidRPr="0088734A">
        <w:rPr>
          <w:rFonts w:ascii="Arial" w:hAnsi="Arial" w:cs="Arial"/>
          <w:sz w:val="24"/>
          <w:szCs w:val="24"/>
        </w:rPr>
        <w:t>client</w:t>
      </w:r>
      <w:r>
        <w:rPr>
          <w:rFonts w:ascii="Arial" w:hAnsi="Arial" w:cs="Arial"/>
          <w:sz w:val="24"/>
          <w:szCs w:val="24"/>
        </w:rPr>
        <w:t>s</w:t>
      </w:r>
      <w:r w:rsidRPr="0088734A">
        <w:rPr>
          <w:rFonts w:ascii="Arial" w:hAnsi="Arial" w:cs="Arial"/>
          <w:sz w:val="24"/>
          <w:szCs w:val="24"/>
        </w:rPr>
        <w:t xml:space="preserve"> </w:t>
      </w:r>
      <w:sdt>
        <w:sdtPr>
          <w:rPr>
            <w:rFonts w:ascii="Arial" w:hAnsi="Arial" w:cs="Arial"/>
            <w:sz w:val="24"/>
            <w:szCs w:val="24"/>
          </w:rPr>
          <w:id w:val="-255438333"/>
          <w:citation/>
        </w:sdtPr>
        <w:sdtContent>
          <w:r w:rsidRPr="0088734A">
            <w:rPr>
              <w:rFonts w:ascii="Arial" w:hAnsi="Arial" w:cs="Arial"/>
              <w:sz w:val="24"/>
              <w:szCs w:val="24"/>
            </w:rPr>
            <w:fldChar w:fldCharType="begin"/>
          </w:r>
          <w:r w:rsidRPr="0088734A">
            <w:rPr>
              <w:rFonts w:ascii="Arial" w:hAnsi="Arial" w:cs="Arial"/>
              <w:sz w:val="24"/>
              <w:szCs w:val="24"/>
              <w:lang w:val="en-GB"/>
            </w:rPr>
            <w:instrText xml:space="preserve"> CITATION Dav22 \l 2057 </w:instrText>
          </w:r>
          <w:r w:rsidRPr="0088734A">
            <w:rPr>
              <w:rFonts w:ascii="Arial" w:hAnsi="Arial" w:cs="Arial"/>
              <w:sz w:val="24"/>
              <w:szCs w:val="24"/>
            </w:rPr>
            <w:fldChar w:fldCharType="separate"/>
          </w:r>
          <w:r w:rsidR="00676B46" w:rsidRPr="00676B46">
            <w:rPr>
              <w:rFonts w:ascii="Arial" w:hAnsi="Arial" w:cs="Arial"/>
              <w:noProof/>
              <w:sz w:val="24"/>
              <w:szCs w:val="24"/>
              <w:lang w:val="en-GB"/>
            </w:rPr>
            <w:t>(Davies, 2022)</w:t>
          </w:r>
          <w:r w:rsidRPr="0088734A">
            <w:rPr>
              <w:rFonts w:ascii="Arial" w:hAnsi="Arial" w:cs="Arial"/>
              <w:sz w:val="24"/>
              <w:szCs w:val="24"/>
            </w:rPr>
            <w:fldChar w:fldCharType="end"/>
          </w:r>
        </w:sdtContent>
      </w:sdt>
      <w:r w:rsidRPr="0088734A">
        <w:rPr>
          <w:rFonts w:ascii="Arial" w:hAnsi="Arial" w:cs="Arial"/>
          <w:sz w:val="24"/>
          <w:szCs w:val="24"/>
        </w:rPr>
        <w:t xml:space="preserve"> the reports are confidential, </w:t>
      </w:r>
      <w:r w:rsidRPr="00D67BCE">
        <w:rPr>
          <w:rFonts w:ascii="Arial" w:hAnsi="Arial" w:cs="Arial"/>
          <w:sz w:val="24"/>
          <w:szCs w:val="24"/>
        </w:rPr>
        <w:t>however</w:t>
      </w:r>
      <w:r w:rsidR="00322AF0" w:rsidRPr="00D67BCE">
        <w:rPr>
          <w:rFonts w:ascii="Arial" w:hAnsi="Arial" w:cs="Arial"/>
          <w:sz w:val="24"/>
          <w:szCs w:val="24"/>
        </w:rPr>
        <w:t>, i</w:t>
      </w:r>
      <w:r w:rsidRPr="00D67BCE">
        <w:rPr>
          <w:rFonts w:ascii="Arial" w:hAnsi="Arial" w:cs="Arial"/>
          <w:sz w:val="24"/>
          <w:szCs w:val="24"/>
        </w:rPr>
        <w:t xml:space="preserve">t </w:t>
      </w:r>
      <w:r w:rsidRPr="0088734A">
        <w:rPr>
          <w:rFonts w:ascii="Arial" w:hAnsi="Arial" w:cs="Arial"/>
          <w:sz w:val="24"/>
          <w:szCs w:val="24"/>
        </w:rPr>
        <w:t>is apparent that there has been an increase in demand for both EAP and MAM</w:t>
      </w:r>
      <w:r>
        <w:rPr>
          <w:rFonts w:ascii="Arial" w:hAnsi="Arial" w:cs="Arial"/>
          <w:sz w:val="24"/>
          <w:szCs w:val="24"/>
        </w:rPr>
        <w:t>’</w:t>
      </w:r>
      <w:r w:rsidRPr="0088734A">
        <w:rPr>
          <w:rFonts w:ascii="Arial" w:hAnsi="Arial" w:cs="Arial"/>
          <w:sz w:val="24"/>
          <w:szCs w:val="24"/>
        </w:rPr>
        <w:t xml:space="preserve">s </w:t>
      </w:r>
      <w:sdt>
        <w:sdtPr>
          <w:rPr>
            <w:rFonts w:ascii="Arial" w:hAnsi="Arial" w:cs="Arial"/>
            <w:sz w:val="24"/>
            <w:szCs w:val="24"/>
          </w:rPr>
          <w:id w:val="1882437158"/>
          <w:citation/>
        </w:sdtPr>
        <w:sdtContent>
          <w:r w:rsidRPr="0088734A">
            <w:rPr>
              <w:rFonts w:ascii="Arial" w:hAnsi="Arial" w:cs="Arial"/>
              <w:sz w:val="24"/>
              <w:szCs w:val="24"/>
            </w:rPr>
            <w:fldChar w:fldCharType="begin"/>
          </w:r>
          <w:r w:rsidRPr="0088734A">
            <w:rPr>
              <w:rFonts w:ascii="Arial" w:hAnsi="Arial" w:cs="Arial"/>
              <w:sz w:val="24"/>
              <w:szCs w:val="24"/>
              <w:lang w:val="en-GB"/>
            </w:rPr>
            <w:instrText xml:space="preserve"> CITATION Dav22 \l 2057 </w:instrText>
          </w:r>
          <w:r w:rsidRPr="0088734A">
            <w:rPr>
              <w:rFonts w:ascii="Arial" w:hAnsi="Arial" w:cs="Arial"/>
              <w:sz w:val="24"/>
              <w:szCs w:val="24"/>
            </w:rPr>
            <w:fldChar w:fldCharType="separate"/>
          </w:r>
          <w:r w:rsidR="00676B46" w:rsidRPr="00676B46">
            <w:rPr>
              <w:rFonts w:ascii="Arial" w:hAnsi="Arial" w:cs="Arial"/>
              <w:noProof/>
              <w:sz w:val="24"/>
              <w:szCs w:val="24"/>
              <w:lang w:val="en-GB"/>
            </w:rPr>
            <w:t>(Davies, 2022)</w:t>
          </w:r>
          <w:r w:rsidRPr="0088734A">
            <w:rPr>
              <w:rFonts w:ascii="Arial" w:hAnsi="Arial" w:cs="Arial"/>
              <w:sz w:val="24"/>
              <w:szCs w:val="24"/>
            </w:rPr>
            <w:fldChar w:fldCharType="end"/>
          </w:r>
        </w:sdtContent>
      </w:sdt>
      <w:r w:rsidRPr="0088734A">
        <w:rPr>
          <w:rFonts w:ascii="Arial" w:hAnsi="Arial" w:cs="Arial"/>
          <w:sz w:val="24"/>
          <w:szCs w:val="24"/>
        </w:rPr>
        <w:t xml:space="preserve">.   </w:t>
      </w:r>
    </w:p>
    <w:p w14:paraId="69CB443A" w14:textId="77777777" w:rsidR="00ED6ECE" w:rsidRDefault="004E3D4E" w:rsidP="006F332E">
      <w:pPr>
        <w:pStyle w:val="Heading1"/>
        <w:spacing w:line="480" w:lineRule="auto"/>
        <w:jc w:val="both"/>
        <w:rPr>
          <w:rFonts w:cs="Arial"/>
          <w:sz w:val="24"/>
          <w:szCs w:val="24"/>
        </w:rPr>
      </w:pPr>
      <w:bookmarkStart w:id="20" w:name="_Toc98511265"/>
      <w:bookmarkStart w:id="21" w:name="_Toc98514671"/>
      <w:bookmarkStart w:id="22" w:name="_Toc100080886"/>
      <w:r w:rsidRPr="0088734A">
        <w:rPr>
          <w:rFonts w:cs="Arial"/>
          <w:sz w:val="24"/>
          <w:szCs w:val="24"/>
          <w:lang w:val="en-GB"/>
        </w:rPr>
        <w:t>Legal</w:t>
      </w:r>
      <w:bookmarkEnd w:id="20"/>
      <w:bookmarkEnd w:id="21"/>
      <w:bookmarkEnd w:id="22"/>
    </w:p>
    <w:p w14:paraId="36054E1F" w14:textId="77777777" w:rsidR="006F332E" w:rsidRDefault="006F332E" w:rsidP="0088734A">
      <w:pPr>
        <w:spacing w:line="480" w:lineRule="auto"/>
        <w:jc w:val="both"/>
        <w:rPr>
          <w:rFonts w:ascii="Arial" w:hAnsi="Arial" w:cs="Arial"/>
          <w:sz w:val="24"/>
          <w:szCs w:val="24"/>
        </w:rPr>
      </w:pPr>
    </w:p>
    <w:p w14:paraId="0492C811" w14:textId="755189C6" w:rsidR="0091409A" w:rsidRDefault="0091409A" w:rsidP="0088734A">
      <w:pPr>
        <w:spacing w:line="480" w:lineRule="auto"/>
        <w:jc w:val="both"/>
        <w:rPr>
          <w:rFonts w:ascii="Arial" w:hAnsi="Arial" w:cs="Arial"/>
          <w:sz w:val="24"/>
          <w:szCs w:val="24"/>
        </w:rPr>
      </w:pPr>
      <w:r w:rsidRPr="0088734A">
        <w:rPr>
          <w:rFonts w:ascii="Arial" w:hAnsi="Arial" w:cs="Arial"/>
          <w:sz w:val="24"/>
          <w:szCs w:val="24"/>
        </w:rPr>
        <w:t xml:space="preserve">It is </w:t>
      </w:r>
      <w:r w:rsidRPr="00D67BCE">
        <w:rPr>
          <w:rFonts w:ascii="Arial" w:hAnsi="Arial" w:cs="Arial"/>
          <w:sz w:val="24"/>
          <w:szCs w:val="24"/>
        </w:rPr>
        <w:t>essential that</w:t>
      </w:r>
      <w:r w:rsidR="0095086F" w:rsidRPr="00D67BCE">
        <w:rPr>
          <w:rFonts w:ascii="Arial" w:hAnsi="Arial" w:cs="Arial"/>
          <w:sz w:val="24"/>
          <w:szCs w:val="24"/>
        </w:rPr>
        <w:t xml:space="preserve">, </w:t>
      </w:r>
      <w:r w:rsidRPr="00D67BCE">
        <w:rPr>
          <w:rFonts w:ascii="Arial" w:hAnsi="Arial" w:cs="Arial"/>
          <w:sz w:val="24"/>
          <w:szCs w:val="24"/>
        </w:rPr>
        <w:t xml:space="preserve">all </w:t>
      </w:r>
      <w:r w:rsidRPr="0088734A">
        <w:rPr>
          <w:rFonts w:ascii="Arial" w:hAnsi="Arial" w:cs="Arial"/>
          <w:sz w:val="24"/>
          <w:szCs w:val="24"/>
        </w:rPr>
        <w:t xml:space="preserve">business areas have key </w:t>
      </w:r>
      <w:r w:rsidRPr="00D67BCE">
        <w:rPr>
          <w:rFonts w:ascii="Arial" w:hAnsi="Arial" w:cs="Arial"/>
          <w:sz w:val="24"/>
          <w:szCs w:val="24"/>
        </w:rPr>
        <w:t>employees</w:t>
      </w:r>
      <w:r w:rsidR="00AE03D8" w:rsidRPr="00D67BCE">
        <w:rPr>
          <w:rFonts w:ascii="Arial" w:hAnsi="Arial" w:cs="Arial"/>
          <w:sz w:val="24"/>
          <w:szCs w:val="24"/>
        </w:rPr>
        <w:t xml:space="preserve">, </w:t>
      </w:r>
      <w:r w:rsidRPr="00D67BCE">
        <w:rPr>
          <w:rFonts w:ascii="Arial" w:hAnsi="Arial" w:cs="Arial"/>
          <w:sz w:val="24"/>
          <w:szCs w:val="24"/>
        </w:rPr>
        <w:t xml:space="preserve">who </w:t>
      </w:r>
      <w:r w:rsidRPr="0088734A">
        <w:rPr>
          <w:rFonts w:ascii="Arial" w:hAnsi="Arial" w:cs="Arial"/>
          <w:sz w:val="24"/>
          <w:szCs w:val="24"/>
        </w:rPr>
        <w:t xml:space="preserve">know the </w:t>
      </w:r>
      <w:r w:rsidR="00BD6A41" w:rsidRPr="0088734A">
        <w:rPr>
          <w:rFonts w:ascii="Arial" w:hAnsi="Arial" w:cs="Arial"/>
          <w:sz w:val="24"/>
          <w:szCs w:val="24"/>
        </w:rPr>
        <w:t>legislation for their professional area</w:t>
      </w:r>
      <w:r w:rsidR="00ED6ECE">
        <w:rPr>
          <w:rFonts w:ascii="Arial" w:hAnsi="Arial" w:cs="Arial"/>
          <w:sz w:val="24"/>
          <w:szCs w:val="24"/>
        </w:rPr>
        <w:t xml:space="preserve"> </w:t>
      </w:r>
      <w:sdt>
        <w:sdtPr>
          <w:rPr>
            <w:rFonts w:ascii="Arial" w:hAnsi="Arial" w:cs="Arial"/>
            <w:sz w:val="24"/>
            <w:szCs w:val="24"/>
          </w:rPr>
          <w:id w:val="-1284419863"/>
          <w:citation/>
        </w:sdtPr>
        <w:sdtContent>
          <w:r w:rsidR="00ED6ECE">
            <w:rPr>
              <w:rFonts w:ascii="Arial" w:hAnsi="Arial" w:cs="Arial"/>
              <w:sz w:val="24"/>
              <w:szCs w:val="24"/>
            </w:rPr>
            <w:fldChar w:fldCharType="begin"/>
          </w:r>
          <w:r w:rsidR="00ED6ECE">
            <w:rPr>
              <w:rFonts w:ascii="Arial" w:hAnsi="Arial" w:cs="Arial"/>
              <w:sz w:val="24"/>
              <w:szCs w:val="24"/>
              <w:lang w:val="en-GB"/>
            </w:rPr>
            <w:instrText xml:space="preserve"> CITATION Dav22 \l 2057 </w:instrText>
          </w:r>
          <w:r w:rsidR="00ED6ECE">
            <w:rPr>
              <w:rFonts w:ascii="Arial" w:hAnsi="Arial" w:cs="Arial"/>
              <w:sz w:val="24"/>
              <w:szCs w:val="24"/>
            </w:rPr>
            <w:fldChar w:fldCharType="separate"/>
          </w:r>
          <w:r w:rsidR="00676B46" w:rsidRPr="00676B46">
            <w:rPr>
              <w:rFonts w:ascii="Arial" w:hAnsi="Arial" w:cs="Arial"/>
              <w:noProof/>
              <w:sz w:val="24"/>
              <w:szCs w:val="24"/>
              <w:lang w:val="en-GB"/>
            </w:rPr>
            <w:t>(Davies, 2022)</w:t>
          </w:r>
          <w:r w:rsidR="00ED6ECE">
            <w:rPr>
              <w:rFonts w:ascii="Arial" w:hAnsi="Arial" w:cs="Arial"/>
              <w:sz w:val="24"/>
              <w:szCs w:val="24"/>
            </w:rPr>
            <w:fldChar w:fldCharType="end"/>
          </w:r>
        </w:sdtContent>
      </w:sdt>
      <w:r w:rsidR="00ED6ECE" w:rsidRPr="0088734A">
        <w:rPr>
          <w:rFonts w:ascii="Arial" w:hAnsi="Arial" w:cs="Arial"/>
          <w:sz w:val="24"/>
          <w:szCs w:val="24"/>
        </w:rPr>
        <w:t>, i.e</w:t>
      </w:r>
      <w:r w:rsidRPr="0088734A">
        <w:rPr>
          <w:rFonts w:ascii="Arial" w:hAnsi="Arial" w:cs="Arial"/>
          <w:sz w:val="24"/>
          <w:szCs w:val="24"/>
        </w:rPr>
        <w:t xml:space="preserve">. Health and Safety, Housing, Finance, Human Resources etc. without explicit knowledge that these professionals </w:t>
      </w:r>
      <w:r w:rsidR="006E1D2C">
        <w:rPr>
          <w:rFonts w:ascii="Arial" w:hAnsi="Arial" w:cs="Arial"/>
          <w:sz w:val="24"/>
          <w:szCs w:val="24"/>
        </w:rPr>
        <w:t>possess</w:t>
      </w:r>
      <w:r w:rsidRPr="0088734A">
        <w:rPr>
          <w:rFonts w:ascii="Arial" w:hAnsi="Arial" w:cs="Arial"/>
          <w:sz w:val="24"/>
          <w:szCs w:val="24"/>
        </w:rPr>
        <w:t xml:space="preserve"> there is likely to be a risk of failure.  </w:t>
      </w:r>
      <w:r w:rsidR="0082027E" w:rsidRPr="0088734A">
        <w:rPr>
          <w:rFonts w:ascii="Arial" w:hAnsi="Arial" w:cs="Arial"/>
          <w:sz w:val="24"/>
          <w:szCs w:val="24"/>
        </w:rPr>
        <w:t xml:space="preserve"> By having </w:t>
      </w:r>
      <w:r w:rsidR="00AA7001" w:rsidRPr="0088734A">
        <w:rPr>
          <w:rFonts w:ascii="Arial" w:hAnsi="Arial" w:cs="Arial"/>
          <w:sz w:val="24"/>
          <w:szCs w:val="24"/>
        </w:rPr>
        <w:t>completed,</w:t>
      </w:r>
      <w:r w:rsidR="0082027E" w:rsidRPr="0088734A">
        <w:rPr>
          <w:rFonts w:ascii="Arial" w:hAnsi="Arial" w:cs="Arial"/>
          <w:sz w:val="24"/>
          <w:szCs w:val="24"/>
        </w:rPr>
        <w:t xml:space="preserve"> monitored and updated a PESTLE a business could mitigate risk. </w:t>
      </w:r>
      <w:r w:rsidRPr="0088734A">
        <w:rPr>
          <w:rFonts w:ascii="Arial" w:hAnsi="Arial" w:cs="Arial"/>
          <w:sz w:val="24"/>
          <w:szCs w:val="24"/>
        </w:rPr>
        <w:t>These risks could have serious consequences for the association</w:t>
      </w:r>
      <w:r w:rsidR="0082027E" w:rsidRPr="0088734A">
        <w:rPr>
          <w:rFonts w:ascii="Arial" w:hAnsi="Arial" w:cs="Arial"/>
          <w:sz w:val="24"/>
          <w:szCs w:val="24"/>
        </w:rPr>
        <w:t xml:space="preserve"> such as Employment Tribunals, DBS i.e. employing a perpetrator or not following guidance on the rehabilitation of offenders act 1974 </w:t>
      </w:r>
      <w:sdt>
        <w:sdtPr>
          <w:rPr>
            <w:rFonts w:ascii="Arial" w:hAnsi="Arial" w:cs="Arial"/>
            <w:sz w:val="24"/>
            <w:szCs w:val="24"/>
          </w:rPr>
          <w:id w:val="1958754330"/>
          <w:citation/>
        </w:sdtPr>
        <w:sdtContent>
          <w:r w:rsidR="0082027E" w:rsidRPr="0088734A">
            <w:rPr>
              <w:rFonts w:ascii="Arial" w:hAnsi="Arial" w:cs="Arial"/>
              <w:sz w:val="24"/>
              <w:szCs w:val="24"/>
            </w:rPr>
            <w:fldChar w:fldCharType="begin"/>
          </w:r>
          <w:r w:rsidR="0082027E" w:rsidRPr="0088734A">
            <w:rPr>
              <w:rFonts w:ascii="Arial" w:hAnsi="Arial" w:cs="Arial"/>
              <w:sz w:val="24"/>
              <w:szCs w:val="24"/>
              <w:lang w:val="en-GB"/>
            </w:rPr>
            <w:instrText xml:space="preserve"> CITATION Dav22 \l 2057 </w:instrText>
          </w:r>
          <w:r w:rsidR="0082027E" w:rsidRPr="0088734A">
            <w:rPr>
              <w:rFonts w:ascii="Arial" w:hAnsi="Arial" w:cs="Arial"/>
              <w:sz w:val="24"/>
              <w:szCs w:val="24"/>
            </w:rPr>
            <w:fldChar w:fldCharType="separate"/>
          </w:r>
          <w:r w:rsidR="00676B46" w:rsidRPr="00676B46">
            <w:rPr>
              <w:rFonts w:ascii="Arial" w:hAnsi="Arial" w:cs="Arial"/>
              <w:noProof/>
              <w:sz w:val="24"/>
              <w:szCs w:val="24"/>
              <w:lang w:val="en-GB"/>
            </w:rPr>
            <w:t>(Davies, 2022)</w:t>
          </w:r>
          <w:r w:rsidR="0082027E" w:rsidRPr="0088734A">
            <w:rPr>
              <w:rFonts w:ascii="Arial" w:hAnsi="Arial" w:cs="Arial"/>
              <w:sz w:val="24"/>
              <w:szCs w:val="24"/>
            </w:rPr>
            <w:fldChar w:fldCharType="end"/>
          </w:r>
        </w:sdtContent>
      </w:sdt>
      <w:r w:rsidR="0082027E" w:rsidRPr="0088734A">
        <w:rPr>
          <w:rFonts w:ascii="Arial" w:hAnsi="Arial" w:cs="Arial"/>
          <w:sz w:val="24"/>
          <w:szCs w:val="24"/>
        </w:rPr>
        <w:t xml:space="preserve">, corporate manslaughter, fines etc. </w:t>
      </w:r>
      <w:r w:rsidRPr="0088734A">
        <w:rPr>
          <w:rFonts w:ascii="Arial" w:hAnsi="Arial" w:cs="Arial"/>
          <w:sz w:val="24"/>
          <w:szCs w:val="24"/>
        </w:rPr>
        <w:t xml:space="preserve"> The professional employees must stay up to date with all changes within their fields </w:t>
      </w:r>
      <w:r w:rsidR="00ED6ECE">
        <w:rPr>
          <w:rFonts w:ascii="Arial" w:hAnsi="Arial" w:cs="Arial"/>
          <w:sz w:val="24"/>
          <w:szCs w:val="24"/>
        </w:rPr>
        <w:t xml:space="preserve">especially as following Brexit </w:t>
      </w:r>
      <w:r w:rsidRPr="0088734A">
        <w:rPr>
          <w:rFonts w:ascii="Arial" w:hAnsi="Arial" w:cs="Arial"/>
          <w:sz w:val="24"/>
          <w:szCs w:val="24"/>
        </w:rPr>
        <w:t>there</w:t>
      </w:r>
      <w:r w:rsidR="00ED6ECE">
        <w:rPr>
          <w:rFonts w:ascii="Arial" w:hAnsi="Arial" w:cs="Arial"/>
          <w:sz w:val="24"/>
          <w:szCs w:val="24"/>
        </w:rPr>
        <w:t xml:space="preserve"> is likely to be</w:t>
      </w:r>
      <w:r w:rsidRPr="0088734A">
        <w:rPr>
          <w:rFonts w:ascii="Arial" w:hAnsi="Arial" w:cs="Arial"/>
          <w:sz w:val="24"/>
          <w:szCs w:val="24"/>
        </w:rPr>
        <w:t xml:space="preserve"> many legislative </w:t>
      </w:r>
      <w:r w:rsidR="00AA7001" w:rsidRPr="0088734A">
        <w:rPr>
          <w:rFonts w:ascii="Arial" w:hAnsi="Arial" w:cs="Arial"/>
          <w:sz w:val="24"/>
          <w:szCs w:val="24"/>
        </w:rPr>
        <w:t>changes, which</w:t>
      </w:r>
      <w:r w:rsidR="00ED6ECE">
        <w:rPr>
          <w:rFonts w:ascii="Arial" w:hAnsi="Arial" w:cs="Arial"/>
          <w:sz w:val="24"/>
          <w:szCs w:val="24"/>
        </w:rPr>
        <w:t xml:space="preserve"> need </w:t>
      </w:r>
      <w:r w:rsidRPr="0088734A">
        <w:rPr>
          <w:rFonts w:ascii="Arial" w:hAnsi="Arial" w:cs="Arial"/>
          <w:sz w:val="24"/>
          <w:szCs w:val="24"/>
        </w:rPr>
        <w:t xml:space="preserve">be considered for their risk to the business and what processes need to be put into place to avoid that risk.  </w:t>
      </w:r>
    </w:p>
    <w:p w14:paraId="0E11EEA0" w14:textId="77777777" w:rsidR="00384D76" w:rsidRDefault="00384D76" w:rsidP="0088734A">
      <w:pPr>
        <w:spacing w:line="480" w:lineRule="auto"/>
        <w:jc w:val="both"/>
        <w:rPr>
          <w:rFonts w:ascii="Arial" w:hAnsi="Arial" w:cs="Arial"/>
          <w:sz w:val="24"/>
          <w:szCs w:val="24"/>
        </w:rPr>
      </w:pPr>
    </w:p>
    <w:p w14:paraId="60FC1750" w14:textId="3E1834C5" w:rsidR="00384D76" w:rsidRPr="0088734A" w:rsidRDefault="00384D76" w:rsidP="00384D76">
      <w:pPr>
        <w:pStyle w:val="paragraph"/>
        <w:spacing w:before="0" w:beforeAutospacing="0" w:after="0" w:afterAutospacing="0" w:line="480" w:lineRule="auto"/>
        <w:jc w:val="both"/>
        <w:textAlignment w:val="baseline"/>
        <w:rPr>
          <w:rFonts w:ascii="Arial" w:eastAsiaTheme="minorHAnsi" w:hAnsi="Arial" w:cs="Arial"/>
          <w:lang w:eastAsia="en-US"/>
        </w:rPr>
      </w:pPr>
      <w:r w:rsidRPr="0088734A">
        <w:rPr>
          <w:rFonts w:ascii="Arial" w:eastAsiaTheme="minorHAnsi" w:hAnsi="Arial" w:cs="Arial"/>
          <w:lang w:eastAsia="en-US"/>
        </w:rPr>
        <w:t xml:space="preserve">There are </w:t>
      </w:r>
      <w:r w:rsidR="00A01D3D">
        <w:rPr>
          <w:rFonts w:ascii="Arial" w:eastAsiaTheme="minorHAnsi" w:hAnsi="Arial" w:cs="Arial"/>
          <w:lang w:eastAsia="en-US"/>
        </w:rPr>
        <w:t>nine</w:t>
      </w:r>
      <w:r w:rsidRPr="0088734A">
        <w:rPr>
          <w:rFonts w:ascii="Arial" w:eastAsiaTheme="minorHAnsi" w:hAnsi="Arial" w:cs="Arial"/>
          <w:lang w:eastAsia="en-US"/>
        </w:rPr>
        <w:t xml:space="preserve"> Welsh Housing quality </w:t>
      </w:r>
      <w:r w:rsidR="00AA7001" w:rsidRPr="0088734A">
        <w:rPr>
          <w:rFonts w:ascii="Arial" w:eastAsiaTheme="minorHAnsi" w:hAnsi="Arial" w:cs="Arial"/>
          <w:lang w:eastAsia="en-US"/>
        </w:rPr>
        <w:t>standards, which</w:t>
      </w:r>
      <w:r w:rsidRPr="0088734A">
        <w:rPr>
          <w:rFonts w:ascii="Arial" w:eastAsiaTheme="minorHAnsi" w:hAnsi="Arial" w:cs="Arial"/>
          <w:lang w:eastAsia="en-US"/>
        </w:rPr>
        <w:t xml:space="preserve"> the association </w:t>
      </w:r>
      <w:r w:rsidR="007709D2" w:rsidRPr="00D67BCE">
        <w:rPr>
          <w:rFonts w:ascii="Arial" w:eastAsiaTheme="minorHAnsi" w:hAnsi="Arial" w:cs="Arial"/>
          <w:lang w:eastAsia="en-US"/>
        </w:rPr>
        <w:t xml:space="preserve">has </w:t>
      </w:r>
      <w:r w:rsidRPr="0088734A">
        <w:rPr>
          <w:rFonts w:ascii="Arial" w:eastAsiaTheme="minorHAnsi" w:hAnsi="Arial" w:cs="Arial"/>
          <w:lang w:eastAsia="en-US"/>
        </w:rPr>
        <w:t xml:space="preserve">to abide by, these include a board of voluntary members and they have to follow a code of Governance as well as Financial regulations </w:t>
      </w:r>
      <w:sdt>
        <w:sdtPr>
          <w:rPr>
            <w:rFonts w:ascii="Arial" w:eastAsiaTheme="minorHAnsi" w:hAnsi="Arial" w:cs="Arial"/>
            <w:lang w:eastAsia="en-US"/>
          </w:rPr>
          <w:id w:val="687253626"/>
          <w:citation/>
        </w:sdtPr>
        <w:sdtContent>
          <w:r w:rsidRPr="0088734A">
            <w:rPr>
              <w:rFonts w:ascii="Arial" w:eastAsiaTheme="minorHAnsi" w:hAnsi="Arial" w:cs="Arial"/>
              <w:lang w:eastAsia="en-US"/>
            </w:rPr>
            <w:fldChar w:fldCharType="begin"/>
          </w:r>
          <w:r w:rsidRPr="0088734A">
            <w:rPr>
              <w:rFonts w:ascii="Arial" w:eastAsiaTheme="minorHAnsi" w:hAnsi="Arial" w:cs="Arial"/>
              <w:lang w:eastAsia="en-US"/>
            </w:rPr>
            <w:instrText xml:space="preserve"> CITATION Fio22 \l 2057 </w:instrText>
          </w:r>
          <w:r w:rsidRPr="0088734A">
            <w:rPr>
              <w:rFonts w:ascii="Arial" w:eastAsiaTheme="minorHAnsi" w:hAnsi="Arial" w:cs="Arial"/>
              <w:lang w:eastAsia="en-US"/>
            </w:rPr>
            <w:fldChar w:fldCharType="separate"/>
          </w:r>
          <w:r w:rsidR="00676B46" w:rsidRPr="00676B46">
            <w:rPr>
              <w:rFonts w:ascii="Arial" w:eastAsiaTheme="minorHAnsi" w:hAnsi="Arial" w:cs="Arial"/>
              <w:noProof/>
              <w:lang w:eastAsia="en-US"/>
            </w:rPr>
            <w:t>(Jenkins, 2022)</w:t>
          </w:r>
          <w:r w:rsidRPr="0088734A">
            <w:rPr>
              <w:rFonts w:ascii="Arial" w:eastAsiaTheme="minorHAnsi" w:hAnsi="Arial" w:cs="Arial"/>
              <w:lang w:eastAsia="en-US"/>
            </w:rPr>
            <w:fldChar w:fldCharType="end"/>
          </w:r>
        </w:sdtContent>
      </w:sdt>
      <w:r w:rsidRPr="0088734A">
        <w:rPr>
          <w:rFonts w:ascii="Arial" w:eastAsiaTheme="minorHAnsi" w:hAnsi="Arial" w:cs="Arial"/>
          <w:lang w:eastAsia="en-US"/>
        </w:rPr>
        <w:t xml:space="preserve"> the risk of not following all these regulations is that the association could become unregistered and would therefore not be able to operate.  </w:t>
      </w:r>
      <w:r w:rsidR="00A01D3D">
        <w:rPr>
          <w:rFonts w:ascii="Arial" w:eastAsiaTheme="minorHAnsi" w:hAnsi="Arial" w:cs="Arial"/>
          <w:lang w:eastAsia="en-US"/>
        </w:rPr>
        <w:t xml:space="preserve"> </w:t>
      </w:r>
    </w:p>
    <w:p w14:paraId="421731D4" w14:textId="77777777" w:rsidR="00384D76" w:rsidRDefault="00384D76" w:rsidP="0088734A">
      <w:pPr>
        <w:spacing w:line="480" w:lineRule="auto"/>
        <w:jc w:val="both"/>
        <w:rPr>
          <w:rFonts w:ascii="Arial" w:hAnsi="Arial" w:cs="Arial"/>
          <w:sz w:val="24"/>
          <w:szCs w:val="24"/>
        </w:rPr>
      </w:pPr>
    </w:p>
    <w:p w14:paraId="0EDF5CB9" w14:textId="1F00944B" w:rsidR="00784A6B" w:rsidRPr="000E7A57" w:rsidRDefault="00784A6B" w:rsidP="00784A6B">
      <w:pPr>
        <w:pStyle w:val="paragraph"/>
        <w:spacing w:before="0" w:beforeAutospacing="0" w:after="0" w:afterAutospacing="0" w:line="480" w:lineRule="auto"/>
        <w:jc w:val="both"/>
        <w:textAlignment w:val="baseline"/>
        <w:rPr>
          <w:rFonts w:ascii="Arial" w:eastAsiaTheme="minorHAnsi" w:hAnsi="Arial" w:cs="Arial"/>
          <w:color w:val="497288" w:themeColor="accent4" w:themeShade="BF"/>
          <w:lang w:eastAsia="en-US"/>
        </w:rPr>
      </w:pPr>
      <w:r>
        <w:rPr>
          <w:rFonts w:ascii="Arial" w:eastAsiaTheme="minorHAnsi" w:hAnsi="Arial" w:cs="Arial"/>
          <w:lang w:eastAsia="en-US"/>
        </w:rPr>
        <w:t>Everybody</w:t>
      </w:r>
      <w:r w:rsidRPr="0088734A">
        <w:rPr>
          <w:rFonts w:ascii="Arial" w:eastAsiaTheme="minorHAnsi" w:hAnsi="Arial" w:cs="Arial"/>
          <w:lang w:eastAsia="en-US"/>
        </w:rPr>
        <w:t xml:space="preserve"> </w:t>
      </w:r>
      <w:r>
        <w:rPr>
          <w:rFonts w:ascii="Arial" w:eastAsiaTheme="minorHAnsi" w:hAnsi="Arial" w:cs="Arial"/>
          <w:lang w:eastAsia="en-US"/>
        </w:rPr>
        <w:t>has</w:t>
      </w:r>
      <w:r w:rsidRPr="0088734A">
        <w:rPr>
          <w:rFonts w:ascii="Arial" w:eastAsiaTheme="minorHAnsi" w:hAnsi="Arial" w:cs="Arial"/>
          <w:lang w:eastAsia="en-US"/>
        </w:rPr>
        <w:t xml:space="preserve"> a duty of care to ensure that all </w:t>
      </w:r>
      <w:r>
        <w:rPr>
          <w:rFonts w:ascii="Arial" w:eastAsiaTheme="minorHAnsi" w:hAnsi="Arial" w:cs="Arial"/>
          <w:lang w:eastAsia="en-US"/>
        </w:rPr>
        <w:t xml:space="preserve">health and safety </w:t>
      </w:r>
      <w:r w:rsidR="00361D30">
        <w:rPr>
          <w:rFonts w:ascii="Arial" w:eastAsiaTheme="minorHAnsi" w:hAnsi="Arial" w:cs="Arial"/>
          <w:lang w:eastAsia="en-US"/>
        </w:rPr>
        <w:t xml:space="preserve">(H&amp;S) </w:t>
      </w:r>
      <w:r>
        <w:rPr>
          <w:rFonts w:ascii="Arial" w:eastAsiaTheme="minorHAnsi" w:hAnsi="Arial" w:cs="Arial"/>
          <w:lang w:eastAsia="en-US"/>
        </w:rPr>
        <w:t xml:space="preserve">requirements </w:t>
      </w:r>
      <w:r w:rsidRPr="0088734A">
        <w:rPr>
          <w:rFonts w:ascii="Arial" w:eastAsiaTheme="minorHAnsi" w:hAnsi="Arial" w:cs="Arial"/>
          <w:lang w:eastAsia="en-US"/>
        </w:rPr>
        <w:t>are adhered to</w:t>
      </w:r>
      <w:r w:rsidR="00361D30">
        <w:rPr>
          <w:rFonts w:ascii="Arial" w:eastAsiaTheme="minorHAnsi" w:hAnsi="Arial" w:cs="Arial"/>
          <w:lang w:eastAsia="en-US"/>
        </w:rPr>
        <w:t xml:space="preserve"> </w:t>
      </w:r>
      <w:sdt>
        <w:sdtPr>
          <w:rPr>
            <w:rFonts w:ascii="Arial" w:eastAsiaTheme="minorHAnsi" w:hAnsi="Arial" w:cs="Arial"/>
            <w:lang w:eastAsia="en-US"/>
          </w:rPr>
          <w:id w:val="-2132512"/>
          <w:citation/>
        </w:sdtPr>
        <w:sdtContent>
          <w:r w:rsidR="00361D30">
            <w:rPr>
              <w:rFonts w:ascii="Arial" w:eastAsiaTheme="minorHAnsi" w:hAnsi="Arial" w:cs="Arial"/>
              <w:lang w:eastAsia="en-US"/>
            </w:rPr>
            <w:fldChar w:fldCharType="begin"/>
          </w:r>
          <w:r w:rsidR="00361D30">
            <w:rPr>
              <w:rFonts w:ascii="Arial" w:eastAsiaTheme="minorHAnsi" w:hAnsi="Arial" w:cs="Arial"/>
              <w:lang w:eastAsia="en-US"/>
            </w:rPr>
            <w:instrText xml:space="preserve"> CITATION HSE22 \l 2057 </w:instrText>
          </w:r>
          <w:r w:rsidR="00361D30">
            <w:rPr>
              <w:rFonts w:ascii="Arial" w:eastAsiaTheme="minorHAnsi" w:hAnsi="Arial" w:cs="Arial"/>
              <w:lang w:eastAsia="en-US"/>
            </w:rPr>
            <w:fldChar w:fldCharType="separate"/>
          </w:r>
          <w:r w:rsidR="00676B46" w:rsidRPr="00676B46">
            <w:rPr>
              <w:rFonts w:ascii="Arial" w:eastAsiaTheme="minorHAnsi" w:hAnsi="Arial" w:cs="Arial"/>
              <w:noProof/>
              <w:lang w:eastAsia="en-US"/>
            </w:rPr>
            <w:t>(HSE, n.d.)</w:t>
          </w:r>
          <w:r w:rsidR="00361D30">
            <w:rPr>
              <w:rFonts w:ascii="Arial" w:eastAsiaTheme="minorHAnsi" w:hAnsi="Arial" w:cs="Arial"/>
              <w:lang w:eastAsia="en-US"/>
            </w:rPr>
            <w:fldChar w:fldCharType="end"/>
          </w:r>
        </w:sdtContent>
      </w:sdt>
      <w:r w:rsidRPr="0088734A">
        <w:rPr>
          <w:rFonts w:ascii="Arial" w:eastAsiaTheme="minorHAnsi" w:hAnsi="Arial" w:cs="Arial"/>
          <w:lang w:eastAsia="en-US"/>
        </w:rPr>
        <w:t xml:space="preserve">.  The association employs </w:t>
      </w:r>
      <w:r w:rsidR="00D67BCE" w:rsidRPr="0088734A">
        <w:rPr>
          <w:rFonts w:ascii="Arial" w:eastAsiaTheme="minorHAnsi" w:hAnsi="Arial" w:cs="Arial"/>
          <w:lang w:eastAsia="en-US"/>
        </w:rPr>
        <w:t>a</w:t>
      </w:r>
      <w:r w:rsidRPr="0088734A">
        <w:rPr>
          <w:rFonts w:ascii="Arial" w:eastAsiaTheme="minorHAnsi" w:hAnsi="Arial" w:cs="Arial"/>
          <w:lang w:eastAsia="en-US"/>
        </w:rPr>
        <w:t xml:space="preserve"> H&amp;S, Engagement and Employee Wellbeing Advisor who is responsible for employees H&amp;S and a Maintenance Compliance Officer who is responsible for building H&amp;S.  It was decided to separate out these roles due to the complexity required for each specific area </w:t>
      </w:r>
      <w:sdt>
        <w:sdtPr>
          <w:rPr>
            <w:rFonts w:ascii="Arial" w:eastAsiaTheme="minorHAnsi" w:hAnsi="Arial" w:cs="Arial"/>
            <w:lang w:eastAsia="en-US"/>
          </w:rPr>
          <w:id w:val="-1158845682"/>
          <w:citation/>
        </w:sdtPr>
        <w:sdtContent>
          <w:r w:rsidRPr="0088734A">
            <w:rPr>
              <w:rFonts w:ascii="Arial" w:eastAsiaTheme="minorHAnsi" w:hAnsi="Arial" w:cs="Arial"/>
              <w:lang w:eastAsia="en-US"/>
            </w:rPr>
            <w:fldChar w:fldCharType="begin"/>
          </w:r>
          <w:r w:rsidRPr="0088734A">
            <w:rPr>
              <w:rFonts w:ascii="Arial" w:eastAsiaTheme="minorHAnsi" w:hAnsi="Arial" w:cs="Arial"/>
              <w:lang w:eastAsia="en-US"/>
            </w:rPr>
            <w:instrText xml:space="preserve"> CITATION Dav22 \l 2057 </w:instrText>
          </w:r>
          <w:r w:rsidRPr="0088734A">
            <w:rPr>
              <w:rFonts w:ascii="Arial" w:eastAsiaTheme="minorHAnsi" w:hAnsi="Arial" w:cs="Arial"/>
              <w:lang w:eastAsia="en-US"/>
            </w:rPr>
            <w:fldChar w:fldCharType="separate"/>
          </w:r>
          <w:r w:rsidR="00676B46" w:rsidRPr="00676B46">
            <w:rPr>
              <w:rFonts w:ascii="Arial" w:eastAsiaTheme="minorHAnsi" w:hAnsi="Arial" w:cs="Arial"/>
              <w:noProof/>
              <w:lang w:eastAsia="en-US"/>
            </w:rPr>
            <w:t>(Davies, 2022)</w:t>
          </w:r>
          <w:r w:rsidRPr="0088734A">
            <w:rPr>
              <w:rFonts w:ascii="Arial" w:eastAsiaTheme="minorHAnsi" w:hAnsi="Arial" w:cs="Arial"/>
              <w:lang w:eastAsia="en-US"/>
            </w:rPr>
            <w:fldChar w:fldCharType="end"/>
          </w:r>
        </w:sdtContent>
      </w:sdt>
      <w:r w:rsidR="00442BEC">
        <w:rPr>
          <w:rFonts w:ascii="Arial" w:eastAsiaTheme="minorHAnsi" w:hAnsi="Arial" w:cs="Arial"/>
          <w:lang w:eastAsia="en-US"/>
        </w:rPr>
        <w:t>. Failure to keep the business up to date and adhering to with current legislation could have massive impacts on the association including</w:t>
      </w:r>
      <w:r w:rsidR="00AA6DF0">
        <w:rPr>
          <w:rFonts w:ascii="Arial" w:eastAsiaTheme="minorHAnsi" w:hAnsi="Arial" w:cs="Arial"/>
          <w:lang w:eastAsia="en-US"/>
        </w:rPr>
        <w:t xml:space="preserve"> fines or Employment Tribunals.</w:t>
      </w:r>
    </w:p>
    <w:p w14:paraId="01FFD4C5" w14:textId="77777777" w:rsidR="00AA7001" w:rsidRDefault="00AA7001">
      <w:pPr>
        <w:spacing w:before="0" w:after="80" w:line="240" w:lineRule="auto"/>
        <w:rPr>
          <w:rFonts w:ascii="Arial" w:hAnsi="Arial" w:cs="Arial"/>
          <w:sz w:val="24"/>
          <w:szCs w:val="24"/>
        </w:rPr>
      </w:pPr>
    </w:p>
    <w:p w14:paraId="418AD1A3" w14:textId="77777777" w:rsidR="00AA7001" w:rsidRDefault="00AA7001">
      <w:pPr>
        <w:spacing w:before="0" w:after="80" w:line="240" w:lineRule="auto"/>
        <w:rPr>
          <w:rFonts w:ascii="Arial" w:hAnsi="Arial" w:cs="Arial"/>
          <w:sz w:val="24"/>
          <w:szCs w:val="24"/>
        </w:rPr>
      </w:pPr>
    </w:p>
    <w:p w14:paraId="15ADE16F" w14:textId="611B7CC6" w:rsidR="000E2D5B" w:rsidRDefault="0091409A" w:rsidP="006F332E">
      <w:pPr>
        <w:spacing w:line="480" w:lineRule="auto"/>
        <w:jc w:val="both"/>
        <w:textAlignment w:val="baseline"/>
        <w:rPr>
          <w:rFonts w:ascii="Arial" w:hAnsi="Arial" w:cs="Arial"/>
          <w:sz w:val="24"/>
          <w:szCs w:val="24"/>
        </w:rPr>
      </w:pPr>
      <w:r w:rsidRPr="0088734A">
        <w:rPr>
          <w:rFonts w:ascii="Arial" w:hAnsi="Arial" w:cs="Arial"/>
          <w:sz w:val="24"/>
          <w:szCs w:val="24"/>
        </w:rPr>
        <w:t>Renting Homes Act 20</w:t>
      </w:r>
      <w:r w:rsidR="00ED6ECE">
        <w:rPr>
          <w:rFonts w:ascii="Arial" w:hAnsi="Arial" w:cs="Arial"/>
          <w:sz w:val="24"/>
          <w:szCs w:val="24"/>
        </w:rPr>
        <w:t>16 will be</w:t>
      </w:r>
      <w:r w:rsidR="0046108B">
        <w:rPr>
          <w:rFonts w:ascii="Arial" w:hAnsi="Arial" w:cs="Arial"/>
          <w:sz w:val="24"/>
          <w:szCs w:val="24"/>
        </w:rPr>
        <w:t xml:space="preserve">come effective on </w:t>
      </w:r>
      <w:r w:rsidR="00ED6ECE">
        <w:rPr>
          <w:rFonts w:ascii="Arial" w:hAnsi="Arial" w:cs="Arial"/>
          <w:sz w:val="24"/>
          <w:szCs w:val="24"/>
        </w:rPr>
        <w:t>15</w:t>
      </w:r>
      <w:r w:rsidRPr="0088734A">
        <w:rPr>
          <w:rFonts w:ascii="Arial" w:hAnsi="Arial" w:cs="Arial"/>
          <w:sz w:val="24"/>
          <w:szCs w:val="24"/>
        </w:rPr>
        <w:t xml:space="preserve"> July 2022 </w:t>
      </w:r>
      <w:sdt>
        <w:sdtPr>
          <w:rPr>
            <w:rFonts w:ascii="Arial" w:hAnsi="Arial" w:cs="Arial"/>
            <w:sz w:val="24"/>
            <w:szCs w:val="24"/>
          </w:rPr>
          <w:id w:val="1333336033"/>
          <w:citation/>
        </w:sdtPr>
        <w:sdtContent>
          <w:r w:rsidRPr="0088734A">
            <w:rPr>
              <w:rFonts w:ascii="Arial" w:hAnsi="Arial" w:cs="Arial"/>
              <w:sz w:val="24"/>
              <w:szCs w:val="24"/>
            </w:rPr>
            <w:fldChar w:fldCharType="begin"/>
          </w:r>
          <w:r w:rsidRPr="0088734A">
            <w:rPr>
              <w:rFonts w:ascii="Arial" w:hAnsi="Arial" w:cs="Arial"/>
              <w:sz w:val="24"/>
              <w:szCs w:val="24"/>
            </w:rPr>
            <w:instrText xml:space="preserve"> CITATION She22 \l 2057 </w:instrText>
          </w:r>
          <w:r w:rsidRPr="0088734A">
            <w:rPr>
              <w:rFonts w:ascii="Arial" w:hAnsi="Arial" w:cs="Arial"/>
              <w:sz w:val="24"/>
              <w:szCs w:val="24"/>
            </w:rPr>
            <w:fldChar w:fldCharType="separate"/>
          </w:r>
          <w:r w:rsidR="00676B46" w:rsidRPr="00676B46">
            <w:rPr>
              <w:rFonts w:ascii="Arial" w:hAnsi="Arial" w:cs="Arial"/>
              <w:noProof/>
              <w:sz w:val="24"/>
              <w:szCs w:val="24"/>
            </w:rPr>
            <w:t>(Sheltercymru.org, 2022)</w:t>
          </w:r>
          <w:r w:rsidRPr="0088734A">
            <w:rPr>
              <w:rFonts w:ascii="Arial" w:hAnsi="Arial" w:cs="Arial"/>
              <w:sz w:val="24"/>
              <w:szCs w:val="24"/>
            </w:rPr>
            <w:fldChar w:fldCharType="end"/>
          </w:r>
        </w:sdtContent>
      </w:sdt>
      <w:r w:rsidRPr="0088734A">
        <w:rPr>
          <w:rFonts w:ascii="Arial" w:hAnsi="Arial" w:cs="Arial"/>
          <w:sz w:val="24"/>
          <w:szCs w:val="24"/>
        </w:rPr>
        <w:t xml:space="preserve">.  </w:t>
      </w:r>
      <w:r w:rsidR="000E2D5B">
        <w:rPr>
          <w:rFonts w:ascii="Arial" w:hAnsi="Arial" w:cs="Arial"/>
          <w:sz w:val="24"/>
          <w:szCs w:val="24"/>
        </w:rPr>
        <w:t>All tenants must be issued with a new contract</w:t>
      </w:r>
      <w:r w:rsidR="006E1D2C">
        <w:rPr>
          <w:rFonts w:ascii="Arial" w:hAnsi="Arial" w:cs="Arial"/>
          <w:sz w:val="24"/>
          <w:szCs w:val="24"/>
        </w:rPr>
        <w:t>,</w:t>
      </w:r>
      <w:r w:rsidR="000E2D5B">
        <w:rPr>
          <w:rFonts w:ascii="Arial" w:hAnsi="Arial" w:cs="Arial"/>
          <w:sz w:val="24"/>
          <w:szCs w:val="24"/>
        </w:rPr>
        <w:t xml:space="preserve"> which gives them greater protection.  </w:t>
      </w:r>
      <w:r w:rsidR="006F332E">
        <w:rPr>
          <w:rFonts w:ascii="Arial" w:hAnsi="Arial" w:cs="Arial"/>
          <w:sz w:val="24"/>
          <w:szCs w:val="24"/>
        </w:rPr>
        <w:t xml:space="preserve">The current tenancy agreements are being replaced by contracts </w:t>
      </w:r>
      <w:sdt>
        <w:sdtPr>
          <w:rPr>
            <w:rFonts w:ascii="Arial" w:hAnsi="Arial" w:cs="Arial"/>
            <w:sz w:val="24"/>
            <w:szCs w:val="24"/>
          </w:rPr>
          <w:id w:val="1424067098"/>
          <w:citation/>
        </w:sdtPr>
        <w:sdtContent>
          <w:r w:rsidR="0082027E" w:rsidRPr="0088734A">
            <w:rPr>
              <w:rFonts w:ascii="Arial" w:hAnsi="Arial" w:cs="Arial"/>
              <w:sz w:val="24"/>
              <w:szCs w:val="24"/>
            </w:rPr>
            <w:fldChar w:fldCharType="begin"/>
          </w:r>
          <w:r w:rsidR="0082027E" w:rsidRPr="0088734A">
            <w:rPr>
              <w:rFonts w:ascii="Arial" w:hAnsi="Arial" w:cs="Arial"/>
              <w:sz w:val="24"/>
              <w:szCs w:val="24"/>
              <w:lang w:val="en-GB"/>
            </w:rPr>
            <w:instrText xml:space="preserve"> CITATION Aid22 \l 2057 </w:instrText>
          </w:r>
          <w:r w:rsidR="0082027E" w:rsidRPr="0088734A">
            <w:rPr>
              <w:rFonts w:ascii="Arial" w:hAnsi="Arial" w:cs="Arial"/>
              <w:sz w:val="24"/>
              <w:szCs w:val="24"/>
            </w:rPr>
            <w:fldChar w:fldCharType="separate"/>
          </w:r>
          <w:r w:rsidR="00676B46" w:rsidRPr="00676B46">
            <w:rPr>
              <w:rFonts w:ascii="Arial" w:hAnsi="Arial" w:cs="Arial"/>
              <w:noProof/>
              <w:sz w:val="24"/>
              <w:szCs w:val="24"/>
              <w:lang w:val="en-GB"/>
            </w:rPr>
            <w:t>(Ackerman, 2022)</w:t>
          </w:r>
          <w:r w:rsidR="0082027E" w:rsidRPr="0088734A">
            <w:rPr>
              <w:rFonts w:ascii="Arial" w:hAnsi="Arial" w:cs="Arial"/>
              <w:sz w:val="24"/>
              <w:szCs w:val="24"/>
            </w:rPr>
            <w:fldChar w:fldCharType="end"/>
          </w:r>
        </w:sdtContent>
      </w:sdt>
      <w:r w:rsidR="006F332E">
        <w:rPr>
          <w:rFonts w:ascii="Arial" w:hAnsi="Arial" w:cs="Arial"/>
          <w:sz w:val="24"/>
          <w:szCs w:val="24"/>
        </w:rPr>
        <w:t xml:space="preserve"> which must be</w:t>
      </w:r>
      <w:r w:rsidRPr="0088734A">
        <w:rPr>
          <w:rFonts w:ascii="Arial" w:hAnsi="Arial" w:cs="Arial"/>
          <w:sz w:val="24"/>
          <w:szCs w:val="24"/>
        </w:rPr>
        <w:t xml:space="preserve"> receive</w:t>
      </w:r>
      <w:r w:rsidR="006F332E">
        <w:rPr>
          <w:rFonts w:ascii="Arial" w:hAnsi="Arial" w:cs="Arial"/>
          <w:sz w:val="24"/>
          <w:szCs w:val="24"/>
        </w:rPr>
        <w:t xml:space="preserve">d and </w:t>
      </w:r>
      <w:r w:rsidRPr="0088734A">
        <w:rPr>
          <w:rFonts w:ascii="Arial" w:hAnsi="Arial" w:cs="Arial"/>
          <w:sz w:val="24"/>
          <w:szCs w:val="24"/>
        </w:rPr>
        <w:t xml:space="preserve">signed </w:t>
      </w:r>
      <w:r w:rsidR="006F332E">
        <w:rPr>
          <w:rFonts w:ascii="Arial" w:hAnsi="Arial" w:cs="Arial"/>
          <w:sz w:val="24"/>
          <w:szCs w:val="24"/>
        </w:rPr>
        <w:t xml:space="preserve">by each tenant </w:t>
      </w:r>
      <w:r w:rsidRPr="0088734A">
        <w:rPr>
          <w:rFonts w:ascii="Arial" w:hAnsi="Arial" w:cs="Arial"/>
          <w:sz w:val="24"/>
          <w:szCs w:val="24"/>
        </w:rPr>
        <w:t xml:space="preserve">by 15 July 2022.  </w:t>
      </w:r>
      <w:r w:rsidR="006F332E">
        <w:rPr>
          <w:rFonts w:ascii="Arial" w:hAnsi="Arial" w:cs="Arial"/>
          <w:sz w:val="24"/>
          <w:szCs w:val="24"/>
        </w:rPr>
        <w:t xml:space="preserve">Each contract is 90 pages and it is expected that these will be printed and posted to each tenant. </w:t>
      </w:r>
      <w:sdt>
        <w:sdtPr>
          <w:rPr>
            <w:rFonts w:ascii="Arial" w:hAnsi="Arial" w:cs="Arial"/>
            <w:sz w:val="24"/>
            <w:szCs w:val="24"/>
          </w:rPr>
          <w:id w:val="180487949"/>
          <w:citation/>
        </w:sdtPr>
        <w:sdtContent>
          <w:r w:rsidRPr="0088734A">
            <w:rPr>
              <w:rFonts w:ascii="Arial" w:hAnsi="Arial" w:cs="Arial"/>
              <w:sz w:val="24"/>
              <w:szCs w:val="24"/>
            </w:rPr>
            <w:fldChar w:fldCharType="begin"/>
          </w:r>
          <w:r w:rsidRPr="0088734A">
            <w:rPr>
              <w:rFonts w:ascii="Arial" w:hAnsi="Arial" w:cs="Arial"/>
              <w:sz w:val="24"/>
              <w:szCs w:val="24"/>
            </w:rPr>
            <w:instrText xml:space="preserve"> CITATION Aid22 \l 2057 </w:instrText>
          </w:r>
          <w:r w:rsidRPr="0088734A">
            <w:rPr>
              <w:rFonts w:ascii="Arial" w:hAnsi="Arial" w:cs="Arial"/>
              <w:sz w:val="24"/>
              <w:szCs w:val="24"/>
            </w:rPr>
            <w:fldChar w:fldCharType="separate"/>
          </w:r>
          <w:r w:rsidR="00676B46" w:rsidRPr="00676B46">
            <w:rPr>
              <w:rFonts w:ascii="Arial" w:hAnsi="Arial" w:cs="Arial"/>
              <w:noProof/>
              <w:sz w:val="24"/>
              <w:szCs w:val="24"/>
            </w:rPr>
            <w:t>(Ackerman, 2022)</w:t>
          </w:r>
          <w:r w:rsidRPr="0088734A">
            <w:rPr>
              <w:rFonts w:ascii="Arial" w:hAnsi="Arial" w:cs="Arial"/>
              <w:sz w:val="24"/>
              <w:szCs w:val="24"/>
            </w:rPr>
            <w:fldChar w:fldCharType="end"/>
          </w:r>
        </w:sdtContent>
      </w:sdt>
      <w:r w:rsidRPr="0088734A">
        <w:rPr>
          <w:rFonts w:ascii="Arial" w:hAnsi="Arial" w:cs="Arial"/>
          <w:sz w:val="24"/>
          <w:szCs w:val="24"/>
        </w:rPr>
        <w:t xml:space="preserve">. </w:t>
      </w:r>
      <w:r w:rsidR="0082027E" w:rsidRPr="0088734A">
        <w:rPr>
          <w:rFonts w:ascii="Arial" w:hAnsi="Arial" w:cs="Arial"/>
          <w:sz w:val="24"/>
          <w:szCs w:val="24"/>
        </w:rPr>
        <w:t xml:space="preserve">New contracts need to be drawn </w:t>
      </w:r>
      <w:r w:rsidR="00AA7001" w:rsidRPr="0088734A">
        <w:rPr>
          <w:rFonts w:ascii="Arial" w:hAnsi="Arial" w:cs="Arial"/>
          <w:sz w:val="24"/>
          <w:szCs w:val="24"/>
        </w:rPr>
        <w:t>up;</w:t>
      </w:r>
      <w:r w:rsidR="0082027E" w:rsidRPr="0088734A">
        <w:rPr>
          <w:rFonts w:ascii="Arial" w:hAnsi="Arial" w:cs="Arial"/>
          <w:sz w:val="24"/>
          <w:szCs w:val="24"/>
        </w:rPr>
        <w:t xml:space="preserve"> </w:t>
      </w:r>
      <w:r w:rsidR="006F332E">
        <w:rPr>
          <w:rFonts w:ascii="Arial" w:hAnsi="Arial" w:cs="Arial"/>
          <w:sz w:val="24"/>
          <w:szCs w:val="24"/>
        </w:rPr>
        <w:t>this is a cost to the business</w:t>
      </w:r>
      <w:r w:rsidR="0082027E" w:rsidRPr="0088734A">
        <w:rPr>
          <w:rFonts w:ascii="Arial" w:hAnsi="Arial" w:cs="Arial"/>
          <w:sz w:val="24"/>
          <w:szCs w:val="24"/>
        </w:rPr>
        <w:t xml:space="preserve">. </w:t>
      </w:r>
      <w:r w:rsidRPr="0088734A">
        <w:rPr>
          <w:rFonts w:ascii="Arial" w:hAnsi="Arial" w:cs="Arial"/>
          <w:sz w:val="24"/>
          <w:szCs w:val="24"/>
        </w:rPr>
        <w:t xml:space="preserve">As this is not employment </w:t>
      </w:r>
      <w:r w:rsidR="00AA7001" w:rsidRPr="0088734A">
        <w:rPr>
          <w:rFonts w:ascii="Arial" w:hAnsi="Arial" w:cs="Arial"/>
          <w:sz w:val="24"/>
          <w:szCs w:val="24"/>
        </w:rPr>
        <w:t>law,</w:t>
      </w:r>
      <w:r w:rsidRPr="0088734A">
        <w:rPr>
          <w:rFonts w:ascii="Arial" w:hAnsi="Arial" w:cs="Arial"/>
          <w:sz w:val="24"/>
          <w:szCs w:val="24"/>
        </w:rPr>
        <w:t xml:space="preserve"> it does not sit within the retainer of the associations employment law solicitor</w:t>
      </w:r>
      <w:r w:rsidR="000E2D5B">
        <w:rPr>
          <w:rFonts w:ascii="Arial" w:hAnsi="Arial" w:cs="Arial"/>
          <w:sz w:val="24"/>
          <w:szCs w:val="24"/>
        </w:rPr>
        <w:t xml:space="preserve">.  Community Housing Cymru (CHC) form an umbrella over all Housing Associations in Wales and have many different </w:t>
      </w:r>
      <w:r w:rsidR="000E2D5B">
        <w:rPr>
          <w:rFonts w:ascii="Arial" w:hAnsi="Arial" w:cs="Arial"/>
          <w:sz w:val="24"/>
          <w:szCs w:val="24"/>
        </w:rPr>
        <w:lastRenderedPageBreak/>
        <w:t xml:space="preserve">professionals available at no or minimal cost, they are offering the services of their contracts solicitor to drawer up basic contracts for each housing association. </w:t>
      </w:r>
    </w:p>
    <w:p w14:paraId="4AAE28FA" w14:textId="77777777" w:rsidR="00EC2063" w:rsidRDefault="00EC2063">
      <w:pPr>
        <w:spacing w:before="0" w:after="80" w:line="240" w:lineRule="auto"/>
        <w:rPr>
          <w:rFonts w:ascii="Arial" w:hAnsi="Arial" w:cs="Arial"/>
          <w:sz w:val="24"/>
          <w:szCs w:val="24"/>
        </w:rPr>
      </w:pPr>
      <w:r>
        <w:rPr>
          <w:rFonts w:ascii="Arial" w:hAnsi="Arial" w:cs="Arial"/>
          <w:sz w:val="24"/>
          <w:szCs w:val="24"/>
        </w:rPr>
        <w:br w:type="page"/>
      </w:r>
    </w:p>
    <w:p w14:paraId="1666EDDE" w14:textId="77777777" w:rsidR="004E3D4E" w:rsidRPr="0088734A" w:rsidRDefault="004E3D4E" w:rsidP="0088734A">
      <w:pPr>
        <w:pStyle w:val="Heading1"/>
        <w:spacing w:line="480" w:lineRule="auto"/>
        <w:jc w:val="both"/>
        <w:rPr>
          <w:rFonts w:cs="Arial"/>
          <w:sz w:val="24"/>
          <w:szCs w:val="24"/>
          <w:lang w:val="en-GB"/>
        </w:rPr>
      </w:pPr>
      <w:bookmarkStart w:id="23" w:name="_Toc98511266"/>
      <w:bookmarkStart w:id="24" w:name="_Toc98514672"/>
      <w:bookmarkStart w:id="25" w:name="_Toc100080887"/>
      <w:r w:rsidRPr="0088734A">
        <w:rPr>
          <w:rFonts w:cs="Arial"/>
          <w:sz w:val="24"/>
          <w:szCs w:val="24"/>
          <w:lang w:val="en-GB"/>
        </w:rPr>
        <w:lastRenderedPageBreak/>
        <w:t>Recommendations</w:t>
      </w:r>
      <w:bookmarkEnd w:id="23"/>
      <w:bookmarkEnd w:id="24"/>
      <w:bookmarkEnd w:id="25"/>
      <w:r w:rsidRPr="0088734A">
        <w:rPr>
          <w:rFonts w:cs="Arial"/>
          <w:sz w:val="24"/>
          <w:szCs w:val="24"/>
          <w:lang w:val="en-GB"/>
        </w:rPr>
        <w:t xml:space="preserve"> </w:t>
      </w:r>
    </w:p>
    <w:p w14:paraId="05C01879" w14:textId="77777777" w:rsidR="00615C28" w:rsidRDefault="00615C28" w:rsidP="0088734A">
      <w:pPr>
        <w:spacing w:line="480" w:lineRule="auto"/>
        <w:jc w:val="both"/>
        <w:rPr>
          <w:rFonts w:ascii="Arial" w:hAnsi="Arial" w:cs="Arial"/>
          <w:sz w:val="24"/>
          <w:szCs w:val="24"/>
          <w:lang w:val="en-GB"/>
        </w:rPr>
      </w:pPr>
    </w:p>
    <w:p w14:paraId="35777DA0" w14:textId="405CDF18" w:rsidR="00362355" w:rsidRDefault="008A3994" w:rsidP="0088734A">
      <w:pPr>
        <w:spacing w:line="480" w:lineRule="auto"/>
        <w:jc w:val="both"/>
        <w:rPr>
          <w:rFonts w:ascii="Arial" w:hAnsi="Arial" w:cs="Arial"/>
          <w:sz w:val="24"/>
          <w:szCs w:val="24"/>
          <w:lang w:val="en-GB"/>
        </w:rPr>
      </w:pPr>
      <w:r>
        <w:rPr>
          <w:rFonts w:ascii="Arial" w:hAnsi="Arial" w:cs="Arial"/>
          <w:sz w:val="24"/>
          <w:szCs w:val="24"/>
          <w:lang w:val="en-GB"/>
        </w:rPr>
        <w:t>It is recommended to send out the new tenancy contracts electronically to the local offices</w:t>
      </w:r>
      <w:r w:rsidR="00362355">
        <w:rPr>
          <w:rFonts w:ascii="Arial" w:hAnsi="Arial" w:cs="Arial"/>
          <w:sz w:val="24"/>
          <w:szCs w:val="24"/>
          <w:lang w:val="en-GB"/>
        </w:rPr>
        <w:t>.</w:t>
      </w:r>
      <w:r>
        <w:rPr>
          <w:rFonts w:ascii="Arial" w:hAnsi="Arial" w:cs="Arial"/>
          <w:sz w:val="24"/>
          <w:szCs w:val="24"/>
          <w:lang w:val="en-GB"/>
        </w:rPr>
        <w:t xml:space="preserve"> </w:t>
      </w:r>
      <w:r w:rsidR="00362355">
        <w:rPr>
          <w:rFonts w:ascii="Arial" w:hAnsi="Arial" w:cs="Arial"/>
          <w:sz w:val="24"/>
          <w:szCs w:val="24"/>
          <w:lang w:val="en-GB"/>
        </w:rPr>
        <w:t>T</w:t>
      </w:r>
      <w:r>
        <w:rPr>
          <w:rFonts w:ascii="Arial" w:hAnsi="Arial" w:cs="Arial"/>
          <w:sz w:val="24"/>
          <w:szCs w:val="24"/>
          <w:lang w:val="en-GB"/>
        </w:rPr>
        <w:t>enants can then attend the office</w:t>
      </w:r>
      <w:r w:rsidR="00362355">
        <w:rPr>
          <w:rFonts w:ascii="Arial" w:hAnsi="Arial" w:cs="Arial"/>
          <w:sz w:val="24"/>
          <w:szCs w:val="24"/>
          <w:lang w:val="en-GB"/>
        </w:rPr>
        <w:t>,</w:t>
      </w:r>
      <w:r>
        <w:rPr>
          <w:rFonts w:ascii="Arial" w:hAnsi="Arial" w:cs="Arial"/>
          <w:sz w:val="24"/>
          <w:szCs w:val="24"/>
          <w:lang w:val="en-GB"/>
        </w:rPr>
        <w:t xml:space="preserve"> </w:t>
      </w:r>
      <w:r w:rsidR="00362355">
        <w:rPr>
          <w:rFonts w:ascii="Arial" w:hAnsi="Arial" w:cs="Arial"/>
          <w:sz w:val="24"/>
          <w:szCs w:val="24"/>
          <w:lang w:val="en-GB"/>
        </w:rPr>
        <w:t xml:space="preserve">feel </w:t>
      </w:r>
      <w:r w:rsidR="00362355" w:rsidRPr="00F71D02">
        <w:rPr>
          <w:rFonts w:ascii="Arial" w:hAnsi="Arial" w:cs="Arial"/>
          <w:sz w:val="24"/>
          <w:szCs w:val="24"/>
          <w:lang w:val="en-GB"/>
        </w:rPr>
        <w:t>supported</w:t>
      </w:r>
      <w:r w:rsidR="00F5148D" w:rsidRPr="00F71D02">
        <w:rPr>
          <w:rFonts w:ascii="Arial" w:hAnsi="Arial" w:cs="Arial"/>
          <w:sz w:val="24"/>
          <w:szCs w:val="24"/>
          <w:lang w:val="en-GB"/>
        </w:rPr>
        <w:t xml:space="preserve"> </w:t>
      </w:r>
      <w:r w:rsidR="00C36B69" w:rsidRPr="00F71D02">
        <w:rPr>
          <w:rFonts w:ascii="Arial" w:hAnsi="Arial" w:cs="Arial"/>
          <w:sz w:val="24"/>
          <w:szCs w:val="24"/>
          <w:lang w:val="en-GB"/>
        </w:rPr>
        <w:t>and</w:t>
      </w:r>
      <w:r w:rsidR="00362355" w:rsidRPr="00F71D02">
        <w:rPr>
          <w:rFonts w:ascii="Arial" w:hAnsi="Arial" w:cs="Arial"/>
          <w:sz w:val="24"/>
          <w:szCs w:val="24"/>
          <w:lang w:val="en-GB"/>
        </w:rPr>
        <w:t xml:space="preserve"> </w:t>
      </w:r>
      <w:r w:rsidRPr="00F71D02">
        <w:rPr>
          <w:rFonts w:ascii="Arial" w:hAnsi="Arial" w:cs="Arial"/>
          <w:sz w:val="24"/>
          <w:szCs w:val="24"/>
          <w:lang w:val="en-GB"/>
        </w:rPr>
        <w:t>sign the agreement</w:t>
      </w:r>
      <w:r w:rsidR="00C36B69" w:rsidRPr="00F71D02">
        <w:rPr>
          <w:rFonts w:ascii="Arial" w:hAnsi="Arial" w:cs="Arial"/>
          <w:sz w:val="24"/>
          <w:szCs w:val="24"/>
          <w:lang w:val="en-GB"/>
        </w:rPr>
        <w:t>. Th</w:t>
      </w:r>
      <w:r w:rsidR="00362355" w:rsidRPr="00F71D02">
        <w:rPr>
          <w:rFonts w:ascii="Arial" w:hAnsi="Arial" w:cs="Arial"/>
          <w:sz w:val="24"/>
          <w:szCs w:val="24"/>
          <w:lang w:val="en-GB"/>
        </w:rPr>
        <w:t xml:space="preserve">is means that only one </w:t>
      </w:r>
      <w:r w:rsidRPr="00F71D02">
        <w:rPr>
          <w:rFonts w:ascii="Arial" w:hAnsi="Arial" w:cs="Arial"/>
          <w:sz w:val="24"/>
          <w:szCs w:val="24"/>
          <w:lang w:val="en-GB"/>
        </w:rPr>
        <w:t>document needs to be printed</w:t>
      </w:r>
      <w:r w:rsidR="00362355" w:rsidRPr="00F71D02">
        <w:rPr>
          <w:rFonts w:ascii="Arial" w:hAnsi="Arial" w:cs="Arial"/>
          <w:sz w:val="24"/>
          <w:szCs w:val="24"/>
          <w:lang w:val="en-GB"/>
        </w:rPr>
        <w:t xml:space="preserve"> and then scanned.  It is </w:t>
      </w:r>
      <w:r w:rsidR="00362355">
        <w:rPr>
          <w:rFonts w:ascii="Arial" w:hAnsi="Arial" w:cs="Arial"/>
          <w:sz w:val="24"/>
          <w:szCs w:val="24"/>
          <w:lang w:val="en-GB"/>
        </w:rPr>
        <w:t xml:space="preserve">recommended that the association uses CHC’s retainer to obtain a template for the new tenancy contracts. </w:t>
      </w:r>
    </w:p>
    <w:tbl>
      <w:tblPr>
        <w:tblStyle w:val="TableGrid"/>
        <w:tblW w:w="8886" w:type="dxa"/>
        <w:tblLook w:val="04A0" w:firstRow="1" w:lastRow="0" w:firstColumn="1" w:lastColumn="0" w:noHBand="0" w:noVBand="1"/>
      </w:tblPr>
      <w:tblGrid>
        <w:gridCol w:w="1909"/>
        <w:gridCol w:w="1923"/>
        <w:gridCol w:w="1708"/>
        <w:gridCol w:w="1708"/>
        <w:gridCol w:w="1638"/>
      </w:tblGrid>
      <w:tr w:rsidR="006E1D2C" w:rsidRPr="00AA7001" w14:paraId="41F881BD" w14:textId="1F08C248" w:rsidTr="006E1D2C">
        <w:tc>
          <w:tcPr>
            <w:tcW w:w="1909" w:type="dxa"/>
          </w:tcPr>
          <w:p w14:paraId="441B2849" w14:textId="77777777" w:rsidR="006E1D2C" w:rsidRPr="00AA7001" w:rsidRDefault="006E1D2C" w:rsidP="00AA7001">
            <w:pPr>
              <w:spacing w:line="480" w:lineRule="auto"/>
              <w:rPr>
                <w:rFonts w:ascii="Arial" w:hAnsi="Arial" w:cs="Arial"/>
                <w:b/>
                <w:sz w:val="24"/>
                <w:szCs w:val="24"/>
                <w:lang w:val="en-GB"/>
              </w:rPr>
            </w:pPr>
            <w:r w:rsidRPr="00AA7001">
              <w:rPr>
                <w:rFonts w:ascii="Arial" w:hAnsi="Arial" w:cs="Arial"/>
                <w:b/>
                <w:sz w:val="24"/>
                <w:szCs w:val="24"/>
                <w:lang w:val="en-GB"/>
              </w:rPr>
              <w:t>Cost to print</w:t>
            </w:r>
          </w:p>
          <w:p w14:paraId="60E54518" w14:textId="77777777" w:rsidR="006E1D2C" w:rsidRPr="00AA7001" w:rsidRDefault="006E1D2C" w:rsidP="00AA7001">
            <w:pPr>
              <w:spacing w:line="480" w:lineRule="auto"/>
              <w:rPr>
                <w:rFonts w:ascii="Arial" w:hAnsi="Arial" w:cs="Arial"/>
                <w:b/>
                <w:sz w:val="24"/>
                <w:szCs w:val="24"/>
                <w:highlight w:val="yellow"/>
                <w:lang w:val="en-GB"/>
              </w:rPr>
            </w:pPr>
            <w:r w:rsidRPr="00AA7001">
              <w:rPr>
                <w:rFonts w:ascii="Arial" w:hAnsi="Arial" w:cs="Arial"/>
                <w:b/>
                <w:sz w:val="24"/>
                <w:szCs w:val="24"/>
                <w:lang w:val="en-GB"/>
              </w:rPr>
              <w:t>2 x copies</w:t>
            </w:r>
          </w:p>
        </w:tc>
        <w:tc>
          <w:tcPr>
            <w:tcW w:w="1923" w:type="dxa"/>
          </w:tcPr>
          <w:p w14:paraId="05D689E6" w14:textId="77777777" w:rsidR="006E1D2C" w:rsidRPr="00AA7001" w:rsidRDefault="006E1D2C" w:rsidP="00AA7001">
            <w:pPr>
              <w:spacing w:line="480" w:lineRule="auto"/>
              <w:rPr>
                <w:rFonts w:ascii="Arial" w:hAnsi="Arial" w:cs="Arial"/>
                <w:b/>
                <w:sz w:val="24"/>
                <w:szCs w:val="24"/>
                <w:lang w:val="en-GB"/>
              </w:rPr>
            </w:pPr>
            <w:r w:rsidRPr="00AA7001">
              <w:rPr>
                <w:rFonts w:ascii="Arial" w:hAnsi="Arial" w:cs="Arial"/>
                <w:b/>
                <w:sz w:val="24"/>
                <w:szCs w:val="24"/>
                <w:lang w:val="en-GB"/>
              </w:rPr>
              <w:t>Cost to post</w:t>
            </w:r>
          </w:p>
          <w:p w14:paraId="37A4EC76" w14:textId="1274E159" w:rsidR="006E1D2C" w:rsidRPr="00AA7001" w:rsidRDefault="006E1D2C" w:rsidP="00AA7001">
            <w:pPr>
              <w:spacing w:line="480" w:lineRule="auto"/>
              <w:rPr>
                <w:rFonts w:ascii="Arial" w:hAnsi="Arial" w:cs="Arial"/>
                <w:b/>
                <w:sz w:val="24"/>
                <w:szCs w:val="24"/>
                <w:highlight w:val="yellow"/>
                <w:lang w:val="en-GB"/>
              </w:rPr>
            </w:pPr>
            <w:r w:rsidRPr="00AA7001">
              <w:rPr>
                <w:rFonts w:ascii="Arial" w:hAnsi="Arial" w:cs="Arial"/>
                <w:b/>
                <w:sz w:val="24"/>
                <w:szCs w:val="24"/>
                <w:lang w:val="en-GB"/>
              </w:rPr>
              <w:t>2 x copy</w:t>
            </w:r>
          </w:p>
        </w:tc>
        <w:tc>
          <w:tcPr>
            <w:tcW w:w="1708" w:type="dxa"/>
          </w:tcPr>
          <w:p w14:paraId="223259F3" w14:textId="7DF20416" w:rsidR="006E1D2C" w:rsidRPr="00AA7001" w:rsidRDefault="006E1D2C" w:rsidP="00AA7001">
            <w:pPr>
              <w:spacing w:line="480" w:lineRule="auto"/>
              <w:rPr>
                <w:rFonts w:ascii="Arial" w:hAnsi="Arial" w:cs="Arial"/>
                <w:b/>
                <w:sz w:val="24"/>
                <w:szCs w:val="24"/>
                <w:lang w:val="en-GB"/>
              </w:rPr>
            </w:pPr>
            <w:r w:rsidRPr="00AA7001">
              <w:rPr>
                <w:rFonts w:ascii="Arial" w:hAnsi="Arial" w:cs="Arial"/>
                <w:b/>
                <w:sz w:val="24"/>
                <w:szCs w:val="24"/>
                <w:lang w:val="en-GB"/>
              </w:rPr>
              <w:t>Time to complete</w:t>
            </w:r>
          </w:p>
        </w:tc>
        <w:tc>
          <w:tcPr>
            <w:tcW w:w="1708" w:type="dxa"/>
          </w:tcPr>
          <w:p w14:paraId="6907242F" w14:textId="10812A23" w:rsidR="006E1D2C" w:rsidRPr="00AA7001" w:rsidRDefault="006E1D2C" w:rsidP="00AA7001">
            <w:pPr>
              <w:spacing w:line="480" w:lineRule="auto"/>
              <w:rPr>
                <w:rFonts w:ascii="Arial" w:hAnsi="Arial" w:cs="Arial"/>
                <w:b/>
                <w:sz w:val="24"/>
                <w:szCs w:val="24"/>
                <w:lang w:val="en-GB"/>
              </w:rPr>
            </w:pPr>
            <w:r w:rsidRPr="00AA7001">
              <w:rPr>
                <w:rFonts w:ascii="Arial" w:hAnsi="Arial" w:cs="Arial"/>
                <w:b/>
                <w:sz w:val="24"/>
                <w:szCs w:val="24"/>
                <w:lang w:val="en-GB"/>
              </w:rPr>
              <w:t>Total</w:t>
            </w:r>
          </w:p>
        </w:tc>
        <w:tc>
          <w:tcPr>
            <w:tcW w:w="1638" w:type="dxa"/>
          </w:tcPr>
          <w:p w14:paraId="6F9B6C5C" w14:textId="2AF27869" w:rsidR="006E1D2C" w:rsidRPr="00AA7001" w:rsidRDefault="006E1D2C" w:rsidP="00AA7001">
            <w:pPr>
              <w:spacing w:line="480" w:lineRule="auto"/>
              <w:rPr>
                <w:rFonts w:ascii="Arial" w:hAnsi="Arial" w:cs="Arial"/>
                <w:b/>
                <w:sz w:val="24"/>
                <w:szCs w:val="24"/>
                <w:lang w:val="en-GB"/>
              </w:rPr>
            </w:pPr>
            <w:r w:rsidRPr="00AA7001">
              <w:rPr>
                <w:rFonts w:ascii="Arial" w:hAnsi="Arial" w:cs="Arial"/>
                <w:b/>
                <w:sz w:val="24"/>
                <w:szCs w:val="24"/>
                <w:lang w:val="en-GB"/>
              </w:rPr>
              <w:t>Cost to Email</w:t>
            </w:r>
          </w:p>
          <w:p w14:paraId="4C67E2CB" w14:textId="3898F271" w:rsidR="006E1D2C" w:rsidRPr="00AA7001" w:rsidRDefault="006E1D2C" w:rsidP="00AA7001">
            <w:pPr>
              <w:spacing w:line="480" w:lineRule="auto"/>
              <w:rPr>
                <w:rFonts w:ascii="Arial" w:hAnsi="Arial" w:cs="Arial"/>
                <w:b/>
                <w:sz w:val="24"/>
                <w:szCs w:val="24"/>
                <w:lang w:val="en-GB"/>
              </w:rPr>
            </w:pPr>
            <w:r w:rsidRPr="00AA7001">
              <w:rPr>
                <w:rFonts w:ascii="Arial" w:hAnsi="Arial" w:cs="Arial"/>
                <w:b/>
                <w:sz w:val="24"/>
                <w:szCs w:val="24"/>
                <w:lang w:val="en-GB"/>
              </w:rPr>
              <w:t>1 x copy</w:t>
            </w:r>
          </w:p>
        </w:tc>
      </w:tr>
      <w:tr w:rsidR="006E1D2C" w14:paraId="26FCAB53" w14:textId="03D42254" w:rsidTr="006E1D2C">
        <w:tc>
          <w:tcPr>
            <w:tcW w:w="1909" w:type="dxa"/>
          </w:tcPr>
          <w:p w14:paraId="700D4303" w14:textId="77777777" w:rsidR="006E1D2C" w:rsidRDefault="006E1D2C" w:rsidP="006E1D2C">
            <w:pPr>
              <w:spacing w:line="480" w:lineRule="auto"/>
              <w:jc w:val="both"/>
              <w:rPr>
                <w:rFonts w:ascii="Arial" w:hAnsi="Arial" w:cs="Arial"/>
                <w:sz w:val="24"/>
                <w:szCs w:val="24"/>
                <w:lang w:val="en-GB"/>
              </w:rPr>
            </w:pPr>
            <w:r>
              <w:rPr>
                <w:rFonts w:ascii="Arial" w:hAnsi="Arial" w:cs="Arial"/>
                <w:sz w:val="24"/>
                <w:szCs w:val="24"/>
                <w:lang w:val="en-GB"/>
              </w:rPr>
              <w:t>£0.05 x 90 x 2 = £9</w:t>
            </w:r>
          </w:p>
          <w:p w14:paraId="7595F7E3" w14:textId="60D28EBE" w:rsidR="006E1D2C" w:rsidRDefault="006E1D2C" w:rsidP="006E1D2C">
            <w:pPr>
              <w:spacing w:line="480" w:lineRule="auto"/>
              <w:jc w:val="both"/>
              <w:rPr>
                <w:rFonts w:ascii="Arial" w:hAnsi="Arial" w:cs="Arial"/>
                <w:sz w:val="24"/>
                <w:szCs w:val="24"/>
                <w:lang w:val="en-GB"/>
              </w:rPr>
            </w:pPr>
            <w:r>
              <w:rPr>
                <w:rFonts w:ascii="Arial" w:hAnsi="Arial" w:cs="Arial"/>
                <w:sz w:val="24"/>
                <w:szCs w:val="24"/>
                <w:lang w:val="en-GB"/>
              </w:rPr>
              <w:t>£9 per tenant x 150 Tenants = £1,350</w:t>
            </w:r>
          </w:p>
        </w:tc>
        <w:tc>
          <w:tcPr>
            <w:tcW w:w="1923" w:type="dxa"/>
          </w:tcPr>
          <w:p w14:paraId="28F5CDED" w14:textId="77777777" w:rsidR="006E1D2C" w:rsidRDefault="006E1D2C" w:rsidP="006E1D2C">
            <w:pPr>
              <w:spacing w:line="480" w:lineRule="auto"/>
              <w:jc w:val="both"/>
              <w:rPr>
                <w:rFonts w:ascii="Arial" w:hAnsi="Arial" w:cs="Arial"/>
                <w:sz w:val="24"/>
                <w:szCs w:val="24"/>
                <w:lang w:val="en-GB"/>
              </w:rPr>
            </w:pPr>
            <w:r>
              <w:rPr>
                <w:rFonts w:ascii="Arial" w:hAnsi="Arial" w:cs="Arial"/>
                <w:sz w:val="24"/>
                <w:szCs w:val="24"/>
                <w:lang w:val="en-GB"/>
              </w:rPr>
              <w:t>57.60KG x 150 Tenants</w:t>
            </w:r>
          </w:p>
          <w:p w14:paraId="1553C391" w14:textId="78E9D895" w:rsidR="006E1D2C" w:rsidRDefault="006E1D2C" w:rsidP="006E1D2C">
            <w:pPr>
              <w:spacing w:line="480" w:lineRule="auto"/>
              <w:jc w:val="both"/>
              <w:rPr>
                <w:rFonts w:ascii="Arial" w:hAnsi="Arial" w:cs="Arial"/>
                <w:sz w:val="24"/>
                <w:szCs w:val="24"/>
                <w:lang w:val="en-GB"/>
              </w:rPr>
            </w:pPr>
            <w:r>
              <w:rPr>
                <w:rFonts w:ascii="Arial" w:hAnsi="Arial" w:cs="Arial"/>
                <w:sz w:val="24"/>
                <w:szCs w:val="24"/>
                <w:lang w:val="en-GB"/>
              </w:rPr>
              <w:t xml:space="preserve">£2.70nd Class x 150 = £405 </w:t>
            </w:r>
          </w:p>
        </w:tc>
        <w:tc>
          <w:tcPr>
            <w:tcW w:w="1708" w:type="dxa"/>
          </w:tcPr>
          <w:p w14:paraId="35B10393" w14:textId="4893C691" w:rsidR="006E1D2C" w:rsidRDefault="006E1D2C" w:rsidP="006E1D2C">
            <w:pPr>
              <w:spacing w:line="480" w:lineRule="auto"/>
              <w:jc w:val="both"/>
              <w:rPr>
                <w:rFonts w:ascii="Arial" w:hAnsi="Arial" w:cs="Arial"/>
                <w:sz w:val="24"/>
                <w:szCs w:val="24"/>
                <w:lang w:val="en-GB"/>
              </w:rPr>
            </w:pPr>
            <w:r>
              <w:rPr>
                <w:rFonts w:ascii="Arial" w:hAnsi="Arial" w:cs="Arial"/>
                <w:sz w:val="24"/>
                <w:szCs w:val="24"/>
                <w:lang w:val="en-GB"/>
              </w:rPr>
              <w:t xml:space="preserve">Estimated at 10 hours at £12.66 per hour = £126.61 </w:t>
            </w:r>
          </w:p>
        </w:tc>
        <w:tc>
          <w:tcPr>
            <w:tcW w:w="1708" w:type="dxa"/>
          </w:tcPr>
          <w:p w14:paraId="376F99B9" w14:textId="41C02FAC" w:rsidR="006E1D2C" w:rsidRDefault="006E1D2C" w:rsidP="006E1D2C">
            <w:pPr>
              <w:spacing w:line="480" w:lineRule="auto"/>
              <w:jc w:val="both"/>
              <w:rPr>
                <w:rFonts w:ascii="Arial" w:hAnsi="Arial" w:cs="Arial"/>
                <w:sz w:val="24"/>
                <w:szCs w:val="24"/>
                <w:lang w:val="en-GB"/>
              </w:rPr>
            </w:pPr>
            <w:r>
              <w:rPr>
                <w:rFonts w:ascii="Arial" w:hAnsi="Arial" w:cs="Arial"/>
                <w:sz w:val="24"/>
                <w:szCs w:val="24"/>
                <w:lang w:val="en-GB"/>
              </w:rPr>
              <w:t>£1,350 to print + £405 postage =</w:t>
            </w:r>
          </w:p>
          <w:p w14:paraId="027BA09E" w14:textId="1A0C6D3D" w:rsidR="006E1D2C" w:rsidRDefault="006E1D2C" w:rsidP="006E1D2C">
            <w:pPr>
              <w:spacing w:line="480" w:lineRule="auto"/>
              <w:jc w:val="both"/>
              <w:rPr>
                <w:rFonts w:ascii="Arial" w:hAnsi="Arial" w:cs="Arial"/>
                <w:sz w:val="24"/>
                <w:szCs w:val="24"/>
                <w:lang w:val="en-GB"/>
              </w:rPr>
            </w:pPr>
            <w:r>
              <w:rPr>
                <w:rFonts w:ascii="Arial" w:hAnsi="Arial" w:cs="Arial"/>
                <w:sz w:val="24"/>
                <w:szCs w:val="24"/>
                <w:lang w:val="en-GB"/>
              </w:rPr>
              <w:t>£1,755 + £126.61 = £1,881.61</w:t>
            </w:r>
          </w:p>
        </w:tc>
        <w:tc>
          <w:tcPr>
            <w:tcW w:w="1638" w:type="dxa"/>
          </w:tcPr>
          <w:p w14:paraId="3383CF2A" w14:textId="1AE9270F" w:rsidR="006E1D2C" w:rsidRDefault="006E1D2C" w:rsidP="006E1D2C">
            <w:pPr>
              <w:spacing w:line="480" w:lineRule="auto"/>
              <w:jc w:val="both"/>
              <w:rPr>
                <w:rFonts w:ascii="Arial" w:hAnsi="Arial" w:cs="Arial"/>
                <w:sz w:val="24"/>
                <w:szCs w:val="24"/>
                <w:lang w:val="en-GB"/>
              </w:rPr>
            </w:pPr>
            <w:r>
              <w:rPr>
                <w:rFonts w:ascii="Arial" w:hAnsi="Arial" w:cs="Arial"/>
                <w:sz w:val="24"/>
                <w:szCs w:val="24"/>
                <w:lang w:val="en-GB"/>
              </w:rPr>
              <w:t>10 hours £126.66 in time</w:t>
            </w:r>
          </w:p>
        </w:tc>
      </w:tr>
      <w:tr w:rsidR="006E1D2C" w:rsidRPr="00AA7001" w14:paraId="6D2FFAE1" w14:textId="4518D069" w:rsidTr="006E1D2C">
        <w:tc>
          <w:tcPr>
            <w:tcW w:w="1909" w:type="dxa"/>
          </w:tcPr>
          <w:p w14:paraId="46454660" w14:textId="77777777" w:rsidR="006E1D2C" w:rsidRPr="00AA7001" w:rsidRDefault="006E1D2C" w:rsidP="00AA7001">
            <w:pPr>
              <w:spacing w:line="480" w:lineRule="auto"/>
              <w:rPr>
                <w:rFonts w:ascii="Arial" w:hAnsi="Arial" w:cs="Arial"/>
                <w:b/>
                <w:sz w:val="24"/>
                <w:szCs w:val="24"/>
                <w:lang w:val="en-GB"/>
              </w:rPr>
            </w:pPr>
            <w:r w:rsidRPr="00AA7001">
              <w:rPr>
                <w:rFonts w:ascii="Arial" w:hAnsi="Arial" w:cs="Arial"/>
                <w:b/>
                <w:sz w:val="24"/>
                <w:szCs w:val="24"/>
                <w:lang w:val="en-GB"/>
              </w:rPr>
              <w:t xml:space="preserve">Cost of solicitor Approx. </w:t>
            </w:r>
          </w:p>
        </w:tc>
        <w:tc>
          <w:tcPr>
            <w:tcW w:w="1923" w:type="dxa"/>
          </w:tcPr>
          <w:p w14:paraId="6AA9A5B1" w14:textId="77777777" w:rsidR="006E1D2C" w:rsidRPr="00AA7001" w:rsidRDefault="006E1D2C" w:rsidP="00AA7001">
            <w:pPr>
              <w:spacing w:line="480" w:lineRule="auto"/>
              <w:rPr>
                <w:rFonts w:ascii="Arial" w:hAnsi="Arial" w:cs="Arial"/>
                <w:b/>
                <w:sz w:val="24"/>
                <w:szCs w:val="24"/>
                <w:lang w:val="en-GB"/>
              </w:rPr>
            </w:pPr>
            <w:r w:rsidRPr="00AA7001">
              <w:rPr>
                <w:rFonts w:ascii="Arial" w:hAnsi="Arial" w:cs="Arial"/>
                <w:b/>
                <w:sz w:val="24"/>
                <w:szCs w:val="24"/>
                <w:lang w:val="en-GB"/>
              </w:rPr>
              <w:t>Cost of CHC’s solicitor</w:t>
            </w:r>
          </w:p>
        </w:tc>
        <w:tc>
          <w:tcPr>
            <w:tcW w:w="1708" w:type="dxa"/>
          </w:tcPr>
          <w:p w14:paraId="6A0564C1" w14:textId="77777777" w:rsidR="006E1D2C" w:rsidRPr="00AA7001" w:rsidRDefault="006E1D2C" w:rsidP="00AA7001">
            <w:pPr>
              <w:spacing w:line="480" w:lineRule="auto"/>
              <w:rPr>
                <w:rFonts w:ascii="Arial" w:hAnsi="Arial" w:cs="Arial"/>
                <w:b/>
                <w:sz w:val="24"/>
                <w:szCs w:val="24"/>
                <w:lang w:val="en-GB"/>
              </w:rPr>
            </w:pPr>
          </w:p>
        </w:tc>
        <w:tc>
          <w:tcPr>
            <w:tcW w:w="1708" w:type="dxa"/>
          </w:tcPr>
          <w:p w14:paraId="746E9336" w14:textId="3B15D0F6" w:rsidR="006E1D2C" w:rsidRPr="00AA7001" w:rsidRDefault="006E1D2C" w:rsidP="00AA7001">
            <w:pPr>
              <w:spacing w:line="480" w:lineRule="auto"/>
              <w:rPr>
                <w:rFonts w:ascii="Arial" w:hAnsi="Arial" w:cs="Arial"/>
                <w:b/>
                <w:sz w:val="24"/>
                <w:szCs w:val="24"/>
                <w:lang w:val="en-GB"/>
              </w:rPr>
            </w:pPr>
          </w:p>
        </w:tc>
        <w:tc>
          <w:tcPr>
            <w:tcW w:w="1638" w:type="dxa"/>
          </w:tcPr>
          <w:p w14:paraId="753E9AF2" w14:textId="77777777" w:rsidR="006E1D2C" w:rsidRPr="00AA7001" w:rsidRDefault="006E1D2C" w:rsidP="00AA7001">
            <w:pPr>
              <w:spacing w:line="480" w:lineRule="auto"/>
              <w:rPr>
                <w:rFonts w:ascii="Arial" w:hAnsi="Arial" w:cs="Arial"/>
                <w:b/>
                <w:sz w:val="24"/>
                <w:szCs w:val="24"/>
                <w:lang w:val="en-GB"/>
              </w:rPr>
            </w:pPr>
          </w:p>
        </w:tc>
      </w:tr>
      <w:tr w:rsidR="006E1D2C" w14:paraId="2E0483A9" w14:textId="7245A2AB" w:rsidTr="006E1D2C">
        <w:tc>
          <w:tcPr>
            <w:tcW w:w="1909" w:type="dxa"/>
          </w:tcPr>
          <w:p w14:paraId="64B88B96" w14:textId="77777777" w:rsidR="006E1D2C" w:rsidRDefault="006E1D2C" w:rsidP="006E1D2C">
            <w:pPr>
              <w:spacing w:line="480" w:lineRule="auto"/>
              <w:jc w:val="both"/>
              <w:rPr>
                <w:rFonts w:ascii="Arial" w:hAnsi="Arial" w:cs="Arial"/>
                <w:sz w:val="24"/>
                <w:szCs w:val="24"/>
                <w:lang w:val="en-GB"/>
              </w:rPr>
            </w:pPr>
            <w:r>
              <w:rPr>
                <w:rFonts w:ascii="Arial" w:hAnsi="Arial" w:cs="Arial"/>
                <w:sz w:val="24"/>
                <w:szCs w:val="24"/>
                <w:lang w:val="en-GB"/>
              </w:rPr>
              <w:t>£500</w:t>
            </w:r>
          </w:p>
        </w:tc>
        <w:tc>
          <w:tcPr>
            <w:tcW w:w="1923" w:type="dxa"/>
          </w:tcPr>
          <w:p w14:paraId="16CFF175" w14:textId="77777777" w:rsidR="006E1D2C" w:rsidRDefault="006E1D2C" w:rsidP="006E1D2C">
            <w:pPr>
              <w:spacing w:line="480" w:lineRule="auto"/>
              <w:jc w:val="both"/>
              <w:rPr>
                <w:rFonts w:ascii="Arial" w:hAnsi="Arial" w:cs="Arial"/>
                <w:sz w:val="24"/>
                <w:szCs w:val="24"/>
                <w:lang w:val="en-GB"/>
              </w:rPr>
            </w:pPr>
            <w:r>
              <w:rPr>
                <w:rFonts w:ascii="Arial" w:hAnsi="Arial" w:cs="Arial"/>
                <w:sz w:val="24"/>
                <w:szCs w:val="24"/>
                <w:lang w:val="en-GB"/>
              </w:rPr>
              <w:t>£0</w:t>
            </w:r>
          </w:p>
        </w:tc>
        <w:tc>
          <w:tcPr>
            <w:tcW w:w="1708" w:type="dxa"/>
          </w:tcPr>
          <w:p w14:paraId="03AE002B" w14:textId="77777777" w:rsidR="006E1D2C" w:rsidRDefault="006E1D2C" w:rsidP="006E1D2C">
            <w:pPr>
              <w:spacing w:line="480" w:lineRule="auto"/>
              <w:jc w:val="both"/>
              <w:rPr>
                <w:rFonts w:ascii="Arial" w:hAnsi="Arial" w:cs="Arial"/>
                <w:sz w:val="24"/>
                <w:szCs w:val="24"/>
                <w:lang w:val="en-GB"/>
              </w:rPr>
            </w:pPr>
          </w:p>
        </w:tc>
        <w:tc>
          <w:tcPr>
            <w:tcW w:w="1708" w:type="dxa"/>
          </w:tcPr>
          <w:p w14:paraId="4DAF0F00" w14:textId="084718BD" w:rsidR="006E1D2C" w:rsidRDefault="006E1D2C" w:rsidP="006E1D2C">
            <w:pPr>
              <w:spacing w:line="480" w:lineRule="auto"/>
              <w:jc w:val="both"/>
              <w:rPr>
                <w:rFonts w:ascii="Arial" w:hAnsi="Arial" w:cs="Arial"/>
                <w:sz w:val="24"/>
                <w:szCs w:val="24"/>
                <w:lang w:val="en-GB"/>
              </w:rPr>
            </w:pPr>
          </w:p>
        </w:tc>
        <w:tc>
          <w:tcPr>
            <w:tcW w:w="1638" w:type="dxa"/>
          </w:tcPr>
          <w:p w14:paraId="7441B8C0" w14:textId="77777777" w:rsidR="006E1D2C" w:rsidRDefault="006E1D2C" w:rsidP="006E1D2C">
            <w:pPr>
              <w:spacing w:line="480" w:lineRule="auto"/>
              <w:jc w:val="both"/>
              <w:rPr>
                <w:rFonts w:ascii="Arial" w:hAnsi="Arial" w:cs="Arial"/>
                <w:sz w:val="24"/>
                <w:szCs w:val="24"/>
                <w:lang w:val="en-GB"/>
              </w:rPr>
            </w:pPr>
          </w:p>
        </w:tc>
      </w:tr>
    </w:tbl>
    <w:p w14:paraId="53B93C6E" w14:textId="7ADD82AB" w:rsidR="00362355" w:rsidRPr="00AA6DF0" w:rsidRDefault="00362355" w:rsidP="00AA6DF0">
      <w:pPr>
        <w:pStyle w:val="Heading3"/>
        <w:rPr>
          <w:color w:val="auto"/>
          <w14:textFill>
            <w14:solidFill>
              <w14:srgbClr w14:val="000000">
                <w14:lumMod w14:val="20000"/>
                <w14:lumOff w14:val="80000"/>
              </w14:srgbClr>
            </w14:solidFill>
          </w14:textFill>
        </w:rPr>
      </w:pPr>
      <w:bookmarkStart w:id="26" w:name="_Toc100080888"/>
      <w:r w:rsidRPr="00AA6DF0">
        <w:rPr>
          <w:color w:val="auto"/>
          <w14:textFill>
            <w14:solidFill>
              <w14:srgbClr w14:val="000000">
                <w14:lumMod w14:val="20000"/>
                <w14:lumOff w14:val="80000"/>
              </w14:srgbClr>
            </w14:solidFill>
          </w14:textFill>
        </w:rPr>
        <w:t>Table 3</w:t>
      </w:r>
      <w:r w:rsidR="0059166E" w:rsidRPr="00AA6DF0">
        <w:rPr>
          <w:color w:val="auto"/>
          <w14:textFill>
            <w14:solidFill>
              <w14:srgbClr w14:val="000000">
                <w14:lumMod w14:val="20000"/>
                <w14:lumOff w14:val="80000"/>
              </w14:srgbClr>
            </w14:solidFill>
          </w14:textFill>
        </w:rPr>
        <w:t>:</w:t>
      </w:r>
      <w:r w:rsidR="004652EA" w:rsidRPr="00AA6DF0">
        <w:rPr>
          <w:color w:val="auto"/>
          <w14:textFill>
            <w14:solidFill>
              <w14:srgbClr w14:val="000000">
                <w14:lumMod w14:val="20000"/>
                <w14:lumOff w14:val="80000"/>
              </w14:srgbClr>
            </w14:solidFill>
          </w14:textFill>
        </w:rPr>
        <w:t xml:space="preserve"> Costs </w:t>
      </w:r>
      <w:sdt>
        <w:sdtPr>
          <w:rPr>
            <w:color w:val="auto"/>
            <w14:textFill>
              <w14:solidFill>
                <w14:srgbClr w14:val="000000">
                  <w14:lumMod w14:val="20000"/>
                  <w14:lumOff w14:val="80000"/>
                </w14:srgbClr>
              </w14:solidFill>
            </w14:textFill>
          </w:rPr>
          <w:id w:val="1244153702"/>
          <w:citation/>
        </w:sdtPr>
        <w:sdtContent>
          <w:r w:rsidR="004652EA" w:rsidRPr="00AA6DF0">
            <w:rPr>
              <w:color w:val="auto"/>
              <w14:textFill>
                <w14:solidFill>
                  <w14:srgbClr w14:val="000000">
                    <w14:lumMod w14:val="20000"/>
                    <w14:lumOff w14:val="80000"/>
                  </w14:srgbClr>
                </w14:solidFill>
              </w14:textFill>
            </w:rPr>
            <w:fldChar w:fldCharType="begin"/>
          </w:r>
          <w:r w:rsidR="004652EA" w:rsidRPr="00AA6DF0">
            <w:rPr>
              <w:color w:val="auto"/>
              <w14:textFill>
                <w14:solidFill>
                  <w14:srgbClr w14:val="000000">
                    <w14:lumMod w14:val="20000"/>
                    <w14:lumOff w14:val="80000"/>
                  </w14:srgbClr>
                </w14:solidFill>
              </w14:textFill>
            </w:rPr>
            <w:instrText xml:space="preserve"> CITATION Nic22 \l 2057 </w:instrText>
          </w:r>
          <w:r w:rsidR="004652EA" w:rsidRPr="00AA6DF0">
            <w:rPr>
              <w:color w:val="auto"/>
              <w14:textFill>
                <w14:solidFill>
                  <w14:srgbClr w14:val="000000">
                    <w14:lumMod w14:val="20000"/>
                    <w14:lumOff w14:val="80000"/>
                  </w14:srgbClr>
                </w14:solidFill>
              </w14:textFill>
            </w:rPr>
            <w:fldChar w:fldCharType="separate"/>
          </w:r>
          <w:r w:rsidR="00676B46" w:rsidRPr="00676B46">
            <w:rPr>
              <w:noProof/>
              <w:color w:val="auto"/>
              <w14:textFill>
                <w14:solidFill>
                  <w14:srgbClr w14:val="000000">
                    <w14:lumMod w14:val="20000"/>
                    <w14:lumOff w14:val="80000"/>
                  </w14:srgbClr>
                </w14:solidFill>
              </w14:textFill>
            </w:rPr>
            <w:t>(Nick Green, 2022)</w:t>
          </w:r>
          <w:r w:rsidR="004652EA" w:rsidRPr="00AA6DF0">
            <w:rPr>
              <w:color w:val="auto"/>
              <w14:textFill>
                <w14:solidFill>
                  <w14:srgbClr w14:val="000000">
                    <w14:lumMod w14:val="20000"/>
                    <w14:lumOff w14:val="80000"/>
                  </w14:srgbClr>
                </w14:solidFill>
              </w14:textFill>
            </w:rPr>
            <w:fldChar w:fldCharType="end"/>
          </w:r>
        </w:sdtContent>
      </w:sdt>
      <w:r w:rsidR="00AA6DF0" w:rsidRPr="00AA6DF0">
        <w:rPr>
          <w:color w:val="auto"/>
          <w14:textFill>
            <w14:solidFill>
              <w14:srgbClr w14:val="000000">
                <w14:lumMod w14:val="20000"/>
                <w14:lumOff w14:val="80000"/>
              </w14:srgbClr>
            </w14:solidFill>
          </w14:textFill>
        </w:rPr>
        <w:t xml:space="preserve"> and </w:t>
      </w:r>
      <w:sdt>
        <w:sdtPr>
          <w:rPr>
            <w:color w:val="auto"/>
            <w14:textFill>
              <w14:solidFill>
                <w14:srgbClr w14:val="000000">
                  <w14:lumMod w14:val="20000"/>
                  <w14:lumOff w14:val="80000"/>
                </w14:srgbClr>
              </w14:solidFill>
            </w14:textFill>
          </w:rPr>
          <w:id w:val="-688678798"/>
          <w:citation/>
        </w:sdtPr>
        <w:sdtContent>
          <w:r w:rsidR="00AA6DF0">
            <w:rPr>
              <w:color w:val="auto"/>
              <w14:textFill>
                <w14:solidFill>
                  <w14:srgbClr w14:val="000000">
                    <w14:lumMod w14:val="20000"/>
                    <w14:lumOff w14:val="80000"/>
                  </w14:srgbClr>
                </w14:solidFill>
              </w14:textFill>
            </w:rPr>
            <w:fldChar w:fldCharType="begin"/>
          </w:r>
          <w:r w:rsidR="00AA6DF0">
            <w:rPr>
              <w:color w:val="auto"/>
              <w:lang w:val="en-GB"/>
              <w14:textFill>
                <w14:solidFill>
                  <w14:srgbClr w14:val="000000">
                    <w14:lumMod w14:val="20000"/>
                    <w14:lumOff w14:val="80000"/>
                  </w14:srgbClr>
                </w14:solidFill>
              </w14:textFill>
            </w:rPr>
            <w:instrText xml:space="preserve"> CITATION Car22 \l 2057 </w:instrText>
          </w:r>
          <w:r w:rsidR="00AA6DF0">
            <w:rPr>
              <w:color w:val="auto"/>
              <w14:textFill>
                <w14:solidFill>
                  <w14:srgbClr w14:val="000000">
                    <w14:lumMod w14:val="20000"/>
                    <w14:lumOff w14:val="80000"/>
                  </w14:srgbClr>
                </w14:solidFill>
              </w14:textFill>
            </w:rPr>
            <w:fldChar w:fldCharType="separate"/>
          </w:r>
          <w:r w:rsidR="00676B46" w:rsidRPr="00676B46">
            <w:rPr>
              <w:noProof/>
              <w:color w:val="auto"/>
              <w:lang w:val="en-GB"/>
              <w14:textFill>
                <w14:solidFill>
                  <w14:srgbClr w14:val="000000">
                    <w14:lumMod w14:val="20000"/>
                    <w14:lumOff w14:val="80000"/>
                  </w14:srgbClr>
                </w14:solidFill>
              </w14:textFill>
            </w:rPr>
            <w:t>(Cersosimo, 2022)</w:t>
          </w:r>
          <w:r w:rsidR="00AA6DF0">
            <w:rPr>
              <w:color w:val="auto"/>
              <w14:textFill>
                <w14:solidFill>
                  <w14:srgbClr w14:val="000000">
                    <w14:lumMod w14:val="20000"/>
                    <w14:lumOff w14:val="80000"/>
                  </w14:srgbClr>
                </w14:solidFill>
              </w14:textFill>
            </w:rPr>
            <w:fldChar w:fldCharType="end"/>
          </w:r>
        </w:sdtContent>
      </w:sdt>
      <w:bookmarkEnd w:id="26"/>
    </w:p>
    <w:p w14:paraId="0450172A" w14:textId="77777777" w:rsidR="00C4168E" w:rsidRPr="00362355" w:rsidRDefault="00C4168E" w:rsidP="00362355">
      <w:pPr>
        <w:rPr>
          <w:lang w:val="en-GB"/>
        </w:rPr>
      </w:pPr>
    </w:p>
    <w:p w14:paraId="0F955983" w14:textId="07EAAD2A" w:rsidR="00615C28" w:rsidRDefault="00615C28" w:rsidP="0088734A">
      <w:pPr>
        <w:spacing w:line="480" w:lineRule="auto"/>
        <w:jc w:val="both"/>
        <w:rPr>
          <w:rFonts w:ascii="Arial" w:hAnsi="Arial" w:cs="Arial"/>
          <w:sz w:val="24"/>
          <w:szCs w:val="24"/>
          <w:lang w:val="en-GB"/>
        </w:rPr>
      </w:pPr>
      <w:r>
        <w:rPr>
          <w:rFonts w:ascii="Arial" w:hAnsi="Arial" w:cs="Arial"/>
          <w:sz w:val="24"/>
          <w:szCs w:val="24"/>
          <w:lang w:val="en-GB"/>
        </w:rPr>
        <w:lastRenderedPageBreak/>
        <w:t xml:space="preserve">It is recommended that the association </w:t>
      </w:r>
      <w:r w:rsidR="00AA7001">
        <w:rPr>
          <w:rFonts w:ascii="Arial" w:hAnsi="Arial" w:cs="Arial"/>
          <w:sz w:val="24"/>
          <w:szCs w:val="24"/>
          <w:lang w:val="en-GB"/>
        </w:rPr>
        <w:t>complete</w:t>
      </w:r>
      <w:r>
        <w:rPr>
          <w:rFonts w:ascii="Arial" w:hAnsi="Arial" w:cs="Arial"/>
          <w:sz w:val="24"/>
          <w:szCs w:val="24"/>
          <w:lang w:val="en-GB"/>
        </w:rPr>
        <w:t xml:space="preserve"> a PESTLE </w:t>
      </w:r>
      <w:r w:rsidR="00AA7001">
        <w:rPr>
          <w:rFonts w:ascii="Arial" w:hAnsi="Arial" w:cs="Arial"/>
          <w:sz w:val="24"/>
          <w:szCs w:val="24"/>
          <w:lang w:val="en-GB"/>
        </w:rPr>
        <w:t xml:space="preserve">or even a STEEPLE to include Ethical </w:t>
      </w:r>
      <w:r>
        <w:rPr>
          <w:rFonts w:ascii="Arial" w:hAnsi="Arial" w:cs="Arial"/>
          <w:sz w:val="24"/>
          <w:szCs w:val="24"/>
          <w:lang w:val="en-GB"/>
        </w:rPr>
        <w:t xml:space="preserve">for each function </w:t>
      </w:r>
      <w:r w:rsidR="00676B46">
        <w:rPr>
          <w:rFonts w:ascii="Arial" w:hAnsi="Arial" w:cs="Arial"/>
          <w:sz w:val="24"/>
          <w:szCs w:val="24"/>
          <w:lang w:val="en-GB"/>
        </w:rPr>
        <w:t>to inform the next five year plan</w:t>
      </w:r>
      <w:r w:rsidR="00362355">
        <w:rPr>
          <w:rFonts w:ascii="Arial" w:hAnsi="Arial" w:cs="Arial"/>
          <w:sz w:val="24"/>
          <w:szCs w:val="24"/>
          <w:lang w:val="en-GB"/>
        </w:rPr>
        <w:t>, which will then feed into other strategies such as People</w:t>
      </w:r>
      <w:r w:rsidR="00F71D02">
        <w:rPr>
          <w:rFonts w:ascii="Arial" w:hAnsi="Arial" w:cs="Arial"/>
          <w:sz w:val="24"/>
          <w:szCs w:val="24"/>
          <w:lang w:val="en-GB"/>
        </w:rPr>
        <w:t xml:space="preserve"> and or Finance</w:t>
      </w:r>
      <w:r w:rsidR="00362355">
        <w:rPr>
          <w:rFonts w:ascii="Arial" w:hAnsi="Arial" w:cs="Arial"/>
          <w:sz w:val="24"/>
          <w:szCs w:val="24"/>
          <w:lang w:val="en-GB"/>
        </w:rPr>
        <w:t xml:space="preserve">. </w:t>
      </w:r>
    </w:p>
    <w:p w14:paraId="29C88FD0" w14:textId="2763D468" w:rsidR="00C4168E" w:rsidRDefault="00C4168E">
      <w:pPr>
        <w:spacing w:before="0" w:after="80" w:line="240" w:lineRule="auto"/>
        <w:rPr>
          <w:rFonts w:ascii="Arial" w:eastAsiaTheme="majorEastAsia" w:hAnsi="Arial" w:cs="Arial"/>
          <w:b/>
          <w:bCs/>
          <w:caps/>
          <w:color w:val="FFFFFF" w:themeColor="background1"/>
          <w:sz w:val="24"/>
          <w:szCs w:val="24"/>
          <w:lang w:val="en-GB"/>
        </w:rPr>
      </w:pPr>
      <w:bookmarkStart w:id="27" w:name="_Toc98511267"/>
      <w:bookmarkStart w:id="28" w:name="_Toc98514673"/>
    </w:p>
    <w:p w14:paraId="0E41EBD1" w14:textId="77777777" w:rsidR="004E3D4E" w:rsidRPr="0088734A" w:rsidRDefault="004E3D4E" w:rsidP="0088734A">
      <w:pPr>
        <w:pStyle w:val="Heading1"/>
        <w:spacing w:line="480" w:lineRule="auto"/>
        <w:jc w:val="both"/>
        <w:rPr>
          <w:rFonts w:cs="Arial"/>
          <w:sz w:val="24"/>
          <w:szCs w:val="24"/>
          <w:lang w:val="en-GB"/>
        </w:rPr>
      </w:pPr>
      <w:bookmarkStart w:id="29" w:name="_Toc100080889"/>
      <w:r w:rsidRPr="0088734A">
        <w:rPr>
          <w:rFonts w:cs="Arial"/>
          <w:sz w:val="24"/>
          <w:szCs w:val="24"/>
          <w:lang w:val="en-GB"/>
        </w:rPr>
        <w:t>Conclusion</w:t>
      </w:r>
      <w:bookmarkEnd w:id="27"/>
      <w:bookmarkEnd w:id="28"/>
      <w:bookmarkEnd w:id="29"/>
      <w:r w:rsidRPr="0088734A">
        <w:rPr>
          <w:rFonts w:cs="Arial"/>
          <w:sz w:val="24"/>
          <w:szCs w:val="24"/>
          <w:lang w:val="en-GB"/>
        </w:rPr>
        <w:t xml:space="preserve"> </w:t>
      </w:r>
    </w:p>
    <w:p w14:paraId="12006ED2" w14:textId="77777777" w:rsidR="00615C28" w:rsidRDefault="00615C28" w:rsidP="0088734A">
      <w:pPr>
        <w:spacing w:line="480" w:lineRule="auto"/>
        <w:jc w:val="both"/>
        <w:rPr>
          <w:rFonts w:ascii="Arial" w:hAnsi="Arial" w:cs="Arial"/>
          <w:sz w:val="24"/>
          <w:szCs w:val="24"/>
          <w:lang w:val="en-GB"/>
        </w:rPr>
      </w:pPr>
    </w:p>
    <w:p w14:paraId="35A8231D" w14:textId="77777777" w:rsidR="007E1695" w:rsidRDefault="00732FE2" w:rsidP="0088734A">
      <w:pPr>
        <w:spacing w:line="480" w:lineRule="auto"/>
        <w:jc w:val="both"/>
        <w:rPr>
          <w:rFonts w:ascii="Arial" w:hAnsi="Arial" w:cs="Arial"/>
          <w:sz w:val="24"/>
          <w:szCs w:val="24"/>
          <w:lang w:val="en-GB"/>
        </w:rPr>
      </w:pPr>
      <w:r w:rsidRPr="0088734A">
        <w:rPr>
          <w:rFonts w:ascii="Arial" w:hAnsi="Arial" w:cs="Arial"/>
          <w:sz w:val="24"/>
          <w:szCs w:val="24"/>
          <w:lang w:val="en-GB"/>
        </w:rPr>
        <w:t>This report</w:t>
      </w:r>
      <w:r w:rsidR="00687322" w:rsidRPr="0088734A">
        <w:rPr>
          <w:rFonts w:ascii="Arial" w:hAnsi="Arial" w:cs="Arial"/>
          <w:sz w:val="24"/>
          <w:szCs w:val="24"/>
          <w:lang w:val="en-GB"/>
        </w:rPr>
        <w:t xml:space="preserve"> concludes that a</w:t>
      </w:r>
      <w:r w:rsidR="007E1695">
        <w:rPr>
          <w:rFonts w:ascii="Arial" w:hAnsi="Arial" w:cs="Arial"/>
          <w:sz w:val="24"/>
          <w:szCs w:val="24"/>
          <w:lang w:val="en-GB"/>
        </w:rPr>
        <w:t xml:space="preserve"> PESTLE can be time consuming and could lead a business down the wrong path. The business would need to ensure that they have a clear understanding of each element, prior to basing a strategy upon assumptions.</w:t>
      </w:r>
    </w:p>
    <w:p w14:paraId="0E57EB8D" w14:textId="77777777" w:rsidR="00DC1DAC" w:rsidRDefault="00DC1DAC" w:rsidP="0088734A">
      <w:pPr>
        <w:spacing w:line="480" w:lineRule="auto"/>
        <w:jc w:val="both"/>
        <w:rPr>
          <w:rFonts w:ascii="Arial" w:hAnsi="Arial" w:cs="Arial"/>
          <w:sz w:val="24"/>
          <w:szCs w:val="24"/>
          <w:lang w:val="en-GB"/>
        </w:rPr>
      </w:pPr>
    </w:p>
    <w:p w14:paraId="5DF435CB" w14:textId="2C3A58B1" w:rsidR="0088734A" w:rsidRDefault="009C03BC" w:rsidP="0088734A">
      <w:pPr>
        <w:spacing w:line="480" w:lineRule="auto"/>
        <w:jc w:val="both"/>
        <w:rPr>
          <w:rFonts w:ascii="Arial" w:hAnsi="Arial" w:cs="Arial"/>
          <w:sz w:val="24"/>
          <w:szCs w:val="24"/>
          <w:lang w:val="en-GB"/>
        </w:rPr>
      </w:pPr>
      <w:r>
        <w:rPr>
          <w:rFonts w:ascii="Arial" w:hAnsi="Arial" w:cs="Arial"/>
          <w:sz w:val="24"/>
          <w:szCs w:val="24"/>
          <w:lang w:val="en-GB"/>
        </w:rPr>
        <w:t xml:space="preserve">The five year company plan is due to be updated </w:t>
      </w:r>
      <w:r w:rsidR="00676B46">
        <w:rPr>
          <w:rFonts w:ascii="Arial" w:hAnsi="Arial" w:cs="Arial"/>
          <w:sz w:val="24"/>
          <w:szCs w:val="24"/>
          <w:lang w:val="en-GB"/>
        </w:rPr>
        <w:t xml:space="preserve">at the end of this year, </w:t>
      </w:r>
      <w:r>
        <w:rPr>
          <w:rFonts w:ascii="Arial" w:hAnsi="Arial" w:cs="Arial"/>
          <w:sz w:val="24"/>
          <w:szCs w:val="24"/>
          <w:lang w:val="en-GB"/>
        </w:rPr>
        <w:t>it is imperative that this is strategically driven to ensure that all other strategies have the opportunity to develop</w:t>
      </w:r>
      <w:r w:rsidR="00676B46">
        <w:rPr>
          <w:rFonts w:ascii="Arial" w:hAnsi="Arial" w:cs="Arial"/>
          <w:sz w:val="24"/>
          <w:szCs w:val="24"/>
          <w:lang w:val="en-GB"/>
        </w:rPr>
        <w:t xml:space="preserve"> </w:t>
      </w:r>
      <w:sdt>
        <w:sdtPr>
          <w:rPr>
            <w:rFonts w:ascii="Arial" w:hAnsi="Arial" w:cs="Arial"/>
            <w:sz w:val="24"/>
            <w:szCs w:val="24"/>
            <w:lang w:val="en-GB"/>
          </w:rPr>
          <w:id w:val="-1989075914"/>
          <w:citation/>
        </w:sdtPr>
        <w:sdtContent>
          <w:r w:rsidR="00676B46">
            <w:rPr>
              <w:rFonts w:ascii="Arial" w:hAnsi="Arial" w:cs="Arial"/>
              <w:sz w:val="24"/>
              <w:szCs w:val="24"/>
              <w:lang w:val="en-GB"/>
            </w:rPr>
            <w:fldChar w:fldCharType="begin"/>
          </w:r>
          <w:r w:rsidR="00676B46">
            <w:rPr>
              <w:rFonts w:ascii="Arial" w:hAnsi="Arial" w:cs="Arial"/>
              <w:sz w:val="24"/>
              <w:szCs w:val="24"/>
              <w:lang w:val="en-GB"/>
            </w:rPr>
            <w:instrText xml:space="preserve"> CITATION Dav22 \l 2057 </w:instrText>
          </w:r>
          <w:r w:rsidR="00676B46">
            <w:rPr>
              <w:rFonts w:ascii="Arial" w:hAnsi="Arial" w:cs="Arial"/>
              <w:sz w:val="24"/>
              <w:szCs w:val="24"/>
              <w:lang w:val="en-GB"/>
            </w:rPr>
            <w:fldChar w:fldCharType="separate"/>
          </w:r>
          <w:r w:rsidR="00676B46" w:rsidRPr="00676B46">
            <w:rPr>
              <w:rFonts w:ascii="Arial" w:hAnsi="Arial" w:cs="Arial"/>
              <w:noProof/>
              <w:sz w:val="24"/>
              <w:szCs w:val="24"/>
              <w:lang w:val="en-GB"/>
            </w:rPr>
            <w:t>(Davies, 2022)</w:t>
          </w:r>
          <w:r w:rsidR="00676B46">
            <w:rPr>
              <w:rFonts w:ascii="Arial" w:hAnsi="Arial" w:cs="Arial"/>
              <w:sz w:val="24"/>
              <w:szCs w:val="24"/>
              <w:lang w:val="en-GB"/>
            </w:rPr>
            <w:fldChar w:fldCharType="end"/>
          </w:r>
        </w:sdtContent>
      </w:sdt>
      <w:r>
        <w:rPr>
          <w:rFonts w:ascii="Arial" w:hAnsi="Arial" w:cs="Arial"/>
          <w:sz w:val="24"/>
          <w:szCs w:val="24"/>
          <w:lang w:val="en-GB"/>
        </w:rPr>
        <w:t>.</w:t>
      </w:r>
      <w:r w:rsidR="007E1695">
        <w:rPr>
          <w:rFonts w:ascii="Arial" w:hAnsi="Arial" w:cs="Arial"/>
          <w:sz w:val="24"/>
          <w:szCs w:val="24"/>
          <w:lang w:val="en-GB"/>
        </w:rPr>
        <w:t xml:space="preserve">  </w:t>
      </w:r>
      <w:r w:rsidR="00687322" w:rsidRPr="0088734A">
        <w:rPr>
          <w:rFonts w:ascii="Arial" w:hAnsi="Arial" w:cs="Arial"/>
          <w:sz w:val="24"/>
          <w:szCs w:val="24"/>
          <w:lang w:val="en-GB"/>
        </w:rPr>
        <w:t xml:space="preserve"> </w:t>
      </w:r>
      <w:r w:rsidR="007E1695">
        <w:rPr>
          <w:rFonts w:ascii="Arial" w:hAnsi="Arial" w:cs="Arial"/>
          <w:sz w:val="24"/>
          <w:szCs w:val="24"/>
          <w:lang w:val="en-GB"/>
        </w:rPr>
        <w:t>This would</w:t>
      </w:r>
      <w:r w:rsidR="006E1D2C">
        <w:rPr>
          <w:rFonts w:ascii="Arial" w:hAnsi="Arial" w:cs="Arial"/>
          <w:sz w:val="24"/>
          <w:szCs w:val="24"/>
          <w:lang w:val="en-GB"/>
        </w:rPr>
        <w:t>,</w:t>
      </w:r>
      <w:r w:rsidR="007E1695">
        <w:rPr>
          <w:rFonts w:ascii="Arial" w:hAnsi="Arial" w:cs="Arial"/>
          <w:sz w:val="24"/>
          <w:szCs w:val="24"/>
          <w:lang w:val="en-GB"/>
        </w:rPr>
        <w:t xml:space="preserve"> in the authors </w:t>
      </w:r>
      <w:r w:rsidR="007E1695" w:rsidRPr="009C03BC">
        <w:rPr>
          <w:rFonts w:ascii="Arial" w:hAnsi="Arial" w:cs="Arial"/>
          <w:sz w:val="24"/>
          <w:szCs w:val="24"/>
          <w:lang w:val="en-GB"/>
        </w:rPr>
        <w:t>opinion</w:t>
      </w:r>
      <w:r w:rsidR="00F63395" w:rsidRPr="009C03BC">
        <w:rPr>
          <w:rFonts w:ascii="Arial" w:hAnsi="Arial" w:cs="Arial"/>
          <w:sz w:val="24"/>
          <w:szCs w:val="24"/>
          <w:lang w:val="en-GB"/>
        </w:rPr>
        <w:t xml:space="preserve">, </w:t>
      </w:r>
      <w:r w:rsidR="007E1695" w:rsidRPr="009C03BC">
        <w:rPr>
          <w:rFonts w:ascii="Arial" w:hAnsi="Arial" w:cs="Arial"/>
          <w:sz w:val="24"/>
          <w:szCs w:val="24"/>
          <w:lang w:val="en-GB"/>
        </w:rPr>
        <w:t xml:space="preserve">help </w:t>
      </w:r>
      <w:r w:rsidR="007E1695">
        <w:rPr>
          <w:rFonts w:ascii="Arial" w:hAnsi="Arial" w:cs="Arial"/>
          <w:sz w:val="24"/>
          <w:szCs w:val="24"/>
          <w:lang w:val="en-GB"/>
        </w:rPr>
        <w:t>ensure that the association would be able to win more tenders</w:t>
      </w:r>
      <w:r w:rsidR="00DC1DAC">
        <w:rPr>
          <w:rFonts w:ascii="Arial" w:hAnsi="Arial" w:cs="Arial"/>
          <w:sz w:val="24"/>
          <w:szCs w:val="24"/>
          <w:lang w:val="en-GB"/>
        </w:rPr>
        <w:t xml:space="preserve"> and potentially retain employees for longer</w:t>
      </w:r>
      <w:r w:rsidR="007E1695">
        <w:rPr>
          <w:rFonts w:ascii="Arial" w:hAnsi="Arial" w:cs="Arial"/>
          <w:sz w:val="24"/>
          <w:szCs w:val="24"/>
          <w:lang w:val="en-GB"/>
        </w:rPr>
        <w:t xml:space="preserve"> by being more proactive. </w:t>
      </w:r>
    </w:p>
    <w:p w14:paraId="7CC0A813" w14:textId="77777777" w:rsidR="00DC1DAC" w:rsidRDefault="00DC1DAC" w:rsidP="0088734A">
      <w:pPr>
        <w:spacing w:line="480" w:lineRule="auto"/>
        <w:jc w:val="both"/>
        <w:rPr>
          <w:rFonts w:ascii="Arial" w:hAnsi="Arial" w:cs="Arial"/>
          <w:sz w:val="24"/>
          <w:szCs w:val="24"/>
          <w:lang w:val="en-GB"/>
        </w:rPr>
      </w:pPr>
    </w:p>
    <w:p w14:paraId="05FCE05C" w14:textId="3ED2853B" w:rsidR="00580509" w:rsidRDefault="00580509" w:rsidP="0088734A">
      <w:pPr>
        <w:spacing w:line="480" w:lineRule="auto"/>
        <w:jc w:val="both"/>
        <w:rPr>
          <w:rFonts w:ascii="Arial" w:hAnsi="Arial" w:cs="Arial"/>
          <w:sz w:val="24"/>
          <w:szCs w:val="24"/>
          <w:lang w:val="en-GB"/>
        </w:rPr>
      </w:pPr>
      <w:r>
        <w:rPr>
          <w:rFonts w:ascii="Arial" w:hAnsi="Arial" w:cs="Arial"/>
          <w:sz w:val="24"/>
          <w:szCs w:val="24"/>
          <w:lang w:val="en-GB"/>
        </w:rPr>
        <w:t xml:space="preserve">All employees to have a fuller understanding of the requirements of the Welsh Government Housing regulations. </w:t>
      </w:r>
    </w:p>
    <w:p w14:paraId="5137DBD9" w14:textId="77777777" w:rsidR="005A44DE" w:rsidRDefault="005A44DE">
      <w:pPr>
        <w:spacing w:before="0" w:after="80" w:line="240" w:lineRule="auto"/>
        <w:rPr>
          <w:rFonts w:ascii="Arial" w:hAnsi="Arial" w:cs="Arial"/>
          <w:sz w:val="24"/>
          <w:szCs w:val="24"/>
          <w:lang w:val="en-GB"/>
        </w:rPr>
      </w:pPr>
      <w:r>
        <w:rPr>
          <w:rFonts w:ascii="Arial" w:hAnsi="Arial" w:cs="Arial"/>
          <w:sz w:val="24"/>
          <w:szCs w:val="24"/>
          <w:lang w:val="en-GB"/>
        </w:rPr>
        <w:br w:type="page"/>
      </w:r>
    </w:p>
    <w:p w14:paraId="66F9F709" w14:textId="77777777" w:rsidR="00580509" w:rsidRDefault="00580509">
      <w:pPr>
        <w:spacing w:before="0" w:after="80" w:line="240" w:lineRule="auto"/>
        <w:rPr>
          <w:rFonts w:ascii="Arial" w:hAnsi="Arial" w:cs="Arial"/>
          <w:sz w:val="24"/>
          <w:szCs w:val="24"/>
          <w:lang w:val="en-GB"/>
        </w:rPr>
      </w:pPr>
    </w:p>
    <w:bookmarkStart w:id="30" w:name="_Toc100080890" w:displacedByCustomXml="next"/>
    <w:bookmarkStart w:id="31" w:name="_Toc98514675" w:displacedByCustomXml="next"/>
    <w:sdt>
      <w:sdtPr>
        <w:rPr>
          <w:rFonts w:asciiTheme="minorHAnsi" w:eastAsiaTheme="minorEastAsia" w:hAnsiTheme="minorHAnsi" w:cs="Arial"/>
          <w:b w:val="0"/>
          <w:bCs w:val="0"/>
          <w:caps w:val="0"/>
          <w:color w:val="auto"/>
          <w:sz w:val="22"/>
        </w:rPr>
        <w:id w:val="-348323391"/>
        <w:docPartObj>
          <w:docPartGallery w:val="Bibliographies"/>
          <w:docPartUnique/>
        </w:docPartObj>
      </w:sdtPr>
      <w:sdtEndPr>
        <w:rPr>
          <w:sz w:val="24"/>
          <w:szCs w:val="24"/>
        </w:rPr>
      </w:sdtEndPr>
      <w:sdtContent>
        <w:p w14:paraId="1E8700FE" w14:textId="77777777" w:rsidR="00687322" w:rsidRPr="00FB76DF" w:rsidRDefault="00687322">
          <w:pPr>
            <w:pStyle w:val="Heading1"/>
            <w:rPr>
              <w:rFonts w:cs="Arial"/>
            </w:rPr>
          </w:pPr>
          <w:r w:rsidRPr="00FB76DF">
            <w:rPr>
              <w:rFonts w:cs="Arial"/>
            </w:rPr>
            <w:t>References</w:t>
          </w:r>
          <w:bookmarkEnd w:id="30"/>
        </w:p>
        <w:sdt>
          <w:sdtPr>
            <w:rPr>
              <w:rFonts w:ascii="Arial" w:hAnsi="Arial" w:cs="Arial"/>
            </w:rPr>
            <w:id w:val="-573587230"/>
            <w:bibliography/>
          </w:sdtPr>
          <w:sdtEndPr>
            <w:rPr>
              <w:sz w:val="24"/>
              <w:szCs w:val="24"/>
            </w:rPr>
          </w:sdtEndPr>
          <w:sdtContent>
            <w:p w14:paraId="3C3DD941" w14:textId="77777777" w:rsidR="007E1695" w:rsidRPr="002F278E" w:rsidRDefault="007E1695" w:rsidP="0088734A">
              <w:pPr>
                <w:pStyle w:val="Bibliography"/>
                <w:rPr>
                  <w:rFonts w:ascii="Arial" w:hAnsi="Arial" w:cs="Arial"/>
                  <w:sz w:val="24"/>
                  <w:szCs w:val="24"/>
                </w:rPr>
              </w:pPr>
            </w:p>
            <w:p w14:paraId="46C0431B" w14:textId="77777777" w:rsidR="00676B46" w:rsidRDefault="00687322" w:rsidP="00676B46">
              <w:pPr>
                <w:pStyle w:val="Bibliography"/>
                <w:rPr>
                  <w:noProof/>
                  <w:sz w:val="24"/>
                  <w:szCs w:val="24"/>
                </w:rPr>
              </w:pPr>
              <w:r w:rsidRPr="002F278E">
                <w:rPr>
                  <w:rFonts w:ascii="Arial" w:hAnsi="Arial" w:cs="Arial"/>
                  <w:sz w:val="24"/>
                  <w:szCs w:val="24"/>
                </w:rPr>
                <w:fldChar w:fldCharType="begin"/>
              </w:r>
              <w:r w:rsidRPr="002F278E">
                <w:rPr>
                  <w:rFonts w:ascii="Arial" w:hAnsi="Arial" w:cs="Arial"/>
                  <w:sz w:val="24"/>
                  <w:szCs w:val="24"/>
                </w:rPr>
                <w:instrText xml:space="preserve"> BIBLIOGRAPHY </w:instrText>
              </w:r>
              <w:r w:rsidRPr="002F278E">
                <w:rPr>
                  <w:rFonts w:ascii="Arial" w:hAnsi="Arial" w:cs="Arial"/>
                  <w:sz w:val="24"/>
                  <w:szCs w:val="24"/>
                </w:rPr>
                <w:fldChar w:fldCharType="separate"/>
              </w:r>
              <w:r w:rsidR="00676B46">
                <w:rPr>
                  <w:noProof/>
                </w:rPr>
                <w:t xml:space="preserve">Ackerman, A., 2022. </w:t>
              </w:r>
              <w:r w:rsidR="00676B46">
                <w:rPr>
                  <w:i/>
                  <w:iCs/>
                  <w:noProof/>
                </w:rPr>
                <w:t xml:space="preserve">Housing Manager </w:t>
              </w:r>
              <w:r w:rsidR="00676B46">
                <w:rPr>
                  <w:noProof/>
                </w:rPr>
                <w:t>[Interview] (17 March 2022).</w:t>
              </w:r>
            </w:p>
            <w:p w14:paraId="58DB36A7" w14:textId="77777777" w:rsidR="00676B46" w:rsidRDefault="00676B46" w:rsidP="00676B46">
              <w:pPr>
                <w:pStyle w:val="Bibliography"/>
                <w:rPr>
                  <w:noProof/>
                </w:rPr>
              </w:pPr>
              <w:r>
                <w:rPr>
                  <w:noProof/>
                </w:rPr>
                <w:t xml:space="preserve">Alacrity Foundation, 2021. </w:t>
              </w:r>
              <w:r>
                <w:rPr>
                  <w:i/>
                  <w:iCs/>
                  <w:noProof/>
                </w:rPr>
                <w:t xml:space="preserve">Alacrity Foundation. </w:t>
              </w:r>
              <w:r>
                <w:rPr>
                  <w:noProof/>
                </w:rPr>
                <w:t xml:space="preserve">[Online] </w:t>
              </w:r>
              <w:r>
                <w:rPr>
                  <w:noProof/>
                </w:rPr>
                <w:br/>
                <w:t xml:space="preserve">Available at: </w:t>
              </w:r>
              <w:r>
                <w:rPr>
                  <w:noProof/>
                  <w:u w:val="single"/>
                </w:rPr>
                <w:t>https://alacrityfoundation.co.uk/should-i-use-a-swot-or-pestle-analysis/</w:t>
              </w:r>
              <w:r>
                <w:rPr>
                  <w:noProof/>
                </w:rPr>
                <w:br/>
                <w:t>[Accessed 4 March 2022].</w:t>
              </w:r>
            </w:p>
            <w:p w14:paraId="6CCC8852" w14:textId="77777777" w:rsidR="00676B46" w:rsidRDefault="00676B46" w:rsidP="00676B46">
              <w:pPr>
                <w:pStyle w:val="Bibliography"/>
                <w:rPr>
                  <w:noProof/>
                </w:rPr>
              </w:pPr>
              <w:r>
                <w:rPr>
                  <w:noProof/>
                </w:rPr>
                <w:t xml:space="preserve">Bank of England, 2022. </w:t>
              </w:r>
              <w:r>
                <w:rPr>
                  <w:i/>
                  <w:iCs/>
                  <w:noProof/>
                </w:rPr>
                <w:t xml:space="preserve">Bank rate increased to 0.75%. </w:t>
              </w:r>
              <w:r>
                <w:rPr>
                  <w:noProof/>
                </w:rPr>
                <w:t xml:space="preserve">[Online] </w:t>
              </w:r>
              <w:r>
                <w:rPr>
                  <w:noProof/>
                </w:rPr>
                <w:br/>
                <w:t xml:space="preserve">Available at: </w:t>
              </w:r>
              <w:r>
                <w:rPr>
                  <w:noProof/>
                  <w:u w:val="single"/>
                </w:rPr>
                <w:t>https://www.bankofengland.co.uk/monetary-policy-summary-and-minutes/2022/march-2022</w:t>
              </w:r>
              <w:bookmarkStart w:id="32" w:name="_GoBack"/>
              <w:bookmarkEnd w:id="32"/>
              <w:r>
                <w:rPr>
                  <w:noProof/>
                </w:rPr>
                <w:br/>
                <w:t>[Accessed 20 March 2022].</w:t>
              </w:r>
            </w:p>
            <w:p w14:paraId="7D96A1F4" w14:textId="77777777" w:rsidR="00676B46" w:rsidRDefault="00676B46" w:rsidP="00676B46">
              <w:pPr>
                <w:pStyle w:val="Bibliography"/>
                <w:rPr>
                  <w:noProof/>
                </w:rPr>
              </w:pPr>
              <w:r>
                <w:rPr>
                  <w:noProof/>
                </w:rPr>
                <w:t xml:space="preserve">Birmingham City Council, n.d. </w:t>
              </w:r>
              <w:r>
                <w:rPr>
                  <w:i/>
                  <w:iCs/>
                  <w:noProof/>
                </w:rPr>
                <w:t xml:space="preserve">Birmingham.gov.uk. </w:t>
              </w:r>
              <w:r>
                <w:rPr>
                  <w:noProof/>
                </w:rPr>
                <w:t xml:space="preserve">[Online] </w:t>
              </w:r>
              <w:r>
                <w:rPr>
                  <w:noProof/>
                </w:rPr>
                <w:br/>
                <w:t xml:space="preserve">Available at: </w:t>
              </w:r>
              <w:r>
                <w:rPr>
                  <w:noProof/>
                  <w:u w:val="single"/>
                </w:rPr>
                <w:t>https://www.birmingham.gov.uk/info/50165/birmingham_connection/1571/history_of_bournville_village_trust#:~:text=George%20Cadbury%20was%20appalled%20at,spaces%20for%20recreation%20and%20leisure.</w:t>
              </w:r>
              <w:r>
                <w:rPr>
                  <w:noProof/>
                </w:rPr>
                <w:br/>
                <w:t>[Accessed 26 March 2022].</w:t>
              </w:r>
            </w:p>
            <w:p w14:paraId="16D00AB3" w14:textId="77777777" w:rsidR="00676B46" w:rsidRDefault="00676B46" w:rsidP="00676B46">
              <w:pPr>
                <w:pStyle w:val="Bibliography"/>
                <w:rPr>
                  <w:noProof/>
                </w:rPr>
              </w:pPr>
              <w:r>
                <w:rPr>
                  <w:noProof/>
                </w:rPr>
                <w:t xml:space="preserve">Castles and Coasts, 2018. </w:t>
              </w:r>
              <w:r>
                <w:rPr>
                  <w:i/>
                  <w:iCs/>
                  <w:noProof/>
                </w:rPr>
                <w:t xml:space="preserve">Castles and Coasts.co.uk. </w:t>
              </w:r>
              <w:r>
                <w:rPr>
                  <w:noProof/>
                </w:rPr>
                <w:t xml:space="preserve">[Online] </w:t>
              </w:r>
              <w:r>
                <w:rPr>
                  <w:noProof/>
                </w:rPr>
                <w:br/>
                <w:t xml:space="preserve">Available at: </w:t>
              </w:r>
              <w:r>
                <w:rPr>
                  <w:noProof/>
                  <w:u w:val="single"/>
                </w:rPr>
                <w:t>https://castlesandcoasts.co.uk/media/10657/corporate-strategy-2018-23-for-website.pdf</w:t>
              </w:r>
              <w:r>
                <w:rPr>
                  <w:noProof/>
                </w:rPr>
                <w:br/>
                <w:t>[Accessed 06 March 2022].</w:t>
              </w:r>
            </w:p>
            <w:p w14:paraId="46372EA6" w14:textId="77777777" w:rsidR="00676B46" w:rsidRDefault="00676B46" w:rsidP="00676B46">
              <w:pPr>
                <w:pStyle w:val="Bibliography"/>
                <w:rPr>
                  <w:noProof/>
                </w:rPr>
              </w:pPr>
              <w:r>
                <w:rPr>
                  <w:noProof/>
                </w:rPr>
                <w:t xml:space="preserve">Cersosimo, C., 2022. </w:t>
              </w:r>
              <w:r>
                <w:rPr>
                  <w:i/>
                  <w:iCs/>
                  <w:noProof/>
                </w:rPr>
                <w:t xml:space="preserve">Business Assurance Office </w:t>
              </w:r>
              <w:r>
                <w:rPr>
                  <w:noProof/>
                </w:rPr>
                <w:t>[Interview] (31 March 2022).</w:t>
              </w:r>
            </w:p>
            <w:p w14:paraId="4E0563EE" w14:textId="77777777" w:rsidR="00676B46" w:rsidRDefault="00676B46" w:rsidP="00676B46">
              <w:pPr>
                <w:pStyle w:val="Bibliography"/>
                <w:rPr>
                  <w:noProof/>
                </w:rPr>
              </w:pPr>
              <w:r>
                <w:rPr>
                  <w:noProof/>
                </w:rPr>
                <w:t xml:space="preserve">CIPD, 2021. </w:t>
              </w:r>
              <w:r>
                <w:rPr>
                  <w:i/>
                  <w:iCs/>
                  <w:noProof/>
                </w:rPr>
                <w:t xml:space="preserve">CIPD. </w:t>
              </w:r>
              <w:r>
                <w:rPr>
                  <w:noProof/>
                </w:rPr>
                <w:t xml:space="preserve">[Online] </w:t>
              </w:r>
              <w:r>
                <w:rPr>
                  <w:noProof/>
                </w:rPr>
                <w:br/>
                <w:t xml:space="preserve">Available at: </w:t>
              </w:r>
              <w:r>
                <w:rPr>
                  <w:noProof/>
                  <w:u w:val="single"/>
                </w:rPr>
                <w:t>https://www.cipd.co.uk/knowledge/strategy/organisational-development/pestle-analysis-factsheet#8000</w:t>
              </w:r>
              <w:r>
                <w:rPr>
                  <w:noProof/>
                </w:rPr>
                <w:br/>
                <w:t>[Accessed 26 March 2022].</w:t>
              </w:r>
            </w:p>
            <w:p w14:paraId="3FD78232" w14:textId="77777777" w:rsidR="00676B46" w:rsidRDefault="00676B46" w:rsidP="00676B46">
              <w:pPr>
                <w:pStyle w:val="Bibliography"/>
                <w:rPr>
                  <w:noProof/>
                </w:rPr>
              </w:pPr>
              <w:r>
                <w:rPr>
                  <w:noProof/>
                </w:rPr>
                <w:t xml:space="preserve">Community Housing Cymru, 2018. </w:t>
              </w:r>
              <w:r>
                <w:rPr>
                  <w:i/>
                  <w:iCs/>
                  <w:noProof/>
                </w:rPr>
                <w:t xml:space="preserve">https://chcymru.org.uk/. </w:t>
              </w:r>
              <w:r>
                <w:rPr>
                  <w:noProof/>
                </w:rPr>
                <w:t xml:space="preserve">[Online] </w:t>
              </w:r>
              <w:r>
                <w:rPr>
                  <w:noProof/>
                </w:rPr>
                <w:br/>
                <w:t xml:space="preserve">Available at: </w:t>
              </w:r>
              <w:r>
                <w:rPr>
                  <w:noProof/>
                  <w:u w:val="single"/>
                </w:rPr>
                <w:t>https://chcymru.org.uk/</w:t>
              </w:r>
              <w:r>
                <w:rPr>
                  <w:noProof/>
                </w:rPr>
                <w:br/>
                <w:t>[Accessed 28 February 2022].</w:t>
              </w:r>
            </w:p>
            <w:p w14:paraId="49AA7EBF" w14:textId="77777777" w:rsidR="00676B46" w:rsidRDefault="00676B46" w:rsidP="00676B46">
              <w:pPr>
                <w:pStyle w:val="Bibliography"/>
                <w:rPr>
                  <w:noProof/>
                </w:rPr>
              </w:pPr>
              <w:r>
                <w:rPr>
                  <w:noProof/>
                </w:rPr>
                <w:t xml:space="preserve">Community Housing Cymru, 2021. </w:t>
              </w:r>
              <w:r>
                <w:rPr>
                  <w:i/>
                  <w:iCs/>
                  <w:noProof/>
                </w:rPr>
                <w:t xml:space="preserve">https://chcymru.org.uk/. </w:t>
              </w:r>
              <w:r>
                <w:rPr>
                  <w:noProof/>
                </w:rPr>
                <w:t xml:space="preserve">[Online] </w:t>
              </w:r>
              <w:r>
                <w:rPr>
                  <w:noProof/>
                </w:rPr>
                <w:br/>
                <w:t xml:space="preserve">Available at: </w:t>
              </w:r>
              <w:r>
                <w:rPr>
                  <w:noProof/>
                  <w:u w:val="single"/>
                </w:rPr>
                <w:t>https://chcymru.org.uk/</w:t>
              </w:r>
              <w:r>
                <w:rPr>
                  <w:noProof/>
                </w:rPr>
                <w:br/>
                <w:t>[Accessed 28 February 2022].</w:t>
              </w:r>
            </w:p>
            <w:p w14:paraId="2CCD4346" w14:textId="77777777" w:rsidR="00676B46" w:rsidRDefault="00676B46" w:rsidP="00676B46">
              <w:pPr>
                <w:pStyle w:val="Bibliography"/>
                <w:rPr>
                  <w:noProof/>
                </w:rPr>
              </w:pPr>
              <w:r>
                <w:rPr>
                  <w:noProof/>
                </w:rPr>
                <w:t xml:space="preserve">CPD On Line, 2021. </w:t>
              </w:r>
              <w:r>
                <w:rPr>
                  <w:i/>
                  <w:iCs/>
                  <w:noProof/>
                </w:rPr>
                <w:t xml:space="preserve">cpdonline.co.uk. </w:t>
              </w:r>
              <w:r>
                <w:rPr>
                  <w:noProof/>
                </w:rPr>
                <w:t xml:space="preserve">[Online] </w:t>
              </w:r>
              <w:r>
                <w:rPr>
                  <w:noProof/>
                </w:rPr>
                <w:br/>
                <w:t xml:space="preserve">Available at: </w:t>
              </w:r>
              <w:r>
                <w:rPr>
                  <w:noProof/>
                  <w:u w:val="single"/>
                </w:rPr>
                <w:t>https://cpdonline.co.uk/knowledge-base/business/pestle-analysis/</w:t>
              </w:r>
              <w:r>
                <w:rPr>
                  <w:noProof/>
                </w:rPr>
                <w:br/>
                <w:t>[Accessed 4 March 2022].</w:t>
              </w:r>
            </w:p>
            <w:p w14:paraId="599A9EC2" w14:textId="77777777" w:rsidR="00676B46" w:rsidRDefault="00676B46" w:rsidP="00676B46">
              <w:pPr>
                <w:pStyle w:val="Bibliography"/>
                <w:rPr>
                  <w:noProof/>
                </w:rPr>
              </w:pPr>
              <w:r>
                <w:rPr>
                  <w:noProof/>
                </w:rPr>
                <w:t xml:space="preserve">Davidge, S., 2020. </w:t>
              </w:r>
              <w:r>
                <w:rPr>
                  <w:i/>
                  <w:iCs/>
                  <w:noProof/>
                </w:rPr>
                <w:t xml:space="preserve">Womans Aid, </w:t>
              </w:r>
              <w:r>
                <w:rPr>
                  <w:noProof/>
                </w:rPr>
                <w:t>Bristol: Women's Aid Federation of England.</w:t>
              </w:r>
            </w:p>
            <w:p w14:paraId="1BC95983" w14:textId="77777777" w:rsidR="00676B46" w:rsidRDefault="00676B46" w:rsidP="00676B46">
              <w:pPr>
                <w:pStyle w:val="Bibliography"/>
                <w:rPr>
                  <w:noProof/>
                </w:rPr>
              </w:pPr>
              <w:r>
                <w:rPr>
                  <w:noProof/>
                </w:rPr>
                <w:t xml:space="preserve">Davies, A., 2022. </w:t>
              </w:r>
              <w:r>
                <w:rPr>
                  <w:i/>
                  <w:iCs/>
                  <w:noProof/>
                </w:rPr>
                <w:t xml:space="preserve">Director of People Services </w:t>
              </w:r>
              <w:r>
                <w:rPr>
                  <w:noProof/>
                </w:rPr>
                <w:t>[Interview] (16 March 2022).</w:t>
              </w:r>
            </w:p>
            <w:p w14:paraId="167BB2AF" w14:textId="77777777" w:rsidR="00676B46" w:rsidRDefault="00676B46" w:rsidP="00676B46">
              <w:pPr>
                <w:pStyle w:val="Bibliography"/>
                <w:rPr>
                  <w:noProof/>
                </w:rPr>
              </w:pPr>
              <w:r>
                <w:rPr>
                  <w:noProof/>
                </w:rPr>
                <w:t xml:space="preserve">Designing Buildings, n.d. </w:t>
              </w:r>
              <w:r>
                <w:rPr>
                  <w:i/>
                  <w:iCs/>
                  <w:noProof/>
                </w:rPr>
                <w:t xml:space="preserve">Designing Buildings The Construction WIKI. </w:t>
              </w:r>
              <w:r>
                <w:rPr>
                  <w:noProof/>
                </w:rPr>
                <w:t xml:space="preserve">[Online] </w:t>
              </w:r>
              <w:r>
                <w:rPr>
                  <w:noProof/>
                </w:rPr>
                <w:br/>
                <w:t xml:space="preserve">Available at: </w:t>
              </w:r>
              <w:r>
                <w:rPr>
                  <w:noProof/>
                  <w:u w:val="single"/>
                </w:rPr>
                <w:t>https://www.designingbuildings.co.uk/wiki/Social_housing#:~:text=Social%20housing%20is%20the%</w:t>
              </w:r>
              <w:r>
                <w:rPr>
                  <w:noProof/>
                  <w:u w:val="single"/>
                </w:rPr>
                <w:lastRenderedPageBreak/>
                <w:t>20term,incomes%20or%20with%20particular%20needs.</w:t>
              </w:r>
              <w:r>
                <w:rPr>
                  <w:noProof/>
                </w:rPr>
                <w:br/>
                <w:t>[Accessed 28 March 2022].</w:t>
              </w:r>
            </w:p>
            <w:p w14:paraId="2282B0FA" w14:textId="77777777" w:rsidR="00676B46" w:rsidRDefault="00676B46" w:rsidP="00676B46">
              <w:pPr>
                <w:pStyle w:val="Bibliography"/>
                <w:rPr>
                  <w:noProof/>
                </w:rPr>
              </w:pPr>
              <w:r>
                <w:rPr>
                  <w:noProof/>
                </w:rPr>
                <w:t xml:space="preserve">Direct.gov, 2022. </w:t>
              </w:r>
              <w:r>
                <w:rPr>
                  <w:i/>
                  <w:iCs/>
                  <w:noProof/>
                </w:rPr>
                <w:t xml:space="preserve">Direct.gov. </w:t>
              </w:r>
              <w:r>
                <w:rPr>
                  <w:noProof/>
                </w:rPr>
                <w:t xml:space="preserve">[Online] </w:t>
              </w:r>
              <w:r>
                <w:rPr>
                  <w:noProof/>
                </w:rPr>
                <w:br/>
                <w:t xml:space="preserve">Available at: </w:t>
              </w:r>
              <w:r>
                <w:rPr>
                  <w:noProof/>
                  <w:u w:val="single"/>
                </w:rPr>
                <w:t>https://www.gov.uk/government/publications/minimum-wage-rates-for-2022</w:t>
              </w:r>
              <w:r>
                <w:rPr>
                  <w:noProof/>
                </w:rPr>
                <w:br/>
                <w:t>[Accessed 6 March 2022].</w:t>
              </w:r>
            </w:p>
            <w:p w14:paraId="0ACC32A7" w14:textId="77777777" w:rsidR="00676B46" w:rsidRDefault="00676B46" w:rsidP="00676B46">
              <w:pPr>
                <w:pStyle w:val="Bibliography"/>
                <w:rPr>
                  <w:noProof/>
                </w:rPr>
              </w:pPr>
              <w:r>
                <w:rPr>
                  <w:noProof/>
                </w:rPr>
                <w:t xml:space="preserve">Farnham, D., 2015. </w:t>
              </w:r>
              <w:r>
                <w:rPr>
                  <w:i/>
                  <w:iCs/>
                  <w:noProof/>
                </w:rPr>
                <w:t xml:space="preserve">Human Resource Management in Context. </w:t>
              </w:r>
              <w:r>
                <w:rPr>
                  <w:noProof/>
                </w:rPr>
                <w:t>4 ed. London: CIPD.</w:t>
              </w:r>
            </w:p>
            <w:p w14:paraId="56BFDD40" w14:textId="77777777" w:rsidR="00676B46" w:rsidRDefault="00676B46" w:rsidP="00676B46">
              <w:pPr>
                <w:pStyle w:val="Bibliography"/>
                <w:rPr>
                  <w:noProof/>
                </w:rPr>
              </w:pPr>
              <w:r>
                <w:rPr>
                  <w:noProof/>
                </w:rPr>
                <w:t xml:space="preserve">Forest Research, 2021. </w:t>
              </w:r>
              <w:r>
                <w:rPr>
                  <w:i/>
                  <w:iCs/>
                  <w:noProof/>
                </w:rPr>
                <w:t xml:space="preserve">forestresearch.gov.uk. </w:t>
              </w:r>
              <w:r>
                <w:rPr>
                  <w:noProof/>
                </w:rPr>
                <w:t xml:space="preserve">[Online] </w:t>
              </w:r>
              <w:r>
                <w:rPr>
                  <w:noProof/>
                </w:rPr>
                <w:br/>
                <w:t xml:space="preserve">Available at: </w:t>
              </w:r>
              <w:r>
                <w:rPr>
                  <w:noProof/>
                  <w:u w:val="single"/>
                </w:rPr>
                <w:t>https://www.forestresearch.gov.uk/tools-and-resources/statistics/statistics-by-topic/timber-statistics/timber-price-indices/</w:t>
              </w:r>
              <w:r>
                <w:rPr>
                  <w:noProof/>
                </w:rPr>
                <w:br/>
                <w:t>[Accessed 6 March 2022].</w:t>
              </w:r>
            </w:p>
            <w:p w14:paraId="1997BD04" w14:textId="77777777" w:rsidR="00676B46" w:rsidRDefault="00676B46" w:rsidP="00676B46">
              <w:pPr>
                <w:pStyle w:val="Bibliography"/>
                <w:rPr>
                  <w:noProof/>
                </w:rPr>
              </w:pPr>
              <w:r>
                <w:rPr>
                  <w:noProof/>
                </w:rPr>
                <w:t xml:space="preserve">HSE, n.d. </w:t>
              </w:r>
              <w:r>
                <w:rPr>
                  <w:i/>
                  <w:iCs/>
                  <w:noProof/>
                </w:rPr>
                <w:t xml:space="preserve">Employers Responsibilities. </w:t>
              </w:r>
              <w:r>
                <w:rPr>
                  <w:noProof/>
                </w:rPr>
                <w:t xml:space="preserve">[Online] </w:t>
              </w:r>
              <w:r>
                <w:rPr>
                  <w:noProof/>
                </w:rPr>
                <w:br/>
                <w:t xml:space="preserve">Available at: </w:t>
              </w:r>
              <w:r>
                <w:rPr>
                  <w:noProof/>
                  <w:u w:val="single"/>
                </w:rPr>
                <w:t>https://www.hse.gov.uk/workers/employers.htm</w:t>
              </w:r>
              <w:r>
                <w:rPr>
                  <w:noProof/>
                </w:rPr>
                <w:br/>
                <w:t>[Accessed 3 April 2022].</w:t>
              </w:r>
            </w:p>
            <w:p w14:paraId="6D3AF0FB" w14:textId="77777777" w:rsidR="00676B46" w:rsidRDefault="00676B46" w:rsidP="00676B46">
              <w:pPr>
                <w:pStyle w:val="Bibliography"/>
                <w:rPr>
                  <w:noProof/>
                </w:rPr>
              </w:pPr>
              <w:r>
                <w:rPr>
                  <w:noProof/>
                </w:rPr>
                <w:t xml:space="preserve">Investopedia, 2020. </w:t>
              </w:r>
              <w:r>
                <w:rPr>
                  <w:i/>
                  <w:iCs/>
                  <w:noProof/>
                </w:rPr>
                <w:t xml:space="preserve">Investopedia.com. </w:t>
              </w:r>
              <w:r>
                <w:rPr>
                  <w:noProof/>
                </w:rPr>
                <w:t xml:space="preserve">[Online] </w:t>
              </w:r>
              <w:r>
                <w:rPr>
                  <w:noProof/>
                </w:rPr>
                <w:br/>
                <w:t xml:space="preserve">Available at: </w:t>
              </w:r>
              <w:r>
                <w:rPr>
                  <w:noProof/>
                  <w:u w:val="single"/>
                </w:rPr>
                <w:t>https://www.investopedia.com/terms/p/porter.asp</w:t>
              </w:r>
              <w:r>
                <w:rPr>
                  <w:noProof/>
                </w:rPr>
                <w:br/>
                <w:t>[Accessed 28 March 2022].</w:t>
              </w:r>
            </w:p>
            <w:p w14:paraId="093BC5AC" w14:textId="77777777" w:rsidR="00676B46" w:rsidRDefault="00676B46" w:rsidP="00676B46">
              <w:pPr>
                <w:pStyle w:val="Bibliography"/>
                <w:rPr>
                  <w:noProof/>
                </w:rPr>
              </w:pPr>
              <w:r>
                <w:rPr>
                  <w:noProof/>
                </w:rPr>
                <w:t xml:space="preserve">Jenkins, F., 2022. </w:t>
              </w:r>
              <w:r>
                <w:rPr>
                  <w:i/>
                  <w:iCs/>
                  <w:noProof/>
                </w:rPr>
                <w:t xml:space="preserve">Governance and Compliance Manager </w:t>
              </w:r>
              <w:r>
                <w:rPr>
                  <w:noProof/>
                </w:rPr>
                <w:t>[Interview] (17 March 2022).</w:t>
              </w:r>
            </w:p>
            <w:p w14:paraId="551B0DF5" w14:textId="77777777" w:rsidR="00676B46" w:rsidRDefault="00676B46" w:rsidP="00676B46">
              <w:pPr>
                <w:pStyle w:val="Bibliography"/>
                <w:rPr>
                  <w:noProof/>
                </w:rPr>
              </w:pPr>
              <w:r>
                <w:rPr>
                  <w:noProof/>
                </w:rPr>
                <w:t xml:space="preserve">Kiesha Frue, 2016. </w:t>
              </w:r>
              <w:r>
                <w:rPr>
                  <w:i/>
                  <w:iCs/>
                  <w:noProof/>
                </w:rPr>
                <w:t xml:space="preserve">The Advantages of PESTLE Analysis. </w:t>
              </w:r>
              <w:r>
                <w:rPr>
                  <w:noProof/>
                </w:rPr>
                <w:t xml:space="preserve">[Online] </w:t>
              </w:r>
              <w:r>
                <w:rPr>
                  <w:noProof/>
                </w:rPr>
                <w:br/>
                <w:t xml:space="preserve">Available at: </w:t>
              </w:r>
              <w:r>
                <w:rPr>
                  <w:noProof/>
                  <w:u w:val="single"/>
                </w:rPr>
                <w:t>https://pestleanalysis.com/advantages-of-pestle-analysis/</w:t>
              </w:r>
              <w:r>
                <w:rPr>
                  <w:noProof/>
                </w:rPr>
                <w:br/>
                <w:t>[Accessed 3 April 2022].</w:t>
              </w:r>
            </w:p>
            <w:p w14:paraId="09F34BDF" w14:textId="77777777" w:rsidR="00676B46" w:rsidRDefault="00676B46" w:rsidP="00676B46">
              <w:pPr>
                <w:pStyle w:val="Bibliography"/>
                <w:rPr>
                  <w:noProof/>
                </w:rPr>
              </w:pPr>
              <w:r>
                <w:rPr>
                  <w:noProof/>
                </w:rPr>
                <w:t xml:space="preserve">McCann, J., 2022. </w:t>
              </w:r>
              <w:r>
                <w:rPr>
                  <w:i/>
                  <w:iCs/>
                  <w:noProof/>
                </w:rPr>
                <w:t xml:space="preserve">inews.co.uk. </w:t>
              </w:r>
              <w:r>
                <w:rPr>
                  <w:noProof/>
                </w:rPr>
                <w:t xml:space="preserve">[Online] </w:t>
              </w:r>
              <w:r>
                <w:rPr>
                  <w:noProof/>
                </w:rPr>
                <w:br/>
                <w:t xml:space="preserve">Available at: </w:t>
              </w:r>
              <w:r>
                <w:rPr>
                  <w:noProof/>
                  <w:u w:val="single"/>
                </w:rPr>
                <w:t>https://inews.co.uk/news/national-insurance-how-much-going-up-tax-increase-explained-1533697</w:t>
              </w:r>
              <w:r>
                <w:rPr>
                  <w:noProof/>
                </w:rPr>
                <w:br/>
                <w:t>[Accessed 27 March 2022].</w:t>
              </w:r>
            </w:p>
            <w:p w14:paraId="55B251A6" w14:textId="77777777" w:rsidR="00676B46" w:rsidRDefault="00676B46" w:rsidP="00676B46">
              <w:pPr>
                <w:pStyle w:val="Bibliography"/>
                <w:rPr>
                  <w:noProof/>
                </w:rPr>
              </w:pPr>
              <w:r>
                <w:rPr>
                  <w:noProof/>
                </w:rPr>
                <w:t xml:space="preserve">Mohan, M., 2020. </w:t>
              </w:r>
              <w:r>
                <w:rPr>
                  <w:i/>
                  <w:iCs/>
                  <w:noProof/>
                </w:rPr>
                <w:t xml:space="preserve">Cornavirus: Domestic violence 'increases globally during lockdown'. </w:t>
              </w:r>
              <w:r>
                <w:rPr>
                  <w:noProof/>
                </w:rPr>
                <w:t xml:space="preserve">[Online] </w:t>
              </w:r>
              <w:r>
                <w:rPr>
                  <w:noProof/>
                </w:rPr>
                <w:br/>
                <w:t xml:space="preserve">Available at: </w:t>
              </w:r>
              <w:r>
                <w:rPr>
                  <w:noProof/>
                  <w:u w:val="single"/>
                </w:rPr>
                <w:t>https://www.bbc.co.uk/news/av/world-53014211</w:t>
              </w:r>
              <w:r>
                <w:rPr>
                  <w:noProof/>
                </w:rPr>
                <w:br/>
                <w:t>[Accessed 20 March 2022].</w:t>
              </w:r>
            </w:p>
            <w:p w14:paraId="34F32A84" w14:textId="77777777" w:rsidR="00676B46" w:rsidRDefault="00676B46" w:rsidP="00676B46">
              <w:pPr>
                <w:pStyle w:val="Bibliography"/>
                <w:rPr>
                  <w:noProof/>
                </w:rPr>
              </w:pPr>
              <w:r>
                <w:rPr>
                  <w:noProof/>
                </w:rPr>
                <w:t xml:space="preserve">Natwest, 2022. </w:t>
              </w:r>
              <w:r>
                <w:rPr>
                  <w:i/>
                  <w:iCs/>
                  <w:noProof/>
                </w:rPr>
                <w:t xml:space="preserve">Interest Rates: how the rise might affect your business. </w:t>
              </w:r>
              <w:r>
                <w:rPr>
                  <w:noProof/>
                </w:rPr>
                <w:t xml:space="preserve">[Online] </w:t>
              </w:r>
              <w:r>
                <w:rPr>
                  <w:noProof/>
                </w:rPr>
                <w:br/>
                <w:t xml:space="preserve">Available at: </w:t>
              </w:r>
              <w:r>
                <w:rPr>
                  <w:noProof/>
                  <w:u w:val="single"/>
                </w:rPr>
                <w:t>https://natwestbusinesshub.com/articles/interest-rates-how-could-a-rise-affect-your-business</w:t>
              </w:r>
              <w:r>
                <w:rPr>
                  <w:noProof/>
                </w:rPr>
                <w:br/>
                <w:t>[Accessed 2022 March 2022].</w:t>
              </w:r>
            </w:p>
            <w:p w14:paraId="6FB2E24A" w14:textId="77777777" w:rsidR="00676B46" w:rsidRDefault="00676B46" w:rsidP="00676B46">
              <w:pPr>
                <w:pStyle w:val="Bibliography"/>
                <w:rPr>
                  <w:noProof/>
                </w:rPr>
              </w:pPr>
              <w:r>
                <w:rPr>
                  <w:noProof/>
                </w:rPr>
                <w:t xml:space="preserve">NI Business Info, n.d. </w:t>
              </w:r>
              <w:r>
                <w:rPr>
                  <w:i/>
                  <w:iCs/>
                  <w:noProof/>
                </w:rPr>
                <w:t xml:space="preserve">NI Business Info.co.uk. </w:t>
              </w:r>
              <w:r>
                <w:rPr>
                  <w:noProof/>
                </w:rPr>
                <w:t xml:space="preserve">[Online] </w:t>
              </w:r>
              <w:r>
                <w:rPr>
                  <w:noProof/>
                </w:rPr>
                <w:br/>
                <w:t xml:space="preserve">Available at: </w:t>
              </w:r>
              <w:r>
                <w:rPr>
                  <w:noProof/>
                  <w:u w:val="single"/>
                </w:rPr>
                <w:t>https://www.nibusinessinfo.co.uk/content/swot-pestle-and-other-models-strategic-analysis</w:t>
              </w:r>
              <w:r>
                <w:rPr>
                  <w:noProof/>
                </w:rPr>
                <w:br/>
                <w:t>[Accessed 26 March 2022].</w:t>
              </w:r>
            </w:p>
            <w:p w14:paraId="3CA03701" w14:textId="77777777" w:rsidR="00676B46" w:rsidRDefault="00676B46" w:rsidP="00676B46">
              <w:pPr>
                <w:pStyle w:val="Bibliography"/>
                <w:rPr>
                  <w:noProof/>
                </w:rPr>
              </w:pPr>
              <w:r>
                <w:rPr>
                  <w:noProof/>
                </w:rPr>
                <w:t xml:space="preserve">Nick Green, 2022. </w:t>
              </w:r>
              <w:r>
                <w:rPr>
                  <w:i/>
                  <w:iCs/>
                  <w:noProof/>
                </w:rPr>
                <w:t xml:space="preserve">Unbiased. </w:t>
              </w:r>
              <w:r>
                <w:rPr>
                  <w:noProof/>
                </w:rPr>
                <w:t xml:space="preserve">[Online] </w:t>
              </w:r>
              <w:r>
                <w:rPr>
                  <w:noProof/>
                </w:rPr>
                <w:br/>
                <w:t xml:space="preserve">Available at: </w:t>
              </w:r>
              <w:r>
                <w:rPr>
                  <w:noProof/>
                  <w:u w:val="single"/>
                </w:rPr>
                <w:t>https://www.unbiased.co.uk/life/get-smart/how-much-does-a-solicitor-cost</w:t>
              </w:r>
              <w:r>
                <w:rPr>
                  <w:noProof/>
                </w:rPr>
                <w:br/>
                <w:t>[Accessed 3 April 2022].</w:t>
              </w:r>
            </w:p>
            <w:p w14:paraId="696B0098" w14:textId="77777777" w:rsidR="00676B46" w:rsidRDefault="00676B46" w:rsidP="00676B46">
              <w:pPr>
                <w:pStyle w:val="Bibliography"/>
                <w:rPr>
                  <w:noProof/>
                </w:rPr>
              </w:pPr>
              <w:r>
                <w:rPr>
                  <w:noProof/>
                </w:rPr>
                <w:t xml:space="preserve">Office of National Statistics, 2020. </w:t>
              </w:r>
              <w:r>
                <w:rPr>
                  <w:i/>
                  <w:iCs/>
                  <w:noProof/>
                </w:rPr>
                <w:t xml:space="preserve">Price movements in construction materials and plant hire, UK: 2019 to 2021. </w:t>
              </w:r>
              <w:r>
                <w:rPr>
                  <w:noProof/>
                </w:rPr>
                <w:t xml:space="preserve">[Online] </w:t>
              </w:r>
              <w:r>
                <w:rPr>
                  <w:noProof/>
                </w:rPr>
                <w:br/>
                <w:t xml:space="preserve">Available at: </w:t>
              </w:r>
              <w:r>
                <w:rPr>
                  <w:noProof/>
                  <w:u w:val="single"/>
                </w:rPr>
                <w:lastRenderedPageBreak/>
                <w:t>https://www.ons.gov.uk/economy/inflationandpriceindices/articles/pricemovementsinconstructionmaterialsandplanthireuk/2019to2021</w:t>
              </w:r>
            </w:p>
            <w:p w14:paraId="4902C240" w14:textId="77777777" w:rsidR="00676B46" w:rsidRDefault="00676B46" w:rsidP="00676B46">
              <w:pPr>
                <w:pStyle w:val="Bibliography"/>
                <w:rPr>
                  <w:noProof/>
                </w:rPr>
              </w:pPr>
              <w:r>
                <w:rPr>
                  <w:noProof/>
                </w:rPr>
                <w:t xml:space="preserve">Office of National Statistics, 2021. </w:t>
              </w:r>
              <w:r>
                <w:rPr>
                  <w:i/>
                  <w:iCs/>
                  <w:noProof/>
                </w:rPr>
                <w:t xml:space="preserve">Price movements in construction materials and plant hire, UK: 2019 to 2021. </w:t>
              </w:r>
              <w:r>
                <w:rPr>
                  <w:noProof/>
                </w:rPr>
                <w:t xml:space="preserve">[Online] </w:t>
              </w:r>
              <w:r>
                <w:rPr>
                  <w:noProof/>
                </w:rPr>
                <w:br/>
                <w:t xml:space="preserve">Available at: </w:t>
              </w:r>
              <w:r>
                <w:rPr>
                  <w:noProof/>
                  <w:u w:val="single"/>
                </w:rPr>
                <w:t>https://www.ons.gov.uk/economy/inflationandpriceindices/articles/pricemovementsinconstructionmaterialsandplanthireuk/2019to2021</w:t>
              </w:r>
            </w:p>
            <w:p w14:paraId="09E2F4D5" w14:textId="77777777" w:rsidR="00676B46" w:rsidRDefault="00676B46" w:rsidP="00676B46">
              <w:pPr>
                <w:pStyle w:val="Bibliography"/>
                <w:rPr>
                  <w:noProof/>
                </w:rPr>
              </w:pPr>
              <w:r>
                <w:rPr>
                  <w:noProof/>
                </w:rPr>
                <w:t xml:space="preserve">Pathak, R., 2020. </w:t>
              </w:r>
              <w:r>
                <w:rPr>
                  <w:i/>
                  <w:iCs/>
                  <w:noProof/>
                </w:rPr>
                <w:t xml:space="preserve">Analytic Steps. </w:t>
              </w:r>
              <w:r>
                <w:rPr>
                  <w:noProof/>
                </w:rPr>
                <w:t xml:space="preserve">[Online] </w:t>
              </w:r>
              <w:r>
                <w:rPr>
                  <w:noProof/>
                </w:rPr>
                <w:br/>
                <w:t xml:space="preserve">Available at: </w:t>
              </w:r>
              <w:r>
                <w:rPr>
                  <w:noProof/>
                  <w:u w:val="single"/>
                </w:rPr>
                <w:t>https://www.analyticssteps.com/blogs/what-pestle-analysis</w:t>
              </w:r>
              <w:r>
                <w:rPr>
                  <w:noProof/>
                </w:rPr>
                <w:br/>
                <w:t>[Accessed 6 March 2022].</w:t>
              </w:r>
            </w:p>
            <w:p w14:paraId="62D75237" w14:textId="77777777" w:rsidR="00676B46" w:rsidRDefault="00676B46" w:rsidP="00676B46">
              <w:pPr>
                <w:pStyle w:val="Bibliography"/>
                <w:rPr>
                  <w:noProof/>
                </w:rPr>
              </w:pPr>
              <w:r>
                <w:rPr>
                  <w:noProof/>
                </w:rPr>
                <w:t xml:space="preserve">Peabody, 2022. </w:t>
              </w:r>
              <w:r>
                <w:rPr>
                  <w:i/>
                  <w:iCs/>
                  <w:noProof/>
                </w:rPr>
                <w:t xml:space="preserve">Peabody.org.uk. </w:t>
              </w:r>
              <w:r>
                <w:rPr>
                  <w:noProof/>
                </w:rPr>
                <w:t xml:space="preserve">[Online] </w:t>
              </w:r>
              <w:r>
                <w:rPr>
                  <w:noProof/>
                </w:rPr>
                <w:br/>
                <w:t xml:space="preserve">Available at: </w:t>
              </w:r>
              <w:r>
                <w:rPr>
                  <w:noProof/>
                  <w:u w:val="single"/>
                </w:rPr>
                <w:t>https://www.peabody.org.uk/about-us/who-we-are</w:t>
              </w:r>
              <w:r>
                <w:rPr>
                  <w:noProof/>
                </w:rPr>
                <w:br/>
                <w:t>[Accessed 26 March 2022].</w:t>
              </w:r>
            </w:p>
            <w:p w14:paraId="7979E2B7" w14:textId="77777777" w:rsidR="00676B46" w:rsidRDefault="00676B46" w:rsidP="00676B46">
              <w:pPr>
                <w:pStyle w:val="Bibliography"/>
                <w:rPr>
                  <w:noProof/>
                </w:rPr>
              </w:pPr>
              <w:r>
                <w:rPr>
                  <w:noProof/>
                </w:rPr>
                <w:t xml:space="preserve">Rusith, n.d. </w:t>
              </w:r>
              <w:r>
                <w:rPr>
                  <w:i/>
                  <w:iCs/>
                  <w:noProof/>
                </w:rPr>
                <w:t xml:space="preserve">learnbusinessconcepts.com. </w:t>
              </w:r>
              <w:r>
                <w:rPr>
                  <w:noProof/>
                </w:rPr>
                <w:t xml:space="preserve">[Online] </w:t>
              </w:r>
              <w:r>
                <w:rPr>
                  <w:noProof/>
                </w:rPr>
                <w:br/>
                <w:t xml:space="preserve">Available at: </w:t>
              </w:r>
              <w:r>
                <w:rPr>
                  <w:noProof/>
                  <w:u w:val="single"/>
                </w:rPr>
                <w:t>https://learnbusinessconcepts.com/advantages-and-disadvantages-of-porters-five-forces/?utm_source=rss&amp;utm_medium=rss&amp;utm_campaign=advantages-and-disadvantages-of-porters-five-forces</w:t>
              </w:r>
              <w:r>
                <w:rPr>
                  <w:noProof/>
                </w:rPr>
                <w:br/>
                <w:t>[Accessed 26 March 2022].</w:t>
              </w:r>
            </w:p>
            <w:p w14:paraId="53FB8568" w14:textId="77777777" w:rsidR="00676B46" w:rsidRDefault="00676B46" w:rsidP="00676B46">
              <w:pPr>
                <w:pStyle w:val="Bibliography"/>
                <w:rPr>
                  <w:noProof/>
                </w:rPr>
              </w:pPr>
              <w:r>
                <w:rPr>
                  <w:noProof/>
                </w:rPr>
                <w:t xml:space="preserve">Sancturary Scotland, 2018. </w:t>
              </w:r>
              <w:r>
                <w:rPr>
                  <w:i/>
                  <w:iCs/>
                  <w:noProof/>
                </w:rPr>
                <w:t xml:space="preserve">Sancturary Scotland. </w:t>
              </w:r>
              <w:r>
                <w:rPr>
                  <w:noProof/>
                </w:rPr>
                <w:t xml:space="preserve">[Online] </w:t>
              </w:r>
              <w:r>
                <w:rPr>
                  <w:noProof/>
                </w:rPr>
                <w:br/>
                <w:t xml:space="preserve">Available at: </w:t>
              </w:r>
              <w:r>
                <w:rPr>
                  <w:noProof/>
                  <w:u w:val="single"/>
                </w:rPr>
                <w:t>https://www.sanctuary-scotland.co.uk/sites/default/files/quick_media/Sanctuary-Scotland-Ops-Plan-Appendix-4-2019-2020.pdf</w:t>
              </w:r>
              <w:r>
                <w:rPr>
                  <w:noProof/>
                </w:rPr>
                <w:br/>
                <w:t>[Accessed 6 March 2022].</w:t>
              </w:r>
            </w:p>
            <w:p w14:paraId="7339DB97" w14:textId="77777777" w:rsidR="00676B46" w:rsidRDefault="00676B46" w:rsidP="00676B46">
              <w:pPr>
                <w:pStyle w:val="Bibliography"/>
                <w:rPr>
                  <w:noProof/>
                </w:rPr>
              </w:pPr>
              <w:r>
                <w:rPr>
                  <w:noProof/>
                </w:rPr>
                <w:t xml:space="preserve">Sheltercymru.org, 2022. </w:t>
              </w:r>
              <w:r>
                <w:rPr>
                  <w:i/>
                  <w:iCs/>
                  <w:noProof/>
                </w:rPr>
                <w:t xml:space="preserve">Renting Homes (Wales) Act 2016: Tenting is changing. </w:t>
              </w:r>
              <w:r>
                <w:rPr>
                  <w:noProof/>
                </w:rPr>
                <w:t xml:space="preserve">[Online] </w:t>
              </w:r>
              <w:r>
                <w:rPr>
                  <w:noProof/>
                </w:rPr>
                <w:br/>
                <w:t xml:space="preserve">Available at: </w:t>
              </w:r>
              <w:r>
                <w:rPr>
                  <w:noProof/>
                  <w:u w:val="single"/>
                </w:rPr>
                <w:t>https://sheltercymru.org.uk/get-advice/renting/the-renting-homes-wales-act-2016/</w:t>
              </w:r>
            </w:p>
            <w:p w14:paraId="0DAA36E1" w14:textId="77777777" w:rsidR="00676B46" w:rsidRDefault="00676B46" w:rsidP="00676B46">
              <w:pPr>
                <w:pStyle w:val="Bibliography"/>
                <w:rPr>
                  <w:noProof/>
                </w:rPr>
              </w:pPr>
              <w:r>
                <w:rPr>
                  <w:noProof/>
                </w:rPr>
                <w:t xml:space="preserve">Woodfield, J., 2022. </w:t>
              </w:r>
              <w:r>
                <w:rPr>
                  <w:i/>
                  <w:iCs/>
                  <w:noProof/>
                </w:rPr>
                <w:t xml:space="preserve">homebuilding.co.uk. </w:t>
              </w:r>
              <w:r>
                <w:rPr>
                  <w:noProof/>
                </w:rPr>
                <w:t xml:space="preserve">[Online] </w:t>
              </w:r>
              <w:r>
                <w:rPr>
                  <w:noProof/>
                </w:rPr>
                <w:br/>
                <w:t xml:space="preserve">Available at: </w:t>
              </w:r>
              <w:r>
                <w:rPr>
                  <w:noProof/>
                  <w:u w:val="single"/>
                </w:rPr>
                <w:t>https://www.homebuilding.co.uk/news/construction-materials-shortage</w:t>
              </w:r>
            </w:p>
            <w:p w14:paraId="1BE344C6" w14:textId="77777777" w:rsidR="00687322" w:rsidRPr="0088041C" w:rsidRDefault="00687322" w:rsidP="00676B46">
              <w:pPr>
                <w:rPr>
                  <w:rFonts w:ascii="Arial" w:hAnsi="Arial" w:cs="Arial"/>
                  <w:sz w:val="24"/>
                  <w:szCs w:val="24"/>
                </w:rPr>
              </w:pPr>
              <w:r w:rsidRPr="002F278E">
                <w:rPr>
                  <w:rFonts w:ascii="Arial" w:hAnsi="Arial" w:cs="Arial"/>
                  <w:b/>
                  <w:bCs/>
                  <w:noProof/>
                  <w:sz w:val="24"/>
                  <w:szCs w:val="24"/>
                </w:rPr>
                <w:fldChar w:fldCharType="end"/>
              </w:r>
            </w:p>
          </w:sdtContent>
        </w:sdt>
      </w:sdtContent>
    </w:sdt>
    <w:p w14:paraId="78D21AD2" w14:textId="77777777" w:rsidR="00CF7E29" w:rsidRDefault="00CF7E29">
      <w:pPr>
        <w:spacing w:before="0" w:after="80" w:line="240" w:lineRule="auto"/>
        <w:rPr>
          <w:rFonts w:cs="Arial"/>
          <w:sz w:val="24"/>
          <w:szCs w:val="24"/>
          <w:lang w:val="en-GB"/>
        </w:rPr>
      </w:pPr>
    </w:p>
    <w:p w14:paraId="2F5BE1A7" w14:textId="77777777" w:rsidR="00CF7E29" w:rsidRDefault="00CF7E29">
      <w:pPr>
        <w:spacing w:before="0" w:after="80" w:line="240" w:lineRule="auto"/>
        <w:rPr>
          <w:rFonts w:cs="Arial"/>
          <w:sz w:val="24"/>
          <w:szCs w:val="24"/>
          <w:lang w:val="en-GB"/>
        </w:rPr>
      </w:pPr>
    </w:p>
    <w:p w14:paraId="72EC84C7" w14:textId="77777777" w:rsidR="00CF7E29" w:rsidRDefault="00CF7E29">
      <w:pPr>
        <w:spacing w:before="0" w:after="80" w:line="240" w:lineRule="auto"/>
        <w:rPr>
          <w:rFonts w:cs="Arial"/>
          <w:sz w:val="24"/>
          <w:szCs w:val="24"/>
          <w:lang w:val="en-GB"/>
        </w:rPr>
      </w:pPr>
    </w:p>
    <w:p w14:paraId="76AEC093" w14:textId="77777777" w:rsidR="00CF7E29" w:rsidRDefault="00CF7E29">
      <w:pPr>
        <w:spacing w:before="0" w:after="80" w:line="240" w:lineRule="auto"/>
        <w:rPr>
          <w:rFonts w:ascii="Arial" w:eastAsiaTheme="majorEastAsia" w:hAnsi="Arial" w:cs="Arial"/>
          <w:b/>
          <w:bCs/>
          <w:caps/>
          <w:color w:val="FFFFFF" w:themeColor="background1"/>
          <w:sz w:val="24"/>
          <w:szCs w:val="24"/>
          <w:lang w:val="en-GB"/>
        </w:rPr>
      </w:pPr>
      <w:r>
        <w:rPr>
          <w:rFonts w:ascii="Arial" w:eastAsiaTheme="majorEastAsia" w:hAnsi="Arial" w:cs="Arial"/>
          <w:b/>
          <w:bCs/>
          <w:caps/>
          <w:color w:val="FFFFFF" w:themeColor="background1"/>
          <w:sz w:val="24"/>
          <w:szCs w:val="24"/>
          <w:lang w:val="en-GB"/>
        </w:rPr>
        <w:br w:type="page"/>
      </w:r>
    </w:p>
    <w:p w14:paraId="291EB207" w14:textId="77777777" w:rsidR="004E3D4E" w:rsidRPr="0088041C" w:rsidRDefault="004E3D4E" w:rsidP="004E3D4E">
      <w:pPr>
        <w:pStyle w:val="Heading1"/>
        <w:rPr>
          <w:rFonts w:cs="Arial"/>
          <w:sz w:val="24"/>
          <w:szCs w:val="24"/>
          <w:lang w:val="en-GB"/>
        </w:rPr>
      </w:pPr>
      <w:bookmarkStart w:id="33" w:name="_Toc100080891"/>
      <w:r w:rsidRPr="0088041C">
        <w:rPr>
          <w:rFonts w:cs="Arial"/>
          <w:sz w:val="24"/>
          <w:szCs w:val="24"/>
          <w:lang w:val="en-GB"/>
        </w:rPr>
        <w:lastRenderedPageBreak/>
        <w:t>Appendix</w:t>
      </w:r>
      <w:bookmarkEnd w:id="31"/>
      <w:bookmarkEnd w:id="33"/>
      <w:r w:rsidRPr="0088041C">
        <w:rPr>
          <w:rFonts w:cs="Arial"/>
          <w:sz w:val="24"/>
          <w:szCs w:val="24"/>
          <w:lang w:val="en-GB"/>
        </w:rPr>
        <w:tab/>
      </w:r>
    </w:p>
    <w:p w14:paraId="19A07C4E" w14:textId="77777777" w:rsidR="00AB1C7B" w:rsidRDefault="00AB1C7B" w:rsidP="004E3D4E">
      <w:pPr>
        <w:spacing w:line="360" w:lineRule="auto"/>
        <w:jc w:val="both"/>
        <w:rPr>
          <w:rFonts w:ascii="Arial" w:hAnsi="Arial" w:cs="Arial"/>
          <w:sz w:val="24"/>
          <w:szCs w:val="24"/>
          <w:lang w:val="en-GB"/>
        </w:rPr>
      </w:pPr>
    </w:p>
    <w:p w14:paraId="3CCD73EF" w14:textId="42CD2D6A" w:rsidR="006D6EED" w:rsidRPr="0088041C" w:rsidRDefault="006D6EED" w:rsidP="006D6EED">
      <w:pPr>
        <w:spacing w:line="360" w:lineRule="auto"/>
        <w:jc w:val="both"/>
        <w:rPr>
          <w:rFonts w:ascii="Arial" w:hAnsi="Arial" w:cs="Arial"/>
          <w:sz w:val="24"/>
          <w:szCs w:val="24"/>
          <w:lang w:val="en-GB"/>
        </w:rPr>
      </w:pPr>
      <w:r w:rsidRPr="0088041C">
        <w:rPr>
          <w:rFonts w:ascii="Arial" w:hAnsi="Arial" w:cs="Arial"/>
          <w:sz w:val="24"/>
          <w:szCs w:val="24"/>
          <w:lang w:val="en-GB"/>
        </w:rPr>
        <w:t xml:space="preserve">Appendix 1 – List of additional Legal </w:t>
      </w:r>
      <w:r>
        <w:rPr>
          <w:rFonts w:ascii="Arial" w:hAnsi="Arial" w:cs="Arial"/>
          <w:sz w:val="24"/>
          <w:szCs w:val="24"/>
          <w:lang w:val="en-GB"/>
        </w:rPr>
        <w:t xml:space="preserve">and Economic </w:t>
      </w:r>
      <w:r w:rsidR="006E1D2C" w:rsidRPr="0088041C">
        <w:rPr>
          <w:rFonts w:ascii="Arial" w:hAnsi="Arial" w:cs="Arial"/>
          <w:sz w:val="24"/>
          <w:szCs w:val="24"/>
          <w:lang w:val="en-GB"/>
        </w:rPr>
        <w:t>factors, which</w:t>
      </w:r>
      <w:r w:rsidRPr="0088041C">
        <w:rPr>
          <w:rFonts w:ascii="Arial" w:hAnsi="Arial" w:cs="Arial"/>
          <w:sz w:val="24"/>
          <w:szCs w:val="24"/>
          <w:lang w:val="en-GB"/>
        </w:rPr>
        <w:t xml:space="preserve"> </w:t>
      </w:r>
      <w:r>
        <w:rPr>
          <w:rFonts w:ascii="Arial" w:hAnsi="Arial" w:cs="Arial"/>
          <w:sz w:val="24"/>
          <w:szCs w:val="24"/>
          <w:lang w:val="en-GB"/>
        </w:rPr>
        <w:t xml:space="preserve">might </w:t>
      </w:r>
      <w:r w:rsidRPr="0088041C">
        <w:rPr>
          <w:rFonts w:ascii="Arial" w:hAnsi="Arial" w:cs="Arial"/>
          <w:sz w:val="24"/>
          <w:szCs w:val="24"/>
          <w:lang w:val="en-GB"/>
        </w:rPr>
        <w:t>influence Social Housing Associations</w:t>
      </w:r>
      <w:r>
        <w:rPr>
          <w:rFonts w:ascii="Arial" w:hAnsi="Arial" w:cs="Arial"/>
          <w:sz w:val="24"/>
          <w:szCs w:val="24"/>
          <w:lang w:val="en-GB"/>
        </w:rPr>
        <w:t xml:space="preserve">, not exhaustive.  </w:t>
      </w:r>
    </w:p>
    <w:p w14:paraId="30E5691F" w14:textId="77777777" w:rsidR="006D6EED" w:rsidRDefault="006D6EED" w:rsidP="004E3D4E">
      <w:pPr>
        <w:spacing w:line="360" w:lineRule="auto"/>
        <w:jc w:val="both"/>
        <w:rPr>
          <w:rFonts w:ascii="Arial" w:hAnsi="Arial" w:cs="Arial"/>
          <w:sz w:val="24"/>
          <w:szCs w:val="24"/>
          <w:lang w:val="en-GB"/>
        </w:rPr>
      </w:pPr>
    </w:p>
    <w:p w14:paraId="6BFEA72C" w14:textId="77777777" w:rsidR="006D6EED" w:rsidRDefault="006D6EED" w:rsidP="004E3D4E">
      <w:pPr>
        <w:spacing w:line="360" w:lineRule="auto"/>
        <w:jc w:val="both"/>
        <w:rPr>
          <w:rFonts w:ascii="Arial" w:hAnsi="Arial" w:cs="Arial"/>
          <w:sz w:val="24"/>
          <w:szCs w:val="24"/>
          <w:lang w:val="en-GB"/>
        </w:rPr>
      </w:pPr>
    </w:p>
    <w:p w14:paraId="236025D1" w14:textId="77777777" w:rsidR="006D6EED" w:rsidRDefault="006D6EED" w:rsidP="004E3D4E">
      <w:pPr>
        <w:spacing w:line="360" w:lineRule="auto"/>
        <w:jc w:val="both"/>
        <w:rPr>
          <w:rFonts w:ascii="Arial" w:hAnsi="Arial" w:cs="Arial"/>
          <w:sz w:val="24"/>
          <w:szCs w:val="24"/>
          <w:lang w:val="en-GB"/>
        </w:rPr>
      </w:pPr>
    </w:p>
    <w:p w14:paraId="3A978CE1" w14:textId="77777777" w:rsidR="004E3D4E" w:rsidRPr="0088041C" w:rsidRDefault="004E3D4E" w:rsidP="004E3D4E">
      <w:pPr>
        <w:rPr>
          <w:rFonts w:ascii="Arial" w:hAnsi="Arial" w:cs="Arial"/>
          <w:sz w:val="24"/>
          <w:szCs w:val="24"/>
          <w:lang w:val="en-GB"/>
        </w:rPr>
      </w:pPr>
    </w:p>
    <w:tbl>
      <w:tblPr>
        <w:tblStyle w:val="TableGrid"/>
        <w:tblpPr w:leftFromText="180" w:rightFromText="180" w:vertAnchor="page" w:horzAnchor="margin" w:tblpY="3898"/>
        <w:tblW w:w="0" w:type="auto"/>
        <w:tblLook w:val="04A0" w:firstRow="1" w:lastRow="0" w:firstColumn="1" w:lastColumn="0" w:noHBand="0" w:noVBand="1"/>
      </w:tblPr>
      <w:tblGrid>
        <w:gridCol w:w="4534"/>
        <w:gridCol w:w="4482"/>
      </w:tblGrid>
      <w:tr w:rsidR="004E3D4E" w:rsidRPr="00FB76DF" w14:paraId="6F06706A" w14:textId="77777777" w:rsidTr="006D6EED">
        <w:tc>
          <w:tcPr>
            <w:tcW w:w="4534" w:type="dxa"/>
          </w:tcPr>
          <w:p w14:paraId="6304784A" w14:textId="77777777" w:rsidR="004E3D4E" w:rsidRPr="000B32BD" w:rsidRDefault="000B32BD" w:rsidP="006D6EED">
            <w:pPr>
              <w:spacing w:before="0" w:after="80" w:line="240" w:lineRule="auto"/>
              <w:rPr>
                <w:rFonts w:ascii="Arial" w:hAnsi="Arial" w:cs="Arial"/>
                <w:sz w:val="24"/>
                <w:szCs w:val="24"/>
                <w:lang w:val="en-GB"/>
              </w:rPr>
            </w:pPr>
            <w:r w:rsidRPr="000B32BD">
              <w:rPr>
                <w:rFonts w:ascii="Arial" w:hAnsi="Arial" w:cs="Arial"/>
                <w:sz w:val="24"/>
                <w:szCs w:val="24"/>
                <w:lang w:val="en-GB"/>
              </w:rPr>
              <w:t>Legal</w:t>
            </w:r>
          </w:p>
        </w:tc>
        <w:tc>
          <w:tcPr>
            <w:tcW w:w="4482" w:type="dxa"/>
          </w:tcPr>
          <w:p w14:paraId="3D87A5F2" w14:textId="77777777" w:rsidR="004E3D4E" w:rsidRDefault="000B32BD" w:rsidP="006D6EED">
            <w:pPr>
              <w:spacing w:before="0" w:after="80" w:line="240" w:lineRule="auto"/>
              <w:rPr>
                <w:rFonts w:ascii="Arial" w:hAnsi="Arial" w:cs="Arial"/>
                <w:sz w:val="24"/>
                <w:szCs w:val="24"/>
                <w:lang w:val="en-GB"/>
              </w:rPr>
            </w:pPr>
            <w:r>
              <w:rPr>
                <w:rFonts w:ascii="Arial" w:hAnsi="Arial" w:cs="Arial"/>
                <w:sz w:val="24"/>
                <w:szCs w:val="24"/>
                <w:lang w:val="en-GB"/>
              </w:rPr>
              <w:t>Recruitment</w:t>
            </w:r>
          </w:p>
          <w:p w14:paraId="17F60072" w14:textId="77777777" w:rsidR="00CF7E29" w:rsidRDefault="00EC2063" w:rsidP="006D6EED">
            <w:pPr>
              <w:spacing w:before="0" w:after="80" w:line="240" w:lineRule="auto"/>
              <w:rPr>
                <w:rFonts w:ascii="Arial" w:hAnsi="Arial" w:cs="Arial"/>
                <w:sz w:val="24"/>
                <w:szCs w:val="24"/>
                <w:lang w:val="en-GB"/>
              </w:rPr>
            </w:pPr>
            <w:r>
              <w:rPr>
                <w:rFonts w:ascii="Arial" w:hAnsi="Arial" w:cs="Arial"/>
                <w:sz w:val="24"/>
                <w:szCs w:val="24"/>
                <w:lang w:val="en-GB"/>
              </w:rPr>
              <w:t>R</w:t>
            </w:r>
            <w:r w:rsidR="00CF7E29">
              <w:rPr>
                <w:rFonts w:ascii="Arial" w:hAnsi="Arial" w:cs="Arial"/>
                <w:sz w:val="24"/>
                <w:szCs w:val="24"/>
                <w:lang w:val="en-GB"/>
              </w:rPr>
              <w:t>ehabilitation</w:t>
            </w:r>
            <w:r>
              <w:rPr>
                <w:rFonts w:ascii="Arial" w:hAnsi="Arial" w:cs="Arial"/>
                <w:sz w:val="24"/>
                <w:szCs w:val="24"/>
                <w:lang w:val="en-GB"/>
              </w:rPr>
              <w:t xml:space="preserve"> of Offenders Act 1974</w:t>
            </w:r>
          </w:p>
          <w:p w14:paraId="537BCC7C" w14:textId="77777777" w:rsidR="00CF7E29" w:rsidRDefault="00CF7E29" w:rsidP="006D6EED">
            <w:pPr>
              <w:spacing w:before="0" w:after="80" w:line="240" w:lineRule="auto"/>
              <w:rPr>
                <w:rFonts w:ascii="Arial" w:hAnsi="Arial" w:cs="Arial"/>
                <w:sz w:val="24"/>
                <w:szCs w:val="24"/>
                <w:lang w:val="en-GB"/>
              </w:rPr>
            </w:pPr>
            <w:r>
              <w:rPr>
                <w:rFonts w:ascii="Arial" w:hAnsi="Arial" w:cs="Arial"/>
                <w:sz w:val="24"/>
                <w:szCs w:val="24"/>
                <w:lang w:val="en-GB"/>
              </w:rPr>
              <w:t>Statutory payment increase</w:t>
            </w:r>
          </w:p>
          <w:p w14:paraId="4F609E4B" w14:textId="77777777" w:rsidR="00CF7E29" w:rsidRDefault="00CF7E29" w:rsidP="006D6EED">
            <w:pPr>
              <w:spacing w:before="0" w:after="80" w:line="240" w:lineRule="auto"/>
              <w:rPr>
                <w:rFonts w:ascii="Arial" w:hAnsi="Arial" w:cs="Arial"/>
                <w:sz w:val="24"/>
                <w:szCs w:val="24"/>
                <w:lang w:val="en-GB"/>
              </w:rPr>
            </w:pPr>
            <w:r>
              <w:rPr>
                <w:rFonts w:ascii="Arial" w:hAnsi="Arial" w:cs="Arial"/>
                <w:sz w:val="24"/>
                <w:szCs w:val="24"/>
                <w:lang w:val="en-GB"/>
              </w:rPr>
              <w:t>Employment Bill</w:t>
            </w:r>
            <w:r w:rsidR="00EC2063">
              <w:rPr>
                <w:rFonts w:ascii="Arial" w:hAnsi="Arial" w:cs="Arial"/>
                <w:sz w:val="24"/>
                <w:szCs w:val="24"/>
                <w:lang w:val="en-GB"/>
              </w:rPr>
              <w:t xml:space="preserve"> – all Employment Law</w:t>
            </w:r>
          </w:p>
          <w:p w14:paraId="48A576A4" w14:textId="77777777" w:rsidR="000B32BD" w:rsidRDefault="00CF7E29" w:rsidP="006D6EED">
            <w:pPr>
              <w:spacing w:before="0" w:after="80" w:line="240" w:lineRule="auto"/>
              <w:rPr>
                <w:rFonts w:ascii="Arial" w:hAnsi="Arial" w:cs="Arial"/>
                <w:sz w:val="24"/>
                <w:szCs w:val="24"/>
                <w:lang w:val="en-GB"/>
              </w:rPr>
            </w:pPr>
            <w:r>
              <w:rPr>
                <w:rFonts w:ascii="Arial" w:hAnsi="Arial" w:cs="Arial"/>
                <w:sz w:val="24"/>
                <w:szCs w:val="24"/>
                <w:lang w:val="en-GB"/>
              </w:rPr>
              <w:t>Equality Act 210</w:t>
            </w:r>
          </w:p>
          <w:p w14:paraId="0EC551CA" w14:textId="77777777" w:rsidR="00CF7E29" w:rsidRDefault="00CF7E29" w:rsidP="006D6EED">
            <w:pPr>
              <w:spacing w:before="0" w:after="80" w:line="240" w:lineRule="auto"/>
              <w:rPr>
                <w:rFonts w:ascii="Arial" w:hAnsi="Arial" w:cs="Arial"/>
                <w:sz w:val="24"/>
                <w:szCs w:val="24"/>
                <w:lang w:val="en-GB"/>
              </w:rPr>
            </w:pPr>
            <w:r>
              <w:rPr>
                <w:rFonts w:ascii="Arial" w:hAnsi="Arial" w:cs="Arial"/>
                <w:sz w:val="24"/>
                <w:szCs w:val="24"/>
                <w:lang w:val="en-GB"/>
              </w:rPr>
              <w:t xml:space="preserve">Housing </w:t>
            </w:r>
          </w:p>
          <w:p w14:paraId="42DF6E8D" w14:textId="77777777" w:rsidR="00CF7E29" w:rsidRDefault="00CF7E29" w:rsidP="006D6EED">
            <w:pPr>
              <w:spacing w:before="0" w:after="80" w:line="240" w:lineRule="auto"/>
              <w:rPr>
                <w:rFonts w:ascii="Arial" w:hAnsi="Arial" w:cs="Arial"/>
                <w:sz w:val="24"/>
                <w:szCs w:val="24"/>
                <w:lang w:val="en-GB"/>
              </w:rPr>
            </w:pPr>
            <w:r>
              <w:rPr>
                <w:rFonts w:ascii="Arial" w:hAnsi="Arial" w:cs="Arial"/>
                <w:sz w:val="24"/>
                <w:szCs w:val="24"/>
                <w:lang w:val="en-GB"/>
              </w:rPr>
              <w:t>Benefits</w:t>
            </w:r>
          </w:p>
          <w:p w14:paraId="10A0EB98" w14:textId="77777777" w:rsidR="00CF7E29" w:rsidRDefault="00CF7E29" w:rsidP="006D6EED">
            <w:pPr>
              <w:spacing w:before="0" w:after="80" w:line="240" w:lineRule="auto"/>
              <w:rPr>
                <w:rFonts w:ascii="Arial" w:hAnsi="Arial" w:cs="Arial"/>
                <w:sz w:val="24"/>
                <w:szCs w:val="24"/>
                <w:lang w:val="en-GB"/>
              </w:rPr>
            </w:pPr>
            <w:r>
              <w:rPr>
                <w:rFonts w:ascii="Arial" w:hAnsi="Arial" w:cs="Arial"/>
                <w:sz w:val="24"/>
                <w:szCs w:val="24"/>
                <w:lang w:val="en-GB"/>
              </w:rPr>
              <w:t>Health and Safety</w:t>
            </w:r>
          </w:p>
          <w:p w14:paraId="087AEDEE" w14:textId="77777777" w:rsidR="00CF7E29" w:rsidRPr="000B32BD" w:rsidRDefault="00CF7E29" w:rsidP="006D6EED">
            <w:pPr>
              <w:spacing w:before="0" w:after="80" w:line="240" w:lineRule="auto"/>
              <w:rPr>
                <w:rFonts w:ascii="Arial" w:hAnsi="Arial" w:cs="Arial"/>
                <w:sz w:val="24"/>
                <w:szCs w:val="24"/>
                <w:lang w:val="en-GB"/>
              </w:rPr>
            </w:pPr>
          </w:p>
        </w:tc>
      </w:tr>
      <w:tr w:rsidR="004E3D4E" w:rsidRPr="00FB76DF" w14:paraId="7F52C5A5" w14:textId="77777777" w:rsidTr="006D6EED">
        <w:tc>
          <w:tcPr>
            <w:tcW w:w="4534" w:type="dxa"/>
          </w:tcPr>
          <w:p w14:paraId="6513921C" w14:textId="77777777" w:rsidR="004E3D4E" w:rsidRPr="000B32BD" w:rsidRDefault="000B32BD" w:rsidP="006D6EED">
            <w:pPr>
              <w:pStyle w:val="Heading1"/>
              <w:pBdr>
                <w:top w:val="none" w:sz="0" w:space="0" w:color="auto"/>
                <w:left w:val="none" w:sz="0" w:space="0" w:color="auto"/>
                <w:bottom w:val="none" w:sz="0" w:space="0" w:color="auto"/>
                <w:right w:val="none" w:sz="0" w:space="0" w:color="auto"/>
              </w:pBdr>
              <w:shd w:val="clear" w:color="auto" w:fill="auto"/>
              <w:outlineLvl w:val="0"/>
              <w:rPr>
                <w:rFonts w:cs="Arial"/>
                <w:b w:val="0"/>
                <w:sz w:val="24"/>
                <w:szCs w:val="24"/>
                <w:lang w:val="en-GB"/>
              </w:rPr>
            </w:pPr>
            <w:bookmarkStart w:id="34" w:name="_Toc100080892"/>
            <w:r w:rsidRPr="000B32BD">
              <w:rPr>
                <w:rFonts w:cs="Arial"/>
                <w:b w:val="0"/>
                <w:caps w:val="0"/>
                <w:color w:val="auto"/>
                <w:sz w:val="24"/>
                <w:szCs w:val="24"/>
                <w:lang w:val="en-GB"/>
              </w:rPr>
              <w:t>Economic</w:t>
            </w:r>
            <w:bookmarkEnd w:id="34"/>
          </w:p>
        </w:tc>
        <w:tc>
          <w:tcPr>
            <w:tcW w:w="4482" w:type="dxa"/>
          </w:tcPr>
          <w:p w14:paraId="3AD922E6" w14:textId="77777777" w:rsidR="004E3D4E" w:rsidRDefault="00CF7E29" w:rsidP="006D6EED">
            <w:pPr>
              <w:spacing w:before="0" w:after="80" w:line="240" w:lineRule="auto"/>
              <w:rPr>
                <w:rFonts w:ascii="Arial" w:hAnsi="Arial" w:cs="Arial"/>
                <w:sz w:val="24"/>
                <w:szCs w:val="24"/>
                <w:lang w:val="en-GB"/>
              </w:rPr>
            </w:pPr>
            <w:r>
              <w:rPr>
                <w:rFonts w:ascii="Arial" w:hAnsi="Arial" w:cs="Arial"/>
                <w:sz w:val="24"/>
                <w:szCs w:val="24"/>
                <w:lang w:val="en-GB"/>
              </w:rPr>
              <w:t>Recruitment</w:t>
            </w:r>
          </w:p>
          <w:p w14:paraId="371CAC85" w14:textId="77777777" w:rsidR="00CF7E29" w:rsidRDefault="00CF7E29" w:rsidP="006D6EED">
            <w:pPr>
              <w:spacing w:before="0" w:after="80" w:line="240" w:lineRule="auto"/>
              <w:rPr>
                <w:rFonts w:ascii="Arial" w:hAnsi="Arial" w:cs="Arial"/>
                <w:sz w:val="24"/>
                <w:szCs w:val="24"/>
                <w:lang w:val="en-GB"/>
              </w:rPr>
            </w:pPr>
            <w:r>
              <w:rPr>
                <w:rFonts w:ascii="Arial" w:hAnsi="Arial" w:cs="Arial"/>
                <w:sz w:val="24"/>
                <w:szCs w:val="24"/>
                <w:lang w:val="en-GB"/>
              </w:rPr>
              <w:t>Inflation and interest Rates</w:t>
            </w:r>
          </w:p>
          <w:p w14:paraId="6213316C" w14:textId="77777777" w:rsidR="00CF7E29" w:rsidRDefault="00CF7E29" w:rsidP="006D6EED">
            <w:pPr>
              <w:spacing w:before="0" w:after="80" w:line="240" w:lineRule="auto"/>
              <w:ind w:left="720"/>
              <w:rPr>
                <w:rFonts w:ascii="Arial" w:hAnsi="Arial" w:cs="Arial"/>
                <w:sz w:val="24"/>
                <w:szCs w:val="24"/>
                <w:lang w:val="en-GB"/>
              </w:rPr>
            </w:pPr>
            <w:r>
              <w:rPr>
                <w:rFonts w:ascii="Arial" w:hAnsi="Arial" w:cs="Arial"/>
                <w:sz w:val="24"/>
                <w:szCs w:val="24"/>
                <w:lang w:val="en-GB"/>
              </w:rPr>
              <w:t>Increase in Fuel’s</w:t>
            </w:r>
          </w:p>
          <w:p w14:paraId="155BE48A" w14:textId="77777777" w:rsidR="00CF7E29" w:rsidRDefault="00CF7E29" w:rsidP="006D6EED">
            <w:pPr>
              <w:spacing w:before="0" w:after="80" w:line="240" w:lineRule="auto"/>
              <w:ind w:left="720"/>
              <w:rPr>
                <w:rFonts w:ascii="Arial" w:hAnsi="Arial" w:cs="Arial"/>
                <w:sz w:val="24"/>
                <w:szCs w:val="24"/>
                <w:lang w:val="en-GB"/>
              </w:rPr>
            </w:pPr>
            <w:r>
              <w:rPr>
                <w:rFonts w:ascii="Arial" w:hAnsi="Arial" w:cs="Arial"/>
                <w:sz w:val="24"/>
                <w:szCs w:val="24"/>
                <w:lang w:val="en-GB"/>
              </w:rPr>
              <w:t>Cost of living</w:t>
            </w:r>
          </w:p>
          <w:p w14:paraId="015B2F9E" w14:textId="77777777" w:rsidR="00CF7E29" w:rsidRDefault="00CF7E29" w:rsidP="006D6EED">
            <w:pPr>
              <w:spacing w:before="0" w:after="80" w:line="240" w:lineRule="auto"/>
              <w:rPr>
                <w:rFonts w:ascii="Arial" w:hAnsi="Arial" w:cs="Arial"/>
                <w:sz w:val="24"/>
                <w:szCs w:val="24"/>
                <w:lang w:val="en-GB"/>
              </w:rPr>
            </w:pPr>
            <w:r>
              <w:rPr>
                <w:rFonts w:ascii="Arial" w:hAnsi="Arial" w:cs="Arial"/>
                <w:sz w:val="24"/>
                <w:szCs w:val="24"/>
                <w:lang w:val="en-GB"/>
              </w:rPr>
              <w:t>Living Wage</w:t>
            </w:r>
          </w:p>
          <w:p w14:paraId="223E7DB1" w14:textId="1814CAF2" w:rsidR="00CF7E29" w:rsidRDefault="00CF7E29" w:rsidP="006D6EED">
            <w:pPr>
              <w:spacing w:before="0" w:after="80" w:line="240" w:lineRule="auto"/>
              <w:rPr>
                <w:rFonts w:ascii="Arial" w:hAnsi="Arial" w:cs="Arial"/>
                <w:sz w:val="24"/>
                <w:szCs w:val="24"/>
                <w:lang w:val="en-GB"/>
              </w:rPr>
            </w:pPr>
            <w:r>
              <w:rPr>
                <w:rFonts w:ascii="Arial" w:hAnsi="Arial" w:cs="Arial"/>
                <w:sz w:val="24"/>
                <w:szCs w:val="24"/>
                <w:lang w:val="en-GB"/>
              </w:rPr>
              <w:t>Where services are located</w:t>
            </w:r>
            <w:r w:rsidR="00EC2063">
              <w:rPr>
                <w:rFonts w:ascii="Arial" w:hAnsi="Arial" w:cs="Arial"/>
                <w:sz w:val="24"/>
                <w:szCs w:val="24"/>
                <w:lang w:val="en-GB"/>
              </w:rPr>
              <w:t xml:space="preserve"> in the local </w:t>
            </w:r>
            <w:r w:rsidR="006E1D2C">
              <w:rPr>
                <w:rFonts w:ascii="Arial" w:hAnsi="Arial" w:cs="Arial"/>
                <w:sz w:val="24"/>
                <w:szCs w:val="24"/>
                <w:lang w:val="en-GB"/>
              </w:rPr>
              <w:t>community,</w:t>
            </w:r>
            <w:r w:rsidR="00EC2063">
              <w:rPr>
                <w:rFonts w:ascii="Arial" w:hAnsi="Arial" w:cs="Arial"/>
                <w:sz w:val="24"/>
                <w:szCs w:val="24"/>
                <w:lang w:val="en-GB"/>
              </w:rPr>
              <w:t xml:space="preserve"> is it a good fit?</w:t>
            </w:r>
          </w:p>
          <w:p w14:paraId="5268B91B" w14:textId="48CC73C9" w:rsidR="00A01D3D" w:rsidRDefault="00A01D3D" w:rsidP="006D6EED">
            <w:pPr>
              <w:spacing w:before="0" w:after="80" w:line="240" w:lineRule="auto"/>
              <w:rPr>
                <w:rFonts w:ascii="Arial" w:hAnsi="Arial" w:cs="Arial"/>
                <w:sz w:val="24"/>
                <w:szCs w:val="24"/>
                <w:lang w:val="en-GB"/>
              </w:rPr>
            </w:pPr>
            <w:r>
              <w:rPr>
                <w:rFonts w:ascii="Arial" w:hAnsi="Arial" w:cs="Arial"/>
                <w:sz w:val="24"/>
                <w:szCs w:val="24"/>
                <w:lang w:val="en-GB"/>
              </w:rPr>
              <w:t xml:space="preserve">The war in the Ukraine </w:t>
            </w:r>
          </w:p>
          <w:p w14:paraId="6682CDF1" w14:textId="2ECF4F19" w:rsidR="00676B46" w:rsidRDefault="00676B46" w:rsidP="006D6EED">
            <w:pPr>
              <w:spacing w:before="0" w:after="80" w:line="240" w:lineRule="auto"/>
              <w:rPr>
                <w:rFonts w:ascii="Arial" w:hAnsi="Arial" w:cs="Arial"/>
                <w:sz w:val="24"/>
                <w:szCs w:val="24"/>
                <w:lang w:val="en-GB"/>
              </w:rPr>
            </w:pPr>
            <w:r>
              <w:rPr>
                <w:rFonts w:ascii="Arial" w:hAnsi="Arial" w:cs="Arial"/>
                <w:sz w:val="24"/>
                <w:szCs w:val="24"/>
                <w:lang w:val="en-GB"/>
              </w:rPr>
              <w:t>Staff Satisfaction</w:t>
            </w:r>
          </w:p>
          <w:p w14:paraId="169222EE" w14:textId="77777777" w:rsidR="00CF7E29" w:rsidRPr="000B32BD" w:rsidRDefault="00CF7E29" w:rsidP="006D6EED">
            <w:pPr>
              <w:spacing w:before="0" w:after="80" w:line="240" w:lineRule="auto"/>
              <w:rPr>
                <w:rFonts w:ascii="Arial" w:hAnsi="Arial" w:cs="Arial"/>
                <w:sz w:val="24"/>
                <w:szCs w:val="24"/>
                <w:lang w:val="en-GB"/>
              </w:rPr>
            </w:pPr>
          </w:p>
        </w:tc>
      </w:tr>
    </w:tbl>
    <w:p w14:paraId="25754C32" w14:textId="77777777" w:rsidR="004E3D4E" w:rsidRDefault="004E3D4E" w:rsidP="004E3D4E">
      <w:pPr>
        <w:spacing w:line="360" w:lineRule="auto"/>
        <w:jc w:val="both"/>
        <w:textAlignment w:val="baseline"/>
        <w:rPr>
          <w:rFonts w:ascii="Arial" w:hAnsi="Arial" w:cs="Arial"/>
          <w:lang w:val="en-GB"/>
        </w:rPr>
      </w:pPr>
    </w:p>
    <w:p w14:paraId="1FF8DA61" w14:textId="77777777" w:rsidR="000B32BD" w:rsidRPr="00FB76DF" w:rsidRDefault="000B32BD" w:rsidP="004E3D4E">
      <w:pPr>
        <w:spacing w:line="360" w:lineRule="auto"/>
        <w:jc w:val="both"/>
        <w:textAlignment w:val="baseline"/>
        <w:rPr>
          <w:rFonts w:ascii="Arial" w:hAnsi="Arial" w:cs="Arial"/>
          <w:lang w:val="en-GB"/>
        </w:rPr>
      </w:pPr>
    </w:p>
    <w:sectPr w:rsidR="000B32BD" w:rsidRPr="00FB76DF" w:rsidSect="00FB76DF">
      <w:footerReference w:type="default" r:id="rId9"/>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5D01D31" w14:textId="77777777" w:rsidR="009F1463" w:rsidRDefault="009F1463" w:rsidP="00FB76DF">
      <w:pPr>
        <w:spacing w:before="0" w:line="240" w:lineRule="auto"/>
      </w:pPr>
      <w:r>
        <w:separator/>
      </w:r>
    </w:p>
  </w:endnote>
  <w:endnote w:type="continuationSeparator" w:id="0">
    <w:p w14:paraId="7A826C62" w14:textId="77777777" w:rsidR="009F1463" w:rsidRDefault="009F1463" w:rsidP="00FB76DF">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73628520"/>
      <w:docPartObj>
        <w:docPartGallery w:val="Page Numbers (Bottom of Page)"/>
        <w:docPartUnique/>
      </w:docPartObj>
    </w:sdtPr>
    <w:sdtEndPr>
      <w:rPr>
        <w:noProof/>
      </w:rPr>
    </w:sdtEndPr>
    <w:sdtContent>
      <w:p w14:paraId="1E2351EA" w14:textId="6AB892DF" w:rsidR="009F1463" w:rsidRDefault="009F1463">
        <w:pPr>
          <w:pStyle w:val="Footer"/>
          <w:jc w:val="right"/>
        </w:pPr>
        <w:r>
          <w:fldChar w:fldCharType="begin"/>
        </w:r>
        <w:r>
          <w:instrText xml:space="preserve"> PAGE   \* MERGEFORMAT </w:instrText>
        </w:r>
        <w:r>
          <w:fldChar w:fldCharType="separate"/>
        </w:r>
        <w:r w:rsidR="00676B46">
          <w:rPr>
            <w:noProof/>
          </w:rPr>
          <w:t>15</w:t>
        </w:r>
        <w:r>
          <w:rPr>
            <w:noProof/>
          </w:rPr>
          <w:fldChar w:fldCharType="end"/>
        </w:r>
      </w:p>
    </w:sdtContent>
  </w:sdt>
  <w:p w14:paraId="4C0A3587" w14:textId="77777777" w:rsidR="009F1463" w:rsidRDefault="009F14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58AA246" w14:textId="77777777" w:rsidR="009F1463" w:rsidRDefault="009F1463" w:rsidP="00FB76DF">
      <w:pPr>
        <w:spacing w:before="0" w:line="240" w:lineRule="auto"/>
      </w:pPr>
      <w:r>
        <w:separator/>
      </w:r>
    </w:p>
  </w:footnote>
  <w:footnote w:type="continuationSeparator" w:id="0">
    <w:p w14:paraId="2B1CF3AC" w14:textId="77777777" w:rsidR="009F1463" w:rsidRDefault="009F1463" w:rsidP="00FB76DF">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451067"/>
    <w:multiLevelType w:val="hybridMultilevel"/>
    <w:tmpl w:val="D12AC5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BB6A6B"/>
    <w:multiLevelType w:val="hybridMultilevel"/>
    <w:tmpl w:val="D098F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B3C9E"/>
    <w:rsid w:val="000327E0"/>
    <w:rsid w:val="000475A4"/>
    <w:rsid w:val="00053C49"/>
    <w:rsid w:val="00055850"/>
    <w:rsid w:val="0005585C"/>
    <w:rsid w:val="000A2A02"/>
    <w:rsid w:val="000B32BD"/>
    <w:rsid w:val="000C3B60"/>
    <w:rsid w:val="000C40F0"/>
    <w:rsid w:val="000E2D5B"/>
    <w:rsid w:val="000E7A57"/>
    <w:rsid w:val="000F574A"/>
    <w:rsid w:val="00104661"/>
    <w:rsid w:val="0011556D"/>
    <w:rsid w:val="00143961"/>
    <w:rsid w:val="00154C7E"/>
    <w:rsid w:val="00165962"/>
    <w:rsid w:val="0019257D"/>
    <w:rsid w:val="001F64DD"/>
    <w:rsid w:val="00205896"/>
    <w:rsid w:val="002173A5"/>
    <w:rsid w:val="0023736C"/>
    <w:rsid w:val="00241519"/>
    <w:rsid w:val="0029502C"/>
    <w:rsid w:val="002B020E"/>
    <w:rsid w:val="002C25D7"/>
    <w:rsid w:val="002C6654"/>
    <w:rsid w:val="002E4E1B"/>
    <w:rsid w:val="002F278E"/>
    <w:rsid w:val="00322AF0"/>
    <w:rsid w:val="0032742F"/>
    <w:rsid w:val="00352B56"/>
    <w:rsid w:val="00361D30"/>
    <w:rsid w:val="00362355"/>
    <w:rsid w:val="00384D76"/>
    <w:rsid w:val="00393B42"/>
    <w:rsid w:val="00396388"/>
    <w:rsid w:val="003A619B"/>
    <w:rsid w:val="003E3EC5"/>
    <w:rsid w:val="003E50EB"/>
    <w:rsid w:val="00402F60"/>
    <w:rsid w:val="00442BEC"/>
    <w:rsid w:val="00443CEE"/>
    <w:rsid w:val="0046108B"/>
    <w:rsid w:val="00463BB6"/>
    <w:rsid w:val="004652EA"/>
    <w:rsid w:val="00497ACB"/>
    <w:rsid w:val="004A6BBC"/>
    <w:rsid w:val="004B491B"/>
    <w:rsid w:val="004E3D4E"/>
    <w:rsid w:val="004E5135"/>
    <w:rsid w:val="004F11DE"/>
    <w:rsid w:val="004F7BF5"/>
    <w:rsid w:val="0050475F"/>
    <w:rsid w:val="00562472"/>
    <w:rsid w:val="00580509"/>
    <w:rsid w:val="0059166E"/>
    <w:rsid w:val="00595C55"/>
    <w:rsid w:val="005A44DE"/>
    <w:rsid w:val="00615C28"/>
    <w:rsid w:val="006241A3"/>
    <w:rsid w:val="00626692"/>
    <w:rsid w:val="0064538C"/>
    <w:rsid w:val="006675CF"/>
    <w:rsid w:val="00673513"/>
    <w:rsid w:val="00676B46"/>
    <w:rsid w:val="00687322"/>
    <w:rsid w:val="006B1CC5"/>
    <w:rsid w:val="006C2CAF"/>
    <w:rsid w:val="006D6EED"/>
    <w:rsid w:val="006E1D2C"/>
    <w:rsid w:val="006F332E"/>
    <w:rsid w:val="00717A0C"/>
    <w:rsid w:val="00732FE2"/>
    <w:rsid w:val="00744FDD"/>
    <w:rsid w:val="00765726"/>
    <w:rsid w:val="007709D2"/>
    <w:rsid w:val="00784A6B"/>
    <w:rsid w:val="007B2DE6"/>
    <w:rsid w:val="007D4D63"/>
    <w:rsid w:val="007E1695"/>
    <w:rsid w:val="007F290C"/>
    <w:rsid w:val="007F3516"/>
    <w:rsid w:val="007F67E2"/>
    <w:rsid w:val="00806ACE"/>
    <w:rsid w:val="0082027E"/>
    <w:rsid w:val="008264E9"/>
    <w:rsid w:val="008713BF"/>
    <w:rsid w:val="0088041C"/>
    <w:rsid w:val="0088734A"/>
    <w:rsid w:val="008929C0"/>
    <w:rsid w:val="008A3994"/>
    <w:rsid w:val="008C226F"/>
    <w:rsid w:val="008C519D"/>
    <w:rsid w:val="008D576F"/>
    <w:rsid w:val="008F6474"/>
    <w:rsid w:val="0091409A"/>
    <w:rsid w:val="009238F5"/>
    <w:rsid w:val="00925548"/>
    <w:rsid w:val="0095086F"/>
    <w:rsid w:val="00957F31"/>
    <w:rsid w:val="009A50F3"/>
    <w:rsid w:val="009B3C9E"/>
    <w:rsid w:val="009C03BC"/>
    <w:rsid w:val="009C349E"/>
    <w:rsid w:val="009E21E0"/>
    <w:rsid w:val="009F054C"/>
    <w:rsid w:val="009F1463"/>
    <w:rsid w:val="009F6AE4"/>
    <w:rsid w:val="00A01D3D"/>
    <w:rsid w:val="00A06AF4"/>
    <w:rsid w:val="00A2418A"/>
    <w:rsid w:val="00AA6DF0"/>
    <w:rsid w:val="00AA7001"/>
    <w:rsid w:val="00AB1C7B"/>
    <w:rsid w:val="00AB2522"/>
    <w:rsid w:val="00AB7654"/>
    <w:rsid w:val="00AC1D34"/>
    <w:rsid w:val="00AD031E"/>
    <w:rsid w:val="00AD585A"/>
    <w:rsid w:val="00AE03D8"/>
    <w:rsid w:val="00AE2FB1"/>
    <w:rsid w:val="00AE35C0"/>
    <w:rsid w:val="00AF34C7"/>
    <w:rsid w:val="00AF3876"/>
    <w:rsid w:val="00B15831"/>
    <w:rsid w:val="00B33448"/>
    <w:rsid w:val="00B346C6"/>
    <w:rsid w:val="00B83B45"/>
    <w:rsid w:val="00B877B3"/>
    <w:rsid w:val="00B9439B"/>
    <w:rsid w:val="00B94D7F"/>
    <w:rsid w:val="00BB30D2"/>
    <w:rsid w:val="00BD1648"/>
    <w:rsid w:val="00BD6A41"/>
    <w:rsid w:val="00C05508"/>
    <w:rsid w:val="00C36B69"/>
    <w:rsid w:val="00C40805"/>
    <w:rsid w:val="00C4168E"/>
    <w:rsid w:val="00C61734"/>
    <w:rsid w:val="00C77958"/>
    <w:rsid w:val="00CB4C3B"/>
    <w:rsid w:val="00CF7E29"/>
    <w:rsid w:val="00D443DE"/>
    <w:rsid w:val="00D67BCE"/>
    <w:rsid w:val="00DC1DAC"/>
    <w:rsid w:val="00E44E93"/>
    <w:rsid w:val="00E66BB7"/>
    <w:rsid w:val="00EC2063"/>
    <w:rsid w:val="00ED6ECE"/>
    <w:rsid w:val="00EF0574"/>
    <w:rsid w:val="00F23455"/>
    <w:rsid w:val="00F41284"/>
    <w:rsid w:val="00F45719"/>
    <w:rsid w:val="00F5148D"/>
    <w:rsid w:val="00F63395"/>
    <w:rsid w:val="00F71D02"/>
    <w:rsid w:val="00F75032"/>
    <w:rsid w:val="00FB76DF"/>
    <w:rsid w:val="00FC3841"/>
    <w:rsid w:val="00FE1823"/>
    <w:rsid w:val="00FE54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FD06DC"/>
  <w15:chartTrackingRefBased/>
  <w15:docId w15:val="{F2B48AD6-9998-4197-9A1B-F1098A20F6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Theme="minorHAnsi" w:hAnsi="Arial" w:cs="Arial"/>
        <w:sz w:val="24"/>
        <w:szCs w:val="24"/>
        <w:lang w:val="en-GB" w:eastAsia="en-US" w:bidi="ar-SA"/>
      </w:rPr>
    </w:rPrDefault>
    <w:pPrDefault>
      <w:pPr>
        <w:spacing w:after="8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B3C9E"/>
    <w:pPr>
      <w:spacing w:before="120" w:after="0" w:line="264" w:lineRule="auto"/>
    </w:pPr>
    <w:rPr>
      <w:rFonts w:asciiTheme="minorHAnsi" w:eastAsiaTheme="minorEastAsia" w:hAnsiTheme="minorHAnsi" w:cstheme="minorBidi"/>
      <w:sz w:val="22"/>
      <w:szCs w:val="22"/>
      <w:lang w:val="en-US" w:eastAsia="ja-JP"/>
    </w:rPr>
  </w:style>
  <w:style w:type="paragraph" w:styleId="Heading1">
    <w:name w:val="heading 1"/>
    <w:basedOn w:val="Normal"/>
    <w:link w:val="Heading1Char"/>
    <w:uiPriority w:val="9"/>
    <w:qFormat/>
    <w:rsid w:val="00FB76DF"/>
    <w:pPr>
      <w:keepNext/>
      <w:keepLines/>
      <w:pBdr>
        <w:top w:val="single" w:sz="2" w:space="4" w:color="7030A0"/>
        <w:left w:val="single" w:sz="2" w:space="4" w:color="7030A0"/>
        <w:bottom w:val="single" w:sz="2" w:space="4" w:color="7030A0"/>
        <w:right w:val="single" w:sz="2" w:space="4" w:color="7030A0"/>
      </w:pBdr>
      <w:shd w:val="clear" w:color="auto" w:fill="AD84C6" w:themeFill="accent1"/>
      <w:spacing w:before="320" w:line="240" w:lineRule="auto"/>
      <w:contextualSpacing/>
      <w:outlineLvl w:val="0"/>
    </w:pPr>
    <w:rPr>
      <w:rFonts w:ascii="Arial" w:eastAsiaTheme="majorEastAsia" w:hAnsi="Arial" w:cstheme="majorBidi"/>
      <w:b/>
      <w:bCs/>
      <w:caps/>
      <w:color w:val="FFFFFF" w:themeColor="background1"/>
      <w:sz w:val="28"/>
    </w:rPr>
  </w:style>
  <w:style w:type="paragraph" w:styleId="Heading2">
    <w:name w:val="heading 2"/>
    <w:basedOn w:val="Normal"/>
    <w:next w:val="Normal"/>
    <w:link w:val="Heading2Char"/>
    <w:uiPriority w:val="9"/>
    <w:unhideWhenUsed/>
    <w:qFormat/>
    <w:rsid w:val="004B491B"/>
    <w:pPr>
      <w:keepNext/>
      <w:keepLines/>
      <w:spacing w:before="40"/>
      <w:outlineLvl w:val="1"/>
    </w:pPr>
    <w:rPr>
      <w:rFonts w:ascii="Arial" w:eastAsiaTheme="majorEastAsia" w:hAnsi="Arial" w:cstheme="majorBidi"/>
      <w:i/>
      <w:sz w:val="20"/>
      <w:szCs w:val="26"/>
    </w:rPr>
  </w:style>
  <w:style w:type="paragraph" w:styleId="Heading3">
    <w:name w:val="heading 3"/>
    <w:basedOn w:val="Normal"/>
    <w:next w:val="Normal"/>
    <w:link w:val="Heading3Char"/>
    <w:uiPriority w:val="9"/>
    <w:unhideWhenUsed/>
    <w:qFormat/>
    <w:rsid w:val="007B2DE6"/>
    <w:pPr>
      <w:keepNext/>
      <w:keepLines/>
      <w:spacing w:before="40"/>
      <w:outlineLvl w:val="2"/>
    </w:pPr>
    <w:rPr>
      <w:rFonts w:ascii="Arial" w:eastAsiaTheme="majorEastAsia" w:hAnsi="Arial" w:cstheme="majorBidi"/>
      <w:color w:val="000000"/>
      <w:sz w:val="24"/>
      <w:szCs w:val="24"/>
      <w14:textFill>
        <w14:solidFill>
          <w14:srgbClr w14:val="000000">
            <w14:lumMod w14:val="20000"/>
            <w14:lumOff w14:val="80000"/>
          </w14:srgbClr>
        </w14:solidFill>
      </w14:textFil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76DF"/>
    <w:rPr>
      <w:rFonts w:eastAsiaTheme="majorEastAsia" w:cstheme="majorBidi"/>
      <w:b/>
      <w:bCs/>
      <w:caps/>
      <w:color w:val="FFFFFF" w:themeColor="background1"/>
      <w:sz w:val="28"/>
      <w:szCs w:val="22"/>
      <w:shd w:val="clear" w:color="auto" w:fill="AD84C6" w:themeFill="accent1"/>
      <w:lang w:val="en-US" w:eastAsia="ja-JP"/>
    </w:rPr>
  </w:style>
  <w:style w:type="table" w:styleId="TableGrid">
    <w:name w:val="Table Grid"/>
    <w:basedOn w:val="TableNormal"/>
    <w:uiPriority w:val="39"/>
    <w:rsid w:val="009B3C9E"/>
    <w:pPr>
      <w:spacing w:after="0"/>
    </w:pPr>
    <w:rPr>
      <w:rFonts w:asciiTheme="minorHAnsi" w:eastAsiaTheme="minorEastAsia" w:hAnsiTheme="minorHAnsi" w:cstheme="minorBidi"/>
      <w:sz w:val="22"/>
      <w:szCs w:val="22"/>
      <w:lang w:val="en-US" w:eastAsia="ja-JP"/>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9B3C9E"/>
    <w:rPr>
      <w:sz w:val="22"/>
      <w:szCs w:val="16"/>
    </w:rPr>
  </w:style>
  <w:style w:type="paragraph" w:styleId="CommentText">
    <w:name w:val="annotation text"/>
    <w:basedOn w:val="Normal"/>
    <w:link w:val="CommentTextChar"/>
    <w:uiPriority w:val="99"/>
    <w:semiHidden/>
    <w:unhideWhenUsed/>
    <w:rsid w:val="009B3C9E"/>
    <w:pPr>
      <w:spacing w:line="240" w:lineRule="auto"/>
    </w:pPr>
    <w:rPr>
      <w:szCs w:val="20"/>
    </w:rPr>
  </w:style>
  <w:style w:type="character" w:customStyle="1" w:styleId="CommentTextChar">
    <w:name w:val="Comment Text Char"/>
    <w:basedOn w:val="DefaultParagraphFont"/>
    <w:link w:val="CommentText"/>
    <w:uiPriority w:val="99"/>
    <w:semiHidden/>
    <w:rsid w:val="009B3C9E"/>
    <w:rPr>
      <w:rFonts w:asciiTheme="minorHAnsi" w:eastAsiaTheme="minorEastAsia" w:hAnsiTheme="minorHAnsi" w:cstheme="minorBidi"/>
      <w:sz w:val="22"/>
      <w:szCs w:val="20"/>
      <w:lang w:val="en-US" w:eastAsia="ja-JP"/>
    </w:rPr>
  </w:style>
  <w:style w:type="paragraph" w:customStyle="1" w:styleId="paragraph">
    <w:name w:val="paragraph"/>
    <w:basedOn w:val="Normal"/>
    <w:rsid w:val="009B3C9E"/>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9B3C9E"/>
  </w:style>
  <w:style w:type="character" w:customStyle="1" w:styleId="eop">
    <w:name w:val="eop"/>
    <w:basedOn w:val="DefaultParagraphFont"/>
    <w:rsid w:val="009B3C9E"/>
  </w:style>
  <w:style w:type="paragraph" w:styleId="ListParagraph">
    <w:name w:val="List Paragraph"/>
    <w:basedOn w:val="Normal"/>
    <w:uiPriority w:val="34"/>
    <w:qFormat/>
    <w:rsid w:val="009B3C9E"/>
    <w:pPr>
      <w:spacing w:before="0" w:after="80" w:line="240" w:lineRule="auto"/>
      <w:ind w:left="720"/>
      <w:contextualSpacing/>
    </w:pPr>
    <w:rPr>
      <w:rFonts w:ascii="Arial" w:eastAsiaTheme="minorHAnsi" w:hAnsi="Arial" w:cs="Arial"/>
      <w:sz w:val="24"/>
      <w:szCs w:val="24"/>
      <w:lang w:val="en-GB" w:eastAsia="en-US"/>
    </w:rPr>
  </w:style>
  <w:style w:type="character" w:customStyle="1" w:styleId="Heading3Char">
    <w:name w:val="Heading 3 Char"/>
    <w:basedOn w:val="DefaultParagraphFont"/>
    <w:link w:val="Heading3"/>
    <w:uiPriority w:val="9"/>
    <w:rsid w:val="007B2DE6"/>
    <w:rPr>
      <w:rFonts w:eastAsiaTheme="majorEastAsia" w:cstheme="majorBidi"/>
      <w:color w:val="000000"/>
      <w:lang w:val="en-US" w:eastAsia="ja-JP"/>
      <w14:textFill>
        <w14:solidFill>
          <w14:srgbClr w14:val="000000">
            <w14:lumMod w14:val="20000"/>
            <w14:lumOff w14:val="80000"/>
          </w14:srgbClr>
        </w14:solidFill>
      </w14:textFill>
    </w:rPr>
  </w:style>
  <w:style w:type="character" w:customStyle="1" w:styleId="Heading2Char">
    <w:name w:val="Heading 2 Char"/>
    <w:basedOn w:val="DefaultParagraphFont"/>
    <w:link w:val="Heading2"/>
    <w:uiPriority w:val="9"/>
    <w:rsid w:val="004B491B"/>
    <w:rPr>
      <w:rFonts w:eastAsiaTheme="majorEastAsia" w:cstheme="majorBidi"/>
      <w:i/>
      <w:sz w:val="20"/>
      <w:szCs w:val="26"/>
      <w:lang w:val="en-US" w:eastAsia="ja-JP"/>
    </w:rPr>
  </w:style>
  <w:style w:type="paragraph" w:styleId="Bibliography">
    <w:name w:val="Bibliography"/>
    <w:basedOn w:val="Normal"/>
    <w:next w:val="Normal"/>
    <w:uiPriority w:val="37"/>
    <w:unhideWhenUsed/>
    <w:rsid w:val="004E3D4E"/>
  </w:style>
  <w:style w:type="paragraph" w:styleId="TOCHeading">
    <w:name w:val="TOC Heading"/>
    <w:basedOn w:val="Heading1"/>
    <w:next w:val="Normal"/>
    <w:uiPriority w:val="39"/>
    <w:unhideWhenUsed/>
    <w:qFormat/>
    <w:rsid w:val="00055850"/>
    <w:pPr>
      <w:pBdr>
        <w:top w:val="none" w:sz="0" w:space="0" w:color="auto"/>
        <w:left w:val="none" w:sz="0" w:space="0" w:color="auto"/>
        <w:bottom w:val="none" w:sz="0" w:space="0" w:color="auto"/>
        <w:right w:val="none" w:sz="0" w:space="0" w:color="auto"/>
      </w:pBdr>
      <w:shd w:val="clear" w:color="auto" w:fill="auto"/>
      <w:spacing w:before="240" w:line="259" w:lineRule="auto"/>
      <w:contextualSpacing w:val="0"/>
      <w:outlineLvl w:val="9"/>
    </w:pPr>
    <w:rPr>
      <w:b w:val="0"/>
      <w:bCs w:val="0"/>
      <w:caps w:val="0"/>
      <w:color w:val="864EA8" w:themeColor="accent1" w:themeShade="BF"/>
      <w:sz w:val="32"/>
      <w:szCs w:val="32"/>
      <w:lang w:eastAsia="en-US"/>
    </w:rPr>
  </w:style>
  <w:style w:type="paragraph" w:styleId="TOC1">
    <w:name w:val="toc 1"/>
    <w:basedOn w:val="Normal"/>
    <w:next w:val="Normal"/>
    <w:autoRedefine/>
    <w:uiPriority w:val="39"/>
    <w:unhideWhenUsed/>
    <w:rsid w:val="000A2A02"/>
    <w:pPr>
      <w:spacing w:after="100"/>
    </w:pPr>
    <w:rPr>
      <w:rFonts w:ascii="Arial" w:hAnsi="Arial"/>
      <w:sz w:val="24"/>
    </w:rPr>
  </w:style>
  <w:style w:type="paragraph" w:styleId="TOC3">
    <w:name w:val="toc 3"/>
    <w:basedOn w:val="Normal"/>
    <w:next w:val="Normal"/>
    <w:autoRedefine/>
    <w:uiPriority w:val="39"/>
    <w:unhideWhenUsed/>
    <w:rsid w:val="00055850"/>
    <w:pPr>
      <w:spacing w:after="100"/>
      <w:ind w:left="440"/>
    </w:pPr>
  </w:style>
  <w:style w:type="paragraph" w:styleId="TOC2">
    <w:name w:val="toc 2"/>
    <w:basedOn w:val="Normal"/>
    <w:next w:val="Normal"/>
    <w:autoRedefine/>
    <w:uiPriority w:val="39"/>
    <w:unhideWhenUsed/>
    <w:rsid w:val="00055850"/>
    <w:pPr>
      <w:spacing w:after="100"/>
      <w:ind w:left="220"/>
    </w:pPr>
  </w:style>
  <w:style w:type="character" w:styleId="Hyperlink">
    <w:name w:val="Hyperlink"/>
    <w:basedOn w:val="DefaultParagraphFont"/>
    <w:uiPriority w:val="99"/>
    <w:unhideWhenUsed/>
    <w:rsid w:val="00055850"/>
    <w:rPr>
      <w:color w:val="69A020" w:themeColor="hyperlink"/>
      <w:u w:val="single"/>
    </w:rPr>
  </w:style>
  <w:style w:type="paragraph" w:styleId="BalloonText">
    <w:name w:val="Balloon Text"/>
    <w:basedOn w:val="Normal"/>
    <w:link w:val="BalloonTextChar"/>
    <w:uiPriority w:val="99"/>
    <w:semiHidden/>
    <w:unhideWhenUsed/>
    <w:rsid w:val="00154C7E"/>
    <w:pPr>
      <w:spacing w:before="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54C7E"/>
    <w:rPr>
      <w:rFonts w:ascii="Segoe UI" w:eastAsiaTheme="minorEastAsia" w:hAnsi="Segoe UI" w:cs="Segoe UI"/>
      <w:sz w:val="18"/>
      <w:szCs w:val="18"/>
      <w:lang w:val="en-US" w:eastAsia="ja-JP"/>
    </w:rPr>
  </w:style>
  <w:style w:type="paragraph" w:styleId="Header">
    <w:name w:val="header"/>
    <w:basedOn w:val="Normal"/>
    <w:link w:val="HeaderChar"/>
    <w:uiPriority w:val="99"/>
    <w:unhideWhenUsed/>
    <w:rsid w:val="00FB76DF"/>
    <w:pPr>
      <w:tabs>
        <w:tab w:val="center" w:pos="4513"/>
        <w:tab w:val="right" w:pos="9026"/>
      </w:tabs>
      <w:spacing w:before="0" w:line="240" w:lineRule="auto"/>
    </w:pPr>
  </w:style>
  <w:style w:type="character" w:customStyle="1" w:styleId="HeaderChar">
    <w:name w:val="Header Char"/>
    <w:basedOn w:val="DefaultParagraphFont"/>
    <w:link w:val="Header"/>
    <w:uiPriority w:val="99"/>
    <w:rsid w:val="00FB76DF"/>
    <w:rPr>
      <w:rFonts w:asciiTheme="minorHAnsi" w:eastAsiaTheme="minorEastAsia" w:hAnsiTheme="minorHAnsi" w:cstheme="minorBidi"/>
      <w:sz w:val="22"/>
      <w:szCs w:val="22"/>
      <w:lang w:val="en-US" w:eastAsia="ja-JP"/>
    </w:rPr>
  </w:style>
  <w:style w:type="paragraph" w:styleId="Footer">
    <w:name w:val="footer"/>
    <w:basedOn w:val="Normal"/>
    <w:link w:val="FooterChar"/>
    <w:uiPriority w:val="99"/>
    <w:unhideWhenUsed/>
    <w:rsid w:val="00FB76DF"/>
    <w:pPr>
      <w:tabs>
        <w:tab w:val="center" w:pos="4513"/>
        <w:tab w:val="right" w:pos="9026"/>
      </w:tabs>
      <w:spacing w:before="0" w:line="240" w:lineRule="auto"/>
    </w:pPr>
  </w:style>
  <w:style w:type="character" w:customStyle="1" w:styleId="FooterChar">
    <w:name w:val="Footer Char"/>
    <w:basedOn w:val="DefaultParagraphFont"/>
    <w:link w:val="Footer"/>
    <w:uiPriority w:val="99"/>
    <w:rsid w:val="00FB76DF"/>
    <w:rPr>
      <w:rFonts w:asciiTheme="minorHAnsi" w:eastAsiaTheme="minorEastAsia" w:hAnsiTheme="minorHAnsi" w:cstheme="minorBidi"/>
      <w:sz w:val="22"/>
      <w:szCs w:val="22"/>
      <w:lang w:val="en-US" w:eastAsia="ja-JP"/>
    </w:rPr>
  </w:style>
  <w:style w:type="paragraph" w:styleId="CommentSubject">
    <w:name w:val="annotation subject"/>
    <w:basedOn w:val="CommentText"/>
    <w:next w:val="CommentText"/>
    <w:link w:val="CommentSubjectChar"/>
    <w:uiPriority w:val="99"/>
    <w:semiHidden/>
    <w:unhideWhenUsed/>
    <w:rsid w:val="00053C49"/>
    <w:rPr>
      <w:b/>
      <w:bCs/>
      <w:sz w:val="20"/>
    </w:rPr>
  </w:style>
  <w:style w:type="character" w:customStyle="1" w:styleId="CommentSubjectChar">
    <w:name w:val="Comment Subject Char"/>
    <w:basedOn w:val="CommentTextChar"/>
    <w:link w:val="CommentSubject"/>
    <w:uiPriority w:val="99"/>
    <w:semiHidden/>
    <w:rsid w:val="00053C49"/>
    <w:rPr>
      <w:rFonts w:asciiTheme="minorHAnsi" w:eastAsiaTheme="minorEastAsia" w:hAnsiTheme="minorHAnsi" w:cstheme="minorBidi"/>
      <w:b/>
      <w:bCs/>
      <w:sz w:val="20"/>
      <w:szCs w:val="20"/>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831861">
      <w:bodyDiv w:val="1"/>
      <w:marLeft w:val="0"/>
      <w:marRight w:val="0"/>
      <w:marTop w:val="0"/>
      <w:marBottom w:val="0"/>
      <w:divBdr>
        <w:top w:val="none" w:sz="0" w:space="0" w:color="auto"/>
        <w:left w:val="none" w:sz="0" w:space="0" w:color="auto"/>
        <w:bottom w:val="none" w:sz="0" w:space="0" w:color="auto"/>
        <w:right w:val="none" w:sz="0" w:space="0" w:color="auto"/>
      </w:divBdr>
    </w:div>
    <w:div w:id="25762615">
      <w:bodyDiv w:val="1"/>
      <w:marLeft w:val="0"/>
      <w:marRight w:val="0"/>
      <w:marTop w:val="0"/>
      <w:marBottom w:val="0"/>
      <w:divBdr>
        <w:top w:val="none" w:sz="0" w:space="0" w:color="auto"/>
        <w:left w:val="none" w:sz="0" w:space="0" w:color="auto"/>
        <w:bottom w:val="none" w:sz="0" w:space="0" w:color="auto"/>
        <w:right w:val="none" w:sz="0" w:space="0" w:color="auto"/>
      </w:divBdr>
    </w:div>
    <w:div w:id="45421891">
      <w:bodyDiv w:val="1"/>
      <w:marLeft w:val="0"/>
      <w:marRight w:val="0"/>
      <w:marTop w:val="0"/>
      <w:marBottom w:val="0"/>
      <w:divBdr>
        <w:top w:val="none" w:sz="0" w:space="0" w:color="auto"/>
        <w:left w:val="none" w:sz="0" w:space="0" w:color="auto"/>
        <w:bottom w:val="none" w:sz="0" w:space="0" w:color="auto"/>
        <w:right w:val="none" w:sz="0" w:space="0" w:color="auto"/>
      </w:divBdr>
    </w:div>
    <w:div w:id="46072299">
      <w:bodyDiv w:val="1"/>
      <w:marLeft w:val="0"/>
      <w:marRight w:val="0"/>
      <w:marTop w:val="0"/>
      <w:marBottom w:val="0"/>
      <w:divBdr>
        <w:top w:val="none" w:sz="0" w:space="0" w:color="auto"/>
        <w:left w:val="none" w:sz="0" w:space="0" w:color="auto"/>
        <w:bottom w:val="none" w:sz="0" w:space="0" w:color="auto"/>
        <w:right w:val="none" w:sz="0" w:space="0" w:color="auto"/>
      </w:divBdr>
    </w:div>
    <w:div w:id="47267355">
      <w:bodyDiv w:val="1"/>
      <w:marLeft w:val="0"/>
      <w:marRight w:val="0"/>
      <w:marTop w:val="0"/>
      <w:marBottom w:val="0"/>
      <w:divBdr>
        <w:top w:val="none" w:sz="0" w:space="0" w:color="auto"/>
        <w:left w:val="none" w:sz="0" w:space="0" w:color="auto"/>
        <w:bottom w:val="none" w:sz="0" w:space="0" w:color="auto"/>
        <w:right w:val="none" w:sz="0" w:space="0" w:color="auto"/>
      </w:divBdr>
    </w:div>
    <w:div w:id="59058247">
      <w:bodyDiv w:val="1"/>
      <w:marLeft w:val="0"/>
      <w:marRight w:val="0"/>
      <w:marTop w:val="0"/>
      <w:marBottom w:val="0"/>
      <w:divBdr>
        <w:top w:val="none" w:sz="0" w:space="0" w:color="auto"/>
        <w:left w:val="none" w:sz="0" w:space="0" w:color="auto"/>
        <w:bottom w:val="none" w:sz="0" w:space="0" w:color="auto"/>
        <w:right w:val="none" w:sz="0" w:space="0" w:color="auto"/>
      </w:divBdr>
    </w:div>
    <w:div w:id="60949118">
      <w:bodyDiv w:val="1"/>
      <w:marLeft w:val="0"/>
      <w:marRight w:val="0"/>
      <w:marTop w:val="0"/>
      <w:marBottom w:val="0"/>
      <w:divBdr>
        <w:top w:val="none" w:sz="0" w:space="0" w:color="auto"/>
        <w:left w:val="none" w:sz="0" w:space="0" w:color="auto"/>
        <w:bottom w:val="none" w:sz="0" w:space="0" w:color="auto"/>
        <w:right w:val="none" w:sz="0" w:space="0" w:color="auto"/>
      </w:divBdr>
    </w:div>
    <w:div w:id="62415735">
      <w:bodyDiv w:val="1"/>
      <w:marLeft w:val="0"/>
      <w:marRight w:val="0"/>
      <w:marTop w:val="0"/>
      <w:marBottom w:val="0"/>
      <w:divBdr>
        <w:top w:val="none" w:sz="0" w:space="0" w:color="auto"/>
        <w:left w:val="none" w:sz="0" w:space="0" w:color="auto"/>
        <w:bottom w:val="none" w:sz="0" w:space="0" w:color="auto"/>
        <w:right w:val="none" w:sz="0" w:space="0" w:color="auto"/>
      </w:divBdr>
    </w:div>
    <w:div w:id="68429702">
      <w:bodyDiv w:val="1"/>
      <w:marLeft w:val="0"/>
      <w:marRight w:val="0"/>
      <w:marTop w:val="0"/>
      <w:marBottom w:val="0"/>
      <w:divBdr>
        <w:top w:val="none" w:sz="0" w:space="0" w:color="auto"/>
        <w:left w:val="none" w:sz="0" w:space="0" w:color="auto"/>
        <w:bottom w:val="none" w:sz="0" w:space="0" w:color="auto"/>
        <w:right w:val="none" w:sz="0" w:space="0" w:color="auto"/>
      </w:divBdr>
    </w:div>
    <w:div w:id="91826428">
      <w:bodyDiv w:val="1"/>
      <w:marLeft w:val="0"/>
      <w:marRight w:val="0"/>
      <w:marTop w:val="0"/>
      <w:marBottom w:val="0"/>
      <w:divBdr>
        <w:top w:val="none" w:sz="0" w:space="0" w:color="auto"/>
        <w:left w:val="none" w:sz="0" w:space="0" w:color="auto"/>
        <w:bottom w:val="none" w:sz="0" w:space="0" w:color="auto"/>
        <w:right w:val="none" w:sz="0" w:space="0" w:color="auto"/>
      </w:divBdr>
    </w:div>
    <w:div w:id="135342849">
      <w:bodyDiv w:val="1"/>
      <w:marLeft w:val="0"/>
      <w:marRight w:val="0"/>
      <w:marTop w:val="0"/>
      <w:marBottom w:val="0"/>
      <w:divBdr>
        <w:top w:val="none" w:sz="0" w:space="0" w:color="auto"/>
        <w:left w:val="none" w:sz="0" w:space="0" w:color="auto"/>
        <w:bottom w:val="none" w:sz="0" w:space="0" w:color="auto"/>
        <w:right w:val="none" w:sz="0" w:space="0" w:color="auto"/>
      </w:divBdr>
    </w:div>
    <w:div w:id="145171035">
      <w:bodyDiv w:val="1"/>
      <w:marLeft w:val="0"/>
      <w:marRight w:val="0"/>
      <w:marTop w:val="0"/>
      <w:marBottom w:val="0"/>
      <w:divBdr>
        <w:top w:val="none" w:sz="0" w:space="0" w:color="auto"/>
        <w:left w:val="none" w:sz="0" w:space="0" w:color="auto"/>
        <w:bottom w:val="none" w:sz="0" w:space="0" w:color="auto"/>
        <w:right w:val="none" w:sz="0" w:space="0" w:color="auto"/>
      </w:divBdr>
    </w:div>
    <w:div w:id="147596919">
      <w:bodyDiv w:val="1"/>
      <w:marLeft w:val="0"/>
      <w:marRight w:val="0"/>
      <w:marTop w:val="0"/>
      <w:marBottom w:val="0"/>
      <w:divBdr>
        <w:top w:val="none" w:sz="0" w:space="0" w:color="auto"/>
        <w:left w:val="none" w:sz="0" w:space="0" w:color="auto"/>
        <w:bottom w:val="none" w:sz="0" w:space="0" w:color="auto"/>
        <w:right w:val="none" w:sz="0" w:space="0" w:color="auto"/>
      </w:divBdr>
    </w:div>
    <w:div w:id="156503406">
      <w:bodyDiv w:val="1"/>
      <w:marLeft w:val="0"/>
      <w:marRight w:val="0"/>
      <w:marTop w:val="0"/>
      <w:marBottom w:val="0"/>
      <w:divBdr>
        <w:top w:val="none" w:sz="0" w:space="0" w:color="auto"/>
        <w:left w:val="none" w:sz="0" w:space="0" w:color="auto"/>
        <w:bottom w:val="none" w:sz="0" w:space="0" w:color="auto"/>
        <w:right w:val="none" w:sz="0" w:space="0" w:color="auto"/>
      </w:divBdr>
    </w:div>
    <w:div w:id="162475473">
      <w:bodyDiv w:val="1"/>
      <w:marLeft w:val="0"/>
      <w:marRight w:val="0"/>
      <w:marTop w:val="0"/>
      <w:marBottom w:val="0"/>
      <w:divBdr>
        <w:top w:val="none" w:sz="0" w:space="0" w:color="auto"/>
        <w:left w:val="none" w:sz="0" w:space="0" w:color="auto"/>
        <w:bottom w:val="none" w:sz="0" w:space="0" w:color="auto"/>
        <w:right w:val="none" w:sz="0" w:space="0" w:color="auto"/>
      </w:divBdr>
    </w:div>
    <w:div w:id="167256585">
      <w:bodyDiv w:val="1"/>
      <w:marLeft w:val="0"/>
      <w:marRight w:val="0"/>
      <w:marTop w:val="0"/>
      <w:marBottom w:val="0"/>
      <w:divBdr>
        <w:top w:val="none" w:sz="0" w:space="0" w:color="auto"/>
        <w:left w:val="none" w:sz="0" w:space="0" w:color="auto"/>
        <w:bottom w:val="none" w:sz="0" w:space="0" w:color="auto"/>
        <w:right w:val="none" w:sz="0" w:space="0" w:color="auto"/>
      </w:divBdr>
    </w:div>
    <w:div w:id="189146851">
      <w:bodyDiv w:val="1"/>
      <w:marLeft w:val="0"/>
      <w:marRight w:val="0"/>
      <w:marTop w:val="0"/>
      <w:marBottom w:val="0"/>
      <w:divBdr>
        <w:top w:val="none" w:sz="0" w:space="0" w:color="auto"/>
        <w:left w:val="none" w:sz="0" w:space="0" w:color="auto"/>
        <w:bottom w:val="none" w:sz="0" w:space="0" w:color="auto"/>
        <w:right w:val="none" w:sz="0" w:space="0" w:color="auto"/>
      </w:divBdr>
    </w:div>
    <w:div w:id="200436319">
      <w:bodyDiv w:val="1"/>
      <w:marLeft w:val="0"/>
      <w:marRight w:val="0"/>
      <w:marTop w:val="0"/>
      <w:marBottom w:val="0"/>
      <w:divBdr>
        <w:top w:val="none" w:sz="0" w:space="0" w:color="auto"/>
        <w:left w:val="none" w:sz="0" w:space="0" w:color="auto"/>
        <w:bottom w:val="none" w:sz="0" w:space="0" w:color="auto"/>
        <w:right w:val="none" w:sz="0" w:space="0" w:color="auto"/>
      </w:divBdr>
    </w:div>
    <w:div w:id="207567154">
      <w:bodyDiv w:val="1"/>
      <w:marLeft w:val="0"/>
      <w:marRight w:val="0"/>
      <w:marTop w:val="0"/>
      <w:marBottom w:val="0"/>
      <w:divBdr>
        <w:top w:val="none" w:sz="0" w:space="0" w:color="auto"/>
        <w:left w:val="none" w:sz="0" w:space="0" w:color="auto"/>
        <w:bottom w:val="none" w:sz="0" w:space="0" w:color="auto"/>
        <w:right w:val="none" w:sz="0" w:space="0" w:color="auto"/>
      </w:divBdr>
    </w:div>
    <w:div w:id="231626035">
      <w:bodyDiv w:val="1"/>
      <w:marLeft w:val="0"/>
      <w:marRight w:val="0"/>
      <w:marTop w:val="0"/>
      <w:marBottom w:val="0"/>
      <w:divBdr>
        <w:top w:val="none" w:sz="0" w:space="0" w:color="auto"/>
        <w:left w:val="none" w:sz="0" w:space="0" w:color="auto"/>
        <w:bottom w:val="none" w:sz="0" w:space="0" w:color="auto"/>
        <w:right w:val="none" w:sz="0" w:space="0" w:color="auto"/>
      </w:divBdr>
    </w:div>
    <w:div w:id="268507951">
      <w:bodyDiv w:val="1"/>
      <w:marLeft w:val="0"/>
      <w:marRight w:val="0"/>
      <w:marTop w:val="0"/>
      <w:marBottom w:val="0"/>
      <w:divBdr>
        <w:top w:val="none" w:sz="0" w:space="0" w:color="auto"/>
        <w:left w:val="none" w:sz="0" w:space="0" w:color="auto"/>
        <w:bottom w:val="none" w:sz="0" w:space="0" w:color="auto"/>
        <w:right w:val="none" w:sz="0" w:space="0" w:color="auto"/>
      </w:divBdr>
    </w:div>
    <w:div w:id="269512337">
      <w:bodyDiv w:val="1"/>
      <w:marLeft w:val="0"/>
      <w:marRight w:val="0"/>
      <w:marTop w:val="0"/>
      <w:marBottom w:val="0"/>
      <w:divBdr>
        <w:top w:val="none" w:sz="0" w:space="0" w:color="auto"/>
        <w:left w:val="none" w:sz="0" w:space="0" w:color="auto"/>
        <w:bottom w:val="none" w:sz="0" w:space="0" w:color="auto"/>
        <w:right w:val="none" w:sz="0" w:space="0" w:color="auto"/>
      </w:divBdr>
    </w:div>
    <w:div w:id="282424533">
      <w:bodyDiv w:val="1"/>
      <w:marLeft w:val="0"/>
      <w:marRight w:val="0"/>
      <w:marTop w:val="0"/>
      <w:marBottom w:val="0"/>
      <w:divBdr>
        <w:top w:val="none" w:sz="0" w:space="0" w:color="auto"/>
        <w:left w:val="none" w:sz="0" w:space="0" w:color="auto"/>
        <w:bottom w:val="none" w:sz="0" w:space="0" w:color="auto"/>
        <w:right w:val="none" w:sz="0" w:space="0" w:color="auto"/>
      </w:divBdr>
    </w:div>
    <w:div w:id="289898176">
      <w:bodyDiv w:val="1"/>
      <w:marLeft w:val="0"/>
      <w:marRight w:val="0"/>
      <w:marTop w:val="0"/>
      <w:marBottom w:val="0"/>
      <w:divBdr>
        <w:top w:val="none" w:sz="0" w:space="0" w:color="auto"/>
        <w:left w:val="none" w:sz="0" w:space="0" w:color="auto"/>
        <w:bottom w:val="none" w:sz="0" w:space="0" w:color="auto"/>
        <w:right w:val="none" w:sz="0" w:space="0" w:color="auto"/>
      </w:divBdr>
    </w:div>
    <w:div w:id="301815836">
      <w:bodyDiv w:val="1"/>
      <w:marLeft w:val="0"/>
      <w:marRight w:val="0"/>
      <w:marTop w:val="0"/>
      <w:marBottom w:val="0"/>
      <w:divBdr>
        <w:top w:val="none" w:sz="0" w:space="0" w:color="auto"/>
        <w:left w:val="none" w:sz="0" w:space="0" w:color="auto"/>
        <w:bottom w:val="none" w:sz="0" w:space="0" w:color="auto"/>
        <w:right w:val="none" w:sz="0" w:space="0" w:color="auto"/>
      </w:divBdr>
    </w:div>
    <w:div w:id="307782291">
      <w:bodyDiv w:val="1"/>
      <w:marLeft w:val="0"/>
      <w:marRight w:val="0"/>
      <w:marTop w:val="0"/>
      <w:marBottom w:val="0"/>
      <w:divBdr>
        <w:top w:val="none" w:sz="0" w:space="0" w:color="auto"/>
        <w:left w:val="none" w:sz="0" w:space="0" w:color="auto"/>
        <w:bottom w:val="none" w:sz="0" w:space="0" w:color="auto"/>
        <w:right w:val="none" w:sz="0" w:space="0" w:color="auto"/>
      </w:divBdr>
    </w:div>
    <w:div w:id="310789035">
      <w:bodyDiv w:val="1"/>
      <w:marLeft w:val="0"/>
      <w:marRight w:val="0"/>
      <w:marTop w:val="0"/>
      <w:marBottom w:val="0"/>
      <w:divBdr>
        <w:top w:val="none" w:sz="0" w:space="0" w:color="auto"/>
        <w:left w:val="none" w:sz="0" w:space="0" w:color="auto"/>
        <w:bottom w:val="none" w:sz="0" w:space="0" w:color="auto"/>
        <w:right w:val="none" w:sz="0" w:space="0" w:color="auto"/>
      </w:divBdr>
    </w:div>
    <w:div w:id="317732583">
      <w:bodyDiv w:val="1"/>
      <w:marLeft w:val="0"/>
      <w:marRight w:val="0"/>
      <w:marTop w:val="0"/>
      <w:marBottom w:val="0"/>
      <w:divBdr>
        <w:top w:val="none" w:sz="0" w:space="0" w:color="auto"/>
        <w:left w:val="none" w:sz="0" w:space="0" w:color="auto"/>
        <w:bottom w:val="none" w:sz="0" w:space="0" w:color="auto"/>
        <w:right w:val="none" w:sz="0" w:space="0" w:color="auto"/>
      </w:divBdr>
    </w:div>
    <w:div w:id="318582458">
      <w:bodyDiv w:val="1"/>
      <w:marLeft w:val="0"/>
      <w:marRight w:val="0"/>
      <w:marTop w:val="0"/>
      <w:marBottom w:val="0"/>
      <w:divBdr>
        <w:top w:val="none" w:sz="0" w:space="0" w:color="auto"/>
        <w:left w:val="none" w:sz="0" w:space="0" w:color="auto"/>
        <w:bottom w:val="none" w:sz="0" w:space="0" w:color="auto"/>
        <w:right w:val="none" w:sz="0" w:space="0" w:color="auto"/>
      </w:divBdr>
    </w:div>
    <w:div w:id="324212384">
      <w:bodyDiv w:val="1"/>
      <w:marLeft w:val="0"/>
      <w:marRight w:val="0"/>
      <w:marTop w:val="0"/>
      <w:marBottom w:val="0"/>
      <w:divBdr>
        <w:top w:val="none" w:sz="0" w:space="0" w:color="auto"/>
        <w:left w:val="none" w:sz="0" w:space="0" w:color="auto"/>
        <w:bottom w:val="none" w:sz="0" w:space="0" w:color="auto"/>
        <w:right w:val="none" w:sz="0" w:space="0" w:color="auto"/>
      </w:divBdr>
    </w:div>
    <w:div w:id="338312888">
      <w:bodyDiv w:val="1"/>
      <w:marLeft w:val="0"/>
      <w:marRight w:val="0"/>
      <w:marTop w:val="0"/>
      <w:marBottom w:val="0"/>
      <w:divBdr>
        <w:top w:val="none" w:sz="0" w:space="0" w:color="auto"/>
        <w:left w:val="none" w:sz="0" w:space="0" w:color="auto"/>
        <w:bottom w:val="none" w:sz="0" w:space="0" w:color="auto"/>
        <w:right w:val="none" w:sz="0" w:space="0" w:color="auto"/>
      </w:divBdr>
    </w:div>
    <w:div w:id="343440667">
      <w:bodyDiv w:val="1"/>
      <w:marLeft w:val="0"/>
      <w:marRight w:val="0"/>
      <w:marTop w:val="0"/>
      <w:marBottom w:val="0"/>
      <w:divBdr>
        <w:top w:val="none" w:sz="0" w:space="0" w:color="auto"/>
        <w:left w:val="none" w:sz="0" w:space="0" w:color="auto"/>
        <w:bottom w:val="none" w:sz="0" w:space="0" w:color="auto"/>
        <w:right w:val="none" w:sz="0" w:space="0" w:color="auto"/>
      </w:divBdr>
    </w:div>
    <w:div w:id="347946797">
      <w:bodyDiv w:val="1"/>
      <w:marLeft w:val="0"/>
      <w:marRight w:val="0"/>
      <w:marTop w:val="0"/>
      <w:marBottom w:val="0"/>
      <w:divBdr>
        <w:top w:val="none" w:sz="0" w:space="0" w:color="auto"/>
        <w:left w:val="none" w:sz="0" w:space="0" w:color="auto"/>
        <w:bottom w:val="none" w:sz="0" w:space="0" w:color="auto"/>
        <w:right w:val="none" w:sz="0" w:space="0" w:color="auto"/>
      </w:divBdr>
    </w:div>
    <w:div w:id="359205839">
      <w:bodyDiv w:val="1"/>
      <w:marLeft w:val="0"/>
      <w:marRight w:val="0"/>
      <w:marTop w:val="0"/>
      <w:marBottom w:val="0"/>
      <w:divBdr>
        <w:top w:val="none" w:sz="0" w:space="0" w:color="auto"/>
        <w:left w:val="none" w:sz="0" w:space="0" w:color="auto"/>
        <w:bottom w:val="none" w:sz="0" w:space="0" w:color="auto"/>
        <w:right w:val="none" w:sz="0" w:space="0" w:color="auto"/>
      </w:divBdr>
    </w:div>
    <w:div w:id="359286118">
      <w:bodyDiv w:val="1"/>
      <w:marLeft w:val="0"/>
      <w:marRight w:val="0"/>
      <w:marTop w:val="0"/>
      <w:marBottom w:val="0"/>
      <w:divBdr>
        <w:top w:val="none" w:sz="0" w:space="0" w:color="auto"/>
        <w:left w:val="none" w:sz="0" w:space="0" w:color="auto"/>
        <w:bottom w:val="none" w:sz="0" w:space="0" w:color="auto"/>
        <w:right w:val="none" w:sz="0" w:space="0" w:color="auto"/>
      </w:divBdr>
    </w:div>
    <w:div w:id="375667530">
      <w:bodyDiv w:val="1"/>
      <w:marLeft w:val="0"/>
      <w:marRight w:val="0"/>
      <w:marTop w:val="0"/>
      <w:marBottom w:val="0"/>
      <w:divBdr>
        <w:top w:val="none" w:sz="0" w:space="0" w:color="auto"/>
        <w:left w:val="none" w:sz="0" w:space="0" w:color="auto"/>
        <w:bottom w:val="none" w:sz="0" w:space="0" w:color="auto"/>
        <w:right w:val="none" w:sz="0" w:space="0" w:color="auto"/>
      </w:divBdr>
    </w:div>
    <w:div w:id="399905416">
      <w:bodyDiv w:val="1"/>
      <w:marLeft w:val="0"/>
      <w:marRight w:val="0"/>
      <w:marTop w:val="0"/>
      <w:marBottom w:val="0"/>
      <w:divBdr>
        <w:top w:val="none" w:sz="0" w:space="0" w:color="auto"/>
        <w:left w:val="none" w:sz="0" w:space="0" w:color="auto"/>
        <w:bottom w:val="none" w:sz="0" w:space="0" w:color="auto"/>
        <w:right w:val="none" w:sz="0" w:space="0" w:color="auto"/>
      </w:divBdr>
    </w:div>
    <w:div w:id="403647006">
      <w:bodyDiv w:val="1"/>
      <w:marLeft w:val="0"/>
      <w:marRight w:val="0"/>
      <w:marTop w:val="0"/>
      <w:marBottom w:val="0"/>
      <w:divBdr>
        <w:top w:val="none" w:sz="0" w:space="0" w:color="auto"/>
        <w:left w:val="none" w:sz="0" w:space="0" w:color="auto"/>
        <w:bottom w:val="none" w:sz="0" w:space="0" w:color="auto"/>
        <w:right w:val="none" w:sz="0" w:space="0" w:color="auto"/>
      </w:divBdr>
    </w:div>
    <w:div w:id="408310812">
      <w:bodyDiv w:val="1"/>
      <w:marLeft w:val="0"/>
      <w:marRight w:val="0"/>
      <w:marTop w:val="0"/>
      <w:marBottom w:val="0"/>
      <w:divBdr>
        <w:top w:val="none" w:sz="0" w:space="0" w:color="auto"/>
        <w:left w:val="none" w:sz="0" w:space="0" w:color="auto"/>
        <w:bottom w:val="none" w:sz="0" w:space="0" w:color="auto"/>
        <w:right w:val="none" w:sz="0" w:space="0" w:color="auto"/>
      </w:divBdr>
    </w:div>
    <w:div w:id="422652583">
      <w:bodyDiv w:val="1"/>
      <w:marLeft w:val="0"/>
      <w:marRight w:val="0"/>
      <w:marTop w:val="0"/>
      <w:marBottom w:val="0"/>
      <w:divBdr>
        <w:top w:val="none" w:sz="0" w:space="0" w:color="auto"/>
        <w:left w:val="none" w:sz="0" w:space="0" w:color="auto"/>
        <w:bottom w:val="none" w:sz="0" w:space="0" w:color="auto"/>
        <w:right w:val="none" w:sz="0" w:space="0" w:color="auto"/>
      </w:divBdr>
    </w:div>
    <w:div w:id="428356802">
      <w:bodyDiv w:val="1"/>
      <w:marLeft w:val="0"/>
      <w:marRight w:val="0"/>
      <w:marTop w:val="0"/>
      <w:marBottom w:val="0"/>
      <w:divBdr>
        <w:top w:val="none" w:sz="0" w:space="0" w:color="auto"/>
        <w:left w:val="none" w:sz="0" w:space="0" w:color="auto"/>
        <w:bottom w:val="none" w:sz="0" w:space="0" w:color="auto"/>
        <w:right w:val="none" w:sz="0" w:space="0" w:color="auto"/>
      </w:divBdr>
    </w:div>
    <w:div w:id="428939272">
      <w:bodyDiv w:val="1"/>
      <w:marLeft w:val="0"/>
      <w:marRight w:val="0"/>
      <w:marTop w:val="0"/>
      <w:marBottom w:val="0"/>
      <w:divBdr>
        <w:top w:val="none" w:sz="0" w:space="0" w:color="auto"/>
        <w:left w:val="none" w:sz="0" w:space="0" w:color="auto"/>
        <w:bottom w:val="none" w:sz="0" w:space="0" w:color="auto"/>
        <w:right w:val="none" w:sz="0" w:space="0" w:color="auto"/>
      </w:divBdr>
    </w:div>
    <w:div w:id="469982336">
      <w:bodyDiv w:val="1"/>
      <w:marLeft w:val="0"/>
      <w:marRight w:val="0"/>
      <w:marTop w:val="0"/>
      <w:marBottom w:val="0"/>
      <w:divBdr>
        <w:top w:val="none" w:sz="0" w:space="0" w:color="auto"/>
        <w:left w:val="none" w:sz="0" w:space="0" w:color="auto"/>
        <w:bottom w:val="none" w:sz="0" w:space="0" w:color="auto"/>
        <w:right w:val="none" w:sz="0" w:space="0" w:color="auto"/>
      </w:divBdr>
    </w:div>
    <w:div w:id="470169731">
      <w:bodyDiv w:val="1"/>
      <w:marLeft w:val="0"/>
      <w:marRight w:val="0"/>
      <w:marTop w:val="0"/>
      <w:marBottom w:val="0"/>
      <w:divBdr>
        <w:top w:val="none" w:sz="0" w:space="0" w:color="auto"/>
        <w:left w:val="none" w:sz="0" w:space="0" w:color="auto"/>
        <w:bottom w:val="none" w:sz="0" w:space="0" w:color="auto"/>
        <w:right w:val="none" w:sz="0" w:space="0" w:color="auto"/>
      </w:divBdr>
    </w:div>
    <w:div w:id="480389184">
      <w:bodyDiv w:val="1"/>
      <w:marLeft w:val="0"/>
      <w:marRight w:val="0"/>
      <w:marTop w:val="0"/>
      <w:marBottom w:val="0"/>
      <w:divBdr>
        <w:top w:val="none" w:sz="0" w:space="0" w:color="auto"/>
        <w:left w:val="none" w:sz="0" w:space="0" w:color="auto"/>
        <w:bottom w:val="none" w:sz="0" w:space="0" w:color="auto"/>
        <w:right w:val="none" w:sz="0" w:space="0" w:color="auto"/>
      </w:divBdr>
    </w:div>
    <w:div w:id="483356202">
      <w:bodyDiv w:val="1"/>
      <w:marLeft w:val="0"/>
      <w:marRight w:val="0"/>
      <w:marTop w:val="0"/>
      <w:marBottom w:val="0"/>
      <w:divBdr>
        <w:top w:val="none" w:sz="0" w:space="0" w:color="auto"/>
        <w:left w:val="none" w:sz="0" w:space="0" w:color="auto"/>
        <w:bottom w:val="none" w:sz="0" w:space="0" w:color="auto"/>
        <w:right w:val="none" w:sz="0" w:space="0" w:color="auto"/>
      </w:divBdr>
    </w:div>
    <w:div w:id="491024569">
      <w:bodyDiv w:val="1"/>
      <w:marLeft w:val="0"/>
      <w:marRight w:val="0"/>
      <w:marTop w:val="0"/>
      <w:marBottom w:val="0"/>
      <w:divBdr>
        <w:top w:val="none" w:sz="0" w:space="0" w:color="auto"/>
        <w:left w:val="none" w:sz="0" w:space="0" w:color="auto"/>
        <w:bottom w:val="none" w:sz="0" w:space="0" w:color="auto"/>
        <w:right w:val="none" w:sz="0" w:space="0" w:color="auto"/>
      </w:divBdr>
    </w:div>
    <w:div w:id="494809167">
      <w:bodyDiv w:val="1"/>
      <w:marLeft w:val="0"/>
      <w:marRight w:val="0"/>
      <w:marTop w:val="0"/>
      <w:marBottom w:val="0"/>
      <w:divBdr>
        <w:top w:val="none" w:sz="0" w:space="0" w:color="auto"/>
        <w:left w:val="none" w:sz="0" w:space="0" w:color="auto"/>
        <w:bottom w:val="none" w:sz="0" w:space="0" w:color="auto"/>
        <w:right w:val="none" w:sz="0" w:space="0" w:color="auto"/>
      </w:divBdr>
    </w:div>
    <w:div w:id="505482604">
      <w:bodyDiv w:val="1"/>
      <w:marLeft w:val="0"/>
      <w:marRight w:val="0"/>
      <w:marTop w:val="0"/>
      <w:marBottom w:val="0"/>
      <w:divBdr>
        <w:top w:val="none" w:sz="0" w:space="0" w:color="auto"/>
        <w:left w:val="none" w:sz="0" w:space="0" w:color="auto"/>
        <w:bottom w:val="none" w:sz="0" w:space="0" w:color="auto"/>
        <w:right w:val="none" w:sz="0" w:space="0" w:color="auto"/>
      </w:divBdr>
    </w:div>
    <w:div w:id="506210575">
      <w:bodyDiv w:val="1"/>
      <w:marLeft w:val="0"/>
      <w:marRight w:val="0"/>
      <w:marTop w:val="0"/>
      <w:marBottom w:val="0"/>
      <w:divBdr>
        <w:top w:val="none" w:sz="0" w:space="0" w:color="auto"/>
        <w:left w:val="none" w:sz="0" w:space="0" w:color="auto"/>
        <w:bottom w:val="none" w:sz="0" w:space="0" w:color="auto"/>
        <w:right w:val="none" w:sz="0" w:space="0" w:color="auto"/>
      </w:divBdr>
    </w:div>
    <w:div w:id="547763768">
      <w:bodyDiv w:val="1"/>
      <w:marLeft w:val="0"/>
      <w:marRight w:val="0"/>
      <w:marTop w:val="0"/>
      <w:marBottom w:val="0"/>
      <w:divBdr>
        <w:top w:val="none" w:sz="0" w:space="0" w:color="auto"/>
        <w:left w:val="none" w:sz="0" w:space="0" w:color="auto"/>
        <w:bottom w:val="none" w:sz="0" w:space="0" w:color="auto"/>
        <w:right w:val="none" w:sz="0" w:space="0" w:color="auto"/>
      </w:divBdr>
    </w:div>
    <w:div w:id="608044816">
      <w:bodyDiv w:val="1"/>
      <w:marLeft w:val="0"/>
      <w:marRight w:val="0"/>
      <w:marTop w:val="0"/>
      <w:marBottom w:val="0"/>
      <w:divBdr>
        <w:top w:val="none" w:sz="0" w:space="0" w:color="auto"/>
        <w:left w:val="none" w:sz="0" w:space="0" w:color="auto"/>
        <w:bottom w:val="none" w:sz="0" w:space="0" w:color="auto"/>
        <w:right w:val="none" w:sz="0" w:space="0" w:color="auto"/>
      </w:divBdr>
    </w:div>
    <w:div w:id="619185672">
      <w:bodyDiv w:val="1"/>
      <w:marLeft w:val="0"/>
      <w:marRight w:val="0"/>
      <w:marTop w:val="0"/>
      <w:marBottom w:val="0"/>
      <w:divBdr>
        <w:top w:val="none" w:sz="0" w:space="0" w:color="auto"/>
        <w:left w:val="none" w:sz="0" w:space="0" w:color="auto"/>
        <w:bottom w:val="none" w:sz="0" w:space="0" w:color="auto"/>
        <w:right w:val="none" w:sz="0" w:space="0" w:color="auto"/>
      </w:divBdr>
    </w:div>
    <w:div w:id="633171455">
      <w:bodyDiv w:val="1"/>
      <w:marLeft w:val="0"/>
      <w:marRight w:val="0"/>
      <w:marTop w:val="0"/>
      <w:marBottom w:val="0"/>
      <w:divBdr>
        <w:top w:val="none" w:sz="0" w:space="0" w:color="auto"/>
        <w:left w:val="none" w:sz="0" w:space="0" w:color="auto"/>
        <w:bottom w:val="none" w:sz="0" w:space="0" w:color="auto"/>
        <w:right w:val="none" w:sz="0" w:space="0" w:color="auto"/>
      </w:divBdr>
    </w:div>
    <w:div w:id="637535439">
      <w:bodyDiv w:val="1"/>
      <w:marLeft w:val="0"/>
      <w:marRight w:val="0"/>
      <w:marTop w:val="0"/>
      <w:marBottom w:val="0"/>
      <w:divBdr>
        <w:top w:val="none" w:sz="0" w:space="0" w:color="auto"/>
        <w:left w:val="none" w:sz="0" w:space="0" w:color="auto"/>
        <w:bottom w:val="none" w:sz="0" w:space="0" w:color="auto"/>
        <w:right w:val="none" w:sz="0" w:space="0" w:color="auto"/>
      </w:divBdr>
    </w:div>
    <w:div w:id="644894281">
      <w:bodyDiv w:val="1"/>
      <w:marLeft w:val="0"/>
      <w:marRight w:val="0"/>
      <w:marTop w:val="0"/>
      <w:marBottom w:val="0"/>
      <w:divBdr>
        <w:top w:val="none" w:sz="0" w:space="0" w:color="auto"/>
        <w:left w:val="none" w:sz="0" w:space="0" w:color="auto"/>
        <w:bottom w:val="none" w:sz="0" w:space="0" w:color="auto"/>
        <w:right w:val="none" w:sz="0" w:space="0" w:color="auto"/>
      </w:divBdr>
    </w:div>
    <w:div w:id="648751729">
      <w:bodyDiv w:val="1"/>
      <w:marLeft w:val="0"/>
      <w:marRight w:val="0"/>
      <w:marTop w:val="0"/>
      <w:marBottom w:val="0"/>
      <w:divBdr>
        <w:top w:val="none" w:sz="0" w:space="0" w:color="auto"/>
        <w:left w:val="none" w:sz="0" w:space="0" w:color="auto"/>
        <w:bottom w:val="none" w:sz="0" w:space="0" w:color="auto"/>
        <w:right w:val="none" w:sz="0" w:space="0" w:color="auto"/>
      </w:divBdr>
    </w:div>
    <w:div w:id="657534490">
      <w:bodyDiv w:val="1"/>
      <w:marLeft w:val="0"/>
      <w:marRight w:val="0"/>
      <w:marTop w:val="0"/>
      <w:marBottom w:val="0"/>
      <w:divBdr>
        <w:top w:val="none" w:sz="0" w:space="0" w:color="auto"/>
        <w:left w:val="none" w:sz="0" w:space="0" w:color="auto"/>
        <w:bottom w:val="none" w:sz="0" w:space="0" w:color="auto"/>
        <w:right w:val="none" w:sz="0" w:space="0" w:color="auto"/>
      </w:divBdr>
    </w:div>
    <w:div w:id="684404733">
      <w:bodyDiv w:val="1"/>
      <w:marLeft w:val="0"/>
      <w:marRight w:val="0"/>
      <w:marTop w:val="0"/>
      <w:marBottom w:val="0"/>
      <w:divBdr>
        <w:top w:val="none" w:sz="0" w:space="0" w:color="auto"/>
        <w:left w:val="none" w:sz="0" w:space="0" w:color="auto"/>
        <w:bottom w:val="none" w:sz="0" w:space="0" w:color="auto"/>
        <w:right w:val="none" w:sz="0" w:space="0" w:color="auto"/>
      </w:divBdr>
    </w:div>
    <w:div w:id="706833986">
      <w:bodyDiv w:val="1"/>
      <w:marLeft w:val="0"/>
      <w:marRight w:val="0"/>
      <w:marTop w:val="0"/>
      <w:marBottom w:val="0"/>
      <w:divBdr>
        <w:top w:val="none" w:sz="0" w:space="0" w:color="auto"/>
        <w:left w:val="none" w:sz="0" w:space="0" w:color="auto"/>
        <w:bottom w:val="none" w:sz="0" w:space="0" w:color="auto"/>
        <w:right w:val="none" w:sz="0" w:space="0" w:color="auto"/>
      </w:divBdr>
    </w:div>
    <w:div w:id="717977142">
      <w:bodyDiv w:val="1"/>
      <w:marLeft w:val="0"/>
      <w:marRight w:val="0"/>
      <w:marTop w:val="0"/>
      <w:marBottom w:val="0"/>
      <w:divBdr>
        <w:top w:val="none" w:sz="0" w:space="0" w:color="auto"/>
        <w:left w:val="none" w:sz="0" w:space="0" w:color="auto"/>
        <w:bottom w:val="none" w:sz="0" w:space="0" w:color="auto"/>
        <w:right w:val="none" w:sz="0" w:space="0" w:color="auto"/>
      </w:divBdr>
    </w:div>
    <w:div w:id="732191573">
      <w:bodyDiv w:val="1"/>
      <w:marLeft w:val="0"/>
      <w:marRight w:val="0"/>
      <w:marTop w:val="0"/>
      <w:marBottom w:val="0"/>
      <w:divBdr>
        <w:top w:val="none" w:sz="0" w:space="0" w:color="auto"/>
        <w:left w:val="none" w:sz="0" w:space="0" w:color="auto"/>
        <w:bottom w:val="none" w:sz="0" w:space="0" w:color="auto"/>
        <w:right w:val="none" w:sz="0" w:space="0" w:color="auto"/>
      </w:divBdr>
    </w:div>
    <w:div w:id="734354101">
      <w:bodyDiv w:val="1"/>
      <w:marLeft w:val="0"/>
      <w:marRight w:val="0"/>
      <w:marTop w:val="0"/>
      <w:marBottom w:val="0"/>
      <w:divBdr>
        <w:top w:val="none" w:sz="0" w:space="0" w:color="auto"/>
        <w:left w:val="none" w:sz="0" w:space="0" w:color="auto"/>
        <w:bottom w:val="none" w:sz="0" w:space="0" w:color="auto"/>
        <w:right w:val="none" w:sz="0" w:space="0" w:color="auto"/>
      </w:divBdr>
    </w:div>
    <w:div w:id="750472313">
      <w:bodyDiv w:val="1"/>
      <w:marLeft w:val="0"/>
      <w:marRight w:val="0"/>
      <w:marTop w:val="0"/>
      <w:marBottom w:val="0"/>
      <w:divBdr>
        <w:top w:val="none" w:sz="0" w:space="0" w:color="auto"/>
        <w:left w:val="none" w:sz="0" w:space="0" w:color="auto"/>
        <w:bottom w:val="none" w:sz="0" w:space="0" w:color="auto"/>
        <w:right w:val="none" w:sz="0" w:space="0" w:color="auto"/>
      </w:divBdr>
    </w:div>
    <w:div w:id="768625928">
      <w:bodyDiv w:val="1"/>
      <w:marLeft w:val="0"/>
      <w:marRight w:val="0"/>
      <w:marTop w:val="0"/>
      <w:marBottom w:val="0"/>
      <w:divBdr>
        <w:top w:val="none" w:sz="0" w:space="0" w:color="auto"/>
        <w:left w:val="none" w:sz="0" w:space="0" w:color="auto"/>
        <w:bottom w:val="none" w:sz="0" w:space="0" w:color="auto"/>
        <w:right w:val="none" w:sz="0" w:space="0" w:color="auto"/>
      </w:divBdr>
    </w:div>
    <w:div w:id="769550540">
      <w:bodyDiv w:val="1"/>
      <w:marLeft w:val="0"/>
      <w:marRight w:val="0"/>
      <w:marTop w:val="0"/>
      <w:marBottom w:val="0"/>
      <w:divBdr>
        <w:top w:val="none" w:sz="0" w:space="0" w:color="auto"/>
        <w:left w:val="none" w:sz="0" w:space="0" w:color="auto"/>
        <w:bottom w:val="none" w:sz="0" w:space="0" w:color="auto"/>
        <w:right w:val="none" w:sz="0" w:space="0" w:color="auto"/>
      </w:divBdr>
    </w:div>
    <w:div w:id="777144865">
      <w:bodyDiv w:val="1"/>
      <w:marLeft w:val="0"/>
      <w:marRight w:val="0"/>
      <w:marTop w:val="0"/>
      <w:marBottom w:val="0"/>
      <w:divBdr>
        <w:top w:val="none" w:sz="0" w:space="0" w:color="auto"/>
        <w:left w:val="none" w:sz="0" w:space="0" w:color="auto"/>
        <w:bottom w:val="none" w:sz="0" w:space="0" w:color="auto"/>
        <w:right w:val="none" w:sz="0" w:space="0" w:color="auto"/>
      </w:divBdr>
    </w:div>
    <w:div w:id="780496600">
      <w:bodyDiv w:val="1"/>
      <w:marLeft w:val="0"/>
      <w:marRight w:val="0"/>
      <w:marTop w:val="0"/>
      <w:marBottom w:val="0"/>
      <w:divBdr>
        <w:top w:val="none" w:sz="0" w:space="0" w:color="auto"/>
        <w:left w:val="none" w:sz="0" w:space="0" w:color="auto"/>
        <w:bottom w:val="none" w:sz="0" w:space="0" w:color="auto"/>
        <w:right w:val="none" w:sz="0" w:space="0" w:color="auto"/>
      </w:divBdr>
    </w:div>
    <w:div w:id="797917464">
      <w:bodyDiv w:val="1"/>
      <w:marLeft w:val="0"/>
      <w:marRight w:val="0"/>
      <w:marTop w:val="0"/>
      <w:marBottom w:val="0"/>
      <w:divBdr>
        <w:top w:val="none" w:sz="0" w:space="0" w:color="auto"/>
        <w:left w:val="none" w:sz="0" w:space="0" w:color="auto"/>
        <w:bottom w:val="none" w:sz="0" w:space="0" w:color="auto"/>
        <w:right w:val="none" w:sz="0" w:space="0" w:color="auto"/>
      </w:divBdr>
    </w:div>
    <w:div w:id="810253299">
      <w:bodyDiv w:val="1"/>
      <w:marLeft w:val="0"/>
      <w:marRight w:val="0"/>
      <w:marTop w:val="0"/>
      <w:marBottom w:val="0"/>
      <w:divBdr>
        <w:top w:val="none" w:sz="0" w:space="0" w:color="auto"/>
        <w:left w:val="none" w:sz="0" w:space="0" w:color="auto"/>
        <w:bottom w:val="none" w:sz="0" w:space="0" w:color="auto"/>
        <w:right w:val="none" w:sz="0" w:space="0" w:color="auto"/>
      </w:divBdr>
    </w:div>
    <w:div w:id="812142028">
      <w:bodyDiv w:val="1"/>
      <w:marLeft w:val="0"/>
      <w:marRight w:val="0"/>
      <w:marTop w:val="0"/>
      <w:marBottom w:val="0"/>
      <w:divBdr>
        <w:top w:val="none" w:sz="0" w:space="0" w:color="auto"/>
        <w:left w:val="none" w:sz="0" w:space="0" w:color="auto"/>
        <w:bottom w:val="none" w:sz="0" w:space="0" w:color="auto"/>
        <w:right w:val="none" w:sz="0" w:space="0" w:color="auto"/>
      </w:divBdr>
    </w:div>
    <w:div w:id="815530793">
      <w:bodyDiv w:val="1"/>
      <w:marLeft w:val="0"/>
      <w:marRight w:val="0"/>
      <w:marTop w:val="0"/>
      <w:marBottom w:val="0"/>
      <w:divBdr>
        <w:top w:val="none" w:sz="0" w:space="0" w:color="auto"/>
        <w:left w:val="none" w:sz="0" w:space="0" w:color="auto"/>
        <w:bottom w:val="none" w:sz="0" w:space="0" w:color="auto"/>
        <w:right w:val="none" w:sz="0" w:space="0" w:color="auto"/>
      </w:divBdr>
    </w:div>
    <w:div w:id="823010014">
      <w:bodyDiv w:val="1"/>
      <w:marLeft w:val="0"/>
      <w:marRight w:val="0"/>
      <w:marTop w:val="0"/>
      <w:marBottom w:val="0"/>
      <w:divBdr>
        <w:top w:val="none" w:sz="0" w:space="0" w:color="auto"/>
        <w:left w:val="none" w:sz="0" w:space="0" w:color="auto"/>
        <w:bottom w:val="none" w:sz="0" w:space="0" w:color="auto"/>
        <w:right w:val="none" w:sz="0" w:space="0" w:color="auto"/>
      </w:divBdr>
    </w:div>
    <w:div w:id="830029232">
      <w:bodyDiv w:val="1"/>
      <w:marLeft w:val="0"/>
      <w:marRight w:val="0"/>
      <w:marTop w:val="0"/>
      <w:marBottom w:val="0"/>
      <w:divBdr>
        <w:top w:val="none" w:sz="0" w:space="0" w:color="auto"/>
        <w:left w:val="none" w:sz="0" w:space="0" w:color="auto"/>
        <w:bottom w:val="none" w:sz="0" w:space="0" w:color="auto"/>
        <w:right w:val="none" w:sz="0" w:space="0" w:color="auto"/>
      </w:divBdr>
    </w:div>
    <w:div w:id="834609343">
      <w:bodyDiv w:val="1"/>
      <w:marLeft w:val="0"/>
      <w:marRight w:val="0"/>
      <w:marTop w:val="0"/>
      <w:marBottom w:val="0"/>
      <w:divBdr>
        <w:top w:val="none" w:sz="0" w:space="0" w:color="auto"/>
        <w:left w:val="none" w:sz="0" w:space="0" w:color="auto"/>
        <w:bottom w:val="none" w:sz="0" w:space="0" w:color="auto"/>
        <w:right w:val="none" w:sz="0" w:space="0" w:color="auto"/>
      </w:divBdr>
    </w:div>
    <w:div w:id="872113268">
      <w:bodyDiv w:val="1"/>
      <w:marLeft w:val="0"/>
      <w:marRight w:val="0"/>
      <w:marTop w:val="0"/>
      <w:marBottom w:val="0"/>
      <w:divBdr>
        <w:top w:val="none" w:sz="0" w:space="0" w:color="auto"/>
        <w:left w:val="none" w:sz="0" w:space="0" w:color="auto"/>
        <w:bottom w:val="none" w:sz="0" w:space="0" w:color="auto"/>
        <w:right w:val="none" w:sz="0" w:space="0" w:color="auto"/>
      </w:divBdr>
    </w:div>
    <w:div w:id="879316359">
      <w:bodyDiv w:val="1"/>
      <w:marLeft w:val="0"/>
      <w:marRight w:val="0"/>
      <w:marTop w:val="0"/>
      <w:marBottom w:val="0"/>
      <w:divBdr>
        <w:top w:val="none" w:sz="0" w:space="0" w:color="auto"/>
        <w:left w:val="none" w:sz="0" w:space="0" w:color="auto"/>
        <w:bottom w:val="none" w:sz="0" w:space="0" w:color="auto"/>
        <w:right w:val="none" w:sz="0" w:space="0" w:color="auto"/>
      </w:divBdr>
    </w:div>
    <w:div w:id="882134314">
      <w:bodyDiv w:val="1"/>
      <w:marLeft w:val="0"/>
      <w:marRight w:val="0"/>
      <w:marTop w:val="0"/>
      <w:marBottom w:val="0"/>
      <w:divBdr>
        <w:top w:val="none" w:sz="0" w:space="0" w:color="auto"/>
        <w:left w:val="none" w:sz="0" w:space="0" w:color="auto"/>
        <w:bottom w:val="none" w:sz="0" w:space="0" w:color="auto"/>
        <w:right w:val="none" w:sz="0" w:space="0" w:color="auto"/>
      </w:divBdr>
    </w:div>
    <w:div w:id="899750841">
      <w:bodyDiv w:val="1"/>
      <w:marLeft w:val="0"/>
      <w:marRight w:val="0"/>
      <w:marTop w:val="0"/>
      <w:marBottom w:val="0"/>
      <w:divBdr>
        <w:top w:val="none" w:sz="0" w:space="0" w:color="auto"/>
        <w:left w:val="none" w:sz="0" w:space="0" w:color="auto"/>
        <w:bottom w:val="none" w:sz="0" w:space="0" w:color="auto"/>
        <w:right w:val="none" w:sz="0" w:space="0" w:color="auto"/>
      </w:divBdr>
    </w:div>
    <w:div w:id="910502126">
      <w:bodyDiv w:val="1"/>
      <w:marLeft w:val="0"/>
      <w:marRight w:val="0"/>
      <w:marTop w:val="0"/>
      <w:marBottom w:val="0"/>
      <w:divBdr>
        <w:top w:val="none" w:sz="0" w:space="0" w:color="auto"/>
        <w:left w:val="none" w:sz="0" w:space="0" w:color="auto"/>
        <w:bottom w:val="none" w:sz="0" w:space="0" w:color="auto"/>
        <w:right w:val="none" w:sz="0" w:space="0" w:color="auto"/>
      </w:divBdr>
    </w:div>
    <w:div w:id="912858184">
      <w:bodyDiv w:val="1"/>
      <w:marLeft w:val="0"/>
      <w:marRight w:val="0"/>
      <w:marTop w:val="0"/>
      <w:marBottom w:val="0"/>
      <w:divBdr>
        <w:top w:val="none" w:sz="0" w:space="0" w:color="auto"/>
        <w:left w:val="none" w:sz="0" w:space="0" w:color="auto"/>
        <w:bottom w:val="none" w:sz="0" w:space="0" w:color="auto"/>
        <w:right w:val="none" w:sz="0" w:space="0" w:color="auto"/>
      </w:divBdr>
    </w:div>
    <w:div w:id="921570279">
      <w:bodyDiv w:val="1"/>
      <w:marLeft w:val="0"/>
      <w:marRight w:val="0"/>
      <w:marTop w:val="0"/>
      <w:marBottom w:val="0"/>
      <w:divBdr>
        <w:top w:val="none" w:sz="0" w:space="0" w:color="auto"/>
        <w:left w:val="none" w:sz="0" w:space="0" w:color="auto"/>
        <w:bottom w:val="none" w:sz="0" w:space="0" w:color="auto"/>
        <w:right w:val="none" w:sz="0" w:space="0" w:color="auto"/>
      </w:divBdr>
    </w:div>
    <w:div w:id="927152576">
      <w:bodyDiv w:val="1"/>
      <w:marLeft w:val="0"/>
      <w:marRight w:val="0"/>
      <w:marTop w:val="0"/>
      <w:marBottom w:val="0"/>
      <w:divBdr>
        <w:top w:val="none" w:sz="0" w:space="0" w:color="auto"/>
        <w:left w:val="none" w:sz="0" w:space="0" w:color="auto"/>
        <w:bottom w:val="none" w:sz="0" w:space="0" w:color="auto"/>
        <w:right w:val="none" w:sz="0" w:space="0" w:color="auto"/>
      </w:divBdr>
    </w:div>
    <w:div w:id="934435112">
      <w:bodyDiv w:val="1"/>
      <w:marLeft w:val="0"/>
      <w:marRight w:val="0"/>
      <w:marTop w:val="0"/>
      <w:marBottom w:val="0"/>
      <w:divBdr>
        <w:top w:val="none" w:sz="0" w:space="0" w:color="auto"/>
        <w:left w:val="none" w:sz="0" w:space="0" w:color="auto"/>
        <w:bottom w:val="none" w:sz="0" w:space="0" w:color="auto"/>
        <w:right w:val="none" w:sz="0" w:space="0" w:color="auto"/>
      </w:divBdr>
    </w:div>
    <w:div w:id="938831227">
      <w:bodyDiv w:val="1"/>
      <w:marLeft w:val="0"/>
      <w:marRight w:val="0"/>
      <w:marTop w:val="0"/>
      <w:marBottom w:val="0"/>
      <w:divBdr>
        <w:top w:val="none" w:sz="0" w:space="0" w:color="auto"/>
        <w:left w:val="none" w:sz="0" w:space="0" w:color="auto"/>
        <w:bottom w:val="none" w:sz="0" w:space="0" w:color="auto"/>
        <w:right w:val="none" w:sz="0" w:space="0" w:color="auto"/>
      </w:divBdr>
    </w:div>
    <w:div w:id="951277882">
      <w:bodyDiv w:val="1"/>
      <w:marLeft w:val="0"/>
      <w:marRight w:val="0"/>
      <w:marTop w:val="0"/>
      <w:marBottom w:val="0"/>
      <w:divBdr>
        <w:top w:val="none" w:sz="0" w:space="0" w:color="auto"/>
        <w:left w:val="none" w:sz="0" w:space="0" w:color="auto"/>
        <w:bottom w:val="none" w:sz="0" w:space="0" w:color="auto"/>
        <w:right w:val="none" w:sz="0" w:space="0" w:color="auto"/>
      </w:divBdr>
    </w:div>
    <w:div w:id="958800711">
      <w:bodyDiv w:val="1"/>
      <w:marLeft w:val="0"/>
      <w:marRight w:val="0"/>
      <w:marTop w:val="0"/>
      <w:marBottom w:val="0"/>
      <w:divBdr>
        <w:top w:val="none" w:sz="0" w:space="0" w:color="auto"/>
        <w:left w:val="none" w:sz="0" w:space="0" w:color="auto"/>
        <w:bottom w:val="none" w:sz="0" w:space="0" w:color="auto"/>
        <w:right w:val="none" w:sz="0" w:space="0" w:color="auto"/>
      </w:divBdr>
    </w:div>
    <w:div w:id="964046174">
      <w:bodyDiv w:val="1"/>
      <w:marLeft w:val="0"/>
      <w:marRight w:val="0"/>
      <w:marTop w:val="0"/>
      <w:marBottom w:val="0"/>
      <w:divBdr>
        <w:top w:val="none" w:sz="0" w:space="0" w:color="auto"/>
        <w:left w:val="none" w:sz="0" w:space="0" w:color="auto"/>
        <w:bottom w:val="none" w:sz="0" w:space="0" w:color="auto"/>
        <w:right w:val="none" w:sz="0" w:space="0" w:color="auto"/>
      </w:divBdr>
    </w:div>
    <w:div w:id="965505050">
      <w:bodyDiv w:val="1"/>
      <w:marLeft w:val="0"/>
      <w:marRight w:val="0"/>
      <w:marTop w:val="0"/>
      <w:marBottom w:val="0"/>
      <w:divBdr>
        <w:top w:val="none" w:sz="0" w:space="0" w:color="auto"/>
        <w:left w:val="none" w:sz="0" w:space="0" w:color="auto"/>
        <w:bottom w:val="none" w:sz="0" w:space="0" w:color="auto"/>
        <w:right w:val="none" w:sz="0" w:space="0" w:color="auto"/>
      </w:divBdr>
    </w:div>
    <w:div w:id="977881267">
      <w:bodyDiv w:val="1"/>
      <w:marLeft w:val="0"/>
      <w:marRight w:val="0"/>
      <w:marTop w:val="0"/>
      <w:marBottom w:val="0"/>
      <w:divBdr>
        <w:top w:val="none" w:sz="0" w:space="0" w:color="auto"/>
        <w:left w:val="none" w:sz="0" w:space="0" w:color="auto"/>
        <w:bottom w:val="none" w:sz="0" w:space="0" w:color="auto"/>
        <w:right w:val="none" w:sz="0" w:space="0" w:color="auto"/>
      </w:divBdr>
    </w:div>
    <w:div w:id="986587739">
      <w:bodyDiv w:val="1"/>
      <w:marLeft w:val="0"/>
      <w:marRight w:val="0"/>
      <w:marTop w:val="0"/>
      <w:marBottom w:val="0"/>
      <w:divBdr>
        <w:top w:val="none" w:sz="0" w:space="0" w:color="auto"/>
        <w:left w:val="none" w:sz="0" w:space="0" w:color="auto"/>
        <w:bottom w:val="none" w:sz="0" w:space="0" w:color="auto"/>
        <w:right w:val="none" w:sz="0" w:space="0" w:color="auto"/>
      </w:divBdr>
    </w:div>
    <w:div w:id="988510352">
      <w:bodyDiv w:val="1"/>
      <w:marLeft w:val="0"/>
      <w:marRight w:val="0"/>
      <w:marTop w:val="0"/>
      <w:marBottom w:val="0"/>
      <w:divBdr>
        <w:top w:val="none" w:sz="0" w:space="0" w:color="auto"/>
        <w:left w:val="none" w:sz="0" w:space="0" w:color="auto"/>
        <w:bottom w:val="none" w:sz="0" w:space="0" w:color="auto"/>
        <w:right w:val="none" w:sz="0" w:space="0" w:color="auto"/>
      </w:divBdr>
    </w:div>
    <w:div w:id="1031568809">
      <w:bodyDiv w:val="1"/>
      <w:marLeft w:val="0"/>
      <w:marRight w:val="0"/>
      <w:marTop w:val="0"/>
      <w:marBottom w:val="0"/>
      <w:divBdr>
        <w:top w:val="none" w:sz="0" w:space="0" w:color="auto"/>
        <w:left w:val="none" w:sz="0" w:space="0" w:color="auto"/>
        <w:bottom w:val="none" w:sz="0" w:space="0" w:color="auto"/>
        <w:right w:val="none" w:sz="0" w:space="0" w:color="auto"/>
      </w:divBdr>
    </w:div>
    <w:div w:id="1032612671">
      <w:bodyDiv w:val="1"/>
      <w:marLeft w:val="0"/>
      <w:marRight w:val="0"/>
      <w:marTop w:val="0"/>
      <w:marBottom w:val="0"/>
      <w:divBdr>
        <w:top w:val="none" w:sz="0" w:space="0" w:color="auto"/>
        <w:left w:val="none" w:sz="0" w:space="0" w:color="auto"/>
        <w:bottom w:val="none" w:sz="0" w:space="0" w:color="auto"/>
        <w:right w:val="none" w:sz="0" w:space="0" w:color="auto"/>
      </w:divBdr>
    </w:div>
    <w:div w:id="1033723651">
      <w:bodyDiv w:val="1"/>
      <w:marLeft w:val="0"/>
      <w:marRight w:val="0"/>
      <w:marTop w:val="0"/>
      <w:marBottom w:val="0"/>
      <w:divBdr>
        <w:top w:val="none" w:sz="0" w:space="0" w:color="auto"/>
        <w:left w:val="none" w:sz="0" w:space="0" w:color="auto"/>
        <w:bottom w:val="none" w:sz="0" w:space="0" w:color="auto"/>
        <w:right w:val="none" w:sz="0" w:space="0" w:color="auto"/>
      </w:divBdr>
    </w:div>
    <w:div w:id="1038621729">
      <w:bodyDiv w:val="1"/>
      <w:marLeft w:val="0"/>
      <w:marRight w:val="0"/>
      <w:marTop w:val="0"/>
      <w:marBottom w:val="0"/>
      <w:divBdr>
        <w:top w:val="none" w:sz="0" w:space="0" w:color="auto"/>
        <w:left w:val="none" w:sz="0" w:space="0" w:color="auto"/>
        <w:bottom w:val="none" w:sz="0" w:space="0" w:color="auto"/>
        <w:right w:val="none" w:sz="0" w:space="0" w:color="auto"/>
      </w:divBdr>
    </w:div>
    <w:div w:id="1042901559">
      <w:bodyDiv w:val="1"/>
      <w:marLeft w:val="0"/>
      <w:marRight w:val="0"/>
      <w:marTop w:val="0"/>
      <w:marBottom w:val="0"/>
      <w:divBdr>
        <w:top w:val="none" w:sz="0" w:space="0" w:color="auto"/>
        <w:left w:val="none" w:sz="0" w:space="0" w:color="auto"/>
        <w:bottom w:val="none" w:sz="0" w:space="0" w:color="auto"/>
        <w:right w:val="none" w:sz="0" w:space="0" w:color="auto"/>
      </w:divBdr>
    </w:div>
    <w:div w:id="1056666624">
      <w:bodyDiv w:val="1"/>
      <w:marLeft w:val="0"/>
      <w:marRight w:val="0"/>
      <w:marTop w:val="0"/>
      <w:marBottom w:val="0"/>
      <w:divBdr>
        <w:top w:val="none" w:sz="0" w:space="0" w:color="auto"/>
        <w:left w:val="none" w:sz="0" w:space="0" w:color="auto"/>
        <w:bottom w:val="none" w:sz="0" w:space="0" w:color="auto"/>
        <w:right w:val="none" w:sz="0" w:space="0" w:color="auto"/>
      </w:divBdr>
    </w:div>
    <w:div w:id="1058896516">
      <w:bodyDiv w:val="1"/>
      <w:marLeft w:val="0"/>
      <w:marRight w:val="0"/>
      <w:marTop w:val="0"/>
      <w:marBottom w:val="0"/>
      <w:divBdr>
        <w:top w:val="none" w:sz="0" w:space="0" w:color="auto"/>
        <w:left w:val="none" w:sz="0" w:space="0" w:color="auto"/>
        <w:bottom w:val="none" w:sz="0" w:space="0" w:color="auto"/>
        <w:right w:val="none" w:sz="0" w:space="0" w:color="auto"/>
      </w:divBdr>
    </w:div>
    <w:div w:id="1070273660">
      <w:bodyDiv w:val="1"/>
      <w:marLeft w:val="0"/>
      <w:marRight w:val="0"/>
      <w:marTop w:val="0"/>
      <w:marBottom w:val="0"/>
      <w:divBdr>
        <w:top w:val="none" w:sz="0" w:space="0" w:color="auto"/>
        <w:left w:val="none" w:sz="0" w:space="0" w:color="auto"/>
        <w:bottom w:val="none" w:sz="0" w:space="0" w:color="auto"/>
        <w:right w:val="none" w:sz="0" w:space="0" w:color="auto"/>
      </w:divBdr>
    </w:div>
    <w:div w:id="1072774685">
      <w:bodyDiv w:val="1"/>
      <w:marLeft w:val="0"/>
      <w:marRight w:val="0"/>
      <w:marTop w:val="0"/>
      <w:marBottom w:val="0"/>
      <w:divBdr>
        <w:top w:val="none" w:sz="0" w:space="0" w:color="auto"/>
        <w:left w:val="none" w:sz="0" w:space="0" w:color="auto"/>
        <w:bottom w:val="none" w:sz="0" w:space="0" w:color="auto"/>
        <w:right w:val="none" w:sz="0" w:space="0" w:color="auto"/>
      </w:divBdr>
    </w:div>
    <w:div w:id="1076198591">
      <w:bodyDiv w:val="1"/>
      <w:marLeft w:val="0"/>
      <w:marRight w:val="0"/>
      <w:marTop w:val="0"/>
      <w:marBottom w:val="0"/>
      <w:divBdr>
        <w:top w:val="none" w:sz="0" w:space="0" w:color="auto"/>
        <w:left w:val="none" w:sz="0" w:space="0" w:color="auto"/>
        <w:bottom w:val="none" w:sz="0" w:space="0" w:color="auto"/>
        <w:right w:val="none" w:sz="0" w:space="0" w:color="auto"/>
      </w:divBdr>
    </w:div>
    <w:div w:id="1084377523">
      <w:bodyDiv w:val="1"/>
      <w:marLeft w:val="0"/>
      <w:marRight w:val="0"/>
      <w:marTop w:val="0"/>
      <w:marBottom w:val="0"/>
      <w:divBdr>
        <w:top w:val="none" w:sz="0" w:space="0" w:color="auto"/>
        <w:left w:val="none" w:sz="0" w:space="0" w:color="auto"/>
        <w:bottom w:val="none" w:sz="0" w:space="0" w:color="auto"/>
        <w:right w:val="none" w:sz="0" w:space="0" w:color="auto"/>
      </w:divBdr>
    </w:div>
    <w:div w:id="1095595259">
      <w:bodyDiv w:val="1"/>
      <w:marLeft w:val="0"/>
      <w:marRight w:val="0"/>
      <w:marTop w:val="0"/>
      <w:marBottom w:val="0"/>
      <w:divBdr>
        <w:top w:val="none" w:sz="0" w:space="0" w:color="auto"/>
        <w:left w:val="none" w:sz="0" w:space="0" w:color="auto"/>
        <w:bottom w:val="none" w:sz="0" w:space="0" w:color="auto"/>
        <w:right w:val="none" w:sz="0" w:space="0" w:color="auto"/>
      </w:divBdr>
    </w:div>
    <w:div w:id="1097018567">
      <w:bodyDiv w:val="1"/>
      <w:marLeft w:val="0"/>
      <w:marRight w:val="0"/>
      <w:marTop w:val="0"/>
      <w:marBottom w:val="0"/>
      <w:divBdr>
        <w:top w:val="none" w:sz="0" w:space="0" w:color="auto"/>
        <w:left w:val="none" w:sz="0" w:space="0" w:color="auto"/>
        <w:bottom w:val="none" w:sz="0" w:space="0" w:color="auto"/>
        <w:right w:val="none" w:sz="0" w:space="0" w:color="auto"/>
      </w:divBdr>
    </w:div>
    <w:div w:id="1108546939">
      <w:bodyDiv w:val="1"/>
      <w:marLeft w:val="0"/>
      <w:marRight w:val="0"/>
      <w:marTop w:val="0"/>
      <w:marBottom w:val="0"/>
      <w:divBdr>
        <w:top w:val="none" w:sz="0" w:space="0" w:color="auto"/>
        <w:left w:val="none" w:sz="0" w:space="0" w:color="auto"/>
        <w:bottom w:val="none" w:sz="0" w:space="0" w:color="auto"/>
        <w:right w:val="none" w:sz="0" w:space="0" w:color="auto"/>
      </w:divBdr>
    </w:div>
    <w:div w:id="1143962868">
      <w:bodyDiv w:val="1"/>
      <w:marLeft w:val="0"/>
      <w:marRight w:val="0"/>
      <w:marTop w:val="0"/>
      <w:marBottom w:val="0"/>
      <w:divBdr>
        <w:top w:val="none" w:sz="0" w:space="0" w:color="auto"/>
        <w:left w:val="none" w:sz="0" w:space="0" w:color="auto"/>
        <w:bottom w:val="none" w:sz="0" w:space="0" w:color="auto"/>
        <w:right w:val="none" w:sz="0" w:space="0" w:color="auto"/>
      </w:divBdr>
    </w:div>
    <w:div w:id="1145968890">
      <w:bodyDiv w:val="1"/>
      <w:marLeft w:val="0"/>
      <w:marRight w:val="0"/>
      <w:marTop w:val="0"/>
      <w:marBottom w:val="0"/>
      <w:divBdr>
        <w:top w:val="none" w:sz="0" w:space="0" w:color="auto"/>
        <w:left w:val="none" w:sz="0" w:space="0" w:color="auto"/>
        <w:bottom w:val="none" w:sz="0" w:space="0" w:color="auto"/>
        <w:right w:val="none" w:sz="0" w:space="0" w:color="auto"/>
      </w:divBdr>
    </w:div>
    <w:div w:id="1150636549">
      <w:bodyDiv w:val="1"/>
      <w:marLeft w:val="0"/>
      <w:marRight w:val="0"/>
      <w:marTop w:val="0"/>
      <w:marBottom w:val="0"/>
      <w:divBdr>
        <w:top w:val="none" w:sz="0" w:space="0" w:color="auto"/>
        <w:left w:val="none" w:sz="0" w:space="0" w:color="auto"/>
        <w:bottom w:val="none" w:sz="0" w:space="0" w:color="auto"/>
        <w:right w:val="none" w:sz="0" w:space="0" w:color="auto"/>
      </w:divBdr>
    </w:div>
    <w:div w:id="1157502128">
      <w:bodyDiv w:val="1"/>
      <w:marLeft w:val="0"/>
      <w:marRight w:val="0"/>
      <w:marTop w:val="0"/>
      <w:marBottom w:val="0"/>
      <w:divBdr>
        <w:top w:val="none" w:sz="0" w:space="0" w:color="auto"/>
        <w:left w:val="none" w:sz="0" w:space="0" w:color="auto"/>
        <w:bottom w:val="none" w:sz="0" w:space="0" w:color="auto"/>
        <w:right w:val="none" w:sz="0" w:space="0" w:color="auto"/>
      </w:divBdr>
    </w:div>
    <w:div w:id="1161046215">
      <w:bodyDiv w:val="1"/>
      <w:marLeft w:val="0"/>
      <w:marRight w:val="0"/>
      <w:marTop w:val="0"/>
      <w:marBottom w:val="0"/>
      <w:divBdr>
        <w:top w:val="none" w:sz="0" w:space="0" w:color="auto"/>
        <w:left w:val="none" w:sz="0" w:space="0" w:color="auto"/>
        <w:bottom w:val="none" w:sz="0" w:space="0" w:color="auto"/>
        <w:right w:val="none" w:sz="0" w:space="0" w:color="auto"/>
      </w:divBdr>
    </w:div>
    <w:div w:id="1186753051">
      <w:bodyDiv w:val="1"/>
      <w:marLeft w:val="0"/>
      <w:marRight w:val="0"/>
      <w:marTop w:val="0"/>
      <w:marBottom w:val="0"/>
      <w:divBdr>
        <w:top w:val="none" w:sz="0" w:space="0" w:color="auto"/>
        <w:left w:val="none" w:sz="0" w:space="0" w:color="auto"/>
        <w:bottom w:val="none" w:sz="0" w:space="0" w:color="auto"/>
        <w:right w:val="none" w:sz="0" w:space="0" w:color="auto"/>
      </w:divBdr>
    </w:div>
    <w:div w:id="1199782328">
      <w:bodyDiv w:val="1"/>
      <w:marLeft w:val="0"/>
      <w:marRight w:val="0"/>
      <w:marTop w:val="0"/>
      <w:marBottom w:val="0"/>
      <w:divBdr>
        <w:top w:val="none" w:sz="0" w:space="0" w:color="auto"/>
        <w:left w:val="none" w:sz="0" w:space="0" w:color="auto"/>
        <w:bottom w:val="none" w:sz="0" w:space="0" w:color="auto"/>
        <w:right w:val="none" w:sz="0" w:space="0" w:color="auto"/>
      </w:divBdr>
    </w:div>
    <w:div w:id="1216545304">
      <w:bodyDiv w:val="1"/>
      <w:marLeft w:val="0"/>
      <w:marRight w:val="0"/>
      <w:marTop w:val="0"/>
      <w:marBottom w:val="0"/>
      <w:divBdr>
        <w:top w:val="none" w:sz="0" w:space="0" w:color="auto"/>
        <w:left w:val="none" w:sz="0" w:space="0" w:color="auto"/>
        <w:bottom w:val="none" w:sz="0" w:space="0" w:color="auto"/>
        <w:right w:val="none" w:sz="0" w:space="0" w:color="auto"/>
      </w:divBdr>
    </w:div>
    <w:div w:id="1218475255">
      <w:bodyDiv w:val="1"/>
      <w:marLeft w:val="0"/>
      <w:marRight w:val="0"/>
      <w:marTop w:val="0"/>
      <w:marBottom w:val="0"/>
      <w:divBdr>
        <w:top w:val="none" w:sz="0" w:space="0" w:color="auto"/>
        <w:left w:val="none" w:sz="0" w:space="0" w:color="auto"/>
        <w:bottom w:val="none" w:sz="0" w:space="0" w:color="auto"/>
        <w:right w:val="none" w:sz="0" w:space="0" w:color="auto"/>
      </w:divBdr>
    </w:div>
    <w:div w:id="1237014902">
      <w:bodyDiv w:val="1"/>
      <w:marLeft w:val="0"/>
      <w:marRight w:val="0"/>
      <w:marTop w:val="0"/>
      <w:marBottom w:val="0"/>
      <w:divBdr>
        <w:top w:val="none" w:sz="0" w:space="0" w:color="auto"/>
        <w:left w:val="none" w:sz="0" w:space="0" w:color="auto"/>
        <w:bottom w:val="none" w:sz="0" w:space="0" w:color="auto"/>
        <w:right w:val="none" w:sz="0" w:space="0" w:color="auto"/>
      </w:divBdr>
    </w:div>
    <w:div w:id="1242258069">
      <w:bodyDiv w:val="1"/>
      <w:marLeft w:val="0"/>
      <w:marRight w:val="0"/>
      <w:marTop w:val="0"/>
      <w:marBottom w:val="0"/>
      <w:divBdr>
        <w:top w:val="none" w:sz="0" w:space="0" w:color="auto"/>
        <w:left w:val="none" w:sz="0" w:space="0" w:color="auto"/>
        <w:bottom w:val="none" w:sz="0" w:space="0" w:color="auto"/>
        <w:right w:val="none" w:sz="0" w:space="0" w:color="auto"/>
      </w:divBdr>
    </w:div>
    <w:div w:id="1245071763">
      <w:bodyDiv w:val="1"/>
      <w:marLeft w:val="0"/>
      <w:marRight w:val="0"/>
      <w:marTop w:val="0"/>
      <w:marBottom w:val="0"/>
      <w:divBdr>
        <w:top w:val="none" w:sz="0" w:space="0" w:color="auto"/>
        <w:left w:val="none" w:sz="0" w:space="0" w:color="auto"/>
        <w:bottom w:val="none" w:sz="0" w:space="0" w:color="auto"/>
        <w:right w:val="none" w:sz="0" w:space="0" w:color="auto"/>
      </w:divBdr>
    </w:div>
    <w:div w:id="1263102653">
      <w:bodyDiv w:val="1"/>
      <w:marLeft w:val="0"/>
      <w:marRight w:val="0"/>
      <w:marTop w:val="0"/>
      <w:marBottom w:val="0"/>
      <w:divBdr>
        <w:top w:val="none" w:sz="0" w:space="0" w:color="auto"/>
        <w:left w:val="none" w:sz="0" w:space="0" w:color="auto"/>
        <w:bottom w:val="none" w:sz="0" w:space="0" w:color="auto"/>
        <w:right w:val="none" w:sz="0" w:space="0" w:color="auto"/>
      </w:divBdr>
    </w:div>
    <w:div w:id="1272586146">
      <w:bodyDiv w:val="1"/>
      <w:marLeft w:val="0"/>
      <w:marRight w:val="0"/>
      <w:marTop w:val="0"/>
      <w:marBottom w:val="0"/>
      <w:divBdr>
        <w:top w:val="none" w:sz="0" w:space="0" w:color="auto"/>
        <w:left w:val="none" w:sz="0" w:space="0" w:color="auto"/>
        <w:bottom w:val="none" w:sz="0" w:space="0" w:color="auto"/>
        <w:right w:val="none" w:sz="0" w:space="0" w:color="auto"/>
      </w:divBdr>
    </w:div>
    <w:div w:id="1283995637">
      <w:bodyDiv w:val="1"/>
      <w:marLeft w:val="0"/>
      <w:marRight w:val="0"/>
      <w:marTop w:val="0"/>
      <w:marBottom w:val="0"/>
      <w:divBdr>
        <w:top w:val="none" w:sz="0" w:space="0" w:color="auto"/>
        <w:left w:val="none" w:sz="0" w:space="0" w:color="auto"/>
        <w:bottom w:val="none" w:sz="0" w:space="0" w:color="auto"/>
        <w:right w:val="none" w:sz="0" w:space="0" w:color="auto"/>
      </w:divBdr>
    </w:div>
    <w:div w:id="1285431384">
      <w:bodyDiv w:val="1"/>
      <w:marLeft w:val="0"/>
      <w:marRight w:val="0"/>
      <w:marTop w:val="0"/>
      <w:marBottom w:val="0"/>
      <w:divBdr>
        <w:top w:val="none" w:sz="0" w:space="0" w:color="auto"/>
        <w:left w:val="none" w:sz="0" w:space="0" w:color="auto"/>
        <w:bottom w:val="none" w:sz="0" w:space="0" w:color="auto"/>
        <w:right w:val="none" w:sz="0" w:space="0" w:color="auto"/>
      </w:divBdr>
    </w:div>
    <w:div w:id="1292517008">
      <w:bodyDiv w:val="1"/>
      <w:marLeft w:val="0"/>
      <w:marRight w:val="0"/>
      <w:marTop w:val="0"/>
      <w:marBottom w:val="0"/>
      <w:divBdr>
        <w:top w:val="none" w:sz="0" w:space="0" w:color="auto"/>
        <w:left w:val="none" w:sz="0" w:space="0" w:color="auto"/>
        <w:bottom w:val="none" w:sz="0" w:space="0" w:color="auto"/>
        <w:right w:val="none" w:sz="0" w:space="0" w:color="auto"/>
      </w:divBdr>
    </w:div>
    <w:div w:id="1297295587">
      <w:bodyDiv w:val="1"/>
      <w:marLeft w:val="0"/>
      <w:marRight w:val="0"/>
      <w:marTop w:val="0"/>
      <w:marBottom w:val="0"/>
      <w:divBdr>
        <w:top w:val="none" w:sz="0" w:space="0" w:color="auto"/>
        <w:left w:val="none" w:sz="0" w:space="0" w:color="auto"/>
        <w:bottom w:val="none" w:sz="0" w:space="0" w:color="auto"/>
        <w:right w:val="none" w:sz="0" w:space="0" w:color="auto"/>
      </w:divBdr>
    </w:div>
    <w:div w:id="1303803641">
      <w:bodyDiv w:val="1"/>
      <w:marLeft w:val="0"/>
      <w:marRight w:val="0"/>
      <w:marTop w:val="0"/>
      <w:marBottom w:val="0"/>
      <w:divBdr>
        <w:top w:val="none" w:sz="0" w:space="0" w:color="auto"/>
        <w:left w:val="none" w:sz="0" w:space="0" w:color="auto"/>
        <w:bottom w:val="none" w:sz="0" w:space="0" w:color="auto"/>
        <w:right w:val="none" w:sz="0" w:space="0" w:color="auto"/>
      </w:divBdr>
    </w:div>
    <w:div w:id="1325738027">
      <w:bodyDiv w:val="1"/>
      <w:marLeft w:val="0"/>
      <w:marRight w:val="0"/>
      <w:marTop w:val="0"/>
      <w:marBottom w:val="0"/>
      <w:divBdr>
        <w:top w:val="none" w:sz="0" w:space="0" w:color="auto"/>
        <w:left w:val="none" w:sz="0" w:space="0" w:color="auto"/>
        <w:bottom w:val="none" w:sz="0" w:space="0" w:color="auto"/>
        <w:right w:val="none" w:sz="0" w:space="0" w:color="auto"/>
      </w:divBdr>
    </w:div>
    <w:div w:id="1325858927">
      <w:bodyDiv w:val="1"/>
      <w:marLeft w:val="0"/>
      <w:marRight w:val="0"/>
      <w:marTop w:val="0"/>
      <w:marBottom w:val="0"/>
      <w:divBdr>
        <w:top w:val="none" w:sz="0" w:space="0" w:color="auto"/>
        <w:left w:val="none" w:sz="0" w:space="0" w:color="auto"/>
        <w:bottom w:val="none" w:sz="0" w:space="0" w:color="auto"/>
        <w:right w:val="none" w:sz="0" w:space="0" w:color="auto"/>
      </w:divBdr>
    </w:div>
    <w:div w:id="1351569793">
      <w:bodyDiv w:val="1"/>
      <w:marLeft w:val="0"/>
      <w:marRight w:val="0"/>
      <w:marTop w:val="0"/>
      <w:marBottom w:val="0"/>
      <w:divBdr>
        <w:top w:val="none" w:sz="0" w:space="0" w:color="auto"/>
        <w:left w:val="none" w:sz="0" w:space="0" w:color="auto"/>
        <w:bottom w:val="none" w:sz="0" w:space="0" w:color="auto"/>
        <w:right w:val="none" w:sz="0" w:space="0" w:color="auto"/>
      </w:divBdr>
    </w:div>
    <w:div w:id="1371609263">
      <w:bodyDiv w:val="1"/>
      <w:marLeft w:val="0"/>
      <w:marRight w:val="0"/>
      <w:marTop w:val="0"/>
      <w:marBottom w:val="0"/>
      <w:divBdr>
        <w:top w:val="none" w:sz="0" w:space="0" w:color="auto"/>
        <w:left w:val="none" w:sz="0" w:space="0" w:color="auto"/>
        <w:bottom w:val="none" w:sz="0" w:space="0" w:color="auto"/>
        <w:right w:val="none" w:sz="0" w:space="0" w:color="auto"/>
      </w:divBdr>
    </w:div>
    <w:div w:id="1372222587">
      <w:bodyDiv w:val="1"/>
      <w:marLeft w:val="0"/>
      <w:marRight w:val="0"/>
      <w:marTop w:val="0"/>
      <w:marBottom w:val="0"/>
      <w:divBdr>
        <w:top w:val="none" w:sz="0" w:space="0" w:color="auto"/>
        <w:left w:val="none" w:sz="0" w:space="0" w:color="auto"/>
        <w:bottom w:val="none" w:sz="0" w:space="0" w:color="auto"/>
        <w:right w:val="none" w:sz="0" w:space="0" w:color="auto"/>
      </w:divBdr>
    </w:div>
    <w:div w:id="1384207831">
      <w:bodyDiv w:val="1"/>
      <w:marLeft w:val="0"/>
      <w:marRight w:val="0"/>
      <w:marTop w:val="0"/>
      <w:marBottom w:val="0"/>
      <w:divBdr>
        <w:top w:val="none" w:sz="0" w:space="0" w:color="auto"/>
        <w:left w:val="none" w:sz="0" w:space="0" w:color="auto"/>
        <w:bottom w:val="none" w:sz="0" w:space="0" w:color="auto"/>
        <w:right w:val="none" w:sz="0" w:space="0" w:color="auto"/>
      </w:divBdr>
    </w:div>
    <w:div w:id="1398045501">
      <w:bodyDiv w:val="1"/>
      <w:marLeft w:val="0"/>
      <w:marRight w:val="0"/>
      <w:marTop w:val="0"/>
      <w:marBottom w:val="0"/>
      <w:divBdr>
        <w:top w:val="none" w:sz="0" w:space="0" w:color="auto"/>
        <w:left w:val="none" w:sz="0" w:space="0" w:color="auto"/>
        <w:bottom w:val="none" w:sz="0" w:space="0" w:color="auto"/>
        <w:right w:val="none" w:sz="0" w:space="0" w:color="auto"/>
      </w:divBdr>
    </w:div>
    <w:div w:id="1398161056">
      <w:bodyDiv w:val="1"/>
      <w:marLeft w:val="0"/>
      <w:marRight w:val="0"/>
      <w:marTop w:val="0"/>
      <w:marBottom w:val="0"/>
      <w:divBdr>
        <w:top w:val="none" w:sz="0" w:space="0" w:color="auto"/>
        <w:left w:val="none" w:sz="0" w:space="0" w:color="auto"/>
        <w:bottom w:val="none" w:sz="0" w:space="0" w:color="auto"/>
        <w:right w:val="none" w:sz="0" w:space="0" w:color="auto"/>
      </w:divBdr>
    </w:div>
    <w:div w:id="1398934931">
      <w:bodyDiv w:val="1"/>
      <w:marLeft w:val="0"/>
      <w:marRight w:val="0"/>
      <w:marTop w:val="0"/>
      <w:marBottom w:val="0"/>
      <w:divBdr>
        <w:top w:val="none" w:sz="0" w:space="0" w:color="auto"/>
        <w:left w:val="none" w:sz="0" w:space="0" w:color="auto"/>
        <w:bottom w:val="none" w:sz="0" w:space="0" w:color="auto"/>
        <w:right w:val="none" w:sz="0" w:space="0" w:color="auto"/>
      </w:divBdr>
    </w:div>
    <w:div w:id="1401370325">
      <w:bodyDiv w:val="1"/>
      <w:marLeft w:val="0"/>
      <w:marRight w:val="0"/>
      <w:marTop w:val="0"/>
      <w:marBottom w:val="0"/>
      <w:divBdr>
        <w:top w:val="none" w:sz="0" w:space="0" w:color="auto"/>
        <w:left w:val="none" w:sz="0" w:space="0" w:color="auto"/>
        <w:bottom w:val="none" w:sz="0" w:space="0" w:color="auto"/>
        <w:right w:val="none" w:sz="0" w:space="0" w:color="auto"/>
      </w:divBdr>
    </w:div>
    <w:div w:id="1417243556">
      <w:bodyDiv w:val="1"/>
      <w:marLeft w:val="0"/>
      <w:marRight w:val="0"/>
      <w:marTop w:val="0"/>
      <w:marBottom w:val="0"/>
      <w:divBdr>
        <w:top w:val="none" w:sz="0" w:space="0" w:color="auto"/>
        <w:left w:val="none" w:sz="0" w:space="0" w:color="auto"/>
        <w:bottom w:val="none" w:sz="0" w:space="0" w:color="auto"/>
        <w:right w:val="none" w:sz="0" w:space="0" w:color="auto"/>
      </w:divBdr>
    </w:div>
    <w:div w:id="1429228283">
      <w:bodyDiv w:val="1"/>
      <w:marLeft w:val="0"/>
      <w:marRight w:val="0"/>
      <w:marTop w:val="0"/>
      <w:marBottom w:val="0"/>
      <w:divBdr>
        <w:top w:val="none" w:sz="0" w:space="0" w:color="auto"/>
        <w:left w:val="none" w:sz="0" w:space="0" w:color="auto"/>
        <w:bottom w:val="none" w:sz="0" w:space="0" w:color="auto"/>
        <w:right w:val="none" w:sz="0" w:space="0" w:color="auto"/>
      </w:divBdr>
    </w:div>
    <w:div w:id="1453357773">
      <w:bodyDiv w:val="1"/>
      <w:marLeft w:val="0"/>
      <w:marRight w:val="0"/>
      <w:marTop w:val="0"/>
      <w:marBottom w:val="0"/>
      <w:divBdr>
        <w:top w:val="none" w:sz="0" w:space="0" w:color="auto"/>
        <w:left w:val="none" w:sz="0" w:space="0" w:color="auto"/>
        <w:bottom w:val="none" w:sz="0" w:space="0" w:color="auto"/>
        <w:right w:val="none" w:sz="0" w:space="0" w:color="auto"/>
      </w:divBdr>
    </w:div>
    <w:div w:id="1461655655">
      <w:bodyDiv w:val="1"/>
      <w:marLeft w:val="0"/>
      <w:marRight w:val="0"/>
      <w:marTop w:val="0"/>
      <w:marBottom w:val="0"/>
      <w:divBdr>
        <w:top w:val="none" w:sz="0" w:space="0" w:color="auto"/>
        <w:left w:val="none" w:sz="0" w:space="0" w:color="auto"/>
        <w:bottom w:val="none" w:sz="0" w:space="0" w:color="auto"/>
        <w:right w:val="none" w:sz="0" w:space="0" w:color="auto"/>
      </w:divBdr>
    </w:div>
    <w:div w:id="1464538312">
      <w:bodyDiv w:val="1"/>
      <w:marLeft w:val="0"/>
      <w:marRight w:val="0"/>
      <w:marTop w:val="0"/>
      <w:marBottom w:val="0"/>
      <w:divBdr>
        <w:top w:val="none" w:sz="0" w:space="0" w:color="auto"/>
        <w:left w:val="none" w:sz="0" w:space="0" w:color="auto"/>
        <w:bottom w:val="none" w:sz="0" w:space="0" w:color="auto"/>
        <w:right w:val="none" w:sz="0" w:space="0" w:color="auto"/>
      </w:divBdr>
    </w:div>
    <w:div w:id="1464544288">
      <w:bodyDiv w:val="1"/>
      <w:marLeft w:val="0"/>
      <w:marRight w:val="0"/>
      <w:marTop w:val="0"/>
      <w:marBottom w:val="0"/>
      <w:divBdr>
        <w:top w:val="none" w:sz="0" w:space="0" w:color="auto"/>
        <w:left w:val="none" w:sz="0" w:space="0" w:color="auto"/>
        <w:bottom w:val="none" w:sz="0" w:space="0" w:color="auto"/>
        <w:right w:val="none" w:sz="0" w:space="0" w:color="auto"/>
      </w:divBdr>
    </w:div>
    <w:div w:id="1469127619">
      <w:bodyDiv w:val="1"/>
      <w:marLeft w:val="0"/>
      <w:marRight w:val="0"/>
      <w:marTop w:val="0"/>
      <w:marBottom w:val="0"/>
      <w:divBdr>
        <w:top w:val="none" w:sz="0" w:space="0" w:color="auto"/>
        <w:left w:val="none" w:sz="0" w:space="0" w:color="auto"/>
        <w:bottom w:val="none" w:sz="0" w:space="0" w:color="auto"/>
        <w:right w:val="none" w:sz="0" w:space="0" w:color="auto"/>
      </w:divBdr>
    </w:div>
    <w:div w:id="1474521673">
      <w:bodyDiv w:val="1"/>
      <w:marLeft w:val="0"/>
      <w:marRight w:val="0"/>
      <w:marTop w:val="0"/>
      <w:marBottom w:val="0"/>
      <w:divBdr>
        <w:top w:val="none" w:sz="0" w:space="0" w:color="auto"/>
        <w:left w:val="none" w:sz="0" w:space="0" w:color="auto"/>
        <w:bottom w:val="none" w:sz="0" w:space="0" w:color="auto"/>
        <w:right w:val="none" w:sz="0" w:space="0" w:color="auto"/>
      </w:divBdr>
    </w:div>
    <w:div w:id="1495343804">
      <w:bodyDiv w:val="1"/>
      <w:marLeft w:val="0"/>
      <w:marRight w:val="0"/>
      <w:marTop w:val="0"/>
      <w:marBottom w:val="0"/>
      <w:divBdr>
        <w:top w:val="none" w:sz="0" w:space="0" w:color="auto"/>
        <w:left w:val="none" w:sz="0" w:space="0" w:color="auto"/>
        <w:bottom w:val="none" w:sz="0" w:space="0" w:color="auto"/>
        <w:right w:val="none" w:sz="0" w:space="0" w:color="auto"/>
      </w:divBdr>
    </w:div>
    <w:div w:id="1499225234">
      <w:bodyDiv w:val="1"/>
      <w:marLeft w:val="0"/>
      <w:marRight w:val="0"/>
      <w:marTop w:val="0"/>
      <w:marBottom w:val="0"/>
      <w:divBdr>
        <w:top w:val="none" w:sz="0" w:space="0" w:color="auto"/>
        <w:left w:val="none" w:sz="0" w:space="0" w:color="auto"/>
        <w:bottom w:val="none" w:sz="0" w:space="0" w:color="auto"/>
        <w:right w:val="none" w:sz="0" w:space="0" w:color="auto"/>
      </w:divBdr>
    </w:div>
    <w:div w:id="1512841984">
      <w:bodyDiv w:val="1"/>
      <w:marLeft w:val="0"/>
      <w:marRight w:val="0"/>
      <w:marTop w:val="0"/>
      <w:marBottom w:val="0"/>
      <w:divBdr>
        <w:top w:val="none" w:sz="0" w:space="0" w:color="auto"/>
        <w:left w:val="none" w:sz="0" w:space="0" w:color="auto"/>
        <w:bottom w:val="none" w:sz="0" w:space="0" w:color="auto"/>
        <w:right w:val="none" w:sz="0" w:space="0" w:color="auto"/>
      </w:divBdr>
    </w:div>
    <w:div w:id="1526555186">
      <w:bodyDiv w:val="1"/>
      <w:marLeft w:val="0"/>
      <w:marRight w:val="0"/>
      <w:marTop w:val="0"/>
      <w:marBottom w:val="0"/>
      <w:divBdr>
        <w:top w:val="none" w:sz="0" w:space="0" w:color="auto"/>
        <w:left w:val="none" w:sz="0" w:space="0" w:color="auto"/>
        <w:bottom w:val="none" w:sz="0" w:space="0" w:color="auto"/>
        <w:right w:val="none" w:sz="0" w:space="0" w:color="auto"/>
      </w:divBdr>
    </w:div>
    <w:div w:id="1537084380">
      <w:bodyDiv w:val="1"/>
      <w:marLeft w:val="0"/>
      <w:marRight w:val="0"/>
      <w:marTop w:val="0"/>
      <w:marBottom w:val="0"/>
      <w:divBdr>
        <w:top w:val="none" w:sz="0" w:space="0" w:color="auto"/>
        <w:left w:val="none" w:sz="0" w:space="0" w:color="auto"/>
        <w:bottom w:val="none" w:sz="0" w:space="0" w:color="auto"/>
        <w:right w:val="none" w:sz="0" w:space="0" w:color="auto"/>
      </w:divBdr>
    </w:div>
    <w:div w:id="1538858240">
      <w:bodyDiv w:val="1"/>
      <w:marLeft w:val="0"/>
      <w:marRight w:val="0"/>
      <w:marTop w:val="0"/>
      <w:marBottom w:val="0"/>
      <w:divBdr>
        <w:top w:val="none" w:sz="0" w:space="0" w:color="auto"/>
        <w:left w:val="none" w:sz="0" w:space="0" w:color="auto"/>
        <w:bottom w:val="none" w:sz="0" w:space="0" w:color="auto"/>
        <w:right w:val="none" w:sz="0" w:space="0" w:color="auto"/>
      </w:divBdr>
    </w:div>
    <w:div w:id="1539004947">
      <w:bodyDiv w:val="1"/>
      <w:marLeft w:val="0"/>
      <w:marRight w:val="0"/>
      <w:marTop w:val="0"/>
      <w:marBottom w:val="0"/>
      <w:divBdr>
        <w:top w:val="none" w:sz="0" w:space="0" w:color="auto"/>
        <w:left w:val="none" w:sz="0" w:space="0" w:color="auto"/>
        <w:bottom w:val="none" w:sz="0" w:space="0" w:color="auto"/>
        <w:right w:val="none" w:sz="0" w:space="0" w:color="auto"/>
      </w:divBdr>
    </w:div>
    <w:div w:id="1557274133">
      <w:bodyDiv w:val="1"/>
      <w:marLeft w:val="0"/>
      <w:marRight w:val="0"/>
      <w:marTop w:val="0"/>
      <w:marBottom w:val="0"/>
      <w:divBdr>
        <w:top w:val="none" w:sz="0" w:space="0" w:color="auto"/>
        <w:left w:val="none" w:sz="0" w:space="0" w:color="auto"/>
        <w:bottom w:val="none" w:sz="0" w:space="0" w:color="auto"/>
        <w:right w:val="none" w:sz="0" w:space="0" w:color="auto"/>
      </w:divBdr>
    </w:div>
    <w:div w:id="1581599516">
      <w:bodyDiv w:val="1"/>
      <w:marLeft w:val="0"/>
      <w:marRight w:val="0"/>
      <w:marTop w:val="0"/>
      <w:marBottom w:val="0"/>
      <w:divBdr>
        <w:top w:val="none" w:sz="0" w:space="0" w:color="auto"/>
        <w:left w:val="none" w:sz="0" w:space="0" w:color="auto"/>
        <w:bottom w:val="none" w:sz="0" w:space="0" w:color="auto"/>
        <w:right w:val="none" w:sz="0" w:space="0" w:color="auto"/>
      </w:divBdr>
    </w:div>
    <w:div w:id="1583828496">
      <w:bodyDiv w:val="1"/>
      <w:marLeft w:val="0"/>
      <w:marRight w:val="0"/>
      <w:marTop w:val="0"/>
      <w:marBottom w:val="0"/>
      <w:divBdr>
        <w:top w:val="none" w:sz="0" w:space="0" w:color="auto"/>
        <w:left w:val="none" w:sz="0" w:space="0" w:color="auto"/>
        <w:bottom w:val="none" w:sz="0" w:space="0" w:color="auto"/>
        <w:right w:val="none" w:sz="0" w:space="0" w:color="auto"/>
      </w:divBdr>
    </w:div>
    <w:div w:id="1593122788">
      <w:bodyDiv w:val="1"/>
      <w:marLeft w:val="0"/>
      <w:marRight w:val="0"/>
      <w:marTop w:val="0"/>
      <w:marBottom w:val="0"/>
      <w:divBdr>
        <w:top w:val="none" w:sz="0" w:space="0" w:color="auto"/>
        <w:left w:val="none" w:sz="0" w:space="0" w:color="auto"/>
        <w:bottom w:val="none" w:sz="0" w:space="0" w:color="auto"/>
        <w:right w:val="none" w:sz="0" w:space="0" w:color="auto"/>
      </w:divBdr>
    </w:div>
    <w:div w:id="1600870019">
      <w:bodyDiv w:val="1"/>
      <w:marLeft w:val="0"/>
      <w:marRight w:val="0"/>
      <w:marTop w:val="0"/>
      <w:marBottom w:val="0"/>
      <w:divBdr>
        <w:top w:val="none" w:sz="0" w:space="0" w:color="auto"/>
        <w:left w:val="none" w:sz="0" w:space="0" w:color="auto"/>
        <w:bottom w:val="none" w:sz="0" w:space="0" w:color="auto"/>
        <w:right w:val="none" w:sz="0" w:space="0" w:color="auto"/>
      </w:divBdr>
    </w:div>
    <w:div w:id="1630285551">
      <w:bodyDiv w:val="1"/>
      <w:marLeft w:val="0"/>
      <w:marRight w:val="0"/>
      <w:marTop w:val="0"/>
      <w:marBottom w:val="0"/>
      <w:divBdr>
        <w:top w:val="none" w:sz="0" w:space="0" w:color="auto"/>
        <w:left w:val="none" w:sz="0" w:space="0" w:color="auto"/>
        <w:bottom w:val="none" w:sz="0" w:space="0" w:color="auto"/>
        <w:right w:val="none" w:sz="0" w:space="0" w:color="auto"/>
      </w:divBdr>
    </w:div>
    <w:div w:id="1630625598">
      <w:bodyDiv w:val="1"/>
      <w:marLeft w:val="0"/>
      <w:marRight w:val="0"/>
      <w:marTop w:val="0"/>
      <w:marBottom w:val="0"/>
      <w:divBdr>
        <w:top w:val="none" w:sz="0" w:space="0" w:color="auto"/>
        <w:left w:val="none" w:sz="0" w:space="0" w:color="auto"/>
        <w:bottom w:val="none" w:sz="0" w:space="0" w:color="auto"/>
        <w:right w:val="none" w:sz="0" w:space="0" w:color="auto"/>
      </w:divBdr>
    </w:div>
    <w:div w:id="1644461674">
      <w:bodyDiv w:val="1"/>
      <w:marLeft w:val="0"/>
      <w:marRight w:val="0"/>
      <w:marTop w:val="0"/>
      <w:marBottom w:val="0"/>
      <w:divBdr>
        <w:top w:val="none" w:sz="0" w:space="0" w:color="auto"/>
        <w:left w:val="none" w:sz="0" w:space="0" w:color="auto"/>
        <w:bottom w:val="none" w:sz="0" w:space="0" w:color="auto"/>
        <w:right w:val="none" w:sz="0" w:space="0" w:color="auto"/>
      </w:divBdr>
    </w:div>
    <w:div w:id="1658605198">
      <w:bodyDiv w:val="1"/>
      <w:marLeft w:val="0"/>
      <w:marRight w:val="0"/>
      <w:marTop w:val="0"/>
      <w:marBottom w:val="0"/>
      <w:divBdr>
        <w:top w:val="none" w:sz="0" w:space="0" w:color="auto"/>
        <w:left w:val="none" w:sz="0" w:space="0" w:color="auto"/>
        <w:bottom w:val="none" w:sz="0" w:space="0" w:color="auto"/>
        <w:right w:val="none" w:sz="0" w:space="0" w:color="auto"/>
      </w:divBdr>
    </w:div>
    <w:div w:id="1673098913">
      <w:bodyDiv w:val="1"/>
      <w:marLeft w:val="0"/>
      <w:marRight w:val="0"/>
      <w:marTop w:val="0"/>
      <w:marBottom w:val="0"/>
      <w:divBdr>
        <w:top w:val="none" w:sz="0" w:space="0" w:color="auto"/>
        <w:left w:val="none" w:sz="0" w:space="0" w:color="auto"/>
        <w:bottom w:val="none" w:sz="0" w:space="0" w:color="auto"/>
        <w:right w:val="none" w:sz="0" w:space="0" w:color="auto"/>
      </w:divBdr>
    </w:div>
    <w:div w:id="1681347323">
      <w:bodyDiv w:val="1"/>
      <w:marLeft w:val="0"/>
      <w:marRight w:val="0"/>
      <w:marTop w:val="0"/>
      <w:marBottom w:val="0"/>
      <w:divBdr>
        <w:top w:val="none" w:sz="0" w:space="0" w:color="auto"/>
        <w:left w:val="none" w:sz="0" w:space="0" w:color="auto"/>
        <w:bottom w:val="none" w:sz="0" w:space="0" w:color="auto"/>
        <w:right w:val="none" w:sz="0" w:space="0" w:color="auto"/>
      </w:divBdr>
    </w:div>
    <w:div w:id="1681665999">
      <w:bodyDiv w:val="1"/>
      <w:marLeft w:val="0"/>
      <w:marRight w:val="0"/>
      <w:marTop w:val="0"/>
      <w:marBottom w:val="0"/>
      <w:divBdr>
        <w:top w:val="none" w:sz="0" w:space="0" w:color="auto"/>
        <w:left w:val="none" w:sz="0" w:space="0" w:color="auto"/>
        <w:bottom w:val="none" w:sz="0" w:space="0" w:color="auto"/>
        <w:right w:val="none" w:sz="0" w:space="0" w:color="auto"/>
      </w:divBdr>
    </w:div>
    <w:div w:id="1686515646">
      <w:bodyDiv w:val="1"/>
      <w:marLeft w:val="0"/>
      <w:marRight w:val="0"/>
      <w:marTop w:val="0"/>
      <w:marBottom w:val="0"/>
      <w:divBdr>
        <w:top w:val="none" w:sz="0" w:space="0" w:color="auto"/>
        <w:left w:val="none" w:sz="0" w:space="0" w:color="auto"/>
        <w:bottom w:val="none" w:sz="0" w:space="0" w:color="auto"/>
        <w:right w:val="none" w:sz="0" w:space="0" w:color="auto"/>
      </w:divBdr>
    </w:div>
    <w:div w:id="1689066551">
      <w:bodyDiv w:val="1"/>
      <w:marLeft w:val="0"/>
      <w:marRight w:val="0"/>
      <w:marTop w:val="0"/>
      <w:marBottom w:val="0"/>
      <w:divBdr>
        <w:top w:val="none" w:sz="0" w:space="0" w:color="auto"/>
        <w:left w:val="none" w:sz="0" w:space="0" w:color="auto"/>
        <w:bottom w:val="none" w:sz="0" w:space="0" w:color="auto"/>
        <w:right w:val="none" w:sz="0" w:space="0" w:color="auto"/>
      </w:divBdr>
    </w:div>
    <w:div w:id="1705400588">
      <w:bodyDiv w:val="1"/>
      <w:marLeft w:val="0"/>
      <w:marRight w:val="0"/>
      <w:marTop w:val="0"/>
      <w:marBottom w:val="0"/>
      <w:divBdr>
        <w:top w:val="none" w:sz="0" w:space="0" w:color="auto"/>
        <w:left w:val="none" w:sz="0" w:space="0" w:color="auto"/>
        <w:bottom w:val="none" w:sz="0" w:space="0" w:color="auto"/>
        <w:right w:val="none" w:sz="0" w:space="0" w:color="auto"/>
      </w:divBdr>
    </w:div>
    <w:div w:id="1725368704">
      <w:bodyDiv w:val="1"/>
      <w:marLeft w:val="0"/>
      <w:marRight w:val="0"/>
      <w:marTop w:val="0"/>
      <w:marBottom w:val="0"/>
      <w:divBdr>
        <w:top w:val="none" w:sz="0" w:space="0" w:color="auto"/>
        <w:left w:val="none" w:sz="0" w:space="0" w:color="auto"/>
        <w:bottom w:val="none" w:sz="0" w:space="0" w:color="auto"/>
        <w:right w:val="none" w:sz="0" w:space="0" w:color="auto"/>
      </w:divBdr>
    </w:div>
    <w:div w:id="1734738918">
      <w:bodyDiv w:val="1"/>
      <w:marLeft w:val="0"/>
      <w:marRight w:val="0"/>
      <w:marTop w:val="0"/>
      <w:marBottom w:val="0"/>
      <w:divBdr>
        <w:top w:val="none" w:sz="0" w:space="0" w:color="auto"/>
        <w:left w:val="none" w:sz="0" w:space="0" w:color="auto"/>
        <w:bottom w:val="none" w:sz="0" w:space="0" w:color="auto"/>
        <w:right w:val="none" w:sz="0" w:space="0" w:color="auto"/>
      </w:divBdr>
    </w:div>
    <w:div w:id="1749840470">
      <w:bodyDiv w:val="1"/>
      <w:marLeft w:val="0"/>
      <w:marRight w:val="0"/>
      <w:marTop w:val="0"/>
      <w:marBottom w:val="0"/>
      <w:divBdr>
        <w:top w:val="none" w:sz="0" w:space="0" w:color="auto"/>
        <w:left w:val="none" w:sz="0" w:space="0" w:color="auto"/>
        <w:bottom w:val="none" w:sz="0" w:space="0" w:color="auto"/>
        <w:right w:val="none" w:sz="0" w:space="0" w:color="auto"/>
      </w:divBdr>
    </w:div>
    <w:div w:id="1768497117">
      <w:bodyDiv w:val="1"/>
      <w:marLeft w:val="0"/>
      <w:marRight w:val="0"/>
      <w:marTop w:val="0"/>
      <w:marBottom w:val="0"/>
      <w:divBdr>
        <w:top w:val="none" w:sz="0" w:space="0" w:color="auto"/>
        <w:left w:val="none" w:sz="0" w:space="0" w:color="auto"/>
        <w:bottom w:val="none" w:sz="0" w:space="0" w:color="auto"/>
        <w:right w:val="none" w:sz="0" w:space="0" w:color="auto"/>
      </w:divBdr>
    </w:div>
    <w:div w:id="1776057383">
      <w:bodyDiv w:val="1"/>
      <w:marLeft w:val="0"/>
      <w:marRight w:val="0"/>
      <w:marTop w:val="0"/>
      <w:marBottom w:val="0"/>
      <w:divBdr>
        <w:top w:val="none" w:sz="0" w:space="0" w:color="auto"/>
        <w:left w:val="none" w:sz="0" w:space="0" w:color="auto"/>
        <w:bottom w:val="none" w:sz="0" w:space="0" w:color="auto"/>
        <w:right w:val="none" w:sz="0" w:space="0" w:color="auto"/>
      </w:divBdr>
    </w:div>
    <w:div w:id="1776514450">
      <w:bodyDiv w:val="1"/>
      <w:marLeft w:val="0"/>
      <w:marRight w:val="0"/>
      <w:marTop w:val="0"/>
      <w:marBottom w:val="0"/>
      <w:divBdr>
        <w:top w:val="none" w:sz="0" w:space="0" w:color="auto"/>
        <w:left w:val="none" w:sz="0" w:space="0" w:color="auto"/>
        <w:bottom w:val="none" w:sz="0" w:space="0" w:color="auto"/>
        <w:right w:val="none" w:sz="0" w:space="0" w:color="auto"/>
      </w:divBdr>
    </w:div>
    <w:div w:id="1844856507">
      <w:bodyDiv w:val="1"/>
      <w:marLeft w:val="0"/>
      <w:marRight w:val="0"/>
      <w:marTop w:val="0"/>
      <w:marBottom w:val="0"/>
      <w:divBdr>
        <w:top w:val="none" w:sz="0" w:space="0" w:color="auto"/>
        <w:left w:val="none" w:sz="0" w:space="0" w:color="auto"/>
        <w:bottom w:val="none" w:sz="0" w:space="0" w:color="auto"/>
        <w:right w:val="none" w:sz="0" w:space="0" w:color="auto"/>
      </w:divBdr>
    </w:div>
    <w:div w:id="1854687925">
      <w:bodyDiv w:val="1"/>
      <w:marLeft w:val="0"/>
      <w:marRight w:val="0"/>
      <w:marTop w:val="0"/>
      <w:marBottom w:val="0"/>
      <w:divBdr>
        <w:top w:val="none" w:sz="0" w:space="0" w:color="auto"/>
        <w:left w:val="none" w:sz="0" w:space="0" w:color="auto"/>
        <w:bottom w:val="none" w:sz="0" w:space="0" w:color="auto"/>
        <w:right w:val="none" w:sz="0" w:space="0" w:color="auto"/>
      </w:divBdr>
    </w:div>
    <w:div w:id="1863323927">
      <w:bodyDiv w:val="1"/>
      <w:marLeft w:val="0"/>
      <w:marRight w:val="0"/>
      <w:marTop w:val="0"/>
      <w:marBottom w:val="0"/>
      <w:divBdr>
        <w:top w:val="none" w:sz="0" w:space="0" w:color="auto"/>
        <w:left w:val="none" w:sz="0" w:space="0" w:color="auto"/>
        <w:bottom w:val="none" w:sz="0" w:space="0" w:color="auto"/>
        <w:right w:val="none" w:sz="0" w:space="0" w:color="auto"/>
      </w:divBdr>
    </w:div>
    <w:div w:id="1911890436">
      <w:bodyDiv w:val="1"/>
      <w:marLeft w:val="0"/>
      <w:marRight w:val="0"/>
      <w:marTop w:val="0"/>
      <w:marBottom w:val="0"/>
      <w:divBdr>
        <w:top w:val="none" w:sz="0" w:space="0" w:color="auto"/>
        <w:left w:val="none" w:sz="0" w:space="0" w:color="auto"/>
        <w:bottom w:val="none" w:sz="0" w:space="0" w:color="auto"/>
        <w:right w:val="none" w:sz="0" w:space="0" w:color="auto"/>
      </w:divBdr>
    </w:div>
    <w:div w:id="1924292674">
      <w:bodyDiv w:val="1"/>
      <w:marLeft w:val="0"/>
      <w:marRight w:val="0"/>
      <w:marTop w:val="0"/>
      <w:marBottom w:val="0"/>
      <w:divBdr>
        <w:top w:val="none" w:sz="0" w:space="0" w:color="auto"/>
        <w:left w:val="none" w:sz="0" w:space="0" w:color="auto"/>
        <w:bottom w:val="none" w:sz="0" w:space="0" w:color="auto"/>
        <w:right w:val="none" w:sz="0" w:space="0" w:color="auto"/>
      </w:divBdr>
    </w:div>
    <w:div w:id="1925217408">
      <w:bodyDiv w:val="1"/>
      <w:marLeft w:val="0"/>
      <w:marRight w:val="0"/>
      <w:marTop w:val="0"/>
      <w:marBottom w:val="0"/>
      <w:divBdr>
        <w:top w:val="none" w:sz="0" w:space="0" w:color="auto"/>
        <w:left w:val="none" w:sz="0" w:space="0" w:color="auto"/>
        <w:bottom w:val="none" w:sz="0" w:space="0" w:color="auto"/>
        <w:right w:val="none" w:sz="0" w:space="0" w:color="auto"/>
      </w:divBdr>
    </w:div>
    <w:div w:id="1933706116">
      <w:bodyDiv w:val="1"/>
      <w:marLeft w:val="0"/>
      <w:marRight w:val="0"/>
      <w:marTop w:val="0"/>
      <w:marBottom w:val="0"/>
      <w:divBdr>
        <w:top w:val="none" w:sz="0" w:space="0" w:color="auto"/>
        <w:left w:val="none" w:sz="0" w:space="0" w:color="auto"/>
        <w:bottom w:val="none" w:sz="0" w:space="0" w:color="auto"/>
        <w:right w:val="none" w:sz="0" w:space="0" w:color="auto"/>
      </w:divBdr>
    </w:div>
    <w:div w:id="1940019229">
      <w:bodyDiv w:val="1"/>
      <w:marLeft w:val="0"/>
      <w:marRight w:val="0"/>
      <w:marTop w:val="0"/>
      <w:marBottom w:val="0"/>
      <w:divBdr>
        <w:top w:val="none" w:sz="0" w:space="0" w:color="auto"/>
        <w:left w:val="none" w:sz="0" w:space="0" w:color="auto"/>
        <w:bottom w:val="none" w:sz="0" w:space="0" w:color="auto"/>
        <w:right w:val="none" w:sz="0" w:space="0" w:color="auto"/>
      </w:divBdr>
    </w:div>
    <w:div w:id="1953320759">
      <w:bodyDiv w:val="1"/>
      <w:marLeft w:val="0"/>
      <w:marRight w:val="0"/>
      <w:marTop w:val="0"/>
      <w:marBottom w:val="0"/>
      <w:divBdr>
        <w:top w:val="none" w:sz="0" w:space="0" w:color="auto"/>
        <w:left w:val="none" w:sz="0" w:space="0" w:color="auto"/>
        <w:bottom w:val="none" w:sz="0" w:space="0" w:color="auto"/>
        <w:right w:val="none" w:sz="0" w:space="0" w:color="auto"/>
      </w:divBdr>
    </w:div>
    <w:div w:id="1954677406">
      <w:bodyDiv w:val="1"/>
      <w:marLeft w:val="0"/>
      <w:marRight w:val="0"/>
      <w:marTop w:val="0"/>
      <w:marBottom w:val="0"/>
      <w:divBdr>
        <w:top w:val="none" w:sz="0" w:space="0" w:color="auto"/>
        <w:left w:val="none" w:sz="0" w:space="0" w:color="auto"/>
        <w:bottom w:val="none" w:sz="0" w:space="0" w:color="auto"/>
        <w:right w:val="none" w:sz="0" w:space="0" w:color="auto"/>
      </w:divBdr>
    </w:div>
    <w:div w:id="1962373593">
      <w:bodyDiv w:val="1"/>
      <w:marLeft w:val="0"/>
      <w:marRight w:val="0"/>
      <w:marTop w:val="0"/>
      <w:marBottom w:val="0"/>
      <w:divBdr>
        <w:top w:val="none" w:sz="0" w:space="0" w:color="auto"/>
        <w:left w:val="none" w:sz="0" w:space="0" w:color="auto"/>
        <w:bottom w:val="none" w:sz="0" w:space="0" w:color="auto"/>
        <w:right w:val="none" w:sz="0" w:space="0" w:color="auto"/>
      </w:divBdr>
    </w:div>
    <w:div w:id="1962422856">
      <w:bodyDiv w:val="1"/>
      <w:marLeft w:val="0"/>
      <w:marRight w:val="0"/>
      <w:marTop w:val="0"/>
      <w:marBottom w:val="0"/>
      <w:divBdr>
        <w:top w:val="none" w:sz="0" w:space="0" w:color="auto"/>
        <w:left w:val="none" w:sz="0" w:space="0" w:color="auto"/>
        <w:bottom w:val="none" w:sz="0" w:space="0" w:color="auto"/>
        <w:right w:val="none" w:sz="0" w:space="0" w:color="auto"/>
      </w:divBdr>
    </w:div>
    <w:div w:id="1970016262">
      <w:bodyDiv w:val="1"/>
      <w:marLeft w:val="0"/>
      <w:marRight w:val="0"/>
      <w:marTop w:val="0"/>
      <w:marBottom w:val="0"/>
      <w:divBdr>
        <w:top w:val="none" w:sz="0" w:space="0" w:color="auto"/>
        <w:left w:val="none" w:sz="0" w:space="0" w:color="auto"/>
        <w:bottom w:val="none" w:sz="0" w:space="0" w:color="auto"/>
        <w:right w:val="none" w:sz="0" w:space="0" w:color="auto"/>
      </w:divBdr>
    </w:div>
    <w:div w:id="1975135661">
      <w:bodyDiv w:val="1"/>
      <w:marLeft w:val="0"/>
      <w:marRight w:val="0"/>
      <w:marTop w:val="0"/>
      <w:marBottom w:val="0"/>
      <w:divBdr>
        <w:top w:val="none" w:sz="0" w:space="0" w:color="auto"/>
        <w:left w:val="none" w:sz="0" w:space="0" w:color="auto"/>
        <w:bottom w:val="none" w:sz="0" w:space="0" w:color="auto"/>
        <w:right w:val="none" w:sz="0" w:space="0" w:color="auto"/>
      </w:divBdr>
    </w:div>
    <w:div w:id="1984117061">
      <w:bodyDiv w:val="1"/>
      <w:marLeft w:val="0"/>
      <w:marRight w:val="0"/>
      <w:marTop w:val="0"/>
      <w:marBottom w:val="0"/>
      <w:divBdr>
        <w:top w:val="none" w:sz="0" w:space="0" w:color="auto"/>
        <w:left w:val="none" w:sz="0" w:space="0" w:color="auto"/>
        <w:bottom w:val="none" w:sz="0" w:space="0" w:color="auto"/>
        <w:right w:val="none" w:sz="0" w:space="0" w:color="auto"/>
      </w:divBdr>
    </w:div>
    <w:div w:id="1989244791">
      <w:bodyDiv w:val="1"/>
      <w:marLeft w:val="0"/>
      <w:marRight w:val="0"/>
      <w:marTop w:val="0"/>
      <w:marBottom w:val="0"/>
      <w:divBdr>
        <w:top w:val="none" w:sz="0" w:space="0" w:color="auto"/>
        <w:left w:val="none" w:sz="0" w:space="0" w:color="auto"/>
        <w:bottom w:val="none" w:sz="0" w:space="0" w:color="auto"/>
        <w:right w:val="none" w:sz="0" w:space="0" w:color="auto"/>
      </w:divBdr>
    </w:div>
    <w:div w:id="1991860750">
      <w:bodyDiv w:val="1"/>
      <w:marLeft w:val="0"/>
      <w:marRight w:val="0"/>
      <w:marTop w:val="0"/>
      <w:marBottom w:val="0"/>
      <w:divBdr>
        <w:top w:val="none" w:sz="0" w:space="0" w:color="auto"/>
        <w:left w:val="none" w:sz="0" w:space="0" w:color="auto"/>
        <w:bottom w:val="none" w:sz="0" w:space="0" w:color="auto"/>
        <w:right w:val="none" w:sz="0" w:space="0" w:color="auto"/>
      </w:divBdr>
    </w:div>
    <w:div w:id="2000231378">
      <w:bodyDiv w:val="1"/>
      <w:marLeft w:val="0"/>
      <w:marRight w:val="0"/>
      <w:marTop w:val="0"/>
      <w:marBottom w:val="0"/>
      <w:divBdr>
        <w:top w:val="none" w:sz="0" w:space="0" w:color="auto"/>
        <w:left w:val="none" w:sz="0" w:space="0" w:color="auto"/>
        <w:bottom w:val="none" w:sz="0" w:space="0" w:color="auto"/>
        <w:right w:val="none" w:sz="0" w:space="0" w:color="auto"/>
      </w:divBdr>
    </w:div>
    <w:div w:id="2009674658">
      <w:bodyDiv w:val="1"/>
      <w:marLeft w:val="0"/>
      <w:marRight w:val="0"/>
      <w:marTop w:val="0"/>
      <w:marBottom w:val="0"/>
      <w:divBdr>
        <w:top w:val="none" w:sz="0" w:space="0" w:color="auto"/>
        <w:left w:val="none" w:sz="0" w:space="0" w:color="auto"/>
        <w:bottom w:val="none" w:sz="0" w:space="0" w:color="auto"/>
        <w:right w:val="none" w:sz="0" w:space="0" w:color="auto"/>
      </w:divBdr>
    </w:div>
    <w:div w:id="2011788487">
      <w:bodyDiv w:val="1"/>
      <w:marLeft w:val="0"/>
      <w:marRight w:val="0"/>
      <w:marTop w:val="0"/>
      <w:marBottom w:val="0"/>
      <w:divBdr>
        <w:top w:val="none" w:sz="0" w:space="0" w:color="auto"/>
        <w:left w:val="none" w:sz="0" w:space="0" w:color="auto"/>
        <w:bottom w:val="none" w:sz="0" w:space="0" w:color="auto"/>
        <w:right w:val="none" w:sz="0" w:space="0" w:color="auto"/>
      </w:divBdr>
    </w:div>
    <w:div w:id="2011987152">
      <w:bodyDiv w:val="1"/>
      <w:marLeft w:val="0"/>
      <w:marRight w:val="0"/>
      <w:marTop w:val="0"/>
      <w:marBottom w:val="0"/>
      <w:divBdr>
        <w:top w:val="none" w:sz="0" w:space="0" w:color="auto"/>
        <w:left w:val="none" w:sz="0" w:space="0" w:color="auto"/>
        <w:bottom w:val="none" w:sz="0" w:space="0" w:color="auto"/>
        <w:right w:val="none" w:sz="0" w:space="0" w:color="auto"/>
      </w:divBdr>
    </w:div>
    <w:div w:id="2031759401">
      <w:bodyDiv w:val="1"/>
      <w:marLeft w:val="0"/>
      <w:marRight w:val="0"/>
      <w:marTop w:val="0"/>
      <w:marBottom w:val="0"/>
      <w:divBdr>
        <w:top w:val="none" w:sz="0" w:space="0" w:color="auto"/>
        <w:left w:val="none" w:sz="0" w:space="0" w:color="auto"/>
        <w:bottom w:val="none" w:sz="0" w:space="0" w:color="auto"/>
        <w:right w:val="none" w:sz="0" w:space="0" w:color="auto"/>
      </w:divBdr>
    </w:div>
    <w:div w:id="2044207741">
      <w:bodyDiv w:val="1"/>
      <w:marLeft w:val="0"/>
      <w:marRight w:val="0"/>
      <w:marTop w:val="0"/>
      <w:marBottom w:val="0"/>
      <w:divBdr>
        <w:top w:val="none" w:sz="0" w:space="0" w:color="auto"/>
        <w:left w:val="none" w:sz="0" w:space="0" w:color="auto"/>
        <w:bottom w:val="none" w:sz="0" w:space="0" w:color="auto"/>
        <w:right w:val="none" w:sz="0" w:space="0" w:color="auto"/>
      </w:divBdr>
    </w:div>
    <w:div w:id="2044209844">
      <w:bodyDiv w:val="1"/>
      <w:marLeft w:val="0"/>
      <w:marRight w:val="0"/>
      <w:marTop w:val="0"/>
      <w:marBottom w:val="0"/>
      <w:divBdr>
        <w:top w:val="none" w:sz="0" w:space="0" w:color="auto"/>
        <w:left w:val="none" w:sz="0" w:space="0" w:color="auto"/>
        <w:bottom w:val="none" w:sz="0" w:space="0" w:color="auto"/>
        <w:right w:val="none" w:sz="0" w:space="0" w:color="auto"/>
      </w:divBdr>
    </w:div>
    <w:div w:id="2060202384">
      <w:bodyDiv w:val="1"/>
      <w:marLeft w:val="0"/>
      <w:marRight w:val="0"/>
      <w:marTop w:val="0"/>
      <w:marBottom w:val="0"/>
      <w:divBdr>
        <w:top w:val="none" w:sz="0" w:space="0" w:color="auto"/>
        <w:left w:val="none" w:sz="0" w:space="0" w:color="auto"/>
        <w:bottom w:val="none" w:sz="0" w:space="0" w:color="auto"/>
        <w:right w:val="none" w:sz="0" w:space="0" w:color="auto"/>
      </w:divBdr>
    </w:div>
    <w:div w:id="2068914521">
      <w:bodyDiv w:val="1"/>
      <w:marLeft w:val="0"/>
      <w:marRight w:val="0"/>
      <w:marTop w:val="0"/>
      <w:marBottom w:val="0"/>
      <w:divBdr>
        <w:top w:val="none" w:sz="0" w:space="0" w:color="auto"/>
        <w:left w:val="none" w:sz="0" w:space="0" w:color="auto"/>
        <w:bottom w:val="none" w:sz="0" w:space="0" w:color="auto"/>
        <w:right w:val="none" w:sz="0" w:space="0" w:color="auto"/>
      </w:divBdr>
    </w:div>
    <w:div w:id="2106611149">
      <w:bodyDiv w:val="1"/>
      <w:marLeft w:val="0"/>
      <w:marRight w:val="0"/>
      <w:marTop w:val="0"/>
      <w:marBottom w:val="0"/>
      <w:divBdr>
        <w:top w:val="none" w:sz="0" w:space="0" w:color="auto"/>
        <w:left w:val="none" w:sz="0" w:space="0" w:color="auto"/>
        <w:bottom w:val="none" w:sz="0" w:space="0" w:color="auto"/>
        <w:right w:val="none" w:sz="0" w:space="0" w:color="auto"/>
      </w:divBdr>
    </w:div>
    <w:div w:id="21086948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Violet">
      <a:dk1>
        <a:sysClr val="windowText" lastClr="000000"/>
      </a:dk1>
      <a:lt1>
        <a:sysClr val="window" lastClr="FFFFFF"/>
      </a:lt1>
      <a:dk2>
        <a:srgbClr val="373545"/>
      </a:dk2>
      <a:lt2>
        <a:srgbClr val="DCD8DC"/>
      </a:lt2>
      <a:accent1>
        <a:srgbClr val="AD84C6"/>
      </a:accent1>
      <a:accent2>
        <a:srgbClr val="8784C7"/>
      </a:accent2>
      <a:accent3>
        <a:srgbClr val="5D739A"/>
      </a:accent3>
      <a:accent4>
        <a:srgbClr val="6997AF"/>
      </a:accent4>
      <a:accent5>
        <a:srgbClr val="84ACB6"/>
      </a:accent5>
      <a:accent6>
        <a:srgbClr val="6F8183"/>
      </a:accent6>
      <a:hlink>
        <a:srgbClr val="69A020"/>
      </a:hlink>
      <a:folHlink>
        <a:srgbClr val="8C8C8C"/>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CPD21</b:Tag>
    <b:SourceType>InternetSite</b:SourceType>
    <b:Guid>{A8A6F523-D1F6-468B-BC50-F5BA9105D78B}</b:Guid>
    <b:Author>
      <b:Author>
        <b:Corporate>CPD On Line</b:Corporate>
      </b:Author>
    </b:Author>
    <b:Title>cpdonline.co.uk</b:Title>
    <b:InternetSiteTitle>What is a PESTLE analysis</b:InternetSiteTitle>
    <b:Year>2021</b:Year>
    <b:Month>October</b:Month>
    <b:Day>6</b:Day>
    <b:URL>https://cpdonline.co.uk/knowledge-base/business/pestle-analysis/</b:URL>
    <b:YearAccessed>2022</b:YearAccessed>
    <b:MonthAccessed>March</b:MonthAccessed>
    <b:DayAccessed>4</b:DayAccessed>
    <b:RefOrder>4</b:RefOrder>
  </b:Source>
  <b:Source>
    <b:Tag>Ala21</b:Tag>
    <b:SourceType>InternetSite</b:SourceType>
    <b:Guid>{710D8F07-20E2-4813-B876-E70097C1037C}</b:Guid>
    <b:Author>
      <b:Author>
        <b:Corporate>Alacrity Foundation</b:Corporate>
      </b:Author>
    </b:Author>
    <b:Title>Alacrity Foundation</b:Title>
    <b:InternetSiteTitle>Should i use a SWOT or a Pestle Analysis</b:InternetSiteTitle>
    <b:Year>2021</b:Year>
    <b:Month>February</b:Month>
    <b:Day>1</b:Day>
    <b:URL>https://alacrityfoundation.co.uk/should-i-use-a-swot-or-pestle-analysis/</b:URL>
    <b:YearAccessed>2022</b:YearAccessed>
    <b:MonthAccessed>March</b:MonthAccessed>
    <b:DayAccessed>4</b:DayAccessed>
    <b:RefOrder>5</b:RefOrder>
  </b:Source>
  <b:Source>
    <b:Tag>Pat20</b:Tag>
    <b:SourceType>InternetSite</b:SourceType>
    <b:Guid>{56AC2414-785E-489F-9A00-B9E773FD39F4}</b:Guid>
    <b:Author>
      <b:Author>
        <b:NameList>
          <b:Person>
            <b:Last>Pathak</b:Last>
            <b:First>Ritesh</b:First>
          </b:Person>
        </b:NameList>
      </b:Author>
    </b:Author>
    <b:Title>Analytic Steps</b:Title>
    <b:InternetSiteTitle>What is PESTLE Analsys? Everything you need to know about it.</b:InternetSiteTitle>
    <b:Year>2020</b:Year>
    <b:Month>December</b:Month>
    <b:Day>6</b:Day>
    <b:URL>https://www.analyticssteps.com/blogs/what-pestle-analysis</b:URL>
    <b:YearAccessed>2022</b:YearAccessed>
    <b:MonthAccessed>March</b:MonthAccessed>
    <b:DayAccessed>6</b:DayAccessed>
    <b:RefOrder>8</b:RefOrder>
  </b:Source>
  <b:Source>
    <b:Tag>Dir22</b:Tag>
    <b:SourceType>InternetSite</b:SourceType>
    <b:Guid>{5BEA9338-80E0-4D6A-862F-BA16BC65262B}</b:Guid>
    <b:Author>
      <b:Author>
        <b:Corporate>Direct.gov</b:Corporate>
      </b:Author>
    </b:Author>
    <b:Title>Direct.gov</b:Title>
    <b:InternetSiteTitle>Minimum wage rates for 2022</b:InternetSiteTitle>
    <b:Year>2022</b:Year>
    <b:Month>March</b:Month>
    <b:Day>6</b:Day>
    <b:URL>https://www.gov.uk/government/publications/minimum-wage-rates-for-2022</b:URL>
    <b:YearAccessed>2022</b:YearAccessed>
    <b:MonthAccessed>March</b:MonthAccessed>
    <b:DayAccessed>6</b:DayAccessed>
    <b:RefOrder>20</b:RefOrder>
  </b:Source>
  <b:Source>
    <b:Tag>San18</b:Tag>
    <b:SourceType>InternetSite</b:SourceType>
    <b:Guid>{752B5BE2-BB6D-4C5E-BDB6-1B7663423B7D}</b:Guid>
    <b:Author>
      <b:Author>
        <b:Corporate>Sancturary Scotland</b:Corporate>
      </b:Author>
    </b:Author>
    <b:Title>Sancturary Scotland</b:Title>
    <b:InternetSiteTitle>Sanctuary Scotland</b:InternetSiteTitle>
    <b:Year>2018</b:Year>
    <b:Month>12</b:Month>
    <b:Day>11</b:Day>
    <b:URL>https://www.sanctuary-scotland.co.uk/sites/default/files/quick_media/Sanctuary-Scotland-Ops-Plan-Appendix-4-2019-2020.pdf</b:URL>
    <b:YearAccessed>2022</b:YearAccessed>
    <b:MonthAccessed>March</b:MonthAccessed>
    <b:DayAccessed>6</b:DayAccessed>
    <b:RefOrder>21</b:RefOrder>
  </b:Source>
  <b:Source>
    <b:Tag>htt22</b:Tag>
    <b:SourceType>InternetSite</b:SourceType>
    <b:Guid>{275EBF1B-26ED-4DA6-AAEC-3F7DA4B4C5C9}</b:Guid>
    <b:Author>
      <b:Author>
        <b:Corporate>Community Housing Cymru</b:Corporate>
      </b:Author>
    </b:Author>
    <b:Title>https://chcymru.org.uk/</b:Title>
    <b:Year>2018</b:Year>
    <b:Month>February</b:Month>
    <b:Day>28</b:Day>
    <b:URL>https://chcymru.org.uk/</b:URL>
    <b:YearAccessed>2022</b:YearAccessed>
    <b:MonthAccessed>February</b:MonthAccessed>
    <b:DayAccessed>28</b:DayAccessed>
    <b:RefOrder>22</b:RefOrder>
  </b:Source>
  <b:Source>
    <b:Tag>Jac22</b:Tag>
    <b:SourceType>InternetSite</b:SourceType>
    <b:Guid>{475D0FDA-C3EE-4548-B426-71A8BCFB6302}</b:Guid>
    <b:Author>
      <b:Author>
        <b:NameList>
          <b:Person>
            <b:Last>Woodfield</b:Last>
            <b:First>Jack</b:First>
          </b:Person>
        </b:NameList>
      </b:Author>
    </b:Author>
    <b:Title>homebuilding.co.uk</b:Title>
    <b:InternetSiteTitle>Consturction materials shortage: Energy Crisis could drive up costs. </b:InternetSiteTitle>
    <b:Year>2022</b:Year>
    <b:Month>February</b:Month>
    <b:Day>01</b:Day>
    <b:URL>https://www.homebuilding.co.uk/news/construction-materials-shortage</b:URL>
    <b:RefOrder>23</b:RefOrder>
  </b:Source>
  <b:Source>
    <b:Tag>For21</b:Tag>
    <b:SourceType>InternetSite</b:SourceType>
    <b:Guid>{490D425A-F507-4DAE-ACAD-6EF4B8518293}</b:Guid>
    <b:Author>
      <b:Author>
        <b:Corporate>Forest Research</b:Corporate>
      </b:Author>
    </b:Author>
    <b:Title>forestresearch.gov.uk</b:Title>
    <b:InternetSiteTitle>Timber Price Indices</b:InternetSiteTitle>
    <b:Year>2021</b:Year>
    <b:Month>September</b:Month>
    <b:Day>30</b:Day>
    <b:URL>https://www.forestresearch.gov.uk/tools-and-resources/statistics/statistics-by-topic/timber-statistics/timber-price-indices/</b:URL>
    <b:YearAccessed>2022</b:YearAccessed>
    <b:MonthAccessed>March</b:MonthAccessed>
    <b:DayAccessed>6</b:DayAccessed>
    <b:RefOrder>13</b:RefOrder>
  </b:Source>
  <b:Source>
    <b:Tag>Off20</b:Tag>
    <b:SourceType>InternetSite</b:SourceType>
    <b:Guid>{A9465597-CA31-4FE8-9964-B2171F201019}</b:Guid>
    <b:Author>
      <b:Author>
        <b:Corporate>Office of National Statistics</b:Corporate>
      </b:Author>
    </b:Author>
    <b:Title>Price movements in construction materials and plant hire, UK: 2019 to 2021</b:Title>
    <b:InternetSiteTitle>Office of National Statistics</b:InternetSiteTitle>
    <b:Year>2020</b:Year>
    <b:Month>12</b:Month>
    <b:Day>1</b:Day>
    <b:URL>https://www.ons.gov.uk/economy/inflationandpriceindices/articles/pricemovementsinconstructionmaterialsandplanthireuk/2019to2021</b:URL>
    <b:RefOrder>24</b:RefOrder>
  </b:Source>
  <b:Source>
    <b:Tag>Cas18</b:Tag>
    <b:SourceType>InternetSite</b:SourceType>
    <b:Guid>{044E0E47-BF17-444A-BB72-1FD8CDF87C8A}</b:Guid>
    <b:Author>
      <b:Author>
        <b:Corporate>Castles and Coasts</b:Corporate>
      </b:Author>
    </b:Author>
    <b:Title>Castles and Coasts.co.uk</b:Title>
    <b:InternetSiteTitle>Castles and Coasts Corporate Strategy 2018 - 23</b:InternetSiteTitle>
    <b:Year>2018</b:Year>
    <b:Month>01</b:Month>
    <b:Day>01</b:Day>
    <b:URL>https://castlesandcoasts.co.uk/media/10657/corporate-strategy-2018-23-for-website.pdf</b:URL>
    <b:YearAccessed>2022</b:YearAccessed>
    <b:MonthAccessed>March </b:MonthAccessed>
    <b:DayAccessed>06</b:DayAccessed>
    <b:RefOrder>25</b:RefOrder>
  </b:Source>
  <b:Source>
    <b:Tag>Pea22</b:Tag>
    <b:SourceType>InternetSite</b:SourceType>
    <b:Guid>{A3B9F43C-112E-47F8-8B84-6F7C41F0B521}</b:Guid>
    <b:Author>
      <b:Author>
        <b:Corporate>Peabody</b:Corporate>
      </b:Author>
    </b:Author>
    <b:Title>Peabody.org.uk</b:Title>
    <b:Year>2022</b:Year>
    <b:YearAccessed>2022</b:YearAccessed>
    <b:MonthAccessed>March</b:MonthAccessed>
    <b:DayAccessed>26</b:DayAccessed>
    <b:URL>https://www.peabody.org.uk/about-us/who-we-are</b:URL>
    <b:InternetSiteTitle>Who we are</b:InternetSiteTitle>
    <b:RefOrder>3</b:RefOrder>
  </b:Source>
  <b:Source>
    <b:Tag>Bir22</b:Tag>
    <b:SourceType>InternetSite</b:SourceType>
    <b:Guid>{49438AC3-4D1E-488C-8E46-8C33264F052E}</b:Guid>
    <b:Author>
      <b:Author>
        <b:Corporate>Birmingham City Council</b:Corporate>
      </b:Author>
    </b:Author>
    <b:Title>Birmingham.gov.uk</b:Title>
    <b:YearAccessed>2022</b:YearAccessed>
    <b:MonthAccessed>March</b:MonthAccessed>
    <b:DayAccessed>26</b:DayAccessed>
    <b:URL>https://www.birmingham.gov.uk/info/50165/birmingham_connection/1571/history_of_bournville_village_trust#:~:text=George%20Cadbury%20was%20appalled%20at,spaces%20for%20recreation%20and%20leisure.</b:URL>
    <b:RefOrder>2</b:RefOrder>
  </b:Source>
  <b:Source>
    <b:Tag>NIB22</b:Tag>
    <b:SourceType>InternetSite</b:SourceType>
    <b:Guid>{CD6E1A66-F4BA-48B7-AD9D-26E90177CD51}</b:Guid>
    <b:Author>
      <b:Author>
        <b:Corporate>NI Business Info</b:Corporate>
      </b:Author>
    </b:Author>
    <b:Title>NI Business Info.co.uk</b:Title>
    <b:YearAccessed>2022</b:YearAccessed>
    <b:MonthAccessed>March </b:MonthAccessed>
    <b:DayAccessed>26</b:DayAccessed>
    <b:URL>https://www.nibusinessinfo.co.uk/content/swot-pestle-and-other-models-strategic-analysis</b:URL>
    <b:RefOrder>26</b:RefOrder>
  </b:Source>
  <b:Source>
    <b:Tag>Rus22</b:Tag>
    <b:SourceType>InternetSite</b:SourceType>
    <b:Guid>{E79D8784-9ACA-43A7-A552-75A8A4F34AB4}</b:Guid>
    <b:Author>
      <b:Author>
        <b:NameList>
          <b:Person>
            <b:Last>Rusith</b:Last>
          </b:Person>
        </b:NameList>
      </b:Author>
    </b:Author>
    <b:Title>learnbusinessconcepts.com</b:Title>
    <b:YearAccessed>2022</b:YearAccessed>
    <b:MonthAccessed>March</b:MonthAccessed>
    <b:DayAccessed>26</b:DayAccessed>
    <b:URL>https://learnbusinessconcepts.com/advantages-and-disadvantages-of-porters-five-forces/?utm_source=rss&amp;utm_medium=rss&amp;utm_campaign=advantages-and-disadvantages-of-porters-five-forces</b:URL>
    <b:RefOrder>27</b:RefOrder>
  </b:Source>
  <b:Source>
    <b:Tag>CIP21</b:Tag>
    <b:SourceType>InternetSite</b:SourceType>
    <b:Guid>{38884D00-6E6E-4301-A33E-BC573BCD4F27}</b:Guid>
    <b:Author>
      <b:Author>
        <b:Corporate>CIPD</b:Corporate>
      </b:Author>
    </b:Author>
    <b:Title>CIPD</b:Title>
    <b:Year>2021</b:Year>
    <b:YearAccessed>2022</b:YearAccessed>
    <b:MonthAccessed>March</b:MonthAccessed>
    <b:DayAccessed>26</b:DayAccessed>
    <b:URL>https://www.cipd.co.uk/knowledge/strategy/organisational-development/pestle-analysis-factsheet#8000</b:URL>
    <b:RefOrder>9</b:RefOrder>
  </b:Source>
  <b:Source>
    <b:Tag>Dav22</b:Tag>
    <b:SourceType>Interview</b:SourceType>
    <b:Guid>{62AA844F-BD94-4306-B308-E74590687216}</b:Guid>
    <b:Title>Director of People Services</b:Title>
    <b:Year>2022</b:Year>
    <b:Month>March</b:Month>
    <b:Day>16</b:Day>
    <b:Author>
      <b:Interviewee>
        <b:NameList>
          <b:Person>
            <b:Last>Davies</b:Last>
            <b:First>Aled</b:First>
          </b:Person>
        </b:NameList>
      </b:Interviewee>
      <b:Interviewer>
        <b:NameList>
          <b:Person>
            <b:Last>Williams</b:Last>
            <b:First>Karen</b:First>
          </b:Person>
        </b:NameList>
      </b:Interviewer>
    </b:Author>
    <b:RefOrder>6</b:RefOrder>
  </b:Source>
  <b:Source>
    <b:Tag>She22</b:Tag>
    <b:SourceType>InternetSite</b:SourceType>
    <b:Guid>{F488C966-AF8A-4104-8143-827B4B2C9194}</b:Guid>
    <b:Title>Renting Homes (Wales) Act 2016:  Tenting is changing</b:Title>
    <b:Year>2022</b:Year>
    <b:Month>February</b:Month>
    <b:Day>15</b:Day>
    <b:Author>
      <b:Author>
        <b:Corporate>Sheltercymru.org</b:Corporate>
      </b:Author>
    </b:Author>
    <b:InternetSiteTitle>Shelter Cymru</b:InternetSiteTitle>
    <b:URL>https://sheltercymru.org.uk/get-advice/renting/the-renting-homes-wales-act-2016/</b:URL>
    <b:RefOrder>17</b:RefOrder>
  </b:Source>
  <b:Source>
    <b:Tag>Aid22</b:Tag>
    <b:SourceType>Interview</b:SourceType>
    <b:Guid>{23E00135-EBAE-479D-BE9D-41E4E1A6BAC2}</b:Guid>
    <b:Author>
      <b:Interviewee>
        <b:NameList>
          <b:Person>
            <b:Last>Ackerman</b:Last>
            <b:First>Aidan</b:First>
          </b:Person>
        </b:NameList>
      </b:Interviewee>
      <b:Interviewer>
        <b:NameList>
          <b:Person>
            <b:Last>Williams</b:Last>
            <b:First>Karen</b:First>
          </b:Person>
        </b:NameList>
      </b:Interviewer>
    </b:Author>
    <b:Title>Housing Manager</b:Title>
    <b:Year>2022</b:Year>
    <b:Month>March</b:Month>
    <b:Day>17</b:Day>
    <b:RefOrder>12</b:RefOrder>
  </b:Source>
  <b:Source>
    <b:Tag>Fio22</b:Tag>
    <b:SourceType>Interview</b:SourceType>
    <b:Guid>{A31115E0-5315-4D81-88E8-695555BC973A}</b:Guid>
    <b:Title>Governance and Compliance Manager</b:Title>
    <b:Year>2022</b:Year>
    <b:Month>March </b:Month>
    <b:Day>17</b:Day>
    <b:Author>
      <b:Interviewee>
        <b:NameList>
          <b:Person>
            <b:Last>Jenkins</b:Last>
            <b:First>Fiona</b:First>
          </b:Person>
        </b:NameList>
      </b:Interviewee>
      <b:Interviewer>
        <b:NameList>
          <b:Person>
            <b:Last>Williams</b:Last>
            <b:First>Karen</b:First>
          </b:Person>
        </b:NameList>
      </b:Interviewer>
    </b:Author>
    <b:RefOrder>15</b:RefOrder>
  </b:Source>
  <b:Source>
    <b:Tag>Nat22</b:Tag>
    <b:SourceType>InternetSite</b:SourceType>
    <b:Guid>{6AE2BA4E-69F1-49BA-92BF-2249F554B955}</b:Guid>
    <b:Author>
      <b:Author>
        <b:Corporate>Natwest</b:Corporate>
      </b:Author>
    </b:Author>
    <b:Title>Interest Rates: how the rise might affect your business</b:Title>
    <b:InternetSiteTitle>Natwest</b:InternetSiteTitle>
    <b:Year>2022</b:Year>
    <b:Month>March</b:Month>
    <b:Day>15</b:Day>
    <b:URL>https://natwestbusinesshub.com/articles/interest-rates-how-could-a-rise-affect-your-business</b:URL>
    <b:YearAccessed>2022</b:YearAccessed>
    <b:MonthAccessed>March</b:MonthAccessed>
    <b:DayAccessed>2022</b:DayAccessed>
    <b:RefOrder>28</b:RefOrder>
  </b:Source>
  <b:Source>
    <b:Tag>Ban22</b:Tag>
    <b:SourceType>InternetSite</b:SourceType>
    <b:Guid>{234F985A-86A1-495D-9397-87C79B0D68F5}</b:Guid>
    <b:Author>
      <b:Author>
        <b:Corporate>Bank of England</b:Corporate>
      </b:Author>
    </b:Author>
    <b:Title>Bank rate increased to 0.75%</b:Title>
    <b:InternetSiteTitle>Bank of Enlgand</b:InternetSiteTitle>
    <b:Year>2022</b:Year>
    <b:Month>March</b:Month>
    <b:Day>1</b:Day>
    <b:URL>https://www.bankofengland.co.uk/monetary-policy-summary-and-minutes/2022/march-2022</b:URL>
    <b:YearAccessed>2022</b:YearAccessed>
    <b:MonthAccessed>March</b:MonthAccessed>
    <b:DayAccessed>20</b:DayAccessed>
    <b:RefOrder>29</b:RefOrder>
  </b:Source>
  <b:Source>
    <b:Tag>Placeholder1</b:Tag>
    <b:SourceType>InternetSite</b:SourceType>
    <b:Guid>{07E5CD45-4E93-4A6F-8C11-AF4853E5FEA1}</b:Guid>
    <b:Author>
      <b:Author>
        <b:Corporate>Community Housing Cymru</b:Corporate>
      </b:Author>
    </b:Author>
    <b:Title>https://chcymru.org.uk/</b:Title>
    <b:Year>2021</b:Year>
    <b:Month>February</b:Month>
    <b:Day>28</b:Day>
    <b:URL>https://chcymru.org.uk/</b:URL>
    <b:YearAccessed>2022</b:YearAccessed>
    <b:MonthAccessed>February</b:MonthAccessed>
    <b:DayAccessed>28</b:DayAccessed>
    <b:RefOrder>11</b:RefOrder>
  </b:Source>
  <b:Source>
    <b:Tag>Placeholder2</b:Tag>
    <b:SourceType>InternetSite</b:SourceType>
    <b:Guid>{2B2F02B2-01E7-4881-9FC3-159DCE9D439C}</b:Guid>
    <b:Author>
      <b:Author>
        <b:Corporate>Office of National Statistics</b:Corporate>
      </b:Author>
    </b:Author>
    <b:Title>Price movements in construction materials and plant hire, UK: 2019 to 2021</b:Title>
    <b:InternetSiteTitle>Office of National Statistics</b:InternetSiteTitle>
    <b:Year>2021</b:Year>
    <b:Month>10</b:Month>
    <b:Day>20</b:Day>
    <b:URL>https://www.ons.gov.uk/economy/inflationandpriceindices/articles/pricemovementsinconstructionmaterialsandplanthireuk/2019to2021</b:URL>
    <b:RefOrder>14</b:RefOrder>
  </b:Source>
  <b:Source>
    <b:Tag>Moh20</b:Tag>
    <b:SourceType>InternetSite</b:SourceType>
    <b:Guid>{E99B41D5-2F4F-42B2-A2D3-BADA77E9C9CE}</b:Guid>
    <b:Title>Cornavirus: Domestic violence 'increases globally during lockdown'</b:Title>
    <b:Year>2020</b:Year>
    <b:Month>June</b:Month>
    <b:Day>12</b:Day>
    <b:Author>
      <b:Author>
        <b:NameList>
          <b:Person>
            <b:Last>Mohan</b:Last>
            <b:First>Megha</b:First>
          </b:Person>
        </b:NameList>
      </b:Author>
    </b:Author>
    <b:InternetSiteTitle>BBC</b:InternetSiteTitle>
    <b:URL>https://www.bbc.co.uk/news/av/world-53014211</b:URL>
    <b:YearAccessed>2022</b:YearAccessed>
    <b:MonthAccessed>March</b:MonthAccessed>
    <b:DayAccessed>20</b:DayAccessed>
    <b:RefOrder>30</b:RefOrder>
  </b:Source>
  <b:Source>
    <b:Tag>Des22</b:Tag>
    <b:SourceType>InternetSite</b:SourceType>
    <b:Guid>{0CF9C9EA-4791-46FC-A6B3-1B9B5B0E70C0}</b:Guid>
    <b:Author>
      <b:Author>
        <b:Corporate>Designing Buildings</b:Corporate>
      </b:Author>
    </b:Author>
    <b:Title>Designing Buildings The Construction WIKI</b:Title>
    <b:YearAccessed>2022</b:YearAccessed>
    <b:MonthAccessed>March</b:MonthAccessed>
    <b:DayAccessed>28</b:DayAccessed>
    <b:URL>https://www.designingbuildings.co.uk/wiki/Social_housing#:~:text=Social%20housing%20is%20the%20term,incomes%20or%20with%20particular%20needs.</b:URL>
    <b:RefOrder>1</b:RefOrder>
  </b:Source>
  <b:Source>
    <b:Tag>Inv20</b:Tag>
    <b:SourceType>InternetSite</b:SourceType>
    <b:Guid>{5ED3154E-4A0F-4743-B5C2-F12926F6FAD2}</b:Guid>
    <b:Author>
      <b:Author>
        <b:Corporate>Investopedia</b:Corporate>
      </b:Author>
    </b:Author>
    <b:Title>Investopedia.com</b:Title>
    <b:Year>2020</b:Year>
    <b:YearAccessed>2022</b:YearAccessed>
    <b:MonthAccessed>March</b:MonthAccessed>
    <b:DayAccessed>28</b:DayAccessed>
    <b:URL>https://www.investopedia.com/terms/p/porter.asp</b:URL>
    <b:RefOrder>31</b:RefOrder>
  </b:Source>
  <b:Source>
    <b:Tag>Dav20</b:Tag>
    <b:SourceType>Report</b:SourceType>
    <b:Guid>{F730731A-C717-48CA-9EF6-DC5B422C9739}</b:Guid>
    <b:Author>
      <b:Author>
        <b:NameList>
          <b:Person>
            <b:Last>Davidge</b:Last>
            <b:First>Sarah</b:First>
          </b:Person>
        </b:NameList>
      </b:Author>
    </b:Author>
    <b:Title>Womans Aid</b:Title>
    <b:Year>2020</b:Year>
    <b:YearAccessed>2022</b:YearAccessed>
    <b:MonthAccessed>March</b:MonthAccessed>
    <b:DayAccessed>28</b:DayAccessed>
    <b:URL>https://www.womensaid.org.uk/wp-content/uploads/2020/08/A-Perfect-Storm-August-2020-1.pdf</b:URL>
    <b:Publisher>Women's Aid Federation of England</b:Publisher>
    <b:City>Bristol</b:City>
    <b:Pages>9</b:Pages>
    <b:RefOrder>32</b:RefOrder>
  </b:Source>
  <b:Source>
    <b:Tag>Jay22</b:Tag>
    <b:SourceType>InternetSite</b:SourceType>
    <b:Guid>{DB8C408D-049F-45BF-9BBB-393C2BF43D39}</b:Guid>
    <b:Title>inews.co.uk</b:Title>
    <b:Year>2022</b:Year>
    <b:Author>
      <b:Author>
        <b:NameList>
          <b:Person>
            <b:Last>McCann</b:Last>
            <b:First>Jaymi</b:First>
          </b:Person>
        </b:NameList>
      </b:Author>
    </b:Author>
    <b:YearAccessed>2022</b:YearAccessed>
    <b:MonthAccessed>March </b:MonthAccessed>
    <b:DayAccessed>27</b:DayAccessed>
    <b:URL>https://inews.co.uk/news/national-insurance-how-much-going-up-tax-increase-explained-1533697</b:URL>
    <b:RefOrder>33</b:RefOrder>
  </b:Source>
  <b:Source>
    <b:Tag>Nic22</b:Tag>
    <b:SourceType>InternetSite</b:SourceType>
    <b:Guid>{FCB0B505-925E-47AE-B7BA-AD9FAF1318EB}</b:Guid>
    <b:Author>
      <b:Author>
        <b:Corporate>Nick Green</b:Corporate>
      </b:Author>
    </b:Author>
    <b:Title>Unbiased</b:Title>
    <b:Year>2022</b:Year>
    <b:YearAccessed>2022</b:YearAccessed>
    <b:MonthAccessed>April</b:MonthAccessed>
    <b:DayAccessed>3</b:DayAccessed>
    <b:URL>https://www.unbiased.co.uk/life/get-smart/how-much-does-a-solicitor-cost</b:URL>
    <b:RefOrder>18</b:RefOrder>
  </b:Source>
  <b:Source>
    <b:Tag>Far15</b:Tag>
    <b:SourceType>Book</b:SourceType>
    <b:Guid>{84D41AC6-97CE-4A64-88E3-ACA677A45710}</b:Guid>
    <b:Title>Human Resource Management in Context</b:Title>
    <b:Year>2015</b:Year>
    <b:YearAccessed>2022</b:YearAccessed>
    <b:MonthAccessed>April</b:MonthAccessed>
    <b:DayAccessed>3</b:DayAccessed>
    <b:Author>
      <b:Author>
        <b:NameList>
          <b:Person>
            <b:Last>Farnham</b:Last>
            <b:First>David</b:First>
          </b:Person>
        </b:NameList>
      </b:Author>
    </b:Author>
    <b:City>London</b:City>
    <b:Publisher>CIPD</b:Publisher>
    <b:Edition>4</b:Edition>
    <b:Pages>17</b:Pages>
    <b:RefOrder>7</b:RefOrder>
  </b:Source>
  <b:Source>
    <b:Tag>Kie16</b:Tag>
    <b:SourceType>InternetSite</b:SourceType>
    <b:Guid>{CD0FD80F-4DC7-43D7-A998-87EB313335A4}</b:Guid>
    <b:Title>The Advantages of PESTLE Analysis</b:Title>
    <b:Year>2016</b:Year>
    <b:Author>
      <b:Author>
        <b:Corporate>Kiesha Frue</b:Corporate>
      </b:Author>
    </b:Author>
    <b:YearAccessed>2022</b:YearAccessed>
    <b:MonthAccessed>April </b:MonthAccessed>
    <b:DayAccessed>3</b:DayAccessed>
    <b:URL>https://pestleanalysis.com/advantages-of-pestle-analysis/</b:URL>
    <b:RefOrder>10</b:RefOrder>
  </b:Source>
  <b:Source>
    <b:Tag>HSE22</b:Tag>
    <b:SourceType>InternetSite</b:SourceType>
    <b:Guid>{20DA1948-764A-4388-AFBA-8F77AD749875}</b:Guid>
    <b:Author>
      <b:Author>
        <b:Corporate>HSE</b:Corporate>
      </b:Author>
    </b:Author>
    <b:Title>Employers Responsibilities </b:Title>
    <b:YearAccessed>2022</b:YearAccessed>
    <b:MonthAccessed>April </b:MonthAccessed>
    <b:DayAccessed>3</b:DayAccessed>
    <b:URL>https://www.hse.gov.uk/workers/employers.htm</b:URL>
    <b:RefOrder>16</b:RefOrder>
  </b:Source>
  <b:Source>
    <b:Tag>Car22</b:Tag>
    <b:SourceType>Interview</b:SourceType>
    <b:Guid>{3F038C37-D328-4FC5-8583-24C10DF24D4C}</b:Guid>
    <b:Title>Business Assurance Office</b:Title>
    <b:Year>2022</b:Year>
    <b:Author>
      <b:Interviewee>
        <b:NameList>
          <b:Person>
            <b:Last>Cersosimo</b:Last>
            <b:First>Carla</b:First>
          </b:Person>
        </b:NameList>
      </b:Interviewee>
    </b:Author>
    <b:Month>March</b:Month>
    <b:Day>31</b:Day>
    <b:RefOrder>19</b:RefOrder>
  </b:Source>
</b:Sources>
</file>

<file path=customXml/itemProps1.xml><?xml version="1.0" encoding="utf-8"?>
<ds:datastoreItem xmlns:ds="http://schemas.openxmlformats.org/officeDocument/2006/customXml" ds:itemID="{B0133D3F-2CD6-4509-9C07-74075656DF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18</Pages>
  <Words>3341</Words>
  <Characters>19048</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Hafan Cymru</Company>
  <LinksUpToDate>false</LinksUpToDate>
  <CharactersWithSpaces>22345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Williams</dc:creator>
  <cp:keywords/>
  <dc:description/>
  <cp:lastModifiedBy>Karen Williams</cp:lastModifiedBy>
  <cp:revision>4</cp:revision>
  <dcterms:created xsi:type="dcterms:W3CDTF">2022-04-05T16:00:00Z</dcterms:created>
  <dcterms:modified xsi:type="dcterms:W3CDTF">2022-04-05T18:57:00Z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baf695a-66d0-404f-b95a-69e7e7adf161_Enabled">
    <vt:lpwstr>true</vt:lpwstr>
  </property>
  <property fmtid="{D5CDD505-2E9C-101B-9397-08002B2CF9AE}" pid="3" name="MSIP_Label_6baf695a-66d0-404f-b95a-69e7e7adf161_SetDate">
    <vt:lpwstr>2022-04-03T18:57:13Z</vt:lpwstr>
  </property>
  <property fmtid="{D5CDD505-2E9C-101B-9397-08002B2CF9AE}" pid="4" name="MSIP_Label_6baf695a-66d0-404f-b95a-69e7e7adf161_Method">
    <vt:lpwstr>Privileged</vt:lpwstr>
  </property>
  <property fmtid="{D5CDD505-2E9C-101B-9397-08002B2CF9AE}" pid="5" name="MSIP_Label_6baf695a-66d0-404f-b95a-69e7e7adf161_Name">
    <vt:lpwstr>Official</vt:lpwstr>
  </property>
  <property fmtid="{D5CDD505-2E9C-101B-9397-08002B2CF9AE}" pid="6" name="MSIP_Label_6baf695a-66d0-404f-b95a-69e7e7adf161_SiteId">
    <vt:lpwstr>57c72ce6-9c62-4343-8935-5800b1f710ae</vt:lpwstr>
  </property>
  <property fmtid="{D5CDD505-2E9C-101B-9397-08002B2CF9AE}" pid="7" name="MSIP_Label_6baf695a-66d0-404f-b95a-69e7e7adf161_ActionId">
    <vt:lpwstr>d7b6124f-6d7b-4758-b596-25884a6612cb</vt:lpwstr>
  </property>
  <property fmtid="{D5CDD505-2E9C-101B-9397-08002B2CF9AE}" pid="8" name="MSIP_Label_6baf695a-66d0-404f-b95a-69e7e7adf161_ContentBits">
    <vt:lpwstr>0</vt:lpwstr>
  </property>
</Properties>
</file>