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476BA" w14:textId="470D11E8" w:rsidR="00BE68B7" w:rsidRPr="00BE68B7" w:rsidRDefault="00BE68B7" w:rsidP="00BE68B7">
      <w:pPr>
        <w:spacing w:line="600" w:lineRule="auto"/>
        <w:jc w:val="center"/>
        <w:rPr>
          <w:rFonts w:ascii="ADLaM Display" w:hAnsi="ADLaM Display" w:cs="ADLaM Display"/>
          <w:sz w:val="36"/>
          <w:szCs w:val="36"/>
        </w:rPr>
      </w:pPr>
      <w:r w:rsidRPr="00BE68B7">
        <w:rPr>
          <w:rFonts w:ascii="ADLaM Display" w:hAnsi="ADLaM Display" w:cs="ADLaM Display"/>
          <w:sz w:val="36"/>
          <w:szCs w:val="36"/>
        </w:rPr>
        <w:t>Name: Andreea Catalina Paun</w:t>
      </w:r>
    </w:p>
    <w:p w14:paraId="4FCA91FD" w14:textId="30DD9CDC" w:rsidR="00BE68B7" w:rsidRPr="00BE68B7" w:rsidRDefault="00BE68B7" w:rsidP="00BE68B7">
      <w:pPr>
        <w:spacing w:line="600" w:lineRule="auto"/>
        <w:jc w:val="center"/>
        <w:rPr>
          <w:rFonts w:ascii="ADLaM Display" w:hAnsi="ADLaM Display" w:cs="ADLaM Display"/>
          <w:sz w:val="36"/>
          <w:szCs w:val="36"/>
        </w:rPr>
      </w:pPr>
      <w:r w:rsidRPr="00BE68B7">
        <w:rPr>
          <w:rFonts w:ascii="ADLaM Display" w:hAnsi="ADLaM Display" w:cs="ADLaM Display"/>
          <w:sz w:val="36"/>
          <w:szCs w:val="36"/>
        </w:rPr>
        <w:t>Student Number: 1919504</w:t>
      </w:r>
    </w:p>
    <w:p w14:paraId="0BB296BE" w14:textId="16508113" w:rsidR="00BE68B7" w:rsidRPr="00BE68B7" w:rsidRDefault="00BE68B7" w:rsidP="00BE68B7">
      <w:pPr>
        <w:spacing w:line="600" w:lineRule="auto"/>
        <w:jc w:val="center"/>
        <w:rPr>
          <w:rFonts w:ascii="ADLaM Display" w:hAnsi="ADLaM Display" w:cs="ADLaM Display"/>
          <w:sz w:val="36"/>
          <w:szCs w:val="36"/>
        </w:rPr>
      </w:pPr>
      <w:r w:rsidRPr="00BE68B7">
        <w:rPr>
          <w:rFonts w:ascii="ADLaM Display" w:hAnsi="ADLaM Display" w:cs="ADLaM Display"/>
          <w:sz w:val="36"/>
          <w:szCs w:val="36"/>
        </w:rPr>
        <w:t>Module and Title Code: BMHP5019 Introduction to Independent Research Skills</w:t>
      </w:r>
    </w:p>
    <w:p w14:paraId="31DE1764" w14:textId="7CF527FE" w:rsidR="00BE68B7" w:rsidRDefault="00BE68B7" w:rsidP="00BE68B7">
      <w:pPr>
        <w:spacing w:line="600" w:lineRule="auto"/>
        <w:jc w:val="center"/>
        <w:rPr>
          <w:rFonts w:ascii="ADLaM Display" w:hAnsi="ADLaM Display" w:cs="ADLaM Display"/>
          <w:sz w:val="36"/>
          <w:szCs w:val="36"/>
        </w:rPr>
      </w:pPr>
      <w:r w:rsidRPr="00BE68B7">
        <w:rPr>
          <w:rFonts w:ascii="ADLaM Display" w:hAnsi="ADLaM Display" w:cs="ADLaM Display"/>
          <w:sz w:val="36"/>
          <w:szCs w:val="36"/>
        </w:rPr>
        <w:t>Assignment Title: Component 2: Written Assignment (Research Report)</w:t>
      </w:r>
    </w:p>
    <w:p w14:paraId="3577DDA0" w14:textId="77777777" w:rsidR="00BE68B7" w:rsidRDefault="00BE68B7" w:rsidP="00BE68B7">
      <w:pPr>
        <w:spacing w:line="600" w:lineRule="auto"/>
        <w:jc w:val="center"/>
        <w:rPr>
          <w:rFonts w:ascii="ADLaM Display" w:hAnsi="ADLaM Display" w:cs="ADLaM Display"/>
          <w:sz w:val="36"/>
          <w:szCs w:val="36"/>
        </w:rPr>
      </w:pPr>
    </w:p>
    <w:p w14:paraId="4B41005E" w14:textId="77777777" w:rsidR="00BE68B7" w:rsidRDefault="00BE68B7" w:rsidP="00BE68B7">
      <w:pPr>
        <w:spacing w:line="600" w:lineRule="auto"/>
        <w:jc w:val="center"/>
        <w:rPr>
          <w:rFonts w:ascii="ADLaM Display" w:hAnsi="ADLaM Display" w:cs="ADLaM Display"/>
          <w:sz w:val="36"/>
          <w:szCs w:val="36"/>
        </w:rPr>
      </w:pPr>
    </w:p>
    <w:p w14:paraId="073C460D" w14:textId="77777777" w:rsidR="00BE68B7" w:rsidRDefault="00BE68B7" w:rsidP="00BE68B7">
      <w:pPr>
        <w:spacing w:line="600" w:lineRule="auto"/>
        <w:jc w:val="center"/>
        <w:rPr>
          <w:rFonts w:ascii="ADLaM Display" w:hAnsi="ADLaM Display" w:cs="ADLaM Display"/>
          <w:sz w:val="36"/>
          <w:szCs w:val="36"/>
        </w:rPr>
      </w:pPr>
    </w:p>
    <w:p w14:paraId="037640EE" w14:textId="77777777" w:rsidR="00BE68B7" w:rsidRDefault="00BE68B7" w:rsidP="00BE68B7">
      <w:pPr>
        <w:spacing w:line="600" w:lineRule="auto"/>
        <w:jc w:val="center"/>
        <w:rPr>
          <w:rFonts w:ascii="ADLaM Display" w:hAnsi="ADLaM Display" w:cs="ADLaM Display"/>
          <w:sz w:val="36"/>
          <w:szCs w:val="36"/>
        </w:rPr>
      </w:pPr>
    </w:p>
    <w:p w14:paraId="636F3878" w14:textId="77777777" w:rsidR="00BE68B7" w:rsidRDefault="00BE68B7" w:rsidP="00BE68B7">
      <w:pPr>
        <w:pStyle w:val="Heading1"/>
        <w:rPr>
          <w:rFonts w:ascii="Arial" w:hAnsi="Arial" w:cs="Arial"/>
          <w:sz w:val="22"/>
          <w:szCs w:val="22"/>
        </w:rPr>
      </w:pPr>
    </w:p>
    <w:p w14:paraId="2576B534" w14:textId="77777777" w:rsidR="00BE68B7" w:rsidRDefault="00BE68B7" w:rsidP="00BE68B7"/>
    <w:sdt>
      <w:sdtPr>
        <w:rPr>
          <w:rFonts w:asciiTheme="minorHAnsi" w:eastAsiaTheme="minorEastAsia" w:hAnsiTheme="minorHAnsi" w:cs="Times New Roman"/>
          <w:color w:val="auto"/>
          <w:sz w:val="22"/>
          <w:szCs w:val="22"/>
        </w:rPr>
        <w:id w:val="216709739"/>
        <w:docPartObj>
          <w:docPartGallery w:val="Table of Contents"/>
          <w:docPartUnique/>
        </w:docPartObj>
      </w:sdtPr>
      <w:sdtContent>
        <w:p w14:paraId="290D301A" w14:textId="32ABDE20" w:rsidR="00BE68B7" w:rsidRDefault="00BE68B7" w:rsidP="00BE68B7">
          <w:pPr>
            <w:pStyle w:val="TOCHeading"/>
            <w:jc w:val="center"/>
          </w:pPr>
          <w:r>
            <w:t>Table of Contents</w:t>
          </w:r>
        </w:p>
        <w:p w14:paraId="11FC7D81" w14:textId="77777777" w:rsidR="00994FCB" w:rsidRDefault="00994FCB" w:rsidP="00994FCB">
          <w:pPr>
            <w:rPr>
              <w:lang w:eastAsia="en-GB"/>
            </w:rPr>
          </w:pPr>
        </w:p>
        <w:p w14:paraId="6A8650DC" w14:textId="0088EC90" w:rsidR="008D2F98" w:rsidRPr="00994FCB" w:rsidRDefault="008D2F98" w:rsidP="00994FCB">
          <w:pPr>
            <w:rPr>
              <w:lang w:eastAsia="en-GB"/>
            </w:rPr>
          </w:pPr>
          <w:r>
            <w:rPr>
              <w:lang w:eastAsia="en-GB"/>
            </w:rPr>
            <w:t>Mental Health Challenges Among University Students in the United Kingdom:</w:t>
          </w:r>
          <w:r w:rsidR="00367068">
            <w:rPr>
              <w:lang w:eastAsia="en-GB"/>
            </w:rPr>
            <w:t xml:space="preserve"> A Scoping Review</w:t>
          </w:r>
        </w:p>
        <w:p w14:paraId="79FB2431" w14:textId="73FDB598" w:rsidR="00BE68B7" w:rsidRDefault="00367068" w:rsidP="00367068">
          <w:pPr>
            <w:pStyle w:val="TOC1"/>
            <w:numPr>
              <w:ilvl w:val="0"/>
              <w:numId w:val="13"/>
            </w:numPr>
          </w:pPr>
          <w:r>
            <w:rPr>
              <w:b/>
              <w:bCs/>
            </w:rPr>
            <w:t>Introduction</w:t>
          </w:r>
          <w:r w:rsidR="00BE68B7">
            <w:ptab w:relativeTo="margin" w:alignment="right" w:leader="dot"/>
          </w:r>
          <w:r>
            <w:rPr>
              <w:b/>
              <w:bCs/>
            </w:rPr>
            <w:t>3</w:t>
          </w:r>
        </w:p>
        <w:p w14:paraId="32A86855" w14:textId="31251E64" w:rsidR="00BE68B7" w:rsidRDefault="005B2BF7" w:rsidP="005B2BF7">
          <w:pPr>
            <w:pStyle w:val="TOC2"/>
            <w:numPr>
              <w:ilvl w:val="0"/>
              <w:numId w:val="13"/>
            </w:numPr>
          </w:pPr>
          <w:r>
            <w:t>Background</w:t>
          </w:r>
          <w:r w:rsidR="00BE68B7">
            <w:ptab w:relativeTo="margin" w:alignment="right" w:leader="dot"/>
          </w:r>
          <w:r>
            <w:t>4</w:t>
          </w:r>
        </w:p>
        <w:p w14:paraId="01B75A87" w14:textId="5CE6FD28" w:rsidR="00BE68B7" w:rsidRDefault="005B2BF7" w:rsidP="005B2BF7">
          <w:pPr>
            <w:pStyle w:val="TOC3"/>
            <w:numPr>
              <w:ilvl w:val="0"/>
              <w:numId w:val="13"/>
            </w:numPr>
          </w:pPr>
          <w:r>
            <w:t>Methods</w:t>
          </w:r>
          <w:r w:rsidR="00BE68B7">
            <w:ptab w:relativeTo="margin" w:alignment="right" w:leader="dot"/>
          </w:r>
          <w:r>
            <w:t>6</w:t>
          </w:r>
        </w:p>
        <w:p w14:paraId="54E6E6A9" w14:textId="6C94A7F5" w:rsidR="00237A32" w:rsidRDefault="00237A32" w:rsidP="00237A32">
          <w:pPr>
            <w:pStyle w:val="TOC3"/>
            <w:numPr>
              <w:ilvl w:val="0"/>
              <w:numId w:val="14"/>
            </w:numPr>
          </w:pPr>
          <w:r>
            <w:t>Research design</w:t>
          </w:r>
          <w:r>
            <w:ptab w:relativeTo="margin" w:alignment="right" w:leader="dot"/>
          </w:r>
          <w:r>
            <w:t>6</w:t>
          </w:r>
        </w:p>
        <w:p w14:paraId="148A1116" w14:textId="0D517B58" w:rsidR="00237A32" w:rsidRDefault="00847C19" w:rsidP="00237A32">
          <w:pPr>
            <w:pStyle w:val="TOC3"/>
            <w:numPr>
              <w:ilvl w:val="0"/>
              <w:numId w:val="14"/>
            </w:numPr>
          </w:pPr>
          <w:r>
            <w:t>Search strategy</w:t>
          </w:r>
          <w:r w:rsidR="00237A32">
            <w:ptab w:relativeTo="margin" w:alignment="right" w:leader="dot"/>
          </w:r>
          <w:r w:rsidR="000E4210">
            <w:t>6</w:t>
          </w:r>
        </w:p>
        <w:p w14:paraId="7F0EB764" w14:textId="6D0540D3" w:rsidR="00237A32" w:rsidRDefault="00847C19" w:rsidP="00237A32">
          <w:pPr>
            <w:pStyle w:val="TOC3"/>
            <w:numPr>
              <w:ilvl w:val="0"/>
              <w:numId w:val="14"/>
            </w:numPr>
          </w:pPr>
          <w:r>
            <w:t>Eligibility criteria</w:t>
          </w:r>
          <w:r w:rsidR="00237A32">
            <w:ptab w:relativeTo="margin" w:alignment="right" w:leader="dot"/>
          </w:r>
          <w:r w:rsidR="00E10761">
            <w:t>7</w:t>
          </w:r>
        </w:p>
        <w:p w14:paraId="73437BE3" w14:textId="302A8C9E" w:rsidR="00237A32" w:rsidRDefault="00E10761" w:rsidP="00237A32">
          <w:pPr>
            <w:pStyle w:val="TOC3"/>
            <w:numPr>
              <w:ilvl w:val="0"/>
              <w:numId w:val="14"/>
            </w:numPr>
          </w:pPr>
          <w:r>
            <w:t>Study selection and data extraction</w:t>
          </w:r>
          <w:r w:rsidR="00237A32">
            <w:ptab w:relativeTo="margin" w:alignment="right" w:leader="dot"/>
          </w:r>
          <w:r w:rsidR="000E4210">
            <w:t>7</w:t>
          </w:r>
        </w:p>
        <w:p w14:paraId="2236B1BE" w14:textId="48DBE73C" w:rsidR="00237A32" w:rsidRDefault="00E10761" w:rsidP="00237A32">
          <w:pPr>
            <w:pStyle w:val="TOC3"/>
            <w:numPr>
              <w:ilvl w:val="0"/>
              <w:numId w:val="14"/>
            </w:numPr>
          </w:pPr>
          <w:r>
            <w:t>Data analysis</w:t>
          </w:r>
          <w:r w:rsidR="00237A32">
            <w:ptab w:relativeTo="margin" w:alignment="right" w:leader="dot"/>
          </w:r>
          <w:r>
            <w:t>8</w:t>
          </w:r>
        </w:p>
        <w:p w14:paraId="7AE7717E" w14:textId="346ECC76" w:rsidR="00237A32" w:rsidRDefault="00E10761" w:rsidP="00237A32">
          <w:pPr>
            <w:pStyle w:val="TOC3"/>
            <w:numPr>
              <w:ilvl w:val="0"/>
              <w:numId w:val="14"/>
            </w:numPr>
          </w:pPr>
          <w:r>
            <w:t>Ethical considerations</w:t>
          </w:r>
          <w:r w:rsidR="00237A32">
            <w:ptab w:relativeTo="margin" w:alignment="right" w:leader="dot"/>
          </w:r>
          <w:r>
            <w:t>8</w:t>
          </w:r>
        </w:p>
        <w:p w14:paraId="19A6AA2E" w14:textId="10688103" w:rsidR="00E10761" w:rsidRDefault="00E10761" w:rsidP="00E10761">
          <w:pPr>
            <w:pStyle w:val="TOC3"/>
            <w:numPr>
              <w:ilvl w:val="0"/>
              <w:numId w:val="13"/>
            </w:numPr>
          </w:pPr>
          <w:r>
            <w:t>Results</w:t>
          </w:r>
          <w:r>
            <w:ptab w:relativeTo="margin" w:alignment="right" w:leader="dot"/>
          </w:r>
          <w:r w:rsidR="000E4210">
            <w:t>8</w:t>
          </w:r>
        </w:p>
        <w:p w14:paraId="4B2CDDDB" w14:textId="2967B3E7" w:rsidR="00A97A68" w:rsidRDefault="00A97A68" w:rsidP="00A97A68">
          <w:pPr>
            <w:pStyle w:val="TOC3"/>
            <w:numPr>
              <w:ilvl w:val="0"/>
              <w:numId w:val="15"/>
            </w:numPr>
          </w:pPr>
          <w:r>
            <w:t>Study selection</w:t>
          </w:r>
          <w:r>
            <w:ptab w:relativeTo="margin" w:alignment="right" w:leader="dot"/>
          </w:r>
          <w:r w:rsidR="000E4210">
            <w:t>8</w:t>
          </w:r>
        </w:p>
        <w:p w14:paraId="704B9DC0" w14:textId="68555D8A" w:rsidR="00A97A68" w:rsidRDefault="00A97A68" w:rsidP="00A97A68">
          <w:pPr>
            <w:pStyle w:val="TOC3"/>
            <w:numPr>
              <w:ilvl w:val="0"/>
              <w:numId w:val="15"/>
            </w:numPr>
          </w:pPr>
          <w:r>
            <w:t>Findings</w:t>
          </w:r>
          <w:r>
            <w:ptab w:relativeTo="margin" w:alignment="right" w:leader="dot"/>
          </w:r>
          <w:r>
            <w:t>9</w:t>
          </w:r>
        </w:p>
        <w:p w14:paraId="2DF257CB" w14:textId="24237B7B" w:rsidR="00A97A68" w:rsidRDefault="00160455" w:rsidP="00160455">
          <w:pPr>
            <w:pStyle w:val="TOC3"/>
            <w:numPr>
              <w:ilvl w:val="0"/>
              <w:numId w:val="13"/>
            </w:numPr>
          </w:pPr>
          <w:r>
            <w:t>Discussion</w:t>
          </w:r>
          <w:r w:rsidR="00A97A68">
            <w:ptab w:relativeTo="margin" w:alignment="right" w:leader="dot"/>
          </w:r>
          <w:r>
            <w:t>1</w:t>
          </w:r>
          <w:r w:rsidR="000E4210">
            <w:t>0</w:t>
          </w:r>
        </w:p>
        <w:p w14:paraId="4D992A68" w14:textId="6D4C4A37" w:rsidR="00160455" w:rsidRDefault="00160455" w:rsidP="00160455">
          <w:pPr>
            <w:pStyle w:val="TOC3"/>
            <w:numPr>
              <w:ilvl w:val="0"/>
              <w:numId w:val="13"/>
            </w:numPr>
          </w:pPr>
          <w:r>
            <w:t>Conclusion and Recommendations</w:t>
          </w:r>
          <w:r>
            <w:ptab w:relativeTo="margin" w:alignment="right" w:leader="dot"/>
          </w:r>
          <w:r>
            <w:t>1</w:t>
          </w:r>
          <w:r w:rsidR="000E4210">
            <w:t>2</w:t>
          </w:r>
        </w:p>
        <w:p w14:paraId="5877F874" w14:textId="2F9A3B89" w:rsidR="00160455" w:rsidRDefault="00160455" w:rsidP="00160455">
          <w:pPr>
            <w:pStyle w:val="TOC3"/>
            <w:ind w:left="360"/>
          </w:pPr>
          <w:r>
            <w:t>References</w:t>
          </w:r>
          <w:r>
            <w:ptab w:relativeTo="margin" w:alignment="right" w:leader="dot"/>
          </w:r>
          <w:r>
            <w:t>14</w:t>
          </w:r>
        </w:p>
        <w:p w14:paraId="7C905AF8" w14:textId="77777777" w:rsidR="005B2BF7" w:rsidRPr="005B2BF7" w:rsidRDefault="005B2BF7" w:rsidP="005B2BF7">
          <w:pPr>
            <w:rPr>
              <w:lang w:eastAsia="en-GB"/>
            </w:rPr>
          </w:pPr>
        </w:p>
        <w:p w14:paraId="19B860D8" w14:textId="6D39EC77" w:rsidR="00BE68B7" w:rsidRDefault="00000000">
          <w:pPr>
            <w:pStyle w:val="TOC3"/>
            <w:ind w:left="446"/>
          </w:pPr>
        </w:p>
      </w:sdtContent>
    </w:sdt>
    <w:p w14:paraId="18828361" w14:textId="77777777" w:rsidR="00BE68B7" w:rsidRDefault="00BE68B7" w:rsidP="00BE68B7"/>
    <w:p w14:paraId="566F7647" w14:textId="77777777" w:rsidR="00BE68B7" w:rsidRDefault="00BE68B7" w:rsidP="00BE68B7"/>
    <w:p w14:paraId="7093DB7F" w14:textId="77777777" w:rsidR="00BE68B7" w:rsidRDefault="00BE68B7" w:rsidP="00BE68B7"/>
    <w:p w14:paraId="2939D05A" w14:textId="77777777" w:rsidR="00BE68B7" w:rsidRDefault="00BE68B7" w:rsidP="00BE68B7"/>
    <w:p w14:paraId="156B957C" w14:textId="77777777" w:rsidR="00BE68B7" w:rsidRDefault="00BE68B7" w:rsidP="00BE68B7"/>
    <w:p w14:paraId="04FA3C18" w14:textId="77777777" w:rsidR="00BE68B7" w:rsidRDefault="00BE68B7" w:rsidP="00BE68B7"/>
    <w:p w14:paraId="47D8F325" w14:textId="77777777" w:rsidR="00BE68B7" w:rsidRDefault="00BE68B7" w:rsidP="00BE68B7"/>
    <w:p w14:paraId="0C5CE506" w14:textId="77777777" w:rsidR="00BE68B7" w:rsidRDefault="00BE68B7" w:rsidP="00BE68B7"/>
    <w:p w14:paraId="187CE454" w14:textId="77777777" w:rsidR="00BE68B7" w:rsidRDefault="00BE68B7" w:rsidP="00BE68B7"/>
    <w:p w14:paraId="3E95AB34" w14:textId="77777777" w:rsidR="00BE68B7" w:rsidRDefault="00BE68B7" w:rsidP="00BE68B7"/>
    <w:p w14:paraId="6434F031" w14:textId="77777777" w:rsidR="001443BC" w:rsidRDefault="001443BC" w:rsidP="00FE0DFA">
      <w:pPr>
        <w:spacing w:line="360" w:lineRule="auto"/>
      </w:pPr>
    </w:p>
    <w:p w14:paraId="1C148F71" w14:textId="18893EA5" w:rsidR="00FE0DFA" w:rsidRPr="00B53436" w:rsidRDefault="00FE0DFA" w:rsidP="00B53436">
      <w:pPr>
        <w:spacing w:line="360" w:lineRule="auto"/>
        <w:rPr>
          <w:rFonts w:ascii="Arial" w:hAnsi="Arial" w:cs="Arial"/>
          <w:b/>
          <w:bCs/>
          <w:sz w:val="22"/>
          <w:szCs w:val="22"/>
        </w:rPr>
      </w:pPr>
      <w:r w:rsidRPr="00B53436">
        <w:rPr>
          <w:rFonts w:ascii="Arial" w:hAnsi="Arial" w:cs="Arial"/>
          <w:b/>
          <w:bCs/>
          <w:sz w:val="22"/>
          <w:szCs w:val="22"/>
        </w:rPr>
        <w:lastRenderedPageBreak/>
        <w:t>Mental Health Challenges Among University Students in the United Kingdom: A Scoping Review</w:t>
      </w:r>
    </w:p>
    <w:p w14:paraId="491EE196" w14:textId="77777777" w:rsidR="001443BC" w:rsidRPr="00B53436" w:rsidRDefault="001443BC" w:rsidP="00B53436">
      <w:pPr>
        <w:spacing w:line="360" w:lineRule="auto"/>
        <w:rPr>
          <w:rFonts w:ascii="Arial" w:hAnsi="Arial" w:cs="Arial"/>
          <w:b/>
          <w:bCs/>
          <w:sz w:val="22"/>
          <w:szCs w:val="22"/>
        </w:rPr>
      </w:pPr>
    </w:p>
    <w:p w14:paraId="1BC2794B" w14:textId="4680EA45" w:rsidR="00BE68B7" w:rsidRPr="00B53436" w:rsidRDefault="00BE68B7" w:rsidP="00B53436">
      <w:pPr>
        <w:pStyle w:val="ListParagraph"/>
        <w:numPr>
          <w:ilvl w:val="0"/>
          <w:numId w:val="8"/>
        </w:numPr>
        <w:spacing w:line="360" w:lineRule="auto"/>
        <w:rPr>
          <w:rFonts w:ascii="Arial" w:hAnsi="Arial" w:cs="Arial"/>
          <w:b/>
          <w:bCs/>
          <w:sz w:val="22"/>
          <w:szCs w:val="22"/>
        </w:rPr>
      </w:pPr>
      <w:r w:rsidRPr="00B53436">
        <w:rPr>
          <w:rFonts w:ascii="Arial" w:hAnsi="Arial" w:cs="Arial"/>
          <w:b/>
          <w:bCs/>
          <w:sz w:val="22"/>
          <w:szCs w:val="22"/>
        </w:rPr>
        <w:t>Introduction</w:t>
      </w:r>
    </w:p>
    <w:p w14:paraId="55C27822" w14:textId="0A8978AD" w:rsidR="00CC2436" w:rsidRPr="00B53436" w:rsidRDefault="00CC2436"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In higher education, mental health has grown in importance as a public health concern, especially for students going through major academic, social, and personal transitions. The World Health Organization (2022) states that mental health is a condition of </w:t>
      </w:r>
      <w:r w:rsidR="007D42C8"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that allows people to overcome daily obstacles, reach their full potential, and make constructive contributions to society. It goes beyond simply being free from mental illness. Students frequently </w:t>
      </w:r>
      <w:r w:rsidR="007D42C8" w:rsidRPr="00B53436">
        <w:rPr>
          <w:rFonts w:ascii="Arial" w:eastAsia="Times New Roman" w:hAnsi="Arial" w:cs="Arial"/>
          <w:kern w:val="0"/>
          <w:sz w:val="22"/>
          <w:szCs w:val="22"/>
          <w:lang w:eastAsia="en-GB"/>
          <w14:ligatures w14:val="none"/>
        </w:rPr>
        <w:t>must</w:t>
      </w:r>
      <w:r w:rsidRPr="00B53436">
        <w:rPr>
          <w:rFonts w:ascii="Arial" w:eastAsia="Times New Roman" w:hAnsi="Arial" w:cs="Arial"/>
          <w:kern w:val="0"/>
          <w:sz w:val="22"/>
          <w:szCs w:val="22"/>
          <w:lang w:eastAsia="en-GB"/>
          <w14:ligatures w14:val="none"/>
        </w:rPr>
        <w:t xml:space="preserve"> adjust to independent living, higher academic standards, financial obligations, and unfamiliar social settings while attending university. Although these encounters can foster personal development, they may also make people more susceptible to psychological suffering.</w:t>
      </w:r>
    </w:p>
    <w:p w14:paraId="30352074" w14:textId="77777777" w:rsidR="00CC2436" w:rsidRPr="00B53436" w:rsidRDefault="00CC2436" w:rsidP="00B53436">
      <w:pPr>
        <w:spacing w:after="0" w:line="360" w:lineRule="auto"/>
        <w:rPr>
          <w:rFonts w:ascii="Arial" w:eastAsia="Times New Roman" w:hAnsi="Arial" w:cs="Arial"/>
          <w:kern w:val="0"/>
          <w:sz w:val="22"/>
          <w:szCs w:val="22"/>
          <w:lang w:eastAsia="en-GB"/>
          <w14:ligatures w14:val="none"/>
        </w:rPr>
      </w:pPr>
    </w:p>
    <w:p w14:paraId="6587AF69" w14:textId="1351736F" w:rsidR="002B58BE" w:rsidRPr="00B53436" w:rsidRDefault="002B58BE" w:rsidP="00B53436">
      <w:pPr>
        <w:spacing w:line="360" w:lineRule="auto"/>
        <w:jc w:val="both"/>
        <w:rPr>
          <w:rFonts w:ascii="Arial" w:hAnsi="Arial" w:cs="Arial"/>
          <w:sz w:val="22"/>
          <w:szCs w:val="22"/>
        </w:rPr>
      </w:pPr>
      <w:r w:rsidRPr="00B53436">
        <w:rPr>
          <w:rFonts w:ascii="Arial" w:hAnsi="Arial" w:cs="Arial"/>
          <w:sz w:val="22"/>
          <w:szCs w:val="22"/>
        </w:rPr>
        <w:t>Over the past ten years, there has been a significant increase in concern about the mental health of students in the United Kingdom</w:t>
      </w:r>
      <w:r w:rsidR="00857E2D" w:rsidRPr="00B53436">
        <w:rPr>
          <w:rFonts w:ascii="Arial" w:hAnsi="Arial" w:cs="Arial"/>
          <w:sz w:val="22"/>
          <w:szCs w:val="22"/>
        </w:rPr>
        <w:t xml:space="preserve"> (Office for Students, 202</w:t>
      </w:r>
      <w:r w:rsidR="00EA715F" w:rsidRPr="00B53436">
        <w:rPr>
          <w:rFonts w:ascii="Arial" w:hAnsi="Arial" w:cs="Arial"/>
          <w:sz w:val="22"/>
          <w:szCs w:val="22"/>
        </w:rPr>
        <w:t>3</w:t>
      </w:r>
      <w:r w:rsidR="00857E2D" w:rsidRPr="00B53436">
        <w:rPr>
          <w:rFonts w:ascii="Arial" w:hAnsi="Arial" w:cs="Arial"/>
          <w:sz w:val="22"/>
          <w:szCs w:val="22"/>
        </w:rPr>
        <w:t>).</w:t>
      </w:r>
      <w:r w:rsidRPr="00B53436">
        <w:rPr>
          <w:rFonts w:ascii="Arial" w:hAnsi="Arial" w:cs="Arial"/>
          <w:sz w:val="22"/>
          <w:szCs w:val="22"/>
        </w:rPr>
        <w:t xml:space="preserve"> While national agencies like the National Health Service (NHS), Universities UK, and the Office for Students have identified student mental health as a priority requiring concerted effort, universities have observed an increase in demand for counselling and wellbeing services. University students now experience higher levels of stress, anxiety, sadness, and loneliness </w:t>
      </w:r>
      <w:r w:rsidR="007D42C8" w:rsidRPr="00B53436">
        <w:rPr>
          <w:rFonts w:ascii="Arial" w:hAnsi="Arial" w:cs="Arial"/>
          <w:sz w:val="22"/>
          <w:szCs w:val="22"/>
        </w:rPr>
        <w:t>because of</w:t>
      </w:r>
      <w:r w:rsidRPr="00B53436">
        <w:rPr>
          <w:rFonts w:ascii="Arial" w:hAnsi="Arial" w:cs="Arial"/>
          <w:sz w:val="22"/>
          <w:szCs w:val="22"/>
        </w:rPr>
        <w:t xml:space="preserve"> the COVID-19 pandemic and the ensuing cost-of-living issue. These difficulties have significant effects on students' well-being as well as their academic performance, retention, and prospects for future employment</w:t>
      </w:r>
      <w:r w:rsidR="002619C0" w:rsidRPr="00B53436">
        <w:rPr>
          <w:rFonts w:ascii="Arial" w:hAnsi="Arial" w:cs="Arial"/>
          <w:sz w:val="22"/>
          <w:szCs w:val="22"/>
        </w:rPr>
        <w:t xml:space="preserve"> (Universities UK</w:t>
      </w:r>
      <w:r w:rsidR="008C2EE2" w:rsidRPr="00B53436">
        <w:rPr>
          <w:rFonts w:ascii="Arial" w:hAnsi="Arial" w:cs="Arial"/>
          <w:sz w:val="22"/>
          <w:szCs w:val="22"/>
        </w:rPr>
        <w:t>, 202</w:t>
      </w:r>
      <w:r w:rsidR="00CE444C" w:rsidRPr="00B53436">
        <w:rPr>
          <w:rFonts w:ascii="Arial" w:hAnsi="Arial" w:cs="Arial"/>
          <w:sz w:val="22"/>
          <w:szCs w:val="22"/>
        </w:rPr>
        <w:t>0</w:t>
      </w:r>
      <w:r w:rsidR="008C2EE2" w:rsidRPr="00B53436">
        <w:rPr>
          <w:rFonts w:ascii="Arial" w:hAnsi="Arial" w:cs="Arial"/>
          <w:sz w:val="22"/>
          <w:szCs w:val="22"/>
        </w:rPr>
        <w:t>)</w:t>
      </w:r>
    </w:p>
    <w:p w14:paraId="530591A1" w14:textId="520E36A5" w:rsidR="00933226" w:rsidRPr="00B53436" w:rsidRDefault="00933226" w:rsidP="00B53436">
      <w:pPr>
        <w:spacing w:line="360" w:lineRule="auto"/>
        <w:jc w:val="both"/>
        <w:rPr>
          <w:rFonts w:ascii="Arial" w:hAnsi="Arial" w:cs="Arial"/>
          <w:sz w:val="22"/>
          <w:szCs w:val="22"/>
        </w:rPr>
      </w:pPr>
      <w:r w:rsidRPr="00B53436">
        <w:rPr>
          <w:rFonts w:ascii="Arial" w:hAnsi="Arial" w:cs="Arial"/>
          <w:sz w:val="22"/>
          <w:szCs w:val="22"/>
        </w:rPr>
        <w:t xml:space="preserve">According to earlier studies, a variety of interrelated factors rather than a single cause may have an impact on students' mental health. Poorer psychological </w:t>
      </w:r>
      <w:r w:rsidR="005A32EC" w:rsidRPr="00B53436">
        <w:rPr>
          <w:rFonts w:ascii="Arial" w:hAnsi="Arial" w:cs="Arial"/>
          <w:sz w:val="22"/>
          <w:szCs w:val="22"/>
        </w:rPr>
        <w:t>well-being</w:t>
      </w:r>
      <w:r w:rsidRPr="00B53436">
        <w:rPr>
          <w:rFonts w:ascii="Arial" w:hAnsi="Arial" w:cs="Arial"/>
          <w:sz w:val="22"/>
          <w:szCs w:val="22"/>
        </w:rPr>
        <w:t xml:space="preserve"> has been linked to academic pressure, financial instability, social isolation, low mental health literacy, and challenges transitioning to university life (Campbell et al., 2022). Interventions like cognitive behavioural therapy (CBT), mindfulness programs, peer-support initiatives, and digital mental health services have received more attention at the same time, despite conflicting data about their long-term efficacy (Worsley, Pennington, and Corcoran, 2022).</w:t>
      </w:r>
    </w:p>
    <w:p w14:paraId="6C95103A" w14:textId="74C1AA7D" w:rsidR="00CD79A1" w:rsidRPr="00B53436" w:rsidRDefault="00EB291D" w:rsidP="00B53436">
      <w:pPr>
        <w:spacing w:line="360" w:lineRule="auto"/>
        <w:jc w:val="both"/>
        <w:rPr>
          <w:rFonts w:ascii="Arial" w:hAnsi="Arial" w:cs="Arial"/>
          <w:sz w:val="22"/>
          <w:szCs w:val="22"/>
        </w:rPr>
      </w:pPr>
      <w:r w:rsidRPr="00B53436">
        <w:rPr>
          <w:rFonts w:ascii="Arial" w:hAnsi="Arial" w:cs="Arial"/>
          <w:sz w:val="22"/>
          <w:szCs w:val="22"/>
        </w:rPr>
        <w:br/>
      </w:r>
      <w:r w:rsidR="00CD79A1" w:rsidRPr="00B53436">
        <w:rPr>
          <w:rFonts w:ascii="Arial" w:hAnsi="Arial" w:cs="Arial"/>
          <w:sz w:val="22"/>
          <w:szCs w:val="22"/>
        </w:rPr>
        <w:t xml:space="preserve">This study uses a scoping review methodology to investigate mental health issues among UK </w:t>
      </w:r>
      <w:r w:rsidR="007D42C8" w:rsidRPr="00B53436">
        <w:rPr>
          <w:rFonts w:ascii="Arial" w:hAnsi="Arial" w:cs="Arial"/>
          <w:sz w:val="22"/>
          <w:szCs w:val="22"/>
        </w:rPr>
        <w:t>University</w:t>
      </w:r>
      <w:r w:rsidR="00CD79A1" w:rsidRPr="00B53436">
        <w:rPr>
          <w:rFonts w:ascii="Arial" w:hAnsi="Arial" w:cs="Arial"/>
          <w:sz w:val="22"/>
          <w:szCs w:val="22"/>
        </w:rPr>
        <w:t xml:space="preserve"> students </w:t>
      </w:r>
      <w:r w:rsidR="007D42C8" w:rsidRPr="00B53436">
        <w:rPr>
          <w:rFonts w:ascii="Arial" w:hAnsi="Arial" w:cs="Arial"/>
          <w:sz w:val="22"/>
          <w:szCs w:val="22"/>
        </w:rPr>
        <w:t>to</w:t>
      </w:r>
      <w:r w:rsidR="00CD79A1" w:rsidRPr="00B53436">
        <w:rPr>
          <w:rFonts w:ascii="Arial" w:hAnsi="Arial" w:cs="Arial"/>
          <w:sz w:val="22"/>
          <w:szCs w:val="22"/>
        </w:rPr>
        <w:t xml:space="preserve"> better comprehend the available data. The following research question is addressed in the review:</w:t>
      </w:r>
    </w:p>
    <w:p w14:paraId="072935C9" w14:textId="54D69275" w:rsidR="00151357" w:rsidRPr="00B53436" w:rsidRDefault="00C4762D" w:rsidP="00B53436">
      <w:pPr>
        <w:spacing w:line="360" w:lineRule="auto"/>
        <w:jc w:val="both"/>
        <w:rPr>
          <w:rFonts w:ascii="Arial" w:hAnsi="Arial" w:cs="Arial"/>
          <w:b/>
          <w:bCs/>
          <w:sz w:val="22"/>
          <w:szCs w:val="22"/>
        </w:rPr>
      </w:pPr>
      <w:r w:rsidRPr="00B53436">
        <w:rPr>
          <w:rFonts w:ascii="Arial" w:hAnsi="Arial" w:cs="Arial"/>
          <w:b/>
          <w:bCs/>
          <w:sz w:val="22"/>
          <w:szCs w:val="22"/>
        </w:rPr>
        <w:lastRenderedPageBreak/>
        <w:t xml:space="preserve">What information is known about the variables linked to mental health issues and interventions intended to enhance wellbeing among UK </w:t>
      </w:r>
      <w:r w:rsidR="007D42C8" w:rsidRPr="00B53436">
        <w:rPr>
          <w:rFonts w:ascii="Arial" w:hAnsi="Arial" w:cs="Arial"/>
          <w:b/>
          <w:bCs/>
          <w:sz w:val="22"/>
          <w:szCs w:val="22"/>
        </w:rPr>
        <w:t>University</w:t>
      </w:r>
      <w:r w:rsidRPr="00B53436">
        <w:rPr>
          <w:rFonts w:ascii="Arial" w:hAnsi="Arial" w:cs="Arial"/>
          <w:b/>
          <w:bCs/>
          <w:sz w:val="22"/>
          <w:szCs w:val="22"/>
        </w:rPr>
        <w:t xml:space="preserve"> students?</w:t>
      </w:r>
    </w:p>
    <w:p w14:paraId="3A7EEB30" w14:textId="7D573054" w:rsidR="00151357" w:rsidRPr="00B53436" w:rsidRDefault="00151357" w:rsidP="00B53436">
      <w:pPr>
        <w:spacing w:line="360" w:lineRule="auto"/>
        <w:jc w:val="both"/>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The review's goals are to determine the most prevalent mental health issues that UK </w:t>
      </w:r>
      <w:r w:rsidR="007D42C8" w:rsidRPr="00B53436">
        <w:rPr>
          <w:rFonts w:ascii="Arial" w:eastAsia="Times New Roman" w:hAnsi="Arial" w:cs="Arial"/>
          <w:kern w:val="0"/>
          <w:sz w:val="22"/>
          <w:szCs w:val="22"/>
          <w:lang w:eastAsia="en-GB"/>
          <w14:ligatures w14:val="none"/>
        </w:rPr>
        <w:t>University</w:t>
      </w:r>
      <w:r w:rsidRPr="00B53436">
        <w:rPr>
          <w:rFonts w:ascii="Arial" w:eastAsia="Times New Roman" w:hAnsi="Arial" w:cs="Arial"/>
          <w:kern w:val="0"/>
          <w:sz w:val="22"/>
          <w:szCs w:val="22"/>
          <w:lang w:eastAsia="en-GB"/>
          <w14:ligatures w14:val="none"/>
        </w:rPr>
        <w:t xml:space="preserve"> students face, investigate the causes of poor mental health, assess interventions meant to enhance wellbeing, and pinpoint any gaps in the available data that could guide future studies, regulations, and health and social care practices.</w:t>
      </w:r>
    </w:p>
    <w:p w14:paraId="7673F08F" w14:textId="77777777" w:rsidR="009E1CE6" w:rsidRPr="00B53436" w:rsidRDefault="009E1CE6" w:rsidP="00B53436">
      <w:pPr>
        <w:spacing w:line="360" w:lineRule="auto"/>
        <w:jc w:val="both"/>
        <w:rPr>
          <w:rFonts w:ascii="Arial" w:eastAsia="Times New Roman" w:hAnsi="Arial" w:cs="Arial"/>
          <w:kern w:val="0"/>
          <w:sz w:val="22"/>
          <w:szCs w:val="22"/>
          <w:lang w:eastAsia="en-GB"/>
          <w14:ligatures w14:val="none"/>
        </w:rPr>
      </w:pPr>
    </w:p>
    <w:p w14:paraId="1AF0F964" w14:textId="3C2E6F32" w:rsidR="00A017FC" w:rsidRPr="00B53436" w:rsidRDefault="00A017FC" w:rsidP="00B53436">
      <w:pPr>
        <w:pStyle w:val="ListParagraph"/>
        <w:numPr>
          <w:ilvl w:val="0"/>
          <w:numId w:val="8"/>
        </w:numPr>
        <w:spacing w:line="360" w:lineRule="auto"/>
        <w:jc w:val="both"/>
        <w:rPr>
          <w:rFonts w:ascii="Arial" w:hAnsi="Arial" w:cs="Arial"/>
          <w:b/>
          <w:bCs/>
          <w:sz w:val="22"/>
          <w:szCs w:val="22"/>
        </w:rPr>
      </w:pPr>
      <w:r w:rsidRPr="00B53436">
        <w:rPr>
          <w:rFonts w:ascii="Arial" w:hAnsi="Arial" w:cs="Arial"/>
          <w:b/>
          <w:bCs/>
          <w:sz w:val="22"/>
          <w:szCs w:val="22"/>
        </w:rPr>
        <w:t>Background</w:t>
      </w:r>
    </w:p>
    <w:p w14:paraId="7B2C9898" w14:textId="01239C8E" w:rsidR="00594C96" w:rsidRPr="00B53436" w:rsidRDefault="00594C96"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With more university students reporting psychological suffering during their studies, mental health has grown in importance in UK higher education</w:t>
      </w:r>
      <w:r w:rsidR="008C2EE2" w:rsidRPr="00B53436">
        <w:rPr>
          <w:rFonts w:ascii="Arial" w:eastAsia="Times New Roman" w:hAnsi="Arial" w:cs="Arial"/>
          <w:kern w:val="0"/>
          <w:sz w:val="22"/>
          <w:szCs w:val="22"/>
          <w:lang w:eastAsia="en-GB"/>
          <w14:ligatures w14:val="none"/>
        </w:rPr>
        <w:t xml:space="preserve"> (Student Minds, 20</w:t>
      </w:r>
      <w:r w:rsidR="00097973" w:rsidRPr="00B53436">
        <w:rPr>
          <w:rFonts w:ascii="Arial" w:eastAsia="Times New Roman" w:hAnsi="Arial" w:cs="Arial"/>
          <w:kern w:val="0"/>
          <w:sz w:val="22"/>
          <w:szCs w:val="22"/>
          <w:lang w:eastAsia="en-GB"/>
          <w14:ligatures w14:val="none"/>
        </w:rPr>
        <w:t>19</w:t>
      </w:r>
      <w:r w:rsidR="008C2EE2" w:rsidRPr="00B53436">
        <w:rPr>
          <w:rFonts w:ascii="Arial" w:eastAsia="Times New Roman" w:hAnsi="Arial" w:cs="Arial"/>
          <w:kern w:val="0"/>
          <w:sz w:val="22"/>
          <w:szCs w:val="22"/>
          <w:lang w:eastAsia="en-GB"/>
          <w14:ligatures w14:val="none"/>
        </w:rPr>
        <w:t xml:space="preserve">). </w:t>
      </w:r>
      <w:r w:rsidRPr="00B53436">
        <w:rPr>
          <w:rFonts w:ascii="Arial" w:eastAsia="Times New Roman" w:hAnsi="Arial" w:cs="Arial"/>
          <w:kern w:val="0"/>
          <w:sz w:val="22"/>
          <w:szCs w:val="22"/>
          <w:lang w:eastAsia="en-GB"/>
          <w14:ligatures w14:val="none"/>
        </w:rPr>
        <w:t xml:space="preserve"> Living alone, handling academic obligations, forming new social connections, and acclimating to new surroundings are just a few of the major adjustments that come with moving to a university. Even though these experiences might promote personal growth, they may also make students more susceptible to mental health issues, especially if they are dealing with several stressors at once.</w:t>
      </w:r>
    </w:p>
    <w:p w14:paraId="0C76EEBC" w14:textId="648A47CF" w:rsidR="00594C96" w:rsidRPr="00B53436" w:rsidRDefault="00B82637" w:rsidP="00B53436">
      <w:pPr>
        <w:spacing w:line="360" w:lineRule="auto"/>
        <w:jc w:val="both"/>
        <w:rPr>
          <w:rFonts w:ascii="Arial" w:hAnsi="Arial" w:cs="Arial"/>
          <w:sz w:val="22"/>
          <w:szCs w:val="22"/>
        </w:rPr>
      </w:pPr>
      <w:r w:rsidRPr="00B53436">
        <w:rPr>
          <w:rFonts w:ascii="Arial" w:hAnsi="Arial" w:cs="Arial"/>
          <w:sz w:val="22"/>
          <w:szCs w:val="22"/>
        </w:rPr>
        <w:t xml:space="preserve">In </w:t>
      </w:r>
      <w:r w:rsidR="007D42C8" w:rsidRPr="00B53436">
        <w:rPr>
          <w:rFonts w:ascii="Arial" w:hAnsi="Arial" w:cs="Arial"/>
          <w:sz w:val="22"/>
          <w:szCs w:val="22"/>
        </w:rPr>
        <w:t xml:space="preserve">the </w:t>
      </w:r>
      <w:r w:rsidRPr="00B53436">
        <w:rPr>
          <w:rFonts w:ascii="Arial" w:hAnsi="Arial" w:cs="Arial"/>
          <w:sz w:val="22"/>
          <w:szCs w:val="22"/>
        </w:rPr>
        <w:t>UK public health policy, mental health is acknowledged as a priority.</w:t>
      </w:r>
    </w:p>
    <w:p w14:paraId="26D3A9F4" w14:textId="471EC2B6" w:rsidR="0001398E" w:rsidRPr="00B53436" w:rsidRDefault="00B82637" w:rsidP="00B53436">
      <w:pPr>
        <w:spacing w:line="360" w:lineRule="auto"/>
        <w:jc w:val="both"/>
        <w:rPr>
          <w:rFonts w:ascii="Arial" w:hAnsi="Arial" w:cs="Arial"/>
          <w:sz w:val="22"/>
          <w:szCs w:val="22"/>
        </w:rPr>
      </w:pPr>
      <w:r w:rsidRPr="00B53436">
        <w:rPr>
          <w:rFonts w:ascii="Arial" w:hAnsi="Arial" w:cs="Arial"/>
          <w:sz w:val="22"/>
          <w:szCs w:val="22"/>
        </w:rPr>
        <w:t xml:space="preserve"> </w:t>
      </w:r>
      <w:r w:rsidR="0001398E" w:rsidRPr="00B53436">
        <w:rPr>
          <w:rFonts w:ascii="Arial" w:hAnsi="Arial" w:cs="Arial"/>
          <w:sz w:val="22"/>
          <w:szCs w:val="22"/>
        </w:rPr>
        <w:t>Higher education institutions and healthcare providers have paid close attention to the rising incidence of mental health issues among college students. As a result, the National Health Service (NHS), Universities UK (UUK), and the Office for Students have recognised the need for integrated initiatives to increase mental health care, making student wellbeing a national priority. To guarantee that young adults receive the right treatment before psychological issues worsen, the NHS Long Term Plan places a major emphasis on earlier intervention, better access to mental health services, and more cooperation between healthcare providers and educational institutions</w:t>
      </w:r>
      <w:r w:rsidR="008B5666" w:rsidRPr="00B53436">
        <w:rPr>
          <w:rFonts w:ascii="Arial" w:hAnsi="Arial" w:cs="Arial"/>
          <w:sz w:val="22"/>
          <w:szCs w:val="22"/>
        </w:rPr>
        <w:t xml:space="preserve"> (NHS England, 2019).</w:t>
      </w:r>
      <w:r w:rsidR="0001398E" w:rsidRPr="00B53436">
        <w:rPr>
          <w:rFonts w:ascii="Arial" w:hAnsi="Arial" w:cs="Arial"/>
          <w:sz w:val="22"/>
          <w:szCs w:val="22"/>
        </w:rPr>
        <w:t xml:space="preserve"> In a similar vein, Universities UK advocates for a whole-university strategy, pushing academic institutions to incorporate mental health into every facet of campus life rather than depending exclusively on counselling services</w:t>
      </w:r>
      <w:r w:rsidR="007B7670" w:rsidRPr="00B53436">
        <w:rPr>
          <w:rFonts w:ascii="Arial" w:hAnsi="Arial" w:cs="Arial"/>
          <w:sz w:val="22"/>
          <w:szCs w:val="22"/>
        </w:rPr>
        <w:t xml:space="preserve"> (</w:t>
      </w:r>
      <w:proofErr w:type="spellStart"/>
      <w:r w:rsidR="007B7670" w:rsidRPr="00B53436">
        <w:rPr>
          <w:rFonts w:ascii="Arial" w:hAnsi="Arial" w:cs="Arial"/>
          <w:sz w:val="22"/>
          <w:szCs w:val="22"/>
        </w:rPr>
        <w:t>OfS</w:t>
      </w:r>
      <w:proofErr w:type="spellEnd"/>
      <w:r w:rsidR="007B7670" w:rsidRPr="00B53436">
        <w:rPr>
          <w:rFonts w:ascii="Arial" w:hAnsi="Arial" w:cs="Arial"/>
          <w:sz w:val="22"/>
          <w:szCs w:val="22"/>
        </w:rPr>
        <w:t>, 202</w:t>
      </w:r>
      <w:r w:rsidR="00271CDD" w:rsidRPr="00B53436">
        <w:rPr>
          <w:rFonts w:ascii="Arial" w:hAnsi="Arial" w:cs="Arial"/>
          <w:sz w:val="22"/>
          <w:szCs w:val="22"/>
        </w:rPr>
        <w:t>3</w:t>
      </w:r>
      <w:r w:rsidR="007B7670" w:rsidRPr="00B53436">
        <w:rPr>
          <w:rFonts w:ascii="Arial" w:hAnsi="Arial" w:cs="Arial"/>
          <w:sz w:val="22"/>
          <w:szCs w:val="22"/>
        </w:rPr>
        <w:t>).</w:t>
      </w:r>
    </w:p>
    <w:p w14:paraId="74A6CF91" w14:textId="46AB08E2" w:rsidR="00CE0411" w:rsidRPr="00B53436" w:rsidRDefault="00CE0411" w:rsidP="00B53436">
      <w:pPr>
        <w:spacing w:line="360" w:lineRule="auto"/>
        <w:jc w:val="both"/>
        <w:rPr>
          <w:rFonts w:ascii="Arial" w:hAnsi="Arial" w:cs="Arial"/>
          <w:sz w:val="22"/>
          <w:szCs w:val="22"/>
        </w:rPr>
      </w:pPr>
      <w:r w:rsidRPr="00B53436">
        <w:rPr>
          <w:rFonts w:ascii="Arial" w:hAnsi="Arial" w:cs="Arial"/>
          <w:sz w:val="22"/>
          <w:szCs w:val="22"/>
        </w:rPr>
        <w:t>Anxiety, depression, stress, and loneliness are among the most prevalent mental health issues that college students face, according to research. According to Campbell et al. (2022)</w:t>
      </w:r>
      <w:r w:rsidR="00D94B84" w:rsidRPr="00B53436">
        <w:rPr>
          <w:rFonts w:ascii="Arial" w:hAnsi="Arial" w:cs="Arial"/>
          <w:sz w:val="22"/>
          <w:szCs w:val="22"/>
        </w:rPr>
        <w:t xml:space="preserve">, </w:t>
      </w:r>
      <w:r w:rsidR="007D42C8" w:rsidRPr="00B53436">
        <w:rPr>
          <w:rFonts w:ascii="Arial" w:hAnsi="Arial" w:cs="Arial"/>
          <w:sz w:val="22"/>
          <w:szCs w:val="22"/>
        </w:rPr>
        <w:t>some</w:t>
      </w:r>
      <w:r w:rsidRPr="00B53436">
        <w:rPr>
          <w:rFonts w:ascii="Arial" w:hAnsi="Arial" w:cs="Arial"/>
          <w:sz w:val="22"/>
          <w:szCs w:val="22"/>
        </w:rPr>
        <w:t xml:space="preserve"> factors, such as academic pressure, financial hardships, low mental health literacy, childhood adversity, and challenges adjusting to university life, are linked to worse mental health. Positive peer relationships, useful coping mechanisms, and a smooth transition to college were also linked to better </w:t>
      </w:r>
      <w:r w:rsidR="00F2678D" w:rsidRPr="00B53436">
        <w:rPr>
          <w:rFonts w:ascii="Arial" w:hAnsi="Arial" w:cs="Arial"/>
          <w:sz w:val="22"/>
          <w:szCs w:val="22"/>
        </w:rPr>
        <w:t>well-being</w:t>
      </w:r>
      <w:r w:rsidRPr="00B53436">
        <w:rPr>
          <w:rFonts w:ascii="Arial" w:hAnsi="Arial" w:cs="Arial"/>
          <w:sz w:val="22"/>
          <w:szCs w:val="22"/>
        </w:rPr>
        <w:t>, according to the analysis, indicating that both risk and protective factors affect students' mental health outcomes.</w:t>
      </w:r>
    </w:p>
    <w:p w14:paraId="36DFBE8B" w14:textId="2E95750C" w:rsidR="00EB4926" w:rsidRPr="00B53436" w:rsidRDefault="00EB4926" w:rsidP="00B53436">
      <w:pPr>
        <w:spacing w:line="360" w:lineRule="auto"/>
        <w:jc w:val="both"/>
        <w:rPr>
          <w:rFonts w:ascii="Arial" w:hAnsi="Arial" w:cs="Arial"/>
          <w:sz w:val="22"/>
          <w:szCs w:val="22"/>
        </w:rPr>
      </w:pPr>
      <w:r w:rsidRPr="00B53436">
        <w:rPr>
          <w:rFonts w:ascii="Arial" w:hAnsi="Arial" w:cs="Arial"/>
          <w:sz w:val="22"/>
          <w:szCs w:val="22"/>
        </w:rPr>
        <w:lastRenderedPageBreak/>
        <w:t xml:space="preserve">Akram et al. (2023) revealed high levels of anxiety, depression, stress, sleeplessness, and loneliness among the student population, highlighting the prevalence of mental health issues among UK </w:t>
      </w:r>
      <w:r w:rsidR="007D42C8" w:rsidRPr="00B53436">
        <w:rPr>
          <w:rFonts w:ascii="Arial" w:hAnsi="Arial" w:cs="Arial"/>
          <w:sz w:val="22"/>
          <w:szCs w:val="22"/>
        </w:rPr>
        <w:t>University</w:t>
      </w:r>
      <w:r w:rsidRPr="00B53436">
        <w:rPr>
          <w:rFonts w:ascii="Arial" w:hAnsi="Arial" w:cs="Arial"/>
          <w:sz w:val="22"/>
          <w:szCs w:val="22"/>
        </w:rPr>
        <w:t xml:space="preserve"> students. According to their findings, many students deal with multiple psychological issues at the same time, which raises the risk of subpar academic achievement, decreased social involvement, and decreased general </w:t>
      </w:r>
      <w:r w:rsidR="007D42C8" w:rsidRPr="00B53436">
        <w:rPr>
          <w:rFonts w:ascii="Arial" w:hAnsi="Arial" w:cs="Arial"/>
          <w:sz w:val="22"/>
          <w:szCs w:val="22"/>
        </w:rPr>
        <w:t>well-being</w:t>
      </w:r>
      <w:r w:rsidRPr="00B53436">
        <w:rPr>
          <w:rFonts w:ascii="Arial" w:hAnsi="Arial" w:cs="Arial"/>
          <w:sz w:val="22"/>
          <w:szCs w:val="22"/>
        </w:rPr>
        <w:t>. These results corroborate worries that mental health issues are getting more complicated and call for all-encompassing care methods.</w:t>
      </w:r>
    </w:p>
    <w:p w14:paraId="11801C2B" w14:textId="77777777" w:rsidR="001A7B34" w:rsidRPr="00B53436" w:rsidRDefault="001A7B34" w:rsidP="00B53436">
      <w:pPr>
        <w:spacing w:line="360" w:lineRule="auto"/>
        <w:jc w:val="both"/>
        <w:rPr>
          <w:rFonts w:ascii="Arial" w:hAnsi="Arial" w:cs="Arial"/>
          <w:sz w:val="22"/>
          <w:szCs w:val="22"/>
        </w:rPr>
      </w:pPr>
      <w:r w:rsidRPr="00B53436">
        <w:rPr>
          <w:rFonts w:ascii="Arial" w:hAnsi="Arial" w:cs="Arial"/>
          <w:sz w:val="22"/>
          <w:szCs w:val="22"/>
        </w:rPr>
        <w:t>Researchers have increasingly looked at solutions intended to enhance student wellbeing in addition to comprehending the elements linked to poor mental health. According to Worsley, Pennington, and Corcoran (2022), digital mental health programs, mindfulness-based therapies, and cognitive behavioural therapy (CBT) all typically provided beneficial results, especially in lowering anxiety and depressive symptoms. The evaluation did, however, also find that there is still little evidence of long-term efficacy, with significant differences in intervention quality, delivery strategies, and outcome measures amongst studies.</w:t>
      </w:r>
    </w:p>
    <w:p w14:paraId="36F56F2E" w14:textId="5A672587" w:rsidR="00BC408F" w:rsidRPr="00B53436" w:rsidRDefault="00BC408F" w:rsidP="00B53436">
      <w:pPr>
        <w:spacing w:line="360" w:lineRule="auto"/>
        <w:jc w:val="both"/>
        <w:rPr>
          <w:rFonts w:ascii="Arial" w:hAnsi="Arial" w:cs="Arial"/>
          <w:sz w:val="22"/>
          <w:szCs w:val="22"/>
        </w:rPr>
      </w:pPr>
      <w:r w:rsidRPr="00B53436">
        <w:rPr>
          <w:rFonts w:ascii="Arial" w:hAnsi="Arial" w:cs="Arial"/>
          <w:sz w:val="22"/>
          <w:szCs w:val="22"/>
        </w:rPr>
        <w:t xml:space="preserve">Peer-support programs, in addition to formal psychological interventions, are becoming </w:t>
      </w:r>
      <w:r w:rsidR="007D42C8" w:rsidRPr="00B53436">
        <w:rPr>
          <w:rFonts w:ascii="Arial" w:hAnsi="Arial" w:cs="Arial"/>
          <w:sz w:val="22"/>
          <w:szCs w:val="22"/>
        </w:rPr>
        <w:t>increasingly</w:t>
      </w:r>
      <w:r w:rsidRPr="00B53436">
        <w:rPr>
          <w:rFonts w:ascii="Arial" w:hAnsi="Arial" w:cs="Arial"/>
          <w:sz w:val="22"/>
          <w:szCs w:val="22"/>
        </w:rPr>
        <w:t xml:space="preserve"> popular in UK institutions</w:t>
      </w:r>
      <w:r w:rsidR="00E2182F" w:rsidRPr="00B53436">
        <w:rPr>
          <w:rFonts w:ascii="Arial" w:hAnsi="Arial" w:cs="Arial"/>
          <w:sz w:val="22"/>
          <w:szCs w:val="22"/>
        </w:rPr>
        <w:t xml:space="preserve"> (Student Minds, 20</w:t>
      </w:r>
      <w:r w:rsidR="000F2A40" w:rsidRPr="00B53436">
        <w:rPr>
          <w:rFonts w:ascii="Arial" w:hAnsi="Arial" w:cs="Arial"/>
          <w:sz w:val="22"/>
          <w:szCs w:val="22"/>
        </w:rPr>
        <w:t>19</w:t>
      </w:r>
      <w:r w:rsidR="00E2182F" w:rsidRPr="00B53436">
        <w:rPr>
          <w:rFonts w:ascii="Arial" w:hAnsi="Arial" w:cs="Arial"/>
          <w:sz w:val="22"/>
          <w:szCs w:val="22"/>
        </w:rPr>
        <w:t xml:space="preserve">). </w:t>
      </w:r>
      <w:r w:rsidRPr="00B53436">
        <w:rPr>
          <w:rFonts w:ascii="Arial" w:hAnsi="Arial" w:cs="Arial"/>
          <w:sz w:val="22"/>
          <w:szCs w:val="22"/>
        </w:rPr>
        <w:t>According to Pointon-Haas et al. (2023), peer-support programs can lessen feelings of loneliness, promote help-seeking behaviour, and enhance students' sense of belonging. However, to ascertain the long-term efficacy of these interventions and their applicability across various student demographics, the authors underlined the need for additional high-quality research.</w:t>
      </w:r>
    </w:p>
    <w:p w14:paraId="58C03480" w14:textId="1D0387E3" w:rsidR="00210DF6" w:rsidRPr="00B53436" w:rsidRDefault="00210DF6" w:rsidP="00B53436">
      <w:pPr>
        <w:spacing w:line="360" w:lineRule="auto"/>
        <w:jc w:val="both"/>
        <w:rPr>
          <w:rFonts w:ascii="Arial" w:hAnsi="Arial" w:cs="Arial"/>
          <w:sz w:val="22"/>
          <w:szCs w:val="22"/>
        </w:rPr>
      </w:pPr>
      <w:r w:rsidRPr="00B53436">
        <w:rPr>
          <w:rFonts w:ascii="Arial" w:hAnsi="Arial" w:cs="Arial"/>
          <w:sz w:val="22"/>
          <w:szCs w:val="22"/>
        </w:rPr>
        <w:t xml:space="preserve">There are still significant gaps in the available data, despite growing awareness and funding for student mental health programs. Instead of assessing the long-term efficacy of therapies, many studies concentrate on diagnosing mental health issues. Additionally, very </w:t>
      </w:r>
      <w:r w:rsidR="007D42C8" w:rsidRPr="00B53436">
        <w:rPr>
          <w:rFonts w:ascii="Arial" w:hAnsi="Arial" w:cs="Arial"/>
          <w:sz w:val="22"/>
          <w:szCs w:val="22"/>
        </w:rPr>
        <w:t>few studies have</w:t>
      </w:r>
      <w:r w:rsidRPr="00B53436">
        <w:rPr>
          <w:rFonts w:ascii="Arial" w:hAnsi="Arial" w:cs="Arial"/>
          <w:sz w:val="22"/>
          <w:szCs w:val="22"/>
        </w:rPr>
        <w:t xml:space="preserve"> looked at the experiences of </w:t>
      </w:r>
      <w:r w:rsidR="007D42C8" w:rsidRPr="00B53436">
        <w:rPr>
          <w:rFonts w:ascii="Arial" w:hAnsi="Arial" w:cs="Arial"/>
          <w:sz w:val="22"/>
          <w:szCs w:val="22"/>
        </w:rPr>
        <w:t>student</w:t>
      </w:r>
      <w:r w:rsidRPr="00B53436">
        <w:rPr>
          <w:rFonts w:ascii="Arial" w:hAnsi="Arial" w:cs="Arial"/>
          <w:sz w:val="22"/>
          <w:szCs w:val="22"/>
        </w:rPr>
        <w:t xml:space="preserve"> groups, including students from underprivileged socioeconomic backgrounds, international students, and older learners. It is crucial to comprehend these gaps </w:t>
      </w:r>
      <w:r w:rsidR="007D42C8" w:rsidRPr="00B53436">
        <w:rPr>
          <w:rFonts w:ascii="Arial" w:hAnsi="Arial" w:cs="Arial"/>
          <w:sz w:val="22"/>
          <w:szCs w:val="22"/>
        </w:rPr>
        <w:t>to</w:t>
      </w:r>
      <w:r w:rsidRPr="00B53436">
        <w:rPr>
          <w:rFonts w:ascii="Arial" w:hAnsi="Arial" w:cs="Arial"/>
          <w:sz w:val="22"/>
          <w:szCs w:val="22"/>
        </w:rPr>
        <w:t xml:space="preserve"> guide future studies and assist in the creation of evidence-based initiatives and policies in UK higher education.</w:t>
      </w:r>
    </w:p>
    <w:p w14:paraId="47FE0EA9" w14:textId="5A74C8EE" w:rsidR="005A0397" w:rsidRPr="00B53436" w:rsidRDefault="005A0397" w:rsidP="00B53436">
      <w:pPr>
        <w:spacing w:line="360" w:lineRule="auto"/>
        <w:jc w:val="both"/>
        <w:rPr>
          <w:rFonts w:ascii="Arial" w:hAnsi="Arial" w:cs="Arial"/>
          <w:sz w:val="22"/>
          <w:szCs w:val="22"/>
        </w:rPr>
      </w:pPr>
      <w:r w:rsidRPr="00B53436">
        <w:rPr>
          <w:rFonts w:ascii="Arial" w:hAnsi="Arial" w:cs="Arial"/>
          <w:sz w:val="22"/>
          <w:szCs w:val="22"/>
        </w:rPr>
        <w:t>A synthesis of the available data is necessary</w:t>
      </w:r>
      <w:r w:rsidR="007D42C8" w:rsidRPr="00B53436">
        <w:rPr>
          <w:rFonts w:ascii="Arial" w:hAnsi="Arial" w:cs="Arial"/>
          <w:sz w:val="22"/>
          <w:szCs w:val="22"/>
        </w:rPr>
        <w:t>,</w:t>
      </w:r>
      <w:r w:rsidRPr="00B53436">
        <w:rPr>
          <w:rFonts w:ascii="Arial" w:hAnsi="Arial" w:cs="Arial"/>
          <w:sz w:val="22"/>
          <w:szCs w:val="22"/>
        </w:rPr>
        <w:t xml:space="preserve"> given the rising incidence of mental health issues among college students and the increased focus on early intervention and prevention. </w:t>
      </w:r>
      <w:r w:rsidR="007D42C8" w:rsidRPr="00B53436">
        <w:rPr>
          <w:rFonts w:ascii="Arial" w:hAnsi="Arial" w:cs="Arial"/>
          <w:sz w:val="22"/>
          <w:szCs w:val="22"/>
        </w:rPr>
        <w:t>To</w:t>
      </w:r>
      <w:r w:rsidRPr="00B53436">
        <w:rPr>
          <w:rFonts w:ascii="Arial" w:hAnsi="Arial" w:cs="Arial"/>
          <w:sz w:val="22"/>
          <w:szCs w:val="22"/>
        </w:rPr>
        <w:t xml:space="preserve"> improve mental health care in UK universities, a scoping review offers a suitable method for analysing the range of existing research, identifying recurrent findings, and flagging areas that require additional inquiry.</w:t>
      </w:r>
    </w:p>
    <w:p w14:paraId="7503E290" w14:textId="77777777" w:rsidR="005A0397" w:rsidRPr="00B53436" w:rsidRDefault="005A0397" w:rsidP="00B53436">
      <w:pPr>
        <w:spacing w:line="360" w:lineRule="auto"/>
        <w:jc w:val="both"/>
        <w:rPr>
          <w:rFonts w:ascii="Arial" w:hAnsi="Arial" w:cs="Arial"/>
          <w:sz w:val="22"/>
          <w:szCs w:val="22"/>
        </w:rPr>
      </w:pPr>
    </w:p>
    <w:p w14:paraId="0A858480" w14:textId="77777777" w:rsidR="001443BC" w:rsidRPr="00B53436" w:rsidRDefault="001443BC" w:rsidP="00B53436">
      <w:pPr>
        <w:spacing w:line="360" w:lineRule="auto"/>
        <w:jc w:val="both"/>
        <w:rPr>
          <w:rFonts w:ascii="Arial" w:hAnsi="Arial" w:cs="Arial"/>
          <w:sz w:val="22"/>
          <w:szCs w:val="22"/>
        </w:rPr>
      </w:pPr>
    </w:p>
    <w:p w14:paraId="3D4A2F5C" w14:textId="4BCA66A6" w:rsidR="001443BC" w:rsidRPr="00B53436" w:rsidRDefault="006F7321" w:rsidP="00B53436">
      <w:pPr>
        <w:pStyle w:val="ListParagraph"/>
        <w:numPr>
          <w:ilvl w:val="0"/>
          <w:numId w:val="8"/>
        </w:numPr>
        <w:spacing w:line="360" w:lineRule="auto"/>
        <w:jc w:val="both"/>
        <w:rPr>
          <w:rFonts w:ascii="Arial" w:hAnsi="Arial" w:cs="Arial"/>
          <w:b/>
          <w:bCs/>
          <w:sz w:val="22"/>
          <w:szCs w:val="22"/>
        </w:rPr>
      </w:pPr>
      <w:r w:rsidRPr="00B53436">
        <w:rPr>
          <w:rFonts w:ascii="Arial" w:hAnsi="Arial" w:cs="Arial"/>
          <w:b/>
          <w:bCs/>
          <w:sz w:val="22"/>
          <w:szCs w:val="22"/>
        </w:rPr>
        <w:lastRenderedPageBreak/>
        <w:t>Methods</w:t>
      </w:r>
    </w:p>
    <w:p w14:paraId="18509F80" w14:textId="77777777" w:rsidR="001443BC" w:rsidRPr="00B53436" w:rsidRDefault="001443BC" w:rsidP="00B53436">
      <w:pPr>
        <w:spacing w:line="360" w:lineRule="auto"/>
        <w:jc w:val="both"/>
        <w:rPr>
          <w:rFonts w:ascii="Arial" w:hAnsi="Arial" w:cs="Arial"/>
          <w:b/>
          <w:bCs/>
          <w:sz w:val="22"/>
          <w:szCs w:val="22"/>
        </w:rPr>
      </w:pPr>
    </w:p>
    <w:p w14:paraId="7CADD6FA" w14:textId="6C54559C" w:rsidR="006F7321" w:rsidRPr="00B53436" w:rsidRDefault="008B46D3" w:rsidP="00B53436">
      <w:pPr>
        <w:pStyle w:val="ListParagraph"/>
        <w:numPr>
          <w:ilvl w:val="0"/>
          <w:numId w:val="9"/>
        </w:numPr>
        <w:spacing w:line="360" w:lineRule="auto"/>
        <w:jc w:val="both"/>
        <w:rPr>
          <w:rFonts w:ascii="Arial" w:hAnsi="Arial" w:cs="Arial"/>
          <w:sz w:val="22"/>
          <w:szCs w:val="22"/>
        </w:rPr>
      </w:pPr>
      <w:r w:rsidRPr="00B53436">
        <w:rPr>
          <w:rFonts w:ascii="Arial" w:hAnsi="Arial" w:cs="Arial"/>
          <w:sz w:val="22"/>
          <w:szCs w:val="22"/>
        </w:rPr>
        <w:t>Research design</w:t>
      </w:r>
    </w:p>
    <w:p w14:paraId="21A96733" w14:textId="4D685297" w:rsidR="00720AC9" w:rsidRPr="00B53436" w:rsidRDefault="00720AC9"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To investigate the available data about mental health issues among UK </w:t>
      </w:r>
      <w:r w:rsidR="007D42C8" w:rsidRPr="00B53436">
        <w:rPr>
          <w:rFonts w:ascii="Arial" w:eastAsia="Times New Roman" w:hAnsi="Arial" w:cs="Arial"/>
          <w:kern w:val="0"/>
          <w:sz w:val="22"/>
          <w:szCs w:val="22"/>
          <w:lang w:eastAsia="en-GB"/>
          <w14:ligatures w14:val="none"/>
        </w:rPr>
        <w:t>University</w:t>
      </w:r>
      <w:r w:rsidRPr="00B53436">
        <w:rPr>
          <w:rFonts w:ascii="Arial" w:eastAsia="Times New Roman" w:hAnsi="Arial" w:cs="Arial"/>
          <w:kern w:val="0"/>
          <w:sz w:val="22"/>
          <w:szCs w:val="22"/>
          <w:lang w:eastAsia="en-GB"/>
          <w14:ligatures w14:val="none"/>
        </w:rPr>
        <w:t xml:space="preserve"> students, this study used a scoping review methodology. Because it allows researchers to map existing research, identify significant concepts, investigate the breadth of evidence on a large issue, and expose gaps in the literature, a scoping review was deemed the most appropriate approach (Arksey and O'Malley, 2005). A scoping review is suitable when data comes from several research designs and intervention kinds, in contrast to a systematic review, which seeks to address a tightly focused research question.</w:t>
      </w:r>
    </w:p>
    <w:p w14:paraId="308FD32E" w14:textId="77777777" w:rsidR="0083101B" w:rsidRPr="00B53436" w:rsidRDefault="0083101B" w:rsidP="00B53436">
      <w:pPr>
        <w:spacing w:after="0" w:line="360" w:lineRule="auto"/>
        <w:rPr>
          <w:rFonts w:ascii="Arial" w:eastAsia="Times New Roman" w:hAnsi="Arial" w:cs="Arial"/>
          <w:kern w:val="0"/>
          <w:sz w:val="22"/>
          <w:szCs w:val="22"/>
          <w:lang w:eastAsia="en-GB"/>
          <w14:ligatures w14:val="none"/>
        </w:rPr>
      </w:pPr>
    </w:p>
    <w:p w14:paraId="610D6AF2" w14:textId="0849B0DE" w:rsidR="0083101B" w:rsidRPr="00B53436" w:rsidRDefault="0083101B"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Arksey and O'Malley's (2005) methodological framework, which Levac, Colquhoun, and O'Brien (2010) further improved, was used for the review. While reporting was led by the Preferred Reporting Items for Systematic Reviews and Meta-Analyses Extension for Scoping Reviews (PRISMA-</w:t>
      </w:r>
      <w:proofErr w:type="spellStart"/>
      <w:r w:rsidRPr="00B53436">
        <w:rPr>
          <w:rFonts w:ascii="Arial" w:eastAsia="Times New Roman" w:hAnsi="Arial" w:cs="Arial"/>
          <w:kern w:val="0"/>
          <w:sz w:val="22"/>
          <w:szCs w:val="22"/>
          <w:lang w:eastAsia="en-GB"/>
          <w14:ligatures w14:val="none"/>
        </w:rPr>
        <w:t>ScR</w:t>
      </w:r>
      <w:proofErr w:type="spellEnd"/>
      <w:r w:rsidRPr="00B53436">
        <w:rPr>
          <w:rFonts w:ascii="Arial" w:eastAsia="Times New Roman" w:hAnsi="Arial" w:cs="Arial"/>
          <w:kern w:val="0"/>
          <w:sz w:val="22"/>
          <w:szCs w:val="22"/>
          <w:lang w:eastAsia="en-GB"/>
          <w14:ligatures w14:val="none"/>
        </w:rPr>
        <w:t>) to encourage transparency and consistency, the review process was guided by guidelines provided by the Joanna Briggs Institute</w:t>
      </w:r>
      <w:r w:rsidR="00FA0220" w:rsidRPr="00B53436">
        <w:rPr>
          <w:rFonts w:ascii="Arial" w:eastAsia="Times New Roman" w:hAnsi="Arial" w:cs="Arial"/>
          <w:kern w:val="0"/>
          <w:sz w:val="22"/>
          <w:szCs w:val="22"/>
          <w:lang w:eastAsia="en-GB"/>
          <w14:ligatures w14:val="none"/>
        </w:rPr>
        <w:t>, 2024.</w:t>
      </w:r>
      <w:r w:rsidRPr="00B53436">
        <w:rPr>
          <w:rFonts w:ascii="Arial" w:eastAsia="Times New Roman" w:hAnsi="Arial" w:cs="Arial"/>
          <w:kern w:val="0"/>
          <w:sz w:val="22"/>
          <w:szCs w:val="22"/>
          <w:lang w:eastAsia="en-GB"/>
          <w14:ligatures w14:val="none"/>
        </w:rPr>
        <w:t xml:space="preserve"> Despite the lack of a PRISMA flow diagram in this report, the review adhered to the PRISMA-</w:t>
      </w:r>
      <w:proofErr w:type="spellStart"/>
      <w:r w:rsidRPr="00B53436">
        <w:rPr>
          <w:rFonts w:ascii="Arial" w:eastAsia="Times New Roman" w:hAnsi="Arial" w:cs="Arial"/>
          <w:kern w:val="0"/>
          <w:sz w:val="22"/>
          <w:szCs w:val="22"/>
          <w:lang w:eastAsia="en-GB"/>
          <w14:ligatures w14:val="none"/>
        </w:rPr>
        <w:t>ScR</w:t>
      </w:r>
      <w:proofErr w:type="spellEnd"/>
      <w:r w:rsidRPr="00B53436">
        <w:rPr>
          <w:rFonts w:ascii="Arial" w:eastAsia="Times New Roman" w:hAnsi="Arial" w:cs="Arial"/>
          <w:kern w:val="0"/>
          <w:sz w:val="22"/>
          <w:szCs w:val="22"/>
          <w:lang w:eastAsia="en-GB"/>
          <w14:ligatures w14:val="none"/>
        </w:rPr>
        <w:t xml:space="preserve"> guidance's guiding principles</w:t>
      </w:r>
      <w:r w:rsidR="00FA0220" w:rsidRPr="00B53436">
        <w:rPr>
          <w:rFonts w:ascii="Arial" w:eastAsia="Times New Roman" w:hAnsi="Arial" w:cs="Arial"/>
          <w:kern w:val="0"/>
          <w:sz w:val="22"/>
          <w:szCs w:val="22"/>
          <w:lang w:eastAsia="en-GB"/>
          <w14:ligatures w14:val="none"/>
        </w:rPr>
        <w:t xml:space="preserve"> </w:t>
      </w:r>
      <w:r w:rsidR="00867B9F" w:rsidRPr="00B53436">
        <w:rPr>
          <w:rFonts w:ascii="Arial" w:eastAsia="Times New Roman" w:hAnsi="Arial" w:cs="Arial"/>
          <w:kern w:val="0"/>
          <w:sz w:val="22"/>
          <w:szCs w:val="22"/>
          <w:lang w:eastAsia="en-GB"/>
          <w14:ligatures w14:val="none"/>
        </w:rPr>
        <w:t>(</w:t>
      </w:r>
      <w:proofErr w:type="spellStart"/>
      <w:r w:rsidR="00FA0220" w:rsidRPr="00B53436">
        <w:rPr>
          <w:rFonts w:ascii="Arial" w:eastAsia="Times New Roman" w:hAnsi="Arial" w:cs="Arial"/>
          <w:kern w:val="0"/>
          <w:sz w:val="22"/>
          <w:szCs w:val="22"/>
          <w:lang w:eastAsia="en-GB"/>
          <w14:ligatures w14:val="none"/>
        </w:rPr>
        <w:t>Tricco</w:t>
      </w:r>
      <w:proofErr w:type="spellEnd"/>
      <w:r w:rsidR="00FA0220" w:rsidRPr="00B53436">
        <w:rPr>
          <w:rFonts w:ascii="Arial" w:eastAsia="Times New Roman" w:hAnsi="Arial" w:cs="Arial"/>
          <w:kern w:val="0"/>
          <w:sz w:val="22"/>
          <w:szCs w:val="22"/>
          <w:lang w:eastAsia="en-GB"/>
          <w14:ligatures w14:val="none"/>
        </w:rPr>
        <w:t xml:space="preserve"> et al., 2018).</w:t>
      </w:r>
    </w:p>
    <w:p w14:paraId="53068D2F" w14:textId="77777777" w:rsidR="0083101B" w:rsidRPr="00B53436" w:rsidRDefault="0083101B" w:rsidP="00B53436">
      <w:pPr>
        <w:spacing w:after="0" w:line="360" w:lineRule="auto"/>
        <w:rPr>
          <w:rFonts w:ascii="Arial" w:eastAsia="Times New Roman" w:hAnsi="Arial" w:cs="Arial"/>
          <w:kern w:val="0"/>
          <w:sz w:val="22"/>
          <w:szCs w:val="22"/>
          <w:lang w:eastAsia="en-GB"/>
          <w14:ligatures w14:val="none"/>
        </w:rPr>
      </w:pPr>
    </w:p>
    <w:p w14:paraId="20A1931C" w14:textId="338F3132" w:rsidR="0083101B" w:rsidRPr="00B53436" w:rsidRDefault="00917962" w:rsidP="00B53436">
      <w:pPr>
        <w:pStyle w:val="ListParagraph"/>
        <w:numPr>
          <w:ilvl w:val="0"/>
          <w:numId w:val="9"/>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Search strategy</w:t>
      </w:r>
    </w:p>
    <w:p w14:paraId="36F6363A" w14:textId="77777777" w:rsidR="00917962" w:rsidRPr="00B53436" w:rsidRDefault="00917962" w:rsidP="00B53436">
      <w:pPr>
        <w:spacing w:after="0" w:line="360" w:lineRule="auto"/>
        <w:rPr>
          <w:rFonts w:ascii="Arial" w:eastAsia="Times New Roman" w:hAnsi="Arial" w:cs="Arial"/>
          <w:kern w:val="0"/>
          <w:sz w:val="22"/>
          <w:szCs w:val="22"/>
          <w:lang w:eastAsia="en-GB"/>
          <w14:ligatures w14:val="none"/>
        </w:rPr>
      </w:pPr>
    </w:p>
    <w:p w14:paraId="1CB5B942" w14:textId="0B472597" w:rsidR="00C01B05" w:rsidRPr="00B53436" w:rsidRDefault="00C01B05" w:rsidP="00B53436">
      <w:pPr>
        <w:spacing w:after="0" w:line="360" w:lineRule="auto"/>
        <w:rPr>
          <w:rFonts w:ascii="Arial" w:eastAsia="Times New Roman" w:hAnsi="Arial" w:cs="Arial"/>
          <w:i/>
          <w:iCs/>
          <w:kern w:val="0"/>
          <w:sz w:val="22"/>
          <w:szCs w:val="22"/>
          <w:lang w:eastAsia="en-GB"/>
          <w14:ligatures w14:val="none"/>
        </w:rPr>
      </w:pPr>
      <w:r w:rsidRPr="00B53436">
        <w:rPr>
          <w:rFonts w:ascii="Arial" w:eastAsia="Times New Roman" w:hAnsi="Arial" w:cs="Arial"/>
          <w:kern w:val="0"/>
          <w:sz w:val="22"/>
          <w:szCs w:val="22"/>
          <w:lang w:eastAsia="en-GB"/>
          <w14:ligatures w14:val="none"/>
        </w:rPr>
        <w:t>Four electronic databases—PubMed, CINAHL, Scopus, and Google Scholar—were used in an organised search of the literature. These databases were chosen because they make peer-reviewed research in the domains of social care, education, psychology, and health accessible.</w:t>
      </w:r>
      <w:r w:rsidRPr="00B53436">
        <w:rPr>
          <w:rFonts w:ascii="Arial" w:eastAsia="Times New Roman" w:hAnsi="Arial" w:cs="Arial"/>
          <w:kern w:val="0"/>
          <w:sz w:val="22"/>
          <w:szCs w:val="22"/>
          <w:lang w:eastAsia="en-GB"/>
          <w14:ligatures w14:val="none"/>
        </w:rPr>
        <w:br/>
      </w:r>
      <w:r w:rsidRPr="00B53436">
        <w:rPr>
          <w:rFonts w:ascii="Arial" w:eastAsia="Times New Roman" w:hAnsi="Arial" w:cs="Arial"/>
          <w:kern w:val="0"/>
          <w:sz w:val="22"/>
          <w:szCs w:val="22"/>
          <w:lang w:eastAsia="en-GB"/>
          <w14:ligatures w14:val="none"/>
        </w:rPr>
        <w:br/>
        <w:t>In order to ensure that the review took into account the most recent information, searches were restricted to papers published between 2020 and 2025, which corresponds to the time frame mentioned in the research proposal. Included were just studies that were published in English.</w:t>
      </w:r>
      <w:r w:rsidRPr="00B53436">
        <w:rPr>
          <w:rFonts w:ascii="Arial" w:eastAsia="Times New Roman" w:hAnsi="Arial" w:cs="Arial"/>
          <w:kern w:val="0"/>
          <w:sz w:val="22"/>
          <w:szCs w:val="22"/>
          <w:lang w:eastAsia="en-GB"/>
          <w14:ligatures w14:val="none"/>
        </w:rPr>
        <w:br/>
      </w:r>
      <w:r w:rsidRPr="00B53436">
        <w:rPr>
          <w:rFonts w:ascii="Arial" w:eastAsia="Times New Roman" w:hAnsi="Arial" w:cs="Arial"/>
          <w:kern w:val="0"/>
          <w:sz w:val="22"/>
          <w:szCs w:val="22"/>
          <w:lang w:eastAsia="en-GB"/>
          <w14:ligatures w14:val="none"/>
        </w:rPr>
        <w:br/>
        <w:t xml:space="preserve">To increase the search's sensitivity, Boolean operators (AND </w:t>
      </w:r>
      <w:proofErr w:type="spellStart"/>
      <w:r w:rsidRPr="00B53436">
        <w:rPr>
          <w:rFonts w:ascii="Arial" w:eastAsia="Times New Roman" w:hAnsi="Arial" w:cs="Arial"/>
          <w:kern w:val="0"/>
          <w:sz w:val="22"/>
          <w:szCs w:val="22"/>
          <w:lang w:eastAsia="en-GB"/>
          <w14:ligatures w14:val="none"/>
        </w:rPr>
        <w:t>and</w:t>
      </w:r>
      <w:proofErr w:type="spellEnd"/>
      <w:r w:rsidRPr="00B53436">
        <w:rPr>
          <w:rFonts w:ascii="Arial" w:eastAsia="Times New Roman" w:hAnsi="Arial" w:cs="Arial"/>
          <w:kern w:val="0"/>
          <w:sz w:val="22"/>
          <w:szCs w:val="22"/>
          <w:lang w:eastAsia="en-GB"/>
          <w14:ligatures w14:val="none"/>
        </w:rPr>
        <w:t xml:space="preserve"> OR) were used to combine keywords. The main search phrases that were used were: </w:t>
      </w:r>
      <w:r w:rsidRPr="00B53436">
        <w:rPr>
          <w:rFonts w:ascii="Arial" w:eastAsia="Times New Roman" w:hAnsi="Arial" w:cs="Arial"/>
          <w:i/>
          <w:iCs/>
          <w:kern w:val="0"/>
          <w:sz w:val="22"/>
          <w:szCs w:val="22"/>
          <w:lang w:eastAsia="en-GB"/>
          <w14:ligatures w14:val="none"/>
        </w:rPr>
        <w:t>mental health, mental wellbeing, wellbeing, university students, higher education, anxiety, depression, stress, loneliness, United Kingdom or UK</w:t>
      </w:r>
    </w:p>
    <w:p w14:paraId="1CA1699F" w14:textId="77777777" w:rsidR="00917962" w:rsidRPr="00B53436" w:rsidRDefault="00917962" w:rsidP="00B53436">
      <w:pPr>
        <w:spacing w:after="0" w:line="360" w:lineRule="auto"/>
        <w:rPr>
          <w:rFonts w:ascii="Arial" w:eastAsia="Times New Roman" w:hAnsi="Arial" w:cs="Arial"/>
          <w:kern w:val="0"/>
          <w:sz w:val="22"/>
          <w:szCs w:val="22"/>
          <w:lang w:eastAsia="en-GB"/>
          <w14:ligatures w14:val="none"/>
        </w:rPr>
      </w:pPr>
    </w:p>
    <w:p w14:paraId="5ED06F04" w14:textId="02289488" w:rsidR="00CE1F8F" w:rsidRPr="00B53436" w:rsidRDefault="00CE1F8F"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Reference lists of relevant systematic reviews were also examined to identify additional studies that met the eligibility criteria.</w:t>
      </w:r>
    </w:p>
    <w:p w14:paraId="1559D4C0" w14:textId="77777777" w:rsidR="00CE1F8F" w:rsidRPr="00B53436" w:rsidRDefault="00CE1F8F" w:rsidP="00B53436">
      <w:pPr>
        <w:spacing w:after="0" w:line="360" w:lineRule="auto"/>
        <w:rPr>
          <w:rFonts w:ascii="Arial" w:eastAsia="Times New Roman" w:hAnsi="Arial" w:cs="Arial"/>
          <w:kern w:val="0"/>
          <w:sz w:val="22"/>
          <w:szCs w:val="22"/>
          <w:lang w:eastAsia="en-GB"/>
          <w14:ligatures w14:val="none"/>
        </w:rPr>
      </w:pPr>
    </w:p>
    <w:p w14:paraId="6283E79A" w14:textId="19C7E892" w:rsidR="00CE1F8F" w:rsidRPr="00B53436" w:rsidRDefault="00CE1F8F" w:rsidP="00B53436">
      <w:pPr>
        <w:pStyle w:val="ListParagraph"/>
        <w:numPr>
          <w:ilvl w:val="0"/>
          <w:numId w:val="9"/>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Eligibility criteria</w:t>
      </w:r>
    </w:p>
    <w:p w14:paraId="199AC1E7" w14:textId="77777777" w:rsidR="0083101B" w:rsidRPr="00B53436" w:rsidRDefault="0083101B" w:rsidP="00B53436">
      <w:pPr>
        <w:spacing w:after="0" w:line="360" w:lineRule="auto"/>
        <w:rPr>
          <w:rFonts w:ascii="Arial" w:eastAsia="Times New Roman" w:hAnsi="Arial" w:cs="Arial"/>
          <w:kern w:val="0"/>
          <w:sz w:val="22"/>
          <w:szCs w:val="22"/>
          <w:lang w:eastAsia="en-GB"/>
          <w14:ligatures w14:val="none"/>
        </w:rPr>
      </w:pPr>
    </w:p>
    <w:p w14:paraId="64351F45" w14:textId="77777777" w:rsidR="00C17210" w:rsidRPr="00B53436" w:rsidRDefault="00C17210"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Studies were included if they:</w:t>
      </w:r>
    </w:p>
    <w:p w14:paraId="64FD9612" w14:textId="77777777" w:rsidR="00C17210" w:rsidRPr="00B53436" w:rsidRDefault="00C17210" w:rsidP="00B53436">
      <w:pPr>
        <w:numPr>
          <w:ilvl w:val="0"/>
          <w:numId w:val="10"/>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were published in peer-reviewed journals; </w:t>
      </w:r>
    </w:p>
    <w:p w14:paraId="6F7321FA" w14:textId="77777777" w:rsidR="00C17210" w:rsidRPr="00B53436" w:rsidRDefault="00C17210" w:rsidP="00B53436">
      <w:pPr>
        <w:numPr>
          <w:ilvl w:val="0"/>
          <w:numId w:val="10"/>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were published between 2020 and 2025; </w:t>
      </w:r>
    </w:p>
    <w:p w14:paraId="2EEB742D" w14:textId="77777777" w:rsidR="00C17210" w:rsidRPr="00B53436" w:rsidRDefault="00C17210" w:rsidP="00B53436">
      <w:pPr>
        <w:numPr>
          <w:ilvl w:val="0"/>
          <w:numId w:val="10"/>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were written in English; </w:t>
      </w:r>
    </w:p>
    <w:p w14:paraId="19D49BAC" w14:textId="77777777" w:rsidR="00C17210" w:rsidRPr="00B53436" w:rsidRDefault="00C17210" w:rsidP="00B53436">
      <w:pPr>
        <w:numPr>
          <w:ilvl w:val="0"/>
          <w:numId w:val="10"/>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involved university students studying in the United Kingdom; </w:t>
      </w:r>
    </w:p>
    <w:p w14:paraId="0C64C73E" w14:textId="77777777" w:rsidR="00C17210" w:rsidRPr="00B53436" w:rsidRDefault="00C17210" w:rsidP="00B53436">
      <w:pPr>
        <w:numPr>
          <w:ilvl w:val="0"/>
          <w:numId w:val="10"/>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investigated mental health, psychological wellbeing, factors associated with poor mental health or interventions designed to improve student wellbeing.</w:t>
      </w:r>
    </w:p>
    <w:p w14:paraId="76FE3AE7" w14:textId="77777777" w:rsidR="00CE1F8F" w:rsidRPr="00B53436" w:rsidRDefault="00CE1F8F" w:rsidP="00B53436">
      <w:pPr>
        <w:spacing w:after="0" w:line="360" w:lineRule="auto"/>
        <w:rPr>
          <w:rFonts w:ascii="Arial" w:eastAsia="Times New Roman" w:hAnsi="Arial" w:cs="Arial"/>
          <w:kern w:val="0"/>
          <w:sz w:val="22"/>
          <w:szCs w:val="22"/>
          <w:lang w:eastAsia="en-GB"/>
          <w14:ligatures w14:val="none"/>
        </w:rPr>
      </w:pPr>
    </w:p>
    <w:p w14:paraId="7C912840" w14:textId="77777777" w:rsidR="00C17210" w:rsidRPr="00B53436" w:rsidRDefault="00C17210"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Studies were excluded if they:</w:t>
      </w:r>
    </w:p>
    <w:p w14:paraId="67C217BC" w14:textId="77777777" w:rsidR="00C17210" w:rsidRPr="00B53436" w:rsidRDefault="00C17210" w:rsidP="00B53436">
      <w:pPr>
        <w:numPr>
          <w:ilvl w:val="0"/>
          <w:numId w:val="11"/>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focused on populations outside UK higher education; </w:t>
      </w:r>
    </w:p>
    <w:p w14:paraId="1C156423" w14:textId="77777777" w:rsidR="00C17210" w:rsidRPr="00B53436" w:rsidRDefault="00C17210" w:rsidP="00B53436">
      <w:pPr>
        <w:numPr>
          <w:ilvl w:val="0"/>
          <w:numId w:val="11"/>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were conference abstracts, editorials, opinion papers or dissertations; </w:t>
      </w:r>
    </w:p>
    <w:p w14:paraId="7BAF4836" w14:textId="77777777" w:rsidR="00C17210" w:rsidRPr="00B53436" w:rsidRDefault="00C17210" w:rsidP="00B53436">
      <w:pPr>
        <w:numPr>
          <w:ilvl w:val="0"/>
          <w:numId w:val="11"/>
        </w:numPr>
        <w:spacing w:after="0" w:line="360" w:lineRule="auto"/>
        <w:rPr>
          <w:rFonts w:ascii="Arial" w:eastAsia="Times New Roman" w:hAnsi="Arial" w:cs="Arial"/>
          <w:kern w:val="0"/>
          <w:sz w:val="22"/>
          <w:szCs w:val="22"/>
          <w:lang w:eastAsia="en-GB"/>
          <w14:ligatures w14:val="none"/>
        </w:rPr>
      </w:pPr>
      <w:proofErr w:type="spellStart"/>
      <w:r w:rsidRPr="00B53436">
        <w:rPr>
          <w:rFonts w:ascii="Arial" w:eastAsia="Times New Roman" w:hAnsi="Arial" w:cs="Arial"/>
          <w:kern w:val="0"/>
          <w:sz w:val="22"/>
          <w:szCs w:val="22"/>
          <w:lang w:eastAsia="en-GB"/>
          <w14:ligatures w14:val="none"/>
        </w:rPr>
        <w:t>were</w:t>
      </w:r>
      <w:proofErr w:type="spellEnd"/>
      <w:r w:rsidRPr="00B53436">
        <w:rPr>
          <w:rFonts w:ascii="Arial" w:eastAsia="Times New Roman" w:hAnsi="Arial" w:cs="Arial"/>
          <w:kern w:val="0"/>
          <w:sz w:val="22"/>
          <w:szCs w:val="22"/>
          <w:lang w:eastAsia="en-GB"/>
          <w14:ligatures w14:val="none"/>
        </w:rPr>
        <w:t xml:space="preserve"> not available in full text; </w:t>
      </w:r>
    </w:p>
    <w:p w14:paraId="0E7233FC" w14:textId="77777777" w:rsidR="00C17210" w:rsidRPr="00B53436" w:rsidRDefault="00C17210" w:rsidP="00B53436">
      <w:pPr>
        <w:numPr>
          <w:ilvl w:val="0"/>
          <w:numId w:val="11"/>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did not address the research question.</w:t>
      </w:r>
    </w:p>
    <w:p w14:paraId="17A765CF" w14:textId="77777777" w:rsidR="00C17210" w:rsidRPr="00B53436" w:rsidRDefault="00C17210" w:rsidP="00B53436">
      <w:pPr>
        <w:spacing w:after="0" w:line="360" w:lineRule="auto"/>
        <w:rPr>
          <w:rFonts w:ascii="Arial" w:eastAsia="Times New Roman" w:hAnsi="Arial" w:cs="Arial"/>
          <w:kern w:val="0"/>
          <w:sz w:val="22"/>
          <w:szCs w:val="22"/>
          <w:lang w:eastAsia="en-GB"/>
          <w14:ligatures w14:val="none"/>
        </w:rPr>
      </w:pPr>
    </w:p>
    <w:p w14:paraId="2B879898" w14:textId="321B436D" w:rsidR="00C17210" w:rsidRPr="00B53436" w:rsidRDefault="00E53FA1" w:rsidP="00B53436">
      <w:pPr>
        <w:pStyle w:val="ListParagraph"/>
        <w:numPr>
          <w:ilvl w:val="0"/>
          <w:numId w:val="9"/>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Study selection and data extraction</w:t>
      </w:r>
    </w:p>
    <w:p w14:paraId="26280BB5" w14:textId="77777777" w:rsidR="00E53FA1" w:rsidRPr="00B53436" w:rsidRDefault="00E53FA1" w:rsidP="00B53436">
      <w:pPr>
        <w:spacing w:after="0" w:line="360" w:lineRule="auto"/>
        <w:rPr>
          <w:rFonts w:ascii="Arial" w:eastAsia="Times New Roman" w:hAnsi="Arial" w:cs="Arial"/>
          <w:kern w:val="0"/>
          <w:sz w:val="22"/>
          <w:szCs w:val="22"/>
          <w:lang w:eastAsia="en-GB"/>
          <w14:ligatures w14:val="none"/>
        </w:rPr>
      </w:pPr>
    </w:p>
    <w:p w14:paraId="500E505F" w14:textId="77777777" w:rsidR="0098655E" w:rsidRPr="00B53436" w:rsidRDefault="0098655E"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The eligibility criteria were used to screen the studies that were found through database searches. After reviewing titles and abstracts, possibly pertinent papers were evaluated in full. For in-depth examination, six important peer-reviewed studies that specifically addressed the study issue were chosen. The background and discussion portions included information from additional peer-reviewed literature, methodological publications, and UK policy documents.</w:t>
      </w:r>
    </w:p>
    <w:p w14:paraId="4DD6D27F" w14:textId="77777777" w:rsidR="00E53FA1" w:rsidRPr="00B53436" w:rsidRDefault="00E53FA1" w:rsidP="00B53436">
      <w:pPr>
        <w:spacing w:after="0" w:line="360" w:lineRule="auto"/>
        <w:rPr>
          <w:rFonts w:ascii="Arial" w:eastAsia="Times New Roman" w:hAnsi="Arial" w:cs="Arial"/>
          <w:kern w:val="0"/>
          <w:sz w:val="22"/>
          <w:szCs w:val="22"/>
          <w:lang w:eastAsia="en-GB"/>
          <w14:ligatures w14:val="none"/>
        </w:rPr>
      </w:pPr>
    </w:p>
    <w:p w14:paraId="1567CBB6" w14:textId="77777777" w:rsidR="003309BE" w:rsidRPr="00B53436" w:rsidRDefault="003309BE"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Every featured study had pertinent data taken from it, such as the study's purpose, research design, participant characteristics, methodologies, and main conclusions. This made it possible to compare different studies and made it easier to find recurrent themes in the literature.</w:t>
      </w:r>
    </w:p>
    <w:p w14:paraId="128D00FF" w14:textId="77777777" w:rsidR="001443BC" w:rsidRPr="00B53436" w:rsidRDefault="001443BC" w:rsidP="00B53436">
      <w:pPr>
        <w:spacing w:after="0" w:line="360" w:lineRule="auto"/>
        <w:rPr>
          <w:rFonts w:ascii="Arial" w:eastAsia="Times New Roman" w:hAnsi="Arial" w:cs="Arial"/>
          <w:kern w:val="0"/>
          <w:sz w:val="22"/>
          <w:szCs w:val="22"/>
          <w:lang w:eastAsia="en-GB"/>
          <w14:ligatures w14:val="none"/>
        </w:rPr>
      </w:pPr>
    </w:p>
    <w:p w14:paraId="389EC291" w14:textId="77777777" w:rsidR="001443BC" w:rsidRPr="00B53436" w:rsidRDefault="001443BC" w:rsidP="00B53436">
      <w:pPr>
        <w:spacing w:after="0" w:line="360" w:lineRule="auto"/>
        <w:rPr>
          <w:rFonts w:ascii="Arial" w:eastAsia="Times New Roman" w:hAnsi="Arial" w:cs="Arial"/>
          <w:kern w:val="0"/>
          <w:sz w:val="22"/>
          <w:szCs w:val="22"/>
          <w:lang w:eastAsia="en-GB"/>
          <w14:ligatures w14:val="none"/>
        </w:rPr>
      </w:pPr>
    </w:p>
    <w:p w14:paraId="3DE0E263" w14:textId="77777777" w:rsidR="003309BE" w:rsidRPr="00B53436" w:rsidRDefault="003309BE" w:rsidP="00B53436">
      <w:pPr>
        <w:spacing w:after="0" w:line="360" w:lineRule="auto"/>
        <w:rPr>
          <w:rFonts w:ascii="Arial" w:eastAsia="Times New Roman" w:hAnsi="Arial" w:cs="Arial"/>
          <w:kern w:val="0"/>
          <w:sz w:val="22"/>
          <w:szCs w:val="22"/>
          <w:lang w:eastAsia="en-GB"/>
          <w14:ligatures w14:val="none"/>
        </w:rPr>
      </w:pPr>
    </w:p>
    <w:p w14:paraId="3815A4BD" w14:textId="3AF52499" w:rsidR="003309BE" w:rsidRPr="00B53436" w:rsidRDefault="003309BE" w:rsidP="00B53436">
      <w:pPr>
        <w:pStyle w:val="ListParagraph"/>
        <w:numPr>
          <w:ilvl w:val="0"/>
          <w:numId w:val="9"/>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lastRenderedPageBreak/>
        <w:t>Data analysis</w:t>
      </w:r>
    </w:p>
    <w:p w14:paraId="05E70DC1" w14:textId="77777777" w:rsidR="003309BE" w:rsidRPr="00B53436" w:rsidRDefault="003309BE" w:rsidP="00B53436">
      <w:pPr>
        <w:spacing w:after="0" w:line="360" w:lineRule="auto"/>
        <w:rPr>
          <w:rFonts w:ascii="Arial" w:eastAsia="Times New Roman" w:hAnsi="Arial" w:cs="Arial"/>
          <w:kern w:val="0"/>
          <w:sz w:val="22"/>
          <w:szCs w:val="22"/>
          <w:lang w:eastAsia="en-GB"/>
          <w14:ligatures w14:val="none"/>
        </w:rPr>
      </w:pPr>
    </w:p>
    <w:p w14:paraId="1E485222" w14:textId="77777777" w:rsidR="0069357D" w:rsidRPr="00B53436" w:rsidRDefault="00FF4F4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Thematic analysis was used to examine the included studies, allowing results from various study designs to be combined into a cohesive story. Finding recurrent evidence about the following was the main goal of the analysis:</w:t>
      </w:r>
      <w:r w:rsidRPr="00B53436">
        <w:rPr>
          <w:rFonts w:ascii="Arial" w:eastAsia="Times New Roman" w:hAnsi="Arial" w:cs="Arial"/>
          <w:kern w:val="0"/>
          <w:sz w:val="22"/>
          <w:szCs w:val="22"/>
          <w:lang w:eastAsia="en-GB"/>
          <w14:ligatures w14:val="none"/>
        </w:rPr>
        <w:br/>
      </w:r>
    </w:p>
    <w:p w14:paraId="47B9DC3D" w14:textId="77E1DF70" w:rsidR="00FF4F45" w:rsidRPr="00B53436" w:rsidRDefault="00FF4F45" w:rsidP="00B53436">
      <w:pPr>
        <w:pStyle w:val="ListParagraph"/>
        <w:numPr>
          <w:ilvl w:val="0"/>
          <w:numId w:val="12"/>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prevalent mental health issues that college students face; </w:t>
      </w:r>
    </w:p>
    <w:p w14:paraId="6328E762" w14:textId="77777777" w:rsidR="00FF4F45" w:rsidRPr="00B53436" w:rsidRDefault="00FF4F45" w:rsidP="00B53436">
      <w:pPr>
        <w:pStyle w:val="ListParagraph"/>
        <w:numPr>
          <w:ilvl w:val="0"/>
          <w:numId w:val="12"/>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elements linked to poor mental health and wellness;</w:t>
      </w:r>
    </w:p>
    <w:p w14:paraId="1A27341B" w14:textId="1A44D1A0" w:rsidR="00FF4F45" w:rsidRPr="00B53436" w:rsidRDefault="0069357D" w:rsidP="00B53436">
      <w:pPr>
        <w:pStyle w:val="ListParagraph"/>
        <w:numPr>
          <w:ilvl w:val="0"/>
          <w:numId w:val="12"/>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interventions</w:t>
      </w:r>
      <w:r w:rsidR="00FF4F45" w:rsidRPr="00B53436">
        <w:rPr>
          <w:rFonts w:ascii="Arial" w:eastAsia="Times New Roman" w:hAnsi="Arial" w:cs="Arial"/>
          <w:kern w:val="0"/>
          <w:sz w:val="22"/>
          <w:szCs w:val="22"/>
          <w:lang w:eastAsia="en-GB"/>
          <w14:ligatures w14:val="none"/>
        </w:rPr>
        <w:t xml:space="preserve"> intended to enhance students' mental health.</w:t>
      </w:r>
      <w:r w:rsidR="00FF4F45" w:rsidRPr="00B53436">
        <w:rPr>
          <w:rFonts w:ascii="Arial" w:eastAsia="Times New Roman" w:hAnsi="Arial" w:cs="Arial"/>
          <w:kern w:val="0"/>
          <w:sz w:val="22"/>
          <w:szCs w:val="22"/>
          <w:lang w:eastAsia="en-GB"/>
          <w14:ligatures w14:val="none"/>
        </w:rPr>
        <w:br/>
      </w:r>
      <w:r w:rsidR="00FF4F45" w:rsidRPr="00B53436">
        <w:rPr>
          <w:rFonts w:ascii="Arial" w:eastAsia="Times New Roman" w:hAnsi="Arial" w:cs="Arial"/>
          <w:kern w:val="0"/>
          <w:sz w:val="22"/>
          <w:szCs w:val="22"/>
          <w:lang w:eastAsia="en-GB"/>
          <w14:ligatures w14:val="none"/>
        </w:rPr>
        <w:br/>
        <w:t>This method made it easier to find parallels, discrepancies, and gaps in the given data.</w:t>
      </w:r>
    </w:p>
    <w:p w14:paraId="3AA2E519" w14:textId="77777777" w:rsidR="008335FB" w:rsidRPr="00B53436" w:rsidRDefault="008335FB" w:rsidP="00B53436">
      <w:pPr>
        <w:spacing w:after="0" w:line="360" w:lineRule="auto"/>
        <w:rPr>
          <w:rFonts w:ascii="Arial" w:eastAsia="Times New Roman" w:hAnsi="Arial" w:cs="Arial"/>
          <w:kern w:val="0"/>
          <w:sz w:val="22"/>
          <w:szCs w:val="22"/>
          <w:lang w:eastAsia="en-GB"/>
          <w14:ligatures w14:val="none"/>
        </w:rPr>
      </w:pPr>
    </w:p>
    <w:p w14:paraId="7AFEDA47" w14:textId="586C2856" w:rsidR="008335FB" w:rsidRPr="00B53436" w:rsidRDefault="008335FB" w:rsidP="00B53436">
      <w:pPr>
        <w:pStyle w:val="ListParagraph"/>
        <w:numPr>
          <w:ilvl w:val="0"/>
          <w:numId w:val="9"/>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Ethical considerations</w:t>
      </w:r>
    </w:p>
    <w:p w14:paraId="62FC7308" w14:textId="77777777" w:rsidR="008335FB" w:rsidRPr="00B53436" w:rsidRDefault="008335FB" w:rsidP="00B53436">
      <w:pPr>
        <w:spacing w:after="0" w:line="360" w:lineRule="auto"/>
        <w:rPr>
          <w:rFonts w:ascii="Arial" w:eastAsia="Times New Roman" w:hAnsi="Arial" w:cs="Arial"/>
          <w:kern w:val="0"/>
          <w:sz w:val="22"/>
          <w:szCs w:val="22"/>
          <w:lang w:eastAsia="en-GB"/>
          <w14:ligatures w14:val="none"/>
        </w:rPr>
      </w:pPr>
    </w:p>
    <w:p w14:paraId="3186A890" w14:textId="77777777" w:rsidR="004F2CED" w:rsidRPr="00B53436" w:rsidRDefault="004F2CED"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Ethical approval was not necessary because this study merely reviewed already published literature. However, the review was carried out in compliance with academic integrity standards. Every attempt was made to guarantee that published findings were accurately represented, that the available evidence was critically evaluated, and that all sources were appropriately acknowledged using the UWTSD Harvard referencing style.</w:t>
      </w:r>
    </w:p>
    <w:p w14:paraId="69884F9D" w14:textId="77777777" w:rsidR="008335FB" w:rsidRPr="00B53436" w:rsidRDefault="008335FB" w:rsidP="00B53436">
      <w:pPr>
        <w:spacing w:after="0" w:line="360" w:lineRule="auto"/>
        <w:rPr>
          <w:rFonts w:ascii="Arial" w:eastAsia="Times New Roman" w:hAnsi="Arial" w:cs="Arial"/>
          <w:kern w:val="0"/>
          <w:sz w:val="22"/>
          <w:szCs w:val="22"/>
          <w:lang w:eastAsia="en-GB"/>
          <w14:ligatures w14:val="none"/>
        </w:rPr>
      </w:pPr>
    </w:p>
    <w:p w14:paraId="4FEDE861" w14:textId="77777777" w:rsidR="003309BE" w:rsidRPr="00B53436" w:rsidRDefault="003309BE" w:rsidP="00B53436">
      <w:pPr>
        <w:spacing w:after="0" w:line="360" w:lineRule="auto"/>
        <w:rPr>
          <w:rFonts w:ascii="Arial" w:eastAsia="Times New Roman" w:hAnsi="Arial" w:cs="Arial"/>
          <w:kern w:val="0"/>
          <w:sz w:val="22"/>
          <w:szCs w:val="22"/>
          <w:lang w:eastAsia="en-GB"/>
          <w14:ligatures w14:val="none"/>
        </w:rPr>
      </w:pPr>
    </w:p>
    <w:p w14:paraId="4E52DFE9" w14:textId="77777777" w:rsidR="003247A8" w:rsidRPr="00B53436" w:rsidRDefault="003247A8" w:rsidP="00B53436">
      <w:pPr>
        <w:spacing w:after="0" w:line="360" w:lineRule="auto"/>
        <w:rPr>
          <w:rFonts w:ascii="Arial" w:eastAsia="Times New Roman" w:hAnsi="Arial" w:cs="Arial"/>
          <w:kern w:val="0"/>
          <w:sz w:val="22"/>
          <w:szCs w:val="22"/>
          <w:lang w:eastAsia="en-GB"/>
          <w14:ligatures w14:val="none"/>
        </w:rPr>
      </w:pPr>
    </w:p>
    <w:p w14:paraId="3C297D51" w14:textId="4A58CDDE" w:rsidR="00D84008" w:rsidRPr="00B53436" w:rsidRDefault="00D4458F" w:rsidP="00B53436">
      <w:pPr>
        <w:pStyle w:val="ListParagraph"/>
        <w:numPr>
          <w:ilvl w:val="0"/>
          <w:numId w:val="8"/>
        </w:numPr>
        <w:spacing w:after="0" w:line="360" w:lineRule="auto"/>
        <w:rPr>
          <w:rFonts w:ascii="Arial" w:eastAsia="Times New Roman" w:hAnsi="Arial" w:cs="Arial"/>
          <w:b/>
          <w:bCs/>
          <w:kern w:val="0"/>
          <w:sz w:val="22"/>
          <w:szCs w:val="22"/>
          <w:lang w:eastAsia="en-GB"/>
          <w14:ligatures w14:val="none"/>
        </w:rPr>
      </w:pPr>
      <w:r w:rsidRPr="00B53436">
        <w:rPr>
          <w:rFonts w:ascii="Arial" w:eastAsia="Times New Roman" w:hAnsi="Arial" w:cs="Arial"/>
          <w:b/>
          <w:bCs/>
          <w:kern w:val="0"/>
          <w:sz w:val="22"/>
          <w:szCs w:val="22"/>
          <w:lang w:eastAsia="en-GB"/>
          <w14:ligatures w14:val="none"/>
        </w:rPr>
        <w:t>Results</w:t>
      </w:r>
    </w:p>
    <w:p w14:paraId="7C897B6A" w14:textId="77777777" w:rsidR="00393012" w:rsidRPr="00B53436" w:rsidRDefault="00393012" w:rsidP="00B53436">
      <w:pPr>
        <w:spacing w:after="0" w:line="360" w:lineRule="auto"/>
        <w:rPr>
          <w:rFonts w:ascii="Arial" w:eastAsia="Times New Roman" w:hAnsi="Arial" w:cs="Arial"/>
          <w:kern w:val="0"/>
          <w:sz w:val="22"/>
          <w:szCs w:val="22"/>
          <w:lang w:eastAsia="en-GB"/>
          <w14:ligatures w14:val="none"/>
        </w:rPr>
      </w:pPr>
    </w:p>
    <w:p w14:paraId="2DD06ABA" w14:textId="1AE27404" w:rsidR="001B7EA6" w:rsidRPr="00B53436" w:rsidRDefault="00820FE4" w:rsidP="00B53436">
      <w:pPr>
        <w:pStyle w:val="ListParagraph"/>
        <w:numPr>
          <w:ilvl w:val="0"/>
          <w:numId w:val="9"/>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Study selection</w:t>
      </w:r>
    </w:p>
    <w:p w14:paraId="6DBD9244" w14:textId="77777777" w:rsidR="000E6333" w:rsidRPr="00B53436" w:rsidRDefault="000E6333" w:rsidP="00B53436">
      <w:pPr>
        <w:spacing w:after="0" w:line="360" w:lineRule="auto"/>
        <w:rPr>
          <w:rFonts w:ascii="Arial" w:eastAsia="Times New Roman" w:hAnsi="Arial" w:cs="Arial"/>
          <w:kern w:val="0"/>
          <w:sz w:val="22"/>
          <w:szCs w:val="22"/>
          <w:lang w:eastAsia="en-GB"/>
          <w14:ligatures w14:val="none"/>
        </w:rPr>
      </w:pPr>
    </w:p>
    <w:p w14:paraId="298BF0C5" w14:textId="7D74F9AD" w:rsidR="00393012" w:rsidRPr="00B53436" w:rsidRDefault="00393012"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A systematic search of PubMed, CINAHL, Scopus, and Google Scholar found research on mental health among UK </w:t>
      </w:r>
      <w:r w:rsidR="007D42C8" w:rsidRPr="00B53436">
        <w:rPr>
          <w:rFonts w:ascii="Arial" w:eastAsia="Times New Roman" w:hAnsi="Arial" w:cs="Arial"/>
          <w:kern w:val="0"/>
          <w:sz w:val="22"/>
          <w:szCs w:val="22"/>
          <w:lang w:eastAsia="en-GB"/>
          <w14:ligatures w14:val="none"/>
        </w:rPr>
        <w:t>University</w:t>
      </w:r>
      <w:r w:rsidRPr="00B53436">
        <w:rPr>
          <w:rFonts w:ascii="Arial" w:eastAsia="Times New Roman" w:hAnsi="Arial" w:cs="Arial"/>
          <w:kern w:val="0"/>
          <w:sz w:val="22"/>
          <w:szCs w:val="22"/>
          <w:lang w:eastAsia="en-GB"/>
          <w14:ligatures w14:val="none"/>
        </w:rPr>
        <w:t xml:space="preserve"> students. Six peer-reviewed studies were chosen for in-depth examination following the application of the inclusion and exclusion criteria. These studies included observational research, an evaluation of review-level evidence, and systematic reviews that provided information on the incidence of mental health issues, factors linked to low </w:t>
      </w:r>
      <w:r w:rsidR="001443BC"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and interventions intended to enhance the mental health of students. Although they weren't part of the main evidence synthesis, other peer-reviewed articles and UK policy documents were used to bolster the background and discussion.</w:t>
      </w:r>
    </w:p>
    <w:p w14:paraId="7E40DCCE" w14:textId="77777777" w:rsidR="00E9326E" w:rsidRPr="00B53436" w:rsidRDefault="00E9326E" w:rsidP="00B53436">
      <w:pPr>
        <w:spacing w:after="0" w:line="360" w:lineRule="auto"/>
        <w:rPr>
          <w:rFonts w:ascii="Arial" w:eastAsia="Times New Roman" w:hAnsi="Arial" w:cs="Arial"/>
          <w:kern w:val="0"/>
          <w:sz w:val="22"/>
          <w:szCs w:val="22"/>
          <w:lang w:eastAsia="en-GB"/>
          <w14:ligatures w14:val="none"/>
        </w:rPr>
      </w:pPr>
    </w:p>
    <w:p w14:paraId="0FEDF5F3" w14:textId="77777777" w:rsidR="000E4210" w:rsidRPr="00B53436" w:rsidRDefault="000E4210" w:rsidP="00B53436">
      <w:pPr>
        <w:spacing w:after="0" w:line="360" w:lineRule="auto"/>
        <w:rPr>
          <w:rFonts w:ascii="Arial" w:eastAsia="Times New Roman" w:hAnsi="Arial" w:cs="Arial"/>
          <w:kern w:val="0"/>
          <w:sz w:val="22"/>
          <w:szCs w:val="22"/>
          <w:lang w:eastAsia="en-GB"/>
          <w14:ligatures w14:val="none"/>
        </w:rPr>
      </w:pPr>
    </w:p>
    <w:p w14:paraId="1434FE96" w14:textId="790EDB36" w:rsidR="00134410" w:rsidRPr="00B53436" w:rsidRDefault="00134410" w:rsidP="00B53436">
      <w:pPr>
        <w:pStyle w:val="ListParagraph"/>
        <w:numPr>
          <w:ilvl w:val="0"/>
          <w:numId w:val="9"/>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Findings</w:t>
      </w:r>
    </w:p>
    <w:p w14:paraId="79E6B712" w14:textId="77777777" w:rsidR="00134410" w:rsidRPr="00B53436" w:rsidRDefault="00134410" w:rsidP="00B53436">
      <w:pPr>
        <w:spacing w:after="0" w:line="360" w:lineRule="auto"/>
        <w:rPr>
          <w:rFonts w:ascii="Arial" w:eastAsia="Times New Roman" w:hAnsi="Arial" w:cs="Arial"/>
          <w:kern w:val="0"/>
          <w:sz w:val="22"/>
          <w:szCs w:val="22"/>
          <w:lang w:eastAsia="en-GB"/>
          <w14:ligatures w14:val="none"/>
        </w:rPr>
      </w:pPr>
    </w:p>
    <w:p w14:paraId="2A2B01B7" w14:textId="127DA3C2" w:rsidR="00BC1E0F" w:rsidRPr="00B53436" w:rsidRDefault="00BC1E0F"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According to the evaluated papers, mental health is a major issue in higher education in the United Kingdom. Anxiety, depression, stress, and loneliness were the </w:t>
      </w:r>
      <w:r w:rsidR="00031516" w:rsidRPr="00B53436">
        <w:rPr>
          <w:rFonts w:ascii="Arial" w:eastAsia="Times New Roman" w:hAnsi="Arial" w:cs="Arial"/>
          <w:kern w:val="0"/>
          <w:sz w:val="22"/>
          <w:szCs w:val="22"/>
          <w:lang w:eastAsia="en-GB"/>
          <w14:ligatures w14:val="none"/>
        </w:rPr>
        <w:t>most mentioned</w:t>
      </w:r>
      <w:r w:rsidRPr="00B53436">
        <w:rPr>
          <w:rFonts w:ascii="Arial" w:eastAsia="Times New Roman" w:hAnsi="Arial" w:cs="Arial"/>
          <w:kern w:val="0"/>
          <w:sz w:val="22"/>
          <w:szCs w:val="22"/>
          <w:lang w:eastAsia="en-GB"/>
          <w14:ligatures w14:val="none"/>
        </w:rPr>
        <w:t xml:space="preserve"> psychological issues impacting college students in the literature. There was </w:t>
      </w:r>
      <w:r w:rsidR="00031516" w:rsidRPr="00B53436">
        <w:rPr>
          <w:rFonts w:ascii="Arial" w:eastAsia="Times New Roman" w:hAnsi="Arial" w:cs="Arial"/>
          <w:kern w:val="0"/>
          <w:sz w:val="22"/>
          <w:szCs w:val="22"/>
          <w:lang w:eastAsia="en-GB"/>
          <w14:ligatures w14:val="none"/>
        </w:rPr>
        <w:t xml:space="preserve">a </w:t>
      </w:r>
      <w:r w:rsidRPr="00B53436">
        <w:rPr>
          <w:rFonts w:ascii="Arial" w:eastAsia="Times New Roman" w:hAnsi="Arial" w:cs="Arial"/>
          <w:kern w:val="0"/>
          <w:sz w:val="22"/>
          <w:szCs w:val="22"/>
          <w:lang w:eastAsia="en-GB"/>
          <w14:ligatures w14:val="none"/>
        </w:rPr>
        <w:t>broad consensus that the demand for mental health support has significantly increased in recent years, despite variations in prevalence estimates based on study design and measuring techniques. High levels of anxiety, sadness, sleeplessness, stress, and loneliness were documented by Akram et al. (2023) among university students in the UK, suggesting that many students deal with several psychological issues at once rather than isolated mental health illnesses.</w:t>
      </w:r>
    </w:p>
    <w:p w14:paraId="4A87ACB1" w14:textId="77777777" w:rsidR="00031516" w:rsidRPr="00B53436" w:rsidRDefault="00031516" w:rsidP="00B53436">
      <w:pPr>
        <w:spacing w:after="0" w:line="360" w:lineRule="auto"/>
        <w:rPr>
          <w:rFonts w:ascii="Arial" w:eastAsia="Times New Roman" w:hAnsi="Arial" w:cs="Arial"/>
          <w:kern w:val="0"/>
          <w:sz w:val="22"/>
          <w:szCs w:val="22"/>
          <w:lang w:eastAsia="en-GB"/>
          <w14:ligatures w14:val="none"/>
        </w:rPr>
      </w:pPr>
    </w:p>
    <w:p w14:paraId="0BB8395C" w14:textId="030B028D" w:rsidR="00031516" w:rsidRPr="00B53436" w:rsidRDefault="00031516"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The data also showed that academic, social, and personal issues all had an impact on students' mental health. According to Campbell et al. (2022), poor mental health outcomes were consistently linked to experiences of childhood trauma, identifying as LGBTQ+, autism, low mental health literacy, and challenges transitioning to university life. On the other hand, students who effectively adjusted to university life and formed supportive social networks typically reported higher levels of psychological well-being. These results imply that while creating initiatives to improve student mental health, risk and protective factors should be considered.</w:t>
      </w:r>
    </w:p>
    <w:p w14:paraId="50B81E8E" w14:textId="77777777" w:rsidR="00031516" w:rsidRPr="00B53436" w:rsidRDefault="00031516" w:rsidP="00B53436">
      <w:pPr>
        <w:spacing w:after="0" w:line="360" w:lineRule="auto"/>
        <w:rPr>
          <w:rFonts w:ascii="Arial" w:eastAsia="Times New Roman" w:hAnsi="Arial" w:cs="Arial"/>
          <w:kern w:val="0"/>
          <w:sz w:val="22"/>
          <w:szCs w:val="22"/>
          <w:lang w:eastAsia="en-GB"/>
          <w14:ligatures w14:val="none"/>
        </w:rPr>
      </w:pPr>
    </w:p>
    <w:p w14:paraId="005A62E3" w14:textId="2DFD494C" w:rsidR="00F3251D" w:rsidRPr="00B53436" w:rsidRDefault="00F3251D"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One of the most frequent causes of psychological suffering was found to be academic pressure. Exams, deadlines for coursework, and worries about future employment have all been frequently associated with higher levels of stress and anxiety. Poorer </w:t>
      </w:r>
      <w:r w:rsidR="00D40C8B"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was also influenced by financial instability, especially when worries about debt, living expenses, and housing costs coexisted with scholastic obligations. These pressures frequently </w:t>
      </w:r>
      <w:r w:rsidR="00D40C8B" w:rsidRPr="00B53436">
        <w:rPr>
          <w:rFonts w:ascii="Arial" w:eastAsia="Times New Roman" w:hAnsi="Arial" w:cs="Arial"/>
          <w:kern w:val="0"/>
          <w:sz w:val="22"/>
          <w:szCs w:val="22"/>
          <w:lang w:eastAsia="en-GB"/>
          <w14:ligatures w14:val="none"/>
        </w:rPr>
        <w:t>interact with each other</w:t>
      </w:r>
      <w:r w:rsidRPr="00B53436">
        <w:rPr>
          <w:rFonts w:ascii="Arial" w:eastAsia="Times New Roman" w:hAnsi="Arial" w:cs="Arial"/>
          <w:kern w:val="0"/>
          <w:sz w:val="22"/>
          <w:szCs w:val="22"/>
          <w:lang w:eastAsia="en-GB"/>
          <w14:ligatures w14:val="none"/>
        </w:rPr>
        <w:t xml:space="preserve"> rather than operating individually, making kids more susceptible to mental health issues. Therefore, the research that has been evaluated suggests that a variety of interrelated factors</w:t>
      </w:r>
      <w:r w:rsidR="00D40C8B" w:rsidRPr="00B53436">
        <w:rPr>
          <w:rFonts w:ascii="Arial" w:eastAsia="Times New Roman" w:hAnsi="Arial" w:cs="Arial"/>
          <w:kern w:val="0"/>
          <w:sz w:val="22"/>
          <w:szCs w:val="22"/>
          <w:lang w:eastAsia="en-GB"/>
          <w14:ligatures w14:val="none"/>
        </w:rPr>
        <w:t>,</w:t>
      </w:r>
      <w:r w:rsidRPr="00B53436">
        <w:rPr>
          <w:rFonts w:ascii="Arial" w:eastAsia="Times New Roman" w:hAnsi="Arial" w:cs="Arial"/>
          <w:kern w:val="0"/>
          <w:sz w:val="22"/>
          <w:szCs w:val="22"/>
          <w:lang w:eastAsia="en-GB"/>
          <w14:ligatures w14:val="none"/>
        </w:rPr>
        <w:t xml:space="preserve"> rather than a single cause</w:t>
      </w:r>
      <w:r w:rsidR="00D40C8B" w:rsidRPr="00B53436">
        <w:rPr>
          <w:rFonts w:ascii="Arial" w:eastAsia="Times New Roman" w:hAnsi="Arial" w:cs="Arial"/>
          <w:kern w:val="0"/>
          <w:sz w:val="22"/>
          <w:szCs w:val="22"/>
          <w:lang w:eastAsia="en-GB"/>
          <w14:ligatures w14:val="none"/>
        </w:rPr>
        <w:t>,</w:t>
      </w:r>
      <w:r w:rsidRPr="00B53436">
        <w:rPr>
          <w:rFonts w:ascii="Arial" w:eastAsia="Times New Roman" w:hAnsi="Arial" w:cs="Arial"/>
          <w:kern w:val="0"/>
          <w:sz w:val="22"/>
          <w:szCs w:val="22"/>
          <w:lang w:eastAsia="en-GB"/>
          <w14:ligatures w14:val="none"/>
        </w:rPr>
        <w:t xml:space="preserve"> influence student wellbeing.</w:t>
      </w:r>
    </w:p>
    <w:p w14:paraId="4AEE468A" w14:textId="77777777" w:rsidR="00862FC8" w:rsidRPr="00B53436" w:rsidRDefault="00862FC8" w:rsidP="00B53436">
      <w:pPr>
        <w:spacing w:after="0" w:line="360" w:lineRule="auto"/>
        <w:rPr>
          <w:rFonts w:ascii="Arial" w:eastAsia="Times New Roman" w:hAnsi="Arial" w:cs="Arial"/>
          <w:kern w:val="0"/>
          <w:sz w:val="22"/>
          <w:szCs w:val="22"/>
          <w:lang w:eastAsia="en-GB"/>
          <w14:ligatures w14:val="none"/>
        </w:rPr>
      </w:pPr>
    </w:p>
    <w:p w14:paraId="43EB5801" w14:textId="66A7DD1B" w:rsidR="00D40C8B" w:rsidRPr="00B53436" w:rsidRDefault="00D40C8B"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In all the included research, social connectivity was found to be a significant protective factor. Compared to students who reported feeling lonely or socially isolated, those who reported good peer relationships and a sense of belonging within their campus community typically had superior mental wellness. Opportunities for social integration may lessen psychological suffering and encourage kids to seek help earlier, according to the data. On </w:t>
      </w:r>
      <w:r w:rsidRPr="00B53436">
        <w:rPr>
          <w:rFonts w:ascii="Arial" w:eastAsia="Times New Roman" w:hAnsi="Arial" w:cs="Arial"/>
          <w:kern w:val="0"/>
          <w:sz w:val="22"/>
          <w:szCs w:val="22"/>
          <w:lang w:eastAsia="en-GB"/>
          <w14:ligatures w14:val="none"/>
        </w:rPr>
        <w:lastRenderedPageBreak/>
        <w:t>the other hand, low participation in the social and academic facets of college life was linked to worse mental health outcomes.</w:t>
      </w:r>
    </w:p>
    <w:p w14:paraId="03058C44" w14:textId="77777777" w:rsidR="00915714" w:rsidRPr="00B53436" w:rsidRDefault="00915714" w:rsidP="00B53436">
      <w:pPr>
        <w:spacing w:after="0" w:line="360" w:lineRule="auto"/>
        <w:rPr>
          <w:rFonts w:ascii="Arial" w:eastAsia="Times New Roman" w:hAnsi="Arial" w:cs="Arial"/>
          <w:kern w:val="0"/>
          <w:sz w:val="22"/>
          <w:szCs w:val="22"/>
          <w:lang w:eastAsia="en-GB"/>
          <w14:ligatures w14:val="none"/>
        </w:rPr>
      </w:pPr>
    </w:p>
    <w:p w14:paraId="7D0655AB" w14:textId="77777777" w:rsidR="00D13C50" w:rsidRPr="00B53436" w:rsidRDefault="00D13C50"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The review also looked at data about initiatives aimed at enhancing the wellness of students. According to Worsley, Pennington, and Corcoran (2022), digital mental health programs, mindfulness-based therapies, and cognitive behavioural therapy (CBT) showed the best evidence for lowering anxiety and depression symptoms among college students. The study did, however, also draw attention to significant gaps in the data, such as variations in the quality of interventions, outcome measures, and follow-up times. These variations made it challenging to compare trials directly and identify the therapies that offer the biggest long-term benefits.</w:t>
      </w:r>
    </w:p>
    <w:p w14:paraId="472345DD" w14:textId="77777777" w:rsidR="00BB4F2F" w:rsidRPr="00B53436" w:rsidRDefault="00BB4F2F" w:rsidP="00B53436">
      <w:pPr>
        <w:spacing w:after="0" w:line="360" w:lineRule="auto"/>
        <w:rPr>
          <w:rFonts w:ascii="Arial" w:eastAsia="Times New Roman" w:hAnsi="Arial" w:cs="Arial"/>
          <w:kern w:val="0"/>
          <w:sz w:val="22"/>
          <w:szCs w:val="22"/>
          <w:lang w:eastAsia="en-GB"/>
          <w14:ligatures w14:val="none"/>
        </w:rPr>
      </w:pPr>
    </w:p>
    <w:p w14:paraId="1C5E3E85" w14:textId="0355B73B" w:rsidR="008F6BC1" w:rsidRPr="00B53436" w:rsidRDefault="008F6BC1"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Overall, the examined research shows that mental health issues are still common and complex among college students. The data </w:t>
      </w:r>
      <w:r w:rsidR="00CC5E6A" w:rsidRPr="00B53436">
        <w:rPr>
          <w:rFonts w:ascii="Arial" w:eastAsia="Times New Roman" w:hAnsi="Arial" w:cs="Arial"/>
          <w:kern w:val="0"/>
          <w:sz w:val="22"/>
          <w:szCs w:val="22"/>
          <w:lang w:eastAsia="en-GB"/>
          <w14:ligatures w14:val="none"/>
        </w:rPr>
        <w:t>indicate</w:t>
      </w:r>
      <w:r w:rsidRPr="00B53436">
        <w:rPr>
          <w:rFonts w:ascii="Arial" w:eastAsia="Times New Roman" w:hAnsi="Arial" w:cs="Arial"/>
          <w:kern w:val="0"/>
          <w:sz w:val="22"/>
          <w:szCs w:val="22"/>
          <w:lang w:eastAsia="en-GB"/>
          <w14:ligatures w14:val="none"/>
        </w:rPr>
        <w:t xml:space="preserve"> that enhancing student </w:t>
      </w:r>
      <w:r w:rsidR="00CC5E6A"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necessitates strategies that target both individual psychological needs and the larger academic and social environment, even though </w:t>
      </w:r>
      <w:r w:rsidR="00CC5E6A" w:rsidRPr="00B53436">
        <w:rPr>
          <w:rFonts w:ascii="Arial" w:eastAsia="Times New Roman" w:hAnsi="Arial" w:cs="Arial"/>
          <w:kern w:val="0"/>
          <w:sz w:val="22"/>
          <w:szCs w:val="22"/>
          <w:lang w:eastAsia="en-GB"/>
          <w14:ligatures w14:val="none"/>
        </w:rPr>
        <w:t>several</w:t>
      </w:r>
      <w:r w:rsidRPr="00B53436">
        <w:rPr>
          <w:rFonts w:ascii="Arial" w:eastAsia="Times New Roman" w:hAnsi="Arial" w:cs="Arial"/>
          <w:kern w:val="0"/>
          <w:sz w:val="22"/>
          <w:szCs w:val="22"/>
          <w:lang w:eastAsia="en-GB"/>
          <w14:ligatures w14:val="none"/>
        </w:rPr>
        <w:t xml:space="preserve"> interventions show encouraging results. Additionally, the evaluation found ongoing gaps in the evidence, especially </w:t>
      </w:r>
      <w:r w:rsidR="007D42C8" w:rsidRPr="00B53436">
        <w:rPr>
          <w:rFonts w:ascii="Arial" w:eastAsia="Times New Roman" w:hAnsi="Arial" w:cs="Arial"/>
          <w:kern w:val="0"/>
          <w:sz w:val="22"/>
          <w:szCs w:val="22"/>
          <w:lang w:eastAsia="en-GB"/>
          <w14:ligatures w14:val="none"/>
        </w:rPr>
        <w:t>about</w:t>
      </w:r>
      <w:r w:rsidRPr="00B53436">
        <w:rPr>
          <w:rFonts w:ascii="Arial" w:eastAsia="Times New Roman" w:hAnsi="Arial" w:cs="Arial"/>
          <w:kern w:val="0"/>
          <w:sz w:val="22"/>
          <w:szCs w:val="22"/>
          <w:lang w:eastAsia="en-GB"/>
          <w14:ligatures w14:val="none"/>
        </w:rPr>
        <w:t xml:space="preserve"> the long-term efficacy of interventions and the experiences of certain student groups in UK higher education. These results serve as the foundation for the critical analysis that follows.</w:t>
      </w:r>
    </w:p>
    <w:p w14:paraId="095DDD70" w14:textId="02BE0BA5" w:rsidR="00CE43CC" w:rsidRPr="00B53436" w:rsidRDefault="00CE43CC" w:rsidP="00B53436">
      <w:pPr>
        <w:spacing w:after="0" w:line="360" w:lineRule="auto"/>
        <w:rPr>
          <w:rFonts w:ascii="Arial" w:eastAsia="Times New Roman" w:hAnsi="Arial" w:cs="Arial"/>
          <w:kern w:val="0"/>
          <w:sz w:val="22"/>
          <w:szCs w:val="22"/>
          <w:lang w:eastAsia="en-GB"/>
          <w14:ligatures w14:val="none"/>
        </w:rPr>
      </w:pPr>
    </w:p>
    <w:p w14:paraId="207E09F5" w14:textId="77777777" w:rsidR="00C732EF" w:rsidRPr="00B53436" w:rsidRDefault="00C732EF" w:rsidP="00B53436">
      <w:pPr>
        <w:spacing w:after="0" w:line="360" w:lineRule="auto"/>
        <w:rPr>
          <w:rFonts w:ascii="Arial" w:eastAsia="Times New Roman" w:hAnsi="Arial" w:cs="Arial"/>
          <w:kern w:val="0"/>
          <w:sz w:val="22"/>
          <w:szCs w:val="22"/>
          <w:lang w:eastAsia="en-GB"/>
          <w14:ligatures w14:val="none"/>
        </w:rPr>
      </w:pPr>
    </w:p>
    <w:p w14:paraId="18D60E72" w14:textId="77777777" w:rsidR="00C732EF" w:rsidRPr="00B53436" w:rsidRDefault="00C732EF" w:rsidP="00B53436">
      <w:pPr>
        <w:spacing w:after="0" w:line="360" w:lineRule="auto"/>
        <w:rPr>
          <w:rFonts w:ascii="Arial" w:eastAsia="Times New Roman" w:hAnsi="Arial" w:cs="Arial"/>
          <w:kern w:val="0"/>
          <w:sz w:val="22"/>
          <w:szCs w:val="22"/>
          <w:lang w:eastAsia="en-GB"/>
          <w14:ligatures w14:val="none"/>
        </w:rPr>
      </w:pPr>
    </w:p>
    <w:p w14:paraId="3949A861" w14:textId="1F3D4ED1" w:rsidR="008A59B1" w:rsidRPr="00B53436" w:rsidRDefault="00C51D0A" w:rsidP="00B53436">
      <w:pPr>
        <w:pStyle w:val="ListParagraph"/>
        <w:numPr>
          <w:ilvl w:val="0"/>
          <w:numId w:val="8"/>
        </w:numPr>
        <w:spacing w:after="0" w:line="360" w:lineRule="auto"/>
        <w:rPr>
          <w:rFonts w:ascii="Arial" w:eastAsia="Times New Roman" w:hAnsi="Arial" w:cs="Arial"/>
          <w:b/>
          <w:bCs/>
          <w:kern w:val="0"/>
          <w:sz w:val="22"/>
          <w:szCs w:val="22"/>
          <w:lang w:eastAsia="en-GB"/>
          <w14:ligatures w14:val="none"/>
        </w:rPr>
      </w:pPr>
      <w:r w:rsidRPr="00B53436">
        <w:rPr>
          <w:rFonts w:ascii="Arial" w:eastAsia="Times New Roman" w:hAnsi="Arial" w:cs="Arial"/>
          <w:b/>
          <w:bCs/>
          <w:kern w:val="0"/>
          <w:sz w:val="22"/>
          <w:szCs w:val="22"/>
          <w:lang w:eastAsia="en-GB"/>
          <w14:ligatures w14:val="none"/>
        </w:rPr>
        <w:t xml:space="preserve">Discussion </w:t>
      </w:r>
    </w:p>
    <w:p w14:paraId="440B8165" w14:textId="77777777" w:rsidR="00C51D0A" w:rsidRPr="00B53436" w:rsidRDefault="00C51D0A" w:rsidP="00B53436">
      <w:pPr>
        <w:spacing w:after="0" w:line="360" w:lineRule="auto"/>
        <w:rPr>
          <w:rFonts w:ascii="Arial" w:eastAsia="Times New Roman" w:hAnsi="Arial" w:cs="Arial"/>
          <w:b/>
          <w:bCs/>
          <w:kern w:val="0"/>
          <w:sz w:val="22"/>
          <w:szCs w:val="22"/>
          <w:lang w:eastAsia="en-GB"/>
          <w14:ligatures w14:val="none"/>
        </w:rPr>
      </w:pPr>
    </w:p>
    <w:p w14:paraId="2D9DEDB0" w14:textId="3C5F3061" w:rsidR="00C51D0A" w:rsidRPr="00B53436" w:rsidRDefault="00C51D0A"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This scoping review looked at the evidence that was available on mental health issues among UK </w:t>
      </w:r>
      <w:r w:rsidR="007D42C8" w:rsidRPr="00B53436">
        <w:rPr>
          <w:rFonts w:ascii="Arial" w:eastAsia="Times New Roman" w:hAnsi="Arial" w:cs="Arial"/>
          <w:kern w:val="0"/>
          <w:sz w:val="22"/>
          <w:szCs w:val="22"/>
          <w:lang w:eastAsia="en-GB"/>
          <w14:ligatures w14:val="none"/>
        </w:rPr>
        <w:t>University</w:t>
      </w:r>
      <w:r w:rsidRPr="00B53436">
        <w:rPr>
          <w:rFonts w:ascii="Arial" w:eastAsia="Times New Roman" w:hAnsi="Arial" w:cs="Arial"/>
          <w:kern w:val="0"/>
          <w:sz w:val="22"/>
          <w:szCs w:val="22"/>
          <w:lang w:eastAsia="en-GB"/>
          <w14:ligatures w14:val="none"/>
        </w:rPr>
        <w:t xml:space="preserve"> students. The results show that mental health issues are still a major problem in UK higher education, with anxiety, sadness, stress, and loneliness regularly found to be the most common psychological illnesses. Despite their differences in design and approach, the included research showed a great deal of agreement about the factors that contribute to lower student wellbeing as well as the rising prevalence of mental health issues.</w:t>
      </w:r>
    </w:p>
    <w:p w14:paraId="48408DD3" w14:textId="77777777" w:rsidR="00C51D0A" w:rsidRPr="00B53436" w:rsidRDefault="00C51D0A" w:rsidP="00B53436">
      <w:pPr>
        <w:spacing w:after="0" w:line="360" w:lineRule="auto"/>
        <w:rPr>
          <w:rFonts w:ascii="Arial" w:eastAsia="Times New Roman" w:hAnsi="Arial" w:cs="Arial"/>
          <w:b/>
          <w:bCs/>
          <w:kern w:val="0"/>
          <w:sz w:val="22"/>
          <w:szCs w:val="22"/>
          <w:lang w:eastAsia="en-GB"/>
          <w14:ligatures w14:val="none"/>
        </w:rPr>
      </w:pPr>
    </w:p>
    <w:p w14:paraId="0D9E4BAA" w14:textId="090BC7B9" w:rsidR="0007170A" w:rsidRPr="00B53436" w:rsidRDefault="0007170A"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One of the review's most significant conclusions is that a variety of interrelated elements</w:t>
      </w:r>
      <w:r w:rsidR="007D42C8" w:rsidRPr="00B53436">
        <w:rPr>
          <w:rFonts w:ascii="Arial" w:eastAsia="Times New Roman" w:hAnsi="Arial" w:cs="Arial"/>
          <w:kern w:val="0"/>
          <w:sz w:val="22"/>
          <w:szCs w:val="22"/>
          <w:lang w:eastAsia="en-GB"/>
          <w14:ligatures w14:val="none"/>
        </w:rPr>
        <w:t>,</w:t>
      </w:r>
      <w:r w:rsidRPr="00B53436">
        <w:rPr>
          <w:rFonts w:ascii="Arial" w:eastAsia="Times New Roman" w:hAnsi="Arial" w:cs="Arial"/>
          <w:kern w:val="0"/>
          <w:sz w:val="22"/>
          <w:szCs w:val="22"/>
          <w:lang w:eastAsia="en-GB"/>
          <w14:ligatures w14:val="none"/>
        </w:rPr>
        <w:t xml:space="preserve"> rather than a single cause</w:t>
      </w:r>
      <w:r w:rsidR="007D42C8" w:rsidRPr="00B53436">
        <w:rPr>
          <w:rFonts w:ascii="Arial" w:eastAsia="Times New Roman" w:hAnsi="Arial" w:cs="Arial"/>
          <w:kern w:val="0"/>
          <w:sz w:val="22"/>
          <w:szCs w:val="22"/>
          <w:lang w:eastAsia="en-GB"/>
          <w14:ligatures w14:val="none"/>
        </w:rPr>
        <w:t>,</w:t>
      </w:r>
      <w:r w:rsidRPr="00B53436">
        <w:rPr>
          <w:rFonts w:ascii="Arial" w:eastAsia="Times New Roman" w:hAnsi="Arial" w:cs="Arial"/>
          <w:kern w:val="0"/>
          <w:sz w:val="22"/>
          <w:szCs w:val="22"/>
          <w:lang w:eastAsia="en-GB"/>
          <w14:ligatures w14:val="none"/>
        </w:rPr>
        <w:t xml:space="preserve"> affect students' mental health. Psychological anguish </w:t>
      </w:r>
      <w:r w:rsidR="007D42C8" w:rsidRPr="00B53436">
        <w:rPr>
          <w:rFonts w:ascii="Arial" w:eastAsia="Times New Roman" w:hAnsi="Arial" w:cs="Arial"/>
          <w:kern w:val="0"/>
          <w:sz w:val="22"/>
          <w:szCs w:val="22"/>
          <w:lang w:eastAsia="en-GB"/>
          <w14:ligatures w14:val="none"/>
        </w:rPr>
        <w:t>is</w:t>
      </w:r>
      <w:r w:rsidRPr="00B53436">
        <w:rPr>
          <w:rFonts w:ascii="Arial" w:eastAsia="Times New Roman" w:hAnsi="Arial" w:cs="Arial"/>
          <w:kern w:val="0"/>
          <w:sz w:val="22"/>
          <w:szCs w:val="22"/>
          <w:lang w:eastAsia="en-GB"/>
          <w14:ligatures w14:val="none"/>
        </w:rPr>
        <w:t xml:space="preserve"> significantly influenced by social isolation, financial insecurity, and academic pressure. These results corroborate the conclusion drawn by Campbell et al. (2022) that a mix of social, educational, and personal factors </w:t>
      </w:r>
      <w:r w:rsidR="007D42C8" w:rsidRPr="00B53436">
        <w:rPr>
          <w:rFonts w:ascii="Arial" w:eastAsia="Times New Roman" w:hAnsi="Arial" w:cs="Arial"/>
          <w:kern w:val="0"/>
          <w:sz w:val="22"/>
          <w:szCs w:val="22"/>
          <w:lang w:eastAsia="en-GB"/>
          <w14:ligatures w14:val="none"/>
        </w:rPr>
        <w:t>influences</w:t>
      </w:r>
      <w:r w:rsidRPr="00B53436">
        <w:rPr>
          <w:rFonts w:ascii="Arial" w:eastAsia="Times New Roman" w:hAnsi="Arial" w:cs="Arial"/>
          <w:kern w:val="0"/>
          <w:sz w:val="22"/>
          <w:szCs w:val="22"/>
          <w:lang w:eastAsia="en-GB"/>
          <w14:ligatures w14:val="none"/>
        </w:rPr>
        <w:t xml:space="preserve"> mental health outcomes. This </w:t>
      </w:r>
      <w:r w:rsidRPr="00B53436">
        <w:rPr>
          <w:rFonts w:ascii="Arial" w:eastAsia="Times New Roman" w:hAnsi="Arial" w:cs="Arial"/>
          <w:kern w:val="0"/>
          <w:sz w:val="22"/>
          <w:szCs w:val="22"/>
          <w:lang w:eastAsia="en-GB"/>
          <w14:ligatures w14:val="none"/>
        </w:rPr>
        <w:lastRenderedPageBreak/>
        <w:t>demonstrates the complexity of student mental health and implies that single-focused therapies are unlikely to adequately meet students' needs.</w:t>
      </w:r>
    </w:p>
    <w:p w14:paraId="1DF883E1" w14:textId="77777777" w:rsidR="00C51D0A" w:rsidRPr="00B53436" w:rsidRDefault="00C51D0A" w:rsidP="00B53436">
      <w:pPr>
        <w:spacing w:after="0" w:line="360" w:lineRule="auto"/>
        <w:rPr>
          <w:rFonts w:ascii="Arial" w:eastAsia="Times New Roman" w:hAnsi="Arial" w:cs="Arial"/>
          <w:b/>
          <w:bCs/>
          <w:kern w:val="0"/>
          <w:sz w:val="22"/>
          <w:szCs w:val="22"/>
          <w:lang w:eastAsia="en-GB"/>
          <w14:ligatures w14:val="none"/>
        </w:rPr>
      </w:pPr>
    </w:p>
    <w:p w14:paraId="02D2CBFC" w14:textId="43F8374D" w:rsidR="00E358F8" w:rsidRPr="00B53436" w:rsidRDefault="00E358F8" w:rsidP="00B53436">
      <w:pPr>
        <w:spacing w:after="0" w:line="360" w:lineRule="auto"/>
        <w:rPr>
          <w:rFonts w:ascii="Arial" w:eastAsia="Times New Roman" w:hAnsi="Arial" w:cs="Arial"/>
          <w:b/>
          <w:bCs/>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According to the examined literature, one of the most prevalent causes of psychological distress was academic pressures. Exams, deadlines for coursework, and worries about future employment were often linked to elevated stress and anxiety levels. Even while academic difficulties are a necessary part of a university education, too much pressure can have a detrimental impact on students' </w:t>
      </w:r>
      <w:r w:rsidR="007D42C8"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and academic achievement. Therefore, universities should think about striking a balance between academic demands and easily accessible </w:t>
      </w:r>
      <w:r w:rsidR="007D42C8"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support, making sure that struggling students are recognised and assisted early on</w:t>
      </w:r>
      <w:r w:rsidRPr="00B53436">
        <w:rPr>
          <w:rFonts w:ascii="Arial" w:eastAsia="Times New Roman" w:hAnsi="Arial" w:cs="Arial"/>
          <w:b/>
          <w:bCs/>
          <w:kern w:val="0"/>
          <w:sz w:val="22"/>
          <w:szCs w:val="22"/>
          <w:lang w:eastAsia="en-GB"/>
          <w14:ligatures w14:val="none"/>
        </w:rPr>
        <w:t>.</w:t>
      </w:r>
    </w:p>
    <w:p w14:paraId="7E7BCE23" w14:textId="77777777" w:rsidR="00E358F8" w:rsidRPr="00B53436" w:rsidRDefault="00E358F8" w:rsidP="00B53436">
      <w:pPr>
        <w:spacing w:after="0" w:line="360" w:lineRule="auto"/>
        <w:rPr>
          <w:rFonts w:ascii="Arial" w:eastAsia="Times New Roman" w:hAnsi="Arial" w:cs="Arial"/>
          <w:b/>
          <w:bCs/>
          <w:kern w:val="0"/>
          <w:sz w:val="22"/>
          <w:szCs w:val="22"/>
          <w:lang w:eastAsia="en-GB"/>
          <w14:ligatures w14:val="none"/>
        </w:rPr>
      </w:pPr>
    </w:p>
    <w:p w14:paraId="47A9E842" w14:textId="45C12EE4" w:rsidR="001121D7" w:rsidRPr="00B53436" w:rsidRDefault="001121D7"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Financial hardships were acknowledged as a significant factor influencing mental health. The results imply that worries about housing prices, living expenses, and financial instability may exacerbate anxiety and sadness, especially when coupled with academic obligations. This highlights the significance of financial advisory services, hardship financing, and welfare help inside higher education institutions and reflects the broader economic difficulties now affecting students in the United Kingdom. Therefore, addressing financial </w:t>
      </w:r>
      <w:r w:rsidR="007D42C8"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may lead to better mental health outcomes in addition to increased economic stability.</w:t>
      </w:r>
    </w:p>
    <w:p w14:paraId="0B4CEFC8" w14:textId="77777777" w:rsidR="00E358F8" w:rsidRPr="00B53436" w:rsidRDefault="00E358F8" w:rsidP="00B53436">
      <w:pPr>
        <w:spacing w:after="0" w:line="360" w:lineRule="auto"/>
        <w:rPr>
          <w:rFonts w:ascii="Arial" w:eastAsia="Times New Roman" w:hAnsi="Arial" w:cs="Arial"/>
          <w:kern w:val="0"/>
          <w:sz w:val="22"/>
          <w:szCs w:val="22"/>
          <w:lang w:eastAsia="en-GB"/>
          <w14:ligatures w14:val="none"/>
        </w:rPr>
      </w:pPr>
    </w:p>
    <w:p w14:paraId="5239287C" w14:textId="73E3E65C" w:rsidR="00783A48" w:rsidRPr="00B53436" w:rsidRDefault="00783A48"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The significance of social connectivity as a protective factor is further emphasised in the review. In general, students who successfully adjusted to university life and formed supportive peer relationships reported higher psychological </w:t>
      </w:r>
      <w:r w:rsidR="007D42C8"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than those who felt socially isolated or lonely. These results imply that fostering inclusive campus communities may lessen psychological suffering while motivating students to get assistance when needed. Therefore, in addition to official mental health treatments, universities should keep encouraging activities that increase students' sense of belonging.</w:t>
      </w:r>
    </w:p>
    <w:p w14:paraId="5D3EAB6D" w14:textId="77777777" w:rsidR="001121D7" w:rsidRPr="00B53436" w:rsidRDefault="001121D7" w:rsidP="00B53436">
      <w:pPr>
        <w:spacing w:after="0" w:line="360" w:lineRule="auto"/>
        <w:rPr>
          <w:rFonts w:ascii="Arial" w:eastAsia="Times New Roman" w:hAnsi="Arial" w:cs="Arial"/>
          <w:kern w:val="0"/>
          <w:sz w:val="22"/>
          <w:szCs w:val="22"/>
          <w:lang w:eastAsia="en-GB"/>
          <w14:ligatures w14:val="none"/>
        </w:rPr>
      </w:pPr>
    </w:p>
    <w:p w14:paraId="06C6B4C3" w14:textId="77777777" w:rsidR="000649FE" w:rsidRPr="00B53436" w:rsidRDefault="000649FE"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In general, the evidence regarding interventions was positive. Digital mental health programs, mindfulness-based therapies, and cognitive behavioural therapy (CBT) have all shown promise in lowering anxiety and depressive symptoms (Worsley, Pennington, and Corcoran, 2022). The data did, however, also show a great deal of variance in the length, design, and measurement of the interventions. As a result, identifying the solution that offers the biggest long-term benefit is still challenging. Universities should offer a variety of evidence-based support choices that represent the varied requirements of their student populations rather than depending just on one strategy.</w:t>
      </w:r>
    </w:p>
    <w:p w14:paraId="01340435" w14:textId="77777777" w:rsidR="00783A48" w:rsidRPr="00B53436" w:rsidRDefault="00783A48" w:rsidP="00B53436">
      <w:pPr>
        <w:spacing w:after="0" w:line="360" w:lineRule="auto"/>
        <w:rPr>
          <w:rFonts w:ascii="Arial" w:eastAsia="Times New Roman" w:hAnsi="Arial" w:cs="Arial"/>
          <w:kern w:val="0"/>
          <w:sz w:val="22"/>
          <w:szCs w:val="22"/>
          <w:lang w:eastAsia="en-GB"/>
          <w14:ligatures w14:val="none"/>
        </w:rPr>
      </w:pPr>
    </w:p>
    <w:p w14:paraId="47197651" w14:textId="61395E92" w:rsidR="0077388B" w:rsidRPr="00B53436" w:rsidRDefault="0077388B"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lastRenderedPageBreak/>
        <w:t xml:space="preserve">Despite the expanding corpus of research, this assessment found </w:t>
      </w:r>
      <w:r w:rsidR="007D42C8" w:rsidRPr="00B53436">
        <w:rPr>
          <w:rFonts w:ascii="Arial" w:eastAsia="Times New Roman" w:hAnsi="Arial" w:cs="Arial"/>
          <w:kern w:val="0"/>
          <w:sz w:val="22"/>
          <w:szCs w:val="22"/>
          <w:lang w:eastAsia="en-GB"/>
          <w14:ligatures w14:val="none"/>
        </w:rPr>
        <w:t>several</w:t>
      </w:r>
      <w:r w:rsidRPr="00B53436">
        <w:rPr>
          <w:rFonts w:ascii="Arial" w:eastAsia="Times New Roman" w:hAnsi="Arial" w:cs="Arial"/>
          <w:kern w:val="0"/>
          <w:sz w:val="22"/>
          <w:szCs w:val="22"/>
          <w:lang w:eastAsia="en-GB"/>
          <w14:ligatures w14:val="none"/>
        </w:rPr>
        <w:t xml:space="preserve"> shortcomings in the available data. The capacity to establish causal links between identified risk variables and mental health outcomes was limited </w:t>
      </w:r>
      <w:r w:rsidR="007D42C8" w:rsidRPr="00B53436">
        <w:rPr>
          <w:rFonts w:ascii="Arial" w:eastAsia="Times New Roman" w:hAnsi="Arial" w:cs="Arial"/>
          <w:kern w:val="0"/>
          <w:sz w:val="22"/>
          <w:szCs w:val="22"/>
          <w:lang w:eastAsia="en-GB"/>
          <w14:ligatures w14:val="none"/>
        </w:rPr>
        <w:t>using</w:t>
      </w:r>
      <w:r w:rsidRPr="00B53436">
        <w:rPr>
          <w:rFonts w:ascii="Arial" w:eastAsia="Times New Roman" w:hAnsi="Arial" w:cs="Arial"/>
          <w:kern w:val="0"/>
          <w:sz w:val="22"/>
          <w:szCs w:val="22"/>
          <w:lang w:eastAsia="en-GB"/>
          <w14:ligatures w14:val="none"/>
        </w:rPr>
        <w:t xml:space="preserve"> cross-sectional designs in many studies. Additionally, comparability among studies was diminished by variations in outcome measures and participant characteristics. Additionally, very little research has been done expressly on vulnerable populations, such as older students, overseas students, and students from low-income families. More long-term studies with a variety of student demographics would improve knowledge of how mental health evolves during college and whether interventions offer long-term, sustainable advantages.</w:t>
      </w:r>
    </w:p>
    <w:p w14:paraId="7F014476" w14:textId="77777777" w:rsidR="0077388B" w:rsidRPr="00B53436" w:rsidRDefault="0077388B" w:rsidP="00B53436">
      <w:pPr>
        <w:spacing w:after="0" w:line="360" w:lineRule="auto"/>
        <w:rPr>
          <w:rFonts w:ascii="Arial" w:eastAsia="Times New Roman" w:hAnsi="Arial" w:cs="Arial"/>
          <w:kern w:val="0"/>
          <w:sz w:val="22"/>
          <w:szCs w:val="22"/>
          <w:lang w:eastAsia="en-GB"/>
          <w14:ligatures w14:val="none"/>
        </w:rPr>
      </w:pPr>
    </w:p>
    <w:p w14:paraId="45C3E8E6" w14:textId="3B736C1C" w:rsidR="006E38C0" w:rsidRPr="00B53436" w:rsidRDefault="006E38C0"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The findings have significant ramifications for social care and health care practices. Universities should continue to collaborate with NHS services, regional mental health providers, and community organisations </w:t>
      </w:r>
      <w:r w:rsidR="007D42C8" w:rsidRPr="00B53436">
        <w:rPr>
          <w:rFonts w:ascii="Arial" w:eastAsia="Times New Roman" w:hAnsi="Arial" w:cs="Arial"/>
          <w:kern w:val="0"/>
          <w:sz w:val="22"/>
          <w:szCs w:val="22"/>
          <w:lang w:eastAsia="en-GB"/>
          <w14:ligatures w14:val="none"/>
        </w:rPr>
        <w:t>to</w:t>
      </w:r>
      <w:r w:rsidRPr="00B53436">
        <w:rPr>
          <w:rFonts w:ascii="Arial" w:eastAsia="Times New Roman" w:hAnsi="Arial" w:cs="Arial"/>
          <w:kern w:val="0"/>
          <w:sz w:val="22"/>
          <w:szCs w:val="22"/>
          <w:lang w:eastAsia="en-GB"/>
          <w14:ligatures w14:val="none"/>
        </w:rPr>
        <w:t xml:space="preserve"> address student mental health. While enhancing students' academic engagement and general </w:t>
      </w:r>
      <w:r w:rsidR="007D42C8"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early intervention, increased mental health literacy, and easily accessible support networks may slow the development of psychological issues. Promoting mental </w:t>
      </w:r>
      <w:r w:rsidR="007D42C8"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should be integrated into all facets of university life rather than being restricted to specialised support services, according to the Universities UK </w:t>
      </w:r>
      <w:proofErr w:type="spellStart"/>
      <w:r w:rsidRPr="00B53436">
        <w:rPr>
          <w:rFonts w:ascii="Arial" w:eastAsia="Times New Roman" w:hAnsi="Arial" w:cs="Arial"/>
          <w:kern w:val="0"/>
          <w:sz w:val="22"/>
          <w:szCs w:val="22"/>
          <w:lang w:eastAsia="en-GB"/>
          <w14:ligatures w14:val="none"/>
        </w:rPr>
        <w:t>Stepchange</w:t>
      </w:r>
      <w:proofErr w:type="spellEnd"/>
      <w:r w:rsidRPr="00B53436">
        <w:rPr>
          <w:rFonts w:ascii="Arial" w:eastAsia="Times New Roman" w:hAnsi="Arial" w:cs="Arial"/>
          <w:kern w:val="0"/>
          <w:sz w:val="22"/>
          <w:szCs w:val="22"/>
          <w:lang w:eastAsia="en-GB"/>
          <w14:ligatures w14:val="none"/>
        </w:rPr>
        <w:t xml:space="preserve"> Framework and the University Mental Health Charter, which both advocate for a whole-university approach.</w:t>
      </w:r>
    </w:p>
    <w:p w14:paraId="01171EC9" w14:textId="77777777" w:rsidR="006E38C0" w:rsidRPr="00B53436" w:rsidRDefault="006E38C0" w:rsidP="00B53436">
      <w:pPr>
        <w:spacing w:after="0" w:line="360" w:lineRule="auto"/>
        <w:rPr>
          <w:rFonts w:ascii="Arial" w:eastAsia="Times New Roman" w:hAnsi="Arial" w:cs="Arial"/>
          <w:kern w:val="0"/>
          <w:sz w:val="22"/>
          <w:szCs w:val="22"/>
          <w:lang w:eastAsia="en-GB"/>
          <w14:ligatures w14:val="none"/>
        </w:rPr>
      </w:pPr>
    </w:p>
    <w:p w14:paraId="39189BB0" w14:textId="31370BAA" w:rsidR="007D42C8" w:rsidRPr="00B53436" w:rsidRDefault="007D42C8"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Overall, this analysis shows that universities, medical professionals, and legislators must work together to improve student mental health. Even though several interventions have shown promising results, ongoing funding for evidence-based services, better assessment of interventions, and increased focus on underrepresented student groups are required to guarantee that mental health support continues to be efficient, available, and sensitive to the evolving needs of college students.</w:t>
      </w:r>
    </w:p>
    <w:p w14:paraId="164730AE" w14:textId="77777777" w:rsidR="007D42C8" w:rsidRPr="00B53436" w:rsidRDefault="007D42C8" w:rsidP="00B53436">
      <w:pPr>
        <w:spacing w:after="0" w:line="360" w:lineRule="auto"/>
        <w:rPr>
          <w:rFonts w:ascii="Arial" w:eastAsia="Times New Roman" w:hAnsi="Arial" w:cs="Arial"/>
          <w:kern w:val="0"/>
          <w:sz w:val="22"/>
          <w:szCs w:val="22"/>
          <w:lang w:eastAsia="en-GB"/>
          <w14:ligatures w14:val="none"/>
        </w:rPr>
      </w:pPr>
    </w:p>
    <w:p w14:paraId="4AFA3EC4" w14:textId="77777777" w:rsidR="00FD6641" w:rsidRPr="00B53436" w:rsidRDefault="00FD6641" w:rsidP="00B53436">
      <w:pPr>
        <w:spacing w:after="0" w:line="360" w:lineRule="auto"/>
        <w:rPr>
          <w:rFonts w:ascii="Arial" w:eastAsia="Times New Roman" w:hAnsi="Arial" w:cs="Arial"/>
          <w:kern w:val="0"/>
          <w:sz w:val="22"/>
          <w:szCs w:val="22"/>
          <w:lang w:eastAsia="en-GB"/>
          <w14:ligatures w14:val="none"/>
        </w:rPr>
      </w:pPr>
    </w:p>
    <w:p w14:paraId="673A79AF" w14:textId="1FB6A3E4" w:rsidR="00FD6641" w:rsidRPr="00B53436" w:rsidRDefault="00FD6641" w:rsidP="00B53436">
      <w:pPr>
        <w:pStyle w:val="ListParagraph"/>
        <w:numPr>
          <w:ilvl w:val="0"/>
          <w:numId w:val="8"/>
        </w:num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Conclusion and recommendations</w:t>
      </w:r>
    </w:p>
    <w:p w14:paraId="4D70993C" w14:textId="77777777" w:rsidR="00FD6641" w:rsidRPr="00B53436" w:rsidRDefault="00FD6641" w:rsidP="00B53436">
      <w:pPr>
        <w:spacing w:after="0" w:line="360" w:lineRule="auto"/>
        <w:rPr>
          <w:rFonts w:ascii="Arial" w:eastAsia="Times New Roman" w:hAnsi="Arial" w:cs="Arial"/>
          <w:kern w:val="0"/>
          <w:sz w:val="22"/>
          <w:szCs w:val="22"/>
          <w:lang w:eastAsia="en-GB"/>
          <w14:ligatures w14:val="none"/>
        </w:rPr>
      </w:pPr>
    </w:p>
    <w:p w14:paraId="212168A3" w14:textId="79FDA21E" w:rsidR="003F17CD" w:rsidRPr="00B53436" w:rsidRDefault="003F17CD"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The evidence on mental health issues among UK </w:t>
      </w:r>
      <w:r w:rsidR="00356335" w:rsidRPr="00B53436">
        <w:rPr>
          <w:rFonts w:ascii="Arial" w:eastAsia="Times New Roman" w:hAnsi="Arial" w:cs="Arial"/>
          <w:kern w:val="0"/>
          <w:sz w:val="22"/>
          <w:szCs w:val="22"/>
          <w:lang w:eastAsia="en-GB"/>
          <w14:ligatures w14:val="none"/>
        </w:rPr>
        <w:t>University</w:t>
      </w:r>
      <w:r w:rsidRPr="00B53436">
        <w:rPr>
          <w:rFonts w:ascii="Arial" w:eastAsia="Times New Roman" w:hAnsi="Arial" w:cs="Arial"/>
          <w:kern w:val="0"/>
          <w:sz w:val="22"/>
          <w:szCs w:val="22"/>
          <w:lang w:eastAsia="en-GB"/>
          <w14:ligatures w14:val="none"/>
        </w:rPr>
        <w:t xml:space="preserve"> students was analysed in this scoping study. The results show that the most prevalent mental health issues that students face are still anxiety, despair, stress, and loneliness. Academic pressure, financial instability, and social isolation are some of the interrelated elements that </w:t>
      </w:r>
      <w:r w:rsidR="00356335" w:rsidRPr="00B53436">
        <w:rPr>
          <w:rFonts w:ascii="Arial" w:eastAsia="Times New Roman" w:hAnsi="Arial" w:cs="Arial"/>
          <w:kern w:val="0"/>
          <w:sz w:val="22"/>
          <w:szCs w:val="22"/>
          <w:lang w:eastAsia="en-GB"/>
          <w14:ligatures w14:val="none"/>
        </w:rPr>
        <w:t>contribute to</w:t>
      </w:r>
      <w:r w:rsidRPr="00B53436">
        <w:rPr>
          <w:rFonts w:ascii="Arial" w:eastAsia="Times New Roman" w:hAnsi="Arial" w:cs="Arial"/>
          <w:kern w:val="0"/>
          <w:sz w:val="22"/>
          <w:szCs w:val="22"/>
          <w:lang w:eastAsia="en-GB"/>
          <w14:ligatures w14:val="none"/>
        </w:rPr>
        <w:t xml:space="preserve"> these difficulties.</w:t>
      </w:r>
      <w:r w:rsidRPr="00B53436">
        <w:rPr>
          <w:rFonts w:ascii="Arial" w:eastAsia="Times New Roman" w:hAnsi="Arial" w:cs="Arial"/>
          <w:kern w:val="0"/>
          <w:sz w:val="22"/>
          <w:szCs w:val="22"/>
          <w:lang w:eastAsia="en-GB"/>
          <w14:ligatures w14:val="none"/>
        </w:rPr>
        <w:br/>
      </w:r>
      <w:r w:rsidRPr="00B53436">
        <w:rPr>
          <w:rFonts w:ascii="Arial" w:eastAsia="Times New Roman" w:hAnsi="Arial" w:cs="Arial"/>
          <w:kern w:val="0"/>
          <w:sz w:val="22"/>
          <w:szCs w:val="22"/>
          <w:lang w:eastAsia="en-GB"/>
          <w14:ligatures w14:val="none"/>
        </w:rPr>
        <w:br/>
        <w:t xml:space="preserve">Additionally, the research found evidence in favour of therapies such </w:t>
      </w:r>
      <w:r w:rsidR="00356335" w:rsidRPr="00B53436">
        <w:rPr>
          <w:rFonts w:ascii="Arial" w:eastAsia="Times New Roman" w:hAnsi="Arial" w:cs="Arial"/>
          <w:kern w:val="0"/>
          <w:sz w:val="22"/>
          <w:szCs w:val="22"/>
          <w:lang w:eastAsia="en-GB"/>
          <w14:ligatures w14:val="none"/>
        </w:rPr>
        <w:t xml:space="preserve">as </w:t>
      </w:r>
      <w:r w:rsidRPr="00B53436">
        <w:rPr>
          <w:rFonts w:ascii="Arial" w:eastAsia="Times New Roman" w:hAnsi="Arial" w:cs="Arial"/>
          <w:kern w:val="0"/>
          <w:sz w:val="22"/>
          <w:szCs w:val="22"/>
          <w:lang w:eastAsia="en-GB"/>
          <w14:ligatures w14:val="none"/>
        </w:rPr>
        <w:t xml:space="preserve">peer support programs, mindfulness courses, and cognitive behavioural therapy (CBT). However, </w:t>
      </w:r>
      <w:r w:rsidR="00356335" w:rsidRPr="00B53436">
        <w:rPr>
          <w:rFonts w:ascii="Arial" w:eastAsia="Times New Roman" w:hAnsi="Arial" w:cs="Arial"/>
          <w:kern w:val="0"/>
          <w:sz w:val="22"/>
          <w:szCs w:val="22"/>
          <w:lang w:eastAsia="en-GB"/>
          <w14:ligatures w14:val="none"/>
        </w:rPr>
        <w:t>to</w:t>
      </w:r>
      <w:r w:rsidRPr="00B53436">
        <w:rPr>
          <w:rFonts w:ascii="Arial" w:eastAsia="Times New Roman" w:hAnsi="Arial" w:cs="Arial"/>
          <w:kern w:val="0"/>
          <w:sz w:val="22"/>
          <w:szCs w:val="22"/>
          <w:lang w:eastAsia="en-GB"/>
          <w14:ligatures w14:val="none"/>
        </w:rPr>
        <w:t xml:space="preserve"> </w:t>
      </w:r>
      <w:r w:rsidRPr="00B53436">
        <w:rPr>
          <w:rFonts w:ascii="Arial" w:eastAsia="Times New Roman" w:hAnsi="Arial" w:cs="Arial"/>
          <w:kern w:val="0"/>
          <w:sz w:val="22"/>
          <w:szCs w:val="22"/>
          <w:lang w:eastAsia="en-GB"/>
          <w14:ligatures w14:val="none"/>
        </w:rPr>
        <w:lastRenderedPageBreak/>
        <w:t xml:space="preserve">assess their long-term efficacy, </w:t>
      </w:r>
      <w:r w:rsidR="00356335" w:rsidRPr="00B53436">
        <w:rPr>
          <w:rFonts w:ascii="Arial" w:eastAsia="Times New Roman" w:hAnsi="Arial" w:cs="Arial"/>
          <w:kern w:val="0"/>
          <w:sz w:val="22"/>
          <w:szCs w:val="22"/>
          <w:lang w:eastAsia="en-GB"/>
          <w14:ligatures w14:val="none"/>
        </w:rPr>
        <w:t>a better</w:t>
      </w:r>
      <w:r w:rsidRPr="00B53436">
        <w:rPr>
          <w:rFonts w:ascii="Arial" w:eastAsia="Times New Roman" w:hAnsi="Arial" w:cs="Arial"/>
          <w:kern w:val="0"/>
          <w:sz w:val="22"/>
          <w:szCs w:val="22"/>
          <w:lang w:eastAsia="en-GB"/>
          <w14:ligatures w14:val="none"/>
        </w:rPr>
        <w:t xml:space="preserve"> study is required. Overall, the results emphasise the significance of cooperative strategies</w:t>
      </w:r>
      <w:r w:rsidR="00356335" w:rsidRPr="00B53436">
        <w:rPr>
          <w:rFonts w:ascii="Arial" w:eastAsia="Times New Roman" w:hAnsi="Arial" w:cs="Arial"/>
          <w:kern w:val="0"/>
          <w:sz w:val="22"/>
          <w:szCs w:val="22"/>
          <w:lang w:eastAsia="en-GB"/>
          <w14:ligatures w14:val="none"/>
        </w:rPr>
        <w:t>,</w:t>
      </w:r>
      <w:r w:rsidRPr="00B53436">
        <w:rPr>
          <w:rFonts w:ascii="Arial" w:eastAsia="Times New Roman" w:hAnsi="Arial" w:cs="Arial"/>
          <w:kern w:val="0"/>
          <w:sz w:val="22"/>
          <w:szCs w:val="22"/>
          <w:lang w:eastAsia="en-GB"/>
          <w14:ligatures w14:val="none"/>
        </w:rPr>
        <w:t xml:space="preserve"> including academic institutions, medical professionals, and legislators</w:t>
      </w:r>
      <w:r w:rsidR="00356335" w:rsidRPr="00B53436">
        <w:rPr>
          <w:rFonts w:ascii="Arial" w:eastAsia="Times New Roman" w:hAnsi="Arial" w:cs="Arial"/>
          <w:kern w:val="0"/>
          <w:sz w:val="22"/>
          <w:szCs w:val="22"/>
          <w:lang w:eastAsia="en-GB"/>
          <w14:ligatures w14:val="none"/>
        </w:rPr>
        <w:t>,</w:t>
      </w:r>
      <w:r w:rsidRPr="00B53436">
        <w:rPr>
          <w:rFonts w:ascii="Arial" w:eastAsia="Times New Roman" w:hAnsi="Arial" w:cs="Arial"/>
          <w:kern w:val="0"/>
          <w:sz w:val="22"/>
          <w:szCs w:val="22"/>
          <w:lang w:eastAsia="en-GB"/>
          <w14:ligatures w14:val="none"/>
        </w:rPr>
        <w:t xml:space="preserve"> </w:t>
      </w:r>
      <w:r w:rsidR="00356335" w:rsidRPr="00B53436">
        <w:rPr>
          <w:rFonts w:ascii="Arial" w:eastAsia="Times New Roman" w:hAnsi="Arial" w:cs="Arial"/>
          <w:kern w:val="0"/>
          <w:sz w:val="22"/>
          <w:szCs w:val="22"/>
          <w:lang w:eastAsia="en-GB"/>
          <w14:ligatures w14:val="none"/>
        </w:rPr>
        <w:t>to</w:t>
      </w:r>
      <w:r w:rsidRPr="00B53436">
        <w:rPr>
          <w:rFonts w:ascii="Arial" w:eastAsia="Times New Roman" w:hAnsi="Arial" w:cs="Arial"/>
          <w:kern w:val="0"/>
          <w:sz w:val="22"/>
          <w:szCs w:val="22"/>
          <w:lang w:eastAsia="en-GB"/>
          <w14:ligatures w14:val="none"/>
        </w:rPr>
        <w:t xml:space="preserve"> enhance the mental health and </w:t>
      </w:r>
      <w:r w:rsidR="00356335" w:rsidRPr="00B53436">
        <w:rPr>
          <w:rFonts w:ascii="Arial" w:eastAsia="Times New Roman" w:hAnsi="Arial" w:cs="Arial"/>
          <w:kern w:val="0"/>
          <w:sz w:val="22"/>
          <w:szCs w:val="22"/>
          <w:lang w:eastAsia="en-GB"/>
          <w14:ligatures w14:val="none"/>
        </w:rPr>
        <w:t>well-being</w:t>
      </w:r>
      <w:r w:rsidRPr="00B53436">
        <w:rPr>
          <w:rFonts w:ascii="Arial" w:eastAsia="Times New Roman" w:hAnsi="Arial" w:cs="Arial"/>
          <w:kern w:val="0"/>
          <w:sz w:val="22"/>
          <w:szCs w:val="22"/>
          <w:lang w:eastAsia="en-GB"/>
          <w14:ligatures w14:val="none"/>
        </w:rPr>
        <w:t xml:space="preserve"> of students.</w:t>
      </w:r>
    </w:p>
    <w:p w14:paraId="120FA4CF" w14:textId="77777777" w:rsidR="00FD6641" w:rsidRPr="00B53436" w:rsidRDefault="00FD6641" w:rsidP="00B53436">
      <w:pPr>
        <w:spacing w:after="0" w:line="360" w:lineRule="auto"/>
        <w:rPr>
          <w:rFonts w:ascii="Arial" w:eastAsia="Times New Roman" w:hAnsi="Arial" w:cs="Arial"/>
          <w:kern w:val="0"/>
          <w:sz w:val="22"/>
          <w:szCs w:val="22"/>
          <w:lang w:eastAsia="en-GB"/>
          <w14:ligatures w14:val="none"/>
        </w:rPr>
      </w:pPr>
    </w:p>
    <w:p w14:paraId="318289F0" w14:textId="77777777" w:rsidR="00B01805" w:rsidRPr="00B53436" w:rsidRDefault="00B0180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According to the review's conclusions, UK colleges should keep taking a whole-campus approach to mental health by bolstering peer support programs, counselling services, and wellbeing initiatives. To increase access to prompt assistance, collaboration between academic institutions and NHS mental health services should be strengthened. To improve the body of data and guide the creation of successful mental health policies and interventions, future research should give priority to longitudinal studies and incorporate a wider range of student demographics.</w:t>
      </w:r>
    </w:p>
    <w:p w14:paraId="0202C754" w14:textId="77777777" w:rsidR="00B01805" w:rsidRPr="00B53436" w:rsidRDefault="00B01805" w:rsidP="00B53436">
      <w:pPr>
        <w:spacing w:after="0" w:line="360" w:lineRule="auto"/>
        <w:rPr>
          <w:rFonts w:ascii="Arial" w:eastAsia="Times New Roman" w:hAnsi="Arial" w:cs="Arial"/>
          <w:kern w:val="0"/>
          <w:sz w:val="22"/>
          <w:szCs w:val="22"/>
          <w:lang w:eastAsia="en-GB"/>
          <w14:ligatures w14:val="none"/>
        </w:rPr>
      </w:pPr>
    </w:p>
    <w:p w14:paraId="2C4B93AB" w14:textId="77777777" w:rsidR="00FD6641" w:rsidRPr="00B53436" w:rsidRDefault="00FD6641" w:rsidP="00B53436">
      <w:pPr>
        <w:spacing w:after="0" w:line="360" w:lineRule="auto"/>
        <w:rPr>
          <w:rFonts w:ascii="Arial" w:eastAsia="Times New Roman" w:hAnsi="Arial" w:cs="Arial"/>
          <w:kern w:val="0"/>
          <w:sz w:val="22"/>
          <w:szCs w:val="22"/>
          <w:lang w:eastAsia="en-GB"/>
          <w14:ligatures w14:val="none"/>
        </w:rPr>
      </w:pPr>
    </w:p>
    <w:p w14:paraId="12D38B3C" w14:textId="1C0EFA49" w:rsidR="00A020BE" w:rsidRPr="00B53436" w:rsidRDefault="00A020BE" w:rsidP="00B53436">
      <w:pPr>
        <w:spacing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br w:type="page"/>
      </w:r>
    </w:p>
    <w:p w14:paraId="3AEA28E6" w14:textId="00A56827" w:rsidR="004B3587" w:rsidRPr="00B53436" w:rsidRDefault="00FB7788" w:rsidP="00B53436">
      <w:pPr>
        <w:spacing w:after="0" w:line="360" w:lineRule="auto"/>
        <w:jc w:val="center"/>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lastRenderedPageBreak/>
        <w:t>Reference List</w:t>
      </w:r>
    </w:p>
    <w:p w14:paraId="5174C4B3"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p>
    <w:p w14:paraId="5EC6B453" w14:textId="77777777" w:rsidR="006D0380" w:rsidRPr="00B53436" w:rsidRDefault="006D0380" w:rsidP="00B53436">
      <w:pPr>
        <w:spacing w:after="0" w:line="360" w:lineRule="auto"/>
        <w:rPr>
          <w:rFonts w:ascii="Arial" w:eastAsia="Times New Roman" w:hAnsi="Arial" w:cs="Arial"/>
          <w:kern w:val="0"/>
          <w:sz w:val="22"/>
          <w:szCs w:val="22"/>
          <w:lang w:eastAsia="en-GB"/>
          <w14:ligatures w14:val="none"/>
        </w:rPr>
      </w:pPr>
    </w:p>
    <w:p w14:paraId="07AAEAFC"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Akram, U., Irvine, K., </w:t>
      </w:r>
      <w:proofErr w:type="spellStart"/>
      <w:r w:rsidRPr="00B53436">
        <w:rPr>
          <w:rFonts w:ascii="Arial" w:eastAsia="Times New Roman" w:hAnsi="Arial" w:cs="Arial"/>
          <w:kern w:val="0"/>
          <w:sz w:val="22"/>
          <w:szCs w:val="22"/>
          <w:lang w:eastAsia="en-GB"/>
          <w14:ligatures w14:val="none"/>
        </w:rPr>
        <w:t>Gardani</w:t>
      </w:r>
      <w:proofErr w:type="spellEnd"/>
      <w:r w:rsidRPr="00B53436">
        <w:rPr>
          <w:rFonts w:ascii="Arial" w:eastAsia="Times New Roman" w:hAnsi="Arial" w:cs="Arial"/>
          <w:kern w:val="0"/>
          <w:sz w:val="22"/>
          <w:szCs w:val="22"/>
          <w:lang w:eastAsia="en-GB"/>
          <w14:ligatures w14:val="none"/>
        </w:rPr>
        <w:t xml:space="preserve">, M., Allen, S., Akram, A. and Stevenson, J.C. (2023) ‘Prevalence of anxiety, depression, mania, insomnia, stress, suicidal ideation, psychotic experiences, &amp; loneliness in UK </w:t>
      </w:r>
      <w:proofErr w:type="gramStart"/>
      <w:r w:rsidRPr="00B53436">
        <w:rPr>
          <w:rFonts w:ascii="Arial" w:eastAsia="Times New Roman" w:hAnsi="Arial" w:cs="Arial"/>
          <w:kern w:val="0"/>
          <w:sz w:val="22"/>
          <w:szCs w:val="22"/>
          <w:lang w:eastAsia="en-GB"/>
          <w14:ligatures w14:val="none"/>
        </w:rPr>
        <w:t>university</w:t>
      </w:r>
      <w:proofErr w:type="gramEnd"/>
      <w:r w:rsidRPr="00B53436">
        <w:rPr>
          <w:rFonts w:ascii="Arial" w:eastAsia="Times New Roman" w:hAnsi="Arial" w:cs="Arial"/>
          <w:kern w:val="0"/>
          <w:sz w:val="22"/>
          <w:szCs w:val="22"/>
          <w:lang w:eastAsia="en-GB"/>
          <w14:ligatures w14:val="none"/>
        </w:rPr>
        <w:t xml:space="preserve"> students’, </w:t>
      </w:r>
      <w:r w:rsidRPr="00B53436">
        <w:rPr>
          <w:rFonts w:ascii="Arial" w:eastAsia="Times New Roman" w:hAnsi="Arial" w:cs="Arial"/>
          <w:i/>
          <w:iCs/>
          <w:kern w:val="0"/>
          <w:sz w:val="22"/>
          <w:szCs w:val="22"/>
          <w:lang w:eastAsia="en-GB"/>
          <w14:ligatures w14:val="none"/>
        </w:rPr>
        <w:t>Scientific Data</w:t>
      </w:r>
      <w:r w:rsidRPr="00B53436">
        <w:rPr>
          <w:rFonts w:ascii="Arial" w:eastAsia="Times New Roman" w:hAnsi="Arial" w:cs="Arial"/>
          <w:kern w:val="0"/>
          <w:sz w:val="22"/>
          <w:szCs w:val="22"/>
          <w:lang w:eastAsia="en-GB"/>
          <w14:ligatures w14:val="none"/>
        </w:rPr>
        <w:t xml:space="preserve">, 10, 621. Available at: </w:t>
      </w:r>
      <w:hyperlink r:id="rId8" w:history="1">
        <w:r w:rsidRPr="00B53436">
          <w:rPr>
            <w:rStyle w:val="Hyperlink"/>
            <w:rFonts w:ascii="Arial" w:eastAsia="Times New Roman" w:hAnsi="Arial" w:cs="Arial"/>
            <w:kern w:val="0"/>
            <w:sz w:val="22"/>
            <w:szCs w:val="22"/>
            <w:lang w:eastAsia="en-GB"/>
            <w14:ligatures w14:val="none"/>
          </w:rPr>
          <w:t>https://doi.org/10.1038/s41597-023-02520</w:t>
        </w:r>
        <w:r w:rsidRPr="00B53436">
          <w:rPr>
            <w:rStyle w:val="Hyperlink"/>
            <w:rFonts w:ascii="Arial" w:eastAsia="Times New Roman" w:hAnsi="Arial" w:cs="Arial"/>
            <w:kern w:val="0"/>
            <w:sz w:val="22"/>
            <w:szCs w:val="22"/>
            <w:lang w:eastAsia="en-GB"/>
            <w14:ligatures w14:val="none"/>
          </w:rPr>
          <w:t>-</w:t>
        </w:r>
        <w:r w:rsidRPr="00B53436">
          <w:rPr>
            <w:rStyle w:val="Hyperlink"/>
            <w:rFonts w:ascii="Arial" w:eastAsia="Times New Roman" w:hAnsi="Arial" w:cs="Arial"/>
            <w:kern w:val="0"/>
            <w:sz w:val="22"/>
            <w:szCs w:val="22"/>
            <w:lang w:eastAsia="en-GB"/>
            <w14:ligatures w14:val="none"/>
          </w:rPr>
          <w:t>5</w:t>
        </w:r>
      </w:hyperlink>
      <w:r w:rsidRPr="00B53436">
        <w:rPr>
          <w:rFonts w:ascii="Arial" w:eastAsia="Times New Roman" w:hAnsi="Arial" w:cs="Arial"/>
          <w:kern w:val="0"/>
          <w:sz w:val="22"/>
          <w:szCs w:val="22"/>
          <w:lang w:eastAsia="en-GB"/>
          <w14:ligatures w14:val="none"/>
        </w:rPr>
        <w:t xml:space="preserve">. </w:t>
      </w:r>
    </w:p>
    <w:p w14:paraId="430584DD"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Arksey, H. and O'Malley, L. (2005) ‘Scoping studies: Towards a methodological framework’, </w:t>
      </w:r>
      <w:r w:rsidRPr="00B53436">
        <w:rPr>
          <w:rFonts w:ascii="Arial" w:eastAsia="Times New Roman" w:hAnsi="Arial" w:cs="Arial"/>
          <w:i/>
          <w:iCs/>
          <w:kern w:val="0"/>
          <w:sz w:val="22"/>
          <w:szCs w:val="22"/>
          <w:lang w:eastAsia="en-GB"/>
          <w14:ligatures w14:val="none"/>
        </w:rPr>
        <w:t>International Journal of Social Research Methodology</w:t>
      </w:r>
      <w:r w:rsidRPr="00B53436">
        <w:rPr>
          <w:rFonts w:ascii="Arial" w:eastAsia="Times New Roman" w:hAnsi="Arial" w:cs="Arial"/>
          <w:kern w:val="0"/>
          <w:sz w:val="22"/>
          <w:szCs w:val="22"/>
          <w:lang w:eastAsia="en-GB"/>
          <w14:ligatures w14:val="none"/>
        </w:rPr>
        <w:t>, 8(1), pp. 19–32.</w:t>
      </w:r>
    </w:p>
    <w:p w14:paraId="45C6D86B"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Campbell, F., Blank, L., Cantrell, A., Baxter, S., Blackmore, C., Dixon, J. and Goyder, E. (2022) ‘Factors that influence mental health of university and college students in the UK: A systematic review’, </w:t>
      </w:r>
      <w:r w:rsidRPr="00B53436">
        <w:rPr>
          <w:rFonts w:ascii="Arial" w:eastAsia="Times New Roman" w:hAnsi="Arial" w:cs="Arial"/>
          <w:i/>
          <w:iCs/>
          <w:kern w:val="0"/>
          <w:sz w:val="22"/>
          <w:szCs w:val="22"/>
          <w:lang w:eastAsia="en-GB"/>
          <w14:ligatures w14:val="none"/>
        </w:rPr>
        <w:t>BMC Public Health</w:t>
      </w:r>
      <w:r w:rsidRPr="00B53436">
        <w:rPr>
          <w:rFonts w:ascii="Arial" w:eastAsia="Times New Roman" w:hAnsi="Arial" w:cs="Arial"/>
          <w:kern w:val="0"/>
          <w:sz w:val="22"/>
          <w:szCs w:val="22"/>
          <w:lang w:eastAsia="en-GB"/>
          <w14:ligatures w14:val="none"/>
        </w:rPr>
        <w:t xml:space="preserve">, 22, 1778. Available at: </w:t>
      </w:r>
      <w:hyperlink r:id="rId9" w:tgtFrame="_new" w:history="1">
        <w:r w:rsidRPr="00B53436">
          <w:rPr>
            <w:rStyle w:val="Hyperlink"/>
            <w:rFonts w:ascii="Arial" w:eastAsia="Times New Roman" w:hAnsi="Arial" w:cs="Arial"/>
            <w:kern w:val="0"/>
            <w:sz w:val="22"/>
            <w:szCs w:val="22"/>
            <w:lang w:eastAsia="en-GB"/>
            <w14:ligatures w14:val="none"/>
          </w:rPr>
          <w:t>https://doi.org/10.1186/s12889-0</w:t>
        </w:r>
        <w:r w:rsidRPr="00B53436">
          <w:rPr>
            <w:rStyle w:val="Hyperlink"/>
            <w:rFonts w:ascii="Arial" w:eastAsia="Times New Roman" w:hAnsi="Arial" w:cs="Arial"/>
            <w:kern w:val="0"/>
            <w:sz w:val="22"/>
            <w:szCs w:val="22"/>
            <w:lang w:eastAsia="en-GB"/>
            <w14:ligatures w14:val="none"/>
          </w:rPr>
          <w:t>2</w:t>
        </w:r>
        <w:r w:rsidRPr="00B53436">
          <w:rPr>
            <w:rStyle w:val="Hyperlink"/>
            <w:rFonts w:ascii="Arial" w:eastAsia="Times New Roman" w:hAnsi="Arial" w:cs="Arial"/>
            <w:kern w:val="0"/>
            <w:sz w:val="22"/>
            <w:szCs w:val="22"/>
            <w:lang w:eastAsia="en-GB"/>
            <w14:ligatures w14:val="none"/>
          </w:rPr>
          <w:t>2-13943-x</w:t>
        </w:r>
      </w:hyperlink>
      <w:r w:rsidRPr="00B53436">
        <w:rPr>
          <w:rFonts w:ascii="Arial" w:eastAsia="Times New Roman" w:hAnsi="Arial" w:cs="Arial"/>
          <w:kern w:val="0"/>
          <w:sz w:val="22"/>
          <w:szCs w:val="22"/>
          <w:lang w:eastAsia="en-GB"/>
          <w14:ligatures w14:val="none"/>
        </w:rPr>
        <w:t xml:space="preserve">. </w:t>
      </w:r>
    </w:p>
    <w:p w14:paraId="78695B4E"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b/>
          <w:bCs/>
          <w:kern w:val="0"/>
          <w:sz w:val="22"/>
          <w:szCs w:val="22"/>
          <w:lang w:eastAsia="en-GB"/>
          <w14:ligatures w14:val="none"/>
        </w:rPr>
        <w:t>Joanna Briggs Institute</w:t>
      </w:r>
      <w:r w:rsidRPr="00B53436">
        <w:rPr>
          <w:rFonts w:ascii="Arial" w:eastAsia="Times New Roman" w:hAnsi="Arial" w:cs="Arial"/>
          <w:kern w:val="0"/>
          <w:sz w:val="22"/>
          <w:szCs w:val="22"/>
          <w:lang w:eastAsia="en-GB"/>
          <w14:ligatures w14:val="none"/>
        </w:rPr>
        <w:t xml:space="preserve"> (2024) </w:t>
      </w:r>
      <w:r w:rsidRPr="00B53436">
        <w:rPr>
          <w:rFonts w:ascii="Arial" w:eastAsia="Times New Roman" w:hAnsi="Arial" w:cs="Arial"/>
          <w:i/>
          <w:iCs/>
          <w:kern w:val="0"/>
          <w:sz w:val="22"/>
          <w:szCs w:val="22"/>
          <w:lang w:eastAsia="en-GB"/>
          <w14:ligatures w14:val="none"/>
        </w:rPr>
        <w:t>JBI Manual for Evidence Synthesis</w:t>
      </w:r>
      <w:r w:rsidRPr="00B53436">
        <w:rPr>
          <w:rFonts w:ascii="Arial" w:eastAsia="Times New Roman" w:hAnsi="Arial" w:cs="Arial"/>
          <w:kern w:val="0"/>
          <w:sz w:val="22"/>
          <w:szCs w:val="22"/>
          <w:lang w:eastAsia="en-GB"/>
          <w14:ligatures w14:val="none"/>
        </w:rPr>
        <w:t xml:space="preserve">. Adelaide: Joanna Briggs Institute. Available at: </w:t>
      </w:r>
      <w:hyperlink r:id="rId10" w:tgtFrame="_new" w:history="1">
        <w:r w:rsidRPr="00B53436">
          <w:rPr>
            <w:rStyle w:val="Hyperlink"/>
            <w:rFonts w:ascii="Arial" w:eastAsia="Times New Roman" w:hAnsi="Arial" w:cs="Arial"/>
            <w:kern w:val="0"/>
            <w:sz w:val="22"/>
            <w:szCs w:val="22"/>
            <w:lang w:eastAsia="en-GB"/>
            <w14:ligatures w14:val="none"/>
          </w:rPr>
          <w:t>https://jbi-global-wiki.refined.site/space/MANUAL</w:t>
        </w:r>
      </w:hyperlink>
      <w:r w:rsidRPr="00B53436">
        <w:rPr>
          <w:rFonts w:ascii="Arial" w:eastAsia="Times New Roman" w:hAnsi="Arial" w:cs="Arial"/>
          <w:kern w:val="0"/>
          <w:sz w:val="22"/>
          <w:szCs w:val="22"/>
          <w:lang w:eastAsia="en-GB"/>
          <w14:ligatures w14:val="none"/>
        </w:rPr>
        <w:t xml:space="preserve"> (Accessed: 1 July 2026).</w:t>
      </w:r>
    </w:p>
    <w:p w14:paraId="7CE0C8C0"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Levac, D., Colquhoun, H. and O'Brien, K.K. (2010) ‘Scoping studies: Advancing the methodology’, </w:t>
      </w:r>
      <w:r w:rsidRPr="00B53436">
        <w:rPr>
          <w:rFonts w:ascii="Arial" w:eastAsia="Times New Roman" w:hAnsi="Arial" w:cs="Arial"/>
          <w:i/>
          <w:iCs/>
          <w:kern w:val="0"/>
          <w:sz w:val="22"/>
          <w:szCs w:val="22"/>
          <w:lang w:eastAsia="en-GB"/>
          <w14:ligatures w14:val="none"/>
        </w:rPr>
        <w:t>Implementation Science</w:t>
      </w:r>
      <w:r w:rsidRPr="00B53436">
        <w:rPr>
          <w:rFonts w:ascii="Arial" w:eastAsia="Times New Roman" w:hAnsi="Arial" w:cs="Arial"/>
          <w:kern w:val="0"/>
          <w:sz w:val="22"/>
          <w:szCs w:val="22"/>
          <w:lang w:eastAsia="en-GB"/>
          <w14:ligatures w14:val="none"/>
        </w:rPr>
        <w:t>, 5, 69.</w:t>
      </w:r>
    </w:p>
    <w:p w14:paraId="5682730C"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b/>
          <w:bCs/>
          <w:kern w:val="0"/>
          <w:sz w:val="22"/>
          <w:szCs w:val="22"/>
          <w:lang w:eastAsia="en-GB"/>
          <w14:ligatures w14:val="none"/>
        </w:rPr>
        <w:t>NHS England</w:t>
      </w:r>
      <w:r w:rsidRPr="00B53436">
        <w:rPr>
          <w:rFonts w:ascii="Arial" w:eastAsia="Times New Roman" w:hAnsi="Arial" w:cs="Arial"/>
          <w:kern w:val="0"/>
          <w:sz w:val="22"/>
          <w:szCs w:val="22"/>
          <w:lang w:eastAsia="en-GB"/>
          <w14:ligatures w14:val="none"/>
        </w:rPr>
        <w:t xml:space="preserve"> (2019) </w:t>
      </w:r>
      <w:r w:rsidRPr="00B53436">
        <w:rPr>
          <w:rFonts w:ascii="Arial" w:eastAsia="Times New Roman" w:hAnsi="Arial" w:cs="Arial"/>
          <w:i/>
          <w:iCs/>
          <w:kern w:val="0"/>
          <w:sz w:val="22"/>
          <w:szCs w:val="22"/>
          <w:lang w:eastAsia="en-GB"/>
          <w14:ligatures w14:val="none"/>
        </w:rPr>
        <w:t>The NHS Long Term Plan</w:t>
      </w:r>
      <w:r w:rsidRPr="00B53436">
        <w:rPr>
          <w:rFonts w:ascii="Arial" w:eastAsia="Times New Roman" w:hAnsi="Arial" w:cs="Arial"/>
          <w:kern w:val="0"/>
          <w:sz w:val="22"/>
          <w:szCs w:val="22"/>
          <w:lang w:eastAsia="en-GB"/>
          <w14:ligatures w14:val="none"/>
        </w:rPr>
        <w:t xml:space="preserve">. London: NHS England. Available at: </w:t>
      </w:r>
      <w:hyperlink r:id="rId11" w:tgtFrame="_new" w:history="1">
        <w:r w:rsidRPr="00B53436">
          <w:rPr>
            <w:rStyle w:val="Hyperlink"/>
            <w:rFonts w:ascii="Arial" w:eastAsia="Times New Roman" w:hAnsi="Arial" w:cs="Arial"/>
            <w:kern w:val="0"/>
            <w:sz w:val="22"/>
            <w:szCs w:val="22"/>
            <w:lang w:eastAsia="en-GB"/>
            <w14:ligatures w14:val="none"/>
          </w:rPr>
          <w:t>https://www.longtermplan.nhs.uk/</w:t>
        </w:r>
      </w:hyperlink>
      <w:r w:rsidRPr="00B53436">
        <w:rPr>
          <w:rFonts w:ascii="Arial" w:eastAsia="Times New Roman" w:hAnsi="Arial" w:cs="Arial"/>
          <w:kern w:val="0"/>
          <w:sz w:val="22"/>
          <w:szCs w:val="22"/>
          <w:lang w:eastAsia="en-GB"/>
          <w14:ligatures w14:val="none"/>
        </w:rPr>
        <w:t xml:space="preserve"> (Accessed: 3 July 2026).</w:t>
      </w:r>
    </w:p>
    <w:p w14:paraId="65847297"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b/>
          <w:bCs/>
          <w:kern w:val="0"/>
          <w:sz w:val="22"/>
          <w:szCs w:val="22"/>
          <w:lang w:eastAsia="en-GB"/>
          <w14:ligatures w14:val="none"/>
        </w:rPr>
        <w:t>Office for Students</w:t>
      </w:r>
      <w:r w:rsidRPr="00B53436">
        <w:rPr>
          <w:rFonts w:ascii="Arial" w:eastAsia="Times New Roman" w:hAnsi="Arial" w:cs="Arial"/>
          <w:kern w:val="0"/>
          <w:sz w:val="22"/>
          <w:szCs w:val="22"/>
          <w:lang w:eastAsia="en-GB"/>
          <w14:ligatures w14:val="none"/>
        </w:rPr>
        <w:t xml:space="preserve"> (2023) </w:t>
      </w:r>
      <w:r w:rsidRPr="00B53436">
        <w:rPr>
          <w:rFonts w:ascii="Arial" w:eastAsia="Times New Roman" w:hAnsi="Arial" w:cs="Arial"/>
          <w:i/>
          <w:iCs/>
          <w:kern w:val="0"/>
          <w:sz w:val="22"/>
          <w:szCs w:val="22"/>
          <w:lang w:eastAsia="en-GB"/>
          <w14:ligatures w14:val="none"/>
        </w:rPr>
        <w:t>Meeting the Mental Health Needs of Students</w:t>
      </w:r>
      <w:r w:rsidRPr="00B53436">
        <w:rPr>
          <w:rFonts w:ascii="Arial" w:eastAsia="Times New Roman" w:hAnsi="Arial" w:cs="Arial"/>
          <w:kern w:val="0"/>
          <w:sz w:val="22"/>
          <w:szCs w:val="22"/>
          <w:lang w:eastAsia="en-GB"/>
          <w14:ligatures w14:val="none"/>
        </w:rPr>
        <w:t xml:space="preserve">. Bristol: Office for Students. Available at: </w:t>
      </w:r>
      <w:hyperlink r:id="rId12" w:tgtFrame="_new" w:history="1">
        <w:r w:rsidRPr="00B53436">
          <w:rPr>
            <w:rStyle w:val="Hyperlink"/>
            <w:rFonts w:ascii="Arial" w:eastAsia="Times New Roman" w:hAnsi="Arial" w:cs="Arial"/>
            <w:kern w:val="0"/>
            <w:sz w:val="22"/>
            <w:szCs w:val="22"/>
            <w:lang w:eastAsia="en-GB"/>
            <w14:ligatures w14:val="none"/>
          </w:rPr>
          <w:t>https://www.officeforstudents.org.uk/publications/meeting-the-mental-health-needs-of-students/</w:t>
        </w:r>
      </w:hyperlink>
      <w:r w:rsidRPr="00B53436">
        <w:rPr>
          <w:rFonts w:ascii="Arial" w:eastAsia="Times New Roman" w:hAnsi="Arial" w:cs="Arial"/>
          <w:kern w:val="0"/>
          <w:sz w:val="22"/>
          <w:szCs w:val="22"/>
          <w:lang w:eastAsia="en-GB"/>
          <w14:ligatures w14:val="none"/>
        </w:rPr>
        <w:t xml:space="preserve"> (Accessed: 2 July 2026). </w:t>
      </w:r>
    </w:p>
    <w:p w14:paraId="252D05E4"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b/>
          <w:bCs/>
          <w:kern w:val="0"/>
          <w:sz w:val="22"/>
          <w:szCs w:val="22"/>
          <w:lang w:eastAsia="en-GB"/>
          <w14:ligatures w14:val="none"/>
        </w:rPr>
        <w:t>Pointon-Haas, K., Barlow, M., Turner, A. and Muir, K.</w:t>
      </w:r>
      <w:r w:rsidRPr="00B53436">
        <w:rPr>
          <w:rFonts w:ascii="Arial" w:eastAsia="Times New Roman" w:hAnsi="Arial" w:cs="Arial"/>
          <w:kern w:val="0"/>
          <w:sz w:val="22"/>
          <w:szCs w:val="22"/>
          <w:lang w:eastAsia="en-GB"/>
          <w14:ligatures w14:val="none"/>
        </w:rPr>
        <w:t xml:space="preserve"> (2023) ‘Peer support interventions for improving university student mental health and wellbeing: A systematic review’, </w:t>
      </w:r>
      <w:r w:rsidRPr="00B53436">
        <w:rPr>
          <w:rFonts w:ascii="Arial" w:eastAsia="Times New Roman" w:hAnsi="Arial" w:cs="Arial"/>
          <w:i/>
          <w:iCs/>
          <w:kern w:val="0"/>
          <w:sz w:val="22"/>
          <w:szCs w:val="22"/>
          <w:lang w:eastAsia="en-GB"/>
          <w14:ligatures w14:val="none"/>
        </w:rPr>
        <w:t>Journal of American College Health</w:t>
      </w:r>
      <w:r w:rsidRPr="00B53436">
        <w:rPr>
          <w:rFonts w:ascii="Arial" w:eastAsia="Times New Roman" w:hAnsi="Arial" w:cs="Arial"/>
          <w:kern w:val="0"/>
          <w:sz w:val="22"/>
          <w:szCs w:val="22"/>
          <w:lang w:eastAsia="en-GB"/>
          <w14:ligatures w14:val="none"/>
        </w:rPr>
        <w:t xml:space="preserve">. Available at: </w:t>
      </w:r>
      <w:hyperlink r:id="rId13" w:history="1">
        <w:r w:rsidRPr="00B53436">
          <w:rPr>
            <w:rStyle w:val="Hyperlink"/>
            <w:rFonts w:ascii="Arial" w:eastAsia="Times New Roman" w:hAnsi="Arial" w:cs="Arial"/>
            <w:kern w:val="0"/>
            <w:sz w:val="22"/>
            <w:szCs w:val="22"/>
            <w:lang w:eastAsia="en-GB"/>
            <w14:ligatures w14:val="none"/>
          </w:rPr>
          <w:t>https://doi.org/10.1080/07448481.2023.2192929</w:t>
        </w:r>
      </w:hyperlink>
      <w:r w:rsidRPr="00B53436">
        <w:rPr>
          <w:rFonts w:ascii="Arial" w:eastAsia="Times New Roman" w:hAnsi="Arial" w:cs="Arial"/>
          <w:kern w:val="0"/>
          <w:sz w:val="22"/>
          <w:szCs w:val="22"/>
          <w:lang w:eastAsia="en-GB"/>
          <w14:ligatures w14:val="none"/>
        </w:rPr>
        <w:t>.</w:t>
      </w:r>
    </w:p>
    <w:p w14:paraId="286AEDDB" w14:textId="77777777" w:rsidR="00F77E76" w:rsidRPr="00B53436" w:rsidRDefault="009A3D15" w:rsidP="00B53436">
      <w:pPr>
        <w:spacing w:after="0" w:line="360" w:lineRule="auto"/>
        <w:rPr>
          <w:rFonts w:ascii="Arial" w:hAnsi="Arial" w:cs="Arial"/>
          <w:sz w:val="22"/>
          <w:szCs w:val="22"/>
        </w:rPr>
      </w:pPr>
      <w:r w:rsidRPr="00B53436">
        <w:rPr>
          <w:rFonts w:ascii="Arial" w:eastAsia="Times New Roman" w:hAnsi="Arial" w:cs="Arial"/>
          <w:b/>
          <w:bCs/>
          <w:kern w:val="0"/>
          <w:sz w:val="22"/>
          <w:szCs w:val="22"/>
          <w:lang w:eastAsia="en-GB"/>
          <w14:ligatures w14:val="none"/>
        </w:rPr>
        <w:t>Student Minds</w:t>
      </w:r>
      <w:r w:rsidRPr="00B53436">
        <w:rPr>
          <w:rFonts w:ascii="Arial" w:eastAsia="Times New Roman" w:hAnsi="Arial" w:cs="Arial"/>
          <w:kern w:val="0"/>
          <w:sz w:val="22"/>
          <w:szCs w:val="22"/>
          <w:lang w:eastAsia="en-GB"/>
          <w14:ligatures w14:val="none"/>
        </w:rPr>
        <w:t xml:space="preserve"> (2019) </w:t>
      </w:r>
      <w:r w:rsidRPr="00B53436">
        <w:rPr>
          <w:rFonts w:ascii="Arial" w:eastAsia="Times New Roman" w:hAnsi="Arial" w:cs="Arial"/>
          <w:i/>
          <w:iCs/>
          <w:kern w:val="0"/>
          <w:sz w:val="22"/>
          <w:szCs w:val="22"/>
          <w:lang w:eastAsia="en-GB"/>
          <w14:ligatures w14:val="none"/>
        </w:rPr>
        <w:t>University Mental Health Charter</w:t>
      </w:r>
      <w:r w:rsidRPr="00B53436">
        <w:rPr>
          <w:rFonts w:ascii="Arial" w:eastAsia="Times New Roman" w:hAnsi="Arial" w:cs="Arial"/>
          <w:kern w:val="0"/>
          <w:sz w:val="22"/>
          <w:szCs w:val="22"/>
          <w:lang w:eastAsia="en-GB"/>
          <w14:ligatures w14:val="none"/>
        </w:rPr>
        <w:t xml:space="preserve">. Oxford: Student Minds. Available at: </w:t>
      </w:r>
      <w:r w:rsidR="00F77E76" w:rsidRPr="00B53436">
        <w:rPr>
          <w:rFonts w:ascii="Arial" w:hAnsi="Arial" w:cs="Arial"/>
          <w:sz w:val="22"/>
          <w:szCs w:val="22"/>
        </w:rPr>
        <w:t>https://www.studentminds.org.uk/programmes/university-mental-health-charter/</w:t>
      </w:r>
      <w:r w:rsidR="00F77E76" w:rsidRPr="00B53436">
        <w:rPr>
          <w:rFonts w:ascii="Arial" w:hAnsi="Arial" w:cs="Arial"/>
          <w:sz w:val="22"/>
          <w:szCs w:val="22"/>
        </w:rPr>
        <w:t xml:space="preserve"> </w:t>
      </w:r>
    </w:p>
    <w:p w14:paraId="4B47B90B" w14:textId="2933A920"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(Accessed: 3 July 2026). </w:t>
      </w:r>
    </w:p>
    <w:p w14:paraId="1992C433"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proofErr w:type="spellStart"/>
      <w:r w:rsidRPr="00B53436">
        <w:rPr>
          <w:rFonts w:ascii="Arial" w:eastAsia="Times New Roman" w:hAnsi="Arial" w:cs="Arial"/>
          <w:kern w:val="0"/>
          <w:sz w:val="22"/>
          <w:szCs w:val="22"/>
          <w:lang w:eastAsia="en-GB"/>
          <w14:ligatures w14:val="none"/>
        </w:rPr>
        <w:t>Tricco</w:t>
      </w:r>
      <w:proofErr w:type="spellEnd"/>
      <w:r w:rsidRPr="00B53436">
        <w:rPr>
          <w:rFonts w:ascii="Arial" w:eastAsia="Times New Roman" w:hAnsi="Arial" w:cs="Arial"/>
          <w:kern w:val="0"/>
          <w:sz w:val="22"/>
          <w:szCs w:val="22"/>
          <w:lang w:eastAsia="en-GB"/>
          <w14:ligatures w14:val="none"/>
        </w:rPr>
        <w:t xml:space="preserve">, A.C., Lillie, E., Zarin, W., O'Brien, K.K., Colquhoun, H., Levac, D., Moher, D., Peters, M.D.J., Horsley, T., Weeks, L., Hempel, S., Akl, E.A., Chang, C., McGowan, J., Stewart, L., Hartling, L., </w:t>
      </w:r>
      <w:proofErr w:type="spellStart"/>
      <w:r w:rsidRPr="00B53436">
        <w:rPr>
          <w:rFonts w:ascii="Arial" w:eastAsia="Times New Roman" w:hAnsi="Arial" w:cs="Arial"/>
          <w:kern w:val="0"/>
          <w:sz w:val="22"/>
          <w:szCs w:val="22"/>
          <w:lang w:eastAsia="en-GB"/>
          <w14:ligatures w14:val="none"/>
        </w:rPr>
        <w:t>Aldcroft</w:t>
      </w:r>
      <w:proofErr w:type="spellEnd"/>
      <w:r w:rsidRPr="00B53436">
        <w:rPr>
          <w:rFonts w:ascii="Arial" w:eastAsia="Times New Roman" w:hAnsi="Arial" w:cs="Arial"/>
          <w:kern w:val="0"/>
          <w:sz w:val="22"/>
          <w:szCs w:val="22"/>
          <w:lang w:eastAsia="en-GB"/>
          <w14:ligatures w14:val="none"/>
        </w:rPr>
        <w:t xml:space="preserve">, A., Wilson, M.G., </w:t>
      </w:r>
      <w:proofErr w:type="spellStart"/>
      <w:r w:rsidRPr="00B53436">
        <w:rPr>
          <w:rFonts w:ascii="Arial" w:eastAsia="Times New Roman" w:hAnsi="Arial" w:cs="Arial"/>
          <w:kern w:val="0"/>
          <w:sz w:val="22"/>
          <w:szCs w:val="22"/>
          <w:lang w:eastAsia="en-GB"/>
          <w14:ligatures w14:val="none"/>
        </w:rPr>
        <w:t>Garritty</w:t>
      </w:r>
      <w:proofErr w:type="spellEnd"/>
      <w:r w:rsidRPr="00B53436">
        <w:rPr>
          <w:rFonts w:ascii="Arial" w:eastAsia="Times New Roman" w:hAnsi="Arial" w:cs="Arial"/>
          <w:kern w:val="0"/>
          <w:sz w:val="22"/>
          <w:szCs w:val="22"/>
          <w:lang w:eastAsia="en-GB"/>
          <w14:ligatures w14:val="none"/>
        </w:rPr>
        <w:t xml:space="preserve">, C., Lewin, S., Godfrey, C.M., Macdonald, M.T., Langlois, E.V., Soares-Weiser, K., Moriarty, J., Clifford, T., </w:t>
      </w:r>
      <w:proofErr w:type="spellStart"/>
      <w:r w:rsidRPr="00B53436">
        <w:rPr>
          <w:rFonts w:ascii="Arial" w:eastAsia="Times New Roman" w:hAnsi="Arial" w:cs="Arial"/>
          <w:kern w:val="0"/>
          <w:sz w:val="22"/>
          <w:szCs w:val="22"/>
          <w:lang w:eastAsia="en-GB"/>
          <w14:ligatures w14:val="none"/>
        </w:rPr>
        <w:t>Tunçalp</w:t>
      </w:r>
      <w:proofErr w:type="spellEnd"/>
      <w:r w:rsidRPr="00B53436">
        <w:rPr>
          <w:rFonts w:ascii="Arial" w:eastAsia="Times New Roman" w:hAnsi="Arial" w:cs="Arial"/>
          <w:kern w:val="0"/>
          <w:sz w:val="22"/>
          <w:szCs w:val="22"/>
          <w:lang w:eastAsia="en-GB"/>
          <w14:ligatures w14:val="none"/>
        </w:rPr>
        <w:t>, Ö. and Straus, S.E. (2018) ‘PRISMA extension for scoping reviews (PRISMA-</w:t>
      </w:r>
      <w:proofErr w:type="spellStart"/>
      <w:r w:rsidRPr="00B53436">
        <w:rPr>
          <w:rFonts w:ascii="Arial" w:eastAsia="Times New Roman" w:hAnsi="Arial" w:cs="Arial"/>
          <w:kern w:val="0"/>
          <w:sz w:val="22"/>
          <w:szCs w:val="22"/>
          <w:lang w:eastAsia="en-GB"/>
          <w14:ligatures w14:val="none"/>
        </w:rPr>
        <w:t>ScR</w:t>
      </w:r>
      <w:proofErr w:type="spellEnd"/>
      <w:r w:rsidRPr="00B53436">
        <w:rPr>
          <w:rFonts w:ascii="Arial" w:eastAsia="Times New Roman" w:hAnsi="Arial" w:cs="Arial"/>
          <w:kern w:val="0"/>
          <w:sz w:val="22"/>
          <w:szCs w:val="22"/>
          <w:lang w:eastAsia="en-GB"/>
          <w14:ligatures w14:val="none"/>
        </w:rPr>
        <w:t xml:space="preserve">): Checklist and explanation’, </w:t>
      </w:r>
      <w:r w:rsidRPr="00B53436">
        <w:rPr>
          <w:rFonts w:ascii="Arial" w:eastAsia="Times New Roman" w:hAnsi="Arial" w:cs="Arial"/>
          <w:i/>
          <w:iCs/>
          <w:kern w:val="0"/>
          <w:sz w:val="22"/>
          <w:szCs w:val="22"/>
          <w:lang w:eastAsia="en-GB"/>
          <w14:ligatures w14:val="none"/>
        </w:rPr>
        <w:t>Annals of Internal Medicine</w:t>
      </w:r>
      <w:r w:rsidRPr="00B53436">
        <w:rPr>
          <w:rFonts w:ascii="Arial" w:eastAsia="Times New Roman" w:hAnsi="Arial" w:cs="Arial"/>
          <w:kern w:val="0"/>
          <w:sz w:val="22"/>
          <w:szCs w:val="22"/>
          <w:lang w:eastAsia="en-GB"/>
          <w14:ligatures w14:val="none"/>
        </w:rPr>
        <w:t>, 169(7), pp. 467–473.</w:t>
      </w:r>
    </w:p>
    <w:p w14:paraId="56243B8D" w14:textId="034AEE54" w:rsidR="006E0534"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b/>
          <w:bCs/>
          <w:kern w:val="0"/>
          <w:sz w:val="22"/>
          <w:szCs w:val="22"/>
          <w:lang w:eastAsia="en-GB"/>
          <w14:ligatures w14:val="none"/>
        </w:rPr>
        <w:lastRenderedPageBreak/>
        <w:t>Universities UK</w:t>
      </w:r>
      <w:r w:rsidRPr="00B53436">
        <w:rPr>
          <w:rFonts w:ascii="Arial" w:eastAsia="Times New Roman" w:hAnsi="Arial" w:cs="Arial"/>
          <w:kern w:val="0"/>
          <w:sz w:val="22"/>
          <w:szCs w:val="22"/>
          <w:lang w:eastAsia="en-GB"/>
          <w14:ligatures w14:val="none"/>
        </w:rPr>
        <w:t xml:space="preserve"> (2020) </w:t>
      </w:r>
      <w:proofErr w:type="spellStart"/>
      <w:r w:rsidRPr="00B53436">
        <w:rPr>
          <w:rFonts w:ascii="Arial" w:eastAsia="Times New Roman" w:hAnsi="Arial" w:cs="Arial"/>
          <w:i/>
          <w:iCs/>
          <w:kern w:val="0"/>
          <w:sz w:val="22"/>
          <w:szCs w:val="22"/>
          <w:lang w:eastAsia="en-GB"/>
          <w14:ligatures w14:val="none"/>
        </w:rPr>
        <w:t>Stepchange</w:t>
      </w:r>
      <w:proofErr w:type="spellEnd"/>
      <w:r w:rsidRPr="00B53436">
        <w:rPr>
          <w:rFonts w:ascii="Arial" w:eastAsia="Times New Roman" w:hAnsi="Arial" w:cs="Arial"/>
          <w:i/>
          <w:iCs/>
          <w:kern w:val="0"/>
          <w:sz w:val="22"/>
          <w:szCs w:val="22"/>
          <w:lang w:eastAsia="en-GB"/>
          <w14:ligatures w14:val="none"/>
        </w:rPr>
        <w:t>: Mentally Healthy Universities</w:t>
      </w:r>
      <w:r w:rsidRPr="00B53436">
        <w:rPr>
          <w:rFonts w:ascii="Arial" w:eastAsia="Times New Roman" w:hAnsi="Arial" w:cs="Arial"/>
          <w:kern w:val="0"/>
          <w:sz w:val="22"/>
          <w:szCs w:val="22"/>
          <w:lang w:eastAsia="en-GB"/>
          <w14:ligatures w14:val="none"/>
        </w:rPr>
        <w:t>. London: Universities UK. Available at</w:t>
      </w:r>
      <w:r w:rsidR="006E0534" w:rsidRPr="00B53436">
        <w:rPr>
          <w:rFonts w:ascii="Arial" w:eastAsia="Times New Roman" w:hAnsi="Arial" w:cs="Arial"/>
          <w:kern w:val="0"/>
          <w:sz w:val="22"/>
          <w:szCs w:val="22"/>
          <w:lang w:eastAsia="en-GB"/>
          <w14:ligatures w14:val="none"/>
        </w:rPr>
        <w:t xml:space="preserve"> </w:t>
      </w:r>
      <w:hyperlink r:id="rId14" w:history="1">
        <w:r w:rsidR="006E0534" w:rsidRPr="00B53436">
          <w:rPr>
            <w:rStyle w:val="Hyperlink"/>
            <w:rFonts w:ascii="Arial" w:eastAsia="Times New Roman" w:hAnsi="Arial" w:cs="Arial"/>
            <w:kern w:val="0"/>
            <w:sz w:val="22"/>
            <w:szCs w:val="22"/>
            <w:lang w:eastAsia="en-GB"/>
            <w14:ligatures w14:val="none"/>
          </w:rPr>
          <w:t>https://www.universitiesuk.ac.uk/what-we-do/policy-and-research/publications</w:t>
        </w:r>
        <w:r w:rsidR="006E0534" w:rsidRPr="00B53436">
          <w:rPr>
            <w:rStyle w:val="Hyperlink"/>
            <w:rFonts w:ascii="Arial" w:eastAsia="Times New Roman" w:hAnsi="Arial" w:cs="Arial"/>
            <w:kern w:val="0"/>
            <w:sz w:val="22"/>
            <w:szCs w:val="22"/>
            <w:lang w:eastAsia="en-GB"/>
            <w14:ligatures w14:val="none"/>
          </w:rPr>
          <w:t>/</w:t>
        </w:r>
        <w:r w:rsidR="006E0534" w:rsidRPr="00B53436">
          <w:rPr>
            <w:rStyle w:val="Hyperlink"/>
            <w:rFonts w:ascii="Arial" w:eastAsia="Times New Roman" w:hAnsi="Arial" w:cs="Arial"/>
            <w:kern w:val="0"/>
            <w:sz w:val="22"/>
            <w:szCs w:val="22"/>
            <w:lang w:eastAsia="en-GB"/>
            <w14:ligatures w14:val="none"/>
          </w:rPr>
          <w:t>stepchange-mentally-healthy-universities</w:t>
        </w:r>
      </w:hyperlink>
    </w:p>
    <w:p w14:paraId="2E7D8CE7" w14:textId="031EF832"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 (Accessed: 1 July 2026). </w:t>
      </w:r>
    </w:p>
    <w:p w14:paraId="2193527C"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b/>
          <w:bCs/>
          <w:kern w:val="0"/>
          <w:sz w:val="22"/>
          <w:szCs w:val="22"/>
          <w:lang w:eastAsia="en-GB"/>
          <w14:ligatures w14:val="none"/>
        </w:rPr>
        <w:t>World Health Organization</w:t>
      </w:r>
      <w:r w:rsidRPr="00B53436">
        <w:rPr>
          <w:rFonts w:ascii="Arial" w:eastAsia="Times New Roman" w:hAnsi="Arial" w:cs="Arial"/>
          <w:kern w:val="0"/>
          <w:sz w:val="22"/>
          <w:szCs w:val="22"/>
          <w:lang w:eastAsia="en-GB"/>
          <w14:ligatures w14:val="none"/>
        </w:rPr>
        <w:t xml:space="preserve"> (2022) </w:t>
      </w:r>
      <w:r w:rsidRPr="00B53436">
        <w:rPr>
          <w:rFonts w:ascii="Arial" w:eastAsia="Times New Roman" w:hAnsi="Arial" w:cs="Arial"/>
          <w:i/>
          <w:iCs/>
          <w:kern w:val="0"/>
          <w:sz w:val="22"/>
          <w:szCs w:val="22"/>
          <w:lang w:eastAsia="en-GB"/>
          <w14:ligatures w14:val="none"/>
        </w:rPr>
        <w:t>World Mental Health Report: Transforming Mental Health for All</w:t>
      </w:r>
      <w:r w:rsidRPr="00B53436">
        <w:rPr>
          <w:rFonts w:ascii="Arial" w:eastAsia="Times New Roman" w:hAnsi="Arial" w:cs="Arial"/>
          <w:kern w:val="0"/>
          <w:sz w:val="22"/>
          <w:szCs w:val="22"/>
          <w:lang w:eastAsia="en-GB"/>
          <w14:ligatures w14:val="none"/>
        </w:rPr>
        <w:t xml:space="preserve">. Geneva: World Health Organization. Available at: </w:t>
      </w:r>
      <w:hyperlink r:id="rId15" w:history="1">
        <w:r w:rsidRPr="00B53436">
          <w:rPr>
            <w:rStyle w:val="Hyperlink"/>
            <w:rFonts w:ascii="Arial" w:eastAsia="Times New Roman" w:hAnsi="Arial" w:cs="Arial"/>
            <w:kern w:val="0"/>
            <w:sz w:val="22"/>
            <w:szCs w:val="22"/>
            <w:lang w:eastAsia="en-GB"/>
            <w14:ligatures w14:val="none"/>
          </w:rPr>
          <w:t>https://www.who.int/publications/i/item/9789240049338</w:t>
        </w:r>
      </w:hyperlink>
      <w:r w:rsidRPr="00B53436">
        <w:rPr>
          <w:rFonts w:ascii="Arial" w:eastAsia="Times New Roman" w:hAnsi="Arial" w:cs="Arial"/>
          <w:kern w:val="0"/>
          <w:sz w:val="22"/>
          <w:szCs w:val="22"/>
          <w:lang w:eastAsia="en-GB"/>
          <w14:ligatures w14:val="none"/>
        </w:rPr>
        <w:t xml:space="preserve"> (Accessed: 1 July 2026).</w:t>
      </w:r>
    </w:p>
    <w:p w14:paraId="2BD02D59" w14:textId="77777777" w:rsidR="009A3D15" w:rsidRPr="00B53436" w:rsidRDefault="009A3D15" w:rsidP="00B53436">
      <w:pPr>
        <w:spacing w:after="0" w:line="360" w:lineRule="auto"/>
        <w:rPr>
          <w:rFonts w:ascii="Arial" w:eastAsia="Times New Roman" w:hAnsi="Arial" w:cs="Arial"/>
          <w:kern w:val="0"/>
          <w:sz w:val="22"/>
          <w:szCs w:val="22"/>
          <w:lang w:eastAsia="en-GB"/>
          <w14:ligatures w14:val="none"/>
        </w:rPr>
      </w:pPr>
      <w:r w:rsidRPr="00B53436">
        <w:rPr>
          <w:rFonts w:ascii="Arial" w:eastAsia="Times New Roman" w:hAnsi="Arial" w:cs="Arial"/>
          <w:kern w:val="0"/>
          <w:sz w:val="22"/>
          <w:szCs w:val="22"/>
          <w:lang w:eastAsia="en-GB"/>
          <w14:ligatures w14:val="none"/>
        </w:rPr>
        <w:t xml:space="preserve">Worsley, J.D., Pennington, A. and Corcoran, R. (2022) ‘Supporting mental health and wellbeing of university and college students: A systematic review of review-level evidence of interventions’, </w:t>
      </w:r>
      <w:proofErr w:type="spellStart"/>
      <w:r w:rsidRPr="00B53436">
        <w:rPr>
          <w:rFonts w:ascii="Arial" w:eastAsia="Times New Roman" w:hAnsi="Arial" w:cs="Arial"/>
          <w:i/>
          <w:iCs/>
          <w:kern w:val="0"/>
          <w:sz w:val="22"/>
          <w:szCs w:val="22"/>
          <w:lang w:eastAsia="en-GB"/>
          <w14:ligatures w14:val="none"/>
        </w:rPr>
        <w:t>PLoS</w:t>
      </w:r>
      <w:proofErr w:type="spellEnd"/>
      <w:r w:rsidRPr="00B53436">
        <w:rPr>
          <w:rFonts w:ascii="Arial" w:eastAsia="Times New Roman" w:hAnsi="Arial" w:cs="Arial"/>
          <w:i/>
          <w:iCs/>
          <w:kern w:val="0"/>
          <w:sz w:val="22"/>
          <w:szCs w:val="22"/>
          <w:lang w:eastAsia="en-GB"/>
          <w14:ligatures w14:val="none"/>
        </w:rPr>
        <w:t xml:space="preserve"> ONE</w:t>
      </w:r>
      <w:r w:rsidRPr="00B53436">
        <w:rPr>
          <w:rFonts w:ascii="Arial" w:eastAsia="Times New Roman" w:hAnsi="Arial" w:cs="Arial"/>
          <w:kern w:val="0"/>
          <w:sz w:val="22"/>
          <w:szCs w:val="22"/>
          <w:lang w:eastAsia="en-GB"/>
          <w14:ligatures w14:val="none"/>
        </w:rPr>
        <w:t xml:space="preserve">, 17(7), e0266725. Available at: </w:t>
      </w:r>
      <w:hyperlink r:id="rId16" w:tgtFrame="_new" w:history="1">
        <w:r w:rsidRPr="00B53436">
          <w:rPr>
            <w:rStyle w:val="Hyperlink"/>
            <w:rFonts w:ascii="Arial" w:eastAsia="Times New Roman" w:hAnsi="Arial" w:cs="Arial"/>
            <w:kern w:val="0"/>
            <w:sz w:val="22"/>
            <w:szCs w:val="22"/>
            <w:lang w:eastAsia="en-GB"/>
            <w14:ligatures w14:val="none"/>
          </w:rPr>
          <w:t>https://doi.org/10.1371/journal.pone.0266725</w:t>
        </w:r>
      </w:hyperlink>
    </w:p>
    <w:sectPr w:rsidR="009A3D15" w:rsidRPr="00B5343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A50E0" w14:textId="77777777" w:rsidR="007231E8" w:rsidRDefault="007231E8" w:rsidP="00BE68B7">
      <w:pPr>
        <w:spacing w:after="0" w:line="240" w:lineRule="auto"/>
      </w:pPr>
      <w:r>
        <w:separator/>
      </w:r>
    </w:p>
  </w:endnote>
  <w:endnote w:type="continuationSeparator" w:id="0">
    <w:p w14:paraId="09DD3F5C" w14:textId="77777777" w:rsidR="007231E8" w:rsidRDefault="007231E8" w:rsidP="00BE6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039601"/>
      <w:docPartObj>
        <w:docPartGallery w:val="Page Numbers (Bottom of Page)"/>
        <w:docPartUnique/>
      </w:docPartObj>
    </w:sdtPr>
    <w:sdtContent>
      <w:p w14:paraId="0B2A97DE" w14:textId="2ED62966" w:rsidR="00BE68B7" w:rsidRDefault="00BE68B7">
        <w:pPr>
          <w:pStyle w:val="Footer"/>
          <w:jc w:val="center"/>
        </w:pPr>
        <w:r>
          <w:fldChar w:fldCharType="begin"/>
        </w:r>
        <w:r>
          <w:instrText>PAGE   \* MERGEFORMAT</w:instrText>
        </w:r>
        <w:r>
          <w:fldChar w:fldCharType="separate"/>
        </w:r>
        <w:r>
          <w:t>2</w:t>
        </w:r>
        <w:r>
          <w:fldChar w:fldCharType="end"/>
        </w:r>
      </w:p>
    </w:sdtContent>
  </w:sdt>
  <w:p w14:paraId="2A6A9BFF" w14:textId="77777777" w:rsidR="00BE68B7" w:rsidRDefault="00BE6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773C3" w14:textId="77777777" w:rsidR="007231E8" w:rsidRDefault="007231E8" w:rsidP="00BE68B7">
      <w:pPr>
        <w:spacing w:after="0" w:line="240" w:lineRule="auto"/>
      </w:pPr>
      <w:r>
        <w:separator/>
      </w:r>
    </w:p>
  </w:footnote>
  <w:footnote w:type="continuationSeparator" w:id="0">
    <w:p w14:paraId="214D0EE7" w14:textId="77777777" w:rsidR="007231E8" w:rsidRDefault="007231E8" w:rsidP="00BE68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9158E"/>
    <w:multiLevelType w:val="hybridMultilevel"/>
    <w:tmpl w:val="17EE5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93FC2"/>
    <w:multiLevelType w:val="hybridMultilevel"/>
    <w:tmpl w:val="7A0809D8"/>
    <w:lvl w:ilvl="0" w:tplc="08090001">
      <w:start w:val="1"/>
      <w:numFmt w:val="bullet"/>
      <w:lvlText w:val=""/>
      <w:lvlJc w:val="left"/>
      <w:pPr>
        <w:ind w:left="720" w:hanging="360"/>
      </w:pPr>
      <w:rPr>
        <w:rFonts w:ascii="Symbol" w:hAnsi="Symbo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00D7277"/>
    <w:multiLevelType w:val="multilevel"/>
    <w:tmpl w:val="FAB81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057D6D"/>
    <w:multiLevelType w:val="hybridMultilevel"/>
    <w:tmpl w:val="3E8621FE"/>
    <w:lvl w:ilvl="0" w:tplc="08090001">
      <w:start w:val="1"/>
      <w:numFmt w:val="bullet"/>
      <w:lvlText w:val=""/>
      <w:lvlJc w:val="left"/>
      <w:pPr>
        <w:ind w:left="720" w:hanging="360"/>
      </w:pPr>
      <w:rPr>
        <w:rFonts w:ascii="Symbol" w:hAnsi="Symbo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41F29BD"/>
    <w:multiLevelType w:val="hybridMultilevel"/>
    <w:tmpl w:val="8DD6C576"/>
    <w:lvl w:ilvl="0" w:tplc="35CE679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B52E16"/>
    <w:multiLevelType w:val="hybridMultilevel"/>
    <w:tmpl w:val="E3F4A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860FDA"/>
    <w:multiLevelType w:val="multilevel"/>
    <w:tmpl w:val="920A0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44365C"/>
    <w:multiLevelType w:val="hybridMultilevel"/>
    <w:tmpl w:val="4502E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B81DDE"/>
    <w:multiLevelType w:val="hybridMultilevel"/>
    <w:tmpl w:val="A162BE8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54D3B94"/>
    <w:multiLevelType w:val="multilevel"/>
    <w:tmpl w:val="9828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9A604C"/>
    <w:multiLevelType w:val="hybridMultilevel"/>
    <w:tmpl w:val="2F8C8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0650E1"/>
    <w:multiLevelType w:val="hybridMultilevel"/>
    <w:tmpl w:val="673E47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F95D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6904E9E"/>
    <w:multiLevelType w:val="multilevel"/>
    <w:tmpl w:val="A4920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216356"/>
    <w:multiLevelType w:val="multilevel"/>
    <w:tmpl w:val="6A06E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575568">
    <w:abstractNumId w:val="13"/>
  </w:num>
  <w:num w:numId="2" w16cid:durableId="1597667228">
    <w:abstractNumId w:val="10"/>
  </w:num>
  <w:num w:numId="3" w16cid:durableId="2006011966">
    <w:abstractNumId w:val="7"/>
  </w:num>
  <w:num w:numId="4" w16cid:durableId="612441016">
    <w:abstractNumId w:val="6"/>
  </w:num>
  <w:num w:numId="5" w16cid:durableId="665741125">
    <w:abstractNumId w:val="0"/>
  </w:num>
  <w:num w:numId="6" w16cid:durableId="1524368285">
    <w:abstractNumId w:val="2"/>
  </w:num>
  <w:num w:numId="7" w16cid:durableId="268314748">
    <w:abstractNumId w:val="12"/>
  </w:num>
  <w:num w:numId="8" w16cid:durableId="972491176">
    <w:abstractNumId w:val="11"/>
  </w:num>
  <w:num w:numId="9" w16cid:durableId="394279633">
    <w:abstractNumId w:val="5"/>
  </w:num>
  <w:num w:numId="10" w16cid:durableId="355353421">
    <w:abstractNumId w:val="14"/>
  </w:num>
  <w:num w:numId="11" w16cid:durableId="2036928633">
    <w:abstractNumId w:val="9"/>
  </w:num>
  <w:num w:numId="12" w16cid:durableId="388454684">
    <w:abstractNumId w:val="8"/>
  </w:num>
  <w:num w:numId="13" w16cid:durableId="1203052799">
    <w:abstractNumId w:val="4"/>
  </w:num>
  <w:num w:numId="14" w16cid:durableId="607657706">
    <w:abstractNumId w:val="3"/>
  </w:num>
  <w:num w:numId="15" w16cid:durableId="756631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8B7"/>
    <w:rsid w:val="0001398E"/>
    <w:rsid w:val="00026837"/>
    <w:rsid w:val="00031516"/>
    <w:rsid w:val="00041F7C"/>
    <w:rsid w:val="00045503"/>
    <w:rsid w:val="00051B7B"/>
    <w:rsid w:val="000649FE"/>
    <w:rsid w:val="0007170A"/>
    <w:rsid w:val="00076DD3"/>
    <w:rsid w:val="00097973"/>
    <w:rsid w:val="000A0E31"/>
    <w:rsid w:val="000B1B9D"/>
    <w:rsid w:val="000C2B64"/>
    <w:rsid w:val="000D2997"/>
    <w:rsid w:val="000E4210"/>
    <w:rsid w:val="000E6333"/>
    <w:rsid w:val="000F18BC"/>
    <w:rsid w:val="000F2A40"/>
    <w:rsid w:val="00110E1C"/>
    <w:rsid w:val="001121D7"/>
    <w:rsid w:val="0012445E"/>
    <w:rsid w:val="00134410"/>
    <w:rsid w:val="0013491C"/>
    <w:rsid w:val="001443BC"/>
    <w:rsid w:val="00151357"/>
    <w:rsid w:val="00160455"/>
    <w:rsid w:val="001666D9"/>
    <w:rsid w:val="00193176"/>
    <w:rsid w:val="00196EB2"/>
    <w:rsid w:val="001A7B34"/>
    <w:rsid w:val="001B331E"/>
    <w:rsid w:val="001B7EA6"/>
    <w:rsid w:val="00210DF6"/>
    <w:rsid w:val="00237A32"/>
    <w:rsid w:val="002619C0"/>
    <w:rsid w:val="00261E5F"/>
    <w:rsid w:val="00271CDD"/>
    <w:rsid w:val="002758E5"/>
    <w:rsid w:val="00286990"/>
    <w:rsid w:val="0029063E"/>
    <w:rsid w:val="002B4247"/>
    <w:rsid w:val="002B58BE"/>
    <w:rsid w:val="002F1656"/>
    <w:rsid w:val="00303879"/>
    <w:rsid w:val="0031675D"/>
    <w:rsid w:val="003247A8"/>
    <w:rsid w:val="003309BE"/>
    <w:rsid w:val="00337F06"/>
    <w:rsid w:val="00356335"/>
    <w:rsid w:val="00367068"/>
    <w:rsid w:val="00371AD9"/>
    <w:rsid w:val="00393012"/>
    <w:rsid w:val="003B441F"/>
    <w:rsid w:val="003C6595"/>
    <w:rsid w:val="003F17CD"/>
    <w:rsid w:val="0044668F"/>
    <w:rsid w:val="00450329"/>
    <w:rsid w:val="0046411B"/>
    <w:rsid w:val="00476901"/>
    <w:rsid w:val="004A2583"/>
    <w:rsid w:val="004B3587"/>
    <w:rsid w:val="004F2CED"/>
    <w:rsid w:val="005034E7"/>
    <w:rsid w:val="00541A73"/>
    <w:rsid w:val="005529F8"/>
    <w:rsid w:val="005634CE"/>
    <w:rsid w:val="0056517A"/>
    <w:rsid w:val="0057360E"/>
    <w:rsid w:val="00594C96"/>
    <w:rsid w:val="005A0397"/>
    <w:rsid w:val="005A32EC"/>
    <w:rsid w:val="005B2BF7"/>
    <w:rsid w:val="005C1A3E"/>
    <w:rsid w:val="005C4836"/>
    <w:rsid w:val="005D22E9"/>
    <w:rsid w:val="0064533F"/>
    <w:rsid w:val="00656443"/>
    <w:rsid w:val="0069357D"/>
    <w:rsid w:val="006A3FC9"/>
    <w:rsid w:val="006B7817"/>
    <w:rsid w:val="006D0380"/>
    <w:rsid w:val="006D06D5"/>
    <w:rsid w:val="006E0534"/>
    <w:rsid w:val="006E17A9"/>
    <w:rsid w:val="006E38C0"/>
    <w:rsid w:val="006F7321"/>
    <w:rsid w:val="00720AC9"/>
    <w:rsid w:val="007231E8"/>
    <w:rsid w:val="0075059D"/>
    <w:rsid w:val="00766D1C"/>
    <w:rsid w:val="0077388B"/>
    <w:rsid w:val="00783A48"/>
    <w:rsid w:val="007937FF"/>
    <w:rsid w:val="007A1453"/>
    <w:rsid w:val="007B56F4"/>
    <w:rsid w:val="007B7670"/>
    <w:rsid w:val="007C2AD1"/>
    <w:rsid w:val="007D42C8"/>
    <w:rsid w:val="007F719A"/>
    <w:rsid w:val="00820FE4"/>
    <w:rsid w:val="00823498"/>
    <w:rsid w:val="0083101B"/>
    <w:rsid w:val="008335FB"/>
    <w:rsid w:val="00847C19"/>
    <w:rsid w:val="00857E2D"/>
    <w:rsid w:val="00862FC8"/>
    <w:rsid w:val="00867B9F"/>
    <w:rsid w:val="0088740E"/>
    <w:rsid w:val="008A59B1"/>
    <w:rsid w:val="008B46D3"/>
    <w:rsid w:val="008B5666"/>
    <w:rsid w:val="008B5B2D"/>
    <w:rsid w:val="008C2EE2"/>
    <w:rsid w:val="008C6382"/>
    <w:rsid w:val="008D1A66"/>
    <w:rsid w:val="008D2F98"/>
    <w:rsid w:val="008F2448"/>
    <w:rsid w:val="008F6BC1"/>
    <w:rsid w:val="00915714"/>
    <w:rsid w:val="00917962"/>
    <w:rsid w:val="00933226"/>
    <w:rsid w:val="0097563A"/>
    <w:rsid w:val="0098655E"/>
    <w:rsid w:val="00994FCB"/>
    <w:rsid w:val="0099543E"/>
    <w:rsid w:val="009A3D15"/>
    <w:rsid w:val="009E1CE6"/>
    <w:rsid w:val="00A017FC"/>
    <w:rsid w:val="00A020BE"/>
    <w:rsid w:val="00A379F0"/>
    <w:rsid w:val="00A76895"/>
    <w:rsid w:val="00A97A68"/>
    <w:rsid w:val="00AC023B"/>
    <w:rsid w:val="00AE3C73"/>
    <w:rsid w:val="00B01805"/>
    <w:rsid w:val="00B30896"/>
    <w:rsid w:val="00B351F0"/>
    <w:rsid w:val="00B53436"/>
    <w:rsid w:val="00B70573"/>
    <w:rsid w:val="00B82637"/>
    <w:rsid w:val="00B96AEF"/>
    <w:rsid w:val="00BB2D6C"/>
    <w:rsid w:val="00BB4F2F"/>
    <w:rsid w:val="00BC1E0F"/>
    <w:rsid w:val="00BC408F"/>
    <w:rsid w:val="00BE302F"/>
    <w:rsid w:val="00BE68B7"/>
    <w:rsid w:val="00BF4CD4"/>
    <w:rsid w:val="00C01B05"/>
    <w:rsid w:val="00C14FEB"/>
    <w:rsid w:val="00C17210"/>
    <w:rsid w:val="00C44EFD"/>
    <w:rsid w:val="00C4762D"/>
    <w:rsid w:val="00C51D0A"/>
    <w:rsid w:val="00C732EF"/>
    <w:rsid w:val="00C9190D"/>
    <w:rsid w:val="00CB17DF"/>
    <w:rsid w:val="00CB2C25"/>
    <w:rsid w:val="00CC2436"/>
    <w:rsid w:val="00CC293E"/>
    <w:rsid w:val="00CC5E6A"/>
    <w:rsid w:val="00CD53A5"/>
    <w:rsid w:val="00CD79A1"/>
    <w:rsid w:val="00CE0411"/>
    <w:rsid w:val="00CE1F8F"/>
    <w:rsid w:val="00CE43CC"/>
    <w:rsid w:val="00CE444C"/>
    <w:rsid w:val="00D0611B"/>
    <w:rsid w:val="00D13C50"/>
    <w:rsid w:val="00D200F5"/>
    <w:rsid w:val="00D40C8B"/>
    <w:rsid w:val="00D4458F"/>
    <w:rsid w:val="00D50E33"/>
    <w:rsid w:val="00D54A71"/>
    <w:rsid w:val="00D84008"/>
    <w:rsid w:val="00D8535C"/>
    <w:rsid w:val="00D90ED5"/>
    <w:rsid w:val="00D94B84"/>
    <w:rsid w:val="00DB424A"/>
    <w:rsid w:val="00DC41CC"/>
    <w:rsid w:val="00DC73DE"/>
    <w:rsid w:val="00DE6B40"/>
    <w:rsid w:val="00E10761"/>
    <w:rsid w:val="00E2182F"/>
    <w:rsid w:val="00E23331"/>
    <w:rsid w:val="00E321C2"/>
    <w:rsid w:val="00E358F8"/>
    <w:rsid w:val="00E4672F"/>
    <w:rsid w:val="00E5331E"/>
    <w:rsid w:val="00E53FA1"/>
    <w:rsid w:val="00E601E0"/>
    <w:rsid w:val="00E9326E"/>
    <w:rsid w:val="00E96A4F"/>
    <w:rsid w:val="00EA715F"/>
    <w:rsid w:val="00EB291D"/>
    <w:rsid w:val="00EB4926"/>
    <w:rsid w:val="00ED5076"/>
    <w:rsid w:val="00F2678D"/>
    <w:rsid w:val="00F3251D"/>
    <w:rsid w:val="00F3476D"/>
    <w:rsid w:val="00F34BFA"/>
    <w:rsid w:val="00F443E8"/>
    <w:rsid w:val="00F5427E"/>
    <w:rsid w:val="00F579B2"/>
    <w:rsid w:val="00F77E76"/>
    <w:rsid w:val="00F80FF2"/>
    <w:rsid w:val="00F91795"/>
    <w:rsid w:val="00FA0220"/>
    <w:rsid w:val="00FA2AB0"/>
    <w:rsid w:val="00FB3B63"/>
    <w:rsid w:val="00FB7788"/>
    <w:rsid w:val="00FD6641"/>
    <w:rsid w:val="00FE0DFA"/>
    <w:rsid w:val="00FF4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CE860"/>
  <w15:chartTrackingRefBased/>
  <w15:docId w15:val="{DE0B7312-DB7B-42AC-889E-CC1DD4E3C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8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68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8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68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8B7"/>
    <w:rPr>
      <w:rFonts w:eastAsiaTheme="majorEastAsia" w:cstheme="majorBidi"/>
      <w:color w:val="272727" w:themeColor="text1" w:themeTint="D8"/>
    </w:rPr>
  </w:style>
  <w:style w:type="paragraph" w:styleId="Title">
    <w:name w:val="Title"/>
    <w:basedOn w:val="Normal"/>
    <w:next w:val="Normal"/>
    <w:link w:val="TitleChar"/>
    <w:uiPriority w:val="10"/>
    <w:qFormat/>
    <w:rsid w:val="00BE6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8B7"/>
    <w:pPr>
      <w:spacing w:before="160"/>
      <w:jc w:val="center"/>
    </w:pPr>
    <w:rPr>
      <w:i/>
      <w:iCs/>
      <w:color w:val="404040" w:themeColor="text1" w:themeTint="BF"/>
    </w:rPr>
  </w:style>
  <w:style w:type="character" w:customStyle="1" w:styleId="QuoteChar">
    <w:name w:val="Quote Char"/>
    <w:basedOn w:val="DefaultParagraphFont"/>
    <w:link w:val="Quote"/>
    <w:uiPriority w:val="29"/>
    <w:rsid w:val="00BE68B7"/>
    <w:rPr>
      <w:i/>
      <w:iCs/>
      <w:color w:val="404040" w:themeColor="text1" w:themeTint="BF"/>
    </w:rPr>
  </w:style>
  <w:style w:type="paragraph" w:styleId="ListParagraph">
    <w:name w:val="List Paragraph"/>
    <w:basedOn w:val="Normal"/>
    <w:uiPriority w:val="34"/>
    <w:qFormat/>
    <w:rsid w:val="00BE68B7"/>
    <w:pPr>
      <w:ind w:left="720"/>
      <w:contextualSpacing/>
    </w:pPr>
  </w:style>
  <w:style w:type="character" w:styleId="IntenseEmphasis">
    <w:name w:val="Intense Emphasis"/>
    <w:basedOn w:val="DefaultParagraphFont"/>
    <w:uiPriority w:val="21"/>
    <w:qFormat/>
    <w:rsid w:val="00BE68B7"/>
    <w:rPr>
      <w:i/>
      <w:iCs/>
      <w:color w:val="0F4761" w:themeColor="accent1" w:themeShade="BF"/>
    </w:rPr>
  </w:style>
  <w:style w:type="paragraph" w:styleId="IntenseQuote">
    <w:name w:val="Intense Quote"/>
    <w:basedOn w:val="Normal"/>
    <w:next w:val="Normal"/>
    <w:link w:val="IntenseQuoteChar"/>
    <w:uiPriority w:val="30"/>
    <w:qFormat/>
    <w:rsid w:val="00BE6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8B7"/>
    <w:rPr>
      <w:i/>
      <w:iCs/>
      <w:color w:val="0F4761" w:themeColor="accent1" w:themeShade="BF"/>
    </w:rPr>
  </w:style>
  <w:style w:type="character" w:styleId="IntenseReference">
    <w:name w:val="Intense Reference"/>
    <w:basedOn w:val="DefaultParagraphFont"/>
    <w:uiPriority w:val="32"/>
    <w:qFormat/>
    <w:rsid w:val="00BE68B7"/>
    <w:rPr>
      <w:b/>
      <w:bCs/>
      <w:smallCaps/>
      <w:color w:val="0F4761" w:themeColor="accent1" w:themeShade="BF"/>
      <w:spacing w:val="5"/>
    </w:rPr>
  </w:style>
  <w:style w:type="paragraph" w:styleId="Header">
    <w:name w:val="header"/>
    <w:basedOn w:val="Normal"/>
    <w:link w:val="HeaderChar"/>
    <w:uiPriority w:val="99"/>
    <w:unhideWhenUsed/>
    <w:rsid w:val="00BE6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8B7"/>
  </w:style>
  <w:style w:type="paragraph" w:styleId="Footer">
    <w:name w:val="footer"/>
    <w:basedOn w:val="Normal"/>
    <w:link w:val="FooterChar"/>
    <w:uiPriority w:val="99"/>
    <w:unhideWhenUsed/>
    <w:rsid w:val="00BE6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8B7"/>
  </w:style>
  <w:style w:type="paragraph" w:styleId="TOCHeading">
    <w:name w:val="TOC Heading"/>
    <w:basedOn w:val="Heading1"/>
    <w:next w:val="Normal"/>
    <w:uiPriority w:val="39"/>
    <w:unhideWhenUsed/>
    <w:qFormat/>
    <w:rsid w:val="00BE68B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BE68B7"/>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BE68B7"/>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BE68B7"/>
    <w:pPr>
      <w:spacing w:after="100" w:line="259" w:lineRule="auto"/>
      <w:ind w:left="440"/>
    </w:pPr>
    <w:rPr>
      <w:rFonts w:eastAsiaTheme="minorEastAsia" w:cs="Times New Roman"/>
      <w:kern w:val="0"/>
      <w:sz w:val="22"/>
      <w:szCs w:val="22"/>
      <w:lang w:eastAsia="en-GB"/>
      <w14:ligatures w14:val="none"/>
    </w:rPr>
  </w:style>
  <w:style w:type="table" w:styleId="TableGrid">
    <w:name w:val="Table Grid"/>
    <w:basedOn w:val="TableNormal"/>
    <w:uiPriority w:val="39"/>
    <w:rsid w:val="00337F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37FF"/>
    <w:rPr>
      <w:color w:val="467886" w:themeColor="hyperlink"/>
      <w:u w:val="single"/>
    </w:rPr>
  </w:style>
  <w:style w:type="character" w:styleId="UnresolvedMention">
    <w:name w:val="Unresolved Mention"/>
    <w:basedOn w:val="DefaultParagraphFont"/>
    <w:uiPriority w:val="99"/>
    <w:semiHidden/>
    <w:unhideWhenUsed/>
    <w:rsid w:val="007937FF"/>
    <w:rPr>
      <w:color w:val="605E5C"/>
      <w:shd w:val="clear" w:color="auto" w:fill="E1DFDD"/>
    </w:rPr>
  </w:style>
  <w:style w:type="character" w:styleId="FollowedHyperlink">
    <w:name w:val="FollowedHyperlink"/>
    <w:basedOn w:val="DefaultParagraphFont"/>
    <w:uiPriority w:val="99"/>
    <w:semiHidden/>
    <w:unhideWhenUsed/>
    <w:rsid w:val="006D038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8/s41597-023-02520-5" TargetMode="External"/><Relationship Id="rId13" Type="http://schemas.openxmlformats.org/officeDocument/2006/relationships/hyperlink" Target="https://doi.org/10.1080/07448481.2023.219292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fficeforstudents.org.uk/publications/meeting-the-mental-health-needs-of-student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371/journal.pone.02667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gtermplan.nhs.uk/" TargetMode="External"/><Relationship Id="rId5" Type="http://schemas.openxmlformats.org/officeDocument/2006/relationships/webSettings" Target="webSettings.xml"/><Relationship Id="rId15" Type="http://schemas.openxmlformats.org/officeDocument/2006/relationships/hyperlink" Target="https://www.who.int/publications/i/item/9789240049338" TargetMode="External"/><Relationship Id="rId10" Type="http://schemas.openxmlformats.org/officeDocument/2006/relationships/hyperlink" Target="https://jbi-global-wiki.refined.site/space/MANUA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86/s12889-022-13943-x" TargetMode="External"/><Relationship Id="rId14" Type="http://schemas.openxmlformats.org/officeDocument/2006/relationships/hyperlink" Target="https://www.universitiesuk.ac.uk/what-we-do/policy-and-research/publications/stepchange-mentally-healthy-univers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8992B-72F6-49DA-917E-4430A11EB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1534</TotalTime>
  <Pages>15</Pages>
  <Words>4282</Words>
  <Characters>24414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Paun</dc:creator>
  <cp:keywords/>
  <dc:description/>
  <cp:lastModifiedBy>Catalina Paun</cp:lastModifiedBy>
  <cp:revision>191</cp:revision>
  <dcterms:created xsi:type="dcterms:W3CDTF">2026-07-12T14:05:00Z</dcterms:created>
  <dcterms:modified xsi:type="dcterms:W3CDTF">2026-07-18T19:10:00Z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f67e207c-d8e0-46ee-a96a-a3cf5e3d87d8</vt:lpwstr>
  </property>
</Properties>
</file>