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E1B20" w14:textId="77777777" w:rsidR="00251008" w:rsidRPr="009913FF" w:rsidRDefault="00251008" w:rsidP="00251008">
      <w:pPr>
        <w:jc w:val="center"/>
        <w:rPr>
          <w:rFonts w:ascii="Times New Roman" w:hAnsi="Times New Roman" w:cs="Times New Roman"/>
          <w:b/>
          <w:bCs/>
          <w:sz w:val="32"/>
          <w:szCs w:val="32"/>
        </w:rPr>
      </w:pPr>
    </w:p>
    <w:p w14:paraId="2D7F4A93" w14:textId="77777777" w:rsidR="00251008" w:rsidRPr="009913FF" w:rsidRDefault="00251008" w:rsidP="00251008">
      <w:pPr>
        <w:jc w:val="center"/>
        <w:rPr>
          <w:rFonts w:ascii="Times New Roman" w:hAnsi="Times New Roman" w:cs="Times New Roman"/>
          <w:b/>
          <w:bCs/>
          <w:sz w:val="32"/>
          <w:szCs w:val="32"/>
        </w:rPr>
      </w:pPr>
    </w:p>
    <w:p w14:paraId="40FB9F7B" w14:textId="049399C8" w:rsidR="00703855" w:rsidRPr="009913FF" w:rsidRDefault="00703855" w:rsidP="00251008">
      <w:pPr>
        <w:jc w:val="center"/>
        <w:rPr>
          <w:rFonts w:ascii="Times New Roman" w:hAnsi="Times New Roman" w:cs="Times New Roman"/>
          <w:b/>
          <w:bCs/>
          <w:sz w:val="32"/>
          <w:szCs w:val="32"/>
        </w:rPr>
      </w:pPr>
      <w:r w:rsidRPr="009913FF">
        <w:rPr>
          <w:rFonts w:ascii="Times New Roman" w:hAnsi="Times New Roman" w:cs="Times New Roman"/>
          <w:b/>
          <w:bCs/>
          <w:sz w:val="32"/>
          <w:szCs w:val="32"/>
        </w:rPr>
        <w:t>Carolyne Leigh Williams</w:t>
      </w:r>
    </w:p>
    <w:p w14:paraId="0CCDE199" w14:textId="51547369" w:rsidR="00703855" w:rsidRPr="009913FF" w:rsidRDefault="00703855" w:rsidP="00251008">
      <w:pPr>
        <w:jc w:val="center"/>
        <w:rPr>
          <w:rFonts w:ascii="Times New Roman" w:hAnsi="Times New Roman" w:cs="Times New Roman"/>
          <w:b/>
          <w:bCs/>
          <w:sz w:val="32"/>
          <w:szCs w:val="32"/>
        </w:rPr>
      </w:pPr>
    </w:p>
    <w:p w14:paraId="0ADAE8CC" w14:textId="77777777" w:rsidR="00251008" w:rsidRPr="009913FF" w:rsidRDefault="00251008" w:rsidP="00251008">
      <w:pPr>
        <w:jc w:val="center"/>
        <w:rPr>
          <w:rFonts w:ascii="Times New Roman" w:hAnsi="Times New Roman" w:cs="Times New Roman"/>
          <w:b/>
          <w:bCs/>
          <w:sz w:val="32"/>
          <w:szCs w:val="32"/>
        </w:rPr>
      </w:pPr>
    </w:p>
    <w:p w14:paraId="2FDC7244" w14:textId="21F5009D" w:rsidR="00703855" w:rsidRPr="009913FF" w:rsidRDefault="00703855" w:rsidP="00251008">
      <w:pPr>
        <w:jc w:val="center"/>
        <w:rPr>
          <w:rFonts w:ascii="Times New Roman" w:hAnsi="Times New Roman" w:cs="Times New Roman"/>
          <w:b/>
          <w:bCs/>
          <w:sz w:val="32"/>
          <w:szCs w:val="32"/>
        </w:rPr>
      </w:pPr>
      <w:r w:rsidRPr="009913FF">
        <w:rPr>
          <w:rFonts w:ascii="Times New Roman" w:hAnsi="Times New Roman" w:cs="Times New Roman"/>
          <w:b/>
          <w:bCs/>
          <w:sz w:val="32"/>
          <w:szCs w:val="32"/>
        </w:rPr>
        <w:t>Student ID 1704726</w:t>
      </w:r>
    </w:p>
    <w:p w14:paraId="4F253C3C" w14:textId="6284A249" w:rsidR="00251008" w:rsidRPr="009913FF" w:rsidRDefault="00251008" w:rsidP="00251008">
      <w:pPr>
        <w:jc w:val="center"/>
        <w:rPr>
          <w:rFonts w:ascii="Times New Roman" w:hAnsi="Times New Roman" w:cs="Times New Roman"/>
          <w:b/>
          <w:bCs/>
          <w:sz w:val="32"/>
          <w:szCs w:val="32"/>
        </w:rPr>
      </w:pPr>
    </w:p>
    <w:p w14:paraId="1552B838" w14:textId="2171ECD3" w:rsidR="00251008" w:rsidRPr="009913FF" w:rsidRDefault="00251008" w:rsidP="00251008">
      <w:pPr>
        <w:jc w:val="center"/>
        <w:rPr>
          <w:rFonts w:ascii="Times New Roman" w:hAnsi="Times New Roman" w:cs="Times New Roman"/>
          <w:b/>
          <w:bCs/>
          <w:sz w:val="32"/>
          <w:szCs w:val="32"/>
        </w:rPr>
      </w:pPr>
    </w:p>
    <w:p w14:paraId="2A972223" w14:textId="37345660" w:rsidR="00251008" w:rsidRPr="009913FF" w:rsidRDefault="00251008" w:rsidP="00251008">
      <w:pPr>
        <w:jc w:val="center"/>
        <w:rPr>
          <w:rFonts w:ascii="Times New Roman" w:hAnsi="Times New Roman" w:cs="Times New Roman"/>
          <w:b/>
          <w:bCs/>
          <w:sz w:val="32"/>
          <w:szCs w:val="32"/>
        </w:rPr>
      </w:pPr>
      <w:r w:rsidRPr="009913FF">
        <w:rPr>
          <w:rFonts w:ascii="Times New Roman" w:hAnsi="Times New Roman" w:cs="Times New Roman"/>
          <w:b/>
          <w:bCs/>
          <w:sz w:val="32"/>
          <w:szCs w:val="32"/>
        </w:rPr>
        <w:t>Practicum 3</w:t>
      </w:r>
    </w:p>
    <w:p w14:paraId="57F4223F" w14:textId="4BD2C073" w:rsidR="00703855" w:rsidRPr="009913FF" w:rsidRDefault="00703855" w:rsidP="00251008">
      <w:pPr>
        <w:jc w:val="center"/>
        <w:rPr>
          <w:rFonts w:ascii="Times New Roman" w:hAnsi="Times New Roman" w:cs="Times New Roman"/>
          <w:b/>
          <w:bCs/>
          <w:sz w:val="32"/>
          <w:szCs w:val="32"/>
        </w:rPr>
      </w:pPr>
    </w:p>
    <w:p w14:paraId="20D729F4" w14:textId="77777777" w:rsidR="00251008" w:rsidRPr="009913FF" w:rsidRDefault="00251008" w:rsidP="00251008">
      <w:pPr>
        <w:jc w:val="center"/>
        <w:rPr>
          <w:rFonts w:ascii="Times New Roman" w:hAnsi="Times New Roman" w:cs="Times New Roman"/>
          <w:b/>
          <w:bCs/>
          <w:sz w:val="32"/>
          <w:szCs w:val="32"/>
        </w:rPr>
      </w:pPr>
    </w:p>
    <w:p w14:paraId="574BEBAB" w14:textId="0B218AD1" w:rsidR="00703855" w:rsidRPr="009913FF" w:rsidRDefault="00703855" w:rsidP="00251008">
      <w:pPr>
        <w:jc w:val="center"/>
        <w:rPr>
          <w:rFonts w:ascii="Times New Roman" w:hAnsi="Times New Roman" w:cs="Times New Roman"/>
          <w:b/>
          <w:bCs/>
          <w:sz w:val="32"/>
          <w:szCs w:val="32"/>
        </w:rPr>
      </w:pPr>
      <w:r w:rsidRPr="009913FF">
        <w:rPr>
          <w:rFonts w:ascii="Times New Roman" w:hAnsi="Times New Roman" w:cs="Times New Roman"/>
          <w:b/>
          <w:bCs/>
          <w:sz w:val="32"/>
          <w:szCs w:val="32"/>
        </w:rPr>
        <w:t>Assessment 3 Professional Portfolio of Practice</w:t>
      </w:r>
    </w:p>
    <w:p w14:paraId="5B1F93C0" w14:textId="6574064A" w:rsidR="00703855" w:rsidRPr="009913FF" w:rsidRDefault="00703855" w:rsidP="00251008">
      <w:pPr>
        <w:jc w:val="center"/>
        <w:rPr>
          <w:rFonts w:ascii="Times New Roman" w:hAnsi="Times New Roman" w:cs="Times New Roman"/>
          <w:b/>
          <w:bCs/>
          <w:sz w:val="32"/>
          <w:szCs w:val="32"/>
        </w:rPr>
      </w:pPr>
    </w:p>
    <w:p w14:paraId="050C9808" w14:textId="77777777" w:rsidR="00251008" w:rsidRPr="009913FF" w:rsidRDefault="00251008" w:rsidP="00251008">
      <w:pPr>
        <w:jc w:val="center"/>
        <w:rPr>
          <w:rFonts w:ascii="Times New Roman" w:hAnsi="Times New Roman" w:cs="Times New Roman"/>
          <w:b/>
          <w:bCs/>
          <w:sz w:val="32"/>
          <w:szCs w:val="32"/>
        </w:rPr>
      </w:pPr>
    </w:p>
    <w:p w14:paraId="2F22210C" w14:textId="797127B1" w:rsidR="00703855" w:rsidRPr="009913FF" w:rsidRDefault="00703855" w:rsidP="00251008">
      <w:pPr>
        <w:jc w:val="center"/>
        <w:rPr>
          <w:rFonts w:ascii="Times New Roman" w:hAnsi="Times New Roman" w:cs="Times New Roman"/>
          <w:b/>
          <w:bCs/>
          <w:sz w:val="32"/>
          <w:szCs w:val="32"/>
        </w:rPr>
      </w:pPr>
      <w:r w:rsidRPr="009913FF">
        <w:rPr>
          <w:rFonts w:ascii="Times New Roman" w:hAnsi="Times New Roman" w:cs="Times New Roman"/>
          <w:b/>
          <w:bCs/>
          <w:sz w:val="32"/>
          <w:szCs w:val="32"/>
        </w:rPr>
        <w:t>R</w:t>
      </w:r>
      <w:r w:rsidRPr="009913FF">
        <w:rPr>
          <w:rFonts w:ascii="Times New Roman" w:hAnsi="Times New Roman" w:cs="Times New Roman"/>
          <w:b/>
          <w:bCs/>
          <w:sz w:val="32"/>
          <w:szCs w:val="32"/>
        </w:rPr>
        <w:t>eflective account of experience at placement</w:t>
      </w:r>
    </w:p>
    <w:p w14:paraId="1D164631" w14:textId="4F311F95" w:rsidR="00703855" w:rsidRPr="009913FF" w:rsidRDefault="00703855" w:rsidP="00251008">
      <w:pPr>
        <w:jc w:val="center"/>
        <w:rPr>
          <w:rFonts w:ascii="Times New Roman" w:hAnsi="Times New Roman" w:cs="Times New Roman"/>
          <w:b/>
          <w:bCs/>
          <w:sz w:val="32"/>
          <w:szCs w:val="32"/>
        </w:rPr>
      </w:pPr>
      <w:r w:rsidRPr="009913FF">
        <w:rPr>
          <w:rFonts w:ascii="Times New Roman" w:hAnsi="Times New Roman" w:cs="Times New Roman"/>
          <w:b/>
          <w:bCs/>
          <w:sz w:val="32"/>
          <w:szCs w:val="32"/>
        </w:rPr>
        <w:t>Reflect</w:t>
      </w:r>
      <w:r w:rsidRPr="009913FF">
        <w:rPr>
          <w:rFonts w:ascii="Times New Roman" w:hAnsi="Times New Roman" w:cs="Times New Roman"/>
          <w:b/>
          <w:bCs/>
          <w:sz w:val="32"/>
          <w:szCs w:val="32"/>
        </w:rPr>
        <w:t>ion</w:t>
      </w:r>
      <w:r w:rsidRPr="009913FF">
        <w:rPr>
          <w:rFonts w:ascii="Times New Roman" w:hAnsi="Times New Roman" w:cs="Times New Roman"/>
          <w:b/>
          <w:bCs/>
          <w:sz w:val="32"/>
          <w:szCs w:val="32"/>
        </w:rPr>
        <w:t xml:space="preserve"> on your client work and an issue taken to supervision</w:t>
      </w:r>
    </w:p>
    <w:p w14:paraId="3D01B587" w14:textId="6730BF5C" w:rsidR="00703855" w:rsidRPr="009913FF" w:rsidRDefault="00703855" w:rsidP="00251008">
      <w:pPr>
        <w:jc w:val="center"/>
        <w:rPr>
          <w:rFonts w:ascii="Times New Roman" w:hAnsi="Times New Roman" w:cs="Times New Roman"/>
          <w:b/>
          <w:bCs/>
          <w:sz w:val="32"/>
          <w:szCs w:val="32"/>
        </w:rPr>
      </w:pPr>
      <w:r w:rsidRPr="009913FF">
        <w:rPr>
          <w:rFonts w:ascii="Times New Roman" w:hAnsi="Times New Roman" w:cs="Times New Roman"/>
          <w:b/>
          <w:bCs/>
          <w:sz w:val="32"/>
          <w:szCs w:val="32"/>
        </w:rPr>
        <w:t>Reflect</w:t>
      </w:r>
      <w:r w:rsidR="00251008" w:rsidRPr="009913FF">
        <w:rPr>
          <w:rFonts w:ascii="Times New Roman" w:hAnsi="Times New Roman" w:cs="Times New Roman"/>
          <w:b/>
          <w:bCs/>
          <w:sz w:val="32"/>
          <w:szCs w:val="32"/>
        </w:rPr>
        <w:t>ion</w:t>
      </w:r>
      <w:r w:rsidRPr="009913FF">
        <w:rPr>
          <w:rFonts w:ascii="Times New Roman" w:hAnsi="Times New Roman" w:cs="Times New Roman"/>
          <w:b/>
          <w:bCs/>
          <w:sz w:val="32"/>
          <w:szCs w:val="32"/>
        </w:rPr>
        <w:t xml:space="preserve"> on a C</w:t>
      </w:r>
      <w:r w:rsidR="00251008" w:rsidRPr="009913FF">
        <w:rPr>
          <w:rFonts w:ascii="Times New Roman" w:hAnsi="Times New Roman" w:cs="Times New Roman"/>
          <w:b/>
          <w:bCs/>
          <w:sz w:val="32"/>
          <w:szCs w:val="32"/>
        </w:rPr>
        <w:t xml:space="preserve">ontinued </w:t>
      </w:r>
      <w:r w:rsidRPr="009913FF">
        <w:rPr>
          <w:rFonts w:ascii="Times New Roman" w:hAnsi="Times New Roman" w:cs="Times New Roman"/>
          <w:b/>
          <w:bCs/>
          <w:sz w:val="32"/>
          <w:szCs w:val="32"/>
        </w:rPr>
        <w:t>P</w:t>
      </w:r>
      <w:r w:rsidR="00251008" w:rsidRPr="009913FF">
        <w:rPr>
          <w:rFonts w:ascii="Times New Roman" w:hAnsi="Times New Roman" w:cs="Times New Roman"/>
          <w:b/>
          <w:bCs/>
          <w:sz w:val="32"/>
          <w:szCs w:val="32"/>
        </w:rPr>
        <w:t xml:space="preserve">ersonal </w:t>
      </w:r>
      <w:r w:rsidRPr="009913FF">
        <w:rPr>
          <w:rFonts w:ascii="Times New Roman" w:hAnsi="Times New Roman" w:cs="Times New Roman"/>
          <w:b/>
          <w:bCs/>
          <w:sz w:val="32"/>
          <w:szCs w:val="32"/>
        </w:rPr>
        <w:t>D</w:t>
      </w:r>
      <w:r w:rsidR="00251008" w:rsidRPr="009913FF">
        <w:rPr>
          <w:rFonts w:ascii="Times New Roman" w:hAnsi="Times New Roman" w:cs="Times New Roman"/>
          <w:b/>
          <w:bCs/>
          <w:sz w:val="32"/>
          <w:szCs w:val="32"/>
        </w:rPr>
        <w:t>evelopment</w:t>
      </w:r>
    </w:p>
    <w:p w14:paraId="542A213C" w14:textId="6F49DB74" w:rsidR="00251008" w:rsidRPr="009913FF" w:rsidRDefault="00251008" w:rsidP="00251008">
      <w:pPr>
        <w:jc w:val="center"/>
        <w:rPr>
          <w:rFonts w:ascii="Times New Roman" w:hAnsi="Times New Roman" w:cs="Times New Roman"/>
          <w:b/>
          <w:bCs/>
          <w:sz w:val="32"/>
          <w:szCs w:val="32"/>
        </w:rPr>
      </w:pPr>
    </w:p>
    <w:p w14:paraId="7F74D71D" w14:textId="406D7BFB" w:rsidR="00251008" w:rsidRPr="009913FF" w:rsidRDefault="00251008" w:rsidP="00251008">
      <w:pPr>
        <w:jc w:val="center"/>
        <w:rPr>
          <w:rFonts w:ascii="Times New Roman" w:hAnsi="Times New Roman" w:cs="Times New Roman"/>
          <w:b/>
          <w:bCs/>
          <w:sz w:val="32"/>
          <w:szCs w:val="32"/>
        </w:rPr>
      </w:pPr>
    </w:p>
    <w:p w14:paraId="433A1D2E" w14:textId="48824984" w:rsidR="00251008" w:rsidRPr="009913FF" w:rsidRDefault="00251008" w:rsidP="00251008">
      <w:pPr>
        <w:rPr>
          <w:rFonts w:ascii="Times New Roman" w:hAnsi="Times New Roman" w:cs="Times New Roman"/>
          <w:sz w:val="32"/>
          <w:szCs w:val="32"/>
        </w:rPr>
      </w:pPr>
    </w:p>
    <w:p w14:paraId="4D0EB999" w14:textId="7CF5D20D" w:rsidR="00251008" w:rsidRPr="009913FF" w:rsidRDefault="00251008" w:rsidP="00251008">
      <w:pPr>
        <w:rPr>
          <w:rFonts w:ascii="Times New Roman" w:hAnsi="Times New Roman" w:cs="Times New Roman"/>
          <w:sz w:val="32"/>
          <w:szCs w:val="32"/>
        </w:rPr>
      </w:pPr>
    </w:p>
    <w:p w14:paraId="7D883581" w14:textId="6D798E92" w:rsidR="00251008" w:rsidRPr="009913FF" w:rsidRDefault="00251008" w:rsidP="00251008">
      <w:pPr>
        <w:rPr>
          <w:rFonts w:ascii="Times New Roman" w:hAnsi="Times New Roman" w:cs="Times New Roman"/>
          <w:sz w:val="32"/>
          <w:szCs w:val="32"/>
        </w:rPr>
      </w:pPr>
    </w:p>
    <w:p w14:paraId="6B5F68DA" w14:textId="4646701A" w:rsidR="00251008" w:rsidRPr="009913FF" w:rsidRDefault="00251008" w:rsidP="00251008">
      <w:pPr>
        <w:rPr>
          <w:rFonts w:ascii="Times New Roman" w:hAnsi="Times New Roman" w:cs="Times New Roman"/>
          <w:sz w:val="32"/>
          <w:szCs w:val="32"/>
        </w:rPr>
      </w:pPr>
    </w:p>
    <w:p w14:paraId="1747677F" w14:textId="295A22A5" w:rsidR="00251008" w:rsidRPr="009913FF" w:rsidRDefault="00251008" w:rsidP="00251008">
      <w:pPr>
        <w:rPr>
          <w:rFonts w:ascii="Times New Roman" w:hAnsi="Times New Roman" w:cs="Times New Roman"/>
          <w:sz w:val="32"/>
          <w:szCs w:val="32"/>
        </w:rPr>
      </w:pPr>
    </w:p>
    <w:p w14:paraId="01EFCD91" w14:textId="67ADDAF0" w:rsidR="00251008" w:rsidRPr="009913FF" w:rsidRDefault="00251008" w:rsidP="00251008">
      <w:pPr>
        <w:rPr>
          <w:rFonts w:ascii="Times New Roman" w:hAnsi="Times New Roman" w:cs="Times New Roman"/>
          <w:sz w:val="32"/>
          <w:szCs w:val="32"/>
        </w:rPr>
      </w:pPr>
    </w:p>
    <w:p w14:paraId="63B691D3" w14:textId="77777777" w:rsidR="00251008" w:rsidRPr="00251008" w:rsidRDefault="00251008" w:rsidP="00251008">
      <w:pPr>
        <w:jc w:val="center"/>
        <w:rPr>
          <w:rFonts w:ascii="Times New Roman" w:hAnsi="Times New Roman" w:cs="Times New Roman"/>
          <w:sz w:val="24"/>
          <w:szCs w:val="24"/>
        </w:rPr>
      </w:pPr>
      <w:r w:rsidRPr="00251008">
        <w:rPr>
          <w:rFonts w:ascii="Times New Roman" w:hAnsi="Times New Roman" w:cs="Times New Roman"/>
          <w:sz w:val="24"/>
          <w:szCs w:val="24"/>
        </w:rPr>
        <w:lastRenderedPageBreak/>
        <w:t>REFLECTION OF PLACEMENT</w:t>
      </w:r>
    </w:p>
    <w:p w14:paraId="6E052CAF" w14:textId="77777777" w:rsidR="00251008" w:rsidRPr="00251008" w:rsidRDefault="00251008" w:rsidP="00251008">
      <w:pPr>
        <w:rPr>
          <w:rFonts w:ascii="Times New Roman" w:hAnsi="Times New Roman" w:cs="Times New Roman"/>
          <w:sz w:val="24"/>
          <w:szCs w:val="24"/>
        </w:rPr>
      </w:pPr>
    </w:p>
    <w:p w14:paraId="57901807" w14:textId="77777777" w:rsidR="00251008" w:rsidRPr="00251008" w:rsidRDefault="00251008" w:rsidP="00251008">
      <w:pPr>
        <w:rPr>
          <w:rFonts w:ascii="Times New Roman" w:hAnsi="Times New Roman" w:cs="Times New Roman"/>
          <w:sz w:val="24"/>
          <w:szCs w:val="24"/>
          <w:shd w:val="clear" w:color="auto" w:fill="ECECDE"/>
        </w:rPr>
      </w:pPr>
      <w:r w:rsidRPr="00251008">
        <w:rPr>
          <w:rFonts w:ascii="Times New Roman" w:hAnsi="Times New Roman" w:cs="Times New Roman"/>
          <w:sz w:val="24"/>
          <w:szCs w:val="24"/>
        </w:rPr>
        <w:t xml:space="preserve">   The purpose of this reflective essay is to reflect upon my professional and personal development during my first placement as a student volunteer counsellor at Mind Swansea. My reflective essay will be written in the first person, and confidentiality will be held to protect individuals' identities. To help me structure my paper, I will use the Gibbs model of reflection, which allows me to explore and analyse my strengths and weaknesses and put in ways to change in my future counselling practice (MMU, 2018).</w:t>
      </w:r>
    </w:p>
    <w:p w14:paraId="4DF6B875" w14:textId="77777777" w:rsidR="00251008" w:rsidRPr="00251008" w:rsidRDefault="00251008" w:rsidP="00251008">
      <w:pPr>
        <w:spacing w:after="0" w:line="240" w:lineRule="auto"/>
        <w:rPr>
          <w:rFonts w:ascii="Times New Roman" w:hAnsi="Times New Roman" w:cs="Times New Roman"/>
          <w:sz w:val="24"/>
          <w:szCs w:val="24"/>
          <w:lang w:eastAsia="en-GB"/>
        </w:rPr>
      </w:pPr>
      <w:r w:rsidRPr="00251008">
        <w:rPr>
          <w:rFonts w:ascii="Times New Roman" w:hAnsi="Times New Roman" w:cs="Times New Roman"/>
          <w:sz w:val="24"/>
          <w:szCs w:val="24"/>
          <w:lang w:eastAsia="en-GB"/>
        </w:rPr>
        <w:t xml:space="preserve">   I chose Mind because it is a very well-known organisation for mental health and well-being. I had explored their website before I applied for the placement, and they offered a wide range of help and support to people suffering from their mental health. I also felt that they offered various issues to help me gain a wide range of experience. (MIND 2021). On the18th of October 2019, I attended an interview at Swansea Mind with the base manager. Mt first impression of Mind was that it was extremely run down. We talked about my experience at Childline and my University degree. The manager provided me with scenarios, and he required me to talk through my responses and actions step by step. My answers were accepted well by the manager, and we then discussed what it was like to volunteer with Mind. I was informed that I would have to attend an introduction and enrolment day on 25th October 2019. </w:t>
      </w:r>
    </w:p>
    <w:p w14:paraId="0D0F3A45" w14:textId="77777777" w:rsidR="00251008" w:rsidRPr="00251008" w:rsidRDefault="00251008" w:rsidP="00251008">
      <w:pPr>
        <w:spacing w:after="0" w:line="240" w:lineRule="auto"/>
        <w:rPr>
          <w:rFonts w:ascii="Times New Roman" w:hAnsi="Times New Roman" w:cs="Times New Roman"/>
          <w:sz w:val="24"/>
          <w:szCs w:val="24"/>
          <w:lang w:eastAsia="en-GB"/>
        </w:rPr>
      </w:pPr>
    </w:p>
    <w:p w14:paraId="1C3B33C6" w14:textId="77777777" w:rsidR="00251008" w:rsidRPr="00251008" w:rsidRDefault="00251008" w:rsidP="00251008">
      <w:pPr>
        <w:spacing w:after="0" w:line="240" w:lineRule="auto"/>
        <w:rPr>
          <w:rFonts w:ascii="Times New Roman" w:hAnsi="Times New Roman" w:cs="Times New Roman"/>
          <w:sz w:val="24"/>
          <w:szCs w:val="24"/>
          <w:lang w:eastAsia="en-GB"/>
        </w:rPr>
      </w:pPr>
      <w:r w:rsidRPr="00251008">
        <w:rPr>
          <w:rFonts w:ascii="Times New Roman" w:hAnsi="Times New Roman" w:cs="Times New Roman"/>
          <w:sz w:val="24"/>
          <w:szCs w:val="24"/>
          <w:lang w:eastAsia="en-GB"/>
        </w:rPr>
        <w:t xml:space="preserve">   The introduction and enrolment day started at 11 am with around ten other individuals who were to become befrienders and another volunteer counsellor. The training involved a PowerPoint presentation giving details on how the company started and the many services they provide. This presentation lasted approximately 20 minutes and the rest of the hour were to fill out forms and give them my certificate of insurance and details of my supervisor. It was also determined that I would start with two clients on 8th November 2019 and continue every week on a Friday.</w:t>
      </w:r>
    </w:p>
    <w:p w14:paraId="263DEA14" w14:textId="77777777" w:rsidR="00251008" w:rsidRPr="00251008" w:rsidRDefault="00251008" w:rsidP="00251008">
      <w:pPr>
        <w:spacing w:after="0" w:line="240" w:lineRule="auto"/>
        <w:rPr>
          <w:rFonts w:ascii="Times New Roman" w:hAnsi="Times New Roman" w:cs="Times New Roman"/>
          <w:sz w:val="24"/>
          <w:szCs w:val="24"/>
          <w:lang w:eastAsia="en-GB"/>
        </w:rPr>
      </w:pPr>
    </w:p>
    <w:p w14:paraId="3049CF1E" w14:textId="77777777" w:rsidR="00251008" w:rsidRPr="00251008" w:rsidRDefault="00251008" w:rsidP="00251008">
      <w:pPr>
        <w:spacing w:after="0" w:line="240" w:lineRule="auto"/>
        <w:rPr>
          <w:rFonts w:ascii="Times New Roman" w:hAnsi="Times New Roman" w:cs="Times New Roman"/>
          <w:sz w:val="24"/>
          <w:szCs w:val="24"/>
          <w:lang w:eastAsia="en-GB"/>
        </w:rPr>
      </w:pPr>
      <w:r w:rsidRPr="00251008">
        <w:rPr>
          <w:rFonts w:ascii="Times New Roman" w:hAnsi="Times New Roman" w:cs="Times New Roman"/>
          <w:sz w:val="24"/>
          <w:szCs w:val="24"/>
          <w:lang w:eastAsia="en-GB"/>
        </w:rPr>
        <w:t xml:space="preserve">   On 8th November 2019, I arrived for my first counselling session at 10 am to have my first client at 10.30. I felt nervous and excited, as I had never had a face-to-face client before. I was informed that the first client was selected specifically for me as she was young, and my ChildLine experience would help me feel more comfortable. I felt embraced by Mind for doing this as they had taken on board my history of knowledge. I was handed two files with brief details of my clients and shown how payment is organised. Placed inside the files were contracts between the client and me to be signed by us both before any therapy takes place. Also provided in the files was a core 10 form that needed completing with the clients before the session started. The core 10 form is a short assessment form commonly used to measure psychological distress in mental health settings (ResearchGate, 2013). </w:t>
      </w:r>
    </w:p>
    <w:p w14:paraId="1A9B812D" w14:textId="77777777" w:rsidR="00251008" w:rsidRPr="00251008" w:rsidRDefault="00251008" w:rsidP="00251008">
      <w:pPr>
        <w:spacing w:after="0" w:line="240" w:lineRule="auto"/>
        <w:rPr>
          <w:rFonts w:ascii="Times New Roman" w:hAnsi="Times New Roman" w:cs="Times New Roman"/>
          <w:sz w:val="24"/>
          <w:szCs w:val="24"/>
          <w:lang w:eastAsia="en-GB"/>
        </w:rPr>
      </w:pPr>
    </w:p>
    <w:p w14:paraId="5AB75591" w14:textId="77777777" w:rsidR="00251008" w:rsidRPr="00251008" w:rsidRDefault="00251008" w:rsidP="00251008">
      <w:pPr>
        <w:spacing w:after="0" w:line="240" w:lineRule="auto"/>
        <w:rPr>
          <w:rFonts w:ascii="Times New Roman" w:hAnsi="Times New Roman" w:cs="Times New Roman"/>
          <w:sz w:val="24"/>
          <w:szCs w:val="24"/>
          <w:lang w:eastAsia="en-GB"/>
        </w:rPr>
      </w:pPr>
      <w:r w:rsidRPr="00251008">
        <w:rPr>
          <w:rFonts w:ascii="Times New Roman" w:hAnsi="Times New Roman" w:cs="Times New Roman"/>
          <w:sz w:val="24"/>
          <w:szCs w:val="24"/>
          <w:lang w:eastAsia="en-GB"/>
        </w:rPr>
        <w:t xml:space="preserve">  I introduced myself to my first client as a 'volunteer student counsellor', and the introduction was received nice and friendly. The contract and the core 10 form were completed by us both before therapy took place. The process did take 10 minutes out of the therapy session, but it was positive for me as it gave me an idea of how the client was feeling emotionally. I provided person-centred therapy to the client offering active listening and empathy and for her to lead the session. By the end of the therapy session, we had both relaxed, and the client had fluently spoken about her issues (Feltham and Horton, 2000, p. 99-100).</w:t>
      </w:r>
    </w:p>
    <w:p w14:paraId="465A7AAF" w14:textId="77777777" w:rsidR="00251008" w:rsidRPr="00251008" w:rsidRDefault="00251008" w:rsidP="00251008">
      <w:pPr>
        <w:spacing w:after="0" w:line="240" w:lineRule="auto"/>
        <w:rPr>
          <w:rFonts w:ascii="Times New Roman" w:hAnsi="Times New Roman" w:cs="Times New Roman"/>
          <w:sz w:val="24"/>
          <w:szCs w:val="24"/>
          <w:lang w:eastAsia="en-GB"/>
        </w:rPr>
      </w:pPr>
    </w:p>
    <w:p w14:paraId="182171B4" w14:textId="77777777" w:rsidR="00251008" w:rsidRPr="00251008" w:rsidRDefault="00251008" w:rsidP="00251008">
      <w:pPr>
        <w:spacing w:after="0" w:line="240" w:lineRule="auto"/>
        <w:rPr>
          <w:rFonts w:ascii="Times New Roman" w:hAnsi="Times New Roman" w:cs="Times New Roman"/>
          <w:sz w:val="24"/>
          <w:szCs w:val="24"/>
          <w:lang w:eastAsia="en-GB"/>
        </w:rPr>
      </w:pPr>
      <w:r w:rsidRPr="00251008">
        <w:rPr>
          <w:rFonts w:ascii="Times New Roman" w:hAnsi="Times New Roman" w:cs="Times New Roman"/>
          <w:sz w:val="24"/>
          <w:szCs w:val="24"/>
          <w:lang w:eastAsia="en-GB"/>
        </w:rPr>
        <w:lastRenderedPageBreak/>
        <w:t xml:space="preserve">   My second client arrived at noon, and I greeted him the same way and completed the relevant forms. I felt very nervous again and felt an adrenalin rush which I did not have with the first client. On reflection, I felt this was because the client was a male. This feeling came as a surprise to me as working with men's mental health is the area that I would like to focus on when completing my degree. I took this issue to Supervision, and we discussed it in depth. After seeing both clients, I had a 20 minute debrief with Mind's manager, where I reviewed the clients and how I felt both sessions went for the client and myself. He was pleased that I was feeling optimistic and congratulated me for doing well. </w:t>
      </w:r>
    </w:p>
    <w:p w14:paraId="5613CFF8" w14:textId="77777777" w:rsidR="00251008" w:rsidRPr="00251008" w:rsidRDefault="00251008" w:rsidP="00251008">
      <w:pPr>
        <w:spacing w:after="0" w:line="240" w:lineRule="auto"/>
        <w:rPr>
          <w:rFonts w:ascii="Times New Roman" w:hAnsi="Times New Roman" w:cs="Times New Roman"/>
          <w:sz w:val="24"/>
          <w:szCs w:val="24"/>
          <w:lang w:eastAsia="en-GB"/>
        </w:rPr>
      </w:pPr>
    </w:p>
    <w:p w14:paraId="511E452B" w14:textId="77777777" w:rsidR="00251008" w:rsidRPr="00251008" w:rsidRDefault="00251008" w:rsidP="00251008">
      <w:pPr>
        <w:spacing w:after="0" w:line="240" w:lineRule="auto"/>
        <w:rPr>
          <w:rFonts w:ascii="Times New Roman" w:hAnsi="Times New Roman" w:cs="Times New Roman"/>
          <w:sz w:val="24"/>
          <w:szCs w:val="24"/>
          <w:lang w:eastAsia="en-GB"/>
        </w:rPr>
      </w:pPr>
      <w:r w:rsidRPr="00251008">
        <w:rPr>
          <w:rFonts w:ascii="Times New Roman" w:hAnsi="Times New Roman" w:cs="Times New Roman"/>
          <w:sz w:val="24"/>
          <w:szCs w:val="24"/>
          <w:lang w:eastAsia="en-GB"/>
        </w:rPr>
        <w:t xml:space="preserve">   Both clients completed six weeks of therapy which I feel had positive results and progress, which left me feeling incredibly proud of myself. However, I felt that my first female client would benefit from further sessions due to her hectic personal life and her suffering from ADHD/ADD and Autism. I discussed this with Mind, and they agreed and gave permission for more sessions with her. I decided to discuss the client's sessions' extension with my supervisor, who agreed with me and felt that I had demonstrated initiative and self-responsibility. Supervision is invaluable to me as it enables me to discuss clients and my feelings as well. Supervision is compulsory and essential for counsellors to maintain good practice during their counselling careers (BACP, 2018). </w:t>
      </w:r>
    </w:p>
    <w:p w14:paraId="115067ED" w14:textId="77777777" w:rsidR="00251008" w:rsidRPr="00251008" w:rsidRDefault="00251008" w:rsidP="00251008">
      <w:pPr>
        <w:spacing w:after="0" w:line="240" w:lineRule="auto"/>
        <w:rPr>
          <w:rFonts w:ascii="Times New Roman" w:hAnsi="Times New Roman" w:cs="Times New Roman"/>
          <w:sz w:val="24"/>
          <w:szCs w:val="24"/>
          <w:lang w:eastAsia="en-GB"/>
        </w:rPr>
      </w:pPr>
    </w:p>
    <w:p w14:paraId="54AFB8C0" w14:textId="77777777" w:rsidR="00251008" w:rsidRPr="00251008" w:rsidRDefault="00251008" w:rsidP="00251008">
      <w:pPr>
        <w:spacing w:after="0" w:line="240" w:lineRule="auto"/>
        <w:rPr>
          <w:rFonts w:ascii="Times New Roman" w:hAnsi="Times New Roman" w:cs="Times New Roman"/>
          <w:sz w:val="24"/>
          <w:szCs w:val="24"/>
          <w:lang w:eastAsia="en-GB"/>
        </w:rPr>
      </w:pPr>
      <w:r w:rsidRPr="00251008">
        <w:rPr>
          <w:rFonts w:ascii="Times New Roman" w:hAnsi="Times New Roman" w:cs="Times New Roman"/>
          <w:sz w:val="24"/>
          <w:szCs w:val="24"/>
          <w:lang w:eastAsia="en-GB"/>
        </w:rPr>
        <w:t xml:space="preserve">   In March 2020, the whole country was put into lockdown because of the coronavirus's worldwide pandemic. All counselling stopped until May when Mind informed us that they were going to continue online. No online training was offered to us by Mind, so I had to source the information myself. I did this through the online counselling tutor and information from the BACP (BACP, 2019). Unfortunately, there has been no continuing support from Mind for working online, and this is continuing. Mind has no manager at the moment, and they have only just taken on a volunteer coordinator. Progress is being made to recruit a supervisor. I do not feel that this is an appropriate way for them to take care of their volunteers. However, I have continued support through my supervisor. </w:t>
      </w:r>
    </w:p>
    <w:p w14:paraId="744F8CCA" w14:textId="77777777" w:rsidR="00251008" w:rsidRPr="00251008" w:rsidRDefault="00251008" w:rsidP="00251008">
      <w:pPr>
        <w:spacing w:after="0" w:line="240" w:lineRule="auto"/>
        <w:rPr>
          <w:rFonts w:ascii="Times New Roman" w:hAnsi="Times New Roman" w:cs="Times New Roman"/>
          <w:sz w:val="24"/>
          <w:szCs w:val="24"/>
          <w:lang w:eastAsia="en-GB"/>
        </w:rPr>
      </w:pPr>
    </w:p>
    <w:p w14:paraId="2AD928EE" w14:textId="6307EC52" w:rsidR="00251008" w:rsidRPr="00251008" w:rsidRDefault="00251008" w:rsidP="00251008">
      <w:pPr>
        <w:spacing w:after="0" w:line="240" w:lineRule="auto"/>
        <w:rPr>
          <w:rFonts w:ascii="Times New Roman" w:hAnsi="Times New Roman" w:cs="Times New Roman"/>
          <w:sz w:val="24"/>
          <w:szCs w:val="24"/>
          <w:lang w:eastAsia="en-GB"/>
        </w:rPr>
      </w:pPr>
      <w:r w:rsidRPr="00251008">
        <w:rPr>
          <w:rFonts w:ascii="Times New Roman" w:hAnsi="Times New Roman" w:cs="Times New Roman"/>
          <w:sz w:val="24"/>
          <w:szCs w:val="24"/>
          <w:lang w:eastAsia="en-GB"/>
        </w:rPr>
        <w:t xml:space="preserve">   My experience with my placement is very mixed. My counselling work has improved, and the clients I have taken on have been positive and shown progress. I feel let down by Mind </w:t>
      </w:r>
      <w:r w:rsidRPr="009913FF">
        <w:rPr>
          <w:rFonts w:ascii="Times New Roman" w:hAnsi="Times New Roman" w:cs="Times New Roman"/>
          <w:sz w:val="24"/>
          <w:szCs w:val="24"/>
          <w:lang w:eastAsia="en-GB"/>
        </w:rPr>
        <w:t>in regard to</w:t>
      </w:r>
      <w:r w:rsidRPr="00251008">
        <w:rPr>
          <w:rFonts w:ascii="Times New Roman" w:hAnsi="Times New Roman" w:cs="Times New Roman"/>
          <w:sz w:val="24"/>
          <w:szCs w:val="24"/>
          <w:lang w:eastAsia="en-GB"/>
        </w:rPr>
        <w:t xml:space="preserve"> ongoing support and training and the lack of communication. I continue to be reflective in my practice, and any concerns that I have are taken to my supervisor and discussed accordingly. My personal development is ongoing, and my confidence is improving. I will continue at my placement until I have completed my 100 hours with support and guidance from my tutors and Supervision.  </w:t>
      </w:r>
    </w:p>
    <w:p w14:paraId="6803FC90" w14:textId="77777777" w:rsidR="00251008" w:rsidRPr="00251008" w:rsidRDefault="00251008" w:rsidP="00251008">
      <w:pPr>
        <w:spacing w:after="0" w:line="240" w:lineRule="auto"/>
        <w:rPr>
          <w:rFonts w:ascii="Times New Roman" w:hAnsi="Times New Roman" w:cs="Times New Roman"/>
          <w:sz w:val="24"/>
          <w:szCs w:val="24"/>
          <w:lang w:eastAsia="en-GB"/>
        </w:rPr>
      </w:pPr>
    </w:p>
    <w:p w14:paraId="7BFD12CD" w14:textId="77777777" w:rsidR="00251008" w:rsidRPr="00251008" w:rsidRDefault="00251008" w:rsidP="00251008">
      <w:pPr>
        <w:spacing w:after="0" w:line="240" w:lineRule="auto"/>
        <w:rPr>
          <w:rFonts w:ascii="Times New Roman" w:hAnsi="Times New Roman" w:cs="Times New Roman"/>
          <w:sz w:val="24"/>
          <w:szCs w:val="24"/>
          <w:lang w:eastAsia="en-GB"/>
        </w:rPr>
      </w:pPr>
    </w:p>
    <w:p w14:paraId="36C7314B" w14:textId="77777777" w:rsidR="00251008" w:rsidRPr="00251008" w:rsidRDefault="00251008" w:rsidP="00251008">
      <w:pPr>
        <w:spacing w:after="0" w:line="240" w:lineRule="auto"/>
        <w:rPr>
          <w:rFonts w:ascii="Times New Roman" w:hAnsi="Times New Roman" w:cs="Times New Roman"/>
          <w:sz w:val="24"/>
          <w:szCs w:val="24"/>
          <w:lang w:eastAsia="en-GB"/>
        </w:rPr>
      </w:pPr>
    </w:p>
    <w:p w14:paraId="12BAD69A" w14:textId="77777777" w:rsidR="00251008" w:rsidRPr="00251008" w:rsidRDefault="00251008" w:rsidP="00251008">
      <w:pPr>
        <w:spacing w:after="0" w:line="240" w:lineRule="auto"/>
        <w:rPr>
          <w:rFonts w:ascii="Times New Roman" w:hAnsi="Times New Roman" w:cs="Times New Roman"/>
          <w:sz w:val="24"/>
          <w:szCs w:val="24"/>
          <w:lang w:eastAsia="en-GB"/>
        </w:rPr>
      </w:pPr>
    </w:p>
    <w:p w14:paraId="24C788F2" w14:textId="77777777" w:rsidR="00251008" w:rsidRPr="00251008" w:rsidRDefault="00251008" w:rsidP="00251008">
      <w:pPr>
        <w:spacing w:after="0" w:line="240" w:lineRule="auto"/>
        <w:rPr>
          <w:rFonts w:ascii="Times New Roman" w:hAnsi="Times New Roman" w:cs="Times New Roman"/>
          <w:sz w:val="24"/>
          <w:szCs w:val="24"/>
          <w:lang w:eastAsia="en-GB"/>
        </w:rPr>
      </w:pPr>
    </w:p>
    <w:p w14:paraId="15DD6BD5" w14:textId="77777777" w:rsidR="00251008" w:rsidRPr="00251008" w:rsidRDefault="00251008" w:rsidP="00251008">
      <w:pPr>
        <w:spacing w:after="0" w:line="240" w:lineRule="auto"/>
        <w:rPr>
          <w:rFonts w:ascii="Times New Roman" w:hAnsi="Times New Roman" w:cs="Times New Roman"/>
          <w:sz w:val="24"/>
          <w:szCs w:val="24"/>
          <w:lang w:eastAsia="en-GB"/>
        </w:rPr>
      </w:pPr>
    </w:p>
    <w:p w14:paraId="6A7E7B88" w14:textId="77777777" w:rsidR="00251008" w:rsidRPr="00251008" w:rsidRDefault="00251008" w:rsidP="00251008">
      <w:pPr>
        <w:spacing w:after="0" w:line="240" w:lineRule="auto"/>
        <w:rPr>
          <w:rFonts w:ascii="Times New Roman" w:hAnsi="Times New Roman" w:cs="Times New Roman"/>
          <w:sz w:val="24"/>
          <w:szCs w:val="24"/>
          <w:lang w:eastAsia="en-GB"/>
        </w:rPr>
      </w:pPr>
    </w:p>
    <w:p w14:paraId="1155F03E" w14:textId="77777777" w:rsidR="00251008" w:rsidRPr="00251008" w:rsidRDefault="00251008" w:rsidP="00251008">
      <w:pPr>
        <w:spacing w:after="0" w:line="240" w:lineRule="auto"/>
        <w:rPr>
          <w:rFonts w:ascii="Times New Roman" w:hAnsi="Times New Roman" w:cs="Times New Roman"/>
          <w:sz w:val="24"/>
          <w:szCs w:val="24"/>
          <w:lang w:eastAsia="en-GB"/>
        </w:rPr>
      </w:pPr>
    </w:p>
    <w:p w14:paraId="28EE3A37" w14:textId="77777777" w:rsidR="00251008" w:rsidRPr="00251008" w:rsidRDefault="00251008" w:rsidP="00251008">
      <w:pPr>
        <w:spacing w:after="0" w:line="240" w:lineRule="auto"/>
        <w:rPr>
          <w:rFonts w:ascii="Times New Roman" w:hAnsi="Times New Roman" w:cs="Times New Roman"/>
          <w:sz w:val="24"/>
          <w:szCs w:val="24"/>
          <w:lang w:eastAsia="en-GB"/>
        </w:rPr>
      </w:pPr>
    </w:p>
    <w:p w14:paraId="563C1297" w14:textId="77777777" w:rsidR="00251008" w:rsidRPr="00251008" w:rsidRDefault="00251008" w:rsidP="00251008">
      <w:pPr>
        <w:rPr>
          <w:rFonts w:ascii="Times New Roman" w:hAnsi="Times New Roman" w:cs="Times New Roman"/>
          <w:sz w:val="24"/>
          <w:szCs w:val="24"/>
        </w:rPr>
      </w:pPr>
    </w:p>
    <w:p w14:paraId="59A2170D" w14:textId="77777777" w:rsidR="00251008" w:rsidRPr="00251008" w:rsidRDefault="00251008" w:rsidP="00251008">
      <w:pPr>
        <w:jc w:val="center"/>
        <w:rPr>
          <w:rFonts w:ascii="Times New Roman" w:hAnsi="Times New Roman" w:cs="Times New Roman"/>
          <w:sz w:val="24"/>
          <w:szCs w:val="24"/>
        </w:rPr>
      </w:pPr>
    </w:p>
    <w:p w14:paraId="3A5B32A7" w14:textId="77777777" w:rsidR="00251008" w:rsidRPr="00251008" w:rsidRDefault="00251008" w:rsidP="00251008">
      <w:pPr>
        <w:jc w:val="center"/>
        <w:rPr>
          <w:rFonts w:ascii="Times New Roman" w:hAnsi="Times New Roman" w:cs="Times New Roman"/>
          <w:sz w:val="24"/>
          <w:szCs w:val="24"/>
        </w:rPr>
      </w:pPr>
    </w:p>
    <w:p w14:paraId="57B2FDD8" w14:textId="77777777" w:rsidR="00251008" w:rsidRPr="00251008" w:rsidRDefault="00251008" w:rsidP="00251008">
      <w:pPr>
        <w:jc w:val="center"/>
        <w:rPr>
          <w:rFonts w:ascii="Times New Roman" w:hAnsi="Times New Roman" w:cs="Times New Roman"/>
          <w:sz w:val="24"/>
          <w:szCs w:val="24"/>
        </w:rPr>
      </w:pPr>
      <w:r w:rsidRPr="00251008">
        <w:rPr>
          <w:rFonts w:ascii="Times New Roman" w:hAnsi="Times New Roman" w:cs="Times New Roman"/>
          <w:sz w:val="24"/>
          <w:szCs w:val="24"/>
        </w:rPr>
        <w:lastRenderedPageBreak/>
        <w:t>REFERENCES</w:t>
      </w:r>
    </w:p>
    <w:p w14:paraId="08C124C2" w14:textId="77777777" w:rsidR="00251008" w:rsidRPr="00251008" w:rsidRDefault="00251008" w:rsidP="00251008">
      <w:pPr>
        <w:rPr>
          <w:rFonts w:ascii="Times New Roman" w:hAnsi="Times New Roman" w:cs="Times New Roman"/>
          <w:sz w:val="24"/>
          <w:szCs w:val="24"/>
        </w:rPr>
      </w:pPr>
      <w:r w:rsidRPr="00251008">
        <w:rPr>
          <w:rFonts w:ascii="Times New Roman" w:hAnsi="Times New Roman" w:cs="Times New Roman"/>
          <w:sz w:val="24"/>
          <w:szCs w:val="24"/>
        </w:rPr>
        <w:t xml:space="preserve">BACP (2018) </w:t>
      </w:r>
      <w:r w:rsidRPr="00251008">
        <w:rPr>
          <w:rFonts w:ascii="Times New Roman" w:hAnsi="Times New Roman" w:cs="Times New Roman"/>
          <w:i/>
          <w:iCs/>
          <w:sz w:val="24"/>
          <w:szCs w:val="24"/>
        </w:rPr>
        <w:t>Supervision within the counselling professions</w:t>
      </w:r>
      <w:r w:rsidRPr="00251008">
        <w:rPr>
          <w:rFonts w:ascii="Times New Roman" w:hAnsi="Times New Roman" w:cs="Times New Roman"/>
          <w:sz w:val="24"/>
          <w:szCs w:val="24"/>
        </w:rPr>
        <w:t xml:space="preserve">. Available at: </w:t>
      </w:r>
      <w:hyperlink r:id="rId4" w:history="1">
        <w:r w:rsidRPr="00251008">
          <w:rPr>
            <w:rFonts w:ascii="Times New Roman" w:hAnsi="Times New Roman" w:cs="Times New Roman"/>
            <w:sz w:val="24"/>
            <w:szCs w:val="24"/>
          </w:rPr>
          <w:t>https://www.bacp.co.uk/media/4735/bacp-supervision-within-counselling-professions-ro-nov18.pdf</w:t>
        </w:r>
      </w:hyperlink>
      <w:r w:rsidRPr="00251008">
        <w:rPr>
          <w:rFonts w:ascii="Times New Roman" w:hAnsi="Times New Roman" w:cs="Times New Roman"/>
          <w:sz w:val="24"/>
          <w:szCs w:val="24"/>
        </w:rPr>
        <w:t xml:space="preserve">. (Accessed 16th March 2021). </w:t>
      </w:r>
    </w:p>
    <w:p w14:paraId="74ABDF6B" w14:textId="77777777" w:rsidR="00251008" w:rsidRPr="00251008" w:rsidRDefault="00251008" w:rsidP="00251008">
      <w:pPr>
        <w:rPr>
          <w:rFonts w:ascii="Times New Roman" w:hAnsi="Times New Roman" w:cs="Times New Roman"/>
          <w:sz w:val="24"/>
          <w:szCs w:val="24"/>
        </w:rPr>
      </w:pPr>
      <w:r w:rsidRPr="00251008">
        <w:rPr>
          <w:rFonts w:ascii="Times New Roman" w:hAnsi="Times New Roman" w:cs="Times New Roman"/>
          <w:sz w:val="24"/>
          <w:szCs w:val="24"/>
        </w:rPr>
        <w:t xml:space="preserve">BACP (2019) </w:t>
      </w:r>
      <w:r w:rsidRPr="00251008">
        <w:rPr>
          <w:rFonts w:ascii="Times New Roman" w:hAnsi="Times New Roman" w:cs="Times New Roman"/>
          <w:i/>
          <w:iCs/>
          <w:sz w:val="24"/>
          <w:szCs w:val="24"/>
        </w:rPr>
        <w:t>Working online in the counselling professions</w:t>
      </w:r>
      <w:r w:rsidRPr="00251008">
        <w:rPr>
          <w:rFonts w:ascii="Times New Roman" w:hAnsi="Times New Roman" w:cs="Times New Roman"/>
          <w:sz w:val="24"/>
          <w:szCs w:val="24"/>
        </w:rPr>
        <w:t xml:space="preserve">. Available at: </w:t>
      </w:r>
      <w:hyperlink r:id="rId5" w:history="1">
        <w:r w:rsidRPr="00251008">
          <w:rPr>
            <w:rFonts w:ascii="Times New Roman" w:hAnsi="Times New Roman" w:cs="Times New Roman"/>
            <w:sz w:val="24"/>
            <w:szCs w:val="24"/>
          </w:rPr>
          <w:t>https://www.bacp.co.uk/media/8201/bacp-working-online-gpia047-apr20.pdf</w:t>
        </w:r>
      </w:hyperlink>
      <w:r w:rsidRPr="00251008">
        <w:rPr>
          <w:rFonts w:ascii="Times New Roman" w:hAnsi="Times New Roman" w:cs="Times New Roman"/>
          <w:sz w:val="24"/>
          <w:szCs w:val="24"/>
        </w:rPr>
        <w:t xml:space="preserve">. (Accessed 16th March 2021). </w:t>
      </w:r>
    </w:p>
    <w:p w14:paraId="00A70DE0" w14:textId="612E6425" w:rsidR="00251008" w:rsidRPr="00251008" w:rsidRDefault="00251008" w:rsidP="00251008">
      <w:pPr>
        <w:rPr>
          <w:rFonts w:ascii="Times New Roman" w:hAnsi="Times New Roman" w:cs="Times New Roman"/>
          <w:sz w:val="24"/>
          <w:szCs w:val="24"/>
        </w:rPr>
      </w:pPr>
      <w:r w:rsidRPr="00251008">
        <w:rPr>
          <w:rFonts w:ascii="Times New Roman" w:hAnsi="Times New Roman" w:cs="Times New Roman"/>
          <w:sz w:val="24"/>
          <w:szCs w:val="24"/>
        </w:rPr>
        <w:t xml:space="preserve">Feltham, C and Horton, I (2000) </w:t>
      </w:r>
      <w:r w:rsidRPr="00251008">
        <w:rPr>
          <w:rFonts w:ascii="Times New Roman" w:hAnsi="Times New Roman" w:cs="Times New Roman"/>
          <w:i/>
          <w:iCs/>
          <w:sz w:val="24"/>
          <w:szCs w:val="24"/>
        </w:rPr>
        <w:t>Handbook of Counselling and Psychotherapy</w:t>
      </w:r>
      <w:r w:rsidRPr="00251008">
        <w:rPr>
          <w:rFonts w:ascii="Times New Roman" w:hAnsi="Times New Roman" w:cs="Times New Roman"/>
          <w:sz w:val="24"/>
          <w:szCs w:val="24"/>
        </w:rPr>
        <w:t>. London: SAGE Publications Ltd</w:t>
      </w:r>
      <w:r w:rsidRPr="009913FF">
        <w:rPr>
          <w:rFonts w:ascii="Times New Roman" w:hAnsi="Times New Roman" w:cs="Times New Roman"/>
          <w:sz w:val="24"/>
          <w:szCs w:val="24"/>
        </w:rPr>
        <w:t>.</w:t>
      </w:r>
    </w:p>
    <w:p w14:paraId="23CC038C" w14:textId="77777777" w:rsidR="00251008" w:rsidRPr="00251008" w:rsidRDefault="00251008" w:rsidP="00251008">
      <w:pPr>
        <w:rPr>
          <w:rFonts w:ascii="Times New Roman" w:hAnsi="Times New Roman" w:cs="Times New Roman"/>
          <w:sz w:val="24"/>
          <w:szCs w:val="24"/>
        </w:rPr>
      </w:pPr>
      <w:r w:rsidRPr="00251008">
        <w:rPr>
          <w:rFonts w:ascii="Times New Roman" w:hAnsi="Times New Roman" w:cs="Times New Roman"/>
          <w:sz w:val="24"/>
          <w:szCs w:val="24"/>
        </w:rPr>
        <w:t xml:space="preserve">MIND (2021) </w:t>
      </w:r>
      <w:r w:rsidRPr="00251008">
        <w:rPr>
          <w:rFonts w:ascii="Times New Roman" w:hAnsi="Times New Roman" w:cs="Times New Roman"/>
          <w:i/>
          <w:iCs/>
          <w:sz w:val="24"/>
          <w:szCs w:val="24"/>
        </w:rPr>
        <w:t>Welcome to Swansea Mind</w:t>
      </w:r>
      <w:r w:rsidRPr="00251008">
        <w:rPr>
          <w:rFonts w:ascii="Times New Roman" w:hAnsi="Times New Roman" w:cs="Times New Roman"/>
          <w:sz w:val="24"/>
          <w:szCs w:val="24"/>
        </w:rPr>
        <w:t xml:space="preserve">. Available at: </w:t>
      </w:r>
      <w:hyperlink r:id="rId6" w:history="1">
        <w:r w:rsidRPr="00251008">
          <w:rPr>
            <w:rFonts w:ascii="Times New Roman" w:hAnsi="Times New Roman" w:cs="Times New Roman"/>
            <w:sz w:val="24"/>
            <w:szCs w:val="24"/>
          </w:rPr>
          <w:t>https://www.swanseamind.org.uk/</w:t>
        </w:r>
      </w:hyperlink>
      <w:r w:rsidRPr="00251008">
        <w:rPr>
          <w:rFonts w:ascii="Times New Roman" w:hAnsi="Times New Roman" w:cs="Times New Roman"/>
          <w:sz w:val="24"/>
          <w:szCs w:val="24"/>
        </w:rPr>
        <w:t xml:space="preserve">. (Accessed 15th March 2021). </w:t>
      </w:r>
    </w:p>
    <w:p w14:paraId="4E814FAC" w14:textId="77777777" w:rsidR="00251008" w:rsidRPr="009913FF" w:rsidRDefault="00251008" w:rsidP="00251008">
      <w:pPr>
        <w:rPr>
          <w:rFonts w:ascii="Times New Roman" w:hAnsi="Times New Roman" w:cs="Times New Roman"/>
          <w:sz w:val="24"/>
          <w:szCs w:val="24"/>
        </w:rPr>
      </w:pPr>
      <w:r w:rsidRPr="00251008">
        <w:rPr>
          <w:rFonts w:ascii="Times New Roman" w:hAnsi="Times New Roman" w:cs="Times New Roman"/>
          <w:sz w:val="24"/>
          <w:szCs w:val="24"/>
        </w:rPr>
        <w:t xml:space="preserve">MMU (2018) </w:t>
      </w:r>
      <w:r w:rsidRPr="00251008">
        <w:rPr>
          <w:rFonts w:ascii="Times New Roman" w:hAnsi="Times New Roman" w:cs="Times New Roman"/>
          <w:i/>
          <w:iCs/>
          <w:sz w:val="24"/>
          <w:szCs w:val="24"/>
        </w:rPr>
        <w:t>Applying the Gibbs'</w:t>
      </w:r>
      <w:r w:rsidRPr="00251008">
        <w:rPr>
          <w:rFonts w:ascii="Times New Roman" w:hAnsi="Times New Roman" w:cs="Times New Roman"/>
          <w:sz w:val="24"/>
          <w:szCs w:val="24"/>
        </w:rPr>
        <w:t xml:space="preserve"> Reflective Model. Available at: </w:t>
      </w:r>
      <w:hyperlink r:id="rId7" w:history="1">
        <w:r w:rsidRPr="00251008">
          <w:rPr>
            <w:rFonts w:ascii="Times New Roman" w:hAnsi="Times New Roman" w:cs="Times New Roman"/>
            <w:sz w:val="24"/>
            <w:szCs w:val="24"/>
          </w:rPr>
          <w:t>https://www.mmu.ac.uk/media/mmuacuk/content/documents/careers/Applying-the-Gibbs-Model-2018.pdf</w:t>
        </w:r>
      </w:hyperlink>
      <w:r w:rsidRPr="00251008">
        <w:rPr>
          <w:rFonts w:ascii="Times New Roman" w:hAnsi="Times New Roman" w:cs="Times New Roman"/>
          <w:sz w:val="24"/>
          <w:szCs w:val="24"/>
        </w:rPr>
        <w:t>. (Accessed 15th March 2021</w:t>
      </w:r>
    </w:p>
    <w:p w14:paraId="6FF64A3A" w14:textId="51DA5C2A" w:rsidR="00251008" w:rsidRPr="009913FF" w:rsidRDefault="00251008" w:rsidP="00251008">
      <w:pPr>
        <w:rPr>
          <w:rFonts w:ascii="Times New Roman" w:eastAsia="Times New Roman" w:hAnsi="Times New Roman" w:cs="Times New Roman"/>
          <w:kern w:val="36"/>
          <w:sz w:val="24"/>
          <w:szCs w:val="24"/>
          <w:lang w:eastAsia="en-GB"/>
        </w:rPr>
      </w:pPr>
      <w:r w:rsidRPr="00251008">
        <w:rPr>
          <w:rFonts w:ascii="Times New Roman" w:eastAsiaTheme="majorEastAsia" w:hAnsi="Times New Roman" w:cs="Times New Roman"/>
          <w:sz w:val="24"/>
          <w:szCs w:val="24"/>
        </w:rPr>
        <w:t xml:space="preserve">ResearchGate (2013) </w:t>
      </w:r>
      <w:r w:rsidRPr="00251008">
        <w:rPr>
          <w:rFonts w:ascii="Times New Roman" w:eastAsia="Times New Roman" w:hAnsi="Times New Roman" w:cs="Times New Roman"/>
          <w:i/>
          <w:iCs/>
          <w:kern w:val="36"/>
          <w:sz w:val="24"/>
          <w:szCs w:val="24"/>
          <w:lang w:eastAsia="en-GB"/>
        </w:rPr>
        <w:t>The CORE-10</w:t>
      </w:r>
      <w:r w:rsidRPr="00251008">
        <w:rPr>
          <w:rFonts w:ascii="Times New Roman" w:eastAsia="Times New Roman" w:hAnsi="Times New Roman" w:cs="Times New Roman"/>
          <w:kern w:val="36"/>
          <w:sz w:val="24"/>
          <w:szCs w:val="24"/>
          <w:lang w:eastAsia="en-GB"/>
        </w:rPr>
        <w:t>: A short measure of psychological distress for routine use in the psychological therapies</w:t>
      </w:r>
      <w:r w:rsidRPr="009913FF">
        <w:rPr>
          <w:rFonts w:ascii="Times New Roman" w:eastAsia="Times New Roman" w:hAnsi="Times New Roman" w:cs="Times New Roman"/>
          <w:kern w:val="36"/>
          <w:sz w:val="24"/>
          <w:szCs w:val="24"/>
          <w:lang w:eastAsia="en-GB"/>
        </w:rPr>
        <w:t>.</w:t>
      </w:r>
    </w:p>
    <w:p w14:paraId="410E9990" w14:textId="68260F23" w:rsidR="00251008" w:rsidRPr="009913FF" w:rsidRDefault="00251008" w:rsidP="00251008">
      <w:pPr>
        <w:rPr>
          <w:rFonts w:ascii="Times New Roman" w:eastAsia="Times New Roman" w:hAnsi="Times New Roman" w:cs="Times New Roman"/>
          <w:kern w:val="36"/>
          <w:sz w:val="24"/>
          <w:szCs w:val="24"/>
          <w:lang w:eastAsia="en-GB"/>
        </w:rPr>
      </w:pPr>
    </w:p>
    <w:p w14:paraId="171FAC27" w14:textId="351C0001" w:rsidR="00251008" w:rsidRPr="009913FF" w:rsidRDefault="00251008" w:rsidP="00251008">
      <w:pPr>
        <w:rPr>
          <w:rFonts w:ascii="Times New Roman" w:eastAsia="Times New Roman" w:hAnsi="Times New Roman" w:cs="Times New Roman"/>
          <w:kern w:val="36"/>
          <w:sz w:val="24"/>
          <w:szCs w:val="24"/>
          <w:lang w:eastAsia="en-GB"/>
        </w:rPr>
      </w:pPr>
    </w:p>
    <w:p w14:paraId="0E38E3CF" w14:textId="37882D94" w:rsidR="00251008" w:rsidRPr="009913FF" w:rsidRDefault="00251008" w:rsidP="00251008">
      <w:pPr>
        <w:rPr>
          <w:rFonts w:ascii="Times New Roman" w:eastAsia="Times New Roman" w:hAnsi="Times New Roman" w:cs="Times New Roman"/>
          <w:kern w:val="36"/>
          <w:sz w:val="24"/>
          <w:szCs w:val="24"/>
          <w:lang w:eastAsia="en-GB"/>
        </w:rPr>
      </w:pPr>
    </w:p>
    <w:p w14:paraId="7E495523" w14:textId="5E541FC4" w:rsidR="00251008" w:rsidRPr="009913FF" w:rsidRDefault="00251008" w:rsidP="00251008">
      <w:pPr>
        <w:rPr>
          <w:rFonts w:ascii="Times New Roman" w:eastAsia="Times New Roman" w:hAnsi="Times New Roman" w:cs="Times New Roman"/>
          <w:kern w:val="36"/>
          <w:sz w:val="24"/>
          <w:szCs w:val="24"/>
          <w:lang w:eastAsia="en-GB"/>
        </w:rPr>
      </w:pPr>
    </w:p>
    <w:p w14:paraId="5C538C60" w14:textId="0C3D277A" w:rsidR="00251008" w:rsidRPr="009913FF" w:rsidRDefault="00251008" w:rsidP="00251008">
      <w:pPr>
        <w:rPr>
          <w:rFonts w:ascii="Times New Roman" w:eastAsia="Times New Roman" w:hAnsi="Times New Roman" w:cs="Times New Roman"/>
          <w:kern w:val="36"/>
          <w:sz w:val="24"/>
          <w:szCs w:val="24"/>
          <w:lang w:eastAsia="en-GB"/>
        </w:rPr>
      </w:pPr>
    </w:p>
    <w:p w14:paraId="21203CAD" w14:textId="6CC48C04" w:rsidR="00251008" w:rsidRPr="009913FF" w:rsidRDefault="00251008" w:rsidP="00251008">
      <w:pPr>
        <w:rPr>
          <w:rFonts w:ascii="Times New Roman" w:eastAsia="Times New Roman" w:hAnsi="Times New Roman" w:cs="Times New Roman"/>
          <w:kern w:val="36"/>
          <w:sz w:val="24"/>
          <w:szCs w:val="24"/>
          <w:lang w:eastAsia="en-GB"/>
        </w:rPr>
      </w:pPr>
    </w:p>
    <w:p w14:paraId="4B3C671E" w14:textId="674CD8DD" w:rsidR="00251008" w:rsidRPr="009913FF" w:rsidRDefault="00251008" w:rsidP="00251008">
      <w:pPr>
        <w:rPr>
          <w:rFonts w:ascii="Times New Roman" w:eastAsia="Times New Roman" w:hAnsi="Times New Roman" w:cs="Times New Roman"/>
          <w:kern w:val="36"/>
          <w:sz w:val="24"/>
          <w:szCs w:val="24"/>
          <w:lang w:eastAsia="en-GB"/>
        </w:rPr>
      </w:pPr>
    </w:p>
    <w:p w14:paraId="0A2896DE" w14:textId="52306A6F" w:rsidR="00251008" w:rsidRPr="009913FF" w:rsidRDefault="00251008" w:rsidP="00251008">
      <w:pPr>
        <w:rPr>
          <w:rFonts w:ascii="Times New Roman" w:eastAsia="Times New Roman" w:hAnsi="Times New Roman" w:cs="Times New Roman"/>
          <w:kern w:val="36"/>
          <w:sz w:val="24"/>
          <w:szCs w:val="24"/>
          <w:lang w:eastAsia="en-GB"/>
        </w:rPr>
      </w:pPr>
    </w:p>
    <w:p w14:paraId="26700F79" w14:textId="340E650E" w:rsidR="00251008" w:rsidRPr="009913FF" w:rsidRDefault="00251008" w:rsidP="00251008">
      <w:pPr>
        <w:rPr>
          <w:rFonts w:ascii="Times New Roman" w:eastAsia="Times New Roman" w:hAnsi="Times New Roman" w:cs="Times New Roman"/>
          <w:kern w:val="36"/>
          <w:sz w:val="24"/>
          <w:szCs w:val="24"/>
          <w:lang w:eastAsia="en-GB"/>
        </w:rPr>
      </w:pPr>
    </w:p>
    <w:p w14:paraId="2747AA98" w14:textId="03686143" w:rsidR="00251008" w:rsidRPr="009913FF" w:rsidRDefault="00251008" w:rsidP="00251008">
      <w:pPr>
        <w:rPr>
          <w:rFonts w:ascii="Times New Roman" w:eastAsia="Times New Roman" w:hAnsi="Times New Roman" w:cs="Times New Roman"/>
          <w:kern w:val="36"/>
          <w:sz w:val="24"/>
          <w:szCs w:val="24"/>
          <w:lang w:eastAsia="en-GB"/>
        </w:rPr>
      </w:pPr>
    </w:p>
    <w:p w14:paraId="56680B39" w14:textId="70837946" w:rsidR="00251008" w:rsidRPr="009913FF" w:rsidRDefault="00251008" w:rsidP="00251008">
      <w:pPr>
        <w:rPr>
          <w:rFonts w:ascii="Times New Roman" w:eastAsia="Times New Roman" w:hAnsi="Times New Roman" w:cs="Times New Roman"/>
          <w:kern w:val="36"/>
          <w:sz w:val="24"/>
          <w:szCs w:val="24"/>
          <w:lang w:eastAsia="en-GB"/>
        </w:rPr>
      </w:pPr>
    </w:p>
    <w:p w14:paraId="7ED05E06" w14:textId="1AB40617" w:rsidR="00251008" w:rsidRPr="009913FF" w:rsidRDefault="00251008" w:rsidP="00251008">
      <w:pPr>
        <w:rPr>
          <w:rFonts w:ascii="Times New Roman" w:eastAsia="Times New Roman" w:hAnsi="Times New Roman" w:cs="Times New Roman"/>
          <w:kern w:val="36"/>
          <w:sz w:val="24"/>
          <w:szCs w:val="24"/>
          <w:lang w:eastAsia="en-GB"/>
        </w:rPr>
      </w:pPr>
    </w:p>
    <w:p w14:paraId="075A6837" w14:textId="325CC0E0" w:rsidR="00251008" w:rsidRPr="009913FF" w:rsidRDefault="00251008" w:rsidP="00251008">
      <w:pPr>
        <w:rPr>
          <w:rFonts w:ascii="Times New Roman" w:eastAsia="Times New Roman" w:hAnsi="Times New Roman" w:cs="Times New Roman"/>
          <w:kern w:val="36"/>
          <w:sz w:val="24"/>
          <w:szCs w:val="24"/>
          <w:lang w:eastAsia="en-GB"/>
        </w:rPr>
      </w:pPr>
    </w:p>
    <w:p w14:paraId="2B602260" w14:textId="22137DEA" w:rsidR="00251008" w:rsidRPr="009913FF" w:rsidRDefault="00251008" w:rsidP="00251008">
      <w:pPr>
        <w:rPr>
          <w:rFonts w:ascii="Times New Roman" w:eastAsia="Times New Roman" w:hAnsi="Times New Roman" w:cs="Times New Roman"/>
          <w:kern w:val="36"/>
          <w:sz w:val="24"/>
          <w:szCs w:val="24"/>
          <w:lang w:eastAsia="en-GB"/>
        </w:rPr>
      </w:pPr>
    </w:p>
    <w:p w14:paraId="60D246F5" w14:textId="7DF913BF" w:rsidR="00251008" w:rsidRPr="009913FF" w:rsidRDefault="00251008" w:rsidP="00251008">
      <w:pPr>
        <w:rPr>
          <w:rFonts w:ascii="Times New Roman" w:eastAsia="Times New Roman" w:hAnsi="Times New Roman" w:cs="Times New Roman"/>
          <w:kern w:val="36"/>
          <w:sz w:val="24"/>
          <w:szCs w:val="24"/>
          <w:lang w:eastAsia="en-GB"/>
        </w:rPr>
      </w:pPr>
    </w:p>
    <w:p w14:paraId="5777720F" w14:textId="1C5F840A" w:rsidR="00251008" w:rsidRPr="009913FF" w:rsidRDefault="00251008" w:rsidP="00251008">
      <w:pPr>
        <w:rPr>
          <w:rFonts w:ascii="Times New Roman" w:eastAsia="Times New Roman" w:hAnsi="Times New Roman" w:cs="Times New Roman"/>
          <w:kern w:val="36"/>
          <w:sz w:val="24"/>
          <w:szCs w:val="24"/>
          <w:lang w:eastAsia="en-GB"/>
        </w:rPr>
      </w:pPr>
    </w:p>
    <w:p w14:paraId="17593E44" w14:textId="55B666E2" w:rsidR="00251008" w:rsidRPr="009913FF" w:rsidRDefault="00251008" w:rsidP="00251008">
      <w:pPr>
        <w:rPr>
          <w:rFonts w:ascii="Times New Roman" w:eastAsia="Times New Roman" w:hAnsi="Times New Roman" w:cs="Times New Roman"/>
          <w:kern w:val="36"/>
          <w:sz w:val="24"/>
          <w:szCs w:val="24"/>
          <w:lang w:eastAsia="en-GB"/>
        </w:rPr>
      </w:pPr>
    </w:p>
    <w:p w14:paraId="5195BE13" w14:textId="78A9ADCC" w:rsidR="00251008" w:rsidRPr="009913FF" w:rsidRDefault="00251008" w:rsidP="00251008">
      <w:pPr>
        <w:rPr>
          <w:rFonts w:ascii="Times New Roman" w:eastAsia="Times New Roman" w:hAnsi="Times New Roman" w:cs="Times New Roman"/>
          <w:kern w:val="36"/>
          <w:sz w:val="24"/>
          <w:szCs w:val="24"/>
          <w:lang w:eastAsia="en-GB"/>
        </w:rPr>
      </w:pPr>
    </w:p>
    <w:p w14:paraId="6A5FC9E8"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REFLECTION OF SUPERVISION</w:t>
      </w:r>
    </w:p>
    <w:p w14:paraId="16138EE9" w14:textId="77777777" w:rsidR="009913FF" w:rsidRPr="009913FF" w:rsidRDefault="009913FF" w:rsidP="00251008">
      <w:pPr>
        <w:pStyle w:val="NormalWeb"/>
        <w:spacing w:before="202" w:beforeAutospacing="0" w:after="120" w:afterAutospacing="0" w:line="216" w:lineRule="auto"/>
        <w:rPr>
          <w:rFonts w:eastAsiaTheme="minorEastAsia"/>
          <w:kern w:val="24"/>
          <w:sz w:val="28"/>
          <w:szCs w:val="28"/>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41C49E6A" w14:textId="468C5232" w:rsidR="00251008" w:rsidRPr="009913FF" w:rsidRDefault="009913FF" w:rsidP="00251008">
      <w:pPr>
        <w:pStyle w:val="NormalWeb"/>
        <w:spacing w:before="202" w:beforeAutospacing="0" w:after="120" w:afterAutospacing="0" w:line="216" w:lineRule="auto"/>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9913FF">
        <w:rPr>
          <w:rFonts w:eastAsiaTheme="minorEastAsia"/>
          <w:kern w:val="24"/>
          <w:sz w:val="28"/>
          <w:szCs w:val="28"/>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251008"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Reflection is a vital element for my continuous professional development (CPD), as it enables me to review my practice and enhance my performance. It allows me to examine my work to ensure that I provide quality of care to clients in a therapeutic relationship (</w:t>
      </w:r>
      <w:proofErr w:type="spellStart"/>
      <w:r w:rsidR="00251008"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Breadon</w:t>
      </w:r>
      <w:proofErr w:type="spellEnd"/>
      <w:r w:rsidR="00251008"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2012). I will base my reflective piece on Gibbs model of reflection to demonstrate my CPD, learning, support, and evaluation at supervision (Burnett, 2009). </w:t>
      </w:r>
    </w:p>
    <w:p w14:paraId="2EFE263F" w14:textId="674E45B1" w:rsidR="00251008" w:rsidRPr="009913FF" w:rsidRDefault="00251008" w:rsidP="00251008">
      <w:pPr>
        <w:pStyle w:val="NormalWeb"/>
        <w:spacing w:before="202" w:beforeAutospacing="0" w:after="120" w:afterAutospacing="0" w:line="216" w:lineRule="auto"/>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One of the requirements as a counsellor is working under supervision, which protects my clients by reviewing my practice regularly. Supervision is a professional service for student counsellors and qualified counsellors who operate independently or within an </w:t>
      </w:r>
      <w:r w:rsidR="009913FF"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organisation</w:t>
      </w: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Supervisors act as consultants rather than managers or bosses to help reduce risks or oversights in our therapeutic relationships. Receiving supervision allows the counsellor to reflect on their feelings within their practice with clients and maintain ethical boundaries (</w:t>
      </w:r>
      <w:bookmarkStart w:id="0" w:name="_Hlk66866067"/>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Mulhauser, 2019</w:t>
      </w:r>
      <w:bookmarkEnd w:id="0"/>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It is also an opportunity to increase your personal development in several ways, such as working with clients, updated information regarding practice and your feelings towards clients and yourself. Personal development is continuous and a way of assessing your skills and qualities to </w:t>
      </w:r>
      <w:r w:rsidR="009913FF"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maximise</w:t>
      </w: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your potential (Bager-Charleson, 2012). I have maintained ethical boundaries throughout my journey and followed the BACPs ethical guidelines, such as putting the client first, maintaining professional standards, showing respect towards the client and their issues, maintaining integrity and honesty (BACP, 2018). </w:t>
      </w:r>
    </w:p>
    <w:p w14:paraId="670DFB47" w14:textId="77777777" w:rsidR="00251008" w:rsidRPr="009913FF" w:rsidRDefault="00251008" w:rsidP="00251008">
      <w:pPr>
        <w:pStyle w:val="NormalWeb"/>
        <w:spacing w:before="202" w:beforeAutospacing="0" w:after="120" w:afterAutospacing="0" w:line="216" w:lineRule="auto"/>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As a student volunteer counsellor at Mind in Swansea for 15 months, I have experienced numerous clients with various concerns. I have taken several of these clients' issues to supervision when I have concerns for a client or wish to reflect on my practice and feelings. Supervision offers me guidance on ways to work with clients differently and more confidently. I have decided to reflect on the first client, which I took to supervision after having three therapy sessions with him. I will be using the pseudonym name James to protect the clients' identity. </w:t>
      </w:r>
    </w:p>
    <w:p w14:paraId="1E6DBC12" w14:textId="77777777" w:rsidR="00251008" w:rsidRPr="009913FF" w:rsidRDefault="00251008" w:rsidP="00251008">
      <w:pPr>
        <w:pStyle w:val="NormalWeb"/>
        <w:spacing w:before="202" w:beforeAutospacing="0" w:after="120" w:afterAutospacing="0" w:line="216" w:lineRule="auto"/>
        <w:rPr>
          <w:shd w:val="clear" w:color="auto" w:fill="FFFFFF"/>
        </w:rPr>
      </w:pPr>
      <w:r w:rsidRPr="009913FF">
        <w:rPr>
          <w:shd w:val="clear" w:color="auto" w:fill="FFFFFF"/>
        </w:rPr>
        <w:t xml:space="preserve">    I met my supervisor on 6th November 2019 before having any clients to discuss how we would work together and my feelings about my placement. I felt that this meeting went well, and I took a lot of comfort and a sense of support from it. We both signed a supervisor/client contract, and copies were provided to my University and placement provider. On 23rd January 2020, we had our first supervision to discuss clients. I supplied my supervisor with the following information:</w:t>
      </w:r>
    </w:p>
    <w:p w14:paraId="72D4B9E1" w14:textId="77777777" w:rsidR="00251008" w:rsidRPr="009913FF" w:rsidRDefault="00251008" w:rsidP="00251008">
      <w:pPr>
        <w:pStyle w:val="NormalWeb"/>
        <w:spacing w:before="202" w:beforeAutospacing="0" w:after="120" w:afterAutospacing="0" w:line="216" w:lineRule="auto"/>
        <w:rPr>
          <w:shd w:val="clear" w:color="auto" w:fill="FFFFFF"/>
        </w:rPr>
      </w:pPr>
      <w:r w:rsidRPr="009913FF">
        <w:rPr>
          <w:shd w:val="clear" w:color="auto" w:fill="FFFFFF"/>
        </w:rPr>
        <w:t xml:space="preserve">    James attended Mind in November 2019 to begin six weeks of counselling with myself. He had previously participated in Minds group sessions for men's mental health. James presented as being very nervous, and at first, he struggled to communicate openly. James was suffering from anxiety and depression due to losing three of his friends over the last five years from car crashes. James was at university in Swansea, where he now lives and studies engineering. His parents and siblings live in Surrey, and he visits them around once per month and has a good relationship with them. I used person-centred therapy with James, and we were concentrating on his mental health, wellbeing, and depression. James informed me in our third session that he occasionally drank heavily after work to socialise.  He could go for long periods of not drinking and finds ways to keep himself distracted from alcohol. James worked in a bar to financially support his university degree and found that this negatively impacted his drinking.      </w:t>
      </w:r>
    </w:p>
    <w:p w14:paraId="65EBE78B" w14:textId="77777777" w:rsidR="00251008" w:rsidRPr="009913FF" w:rsidRDefault="00251008" w:rsidP="00251008">
      <w:pPr>
        <w:pStyle w:val="NormalWeb"/>
        <w:spacing w:before="202" w:beforeAutospacing="0" w:after="120" w:afterAutospacing="0" w:line="216" w:lineRule="auto"/>
        <w:rPr>
          <w:shd w:val="clear" w:color="auto" w:fill="FFFFFF"/>
        </w:rPr>
      </w:pPr>
      <w:r w:rsidRPr="009913FF">
        <w:rPr>
          <w:shd w:val="clear" w:color="auto" w:fill="FFFFFF"/>
        </w:rPr>
        <w:t xml:space="preserve">    </w:t>
      </w:r>
    </w:p>
    <w:p w14:paraId="261EB49C" w14:textId="77777777" w:rsidR="00251008" w:rsidRPr="009913FF" w:rsidRDefault="00251008" w:rsidP="00251008">
      <w:pPr>
        <w:pStyle w:val="NormalWeb"/>
        <w:spacing w:before="202" w:beforeAutospacing="0" w:after="120" w:afterAutospacing="0" w:line="216" w:lineRule="auto"/>
        <w:rPr>
          <w:shd w:val="clear" w:color="auto" w:fill="FFFFFF"/>
        </w:rPr>
      </w:pPr>
    </w:p>
    <w:p w14:paraId="03039AD8" w14:textId="77777777" w:rsidR="00251008" w:rsidRPr="009913FF" w:rsidRDefault="00251008" w:rsidP="00251008">
      <w:pPr>
        <w:pStyle w:val="NormalWeb"/>
        <w:spacing w:before="202" w:beforeAutospacing="0" w:after="120" w:afterAutospacing="0" w:line="216" w:lineRule="auto"/>
        <w:rPr>
          <w:shd w:val="clear" w:color="auto" w:fill="FFFFFF"/>
        </w:rPr>
      </w:pPr>
      <w:r w:rsidRPr="009913FF">
        <w:rPr>
          <w:shd w:val="clear" w:color="auto" w:fill="FFFFFF"/>
        </w:rPr>
        <w:lastRenderedPageBreak/>
        <w:t xml:space="preserve">    The supervisor was very keen to discuss the alcohol issue the client was experiencing. He asked me if I thought the client was an alcoholic as this was the way the supervisor's thoughts were leaning towards. I responded by stating that I did not believe the client was an alcoholic as it was not something James did unless he was finishing work and socialising. The supervisor disagreed with me and stated that the client could be an alcoholic and felt that the client should have been referred straight away to an alcoholic resource, and he would not have continued with therapy.  As I was already committed to the client and had created a therapeutic relationship with him, the supervisor felt I should continue but focus on depression and anxiety. My supervisor suggested alcoholic agencies be provided to the client as an additional resource for when therapy comes to an end. </w:t>
      </w:r>
    </w:p>
    <w:p w14:paraId="3C57FF99" w14:textId="67F3545D" w:rsidR="00251008" w:rsidRPr="009913FF" w:rsidRDefault="00251008" w:rsidP="00251008">
      <w:pPr>
        <w:pStyle w:val="NormalWeb"/>
        <w:spacing w:before="202" w:beforeAutospacing="0" w:after="120" w:afterAutospacing="0" w:line="216" w:lineRule="auto"/>
        <w:rPr>
          <w:shd w:val="clear" w:color="auto" w:fill="FFFFFF"/>
        </w:rPr>
      </w:pPr>
      <w:r w:rsidRPr="009913FF">
        <w:rPr>
          <w:shd w:val="clear" w:color="auto" w:fill="FFFFFF"/>
        </w:rPr>
        <w:t xml:space="preserve">    I discussed my feelings of nervousness with my supervisor throughout the first therapy session with James as he was my first male client. We discussed this in-depth, and he reassured me that the feelings I had were normal with a first client. I further explained that I felt nervous as the client was not communicating a lot of information and felt he was also very nervous. This led us to have a conversation of trust in the therapeutic relationship and how it will build in time, providing I continue to use person-centred therapy and use the three core conditions of congruence, unconditional positive </w:t>
      </w:r>
      <w:r w:rsidR="009913FF" w:rsidRPr="009913FF">
        <w:rPr>
          <w:shd w:val="clear" w:color="auto" w:fill="FFFFFF"/>
        </w:rPr>
        <w:t>regard,</w:t>
      </w:r>
      <w:r w:rsidRPr="009913FF">
        <w:rPr>
          <w:shd w:val="clear" w:color="auto" w:fill="FFFFFF"/>
        </w:rPr>
        <w:t xml:space="preserve"> and empathy (Tudor, 2011). </w:t>
      </w:r>
    </w:p>
    <w:p w14:paraId="16F57418" w14:textId="226DC412" w:rsidR="00251008" w:rsidRPr="009913FF" w:rsidRDefault="00251008" w:rsidP="00251008">
      <w:pPr>
        <w:pStyle w:val="NormalWeb"/>
        <w:spacing w:before="202" w:beforeAutospacing="0" w:after="120" w:afterAutospacing="0" w:line="216" w:lineRule="auto"/>
        <w:rPr>
          <w:shd w:val="clear" w:color="auto" w:fill="FFFFFF"/>
        </w:rPr>
      </w:pPr>
      <w:bookmarkStart w:id="1" w:name="_Hlk66945408"/>
      <w:r w:rsidRPr="009913FF">
        <w:rPr>
          <w:shd w:val="clear" w:color="auto" w:fill="FFFFFF"/>
        </w:rPr>
        <w:t xml:space="preserve">    </w:t>
      </w:r>
      <w:bookmarkEnd w:id="1"/>
      <w:r w:rsidRPr="009913FF">
        <w:rPr>
          <w:shd w:val="clear" w:color="auto" w:fill="FFFFFF"/>
        </w:rPr>
        <w:t xml:space="preserve"> I was satisfied with this outcome for the client, but it had made me question whether I should have continued in the therapeutic relationship when I was informed about the drinking. I benefited from this supervision as the supervisor believed trust was created with the client after three sessions, and this was evident by the client opening up to me. I was encouraged to continue doing well as he could see that I was feeling more confident but to continue being mindful of hidden risks. I did not feel as positive leaving the supervision as I did when going in. It left me feeling inadequate at not identifying the potential risk that the client could be an alcoholic. As a result of this supervision, I </w:t>
      </w:r>
      <w:r w:rsidR="009913FF" w:rsidRPr="009913FF">
        <w:rPr>
          <w:shd w:val="clear" w:color="auto" w:fill="FFFFFF"/>
        </w:rPr>
        <w:t>feel</w:t>
      </w:r>
      <w:r w:rsidRPr="009913FF">
        <w:rPr>
          <w:shd w:val="clear" w:color="auto" w:fill="FFFFFF"/>
        </w:rPr>
        <w:t xml:space="preserve"> inadequate. I researched alcoholics and am still uncertain whether I should have focused on this during the client's therapy.  </w:t>
      </w:r>
    </w:p>
    <w:p w14:paraId="61736939" w14:textId="77777777" w:rsidR="00251008" w:rsidRPr="009913FF" w:rsidRDefault="00251008" w:rsidP="00251008">
      <w:pPr>
        <w:pStyle w:val="NormalWeb"/>
        <w:spacing w:before="202" w:beforeAutospacing="0" w:after="120" w:afterAutospacing="0" w:line="216" w:lineRule="auto"/>
        <w:rPr>
          <w:shd w:val="clear" w:color="auto" w:fill="FFFFFF"/>
        </w:rPr>
      </w:pPr>
    </w:p>
    <w:p w14:paraId="2398ABDE" w14:textId="77777777" w:rsidR="00251008" w:rsidRPr="009913FF" w:rsidRDefault="00251008" w:rsidP="00251008">
      <w:pPr>
        <w:pStyle w:val="NormalWeb"/>
        <w:spacing w:before="202" w:beforeAutospacing="0" w:after="120" w:afterAutospacing="0" w:line="216" w:lineRule="auto"/>
        <w:rPr>
          <w:shd w:val="clear" w:color="auto" w:fill="FFFFFF"/>
        </w:rPr>
      </w:pPr>
    </w:p>
    <w:p w14:paraId="3306164D" w14:textId="77777777" w:rsidR="00251008" w:rsidRPr="009913FF" w:rsidRDefault="00251008" w:rsidP="00251008">
      <w:pPr>
        <w:pStyle w:val="NormalWeb"/>
        <w:spacing w:before="202" w:beforeAutospacing="0" w:after="120" w:afterAutospacing="0" w:line="216" w:lineRule="auto"/>
        <w:rPr>
          <w:shd w:val="clear" w:color="auto" w:fill="FFFFFF"/>
        </w:rPr>
      </w:pP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0B9259B9"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0888C835"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02753D00"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66B1CEC3"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4E55FDA9"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53F11FAC"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6458FD2C"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44F56C35"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16450453"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70C39A2C" w14:textId="77777777" w:rsidR="00251008" w:rsidRPr="009913FF" w:rsidRDefault="00251008" w:rsidP="00251008">
      <w:pPr>
        <w:pStyle w:val="NormalWeb"/>
        <w:spacing w:before="202" w:beforeAutospacing="0" w:after="120" w:afterAutospacing="0" w:line="216" w:lineRule="auto"/>
        <w:jc w:val="center"/>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1AFE88C4" w14:textId="77777777" w:rsidR="00251008" w:rsidRPr="009913FF" w:rsidRDefault="00251008" w:rsidP="00251008">
      <w:pPr>
        <w:pStyle w:val="NormalWeb"/>
        <w:spacing w:before="202" w:beforeAutospacing="0" w:after="120" w:afterAutospacing="0" w:line="216" w:lineRule="auto"/>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31D18791" w14:textId="77777777" w:rsidR="00251008" w:rsidRPr="009913FF" w:rsidRDefault="00251008" w:rsidP="00251008">
      <w:pPr>
        <w:pStyle w:val="NormalWeb"/>
        <w:spacing w:before="202" w:beforeAutospacing="0" w:after="120" w:afterAutospacing="0" w:line="216" w:lineRule="auto"/>
        <w:jc w:val="center"/>
        <w:rPr>
          <w:rFonts w:eastAsiaTheme="minorEastAsia"/>
          <w:kern w:val="24"/>
          <w:sz w:val="28"/>
          <w:szCs w:val="28"/>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9913FF">
        <w:rPr>
          <w:rFonts w:eastAsiaTheme="minorEastAsia"/>
          <w:kern w:val="24"/>
          <w:sz w:val="28"/>
          <w:szCs w:val="28"/>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REFERENCES</w:t>
      </w:r>
    </w:p>
    <w:p w14:paraId="4E4AA0A3" w14:textId="77777777" w:rsidR="00251008" w:rsidRPr="009913FF" w:rsidRDefault="00251008" w:rsidP="00251008">
      <w:pPr>
        <w:pStyle w:val="NormalWeb"/>
        <w:spacing w:before="202" w:beforeAutospacing="0" w:after="120" w:afterAutospacing="0" w:line="216" w:lineRule="auto"/>
      </w:pP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BACP (2018) </w:t>
      </w:r>
      <w:r w:rsidRPr="009913FF">
        <w:rPr>
          <w:i/>
          <w:iCs/>
        </w:rPr>
        <w:t>Ethical Framework for the Counselling Professions</w:t>
      </w:r>
      <w:r w:rsidRPr="009913FF">
        <w:t xml:space="preserve">. Available at: bacp-ethical-framework-for-the-counselling-professions-2018.pdf. (Accessed 17th March 2021). </w:t>
      </w:r>
    </w:p>
    <w:p w14:paraId="20017AB0" w14:textId="77777777" w:rsidR="00251008" w:rsidRPr="009913FF" w:rsidRDefault="00251008" w:rsidP="00251008">
      <w:pPr>
        <w:pStyle w:val="NormalWeb"/>
        <w:spacing w:before="202" w:beforeAutospacing="0" w:after="120" w:afterAutospacing="0" w:line="216" w:lineRule="auto"/>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Bager-Charleson, S. (2012) </w:t>
      </w:r>
      <w:r w:rsidRPr="009913FF">
        <w:rPr>
          <w:rFonts w:eastAsiaTheme="minorEastAsia"/>
          <w:i/>
          <w:iCs/>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Personal Development in Counselling and Psychotherapy</w:t>
      </w: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London. SAGE Publications Ltd.</w:t>
      </w:r>
    </w:p>
    <w:p w14:paraId="73CC73DF" w14:textId="77777777" w:rsidR="00251008" w:rsidRPr="009913FF" w:rsidRDefault="00251008" w:rsidP="00251008">
      <w:pPr>
        <w:pStyle w:val="NormalWeb"/>
        <w:spacing w:before="202" w:beforeAutospacing="0" w:after="120" w:afterAutospacing="0" w:line="216" w:lineRule="auto"/>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9913FF">
        <w:rPr>
          <w:shd w:val="clear" w:color="auto" w:fill="FFFFFF"/>
        </w:rPr>
        <w:t>BREADON, R. and MCCOLGAN, K., 2012. Perioperative death: a critical reflection-on-action. </w:t>
      </w:r>
      <w:r w:rsidRPr="009913FF">
        <w:rPr>
          <w:i/>
          <w:iCs/>
          <w:shd w:val="clear" w:color="auto" w:fill="FFFFFF"/>
        </w:rPr>
        <w:t>The Journal of Perioperative Practice, </w:t>
      </w:r>
      <w:r w:rsidRPr="009913FF">
        <w:rPr>
          <w:b/>
          <w:bCs/>
          <w:shd w:val="clear" w:color="auto" w:fill="FFFFFF"/>
        </w:rPr>
        <w:t>22</w:t>
      </w:r>
      <w:r w:rsidRPr="009913FF">
        <w:rPr>
          <w:shd w:val="clear" w:color="auto" w:fill="FFFFFF"/>
        </w:rPr>
        <w:t>(1), pp. 10-3.</w:t>
      </w:r>
      <w:r w:rsidRPr="009913FF">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05862C39" w14:textId="77777777" w:rsidR="00251008" w:rsidRPr="009913FF" w:rsidRDefault="00251008" w:rsidP="00251008">
      <w:pPr>
        <w:pStyle w:val="NormalWeb"/>
        <w:spacing w:before="202" w:beforeAutospacing="0" w:after="120" w:afterAutospacing="0" w:line="216" w:lineRule="auto"/>
        <w:rPr>
          <w:rFonts w:eastAsiaTheme="minorEastAsia"/>
          <w:kern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9913FF">
        <w:rPr>
          <w:rFonts w:eastAsiaTheme="minorHAnsi"/>
          <w:shd w:val="clear" w:color="auto" w:fill="FFFFFF"/>
          <w:lang w:eastAsia="en-US"/>
        </w:rPr>
        <w:t>Burnett, E. (2009) ‘Innovative infection prevention and control teaching for nursing students: a personal reflection’, </w:t>
      </w:r>
      <w:r w:rsidRPr="009913FF">
        <w:rPr>
          <w:rFonts w:eastAsiaTheme="minorHAnsi"/>
          <w:i/>
          <w:iCs/>
          <w:shd w:val="clear" w:color="auto" w:fill="FFFFFF"/>
          <w:lang w:eastAsia="en-US"/>
        </w:rPr>
        <w:t>Journal of Infection Prevention</w:t>
      </w:r>
      <w:r w:rsidRPr="009913FF">
        <w:rPr>
          <w:rFonts w:eastAsiaTheme="minorHAnsi"/>
          <w:shd w:val="clear" w:color="auto" w:fill="FFFFFF"/>
          <w:lang w:eastAsia="en-US"/>
        </w:rPr>
        <w:t xml:space="preserve">, 10(6), pp. 204–210. </w:t>
      </w:r>
      <w:proofErr w:type="spellStart"/>
      <w:r w:rsidRPr="009913FF">
        <w:rPr>
          <w:rFonts w:eastAsiaTheme="minorHAnsi"/>
          <w:shd w:val="clear" w:color="auto" w:fill="FFFFFF"/>
          <w:lang w:eastAsia="en-US"/>
        </w:rPr>
        <w:t>doi</w:t>
      </w:r>
      <w:proofErr w:type="spellEnd"/>
      <w:r w:rsidRPr="009913FF">
        <w:rPr>
          <w:rFonts w:eastAsiaTheme="minorHAnsi"/>
          <w:shd w:val="clear" w:color="auto" w:fill="FFFFFF"/>
          <w:lang w:eastAsia="en-US"/>
        </w:rPr>
        <w:t>: </w:t>
      </w:r>
      <w:hyperlink r:id="rId8" w:history="1">
        <w:r w:rsidRPr="009913FF">
          <w:rPr>
            <w:rFonts w:eastAsiaTheme="minorHAnsi"/>
            <w:shd w:val="clear" w:color="auto" w:fill="FFFFFF"/>
            <w:lang w:eastAsia="en-US"/>
          </w:rPr>
          <w:t>10.1177/1757177409350236</w:t>
        </w:r>
      </w:hyperlink>
      <w:r w:rsidRPr="009913FF">
        <w:rPr>
          <w:rFonts w:eastAsiaTheme="minorHAnsi"/>
          <w:shd w:val="clear" w:color="auto" w:fill="FFFFFF"/>
          <w:lang w:eastAsia="en-US"/>
        </w:rPr>
        <w:t>.</w:t>
      </w:r>
    </w:p>
    <w:p w14:paraId="075B4414" w14:textId="77777777" w:rsidR="00251008" w:rsidRPr="009913FF" w:rsidRDefault="00251008" w:rsidP="00251008">
      <w:pPr>
        <w:rPr>
          <w:rFonts w:ascii="Times New Roman" w:hAnsi="Times New Roman" w:cs="Times New Roman"/>
          <w:sz w:val="24"/>
          <w:szCs w:val="24"/>
        </w:rPr>
      </w:pPr>
      <w:r w:rsidRPr="009913FF">
        <w:rPr>
          <w:rFonts w:ascii="Times New Roman" w:hAnsi="Times New Roman" w:cs="Times New Roman"/>
          <w:sz w:val="24"/>
          <w:szCs w:val="24"/>
        </w:rPr>
        <w:t xml:space="preserve">Mulhauser, G. (2019). </w:t>
      </w:r>
      <w:r w:rsidRPr="009913FF">
        <w:rPr>
          <w:rFonts w:ascii="Times New Roman" w:hAnsi="Times New Roman" w:cs="Times New Roman"/>
          <w:i/>
          <w:iCs/>
          <w:sz w:val="24"/>
          <w:szCs w:val="24"/>
        </w:rPr>
        <w:t>Counselling and Therapy Supervision</w:t>
      </w:r>
      <w:r w:rsidRPr="009913FF">
        <w:rPr>
          <w:rFonts w:ascii="Times New Roman" w:hAnsi="Times New Roman" w:cs="Times New Roman"/>
          <w:sz w:val="24"/>
          <w:szCs w:val="24"/>
        </w:rPr>
        <w:t xml:space="preserve">. Available at: </w:t>
      </w:r>
      <w:hyperlink r:id="rId9" w:anchor=":~:text=Supervision%20protects%20clients%20by%20involving,general%20approach%20with%20the%20client" w:history="1">
        <w:r w:rsidRPr="009913FF">
          <w:rPr>
            <w:rStyle w:val="Hyperlink"/>
            <w:rFonts w:ascii="Times New Roman" w:hAnsi="Times New Roman" w:cs="Times New Roman"/>
            <w:color w:val="auto"/>
            <w:sz w:val="24"/>
            <w:szCs w:val="24"/>
            <w:u w:val="none"/>
          </w:rPr>
          <w:t>https://counsellingresource.com/therapy/aboutcouns/supervision/#:~:text=Supervision%20protects%20clients%20by%20involving,general%20approach%20with%20the%20client</w:t>
        </w:r>
      </w:hyperlink>
      <w:r w:rsidRPr="009913FF">
        <w:rPr>
          <w:rFonts w:ascii="Times New Roman" w:hAnsi="Times New Roman" w:cs="Times New Roman"/>
          <w:sz w:val="24"/>
          <w:szCs w:val="24"/>
        </w:rPr>
        <w:t xml:space="preserve">. (Accessed 17th March 2021). </w:t>
      </w:r>
    </w:p>
    <w:p w14:paraId="43C5FC53" w14:textId="173EDF66" w:rsidR="009913FF" w:rsidRPr="009913FF" w:rsidRDefault="00251008" w:rsidP="009913FF">
      <w:pPr>
        <w:rPr>
          <w:rFonts w:ascii="Times New Roman" w:hAnsi="Times New Roman" w:cs="Times New Roman"/>
          <w:sz w:val="24"/>
          <w:szCs w:val="24"/>
        </w:rPr>
      </w:pPr>
      <w:r w:rsidRPr="009913FF">
        <w:rPr>
          <w:rStyle w:val="authors"/>
          <w:rFonts w:ascii="Times New Roman" w:hAnsi="Times New Roman" w:cs="Times New Roman"/>
          <w:sz w:val="24"/>
          <w:szCs w:val="24"/>
          <w:shd w:val="clear" w:color="auto" w:fill="FFFFFF"/>
        </w:rPr>
        <w:t>Tudor, K</w:t>
      </w:r>
      <w:r w:rsidRPr="009913FF">
        <w:rPr>
          <w:rFonts w:ascii="Times New Roman" w:hAnsi="Times New Roman" w:cs="Times New Roman"/>
          <w:sz w:val="24"/>
          <w:szCs w:val="24"/>
          <w:shd w:val="clear" w:color="auto" w:fill="FFFFFF"/>
        </w:rPr>
        <w:t> </w:t>
      </w:r>
      <w:r w:rsidRPr="009913FF">
        <w:rPr>
          <w:rStyle w:val="Date1"/>
          <w:rFonts w:ascii="Times New Roman" w:hAnsi="Times New Roman" w:cs="Times New Roman"/>
          <w:sz w:val="24"/>
          <w:szCs w:val="24"/>
          <w:shd w:val="clear" w:color="auto" w:fill="FFFFFF"/>
        </w:rPr>
        <w:t>(2011)</w:t>
      </w:r>
      <w:r w:rsidRPr="009913FF">
        <w:rPr>
          <w:rFonts w:ascii="Times New Roman" w:hAnsi="Times New Roman" w:cs="Times New Roman"/>
          <w:sz w:val="24"/>
          <w:szCs w:val="24"/>
          <w:shd w:val="clear" w:color="auto" w:fill="FFFFFF"/>
        </w:rPr>
        <w:t> </w:t>
      </w:r>
      <w:r w:rsidRPr="009913FF">
        <w:rPr>
          <w:rStyle w:val="arttitle"/>
          <w:rFonts w:ascii="Times New Roman" w:hAnsi="Times New Roman" w:cs="Times New Roman"/>
          <w:i/>
          <w:iCs/>
          <w:sz w:val="24"/>
          <w:szCs w:val="24"/>
          <w:shd w:val="clear" w:color="auto" w:fill="FFFFFF"/>
        </w:rPr>
        <w:t>Rogers' therapeutic conditions: A relational conceptualisation,</w:t>
      </w:r>
      <w:r w:rsidRPr="009913FF">
        <w:rPr>
          <w:rFonts w:ascii="Times New Roman" w:hAnsi="Times New Roman" w:cs="Times New Roman"/>
          <w:i/>
          <w:iCs/>
          <w:sz w:val="24"/>
          <w:szCs w:val="24"/>
          <w:shd w:val="clear" w:color="auto" w:fill="FFFFFF"/>
        </w:rPr>
        <w:t> </w:t>
      </w:r>
      <w:r w:rsidRPr="009913FF">
        <w:rPr>
          <w:rStyle w:val="serialtitle"/>
          <w:rFonts w:ascii="Times New Roman" w:hAnsi="Times New Roman" w:cs="Times New Roman"/>
          <w:i/>
          <w:iCs/>
          <w:sz w:val="24"/>
          <w:szCs w:val="24"/>
          <w:shd w:val="clear" w:color="auto" w:fill="FFFFFF"/>
        </w:rPr>
        <w:t>Person-</w:t>
      </w:r>
      <w:proofErr w:type="spellStart"/>
      <w:r w:rsidRPr="009913FF">
        <w:rPr>
          <w:rStyle w:val="serialtitle"/>
          <w:rFonts w:ascii="Times New Roman" w:hAnsi="Times New Roman" w:cs="Times New Roman"/>
          <w:i/>
          <w:iCs/>
          <w:sz w:val="24"/>
          <w:szCs w:val="24"/>
          <w:shd w:val="clear" w:color="auto" w:fill="FFFFFF"/>
        </w:rPr>
        <w:t>Centered</w:t>
      </w:r>
      <w:proofErr w:type="spellEnd"/>
      <w:r w:rsidRPr="009913FF">
        <w:rPr>
          <w:rStyle w:val="serialtitle"/>
          <w:rFonts w:ascii="Times New Roman" w:hAnsi="Times New Roman" w:cs="Times New Roman"/>
          <w:i/>
          <w:iCs/>
          <w:sz w:val="24"/>
          <w:szCs w:val="24"/>
          <w:shd w:val="clear" w:color="auto" w:fill="FFFFFF"/>
        </w:rPr>
        <w:t xml:space="preserve"> &amp; Experiential Psychotherapies</w:t>
      </w:r>
      <w:r w:rsidRPr="009913FF">
        <w:rPr>
          <w:rStyle w:val="serialtitle"/>
          <w:rFonts w:ascii="Times New Roman" w:hAnsi="Times New Roman" w:cs="Times New Roman"/>
          <w:sz w:val="24"/>
          <w:szCs w:val="24"/>
          <w:shd w:val="clear" w:color="auto" w:fill="FFFFFF"/>
        </w:rPr>
        <w:t>,</w:t>
      </w:r>
      <w:r w:rsidRPr="009913FF">
        <w:rPr>
          <w:rFonts w:ascii="Times New Roman" w:hAnsi="Times New Roman" w:cs="Times New Roman"/>
          <w:sz w:val="24"/>
          <w:szCs w:val="24"/>
          <w:shd w:val="clear" w:color="auto" w:fill="FFFFFF"/>
        </w:rPr>
        <w:t> </w:t>
      </w:r>
      <w:r w:rsidRPr="009913FF">
        <w:rPr>
          <w:rStyle w:val="volumeissue"/>
          <w:rFonts w:ascii="Times New Roman" w:hAnsi="Times New Roman" w:cs="Times New Roman"/>
          <w:sz w:val="24"/>
          <w:szCs w:val="24"/>
          <w:shd w:val="clear" w:color="auto" w:fill="FFFFFF"/>
        </w:rPr>
        <w:t>10:3,</w:t>
      </w:r>
      <w:r w:rsidRPr="009913FF">
        <w:rPr>
          <w:rFonts w:ascii="Times New Roman" w:hAnsi="Times New Roman" w:cs="Times New Roman"/>
          <w:sz w:val="24"/>
          <w:szCs w:val="24"/>
          <w:shd w:val="clear" w:color="auto" w:fill="FFFFFF"/>
        </w:rPr>
        <w:t> </w:t>
      </w:r>
      <w:r w:rsidRPr="009913FF">
        <w:rPr>
          <w:rStyle w:val="pagerange"/>
          <w:rFonts w:ascii="Times New Roman" w:hAnsi="Times New Roman" w:cs="Times New Roman"/>
          <w:sz w:val="24"/>
          <w:szCs w:val="24"/>
          <w:shd w:val="clear" w:color="auto" w:fill="FFFFFF"/>
        </w:rPr>
        <w:t>165-180,</w:t>
      </w:r>
      <w:r w:rsidRPr="009913FF">
        <w:rPr>
          <w:rFonts w:ascii="Times New Roman" w:hAnsi="Times New Roman" w:cs="Times New Roman"/>
          <w:sz w:val="24"/>
          <w:szCs w:val="24"/>
          <w:shd w:val="clear" w:color="auto" w:fill="FFFFFF"/>
        </w:rPr>
        <w:t> </w:t>
      </w:r>
      <w:r w:rsidRPr="009913FF">
        <w:rPr>
          <w:rStyle w:val="doilink"/>
          <w:rFonts w:ascii="Times New Roman" w:hAnsi="Times New Roman" w:cs="Times New Roman"/>
          <w:sz w:val="24"/>
          <w:szCs w:val="24"/>
          <w:shd w:val="clear" w:color="auto" w:fill="FFFFFF"/>
        </w:rPr>
        <w:t>DOI: </w:t>
      </w:r>
      <w:hyperlink r:id="rId10" w:history="1">
        <w:r w:rsidRPr="009913FF">
          <w:rPr>
            <w:rStyle w:val="Hyperlink"/>
            <w:rFonts w:ascii="Times New Roman" w:hAnsi="Times New Roman" w:cs="Times New Roman"/>
            <w:color w:val="auto"/>
            <w:sz w:val="24"/>
            <w:szCs w:val="24"/>
            <w:u w:val="none"/>
            <w:shd w:val="clear" w:color="auto" w:fill="FFFFFF"/>
          </w:rPr>
          <w:t>10.1080/14779757.2011.599513</w:t>
        </w:r>
      </w:hyperlink>
    </w:p>
    <w:p w14:paraId="620D175B" w14:textId="2B45ECF4" w:rsidR="009913FF" w:rsidRPr="009913FF" w:rsidRDefault="009913FF" w:rsidP="009913FF">
      <w:pPr>
        <w:rPr>
          <w:rFonts w:ascii="Times New Roman" w:hAnsi="Times New Roman" w:cs="Times New Roman"/>
          <w:sz w:val="24"/>
          <w:szCs w:val="24"/>
        </w:rPr>
      </w:pPr>
    </w:p>
    <w:p w14:paraId="34A01FE3" w14:textId="7DF419BC" w:rsidR="009913FF" w:rsidRPr="009913FF" w:rsidRDefault="009913FF" w:rsidP="009913FF">
      <w:pPr>
        <w:rPr>
          <w:rFonts w:ascii="Times New Roman" w:hAnsi="Times New Roman" w:cs="Times New Roman"/>
          <w:sz w:val="24"/>
          <w:szCs w:val="24"/>
        </w:rPr>
      </w:pPr>
    </w:p>
    <w:p w14:paraId="188C2C13" w14:textId="5483823C" w:rsidR="009913FF" w:rsidRPr="009913FF" w:rsidRDefault="009913FF" w:rsidP="009913FF">
      <w:pPr>
        <w:rPr>
          <w:rFonts w:ascii="Times New Roman" w:hAnsi="Times New Roman" w:cs="Times New Roman"/>
          <w:sz w:val="24"/>
          <w:szCs w:val="24"/>
        </w:rPr>
      </w:pPr>
    </w:p>
    <w:p w14:paraId="54280D84" w14:textId="1F9B5300" w:rsidR="009913FF" w:rsidRPr="009913FF" w:rsidRDefault="009913FF" w:rsidP="009913FF">
      <w:pPr>
        <w:rPr>
          <w:rFonts w:ascii="Times New Roman" w:hAnsi="Times New Roman" w:cs="Times New Roman"/>
          <w:sz w:val="24"/>
          <w:szCs w:val="24"/>
        </w:rPr>
      </w:pPr>
    </w:p>
    <w:p w14:paraId="24CBFCDF" w14:textId="40B0B0A2" w:rsidR="009913FF" w:rsidRPr="009913FF" w:rsidRDefault="009913FF" w:rsidP="009913FF">
      <w:pPr>
        <w:rPr>
          <w:rFonts w:ascii="Times New Roman" w:hAnsi="Times New Roman" w:cs="Times New Roman"/>
          <w:sz w:val="24"/>
          <w:szCs w:val="24"/>
        </w:rPr>
      </w:pPr>
    </w:p>
    <w:p w14:paraId="5575047A" w14:textId="05399D0F" w:rsidR="009913FF" w:rsidRPr="009913FF" w:rsidRDefault="009913FF" w:rsidP="009913FF">
      <w:pPr>
        <w:rPr>
          <w:rFonts w:ascii="Times New Roman" w:hAnsi="Times New Roman" w:cs="Times New Roman"/>
          <w:sz w:val="24"/>
          <w:szCs w:val="24"/>
        </w:rPr>
      </w:pPr>
    </w:p>
    <w:p w14:paraId="0E4AE8AC" w14:textId="6ACCC601" w:rsidR="009913FF" w:rsidRPr="009913FF" w:rsidRDefault="009913FF" w:rsidP="009913FF">
      <w:pPr>
        <w:rPr>
          <w:rFonts w:ascii="Times New Roman" w:hAnsi="Times New Roman" w:cs="Times New Roman"/>
          <w:sz w:val="24"/>
          <w:szCs w:val="24"/>
        </w:rPr>
      </w:pPr>
    </w:p>
    <w:p w14:paraId="4CD5050E" w14:textId="232FCB1F" w:rsidR="009913FF" w:rsidRPr="009913FF" w:rsidRDefault="009913FF" w:rsidP="009913FF">
      <w:pPr>
        <w:rPr>
          <w:rFonts w:ascii="Times New Roman" w:hAnsi="Times New Roman" w:cs="Times New Roman"/>
          <w:sz w:val="24"/>
          <w:szCs w:val="24"/>
        </w:rPr>
      </w:pPr>
    </w:p>
    <w:p w14:paraId="7B90205A" w14:textId="63361075" w:rsidR="009913FF" w:rsidRPr="009913FF" w:rsidRDefault="009913FF" w:rsidP="009913FF">
      <w:pPr>
        <w:rPr>
          <w:rFonts w:ascii="Times New Roman" w:hAnsi="Times New Roman" w:cs="Times New Roman"/>
          <w:sz w:val="24"/>
          <w:szCs w:val="24"/>
        </w:rPr>
      </w:pPr>
    </w:p>
    <w:p w14:paraId="2C224AC5" w14:textId="3A9B417B" w:rsidR="009913FF" w:rsidRPr="009913FF" w:rsidRDefault="009913FF" w:rsidP="009913FF">
      <w:pPr>
        <w:rPr>
          <w:rFonts w:ascii="Times New Roman" w:hAnsi="Times New Roman" w:cs="Times New Roman"/>
          <w:sz w:val="24"/>
          <w:szCs w:val="24"/>
        </w:rPr>
      </w:pPr>
    </w:p>
    <w:p w14:paraId="712BE452" w14:textId="3BE3196C" w:rsidR="009913FF" w:rsidRPr="009913FF" w:rsidRDefault="009913FF" w:rsidP="009913FF">
      <w:pPr>
        <w:rPr>
          <w:rFonts w:ascii="Times New Roman" w:hAnsi="Times New Roman" w:cs="Times New Roman"/>
          <w:sz w:val="24"/>
          <w:szCs w:val="24"/>
        </w:rPr>
      </w:pPr>
    </w:p>
    <w:p w14:paraId="125312FD" w14:textId="180C23B8" w:rsidR="009913FF" w:rsidRPr="009913FF" w:rsidRDefault="009913FF" w:rsidP="009913FF">
      <w:pPr>
        <w:rPr>
          <w:rFonts w:ascii="Times New Roman" w:hAnsi="Times New Roman" w:cs="Times New Roman"/>
          <w:sz w:val="24"/>
          <w:szCs w:val="24"/>
        </w:rPr>
      </w:pPr>
    </w:p>
    <w:p w14:paraId="24C2F8FA" w14:textId="66D64BF6" w:rsidR="009913FF" w:rsidRPr="009913FF" w:rsidRDefault="009913FF" w:rsidP="009913FF">
      <w:pPr>
        <w:rPr>
          <w:rFonts w:ascii="Times New Roman" w:hAnsi="Times New Roman" w:cs="Times New Roman"/>
          <w:sz w:val="24"/>
          <w:szCs w:val="24"/>
        </w:rPr>
      </w:pPr>
    </w:p>
    <w:p w14:paraId="462CFE99" w14:textId="47301271" w:rsidR="009913FF" w:rsidRPr="009913FF" w:rsidRDefault="009913FF" w:rsidP="009913FF">
      <w:pPr>
        <w:rPr>
          <w:rFonts w:ascii="Times New Roman" w:hAnsi="Times New Roman" w:cs="Times New Roman"/>
          <w:sz w:val="24"/>
          <w:szCs w:val="24"/>
        </w:rPr>
      </w:pPr>
    </w:p>
    <w:p w14:paraId="1A40513E" w14:textId="30798959" w:rsidR="009913FF" w:rsidRPr="009913FF" w:rsidRDefault="009913FF" w:rsidP="009913FF">
      <w:pPr>
        <w:rPr>
          <w:rFonts w:ascii="Times New Roman" w:hAnsi="Times New Roman" w:cs="Times New Roman"/>
          <w:sz w:val="24"/>
          <w:szCs w:val="24"/>
        </w:rPr>
      </w:pPr>
    </w:p>
    <w:p w14:paraId="4196DC4C" w14:textId="538E1597" w:rsidR="009913FF" w:rsidRPr="009913FF" w:rsidRDefault="009913FF" w:rsidP="009913FF">
      <w:pPr>
        <w:rPr>
          <w:rFonts w:ascii="Times New Roman" w:hAnsi="Times New Roman" w:cs="Times New Roman"/>
          <w:sz w:val="24"/>
          <w:szCs w:val="24"/>
        </w:rPr>
      </w:pPr>
    </w:p>
    <w:p w14:paraId="04AA1039" w14:textId="7CD3A85A" w:rsidR="009913FF" w:rsidRPr="009913FF" w:rsidRDefault="009913FF" w:rsidP="009913FF">
      <w:pPr>
        <w:rPr>
          <w:rFonts w:ascii="Times New Roman" w:hAnsi="Times New Roman" w:cs="Times New Roman"/>
          <w:sz w:val="24"/>
          <w:szCs w:val="24"/>
        </w:rPr>
      </w:pPr>
    </w:p>
    <w:p w14:paraId="0BDF6FF3" w14:textId="77777777" w:rsidR="009913FF" w:rsidRPr="009913FF" w:rsidRDefault="009913FF" w:rsidP="009913FF">
      <w:pPr>
        <w:jc w:val="center"/>
        <w:rPr>
          <w:rFonts w:ascii="Times New Roman" w:hAnsi="Times New Roman" w:cs="Times New Roman"/>
          <w:sz w:val="24"/>
          <w:szCs w:val="24"/>
        </w:rPr>
      </w:pPr>
      <w:r w:rsidRPr="009913FF">
        <w:rPr>
          <w:rFonts w:ascii="Times New Roman" w:hAnsi="Times New Roman" w:cs="Times New Roman"/>
          <w:sz w:val="24"/>
          <w:szCs w:val="24"/>
        </w:rPr>
        <w:lastRenderedPageBreak/>
        <w:t>REFLECTION ON CONTINUING PROFESSIONAL DEVELOPMENT (CPD)</w:t>
      </w:r>
    </w:p>
    <w:p w14:paraId="15D6812B" w14:textId="77777777" w:rsidR="009913FF" w:rsidRPr="009913FF" w:rsidRDefault="009913FF" w:rsidP="009913FF">
      <w:pPr>
        <w:rPr>
          <w:rFonts w:ascii="Times New Roman" w:hAnsi="Times New Roman" w:cs="Times New Roman"/>
          <w:color w:val="212529"/>
          <w:shd w:val="clear" w:color="auto" w:fill="FFFFFF"/>
        </w:rPr>
      </w:pPr>
    </w:p>
    <w:p w14:paraId="6125FCF6" w14:textId="77777777" w:rsidR="009913FF" w:rsidRPr="009913FF" w:rsidRDefault="009913FF" w:rsidP="009913FF">
      <w:pPr>
        <w:rPr>
          <w:rFonts w:ascii="Times New Roman" w:hAnsi="Times New Roman" w:cs="Times New Roman"/>
          <w:sz w:val="24"/>
          <w:szCs w:val="24"/>
          <w:shd w:val="clear" w:color="auto" w:fill="FFFFFF"/>
        </w:rPr>
      </w:pPr>
      <w:r w:rsidRPr="009913FF">
        <w:rPr>
          <w:rFonts w:ascii="Times New Roman" w:hAnsi="Times New Roman" w:cs="Times New Roman"/>
          <w:sz w:val="24"/>
          <w:szCs w:val="24"/>
          <w:shd w:val="clear" w:color="auto" w:fill="FFFFFF"/>
        </w:rPr>
        <w:t xml:space="preserve">    For this reflective essay, I will be using the Gibbs Reflective Learning cycle to reflect on continuous professional development to prepare for my counselling career. I will give a clear description of the many learning resources and disclose my feelings towards them. </w:t>
      </w:r>
    </w:p>
    <w:p w14:paraId="0966639E"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    I believe Continuing Personal development (CPD) a crucial continuous learning process that is a value of the ethical framework that all members of the BACP must agree to do constructively. As a student and qualified counsellor, it is essential to identify learning demands and areas of my practice that I will gain to ensure client safety (BACP, 2021). The benefits of participating in CPD guarantees that my academic qualifications and practical skills do not become outdated (CPD, 2021). The BACP recommend all members have at least 30 hours CPD per year and record these on their continuing professional development record or through their learning centre (BACP, 2021). </w:t>
      </w:r>
    </w:p>
    <w:p w14:paraId="380851F5"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    Due to the ongoing pandemic, my placement provider has not offered any ongoing in-house training. However, I have joined the learning centre with the BACP, where there are various types of subjects, for example, suicide, self-harm, self-care, older people, and disorders.  There are wide ranges of educational videos on YouTube, by the counselling tutor and TED talks. TED is a non-profit organisation offering free short talks of 18 minutes or less on any subject or interest (TED, 2021). The Counselling Tutor offers high-quality CPD by way of lectures, training, and courses. They also provide an online learning platform available 24/7 for assignment guidance and study support which I have used many times. </w:t>
      </w:r>
    </w:p>
    <w:p w14:paraId="323CE844"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    For qualified counsellors, they provide hundreds of on-demand lecture, podcasts, and training resources to support CPD. Regular live online events with top names in counselling are available to join live or to watch at later dates to suit you. I need to select times to view the videos and presentations when I am relaxed and have no outside distractions that could interrupt my focus (Counselling Tutor, 2021). I have utilised these resources several times over the last 12 months in my spare time, particularly if I find a subject matter that clarifies my academic writing or counselling skill issues that arise at my placement. </w:t>
      </w:r>
    </w:p>
    <w:p w14:paraId="65A73E62"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    I feel that I have benefited from the counselling tutor videos to work on the many academic reflections I have had to accomplish in the third and final year of my degree.  The advantages of videos are that you can watch them repeatedly to clarify and structure your academic writing. During the three years of the degree, I have struggled to participate in presentations.</w:t>
      </w:r>
    </w:p>
    <w:p w14:paraId="5C1132F5"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    I have identified that I fear and struggle with public speaking and being the focal point of people's attention. For this reason, I have watched at least five TED talk presentations for confidence and public speaking. I have learnt that I live with public speaking anxiety as some of the symptoms are shaking, heart pounding, shortness of breath and stammering. These symptoms are my body's response to a fight or flight situation, and I can suffer with them for several weeks leading up to and during a presentation. I have learnt and put into place thoroughly understanding the topic I am presenting by regularly practising in front of a mirror. I use prompt cards to support myself if I start to forget or trail off on a tangent through nerves. Practising deep breathing before a presentation is something I have used frequently, along with medication. </w:t>
      </w:r>
    </w:p>
    <w:p w14:paraId="1ADCB66D"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lastRenderedPageBreak/>
        <w:t xml:space="preserve">I would not say that it has now become easier for me due to the TED talks, but I feel that it has made a difference in my presentation skills. It was vital for me to tackle this problem as I foresee myself presenting in my chosen career. </w:t>
      </w:r>
    </w:p>
    <w:p w14:paraId="204F29C6"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    This year's major project is on suicide comparisons and why so many more men complete suicide than women. I have watched numerous videos on the BACP learning centre so far on the subject. They are helping me enormously with my exploration and giving me guidance on where to research for information. I will continue with TED talks over the Easter break when I can focus on my project. Doing this in my spare time and a relaxed environment helps me take in all the information. When my degree finishes, I will enjoy learning further and increase my knowledge to facilitate my career. </w:t>
      </w:r>
    </w:p>
    <w:p w14:paraId="180250EC"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    CPD is my investment to make myself the best counsellor I can be by developing more skills and knowledge to use in my practice. I am optimistic that it will also impact my confidence to run group sessions and workshops. During my academic studies, we sometimes touch on subjects and do not delve deeply, for example, mental health and the many disorders. I would personally like to identify the many mental health disorder symptoms to recognise them with clients. I have worked with clients who have autism and ADHD. I had no idea how they would present, so I researched and visited TED talks. I found the information invaluable, and it gave me an insight into the condition. </w:t>
      </w:r>
    </w:p>
    <w:p w14:paraId="2BE725DB"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    This paper reflected on CPD and how it can support my professional and personal career with a professional body. I have presented many ways and resources that I have used and will continue to utilise throughout my career. I have evidenced how much of an impact CPD has had on my learning through confidence training and academic writing. There may be a time during my career when the BACP will contact me for an audit, so it is essential to keep an </w:t>
      </w:r>
      <w:proofErr w:type="gramStart"/>
      <w:r w:rsidRPr="009913FF">
        <w:rPr>
          <w:rFonts w:ascii="Times New Roman" w:hAnsi="Times New Roman" w:cs="Times New Roman"/>
          <w:sz w:val="24"/>
          <w:szCs w:val="24"/>
        </w:rPr>
        <w:t>up to date</w:t>
      </w:r>
      <w:proofErr w:type="gramEnd"/>
      <w:r w:rsidRPr="009913FF">
        <w:rPr>
          <w:rFonts w:ascii="Times New Roman" w:hAnsi="Times New Roman" w:cs="Times New Roman"/>
          <w:sz w:val="24"/>
          <w:szCs w:val="24"/>
        </w:rPr>
        <w:t xml:space="preserve"> record of my continuous learning, which I have already commenced doing. If the BACP decide that you do not meet the standards and not engage with CPD, you could be taken off the register, and your membership could be removed.  </w:t>
      </w:r>
    </w:p>
    <w:p w14:paraId="5DA41E45" w14:textId="77777777" w:rsidR="009913FF" w:rsidRPr="009913FF" w:rsidRDefault="009913FF" w:rsidP="009913FF">
      <w:pPr>
        <w:jc w:val="center"/>
        <w:rPr>
          <w:rFonts w:ascii="Times New Roman" w:hAnsi="Times New Roman" w:cs="Times New Roman"/>
          <w:b/>
          <w:bCs/>
          <w:sz w:val="24"/>
          <w:szCs w:val="24"/>
        </w:rPr>
      </w:pPr>
    </w:p>
    <w:p w14:paraId="7C2A237D" w14:textId="77777777" w:rsidR="009913FF" w:rsidRPr="009913FF" w:rsidRDefault="009913FF" w:rsidP="009913FF">
      <w:pPr>
        <w:jc w:val="center"/>
        <w:rPr>
          <w:rFonts w:ascii="Times New Roman" w:hAnsi="Times New Roman" w:cs="Times New Roman"/>
          <w:b/>
          <w:bCs/>
          <w:sz w:val="24"/>
          <w:szCs w:val="24"/>
        </w:rPr>
      </w:pPr>
    </w:p>
    <w:p w14:paraId="77A07E39" w14:textId="77777777" w:rsidR="009913FF" w:rsidRPr="009913FF" w:rsidRDefault="009913FF" w:rsidP="009913FF">
      <w:pPr>
        <w:jc w:val="center"/>
        <w:rPr>
          <w:rFonts w:ascii="Times New Roman" w:hAnsi="Times New Roman" w:cs="Times New Roman"/>
          <w:b/>
          <w:bCs/>
          <w:sz w:val="24"/>
          <w:szCs w:val="24"/>
        </w:rPr>
      </w:pPr>
    </w:p>
    <w:p w14:paraId="63174ECF" w14:textId="77777777" w:rsidR="009913FF" w:rsidRPr="009913FF" w:rsidRDefault="009913FF" w:rsidP="009913FF">
      <w:pPr>
        <w:jc w:val="center"/>
        <w:rPr>
          <w:rFonts w:ascii="Times New Roman" w:hAnsi="Times New Roman" w:cs="Times New Roman"/>
          <w:b/>
          <w:bCs/>
          <w:sz w:val="24"/>
          <w:szCs w:val="24"/>
        </w:rPr>
      </w:pPr>
    </w:p>
    <w:p w14:paraId="10375004" w14:textId="77777777" w:rsidR="009913FF" w:rsidRPr="009913FF" w:rsidRDefault="009913FF" w:rsidP="009913FF">
      <w:pPr>
        <w:jc w:val="center"/>
        <w:rPr>
          <w:rFonts w:ascii="Times New Roman" w:hAnsi="Times New Roman" w:cs="Times New Roman"/>
          <w:b/>
          <w:bCs/>
          <w:sz w:val="24"/>
          <w:szCs w:val="24"/>
        </w:rPr>
      </w:pPr>
    </w:p>
    <w:p w14:paraId="350563C0" w14:textId="77777777" w:rsidR="009913FF" w:rsidRPr="009913FF" w:rsidRDefault="009913FF" w:rsidP="009913FF">
      <w:pPr>
        <w:jc w:val="center"/>
        <w:rPr>
          <w:rFonts w:ascii="Times New Roman" w:hAnsi="Times New Roman" w:cs="Times New Roman"/>
          <w:b/>
          <w:bCs/>
          <w:sz w:val="24"/>
          <w:szCs w:val="24"/>
        </w:rPr>
      </w:pPr>
    </w:p>
    <w:p w14:paraId="2AD07C5E" w14:textId="77777777" w:rsidR="009913FF" w:rsidRPr="009913FF" w:rsidRDefault="009913FF" w:rsidP="009913FF">
      <w:pPr>
        <w:jc w:val="center"/>
        <w:rPr>
          <w:rFonts w:ascii="Times New Roman" w:hAnsi="Times New Roman" w:cs="Times New Roman"/>
          <w:b/>
          <w:bCs/>
          <w:sz w:val="24"/>
          <w:szCs w:val="24"/>
        </w:rPr>
      </w:pPr>
    </w:p>
    <w:p w14:paraId="1B3FDDCB" w14:textId="77777777" w:rsidR="009913FF" w:rsidRPr="009913FF" w:rsidRDefault="009913FF" w:rsidP="009913FF">
      <w:pPr>
        <w:jc w:val="center"/>
        <w:rPr>
          <w:rFonts w:ascii="Times New Roman" w:hAnsi="Times New Roman" w:cs="Times New Roman"/>
          <w:b/>
          <w:bCs/>
          <w:sz w:val="24"/>
          <w:szCs w:val="24"/>
        </w:rPr>
      </w:pPr>
    </w:p>
    <w:p w14:paraId="7C2C7EB2" w14:textId="77777777" w:rsidR="009913FF" w:rsidRPr="009913FF" w:rsidRDefault="009913FF" w:rsidP="009913FF">
      <w:pPr>
        <w:jc w:val="center"/>
        <w:rPr>
          <w:rFonts w:ascii="Times New Roman" w:hAnsi="Times New Roman" w:cs="Times New Roman"/>
          <w:b/>
          <w:bCs/>
          <w:sz w:val="24"/>
          <w:szCs w:val="24"/>
        </w:rPr>
      </w:pPr>
    </w:p>
    <w:p w14:paraId="52057D95" w14:textId="77777777" w:rsidR="009913FF" w:rsidRPr="009913FF" w:rsidRDefault="009913FF" w:rsidP="009913FF">
      <w:pPr>
        <w:jc w:val="center"/>
        <w:rPr>
          <w:rFonts w:ascii="Times New Roman" w:hAnsi="Times New Roman" w:cs="Times New Roman"/>
          <w:b/>
          <w:bCs/>
          <w:sz w:val="24"/>
          <w:szCs w:val="24"/>
        </w:rPr>
      </w:pPr>
    </w:p>
    <w:p w14:paraId="37AF8DFA" w14:textId="77777777" w:rsidR="009913FF" w:rsidRPr="009913FF" w:rsidRDefault="009913FF" w:rsidP="009913FF">
      <w:pPr>
        <w:jc w:val="center"/>
        <w:rPr>
          <w:rFonts w:ascii="Times New Roman" w:hAnsi="Times New Roman" w:cs="Times New Roman"/>
          <w:b/>
          <w:bCs/>
          <w:sz w:val="24"/>
          <w:szCs w:val="24"/>
        </w:rPr>
      </w:pPr>
    </w:p>
    <w:p w14:paraId="64E68948" w14:textId="77777777" w:rsidR="009913FF" w:rsidRPr="009913FF" w:rsidRDefault="009913FF" w:rsidP="009913FF">
      <w:pPr>
        <w:jc w:val="center"/>
        <w:rPr>
          <w:rFonts w:ascii="Times New Roman" w:hAnsi="Times New Roman" w:cs="Times New Roman"/>
          <w:b/>
          <w:bCs/>
          <w:sz w:val="24"/>
          <w:szCs w:val="24"/>
        </w:rPr>
      </w:pPr>
    </w:p>
    <w:p w14:paraId="7B2D8AB6" w14:textId="77777777" w:rsidR="009913FF" w:rsidRPr="009913FF" w:rsidRDefault="009913FF" w:rsidP="009913FF">
      <w:pPr>
        <w:jc w:val="center"/>
        <w:rPr>
          <w:rFonts w:ascii="Times New Roman" w:hAnsi="Times New Roman" w:cs="Times New Roman"/>
          <w:b/>
          <w:bCs/>
          <w:sz w:val="24"/>
          <w:szCs w:val="24"/>
        </w:rPr>
      </w:pPr>
      <w:r w:rsidRPr="009913FF">
        <w:rPr>
          <w:rFonts w:ascii="Times New Roman" w:hAnsi="Times New Roman" w:cs="Times New Roman"/>
          <w:b/>
          <w:bCs/>
          <w:sz w:val="24"/>
          <w:szCs w:val="24"/>
        </w:rPr>
        <w:lastRenderedPageBreak/>
        <w:t>REFERENCES</w:t>
      </w:r>
    </w:p>
    <w:p w14:paraId="1D2F561D"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BACP (2021). </w:t>
      </w:r>
      <w:r w:rsidRPr="009913FF">
        <w:rPr>
          <w:rFonts w:ascii="Times New Roman" w:hAnsi="Times New Roman" w:cs="Times New Roman"/>
          <w:i/>
          <w:iCs/>
          <w:sz w:val="24"/>
          <w:szCs w:val="24"/>
        </w:rPr>
        <w:t>BACP Register guide to CPD. Guidance for registered members</w:t>
      </w:r>
      <w:r w:rsidRPr="009913FF">
        <w:rPr>
          <w:rFonts w:ascii="Times New Roman" w:hAnsi="Times New Roman" w:cs="Times New Roman"/>
          <w:sz w:val="24"/>
          <w:szCs w:val="24"/>
        </w:rPr>
        <w:t xml:space="preserve">. Available at: </w:t>
      </w:r>
      <w:hyperlink r:id="rId11" w:history="1">
        <w:r w:rsidRPr="009913FF">
          <w:rPr>
            <w:rFonts w:ascii="Times New Roman" w:hAnsi="Times New Roman" w:cs="Times New Roman"/>
            <w:sz w:val="24"/>
            <w:szCs w:val="24"/>
          </w:rPr>
          <w:t>https://www.bacp.co.uk/membership/registered-membership/guide-to-cpd/</w:t>
        </w:r>
      </w:hyperlink>
      <w:r w:rsidRPr="009913FF">
        <w:rPr>
          <w:rFonts w:ascii="Times New Roman" w:hAnsi="Times New Roman" w:cs="Times New Roman"/>
          <w:sz w:val="24"/>
          <w:szCs w:val="24"/>
        </w:rPr>
        <w:t xml:space="preserve">. (Accessed 20th March 2021). </w:t>
      </w:r>
    </w:p>
    <w:p w14:paraId="3C0762E3"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Counselling Tutor (2021) </w:t>
      </w:r>
      <w:r w:rsidRPr="009913FF">
        <w:rPr>
          <w:rFonts w:ascii="Times New Roman" w:hAnsi="Times New Roman" w:cs="Times New Roman"/>
          <w:i/>
          <w:iCs/>
          <w:sz w:val="24"/>
          <w:szCs w:val="24"/>
        </w:rPr>
        <w:t>High Quality Online CPD, Lectures, Resources and Training for Counsellors and Students</w:t>
      </w:r>
      <w:r w:rsidRPr="009913FF">
        <w:rPr>
          <w:rFonts w:ascii="Times New Roman" w:hAnsi="Times New Roman" w:cs="Times New Roman"/>
          <w:sz w:val="24"/>
          <w:szCs w:val="24"/>
        </w:rPr>
        <w:t xml:space="preserve">. Available at: </w:t>
      </w:r>
      <w:hyperlink r:id="rId12" w:history="1">
        <w:r w:rsidRPr="009913FF">
          <w:rPr>
            <w:rFonts w:ascii="Times New Roman" w:hAnsi="Times New Roman" w:cs="Times New Roman"/>
            <w:sz w:val="24"/>
            <w:szCs w:val="24"/>
          </w:rPr>
          <w:t>https://counsellingtutor.com/</w:t>
        </w:r>
      </w:hyperlink>
      <w:r w:rsidRPr="009913FF">
        <w:rPr>
          <w:rFonts w:ascii="Times New Roman" w:hAnsi="Times New Roman" w:cs="Times New Roman"/>
          <w:sz w:val="24"/>
          <w:szCs w:val="24"/>
        </w:rPr>
        <w:t>. (Accessed 20th March 2021).</w:t>
      </w:r>
    </w:p>
    <w:p w14:paraId="02697BD4"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CPD UK, (2021) </w:t>
      </w:r>
      <w:r w:rsidRPr="009913FF">
        <w:rPr>
          <w:rFonts w:ascii="Times New Roman" w:hAnsi="Times New Roman" w:cs="Times New Roman"/>
          <w:i/>
          <w:iCs/>
          <w:sz w:val="24"/>
          <w:szCs w:val="24"/>
        </w:rPr>
        <w:t>CPD Explained</w:t>
      </w:r>
      <w:r w:rsidRPr="009913FF">
        <w:rPr>
          <w:rFonts w:ascii="Times New Roman" w:hAnsi="Times New Roman" w:cs="Times New Roman"/>
          <w:sz w:val="24"/>
          <w:szCs w:val="24"/>
        </w:rPr>
        <w:t xml:space="preserve">. Available at: </w:t>
      </w:r>
      <w:hyperlink r:id="rId13" w:history="1">
        <w:r w:rsidRPr="009913FF">
          <w:rPr>
            <w:rFonts w:ascii="Times New Roman" w:hAnsi="Times New Roman" w:cs="Times New Roman"/>
            <w:sz w:val="24"/>
            <w:szCs w:val="24"/>
          </w:rPr>
          <w:t>https://cpduk.co.uk/</w:t>
        </w:r>
      </w:hyperlink>
      <w:r w:rsidRPr="009913FF">
        <w:rPr>
          <w:rFonts w:ascii="Times New Roman" w:hAnsi="Times New Roman" w:cs="Times New Roman"/>
          <w:sz w:val="24"/>
          <w:szCs w:val="24"/>
        </w:rPr>
        <w:t>. (Accessed 20th March 2021).</w:t>
      </w:r>
    </w:p>
    <w:p w14:paraId="23C033EE" w14:textId="77777777" w:rsidR="009913FF" w:rsidRPr="009913FF" w:rsidRDefault="009913FF" w:rsidP="009913FF">
      <w:pPr>
        <w:rPr>
          <w:rFonts w:ascii="Times New Roman" w:hAnsi="Times New Roman" w:cs="Times New Roman"/>
          <w:sz w:val="24"/>
          <w:szCs w:val="24"/>
        </w:rPr>
      </w:pPr>
      <w:r w:rsidRPr="009913FF">
        <w:rPr>
          <w:rFonts w:ascii="Times New Roman" w:hAnsi="Times New Roman" w:cs="Times New Roman"/>
          <w:sz w:val="24"/>
          <w:szCs w:val="24"/>
        </w:rPr>
        <w:t xml:space="preserve">TED (2021) </w:t>
      </w:r>
      <w:r w:rsidRPr="009913FF">
        <w:rPr>
          <w:rFonts w:ascii="Times New Roman" w:hAnsi="Times New Roman" w:cs="Times New Roman"/>
          <w:i/>
          <w:iCs/>
          <w:sz w:val="24"/>
          <w:szCs w:val="24"/>
        </w:rPr>
        <w:t>Our Organisation</w:t>
      </w:r>
      <w:r w:rsidRPr="009913FF">
        <w:rPr>
          <w:rFonts w:ascii="Times New Roman" w:hAnsi="Times New Roman" w:cs="Times New Roman"/>
          <w:sz w:val="24"/>
          <w:szCs w:val="24"/>
        </w:rPr>
        <w:t xml:space="preserve">. Available at: </w:t>
      </w:r>
      <w:hyperlink r:id="rId14" w:history="1">
        <w:r w:rsidRPr="009913FF">
          <w:rPr>
            <w:rFonts w:ascii="Times New Roman" w:hAnsi="Times New Roman" w:cs="Times New Roman"/>
            <w:sz w:val="24"/>
            <w:szCs w:val="24"/>
          </w:rPr>
          <w:t>https://www.ted.com/about/our-organization</w:t>
        </w:r>
      </w:hyperlink>
      <w:r w:rsidRPr="009913FF">
        <w:rPr>
          <w:rFonts w:ascii="Times New Roman" w:hAnsi="Times New Roman" w:cs="Times New Roman"/>
          <w:sz w:val="24"/>
          <w:szCs w:val="24"/>
        </w:rPr>
        <w:t xml:space="preserve">. (Accessed 20th March 2021). </w:t>
      </w:r>
    </w:p>
    <w:p w14:paraId="1F9508FB" w14:textId="77777777" w:rsidR="009913FF" w:rsidRPr="009913FF" w:rsidRDefault="009913FF" w:rsidP="009913FF">
      <w:pPr>
        <w:rPr>
          <w:rFonts w:ascii="Times New Roman" w:hAnsi="Times New Roman" w:cs="Times New Roman"/>
          <w:sz w:val="24"/>
          <w:szCs w:val="24"/>
        </w:rPr>
      </w:pPr>
    </w:p>
    <w:p w14:paraId="5EEE777C" w14:textId="77777777" w:rsidR="009913FF" w:rsidRDefault="009913FF" w:rsidP="009913FF">
      <w:pPr>
        <w:rPr>
          <w:rFonts w:ascii="Times New Roman" w:hAnsi="Times New Roman" w:cs="Times New Roman"/>
          <w:sz w:val="24"/>
          <w:szCs w:val="24"/>
        </w:rPr>
      </w:pPr>
    </w:p>
    <w:p w14:paraId="3DCF2FD8" w14:textId="77777777" w:rsidR="009913FF" w:rsidRPr="009913FF" w:rsidRDefault="009913FF" w:rsidP="009913FF">
      <w:pPr>
        <w:rPr>
          <w:rFonts w:ascii="Times New Roman" w:hAnsi="Times New Roman" w:cs="Times New Roman"/>
          <w:sz w:val="24"/>
          <w:szCs w:val="24"/>
        </w:rPr>
      </w:pPr>
    </w:p>
    <w:p w14:paraId="69254698" w14:textId="56122995"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11D21658" w14:textId="43AFDFF2"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4D2F26AC" w14:textId="24EB7392"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77BD6EC5" w14:textId="394F6764"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363E297E" w14:textId="09CA892A"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39FCC130" w14:textId="308C195E"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09B5F734" w14:textId="24D94761"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3E9424A3" w14:textId="544E573B"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5C75605A" w14:textId="1DFE4872"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3F2DF888" w14:textId="61A45F4F"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79E934BC" w14:textId="029904BD"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435784A0" w14:textId="0F87D049"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684E490C" w14:textId="1E554AF8"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4929DE5D" w14:textId="6644808E"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6D04C191" w14:textId="6A82CCC9"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36F737A0" w14:textId="451DD196"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23FE46E1" w14:textId="6CF1E1FA"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16773586" w14:textId="764D1956"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06D1F946" w14:textId="40549DD0"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093714ED" w14:textId="212A6BD7"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7377E33B" w14:textId="59553D40"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361BB2F7" w14:textId="5FAD8B17"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1FBDD7A3" w14:textId="5106395E"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76D3AAFB" w14:textId="3153453D"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6293F7EB" w14:textId="619AEC81" w:rsid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0F6FED8E" w14:textId="77777777" w:rsidR="00251008" w:rsidRPr="00251008" w:rsidRDefault="00251008" w:rsidP="00251008">
      <w:pPr>
        <w:keepNext/>
        <w:keepLines/>
        <w:shd w:val="clear" w:color="auto" w:fill="FFFFFF"/>
        <w:spacing w:after="0"/>
        <w:outlineLvl w:val="0"/>
        <w:rPr>
          <w:rFonts w:ascii="Times New Roman" w:eastAsia="Times New Roman" w:hAnsi="Times New Roman" w:cs="Times New Roman"/>
          <w:kern w:val="36"/>
          <w:sz w:val="24"/>
          <w:szCs w:val="24"/>
          <w:lang w:eastAsia="en-GB"/>
        </w:rPr>
      </w:pPr>
    </w:p>
    <w:p w14:paraId="568A8C74" w14:textId="77777777" w:rsidR="00251008" w:rsidRPr="00251008" w:rsidRDefault="00251008" w:rsidP="00251008">
      <w:pPr>
        <w:rPr>
          <w:rFonts w:ascii="Times New Roman" w:hAnsi="Times New Roman" w:cs="Times New Roman"/>
          <w:sz w:val="28"/>
          <w:szCs w:val="28"/>
        </w:rPr>
      </w:pPr>
    </w:p>
    <w:p w14:paraId="13B509ED" w14:textId="77777777" w:rsidR="00251008" w:rsidRPr="00251008" w:rsidRDefault="00251008" w:rsidP="00251008">
      <w:pPr>
        <w:rPr>
          <w:rFonts w:ascii="Times New Roman" w:hAnsi="Times New Roman" w:cs="Times New Roman"/>
          <w:sz w:val="32"/>
          <w:szCs w:val="32"/>
        </w:rPr>
      </w:pPr>
    </w:p>
    <w:sectPr w:rsidR="00251008" w:rsidRPr="002510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I0tzQ3Mbc0szQ1NjBX0lEKTi0uzszPAykwrAUAW/o1GSwAAAA="/>
  </w:docVars>
  <w:rsids>
    <w:rsidRoot w:val="00703855"/>
    <w:rsid w:val="00251008"/>
    <w:rsid w:val="00703855"/>
    <w:rsid w:val="00991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36A41"/>
  <w15:chartTrackingRefBased/>
  <w15:docId w15:val="{01B63F2A-1734-401D-8656-03C3D87B9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0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1008"/>
    <w:rPr>
      <w:color w:val="0000FF"/>
      <w:u w:val="single"/>
    </w:rPr>
  </w:style>
  <w:style w:type="character" w:customStyle="1" w:styleId="authors">
    <w:name w:val="authors"/>
    <w:basedOn w:val="DefaultParagraphFont"/>
    <w:rsid w:val="00251008"/>
  </w:style>
  <w:style w:type="character" w:customStyle="1" w:styleId="Date1">
    <w:name w:val="Date1"/>
    <w:basedOn w:val="DefaultParagraphFont"/>
    <w:rsid w:val="00251008"/>
  </w:style>
  <w:style w:type="character" w:customStyle="1" w:styleId="arttitle">
    <w:name w:val="art_title"/>
    <w:basedOn w:val="DefaultParagraphFont"/>
    <w:rsid w:val="00251008"/>
  </w:style>
  <w:style w:type="character" w:customStyle="1" w:styleId="serialtitle">
    <w:name w:val="serial_title"/>
    <w:basedOn w:val="DefaultParagraphFont"/>
    <w:rsid w:val="00251008"/>
  </w:style>
  <w:style w:type="character" w:customStyle="1" w:styleId="volumeissue">
    <w:name w:val="volume_issue"/>
    <w:basedOn w:val="DefaultParagraphFont"/>
    <w:rsid w:val="00251008"/>
  </w:style>
  <w:style w:type="character" w:customStyle="1" w:styleId="pagerange">
    <w:name w:val="page_range"/>
    <w:basedOn w:val="DefaultParagraphFont"/>
    <w:rsid w:val="00251008"/>
  </w:style>
  <w:style w:type="character" w:customStyle="1" w:styleId="doilink">
    <w:name w:val="doi_link"/>
    <w:basedOn w:val="DefaultParagraphFont"/>
    <w:rsid w:val="00251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1757177409350236" TargetMode="External"/><Relationship Id="rId13" Type="http://schemas.openxmlformats.org/officeDocument/2006/relationships/hyperlink" Target="https://cpduk.co.uk/" TargetMode="External"/><Relationship Id="rId3" Type="http://schemas.openxmlformats.org/officeDocument/2006/relationships/webSettings" Target="webSettings.xml"/><Relationship Id="rId7" Type="http://schemas.openxmlformats.org/officeDocument/2006/relationships/hyperlink" Target="https://www.mmu.ac.uk/media/mmuacuk/content/documents/careers/Applying-the-Gibbs-Model-2018.pdf" TargetMode="External"/><Relationship Id="rId12" Type="http://schemas.openxmlformats.org/officeDocument/2006/relationships/hyperlink" Target="https://counsellingtutor.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wanseamind.org.uk/" TargetMode="External"/><Relationship Id="rId11" Type="http://schemas.openxmlformats.org/officeDocument/2006/relationships/hyperlink" Target="https://www.bacp.co.uk/membership/registered-membership/guide-to-cpd/" TargetMode="External"/><Relationship Id="rId5" Type="http://schemas.openxmlformats.org/officeDocument/2006/relationships/hyperlink" Target="https://www.bacp.co.uk/media/8201/bacp-working-online-gpia047-apr20.pdf" TargetMode="External"/><Relationship Id="rId15" Type="http://schemas.openxmlformats.org/officeDocument/2006/relationships/fontTable" Target="fontTable.xml"/><Relationship Id="rId10" Type="http://schemas.openxmlformats.org/officeDocument/2006/relationships/hyperlink" Target="https://doi-org.ezproxy.uwtsd.ac.uk/10.1080/14779757.2011.599513" TargetMode="External"/><Relationship Id="rId4" Type="http://schemas.openxmlformats.org/officeDocument/2006/relationships/hyperlink" Target="https://www.bacp.co.uk/media/4735/bacp-supervision-within-counselling-professions-ro-nov18.pdf" TargetMode="External"/><Relationship Id="rId9" Type="http://schemas.openxmlformats.org/officeDocument/2006/relationships/hyperlink" Target="https://counsellingresource.com/therapy/aboutcouns/supervision/" TargetMode="External"/><Relationship Id="rId14" Type="http://schemas.openxmlformats.org/officeDocument/2006/relationships/hyperlink" Target="https://www.ted.com/about/our-orga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3313</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Carolyne Leigh Williams (1704726)</dc:creator>
  <cp:keywords/>
  <dc:description/>
  <cp:lastModifiedBy>Carolyne Leigh Williams (1704726)</cp:lastModifiedBy>
  <cp:revision>1</cp:revision>
  <dcterms:created xsi:type="dcterms:W3CDTF">2021-04-15T17:02:00Z</dcterms:created>
  <dcterms:modified xsi:type="dcterms:W3CDTF">2021-04-15T17:31:00Z</dcterms:modified>
</cp:coreProperties>
</file>