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ADE19" w14:textId="234137C4" w:rsidR="00E40F65" w:rsidRDefault="00E40F65" w:rsidP="00984ECD">
      <w:pPr>
        <w:widowControl w:val="0"/>
        <w:jc w:val="left"/>
      </w:pPr>
      <w:r>
        <w:rPr>
          <w:rFonts w:ascii="Arial" w:eastAsia="Arial" w:hAnsi="Arial" w:cs="Arial"/>
          <w:noProof/>
          <w:sz w:val="28"/>
          <w:szCs w:val="28"/>
        </w:rPr>
        <w:drawing>
          <wp:inline distT="0" distB="0" distL="0" distR="0" wp14:anchorId="18051626" wp14:editId="162F6F46">
            <wp:extent cx="2916195" cy="1198245"/>
            <wp:effectExtent l="0" t="0" r="5080" b="0"/>
            <wp:docPr id="1" name="image1.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ext&#10;&#10;Description automatically generated"/>
                    <pic:cNvPicPr preferRelativeResize="0"/>
                  </pic:nvPicPr>
                  <pic:blipFill>
                    <a:blip r:embed="rId9"/>
                    <a:srcRect/>
                    <a:stretch>
                      <a:fillRect/>
                    </a:stretch>
                  </pic:blipFill>
                  <pic:spPr>
                    <a:xfrm>
                      <a:off x="0" y="0"/>
                      <a:ext cx="2970053" cy="1220375"/>
                    </a:xfrm>
                    <a:prstGeom prst="rect">
                      <a:avLst/>
                    </a:prstGeom>
                    <a:ln/>
                  </pic:spPr>
                </pic:pic>
              </a:graphicData>
            </a:graphic>
          </wp:inline>
        </w:drawing>
      </w:r>
    </w:p>
    <w:p w14:paraId="7F661939" w14:textId="77777777" w:rsidR="00E40F65" w:rsidRDefault="00E40F65" w:rsidP="00984ECD">
      <w:pPr>
        <w:widowControl w:val="0"/>
        <w:jc w:val="left"/>
      </w:pPr>
    </w:p>
    <w:p w14:paraId="30CD5A09" w14:textId="77777777" w:rsidR="00E40F65" w:rsidRDefault="00E40F65" w:rsidP="00984ECD">
      <w:pPr>
        <w:widowControl w:val="0"/>
        <w:jc w:val="left"/>
      </w:pPr>
    </w:p>
    <w:p w14:paraId="15963719" w14:textId="0AE2907A" w:rsidR="00E40F65" w:rsidRPr="00E40F65" w:rsidRDefault="00E40F65" w:rsidP="00984ECD">
      <w:pPr>
        <w:widowControl w:val="0"/>
        <w:jc w:val="center"/>
        <w:rPr>
          <w:rFonts w:ascii="Arial" w:eastAsia="Arial" w:hAnsi="Arial" w:cs="Arial"/>
          <w:b/>
          <w:bCs/>
          <w:i/>
          <w:iCs/>
          <w:sz w:val="28"/>
          <w:szCs w:val="28"/>
          <w:highlight w:val="white"/>
        </w:rPr>
      </w:pPr>
      <w:r w:rsidRPr="006B5A6E">
        <w:rPr>
          <w:rFonts w:ascii="Arial" w:eastAsia="Arial" w:hAnsi="Arial" w:cs="Arial"/>
          <w:b/>
          <w:bCs/>
          <w:i/>
          <w:iCs/>
          <w:sz w:val="48"/>
          <w:szCs w:val="48"/>
          <w:highlight w:val="white"/>
        </w:rPr>
        <w:t>CHALLENGES FACED BY CHILDREN WITH AUTISM IN SCHOOLS IN THE UK.</w:t>
      </w:r>
    </w:p>
    <w:p w14:paraId="3ECC6A43" w14:textId="77777777" w:rsidR="00E40F65" w:rsidRDefault="00E40F65" w:rsidP="00984ECD">
      <w:pPr>
        <w:widowControl w:val="0"/>
        <w:jc w:val="center"/>
        <w:rPr>
          <w:rFonts w:ascii="Arial" w:eastAsia="Arial" w:hAnsi="Arial" w:cs="Arial"/>
          <w:sz w:val="28"/>
          <w:szCs w:val="28"/>
        </w:rPr>
      </w:pPr>
    </w:p>
    <w:p w14:paraId="43155E50" w14:textId="4DBD3904" w:rsidR="00E40F65" w:rsidRPr="00142584" w:rsidRDefault="00E40F65" w:rsidP="00984ECD">
      <w:pPr>
        <w:widowControl w:val="0"/>
        <w:jc w:val="center"/>
        <w:rPr>
          <w:rFonts w:ascii="Arial" w:eastAsia="Arial" w:hAnsi="Arial" w:cs="Arial"/>
          <w:sz w:val="28"/>
          <w:szCs w:val="28"/>
        </w:rPr>
      </w:pPr>
      <w:r>
        <w:rPr>
          <w:rFonts w:ascii="Arial" w:eastAsia="Arial" w:hAnsi="Arial" w:cs="Arial"/>
          <w:sz w:val="28"/>
          <w:szCs w:val="28"/>
        </w:rPr>
        <w:t>Dissertation submitted as part of the requirements for the award BSc (Hons) Health and Social Care</w:t>
      </w:r>
    </w:p>
    <w:p w14:paraId="25CFF1F7" w14:textId="77777777" w:rsidR="00E40F65" w:rsidRDefault="00E40F65" w:rsidP="00984ECD">
      <w:pPr>
        <w:widowControl w:val="0"/>
        <w:jc w:val="left"/>
        <w:rPr>
          <w:rFonts w:ascii="Arial" w:eastAsia="Arial" w:hAnsi="Arial" w:cs="Arial"/>
          <w:sz w:val="22"/>
          <w:szCs w:val="22"/>
        </w:rPr>
      </w:pPr>
    </w:p>
    <w:p w14:paraId="35824E79" w14:textId="77777777" w:rsidR="00E40F65" w:rsidRDefault="00E40F65" w:rsidP="00984ECD">
      <w:pPr>
        <w:widowControl w:val="0"/>
        <w:jc w:val="left"/>
        <w:rPr>
          <w:rFonts w:ascii="Arial" w:eastAsia="Arial" w:hAnsi="Arial" w:cs="Arial"/>
          <w:sz w:val="22"/>
          <w:szCs w:val="22"/>
        </w:rPr>
      </w:pPr>
    </w:p>
    <w:p w14:paraId="63094535" w14:textId="77777777" w:rsidR="00E40F65" w:rsidRDefault="00E40F65" w:rsidP="00984ECD">
      <w:pPr>
        <w:widowControl w:val="0"/>
        <w:jc w:val="left"/>
        <w:rPr>
          <w:rFonts w:ascii="Arial" w:eastAsia="Arial" w:hAnsi="Arial" w:cs="Arial"/>
          <w:b/>
          <w:bCs/>
          <w:sz w:val="28"/>
          <w:szCs w:val="28"/>
        </w:rPr>
      </w:pPr>
      <w:r>
        <w:rPr>
          <w:rFonts w:ascii="Arial" w:eastAsia="Arial" w:hAnsi="Arial" w:cs="Arial"/>
          <w:b/>
          <w:bCs/>
          <w:sz w:val="28"/>
          <w:szCs w:val="28"/>
        </w:rPr>
        <w:t xml:space="preserve">Programme: </w:t>
      </w:r>
      <w:r w:rsidRPr="00AE7E0C">
        <w:rPr>
          <w:rFonts w:ascii="Arial" w:eastAsia="Arial" w:hAnsi="Arial" w:cs="Arial"/>
          <w:sz w:val="28"/>
          <w:szCs w:val="28"/>
        </w:rPr>
        <w:t>BSc (Hons) Health and Social Care</w:t>
      </w:r>
    </w:p>
    <w:p w14:paraId="75B0E681" w14:textId="77777777" w:rsidR="00E40F65" w:rsidRPr="00AE7E0C" w:rsidRDefault="00E40F65" w:rsidP="00984ECD">
      <w:pPr>
        <w:widowControl w:val="0"/>
        <w:jc w:val="left"/>
        <w:rPr>
          <w:rFonts w:ascii="Arial" w:eastAsia="Arial" w:hAnsi="Arial" w:cs="Arial"/>
          <w:sz w:val="28"/>
          <w:szCs w:val="28"/>
        </w:rPr>
      </w:pPr>
      <w:r>
        <w:rPr>
          <w:rFonts w:ascii="Arial" w:eastAsia="Arial" w:hAnsi="Arial" w:cs="Arial"/>
          <w:b/>
          <w:bCs/>
          <w:sz w:val="28"/>
          <w:szCs w:val="28"/>
        </w:rPr>
        <w:t xml:space="preserve">Module Title: </w:t>
      </w:r>
      <w:r w:rsidRPr="00AE7E0C">
        <w:rPr>
          <w:rFonts w:ascii="Arial" w:eastAsia="Arial" w:hAnsi="Arial" w:cs="Arial"/>
          <w:sz w:val="28"/>
          <w:szCs w:val="28"/>
        </w:rPr>
        <w:t>Independent Project</w:t>
      </w:r>
    </w:p>
    <w:p w14:paraId="1E87E46B" w14:textId="77777777" w:rsidR="00E40F65" w:rsidRDefault="00E40F65" w:rsidP="00984ECD">
      <w:pPr>
        <w:widowControl w:val="0"/>
        <w:jc w:val="left"/>
        <w:rPr>
          <w:rFonts w:ascii="Arial" w:eastAsia="Arial" w:hAnsi="Arial" w:cs="Arial"/>
          <w:b/>
          <w:bCs/>
          <w:sz w:val="28"/>
          <w:szCs w:val="28"/>
        </w:rPr>
      </w:pPr>
      <w:r>
        <w:rPr>
          <w:rFonts w:ascii="Arial" w:eastAsia="Arial" w:hAnsi="Arial" w:cs="Arial"/>
          <w:b/>
          <w:bCs/>
          <w:sz w:val="28"/>
          <w:szCs w:val="28"/>
        </w:rPr>
        <w:t xml:space="preserve">Module Code: </w:t>
      </w:r>
      <w:r w:rsidRPr="00AE7E0C">
        <w:rPr>
          <w:rFonts w:ascii="Arial" w:eastAsia="Arial" w:hAnsi="Arial" w:cs="Arial"/>
          <w:sz w:val="28"/>
          <w:szCs w:val="28"/>
        </w:rPr>
        <w:t>BMHP6020</w:t>
      </w:r>
    </w:p>
    <w:p w14:paraId="5E529298" w14:textId="77777777" w:rsidR="00E40F65" w:rsidRDefault="00E40F65" w:rsidP="00984ECD">
      <w:pPr>
        <w:widowControl w:val="0"/>
        <w:jc w:val="left"/>
        <w:rPr>
          <w:rFonts w:ascii="Arial" w:eastAsia="Arial" w:hAnsi="Arial" w:cs="Arial"/>
          <w:b/>
          <w:bCs/>
          <w:i/>
          <w:iCs/>
          <w:sz w:val="28"/>
          <w:szCs w:val="28"/>
        </w:rPr>
      </w:pPr>
      <w:r w:rsidRPr="00AE7E0C">
        <w:rPr>
          <w:rFonts w:ascii="Arial" w:eastAsia="Arial" w:hAnsi="Arial" w:cs="Arial"/>
          <w:b/>
          <w:bCs/>
          <w:sz w:val="28"/>
          <w:szCs w:val="28"/>
        </w:rPr>
        <w:t>Component 1:</w:t>
      </w:r>
      <w:r>
        <w:rPr>
          <w:rFonts w:ascii="Arial" w:eastAsia="Arial" w:hAnsi="Arial" w:cs="Arial"/>
          <w:b/>
          <w:bCs/>
          <w:i/>
          <w:iCs/>
          <w:sz w:val="28"/>
          <w:szCs w:val="28"/>
        </w:rPr>
        <w:t xml:space="preserve"> </w:t>
      </w:r>
      <w:r w:rsidRPr="00AE7E0C">
        <w:rPr>
          <w:rFonts w:ascii="Arial" w:eastAsia="Arial" w:hAnsi="Arial" w:cs="Arial"/>
          <w:sz w:val="28"/>
          <w:szCs w:val="28"/>
        </w:rPr>
        <w:t>Element 3</w:t>
      </w:r>
    </w:p>
    <w:p w14:paraId="20CEB420" w14:textId="77777777" w:rsidR="00E40F65" w:rsidRDefault="00E40F65" w:rsidP="00984ECD">
      <w:pPr>
        <w:widowControl w:val="0"/>
        <w:jc w:val="left"/>
        <w:rPr>
          <w:rFonts w:ascii="Arial" w:eastAsia="Arial" w:hAnsi="Arial" w:cs="Arial"/>
          <w:sz w:val="28"/>
          <w:szCs w:val="28"/>
        </w:rPr>
      </w:pPr>
      <w:r>
        <w:rPr>
          <w:rFonts w:ascii="Arial" w:eastAsia="Arial" w:hAnsi="Arial" w:cs="Arial"/>
          <w:b/>
          <w:bCs/>
          <w:sz w:val="28"/>
          <w:szCs w:val="28"/>
        </w:rPr>
        <w:t xml:space="preserve">Student Name: </w:t>
      </w:r>
      <w:r w:rsidRPr="00AE7E0C">
        <w:rPr>
          <w:rFonts w:ascii="Arial" w:eastAsia="Arial" w:hAnsi="Arial" w:cs="Arial"/>
          <w:sz w:val="28"/>
          <w:szCs w:val="28"/>
        </w:rPr>
        <w:t>Delia</w:t>
      </w:r>
      <w:r>
        <w:rPr>
          <w:rFonts w:ascii="Arial" w:eastAsia="Arial" w:hAnsi="Arial" w:cs="Arial"/>
          <w:sz w:val="28"/>
          <w:szCs w:val="28"/>
        </w:rPr>
        <w:t xml:space="preserve"> </w:t>
      </w:r>
      <w:r w:rsidRPr="00AE7E0C">
        <w:rPr>
          <w:rFonts w:ascii="Arial" w:eastAsia="Arial" w:hAnsi="Arial" w:cs="Arial"/>
          <w:sz w:val="28"/>
          <w:szCs w:val="28"/>
        </w:rPr>
        <w:t>Munteanu</w:t>
      </w:r>
    </w:p>
    <w:p w14:paraId="34E10079" w14:textId="77777777" w:rsidR="00E40F65" w:rsidRDefault="00E40F65" w:rsidP="00984ECD">
      <w:pPr>
        <w:widowControl w:val="0"/>
        <w:jc w:val="left"/>
        <w:rPr>
          <w:rFonts w:ascii="Arial" w:eastAsia="Arial" w:hAnsi="Arial" w:cs="Arial"/>
          <w:sz w:val="28"/>
          <w:szCs w:val="28"/>
        </w:rPr>
      </w:pPr>
      <w:r>
        <w:rPr>
          <w:rFonts w:ascii="Arial" w:eastAsia="Arial" w:hAnsi="Arial" w:cs="Arial"/>
          <w:b/>
          <w:bCs/>
          <w:sz w:val="28"/>
          <w:szCs w:val="28"/>
        </w:rPr>
        <w:t>Supervisor’s Name</w:t>
      </w:r>
      <w:r>
        <w:rPr>
          <w:rFonts w:ascii="Arial" w:eastAsia="Arial" w:hAnsi="Arial" w:cs="Arial"/>
          <w:sz w:val="28"/>
          <w:szCs w:val="28"/>
        </w:rPr>
        <w:t xml:space="preserve">: </w:t>
      </w:r>
      <w:r w:rsidRPr="00AE7E0C">
        <w:rPr>
          <w:rFonts w:ascii="Arial" w:eastAsia="Arial" w:hAnsi="Arial" w:cs="Arial"/>
          <w:sz w:val="28"/>
          <w:szCs w:val="28"/>
        </w:rPr>
        <w:t>Jolly Nwankwo</w:t>
      </w:r>
    </w:p>
    <w:p w14:paraId="36DBFB6C" w14:textId="77777777" w:rsidR="00E40F65" w:rsidRDefault="00E40F65" w:rsidP="00984ECD">
      <w:pPr>
        <w:widowControl w:val="0"/>
        <w:jc w:val="left"/>
        <w:rPr>
          <w:rFonts w:ascii="Arial" w:eastAsia="Arial" w:hAnsi="Arial" w:cs="Arial"/>
          <w:sz w:val="28"/>
          <w:szCs w:val="28"/>
        </w:rPr>
      </w:pPr>
    </w:p>
    <w:p w14:paraId="3049336E" w14:textId="77777777" w:rsidR="00E40F65" w:rsidRDefault="00E40F65" w:rsidP="00984ECD">
      <w:pPr>
        <w:widowControl w:val="0"/>
        <w:jc w:val="left"/>
        <w:rPr>
          <w:rFonts w:ascii="Arial" w:eastAsia="Arial" w:hAnsi="Arial" w:cs="Arial"/>
          <w:sz w:val="28"/>
          <w:szCs w:val="28"/>
        </w:rPr>
      </w:pPr>
    </w:p>
    <w:p w14:paraId="0346CA99" w14:textId="77777777" w:rsidR="00E40F65" w:rsidRPr="00E40F65" w:rsidRDefault="00E40F65" w:rsidP="00984ECD">
      <w:pPr>
        <w:widowControl w:val="0"/>
        <w:jc w:val="center"/>
        <w:rPr>
          <w:rFonts w:ascii="Arial" w:eastAsia="Arial" w:hAnsi="Arial" w:cs="Arial"/>
          <w:b/>
          <w:bCs/>
          <w:color w:val="95B3D7" w:themeColor="accent1" w:themeTint="99"/>
          <w:sz w:val="28"/>
          <w:szCs w:val="28"/>
        </w:rPr>
      </w:pPr>
      <w:r w:rsidRPr="00E40F65">
        <w:rPr>
          <w:rFonts w:ascii="Arial" w:eastAsia="Arial" w:hAnsi="Arial" w:cs="Arial"/>
          <w:b/>
          <w:bCs/>
          <w:color w:val="95B3D7" w:themeColor="accent1" w:themeTint="99"/>
          <w:sz w:val="28"/>
          <w:szCs w:val="28"/>
        </w:rPr>
        <w:t>AUGUST 2026</w:t>
      </w:r>
    </w:p>
    <w:p w14:paraId="4DD6F592" w14:textId="77777777" w:rsidR="00E40F65" w:rsidRDefault="00E40F65" w:rsidP="00984ECD">
      <w:pPr>
        <w:widowControl w:val="0"/>
        <w:jc w:val="left"/>
        <w:rPr>
          <w:rFonts w:ascii="Arial" w:eastAsia="Arial" w:hAnsi="Arial" w:cs="Arial"/>
          <w:sz w:val="28"/>
          <w:szCs w:val="28"/>
        </w:rPr>
      </w:pPr>
    </w:p>
    <w:p w14:paraId="537F087F" w14:textId="4A97BF67" w:rsidR="00C70D80" w:rsidRDefault="00C70D80" w:rsidP="00984ECD">
      <w:pPr>
        <w:widowControl w:val="0"/>
        <w:jc w:val="left"/>
        <w:rPr>
          <w:rFonts w:ascii="Arial" w:eastAsia="Arial" w:hAnsi="Arial" w:cs="Arial"/>
          <w:b/>
          <w:bCs/>
          <w:sz w:val="22"/>
          <w:szCs w:val="22"/>
        </w:rPr>
      </w:pPr>
    </w:p>
    <w:p w14:paraId="03E6A9BB" w14:textId="77777777" w:rsidR="00E40F65" w:rsidRDefault="00E40F65" w:rsidP="00984ECD">
      <w:pPr>
        <w:widowControl w:val="0"/>
        <w:jc w:val="left"/>
        <w:rPr>
          <w:rFonts w:ascii="Arial" w:eastAsia="Arial" w:hAnsi="Arial" w:cs="Arial"/>
          <w:b/>
          <w:bCs/>
          <w:sz w:val="22"/>
          <w:szCs w:val="22"/>
        </w:rPr>
      </w:pPr>
    </w:p>
    <w:p w14:paraId="766B71BF" w14:textId="77777777" w:rsidR="00E40F65" w:rsidRDefault="00E40F65" w:rsidP="00984ECD">
      <w:pPr>
        <w:widowControl w:val="0"/>
        <w:jc w:val="left"/>
        <w:rPr>
          <w:rFonts w:ascii="Arial" w:eastAsia="Arial" w:hAnsi="Arial" w:cs="Arial"/>
          <w:b/>
          <w:bCs/>
          <w:sz w:val="22"/>
          <w:szCs w:val="22"/>
        </w:rPr>
      </w:pPr>
    </w:p>
    <w:p w14:paraId="3E71DEF8" w14:textId="77777777" w:rsidR="00E40F65" w:rsidRDefault="00E40F65" w:rsidP="00984ECD">
      <w:pPr>
        <w:widowControl w:val="0"/>
        <w:jc w:val="left"/>
        <w:rPr>
          <w:rFonts w:ascii="Arial" w:eastAsia="Arial" w:hAnsi="Arial" w:cs="Arial"/>
          <w:b/>
          <w:bCs/>
          <w:sz w:val="22"/>
          <w:szCs w:val="22"/>
        </w:rPr>
      </w:pPr>
    </w:p>
    <w:p w14:paraId="2517D09B" w14:textId="77777777" w:rsidR="00E40F65" w:rsidRDefault="00E40F65" w:rsidP="00984ECD">
      <w:pPr>
        <w:widowControl w:val="0"/>
        <w:jc w:val="left"/>
        <w:rPr>
          <w:rFonts w:ascii="Arial" w:eastAsia="Arial" w:hAnsi="Arial" w:cs="Arial"/>
          <w:b/>
          <w:bCs/>
          <w:sz w:val="22"/>
          <w:szCs w:val="22"/>
        </w:rPr>
      </w:pPr>
    </w:p>
    <w:p w14:paraId="3642B929" w14:textId="77777777" w:rsidR="00E40F65" w:rsidRDefault="00E40F65" w:rsidP="00984ECD">
      <w:pPr>
        <w:widowControl w:val="0"/>
        <w:jc w:val="left"/>
        <w:rPr>
          <w:rFonts w:ascii="Arial" w:eastAsia="Arial" w:hAnsi="Arial" w:cs="Arial"/>
          <w:b/>
          <w:bCs/>
          <w:sz w:val="22"/>
          <w:szCs w:val="22"/>
        </w:rPr>
      </w:pPr>
    </w:p>
    <w:p w14:paraId="4B75CA20" w14:textId="77777777" w:rsidR="00C70D80" w:rsidRDefault="00000000" w:rsidP="00984ECD">
      <w:pPr>
        <w:jc w:val="left"/>
        <w:rPr>
          <w:rFonts w:ascii="Arial" w:eastAsia="Arial" w:hAnsi="Arial" w:cs="Arial"/>
          <w:b/>
          <w:bCs/>
          <w:sz w:val="22"/>
          <w:szCs w:val="22"/>
        </w:rPr>
      </w:pPr>
      <w:r>
        <w:rPr>
          <w:rFonts w:ascii="Arial" w:eastAsia="Arial" w:hAnsi="Arial" w:cs="Arial"/>
          <w:b/>
          <w:bCs/>
          <w:sz w:val="22"/>
          <w:szCs w:val="22"/>
        </w:rPr>
        <w:lastRenderedPageBreak/>
        <w:t>DECLARATION</w:t>
      </w:r>
    </w:p>
    <w:p w14:paraId="00D80D3D" w14:textId="77777777" w:rsidR="00C70D80" w:rsidRDefault="00C70D80" w:rsidP="00984ECD">
      <w:pPr>
        <w:widowControl w:val="0"/>
        <w:jc w:val="left"/>
        <w:rPr>
          <w:rFonts w:ascii="Arial" w:eastAsia="Arial" w:hAnsi="Arial" w:cs="Arial"/>
          <w:sz w:val="22"/>
          <w:szCs w:val="22"/>
        </w:rPr>
      </w:pPr>
    </w:p>
    <w:p w14:paraId="7B8087F1"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This work has not previously been accepted in substance for any degree and is not being concurrently submitted in candidature for any degree.</w:t>
      </w:r>
    </w:p>
    <w:p w14:paraId="0CEC1DE5" w14:textId="77777777" w:rsidR="00C70D80" w:rsidRDefault="00C70D80" w:rsidP="00984ECD">
      <w:pPr>
        <w:widowControl w:val="0"/>
        <w:jc w:val="left"/>
        <w:rPr>
          <w:rFonts w:ascii="Arial" w:eastAsia="Arial" w:hAnsi="Arial" w:cs="Arial"/>
          <w:sz w:val="22"/>
          <w:szCs w:val="22"/>
        </w:rPr>
      </w:pPr>
    </w:p>
    <w:p w14:paraId="59438413" w14:textId="77777777" w:rsidR="00C70D80" w:rsidRDefault="00C70D80" w:rsidP="00984ECD">
      <w:pPr>
        <w:widowControl w:val="0"/>
        <w:jc w:val="left"/>
        <w:rPr>
          <w:rFonts w:ascii="Arial" w:eastAsia="Arial" w:hAnsi="Arial" w:cs="Arial"/>
          <w:sz w:val="22"/>
          <w:szCs w:val="22"/>
        </w:rPr>
      </w:pPr>
    </w:p>
    <w:p w14:paraId="0E2EBB5A" w14:textId="6A81DD42"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Signed……</w:t>
      </w:r>
      <w:proofErr w:type="spellStart"/>
      <w:r>
        <w:rPr>
          <w:rFonts w:ascii="Arial" w:eastAsia="Arial" w:hAnsi="Arial" w:cs="Arial"/>
          <w:sz w:val="22"/>
          <w:szCs w:val="22"/>
        </w:rPr>
        <w:t>MunteanuDelia</w:t>
      </w:r>
      <w:proofErr w:type="spellEnd"/>
      <w:r>
        <w:rPr>
          <w:rFonts w:ascii="Arial" w:eastAsia="Arial" w:hAnsi="Arial" w:cs="Arial"/>
          <w:sz w:val="22"/>
          <w:szCs w:val="22"/>
        </w:rPr>
        <w:t>………………………………………</w:t>
      </w:r>
    </w:p>
    <w:p w14:paraId="31D61522" w14:textId="77777777" w:rsidR="00C70D80" w:rsidRDefault="00C70D80" w:rsidP="00984ECD">
      <w:pPr>
        <w:widowControl w:val="0"/>
        <w:jc w:val="left"/>
        <w:rPr>
          <w:rFonts w:ascii="Arial" w:eastAsia="Arial" w:hAnsi="Arial" w:cs="Arial"/>
          <w:sz w:val="22"/>
          <w:szCs w:val="22"/>
        </w:rPr>
      </w:pPr>
    </w:p>
    <w:p w14:paraId="7CF57DFC" w14:textId="77777777" w:rsidR="00C70D80" w:rsidRDefault="00C70D80" w:rsidP="00984ECD">
      <w:pPr>
        <w:widowControl w:val="0"/>
        <w:jc w:val="left"/>
        <w:rPr>
          <w:rFonts w:ascii="Arial" w:eastAsia="Arial" w:hAnsi="Arial" w:cs="Arial"/>
          <w:sz w:val="22"/>
          <w:szCs w:val="22"/>
        </w:rPr>
      </w:pPr>
    </w:p>
    <w:p w14:paraId="70EF1512" w14:textId="7FDB237D"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Date………</w:t>
      </w:r>
      <w:r w:rsidR="00984ECD">
        <w:rPr>
          <w:rFonts w:ascii="Arial" w:eastAsia="Arial" w:hAnsi="Arial" w:cs="Arial"/>
          <w:sz w:val="22"/>
          <w:szCs w:val="22"/>
        </w:rPr>
        <w:t>27 July 2026</w:t>
      </w:r>
      <w:r>
        <w:rPr>
          <w:rFonts w:ascii="Arial" w:eastAsia="Arial" w:hAnsi="Arial" w:cs="Arial"/>
          <w:sz w:val="22"/>
          <w:szCs w:val="22"/>
        </w:rPr>
        <w:t>………………………………………</w:t>
      </w:r>
    </w:p>
    <w:p w14:paraId="1F083C5E" w14:textId="77777777" w:rsidR="00C70D80" w:rsidRDefault="00C70D80" w:rsidP="00984ECD">
      <w:pPr>
        <w:widowControl w:val="0"/>
        <w:jc w:val="left"/>
        <w:rPr>
          <w:rFonts w:ascii="Arial" w:eastAsia="Arial" w:hAnsi="Arial" w:cs="Arial"/>
          <w:sz w:val="22"/>
          <w:szCs w:val="22"/>
        </w:rPr>
      </w:pPr>
    </w:p>
    <w:p w14:paraId="1A009A1F" w14:textId="77777777" w:rsidR="00C70D80" w:rsidRDefault="00C70D80" w:rsidP="00984ECD">
      <w:pPr>
        <w:widowControl w:val="0"/>
        <w:jc w:val="left"/>
        <w:rPr>
          <w:rFonts w:ascii="Arial" w:eastAsia="Arial" w:hAnsi="Arial" w:cs="Arial"/>
          <w:sz w:val="22"/>
          <w:szCs w:val="22"/>
        </w:rPr>
      </w:pPr>
    </w:p>
    <w:p w14:paraId="2425650A" w14:textId="77777777" w:rsidR="00C70D80" w:rsidRDefault="00000000" w:rsidP="00984ECD">
      <w:pPr>
        <w:widowControl w:val="0"/>
        <w:jc w:val="left"/>
        <w:rPr>
          <w:rFonts w:ascii="Arial" w:eastAsia="Arial" w:hAnsi="Arial" w:cs="Arial"/>
          <w:sz w:val="22"/>
          <w:szCs w:val="22"/>
        </w:rPr>
      </w:pPr>
      <w:r>
        <w:rPr>
          <w:rFonts w:ascii="Arial" w:eastAsia="Arial" w:hAnsi="Arial" w:cs="Arial"/>
          <w:b/>
          <w:bCs/>
          <w:sz w:val="22"/>
          <w:szCs w:val="22"/>
        </w:rPr>
        <w:t xml:space="preserve">STATEMENT 1 </w:t>
      </w:r>
    </w:p>
    <w:p w14:paraId="49A1F8F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This dissertation is being submitted in partial fulfilment of the requirements for the degree of BSc.</w:t>
      </w:r>
    </w:p>
    <w:p w14:paraId="65D7F3E4" w14:textId="77777777" w:rsidR="00C70D80" w:rsidRDefault="00C70D80" w:rsidP="00984ECD">
      <w:pPr>
        <w:widowControl w:val="0"/>
        <w:jc w:val="left"/>
        <w:rPr>
          <w:rFonts w:ascii="Arial" w:eastAsia="Arial" w:hAnsi="Arial" w:cs="Arial"/>
          <w:sz w:val="22"/>
          <w:szCs w:val="22"/>
        </w:rPr>
      </w:pPr>
    </w:p>
    <w:p w14:paraId="28B45077"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Signed……………Munteanu Delia………………………………. </w:t>
      </w:r>
    </w:p>
    <w:p w14:paraId="287FA885" w14:textId="77777777" w:rsidR="00C70D80" w:rsidRDefault="00C70D80" w:rsidP="00984ECD">
      <w:pPr>
        <w:widowControl w:val="0"/>
        <w:jc w:val="left"/>
        <w:rPr>
          <w:rFonts w:ascii="Arial" w:eastAsia="Arial" w:hAnsi="Arial" w:cs="Arial"/>
          <w:sz w:val="22"/>
          <w:szCs w:val="22"/>
        </w:rPr>
      </w:pPr>
    </w:p>
    <w:p w14:paraId="4470AE23" w14:textId="77777777" w:rsidR="00C70D80" w:rsidRDefault="00C70D80" w:rsidP="00984ECD">
      <w:pPr>
        <w:widowControl w:val="0"/>
        <w:jc w:val="left"/>
        <w:rPr>
          <w:rFonts w:ascii="Arial" w:eastAsia="Arial" w:hAnsi="Arial" w:cs="Arial"/>
          <w:sz w:val="22"/>
          <w:szCs w:val="22"/>
        </w:rPr>
      </w:pPr>
    </w:p>
    <w:p w14:paraId="31D55AEB" w14:textId="656E586E"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Date………</w:t>
      </w:r>
      <w:r w:rsidR="00984ECD">
        <w:rPr>
          <w:rFonts w:ascii="Arial" w:eastAsia="Arial" w:hAnsi="Arial" w:cs="Arial"/>
          <w:sz w:val="22"/>
          <w:szCs w:val="22"/>
        </w:rPr>
        <w:t>27 July 2026</w:t>
      </w:r>
      <w:r>
        <w:rPr>
          <w:rFonts w:ascii="Arial" w:eastAsia="Arial" w:hAnsi="Arial" w:cs="Arial"/>
          <w:sz w:val="22"/>
          <w:szCs w:val="22"/>
        </w:rPr>
        <w:t>………………………………………</w:t>
      </w:r>
    </w:p>
    <w:p w14:paraId="610DB9EB" w14:textId="77777777" w:rsidR="00C70D80" w:rsidRDefault="00C70D80" w:rsidP="00984ECD">
      <w:pPr>
        <w:widowControl w:val="0"/>
        <w:jc w:val="left"/>
        <w:rPr>
          <w:rFonts w:ascii="Arial" w:eastAsia="Arial" w:hAnsi="Arial" w:cs="Arial"/>
          <w:sz w:val="22"/>
          <w:szCs w:val="22"/>
        </w:rPr>
      </w:pPr>
    </w:p>
    <w:p w14:paraId="66A25053" w14:textId="77777777" w:rsidR="00C70D80" w:rsidRDefault="00C70D80" w:rsidP="00984ECD">
      <w:pPr>
        <w:widowControl w:val="0"/>
        <w:jc w:val="left"/>
        <w:rPr>
          <w:rFonts w:ascii="Arial" w:eastAsia="Arial" w:hAnsi="Arial" w:cs="Arial"/>
          <w:sz w:val="22"/>
          <w:szCs w:val="22"/>
        </w:rPr>
      </w:pPr>
    </w:p>
    <w:p w14:paraId="7BF065D4" w14:textId="77777777" w:rsidR="00C70D80" w:rsidRDefault="00000000" w:rsidP="00984ECD">
      <w:pPr>
        <w:widowControl w:val="0"/>
        <w:jc w:val="left"/>
        <w:rPr>
          <w:rFonts w:ascii="Arial" w:eastAsia="Arial" w:hAnsi="Arial" w:cs="Arial"/>
          <w:sz w:val="22"/>
          <w:szCs w:val="22"/>
        </w:rPr>
      </w:pPr>
      <w:r>
        <w:rPr>
          <w:rFonts w:ascii="Arial" w:eastAsia="Arial" w:hAnsi="Arial" w:cs="Arial"/>
          <w:b/>
          <w:bCs/>
          <w:sz w:val="22"/>
          <w:szCs w:val="22"/>
        </w:rPr>
        <w:t>STATEMENT 2</w:t>
      </w:r>
    </w:p>
    <w:p w14:paraId="507F6283"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This dissertation is the result of my own independent work/investigation, except where otherwise stated.</w:t>
      </w:r>
    </w:p>
    <w:p w14:paraId="41F31607" w14:textId="77777777" w:rsidR="00C70D80" w:rsidRDefault="00C70D80" w:rsidP="00984ECD">
      <w:pPr>
        <w:widowControl w:val="0"/>
        <w:jc w:val="left"/>
        <w:rPr>
          <w:rFonts w:ascii="Arial" w:eastAsia="Arial" w:hAnsi="Arial" w:cs="Arial"/>
          <w:sz w:val="22"/>
          <w:szCs w:val="22"/>
        </w:rPr>
      </w:pPr>
    </w:p>
    <w:p w14:paraId="25A0ED9A"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Other sources are acknowledged by footnotes giving explicit references.  A bibliography is appended.</w:t>
      </w:r>
    </w:p>
    <w:p w14:paraId="29C7E55E" w14:textId="77777777" w:rsidR="00C70D80" w:rsidRDefault="00C70D80" w:rsidP="00984ECD">
      <w:pPr>
        <w:widowControl w:val="0"/>
        <w:jc w:val="left"/>
        <w:rPr>
          <w:rFonts w:ascii="Arial" w:eastAsia="Arial" w:hAnsi="Arial" w:cs="Arial"/>
          <w:sz w:val="22"/>
          <w:szCs w:val="22"/>
        </w:rPr>
      </w:pPr>
    </w:p>
    <w:p w14:paraId="74B7185E" w14:textId="77777777" w:rsidR="00C70D80" w:rsidRDefault="00C70D80" w:rsidP="00984ECD">
      <w:pPr>
        <w:widowControl w:val="0"/>
        <w:jc w:val="left"/>
        <w:rPr>
          <w:rFonts w:ascii="Arial" w:eastAsia="Arial" w:hAnsi="Arial" w:cs="Arial"/>
          <w:sz w:val="22"/>
          <w:szCs w:val="22"/>
        </w:rPr>
      </w:pPr>
    </w:p>
    <w:p w14:paraId="2F2ECA75"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Signed…………Munteanu Delia…………………………………</w:t>
      </w:r>
    </w:p>
    <w:p w14:paraId="3119AB2B" w14:textId="77777777" w:rsidR="00C70D80" w:rsidRDefault="00C70D80" w:rsidP="00984ECD">
      <w:pPr>
        <w:widowControl w:val="0"/>
        <w:jc w:val="left"/>
        <w:rPr>
          <w:rFonts w:ascii="Arial" w:eastAsia="Arial" w:hAnsi="Arial" w:cs="Arial"/>
          <w:sz w:val="22"/>
          <w:szCs w:val="22"/>
        </w:rPr>
      </w:pPr>
    </w:p>
    <w:p w14:paraId="40C86118" w14:textId="77777777" w:rsidR="00C70D80" w:rsidRDefault="00C70D80" w:rsidP="00984ECD">
      <w:pPr>
        <w:widowControl w:val="0"/>
        <w:jc w:val="left"/>
        <w:rPr>
          <w:rFonts w:ascii="Arial" w:eastAsia="Arial" w:hAnsi="Arial" w:cs="Arial"/>
          <w:sz w:val="22"/>
          <w:szCs w:val="22"/>
        </w:rPr>
      </w:pPr>
    </w:p>
    <w:p w14:paraId="6241B2B4" w14:textId="48F452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Date…………</w:t>
      </w:r>
      <w:r w:rsidR="00984ECD" w:rsidRPr="00984ECD">
        <w:rPr>
          <w:rFonts w:ascii="Arial" w:eastAsia="Arial" w:hAnsi="Arial" w:cs="Arial"/>
          <w:sz w:val="22"/>
          <w:szCs w:val="22"/>
        </w:rPr>
        <w:t>27 July 2026</w:t>
      </w:r>
      <w:r>
        <w:rPr>
          <w:rFonts w:ascii="Arial" w:eastAsia="Arial" w:hAnsi="Arial" w:cs="Arial"/>
          <w:sz w:val="22"/>
          <w:szCs w:val="22"/>
        </w:rPr>
        <w:t xml:space="preserve">…………………………………… </w:t>
      </w:r>
    </w:p>
    <w:p w14:paraId="0D718D31" w14:textId="77777777" w:rsidR="00C70D80" w:rsidRDefault="00000000" w:rsidP="00984ECD">
      <w:pPr>
        <w:widowControl w:val="0"/>
        <w:jc w:val="left"/>
        <w:rPr>
          <w:rFonts w:ascii="Arial" w:eastAsia="Arial" w:hAnsi="Arial" w:cs="Arial"/>
          <w:b/>
          <w:bCs/>
          <w:sz w:val="22"/>
          <w:szCs w:val="22"/>
        </w:rPr>
      </w:pPr>
      <w:r>
        <w:br w:type="page"/>
      </w:r>
    </w:p>
    <w:p w14:paraId="5842568F" w14:textId="77777777" w:rsidR="00C70D80" w:rsidRDefault="00000000" w:rsidP="00984ECD">
      <w:pPr>
        <w:jc w:val="left"/>
        <w:rPr>
          <w:rFonts w:ascii="Arial" w:eastAsia="Arial" w:hAnsi="Arial" w:cs="Arial"/>
          <w:b/>
          <w:bCs/>
          <w:sz w:val="22"/>
          <w:szCs w:val="22"/>
        </w:rPr>
      </w:pPr>
      <w:r>
        <w:rPr>
          <w:rFonts w:ascii="Arial" w:eastAsia="Arial" w:hAnsi="Arial" w:cs="Arial"/>
          <w:b/>
          <w:bCs/>
          <w:sz w:val="22"/>
          <w:szCs w:val="22"/>
        </w:rPr>
        <w:lastRenderedPageBreak/>
        <w:t>ACKNOWLEDGEMENTS</w:t>
      </w:r>
    </w:p>
    <w:p w14:paraId="3AD68609" w14:textId="77777777" w:rsidR="006774A8" w:rsidRDefault="006774A8" w:rsidP="00984ECD">
      <w:pPr>
        <w:jc w:val="left"/>
        <w:rPr>
          <w:rFonts w:ascii="Arial" w:eastAsia="Arial" w:hAnsi="Arial" w:cs="Arial"/>
          <w:b/>
          <w:bCs/>
          <w:sz w:val="22"/>
          <w:szCs w:val="22"/>
        </w:rPr>
      </w:pPr>
    </w:p>
    <w:p w14:paraId="03FF89EA" w14:textId="09C411AB" w:rsidR="00C70D80" w:rsidRDefault="00000000" w:rsidP="00984ECD">
      <w:pPr>
        <w:shd w:val="clear" w:color="auto" w:fill="FFFFFF"/>
        <w:spacing w:after="150"/>
        <w:jc w:val="left"/>
        <w:rPr>
          <w:rFonts w:ascii="Arial" w:eastAsia="Arial" w:hAnsi="Arial" w:cs="Arial"/>
          <w:sz w:val="22"/>
          <w:szCs w:val="22"/>
        </w:rPr>
      </w:pPr>
      <w:r>
        <w:rPr>
          <w:rFonts w:ascii="Arial" w:eastAsia="Arial" w:hAnsi="Arial" w:cs="Arial"/>
          <w:sz w:val="22"/>
          <w:szCs w:val="22"/>
        </w:rPr>
        <w:t>I would like to express my gratitude to my module leaders, teachers, supervisors and seniors for guiding and supporting me to complete this research work. I am thankful to my classmates</w:t>
      </w:r>
      <w:r w:rsidR="006774A8">
        <w:rPr>
          <w:rFonts w:ascii="Arial" w:eastAsia="Arial" w:hAnsi="Arial" w:cs="Arial"/>
          <w:sz w:val="22"/>
          <w:szCs w:val="22"/>
        </w:rPr>
        <w:t xml:space="preserve"> and</w:t>
      </w:r>
      <w:r>
        <w:rPr>
          <w:rFonts w:ascii="Arial" w:eastAsia="Arial" w:hAnsi="Arial" w:cs="Arial"/>
          <w:sz w:val="22"/>
          <w:szCs w:val="22"/>
        </w:rPr>
        <w:t xml:space="preserve"> friends who gave me valuable feedback for improving my work and correcting mistakes. Furthermore, I am grateful to my family, friends, and relatives for their constant support, motivation and belief in me</w:t>
      </w:r>
      <w:r w:rsidR="006774A8">
        <w:rPr>
          <w:rFonts w:ascii="Arial" w:eastAsia="Arial" w:hAnsi="Arial" w:cs="Arial"/>
          <w:sz w:val="22"/>
          <w:szCs w:val="22"/>
        </w:rPr>
        <w:t>,</w:t>
      </w:r>
      <w:r>
        <w:rPr>
          <w:rFonts w:ascii="Arial" w:eastAsia="Arial" w:hAnsi="Arial" w:cs="Arial"/>
          <w:sz w:val="22"/>
          <w:szCs w:val="22"/>
        </w:rPr>
        <w:t xml:space="preserve"> which helped me to complete the research successfully within the specific time. Additionally, I am also thankful to the academic staff</w:t>
      </w:r>
      <w:r w:rsidR="006774A8">
        <w:rPr>
          <w:rFonts w:ascii="Arial" w:eastAsia="Arial" w:hAnsi="Arial" w:cs="Arial"/>
          <w:sz w:val="22"/>
          <w:szCs w:val="22"/>
        </w:rPr>
        <w:t xml:space="preserve"> and</w:t>
      </w:r>
      <w:r>
        <w:rPr>
          <w:rFonts w:ascii="Arial" w:eastAsia="Arial" w:hAnsi="Arial" w:cs="Arial"/>
          <w:sz w:val="22"/>
          <w:szCs w:val="22"/>
        </w:rPr>
        <w:t xml:space="preserve"> librarians for giving me access to a wide range of books, journals and other materials required for </w:t>
      </w:r>
      <w:r w:rsidR="006774A8">
        <w:rPr>
          <w:rFonts w:ascii="Arial" w:eastAsia="Arial" w:hAnsi="Arial" w:cs="Arial"/>
          <w:sz w:val="22"/>
          <w:szCs w:val="22"/>
        </w:rPr>
        <w:t xml:space="preserve">the </w:t>
      </w:r>
      <w:r>
        <w:rPr>
          <w:rFonts w:ascii="Arial" w:eastAsia="Arial" w:hAnsi="Arial" w:cs="Arial"/>
          <w:sz w:val="22"/>
          <w:szCs w:val="22"/>
        </w:rPr>
        <w:t xml:space="preserve">successful completion of the research. </w:t>
      </w:r>
    </w:p>
    <w:p w14:paraId="7D5A80F0" w14:textId="77777777" w:rsidR="00C70D80" w:rsidRDefault="00C70D80" w:rsidP="00984ECD">
      <w:pPr>
        <w:jc w:val="left"/>
        <w:rPr>
          <w:rFonts w:ascii="Arial" w:eastAsia="Arial" w:hAnsi="Arial" w:cs="Arial"/>
          <w:b/>
          <w:bCs/>
          <w:sz w:val="22"/>
          <w:szCs w:val="22"/>
        </w:rPr>
      </w:pPr>
    </w:p>
    <w:p w14:paraId="14117A77" w14:textId="77777777" w:rsidR="00C70D80" w:rsidRDefault="00000000" w:rsidP="00984ECD">
      <w:pPr>
        <w:widowControl w:val="0"/>
        <w:jc w:val="left"/>
        <w:rPr>
          <w:rFonts w:ascii="Arial" w:eastAsia="Arial" w:hAnsi="Arial" w:cs="Arial"/>
          <w:b/>
          <w:bCs/>
          <w:sz w:val="22"/>
          <w:szCs w:val="22"/>
        </w:rPr>
      </w:pPr>
      <w:r>
        <w:br w:type="page"/>
      </w:r>
    </w:p>
    <w:p w14:paraId="7D93E3B2" w14:textId="77777777" w:rsidR="00C70D80" w:rsidRDefault="00000000" w:rsidP="00984ECD">
      <w:pPr>
        <w:widowControl w:val="0"/>
        <w:jc w:val="left"/>
        <w:rPr>
          <w:rFonts w:ascii="Arial" w:eastAsia="Arial" w:hAnsi="Arial" w:cs="Arial"/>
          <w:sz w:val="22"/>
          <w:szCs w:val="22"/>
        </w:rPr>
      </w:pPr>
      <w:r>
        <w:rPr>
          <w:rFonts w:ascii="Arial" w:eastAsia="Arial" w:hAnsi="Arial" w:cs="Arial"/>
          <w:b/>
          <w:bCs/>
          <w:sz w:val="22"/>
          <w:szCs w:val="22"/>
        </w:rPr>
        <w:lastRenderedPageBreak/>
        <w:t>ABSTRACT</w:t>
      </w:r>
    </w:p>
    <w:p w14:paraId="2D9313E8" w14:textId="72A358BC" w:rsidR="00C70D80" w:rsidRDefault="00000000" w:rsidP="00984ECD">
      <w:pPr>
        <w:widowControl w:val="0"/>
        <w:spacing w:before="240" w:after="240"/>
        <w:jc w:val="left"/>
        <w:rPr>
          <w:rFonts w:ascii="Arial" w:eastAsia="Arial" w:hAnsi="Arial" w:cs="Arial"/>
          <w:sz w:val="22"/>
          <w:szCs w:val="22"/>
        </w:rPr>
      </w:pPr>
      <w:r>
        <w:rPr>
          <w:rFonts w:ascii="Arial" w:eastAsia="Arial" w:hAnsi="Arial" w:cs="Arial"/>
          <w:sz w:val="22"/>
          <w:szCs w:val="22"/>
        </w:rPr>
        <w:t xml:space="preserve">This study </w:t>
      </w:r>
      <w:r w:rsidR="006774A8">
        <w:rPr>
          <w:rFonts w:ascii="Arial" w:eastAsia="Arial" w:hAnsi="Arial" w:cs="Arial"/>
          <w:sz w:val="22"/>
          <w:szCs w:val="22"/>
        </w:rPr>
        <w:t>aimed</w:t>
      </w:r>
      <w:r>
        <w:rPr>
          <w:rFonts w:ascii="Arial" w:eastAsia="Arial" w:hAnsi="Arial" w:cs="Arial"/>
          <w:sz w:val="22"/>
          <w:szCs w:val="22"/>
        </w:rPr>
        <w:t xml:space="preserve"> to examine and evaluate critically the challenges of autistic children in schools in the UK and the strategies that could be used to improve the inclusion of children with </w:t>
      </w:r>
      <w:proofErr w:type="gramStart"/>
      <w:r>
        <w:rPr>
          <w:rFonts w:ascii="Arial" w:eastAsia="Arial" w:hAnsi="Arial" w:cs="Arial"/>
          <w:sz w:val="22"/>
          <w:szCs w:val="22"/>
        </w:rPr>
        <w:t>Autism Spectrum Disorders</w:t>
      </w:r>
      <w:proofErr w:type="gramEnd"/>
      <w:r>
        <w:rPr>
          <w:rFonts w:ascii="Arial" w:eastAsia="Arial" w:hAnsi="Arial" w:cs="Arial"/>
          <w:sz w:val="22"/>
          <w:szCs w:val="22"/>
        </w:rPr>
        <w:t xml:space="preserve"> (ASDs) in schools. The purpose of the research was to identify academic, behavioural and social issues, to determine the responses of teachers and policies, and to assess the suggestions made in earlier studies.</w:t>
      </w:r>
    </w:p>
    <w:p w14:paraId="7E6F88DD" w14:textId="721F70F7" w:rsidR="00C70D80" w:rsidRDefault="00000000" w:rsidP="00984ECD">
      <w:pPr>
        <w:widowControl w:val="0"/>
        <w:spacing w:before="240" w:after="240"/>
        <w:jc w:val="left"/>
        <w:rPr>
          <w:rFonts w:ascii="Arial" w:eastAsia="Arial" w:hAnsi="Arial" w:cs="Arial"/>
          <w:sz w:val="22"/>
          <w:szCs w:val="22"/>
        </w:rPr>
      </w:pPr>
      <w:r>
        <w:rPr>
          <w:rFonts w:ascii="Arial" w:eastAsia="Arial" w:hAnsi="Arial" w:cs="Arial"/>
          <w:sz w:val="22"/>
          <w:szCs w:val="22"/>
        </w:rPr>
        <w:t>The rates of autism have risen steadily in the UK in recent years</w:t>
      </w:r>
      <w:r w:rsidR="006774A8">
        <w:rPr>
          <w:rFonts w:ascii="Arial" w:eastAsia="Arial" w:hAnsi="Arial" w:cs="Arial"/>
          <w:sz w:val="22"/>
          <w:szCs w:val="22"/>
        </w:rPr>
        <w:t>,</w:t>
      </w:r>
      <w:r>
        <w:rPr>
          <w:rFonts w:ascii="Arial" w:eastAsia="Arial" w:hAnsi="Arial" w:cs="Arial"/>
          <w:sz w:val="22"/>
          <w:szCs w:val="22"/>
        </w:rPr>
        <w:t xml:space="preserve"> and there are over 180,000 children with an autism related diagnosis who attend mainstream schools in England. Specific policies such as the SEND Code of Practice are implemented</w:t>
      </w:r>
      <w:r w:rsidR="006774A8">
        <w:rPr>
          <w:rFonts w:ascii="Arial" w:eastAsia="Arial" w:hAnsi="Arial" w:cs="Arial"/>
          <w:sz w:val="22"/>
          <w:szCs w:val="22"/>
        </w:rPr>
        <w:t>,</w:t>
      </w:r>
      <w:r>
        <w:rPr>
          <w:rFonts w:ascii="Arial" w:eastAsia="Arial" w:hAnsi="Arial" w:cs="Arial"/>
          <w:sz w:val="22"/>
          <w:szCs w:val="22"/>
        </w:rPr>
        <w:t xml:space="preserve"> but there is limited evidence to suggest improvement</w:t>
      </w:r>
      <w:r w:rsidR="006774A8">
        <w:rPr>
          <w:rFonts w:ascii="Arial" w:eastAsia="Arial" w:hAnsi="Arial" w:cs="Arial"/>
          <w:sz w:val="22"/>
          <w:szCs w:val="22"/>
        </w:rPr>
        <w:t>,</w:t>
      </w:r>
      <w:r>
        <w:rPr>
          <w:rFonts w:ascii="Arial" w:eastAsia="Arial" w:hAnsi="Arial" w:cs="Arial"/>
          <w:sz w:val="22"/>
          <w:szCs w:val="22"/>
        </w:rPr>
        <w:t xml:space="preserve"> as just 26% of autistic pupils feel happy at school and in 75% of parents</w:t>
      </w:r>
      <w:r w:rsidR="006774A8">
        <w:rPr>
          <w:rFonts w:ascii="Arial" w:eastAsia="Arial" w:hAnsi="Arial" w:cs="Arial"/>
          <w:sz w:val="22"/>
          <w:szCs w:val="22"/>
        </w:rPr>
        <w:t>,</w:t>
      </w:r>
      <w:r>
        <w:rPr>
          <w:rFonts w:ascii="Arial" w:eastAsia="Arial" w:hAnsi="Arial" w:cs="Arial"/>
          <w:sz w:val="22"/>
          <w:szCs w:val="22"/>
        </w:rPr>
        <w:t xml:space="preserve"> their child's needs are not being met. Training for teachers is inadequate, and they generally get less than a half day of autism-specific instruction. The statistics indicate a clear gap between policy and practice. </w:t>
      </w:r>
    </w:p>
    <w:p w14:paraId="17E28178" w14:textId="45CA93CD" w:rsidR="00C70D80" w:rsidRDefault="00000000" w:rsidP="00984ECD">
      <w:pPr>
        <w:widowControl w:val="0"/>
        <w:spacing w:before="240" w:after="240"/>
        <w:jc w:val="left"/>
        <w:rPr>
          <w:rFonts w:ascii="Arial" w:eastAsia="Arial" w:hAnsi="Arial" w:cs="Arial"/>
          <w:sz w:val="22"/>
          <w:szCs w:val="22"/>
        </w:rPr>
      </w:pPr>
      <w:r>
        <w:rPr>
          <w:rFonts w:ascii="Arial" w:eastAsia="Arial" w:hAnsi="Arial" w:cs="Arial"/>
          <w:sz w:val="22"/>
          <w:szCs w:val="22"/>
        </w:rPr>
        <w:t xml:space="preserve">The study adopted a secondary data deducing approach and philosophy of interpretivism. Purposive sampling </w:t>
      </w:r>
      <w:r w:rsidR="006774A8">
        <w:rPr>
          <w:rFonts w:ascii="Arial" w:eastAsia="Arial" w:hAnsi="Arial" w:cs="Arial"/>
          <w:sz w:val="22"/>
          <w:szCs w:val="22"/>
        </w:rPr>
        <w:t>was</w:t>
      </w:r>
      <w:r>
        <w:rPr>
          <w:rFonts w:ascii="Arial" w:eastAsia="Arial" w:hAnsi="Arial" w:cs="Arial"/>
          <w:sz w:val="22"/>
          <w:szCs w:val="22"/>
        </w:rPr>
        <w:t xml:space="preserve"> used to select 6 – 8 peer-reviewed papers</w:t>
      </w:r>
      <w:r w:rsidR="006774A8">
        <w:rPr>
          <w:rFonts w:ascii="Arial" w:eastAsia="Arial" w:hAnsi="Arial" w:cs="Arial"/>
          <w:sz w:val="22"/>
          <w:szCs w:val="22"/>
        </w:rPr>
        <w:t>,</w:t>
      </w:r>
      <w:r>
        <w:rPr>
          <w:rFonts w:ascii="Arial" w:eastAsia="Arial" w:hAnsi="Arial" w:cs="Arial"/>
          <w:sz w:val="22"/>
          <w:szCs w:val="22"/>
        </w:rPr>
        <w:t xml:space="preserve"> and sources that did not meet inclusion criteria were excluded. Data were derived from published articles and analysed through thematic analysis as a means of understanding the pattern. Credible sources and valid citations were given to address ethical concerns.</w:t>
      </w:r>
    </w:p>
    <w:p w14:paraId="678DA3BF" w14:textId="75A48048" w:rsidR="00C70D80" w:rsidRDefault="00000000" w:rsidP="00984ECD">
      <w:pPr>
        <w:widowControl w:val="0"/>
        <w:spacing w:before="240" w:after="240"/>
        <w:jc w:val="left"/>
        <w:rPr>
          <w:rFonts w:ascii="Arial" w:eastAsia="Arial" w:hAnsi="Arial" w:cs="Arial"/>
          <w:sz w:val="22"/>
          <w:szCs w:val="22"/>
        </w:rPr>
      </w:pPr>
      <w:r>
        <w:rPr>
          <w:rFonts w:ascii="Arial" w:eastAsia="Arial" w:hAnsi="Arial" w:cs="Arial"/>
          <w:sz w:val="22"/>
          <w:szCs w:val="22"/>
        </w:rPr>
        <w:t xml:space="preserve">The analysis shows that pupils with autism are facing difficulties </w:t>
      </w:r>
      <w:r w:rsidR="006774A8">
        <w:rPr>
          <w:rFonts w:ascii="Arial" w:eastAsia="Arial" w:hAnsi="Arial" w:cs="Arial"/>
          <w:sz w:val="22"/>
          <w:szCs w:val="22"/>
        </w:rPr>
        <w:t>i</w:t>
      </w:r>
      <w:r>
        <w:rPr>
          <w:rFonts w:ascii="Arial" w:eastAsia="Arial" w:hAnsi="Arial" w:cs="Arial"/>
          <w:sz w:val="22"/>
          <w:szCs w:val="22"/>
        </w:rPr>
        <w:t>n learning, behaviour and social skills</w:t>
      </w:r>
      <w:r w:rsidR="006774A8">
        <w:rPr>
          <w:rFonts w:ascii="Arial" w:eastAsia="Arial" w:hAnsi="Arial" w:cs="Arial"/>
          <w:sz w:val="22"/>
          <w:szCs w:val="22"/>
        </w:rPr>
        <w:t>,</w:t>
      </w:r>
      <w:r>
        <w:rPr>
          <w:rFonts w:ascii="Arial" w:eastAsia="Arial" w:hAnsi="Arial" w:cs="Arial"/>
          <w:sz w:val="22"/>
          <w:szCs w:val="22"/>
        </w:rPr>
        <w:t xml:space="preserve"> such as anxiety, bullying and absenteeism. There is a lack of support for teachers and inconsistent enforcement of policies. The practical approaches and strategies</w:t>
      </w:r>
      <w:r w:rsidR="006774A8">
        <w:rPr>
          <w:rFonts w:ascii="Arial" w:eastAsia="Arial" w:hAnsi="Arial" w:cs="Arial"/>
          <w:sz w:val="22"/>
          <w:szCs w:val="22"/>
        </w:rPr>
        <w:t>,</w:t>
      </w:r>
      <w:r>
        <w:rPr>
          <w:rFonts w:ascii="Arial" w:eastAsia="Arial" w:hAnsi="Arial" w:cs="Arial"/>
          <w:sz w:val="22"/>
          <w:szCs w:val="22"/>
        </w:rPr>
        <w:t xml:space="preserve"> such as flexible teaching and sensory-friendly classrooms, and the necessary demonstration were effectively implemented, while the use of technological interventions required further evaluation.</w:t>
      </w:r>
    </w:p>
    <w:p w14:paraId="3FCFB758" w14:textId="5BDA6C85" w:rsidR="00C70D80" w:rsidRDefault="00000000" w:rsidP="00984ECD">
      <w:pPr>
        <w:widowControl w:val="0"/>
        <w:spacing w:before="240" w:after="240"/>
        <w:jc w:val="left"/>
        <w:rPr>
          <w:rFonts w:ascii="Arial" w:eastAsia="Arial" w:hAnsi="Arial" w:cs="Arial"/>
          <w:sz w:val="22"/>
          <w:szCs w:val="22"/>
        </w:rPr>
      </w:pPr>
      <w:r>
        <w:rPr>
          <w:rFonts w:ascii="Arial" w:eastAsia="Arial" w:hAnsi="Arial" w:cs="Arial"/>
          <w:sz w:val="22"/>
          <w:szCs w:val="22"/>
        </w:rPr>
        <w:t xml:space="preserve">Finally, the objectives of the study were met. It has </w:t>
      </w:r>
      <w:r w:rsidR="006774A8">
        <w:rPr>
          <w:rFonts w:ascii="Arial" w:eastAsia="Arial" w:hAnsi="Arial" w:cs="Arial"/>
          <w:sz w:val="22"/>
          <w:szCs w:val="22"/>
        </w:rPr>
        <w:t xml:space="preserve">been </w:t>
      </w:r>
      <w:r>
        <w:rPr>
          <w:rFonts w:ascii="Arial" w:eastAsia="Arial" w:hAnsi="Arial" w:cs="Arial"/>
          <w:sz w:val="22"/>
          <w:szCs w:val="22"/>
        </w:rPr>
        <w:t xml:space="preserve">proved </w:t>
      </w:r>
      <w:r w:rsidR="00984ECD">
        <w:rPr>
          <w:rFonts w:ascii="Arial" w:eastAsia="Arial" w:hAnsi="Arial" w:cs="Arial"/>
          <w:sz w:val="22"/>
          <w:szCs w:val="22"/>
        </w:rPr>
        <w:t xml:space="preserve">that </w:t>
      </w:r>
      <w:r>
        <w:rPr>
          <w:rFonts w:ascii="Arial" w:eastAsia="Arial" w:hAnsi="Arial" w:cs="Arial"/>
          <w:sz w:val="22"/>
          <w:szCs w:val="22"/>
        </w:rPr>
        <w:t>inclusive policies failed to meet the needs of autistic children. Increased implementation, compulsory staff training, tailored support and creative approaches are imperative to better inclusion and wellbeing in UK schools.</w:t>
      </w:r>
    </w:p>
    <w:p w14:paraId="1EB98675" w14:textId="77777777" w:rsidR="00C70D80" w:rsidRDefault="00C70D80" w:rsidP="00984ECD">
      <w:pPr>
        <w:widowControl w:val="0"/>
        <w:jc w:val="left"/>
        <w:rPr>
          <w:rFonts w:ascii="Arial" w:eastAsia="Arial" w:hAnsi="Arial" w:cs="Arial"/>
          <w:sz w:val="22"/>
          <w:szCs w:val="22"/>
        </w:rPr>
      </w:pPr>
    </w:p>
    <w:p w14:paraId="0808C000" w14:textId="7C434358" w:rsidR="00C70D80" w:rsidRDefault="00000000" w:rsidP="006774A8">
      <w:pPr>
        <w:jc w:val="left"/>
        <w:rPr>
          <w:rFonts w:ascii="Arial" w:eastAsia="Arial" w:hAnsi="Arial" w:cs="Arial"/>
          <w:b/>
          <w:bCs/>
          <w:sz w:val="22"/>
          <w:szCs w:val="22"/>
        </w:rPr>
      </w:pPr>
      <w:r>
        <w:br w:type="page"/>
      </w:r>
      <w:bookmarkStart w:id="0" w:name="_heading=h.y0v7dq2h9aur" w:colFirst="0" w:colLast="0"/>
      <w:bookmarkEnd w:id="0"/>
    </w:p>
    <w:sdt>
      <w:sdtPr>
        <w:rPr>
          <w:rFonts w:ascii="Times New Roman" w:eastAsia="Times New Roman" w:hAnsi="Times New Roman" w:cs="Times New Roman"/>
          <w:b w:val="0"/>
          <w:bCs w:val="0"/>
          <w:color w:val="auto"/>
          <w:sz w:val="24"/>
          <w:szCs w:val="24"/>
          <w:lang w:val="en-GB" w:eastAsia="en-GB"/>
        </w:rPr>
        <w:id w:val="1080948614"/>
        <w:docPartObj>
          <w:docPartGallery w:val="Table of Contents"/>
          <w:docPartUnique/>
        </w:docPartObj>
      </w:sdtPr>
      <w:sdtEndPr>
        <w:rPr>
          <w:noProof/>
        </w:rPr>
      </w:sdtEndPr>
      <w:sdtContent>
        <w:p w14:paraId="293767BD" w14:textId="7AD032BA" w:rsidR="00984ECD" w:rsidRDefault="00984ECD" w:rsidP="00984ECD">
          <w:pPr>
            <w:pStyle w:val="TOCHeading"/>
            <w:spacing w:line="360" w:lineRule="auto"/>
          </w:pPr>
          <w:r>
            <w:t>Table of Contents</w:t>
          </w:r>
        </w:p>
        <w:p w14:paraId="6DBB8D10" w14:textId="08A66A76" w:rsidR="006774A8" w:rsidRDefault="00984ECD">
          <w:pPr>
            <w:pStyle w:val="TOC1"/>
            <w:tabs>
              <w:tab w:val="right" w:pos="9019"/>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6946871" w:history="1">
            <w:r w:rsidR="006774A8" w:rsidRPr="004B046D">
              <w:rPr>
                <w:rStyle w:val="Hyperlink"/>
                <w:noProof/>
              </w:rPr>
              <w:t>CHAPTER 1: Introduction</w:t>
            </w:r>
            <w:r w:rsidR="006774A8">
              <w:rPr>
                <w:noProof/>
                <w:webHidden/>
              </w:rPr>
              <w:tab/>
            </w:r>
            <w:r w:rsidR="006774A8">
              <w:rPr>
                <w:noProof/>
                <w:webHidden/>
              </w:rPr>
              <w:fldChar w:fldCharType="begin"/>
            </w:r>
            <w:r w:rsidR="006774A8">
              <w:rPr>
                <w:noProof/>
                <w:webHidden/>
              </w:rPr>
              <w:instrText xml:space="preserve"> PAGEREF _Toc236946871 \h </w:instrText>
            </w:r>
            <w:r w:rsidR="006774A8">
              <w:rPr>
                <w:noProof/>
                <w:webHidden/>
              </w:rPr>
            </w:r>
            <w:r w:rsidR="006774A8">
              <w:rPr>
                <w:noProof/>
                <w:webHidden/>
              </w:rPr>
              <w:fldChar w:fldCharType="separate"/>
            </w:r>
            <w:r w:rsidR="006774A8">
              <w:rPr>
                <w:noProof/>
                <w:webHidden/>
              </w:rPr>
              <w:t>7</w:t>
            </w:r>
            <w:r w:rsidR="006774A8">
              <w:rPr>
                <w:noProof/>
                <w:webHidden/>
              </w:rPr>
              <w:fldChar w:fldCharType="end"/>
            </w:r>
          </w:hyperlink>
        </w:p>
        <w:p w14:paraId="4F1F804B" w14:textId="328CCD4F" w:rsidR="006774A8" w:rsidRDefault="006774A8">
          <w:pPr>
            <w:pStyle w:val="TOC2"/>
            <w:tabs>
              <w:tab w:val="left" w:pos="960"/>
              <w:tab w:val="right" w:pos="9019"/>
            </w:tabs>
            <w:rPr>
              <w:rFonts w:eastAsiaTheme="minorEastAsia" w:cstheme="minorBidi"/>
              <w:b w:val="0"/>
              <w:bCs w:val="0"/>
              <w:noProof/>
              <w:kern w:val="2"/>
              <w:sz w:val="24"/>
              <w:szCs w:val="24"/>
              <w14:ligatures w14:val="standardContextual"/>
            </w:rPr>
          </w:pPr>
          <w:hyperlink w:anchor="_Toc236946872" w:history="1">
            <w:r w:rsidRPr="004B046D">
              <w:rPr>
                <w:rStyle w:val="Hyperlink"/>
                <w:noProof/>
              </w:rPr>
              <w:t>1.1.</w:t>
            </w:r>
            <w:r>
              <w:rPr>
                <w:rFonts w:eastAsiaTheme="minorEastAsia" w:cstheme="minorBidi"/>
                <w:b w:val="0"/>
                <w:bCs w:val="0"/>
                <w:noProof/>
                <w:kern w:val="2"/>
                <w:sz w:val="24"/>
                <w:szCs w:val="24"/>
                <w14:ligatures w14:val="standardContextual"/>
              </w:rPr>
              <w:tab/>
            </w:r>
            <w:r w:rsidRPr="004B046D">
              <w:rPr>
                <w:rStyle w:val="Hyperlink"/>
                <w:noProof/>
              </w:rPr>
              <w:t>Definition of the Main Concepts of the Study</w:t>
            </w:r>
            <w:r>
              <w:rPr>
                <w:noProof/>
                <w:webHidden/>
              </w:rPr>
              <w:tab/>
            </w:r>
            <w:r>
              <w:rPr>
                <w:noProof/>
                <w:webHidden/>
              </w:rPr>
              <w:fldChar w:fldCharType="begin"/>
            </w:r>
            <w:r>
              <w:rPr>
                <w:noProof/>
                <w:webHidden/>
              </w:rPr>
              <w:instrText xml:space="preserve"> PAGEREF _Toc236946872 \h </w:instrText>
            </w:r>
            <w:r>
              <w:rPr>
                <w:noProof/>
                <w:webHidden/>
              </w:rPr>
            </w:r>
            <w:r>
              <w:rPr>
                <w:noProof/>
                <w:webHidden/>
              </w:rPr>
              <w:fldChar w:fldCharType="separate"/>
            </w:r>
            <w:r>
              <w:rPr>
                <w:noProof/>
                <w:webHidden/>
              </w:rPr>
              <w:t>7</w:t>
            </w:r>
            <w:r>
              <w:rPr>
                <w:noProof/>
                <w:webHidden/>
              </w:rPr>
              <w:fldChar w:fldCharType="end"/>
            </w:r>
          </w:hyperlink>
        </w:p>
        <w:p w14:paraId="0689A33A" w14:textId="3219FC16"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3" w:history="1">
            <w:r w:rsidRPr="004B046D">
              <w:rPr>
                <w:rStyle w:val="Hyperlink"/>
                <w:noProof/>
              </w:rPr>
              <w:t>1.2. Research Background</w:t>
            </w:r>
            <w:r>
              <w:rPr>
                <w:noProof/>
                <w:webHidden/>
              </w:rPr>
              <w:tab/>
            </w:r>
            <w:r>
              <w:rPr>
                <w:noProof/>
                <w:webHidden/>
              </w:rPr>
              <w:fldChar w:fldCharType="begin"/>
            </w:r>
            <w:r>
              <w:rPr>
                <w:noProof/>
                <w:webHidden/>
              </w:rPr>
              <w:instrText xml:space="preserve"> PAGEREF _Toc236946873 \h </w:instrText>
            </w:r>
            <w:r>
              <w:rPr>
                <w:noProof/>
                <w:webHidden/>
              </w:rPr>
            </w:r>
            <w:r>
              <w:rPr>
                <w:noProof/>
                <w:webHidden/>
              </w:rPr>
              <w:fldChar w:fldCharType="separate"/>
            </w:r>
            <w:r>
              <w:rPr>
                <w:noProof/>
                <w:webHidden/>
              </w:rPr>
              <w:t>8</w:t>
            </w:r>
            <w:r>
              <w:rPr>
                <w:noProof/>
                <w:webHidden/>
              </w:rPr>
              <w:fldChar w:fldCharType="end"/>
            </w:r>
          </w:hyperlink>
        </w:p>
        <w:p w14:paraId="6947A3B6" w14:textId="5B1876CC"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4" w:history="1">
            <w:r w:rsidRPr="004B046D">
              <w:rPr>
                <w:rStyle w:val="Hyperlink"/>
                <w:noProof/>
              </w:rPr>
              <w:t>1.3. Problem Statement</w:t>
            </w:r>
            <w:r>
              <w:rPr>
                <w:noProof/>
                <w:webHidden/>
              </w:rPr>
              <w:tab/>
            </w:r>
            <w:r>
              <w:rPr>
                <w:noProof/>
                <w:webHidden/>
              </w:rPr>
              <w:fldChar w:fldCharType="begin"/>
            </w:r>
            <w:r>
              <w:rPr>
                <w:noProof/>
                <w:webHidden/>
              </w:rPr>
              <w:instrText xml:space="preserve"> PAGEREF _Toc236946874 \h </w:instrText>
            </w:r>
            <w:r>
              <w:rPr>
                <w:noProof/>
                <w:webHidden/>
              </w:rPr>
            </w:r>
            <w:r>
              <w:rPr>
                <w:noProof/>
                <w:webHidden/>
              </w:rPr>
              <w:fldChar w:fldCharType="separate"/>
            </w:r>
            <w:r>
              <w:rPr>
                <w:noProof/>
                <w:webHidden/>
              </w:rPr>
              <w:t>8</w:t>
            </w:r>
            <w:r>
              <w:rPr>
                <w:noProof/>
                <w:webHidden/>
              </w:rPr>
              <w:fldChar w:fldCharType="end"/>
            </w:r>
          </w:hyperlink>
        </w:p>
        <w:p w14:paraId="7C606D6E" w14:textId="0C11B69B"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5" w:history="1">
            <w:r w:rsidRPr="004B046D">
              <w:rPr>
                <w:rStyle w:val="Hyperlink"/>
                <w:noProof/>
              </w:rPr>
              <w:t>1.4. Rationale of the Study</w:t>
            </w:r>
            <w:r>
              <w:rPr>
                <w:noProof/>
                <w:webHidden/>
              </w:rPr>
              <w:tab/>
            </w:r>
            <w:r>
              <w:rPr>
                <w:noProof/>
                <w:webHidden/>
              </w:rPr>
              <w:fldChar w:fldCharType="begin"/>
            </w:r>
            <w:r>
              <w:rPr>
                <w:noProof/>
                <w:webHidden/>
              </w:rPr>
              <w:instrText xml:space="preserve"> PAGEREF _Toc236946875 \h </w:instrText>
            </w:r>
            <w:r>
              <w:rPr>
                <w:noProof/>
                <w:webHidden/>
              </w:rPr>
            </w:r>
            <w:r>
              <w:rPr>
                <w:noProof/>
                <w:webHidden/>
              </w:rPr>
              <w:fldChar w:fldCharType="separate"/>
            </w:r>
            <w:r>
              <w:rPr>
                <w:noProof/>
                <w:webHidden/>
              </w:rPr>
              <w:t>9</w:t>
            </w:r>
            <w:r>
              <w:rPr>
                <w:noProof/>
                <w:webHidden/>
              </w:rPr>
              <w:fldChar w:fldCharType="end"/>
            </w:r>
          </w:hyperlink>
        </w:p>
        <w:p w14:paraId="1A531FE1" w14:textId="25F09592"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6" w:history="1">
            <w:r w:rsidRPr="004B046D">
              <w:rPr>
                <w:rStyle w:val="Hyperlink"/>
                <w:noProof/>
              </w:rPr>
              <w:t>1.5. Aim of the Study</w:t>
            </w:r>
            <w:r>
              <w:rPr>
                <w:noProof/>
                <w:webHidden/>
              </w:rPr>
              <w:tab/>
            </w:r>
            <w:r>
              <w:rPr>
                <w:noProof/>
                <w:webHidden/>
              </w:rPr>
              <w:fldChar w:fldCharType="begin"/>
            </w:r>
            <w:r>
              <w:rPr>
                <w:noProof/>
                <w:webHidden/>
              </w:rPr>
              <w:instrText xml:space="preserve"> PAGEREF _Toc236946876 \h </w:instrText>
            </w:r>
            <w:r>
              <w:rPr>
                <w:noProof/>
                <w:webHidden/>
              </w:rPr>
            </w:r>
            <w:r>
              <w:rPr>
                <w:noProof/>
                <w:webHidden/>
              </w:rPr>
              <w:fldChar w:fldCharType="separate"/>
            </w:r>
            <w:r>
              <w:rPr>
                <w:noProof/>
                <w:webHidden/>
              </w:rPr>
              <w:t>9</w:t>
            </w:r>
            <w:r>
              <w:rPr>
                <w:noProof/>
                <w:webHidden/>
              </w:rPr>
              <w:fldChar w:fldCharType="end"/>
            </w:r>
          </w:hyperlink>
        </w:p>
        <w:p w14:paraId="01FACB71" w14:textId="2D37C77C"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7" w:history="1">
            <w:r w:rsidRPr="004B046D">
              <w:rPr>
                <w:rStyle w:val="Hyperlink"/>
                <w:noProof/>
              </w:rPr>
              <w:t>1.6. Objectives of the Study</w:t>
            </w:r>
            <w:r>
              <w:rPr>
                <w:noProof/>
                <w:webHidden/>
              </w:rPr>
              <w:tab/>
            </w:r>
            <w:r>
              <w:rPr>
                <w:noProof/>
                <w:webHidden/>
              </w:rPr>
              <w:fldChar w:fldCharType="begin"/>
            </w:r>
            <w:r>
              <w:rPr>
                <w:noProof/>
                <w:webHidden/>
              </w:rPr>
              <w:instrText xml:space="preserve"> PAGEREF _Toc236946877 \h </w:instrText>
            </w:r>
            <w:r>
              <w:rPr>
                <w:noProof/>
                <w:webHidden/>
              </w:rPr>
            </w:r>
            <w:r>
              <w:rPr>
                <w:noProof/>
                <w:webHidden/>
              </w:rPr>
              <w:fldChar w:fldCharType="separate"/>
            </w:r>
            <w:r>
              <w:rPr>
                <w:noProof/>
                <w:webHidden/>
              </w:rPr>
              <w:t>9</w:t>
            </w:r>
            <w:r>
              <w:rPr>
                <w:noProof/>
                <w:webHidden/>
              </w:rPr>
              <w:fldChar w:fldCharType="end"/>
            </w:r>
          </w:hyperlink>
        </w:p>
        <w:p w14:paraId="0D5B5338" w14:textId="48284530"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78" w:history="1">
            <w:r w:rsidRPr="004B046D">
              <w:rPr>
                <w:rStyle w:val="Hyperlink"/>
                <w:noProof/>
              </w:rPr>
              <w:t>1.7. Structure of the Dissertation</w:t>
            </w:r>
            <w:r>
              <w:rPr>
                <w:noProof/>
                <w:webHidden/>
              </w:rPr>
              <w:tab/>
            </w:r>
            <w:r>
              <w:rPr>
                <w:noProof/>
                <w:webHidden/>
              </w:rPr>
              <w:fldChar w:fldCharType="begin"/>
            </w:r>
            <w:r>
              <w:rPr>
                <w:noProof/>
                <w:webHidden/>
              </w:rPr>
              <w:instrText xml:space="preserve"> PAGEREF _Toc236946878 \h </w:instrText>
            </w:r>
            <w:r>
              <w:rPr>
                <w:noProof/>
                <w:webHidden/>
              </w:rPr>
            </w:r>
            <w:r>
              <w:rPr>
                <w:noProof/>
                <w:webHidden/>
              </w:rPr>
              <w:fldChar w:fldCharType="separate"/>
            </w:r>
            <w:r>
              <w:rPr>
                <w:noProof/>
                <w:webHidden/>
              </w:rPr>
              <w:t>9</w:t>
            </w:r>
            <w:r>
              <w:rPr>
                <w:noProof/>
                <w:webHidden/>
              </w:rPr>
              <w:fldChar w:fldCharType="end"/>
            </w:r>
          </w:hyperlink>
        </w:p>
        <w:p w14:paraId="0394426C" w14:textId="48D59E5C" w:rsidR="006774A8" w:rsidRDefault="006774A8">
          <w:pPr>
            <w:pStyle w:val="TOC1"/>
            <w:tabs>
              <w:tab w:val="right" w:pos="9019"/>
            </w:tabs>
            <w:rPr>
              <w:rFonts w:eastAsiaTheme="minorEastAsia" w:cstheme="minorBidi"/>
              <w:b w:val="0"/>
              <w:bCs w:val="0"/>
              <w:i w:val="0"/>
              <w:iCs w:val="0"/>
              <w:noProof/>
              <w:kern w:val="2"/>
              <w14:ligatures w14:val="standardContextual"/>
            </w:rPr>
          </w:pPr>
          <w:hyperlink w:anchor="_Toc236946879" w:history="1">
            <w:r w:rsidRPr="004B046D">
              <w:rPr>
                <w:rStyle w:val="Hyperlink"/>
                <w:noProof/>
              </w:rPr>
              <w:t>CHAPTER 2: Background</w:t>
            </w:r>
            <w:r>
              <w:rPr>
                <w:noProof/>
                <w:webHidden/>
              </w:rPr>
              <w:tab/>
            </w:r>
            <w:r>
              <w:rPr>
                <w:noProof/>
                <w:webHidden/>
              </w:rPr>
              <w:fldChar w:fldCharType="begin"/>
            </w:r>
            <w:r>
              <w:rPr>
                <w:noProof/>
                <w:webHidden/>
              </w:rPr>
              <w:instrText xml:space="preserve"> PAGEREF _Toc236946879 \h </w:instrText>
            </w:r>
            <w:r>
              <w:rPr>
                <w:noProof/>
                <w:webHidden/>
              </w:rPr>
            </w:r>
            <w:r>
              <w:rPr>
                <w:noProof/>
                <w:webHidden/>
              </w:rPr>
              <w:fldChar w:fldCharType="separate"/>
            </w:r>
            <w:r>
              <w:rPr>
                <w:noProof/>
                <w:webHidden/>
              </w:rPr>
              <w:t>10</w:t>
            </w:r>
            <w:r>
              <w:rPr>
                <w:noProof/>
                <w:webHidden/>
              </w:rPr>
              <w:fldChar w:fldCharType="end"/>
            </w:r>
          </w:hyperlink>
        </w:p>
        <w:p w14:paraId="69C4E0C1" w14:textId="31B0C5DB"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0" w:history="1">
            <w:r w:rsidRPr="004B046D">
              <w:rPr>
                <w:rStyle w:val="Hyperlink"/>
                <w:noProof/>
              </w:rPr>
              <w:t>2.1 Historical Background</w:t>
            </w:r>
            <w:r>
              <w:rPr>
                <w:noProof/>
                <w:webHidden/>
              </w:rPr>
              <w:tab/>
            </w:r>
            <w:r>
              <w:rPr>
                <w:noProof/>
                <w:webHidden/>
              </w:rPr>
              <w:fldChar w:fldCharType="begin"/>
            </w:r>
            <w:r>
              <w:rPr>
                <w:noProof/>
                <w:webHidden/>
              </w:rPr>
              <w:instrText xml:space="preserve"> PAGEREF _Toc236946880 \h </w:instrText>
            </w:r>
            <w:r>
              <w:rPr>
                <w:noProof/>
                <w:webHidden/>
              </w:rPr>
            </w:r>
            <w:r>
              <w:rPr>
                <w:noProof/>
                <w:webHidden/>
              </w:rPr>
              <w:fldChar w:fldCharType="separate"/>
            </w:r>
            <w:r>
              <w:rPr>
                <w:noProof/>
                <w:webHidden/>
              </w:rPr>
              <w:t>10</w:t>
            </w:r>
            <w:r>
              <w:rPr>
                <w:noProof/>
                <w:webHidden/>
              </w:rPr>
              <w:fldChar w:fldCharType="end"/>
            </w:r>
          </w:hyperlink>
        </w:p>
        <w:p w14:paraId="40EF3CCE" w14:textId="3F098C7D"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1" w:history="1">
            <w:r w:rsidRPr="004B046D">
              <w:rPr>
                <w:rStyle w:val="Hyperlink"/>
                <w:noProof/>
              </w:rPr>
              <w:t>2.2 Theoretical Background</w:t>
            </w:r>
            <w:r>
              <w:rPr>
                <w:noProof/>
                <w:webHidden/>
              </w:rPr>
              <w:tab/>
            </w:r>
            <w:r>
              <w:rPr>
                <w:noProof/>
                <w:webHidden/>
              </w:rPr>
              <w:fldChar w:fldCharType="begin"/>
            </w:r>
            <w:r>
              <w:rPr>
                <w:noProof/>
                <w:webHidden/>
              </w:rPr>
              <w:instrText xml:space="preserve"> PAGEREF _Toc236946881 \h </w:instrText>
            </w:r>
            <w:r>
              <w:rPr>
                <w:noProof/>
                <w:webHidden/>
              </w:rPr>
            </w:r>
            <w:r>
              <w:rPr>
                <w:noProof/>
                <w:webHidden/>
              </w:rPr>
              <w:fldChar w:fldCharType="separate"/>
            </w:r>
            <w:r>
              <w:rPr>
                <w:noProof/>
                <w:webHidden/>
              </w:rPr>
              <w:t>11</w:t>
            </w:r>
            <w:r>
              <w:rPr>
                <w:noProof/>
                <w:webHidden/>
              </w:rPr>
              <w:fldChar w:fldCharType="end"/>
            </w:r>
          </w:hyperlink>
        </w:p>
        <w:p w14:paraId="34FC8BDE" w14:textId="26939E63"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2" w:history="1">
            <w:r w:rsidRPr="004B046D">
              <w:rPr>
                <w:rStyle w:val="Hyperlink"/>
                <w:noProof/>
              </w:rPr>
              <w:t>2.3 International Context</w:t>
            </w:r>
            <w:r>
              <w:rPr>
                <w:noProof/>
                <w:webHidden/>
              </w:rPr>
              <w:tab/>
            </w:r>
            <w:r>
              <w:rPr>
                <w:noProof/>
                <w:webHidden/>
              </w:rPr>
              <w:fldChar w:fldCharType="begin"/>
            </w:r>
            <w:r>
              <w:rPr>
                <w:noProof/>
                <w:webHidden/>
              </w:rPr>
              <w:instrText xml:space="preserve"> PAGEREF _Toc236946882 \h </w:instrText>
            </w:r>
            <w:r>
              <w:rPr>
                <w:noProof/>
                <w:webHidden/>
              </w:rPr>
            </w:r>
            <w:r>
              <w:rPr>
                <w:noProof/>
                <w:webHidden/>
              </w:rPr>
              <w:fldChar w:fldCharType="separate"/>
            </w:r>
            <w:r>
              <w:rPr>
                <w:noProof/>
                <w:webHidden/>
              </w:rPr>
              <w:t>15</w:t>
            </w:r>
            <w:r>
              <w:rPr>
                <w:noProof/>
                <w:webHidden/>
              </w:rPr>
              <w:fldChar w:fldCharType="end"/>
            </w:r>
          </w:hyperlink>
        </w:p>
        <w:p w14:paraId="578EA61A" w14:textId="348576C1"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3" w:history="1">
            <w:r w:rsidRPr="004B046D">
              <w:rPr>
                <w:rStyle w:val="Hyperlink"/>
                <w:noProof/>
              </w:rPr>
              <w:t>2.4 National/Local Context</w:t>
            </w:r>
            <w:r>
              <w:rPr>
                <w:noProof/>
                <w:webHidden/>
              </w:rPr>
              <w:tab/>
            </w:r>
            <w:r>
              <w:rPr>
                <w:noProof/>
                <w:webHidden/>
              </w:rPr>
              <w:fldChar w:fldCharType="begin"/>
            </w:r>
            <w:r>
              <w:rPr>
                <w:noProof/>
                <w:webHidden/>
              </w:rPr>
              <w:instrText xml:space="preserve"> PAGEREF _Toc236946883 \h </w:instrText>
            </w:r>
            <w:r>
              <w:rPr>
                <w:noProof/>
                <w:webHidden/>
              </w:rPr>
            </w:r>
            <w:r>
              <w:rPr>
                <w:noProof/>
                <w:webHidden/>
              </w:rPr>
              <w:fldChar w:fldCharType="separate"/>
            </w:r>
            <w:r>
              <w:rPr>
                <w:noProof/>
                <w:webHidden/>
              </w:rPr>
              <w:t>16</w:t>
            </w:r>
            <w:r>
              <w:rPr>
                <w:noProof/>
                <w:webHidden/>
              </w:rPr>
              <w:fldChar w:fldCharType="end"/>
            </w:r>
          </w:hyperlink>
        </w:p>
        <w:p w14:paraId="16872736" w14:textId="7B165E39" w:rsidR="006774A8" w:rsidRDefault="006774A8">
          <w:pPr>
            <w:pStyle w:val="TOC1"/>
            <w:tabs>
              <w:tab w:val="right" w:pos="9019"/>
            </w:tabs>
            <w:rPr>
              <w:rFonts w:eastAsiaTheme="minorEastAsia" w:cstheme="minorBidi"/>
              <w:b w:val="0"/>
              <w:bCs w:val="0"/>
              <w:i w:val="0"/>
              <w:iCs w:val="0"/>
              <w:noProof/>
              <w:kern w:val="2"/>
              <w14:ligatures w14:val="standardContextual"/>
            </w:rPr>
          </w:pPr>
          <w:hyperlink w:anchor="_Toc236946884" w:history="1">
            <w:r w:rsidRPr="004B046D">
              <w:rPr>
                <w:rStyle w:val="Hyperlink"/>
                <w:noProof/>
              </w:rPr>
              <w:t>CHAPTER 3: Methods</w:t>
            </w:r>
            <w:r>
              <w:rPr>
                <w:noProof/>
                <w:webHidden/>
              </w:rPr>
              <w:tab/>
            </w:r>
            <w:r>
              <w:rPr>
                <w:noProof/>
                <w:webHidden/>
              </w:rPr>
              <w:fldChar w:fldCharType="begin"/>
            </w:r>
            <w:r>
              <w:rPr>
                <w:noProof/>
                <w:webHidden/>
              </w:rPr>
              <w:instrText xml:space="preserve"> PAGEREF _Toc236946884 \h </w:instrText>
            </w:r>
            <w:r>
              <w:rPr>
                <w:noProof/>
                <w:webHidden/>
              </w:rPr>
            </w:r>
            <w:r>
              <w:rPr>
                <w:noProof/>
                <w:webHidden/>
              </w:rPr>
              <w:fldChar w:fldCharType="separate"/>
            </w:r>
            <w:r>
              <w:rPr>
                <w:noProof/>
                <w:webHidden/>
              </w:rPr>
              <w:t>18</w:t>
            </w:r>
            <w:r>
              <w:rPr>
                <w:noProof/>
                <w:webHidden/>
              </w:rPr>
              <w:fldChar w:fldCharType="end"/>
            </w:r>
          </w:hyperlink>
        </w:p>
        <w:p w14:paraId="59F80E72" w14:textId="6EDC27BC"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5" w:history="1">
            <w:r w:rsidRPr="004B046D">
              <w:rPr>
                <w:rStyle w:val="Hyperlink"/>
                <w:noProof/>
              </w:rPr>
              <w:t>3.1. Introduction</w:t>
            </w:r>
            <w:r>
              <w:rPr>
                <w:noProof/>
                <w:webHidden/>
              </w:rPr>
              <w:tab/>
            </w:r>
            <w:r>
              <w:rPr>
                <w:noProof/>
                <w:webHidden/>
              </w:rPr>
              <w:fldChar w:fldCharType="begin"/>
            </w:r>
            <w:r>
              <w:rPr>
                <w:noProof/>
                <w:webHidden/>
              </w:rPr>
              <w:instrText xml:space="preserve"> PAGEREF _Toc236946885 \h </w:instrText>
            </w:r>
            <w:r>
              <w:rPr>
                <w:noProof/>
                <w:webHidden/>
              </w:rPr>
            </w:r>
            <w:r>
              <w:rPr>
                <w:noProof/>
                <w:webHidden/>
              </w:rPr>
              <w:fldChar w:fldCharType="separate"/>
            </w:r>
            <w:r>
              <w:rPr>
                <w:noProof/>
                <w:webHidden/>
              </w:rPr>
              <w:t>18</w:t>
            </w:r>
            <w:r>
              <w:rPr>
                <w:noProof/>
                <w:webHidden/>
              </w:rPr>
              <w:fldChar w:fldCharType="end"/>
            </w:r>
          </w:hyperlink>
        </w:p>
        <w:p w14:paraId="1C4EFE5D" w14:textId="3E406957"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6" w:history="1">
            <w:r w:rsidRPr="004B046D">
              <w:rPr>
                <w:rStyle w:val="Hyperlink"/>
                <w:noProof/>
              </w:rPr>
              <w:t>3.2. Research Approach</w:t>
            </w:r>
            <w:r>
              <w:rPr>
                <w:noProof/>
                <w:webHidden/>
              </w:rPr>
              <w:tab/>
            </w:r>
            <w:r>
              <w:rPr>
                <w:noProof/>
                <w:webHidden/>
              </w:rPr>
              <w:fldChar w:fldCharType="begin"/>
            </w:r>
            <w:r>
              <w:rPr>
                <w:noProof/>
                <w:webHidden/>
              </w:rPr>
              <w:instrText xml:space="preserve"> PAGEREF _Toc236946886 \h </w:instrText>
            </w:r>
            <w:r>
              <w:rPr>
                <w:noProof/>
                <w:webHidden/>
              </w:rPr>
            </w:r>
            <w:r>
              <w:rPr>
                <w:noProof/>
                <w:webHidden/>
              </w:rPr>
              <w:fldChar w:fldCharType="separate"/>
            </w:r>
            <w:r>
              <w:rPr>
                <w:noProof/>
                <w:webHidden/>
              </w:rPr>
              <w:t>18</w:t>
            </w:r>
            <w:r>
              <w:rPr>
                <w:noProof/>
                <w:webHidden/>
              </w:rPr>
              <w:fldChar w:fldCharType="end"/>
            </w:r>
          </w:hyperlink>
        </w:p>
        <w:p w14:paraId="1D80EC2F" w14:textId="124018B7"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7" w:history="1">
            <w:r w:rsidRPr="004B046D">
              <w:rPr>
                <w:rStyle w:val="Hyperlink"/>
                <w:noProof/>
              </w:rPr>
              <w:t>3.3. Research Philosophy</w:t>
            </w:r>
            <w:r>
              <w:rPr>
                <w:noProof/>
                <w:webHidden/>
              </w:rPr>
              <w:tab/>
            </w:r>
            <w:r>
              <w:rPr>
                <w:noProof/>
                <w:webHidden/>
              </w:rPr>
              <w:fldChar w:fldCharType="begin"/>
            </w:r>
            <w:r>
              <w:rPr>
                <w:noProof/>
                <w:webHidden/>
              </w:rPr>
              <w:instrText xml:space="preserve"> PAGEREF _Toc236946887 \h </w:instrText>
            </w:r>
            <w:r>
              <w:rPr>
                <w:noProof/>
                <w:webHidden/>
              </w:rPr>
            </w:r>
            <w:r>
              <w:rPr>
                <w:noProof/>
                <w:webHidden/>
              </w:rPr>
              <w:fldChar w:fldCharType="separate"/>
            </w:r>
            <w:r>
              <w:rPr>
                <w:noProof/>
                <w:webHidden/>
              </w:rPr>
              <w:t>18</w:t>
            </w:r>
            <w:r>
              <w:rPr>
                <w:noProof/>
                <w:webHidden/>
              </w:rPr>
              <w:fldChar w:fldCharType="end"/>
            </w:r>
          </w:hyperlink>
        </w:p>
        <w:p w14:paraId="75F19BF7" w14:textId="7DBCA8E7"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8" w:history="1">
            <w:r w:rsidRPr="004B046D">
              <w:rPr>
                <w:rStyle w:val="Hyperlink"/>
                <w:noProof/>
              </w:rPr>
              <w:t>3.4. Sampling Strategy</w:t>
            </w:r>
            <w:r>
              <w:rPr>
                <w:noProof/>
                <w:webHidden/>
              </w:rPr>
              <w:tab/>
            </w:r>
            <w:r>
              <w:rPr>
                <w:noProof/>
                <w:webHidden/>
              </w:rPr>
              <w:fldChar w:fldCharType="begin"/>
            </w:r>
            <w:r>
              <w:rPr>
                <w:noProof/>
                <w:webHidden/>
              </w:rPr>
              <w:instrText xml:space="preserve"> PAGEREF _Toc236946888 \h </w:instrText>
            </w:r>
            <w:r>
              <w:rPr>
                <w:noProof/>
                <w:webHidden/>
              </w:rPr>
            </w:r>
            <w:r>
              <w:rPr>
                <w:noProof/>
                <w:webHidden/>
              </w:rPr>
              <w:fldChar w:fldCharType="separate"/>
            </w:r>
            <w:r>
              <w:rPr>
                <w:noProof/>
                <w:webHidden/>
              </w:rPr>
              <w:t>19</w:t>
            </w:r>
            <w:r>
              <w:rPr>
                <w:noProof/>
                <w:webHidden/>
              </w:rPr>
              <w:fldChar w:fldCharType="end"/>
            </w:r>
          </w:hyperlink>
        </w:p>
        <w:p w14:paraId="50F94B37" w14:textId="648CB55B"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89" w:history="1">
            <w:r w:rsidRPr="004B046D">
              <w:rPr>
                <w:rStyle w:val="Hyperlink"/>
                <w:noProof/>
              </w:rPr>
              <w:t>3.5. Exclusion and Inclusion Criteria</w:t>
            </w:r>
            <w:r>
              <w:rPr>
                <w:noProof/>
                <w:webHidden/>
              </w:rPr>
              <w:tab/>
            </w:r>
            <w:r>
              <w:rPr>
                <w:noProof/>
                <w:webHidden/>
              </w:rPr>
              <w:fldChar w:fldCharType="begin"/>
            </w:r>
            <w:r>
              <w:rPr>
                <w:noProof/>
                <w:webHidden/>
              </w:rPr>
              <w:instrText xml:space="preserve"> PAGEREF _Toc236946889 \h </w:instrText>
            </w:r>
            <w:r>
              <w:rPr>
                <w:noProof/>
                <w:webHidden/>
              </w:rPr>
            </w:r>
            <w:r>
              <w:rPr>
                <w:noProof/>
                <w:webHidden/>
              </w:rPr>
              <w:fldChar w:fldCharType="separate"/>
            </w:r>
            <w:r>
              <w:rPr>
                <w:noProof/>
                <w:webHidden/>
              </w:rPr>
              <w:t>19</w:t>
            </w:r>
            <w:r>
              <w:rPr>
                <w:noProof/>
                <w:webHidden/>
              </w:rPr>
              <w:fldChar w:fldCharType="end"/>
            </w:r>
          </w:hyperlink>
        </w:p>
        <w:p w14:paraId="06C759D2" w14:textId="44F1E874"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0" w:history="1">
            <w:r w:rsidRPr="004B046D">
              <w:rPr>
                <w:rStyle w:val="Hyperlink"/>
                <w:noProof/>
              </w:rPr>
              <w:t>3.6. Data Collection</w:t>
            </w:r>
            <w:r>
              <w:rPr>
                <w:noProof/>
                <w:webHidden/>
              </w:rPr>
              <w:tab/>
            </w:r>
            <w:r>
              <w:rPr>
                <w:noProof/>
                <w:webHidden/>
              </w:rPr>
              <w:fldChar w:fldCharType="begin"/>
            </w:r>
            <w:r>
              <w:rPr>
                <w:noProof/>
                <w:webHidden/>
              </w:rPr>
              <w:instrText xml:space="preserve"> PAGEREF _Toc236946890 \h </w:instrText>
            </w:r>
            <w:r>
              <w:rPr>
                <w:noProof/>
                <w:webHidden/>
              </w:rPr>
            </w:r>
            <w:r>
              <w:rPr>
                <w:noProof/>
                <w:webHidden/>
              </w:rPr>
              <w:fldChar w:fldCharType="separate"/>
            </w:r>
            <w:r>
              <w:rPr>
                <w:noProof/>
                <w:webHidden/>
              </w:rPr>
              <w:t>19</w:t>
            </w:r>
            <w:r>
              <w:rPr>
                <w:noProof/>
                <w:webHidden/>
              </w:rPr>
              <w:fldChar w:fldCharType="end"/>
            </w:r>
          </w:hyperlink>
        </w:p>
        <w:p w14:paraId="28CD82CA" w14:textId="45D35296" w:rsidR="006774A8" w:rsidRDefault="006774A8">
          <w:pPr>
            <w:pStyle w:val="TOC3"/>
            <w:tabs>
              <w:tab w:val="right" w:pos="9019"/>
            </w:tabs>
            <w:rPr>
              <w:rFonts w:eastAsiaTheme="minorEastAsia" w:cstheme="minorBidi"/>
              <w:noProof/>
              <w:kern w:val="2"/>
              <w:sz w:val="24"/>
              <w:szCs w:val="24"/>
              <w14:ligatures w14:val="standardContextual"/>
            </w:rPr>
          </w:pPr>
          <w:hyperlink w:anchor="_Toc236946891" w:history="1">
            <w:r w:rsidRPr="004B046D">
              <w:rPr>
                <w:rStyle w:val="Hyperlink"/>
                <w:noProof/>
              </w:rPr>
              <w:t>3.6.1 PRISMA Flow Diagram</w:t>
            </w:r>
            <w:r>
              <w:rPr>
                <w:noProof/>
                <w:webHidden/>
              </w:rPr>
              <w:tab/>
            </w:r>
            <w:r>
              <w:rPr>
                <w:noProof/>
                <w:webHidden/>
              </w:rPr>
              <w:fldChar w:fldCharType="begin"/>
            </w:r>
            <w:r>
              <w:rPr>
                <w:noProof/>
                <w:webHidden/>
              </w:rPr>
              <w:instrText xml:space="preserve"> PAGEREF _Toc236946891 \h </w:instrText>
            </w:r>
            <w:r>
              <w:rPr>
                <w:noProof/>
                <w:webHidden/>
              </w:rPr>
            </w:r>
            <w:r>
              <w:rPr>
                <w:noProof/>
                <w:webHidden/>
              </w:rPr>
              <w:fldChar w:fldCharType="separate"/>
            </w:r>
            <w:r>
              <w:rPr>
                <w:noProof/>
                <w:webHidden/>
              </w:rPr>
              <w:t>20</w:t>
            </w:r>
            <w:r>
              <w:rPr>
                <w:noProof/>
                <w:webHidden/>
              </w:rPr>
              <w:fldChar w:fldCharType="end"/>
            </w:r>
          </w:hyperlink>
        </w:p>
        <w:p w14:paraId="6F1F4D61" w14:textId="39C295B7"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2" w:history="1">
            <w:r w:rsidRPr="004B046D">
              <w:rPr>
                <w:rStyle w:val="Hyperlink"/>
                <w:noProof/>
              </w:rPr>
              <w:t>3.7. Data Analysis</w:t>
            </w:r>
            <w:r>
              <w:rPr>
                <w:noProof/>
                <w:webHidden/>
              </w:rPr>
              <w:tab/>
            </w:r>
            <w:r>
              <w:rPr>
                <w:noProof/>
                <w:webHidden/>
              </w:rPr>
              <w:fldChar w:fldCharType="begin"/>
            </w:r>
            <w:r>
              <w:rPr>
                <w:noProof/>
                <w:webHidden/>
              </w:rPr>
              <w:instrText xml:space="preserve"> PAGEREF _Toc236946892 \h </w:instrText>
            </w:r>
            <w:r>
              <w:rPr>
                <w:noProof/>
                <w:webHidden/>
              </w:rPr>
            </w:r>
            <w:r>
              <w:rPr>
                <w:noProof/>
                <w:webHidden/>
              </w:rPr>
              <w:fldChar w:fldCharType="separate"/>
            </w:r>
            <w:r>
              <w:rPr>
                <w:noProof/>
                <w:webHidden/>
              </w:rPr>
              <w:t>21</w:t>
            </w:r>
            <w:r>
              <w:rPr>
                <w:noProof/>
                <w:webHidden/>
              </w:rPr>
              <w:fldChar w:fldCharType="end"/>
            </w:r>
          </w:hyperlink>
        </w:p>
        <w:p w14:paraId="1EE885D1" w14:textId="1FA46970"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3" w:history="1">
            <w:r w:rsidRPr="004B046D">
              <w:rPr>
                <w:rStyle w:val="Hyperlink"/>
                <w:noProof/>
              </w:rPr>
              <w:t>3.8. Ethical Considerations</w:t>
            </w:r>
            <w:r>
              <w:rPr>
                <w:noProof/>
                <w:webHidden/>
              </w:rPr>
              <w:tab/>
            </w:r>
            <w:r>
              <w:rPr>
                <w:noProof/>
                <w:webHidden/>
              </w:rPr>
              <w:fldChar w:fldCharType="begin"/>
            </w:r>
            <w:r>
              <w:rPr>
                <w:noProof/>
                <w:webHidden/>
              </w:rPr>
              <w:instrText xml:space="preserve"> PAGEREF _Toc236946893 \h </w:instrText>
            </w:r>
            <w:r>
              <w:rPr>
                <w:noProof/>
                <w:webHidden/>
              </w:rPr>
            </w:r>
            <w:r>
              <w:rPr>
                <w:noProof/>
                <w:webHidden/>
              </w:rPr>
              <w:fldChar w:fldCharType="separate"/>
            </w:r>
            <w:r>
              <w:rPr>
                <w:noProof/>
                <w:webHidden/>
              </w:rPr>
              <w:t>21</w:t>
            </w:r>
            <w:r>
              <w:rPr>
                <w:noProof/>
                <w:webHidden/>
              </w:rPr>
              <w:fldChar w:fldCharType="end"/>
            </w:r>
          </w:hyperlink>
        </w:p>
        <w:p w14:paraId="596254E7" w14:textId="6872FB68"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4" w:history="1">
            <w:r w:rsidRPr="004B046D">
              <w:rPr>
                <w:rStyle w:val="Hyperlink"/>
                <w:noProof/>
              </w:rPr>
              <w:t>3.9. Conclusion</w:t>
            </w:r>
            <w:r>
              <w:rPr>
                <w:noProof/>
                <w:webHidden/>
              </w:rPr>
              <w:tab/>
            </w:r>
            <w:r>
              <w:rPr>
                <w:noProof/>
                <w:webHidden/>
              </w:rPr>
              <w:fldChar w:fldCharType="begin"/>
            </w:r>
            <w:r>
              <w:rPr>
                <w:noProof/>
                <w:webHidden/>
              </w:rPr>
              <w:instrText xml:space="preserve"> PAGEREF _Toc236946894 \h </w:instrText>
            </w:r>
            <w:r>
              <w:rPr>
                <w:noProof/>
                <w:webHidden/>
              </w:rPr>
            </w:r>
            <w:r>
              <w:rPr>
                <w:noProof/>
                <w:webHidden/>
              </w:rPr>
              <w:fldChar w:fldCharType="separate"/>
            </w:r>
            <w:r>
              <w:rPr>
                <w:noProof/>
                <w:webHidden/>
              </w:rPr>
              <w:t>21</w:t>
            </w:r>
            <w:r>
              <w:rPr>
                <w:noProof/>
                <w:webHidden/>
              </w:rPr>
              <w:fldChar w:fldCharType="end"/>
            </w:r>
          </w:hyperlink>
        </w:p>
        <w:p w14:paraId="2C6001AE" w14:textId="5B322CBC" w:rsidR="006774A8" w:rsidRDefault="006774A8">
          <w:pPr>
            <w:pStyle w:val="TOC1"/>
            <w:tabs>
              <w:tab w:val="right" w:pos="9019"/>
            </w:tabs>
            <w:rPr>
              <w:rFonts w:eastAsiaTheme="minorEastAsia" w:cstheme="minorBidi"/>
              <w:b w:val="0"/>
              <w:bCs w:val="0"/>
              <w:i w:val="0"/>
              <w:iCs w:val="0"/>
              <w:noProof/>
              <w:kern w:val="2"/>
              <w14:ligatures w14:val="standardContextual"/>
            </w:rPr>
          </w:pPr>
          <w:hyperlink w:anchor="_Toc236946895" w:history="1">
            <w:r w:rsidRPr="004B046D">
              <w:rPr>
                <w:rStyle w:val="Hyperlink"/>
                <w:noProof/>
              </w:rPr>
              <w:t>CHAPTER 4: Results and Discussion</w:t>
            </w:r>
            <w:r>
              <w:rPr>
                <w:noProof/>
                <w:webHidden/>
              </w:rPr>
              <w:tab/>
            </w:r>
            <w:r>
              <w:rPr>
                <w:noProof/>
                <w:webHidden/>
              </w:rPr>
              <w:fldChar w:fldCharType="begin"/>
            </w:r>
            <w:r>
              <w:rPr>
                <w:noProof/>
                <w:webHidden/>
              </w:rPr>
              <w:instrText xml:space="preserve"> PAGEREF _Toc236946895 \h </w:instrText>
            </w:r>
            <w:r>
              <w:rPr>
                <w:noProof/>
                <w:webHidden/>
              </w:rPr>
            </w:r>
            <w:r>
              <w:rPr>
                <w:noProof/>
                <w:webHidden/>
              </w:rPr>
              <w:fldChar w:fldCharType="separate"/>
            </w:r>
            <w:r>
              <w:rPr>
                <w:noProof/>
                <w:webHidden/>
              </w:rPr>
              <w:t>22</w:t>
            </w:r>
            <w:r>
              <w:rPr>
                <w:noProof/>
                <w:webHidden/>
              </w:rPr>
              <w:fldChar w:fldCharType="end"/>
            </w:r>
          </w:hyperlink>
        </w:p>
        <w:p w14:paraId="7A2D28EE" w14:textId="0D1BF815"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6" w:history="1">
            <w:r w:rsidRPr="004B046D">
              <w:rPr>
                <w:rStyle w:val="Hyperlink"/>
                <w:noProof/>
              </w:rPr>
              <w:t>4.1 Introduction</w:t>
            </w:r>
            <w:r>
              <w:rPr>
                <w:noProof/>
                <w:webHidden/>
              </w:rPr>
              <w:tab/>
            </w:r>
            <w:r>
              <w:rPr>
                <w:noProof/>
                <w:webHidden/>
              </w:rPr>
              <w:fldChar w:fldCharType="begin"/>
            </w:r>
            <w:r>
              <w:rPr>
                <w:noProof/>
                <w:webHidden/>
              </w:rPr>
              <w:instrText xml:space="preserve"> PAGEREF _Toc236946896 \h </w:instrText>
            </w:r>
            <w:r>
              <w:rPr>
                <w:noProof/>
                <w:webHidden/>
              </w:rPr>
            </w:r>
            <w:r>
              <w:rPr>
                <w:noProof/>
                <w:webHidden/>
              </w:rPr>
              <w:fldChar w:fldCharType="separate"/>
            </w:r>
            <w:r>
              <w:rPr>
                <w:noProof/>
                <w:webHidden/>
              </w:rPr>
              <w:t>22</w:t>
            </w:r>
            <w:r>
              <w:rPr>
                <w:noProof/>
                <w:webHidden/>
              </w:rPr>
              <w:fldChar w:fldCharType="end"/>
            </w:r>
          </w:hyperlink>
        </w:p>
        <w:p w14:paraId="31881F8F" w14:textId="443E7D29"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897" w:history="1">
            <w:r w:rsidRPr="004B046D">
              <w:rPr>
                <w:rStyle w:val="Hyperlink"/>
                <w:noProof/>
              </w:rPr>
              <w:t>4.2. Results</w:t>
            </w:r>
            <w:r>
              <w:rPr>
                <w:noProof/>
                <w:webHidden/>
              </w:rPr>
              <w:tab/>
            </w:r>
            <w:r>
              <w:rPr>
                <w:noProof/>
                <w:webHidden/>
              </w:rPr>
              <w:fldChar w:fldCharType="begin"/>
            </w:r>
            <w:r>
              <w:rPr>
                <w:noProof/>
                <w:webHidden/>
              </w:rPr>
              <w:instrText xml:space="preserve"> PAGEREF _Toc236946897 \h </w:instrText>
            </w:r>
            <w:r>
              <w:rPr>
                <w:noProof/>
                <w:webHidden/>
              </w:rPr>
            </w:r>
            <w:r>
              <w:rPr>
                <w:noProof/>
                <w:webHidden/>
              </w:rPr>
              <w:fldChar w:fldCharType="separate"/>
            </w:r>
            <w:r>
              <w:rPr>
                <w:noProof/>
                <w:webHidden/>
              </w:rPr>
              <w:t>22</w:t>
            </w:r>
            <w:r>
              <w:rPr>
                <w:noProof/>
                <w:webHidden/>
              </w:rPr>
              <w:fldChar w:fldCharType="end"/>
            </w:r>
          </w:hyperlink>
        </w:p>
        <w:p w14:paraId="4E2F7668" w14:textId="3CAC4E03" w:rsidR="006774A8" w:rsidRDefault="006774A8">
          <w:pPr>
            <w:pStyle w:val="TOC3"/>
            <w:tabs>
              <w:tab w:val="right" w:pos="9019"/>
            </w:tabs>
            <w:rPr>
              <w:rFonts w:eastAsiaTheme="minorEastAsia" w:cstheme="minorBidi"/>
              <w:noProof/>
              <w:kern w:val="2"/>
              <w:sz w:val="24"/>
              <w:szCs w:val="24"/>
              <w14:ligatures w14:val="standardContextual"/>
            </w:rPr>
          </w:pPr>
          <w:hyperlink w:anchor="_Toc236946898" w:history="1">
            <w:r w:rsidRPr="004B046D">
              <w:rPr>
                <w:rStyle w:val="Hyperlink"/>
                <w:noProof/>
              </w:rPr>
              <w:t>4.2.1 Characteristics of the Literature Selected for Analysis</w:t>
            </w:r>
            <w:r>
              <w:rPr>
                <w:noProof/>
                <w:webHidden/>
              </w:rPr>
              <w:tab/>
            </w:r>
            <w:r>
              <w:rPr>
                <w:noProof/>
                <w:webHidden/>
              </w:rPr>
              <w:fldChar w:fldCharType="begin"/>
            </w:r>
            <w:r>
              <w:rPr>
                <w:noProof/>
                <w:webHidden/>
              </w:rPr>
              <w:instrText xml:space="preserve"> PAGEREF _Toc236946898 \h </w:instrText>
            </w:r>
            <w:r>
              <w:rPr>
                <w:noProof/>
                <w:webHidden/>
              </w:rPr>
            </w:r>
            <w:r>
              <w:rPr>
                <w:noProof/>
                <w:webHidden/>
              </w:rPr>
              <w:fldChar w:fldCharType="separate"/>
            </w:r>
            <w:r>
              <w:rPr>
                <w:noProof/>
                <w:webHidden/>
              </w:rPr>
              <w:t>22</w:t>
            </w:r>
            <w:r>
              <w:rPr>
                <w:noProof/>
                <w:webHidden/>
              </w:rPr>
              <w:fldChar w:fldCharType="end"/>
            </w:r>
          </w:hyperlink>
        </w:p>
        <w:p w14:paraId="0DDE5C3C" w14:textId="7431EA5C" w:rsidR="006774A8" w:rsidRDefault="006774A8">
          <w:pPr>
            <w:pStyle w:val="TOC3"/>
            <w:tabs>
              <w:tab w:val="right" w:pos="9019"/>
            </w:tabs>
            <w:rPr>
              <w:rFonts w:eastAsiaTheme="minorEastAsia" w:cstheme="minorBidi"/>
              <w:noProof/>
              <w:kern w:val="2"/>
              <w:sz w:val="24"/>
              <w:szCs w:val="24"/>
              <w14:ligatures w14:val="standardContextual"/>
            </w:rPr>
          </w:pPr>
          <w:hyperlink w:anchor="_Toc236946899" w:history="1">
            <w:r w:rsidRPr="004B046D">
              <w:rPr>
                <w:rStyle w:val="Hyperlink"/>
                <w:noProof/>
              </w:rPr>
              <w:t>4.2.2 Analysis of the Results</w:t>
            </w:r>
            <w:r>
              <w:rPr>
                <w:noProof/>
                <w:webHidden/>
              </w:rPr>
              <w:tab/>
            </w:r>
            <w:r>
              <w:rPr>
                <w:noProof/>
                <w:webHidden/>
              </w:rPr>
              <w:fldChar w:fldCharType="begin"/>
            </w:r>
            <w:r>
              <w:rPr>
                <w:noProof/>
                <w:webHidden/>
              </w:rPr>
              <w:instrText xml:space="preserve"> PAGEREF _Toc236946899 \h </w:instrText>
            </w:r>
            <w:r>
              <w:rPr>
                <w:noProof/>
                <w:webHidden/>
              </w:rPr>
            </w:r>
            <w:r>
              <w:rPr>
                <w:noProof/>
                <w:webHidden/>
              </w:rPr>
              <w:fldChar w:fldCharType="separate"/>
            </w:r>
            <w:r>
              <w:rPr>
                <w:noProof/>
                <w:webHidden/>
              </w:rPr>
              <w:t>27</w:t>
            </w:r>
            <w:r>
              <w:rPr>
                <w:noProof/>
                <w:webHidden/>
              </w:rPr>
              <w:fldChar w:fldCharType="end"/>
            </w:r>
          </w:hyperlink>
        </w:p>
        <w:p w14:paraId="26852538" w14:textId="19E1DCB4"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900" w:history="1">
            <w:r w:rsidRPr="004B046D">
              <w:rPr>
                <w:rStyle w:val="Hyperlink"/>
                <w:noProof/>
              </w:rPr>
              <w:t>4.3. Discussion</w:t>
            </w:r>
            <w:r>
              <w:rPr>
                <w:noProof/>
                <w:webHidden/>
              </w:rPr>
              <w:tab/>
            </w:r>
            <w:r>
              <w:rPr>
                <w:noProof/>
                <w:webHidden/>
              </w:rPr>
              <w:fldChar w:fldCharType="begin"/>
            </w:r>
            <w:r>
              <w:rPr>
                <w:noProof/>
                <w:webHidden/>
              </w:rPr>
              <w:instrText xml:space="preserve"> PAGEREF _Toc236946900 \h </w:instrText>
            </w:r>
            <w:r>
              <w:rPr>
                <w:noProof/>
                <w:webHidden/>
              </w:rPr>
            </w:r>
            <w:r>
              <w:rPr>
                <w:noProof/>
                <w:webHidden/>
              </w:rPr>
              <w:fldChar w:fldCharType="separate"/>
            </w:r>
            <w:r>
              <w:rPr>
                <w:noProof/>
                <w:webHidden/>
              </w:rPr>
              <w:t>28</w:t>
            </w:r>
            <w:r>
              <w:rPr>
                <w:noProof/>
                <w:webHidden/>
              </w:rPr>
              <w:fldChar w:fldCharType="end"/>
            </w:r>
          </w:hyperlink>
        </w:p>
        <w:p w14:paraId="5CF18A64" w14:textId="137C5BD4" w:rsidR="006774A8" w:rsidRDefault="006774A8">
          <w:pPr>
            <w:pStyle w:val="TOC3"/>
            <w:tabs>
              <w:tab w:val="right" w:pos="9019"/>
            </w:tabs>
            <w:rPr>
              <w:rFonts w:eastAsiaTheme="minorEastAsia" w:cstheme="minorBidi"/>
              <w:noProof/>
              <w:kern w:val="2"/>
              <w:sz w:val="24"/>
              <w:szCs w:val="24"/>
              <w14:ligatures w14:val="standardContextual"/>
            </w:rPr>
          </w:pPr>
          <w:hyperlink w:anchor="_Toc236946901" w:history="1">
            <w:r w:rsidRPr="004B046D">
              <w:rPr>
                <w:rStyle w:val="Hyperlink"/>
                <w:noProof/>
              </w:rPr>
              <w:t>4.3.1 Explanation of Findings</w:t>
            </w:r>
            <w:r>
              <w:rPr>
                <w:noProof/>
                <w:webHidden/>
              </w:rPr>
              <w:tab/>
            </w:r>
            <w:r>
              <w:rPr>
                <w:noProof/>
                <w:webHidden/>
              </w:rPr>
              <w:fldChar w:fldCharType="begin"/>
            </w:r>
            <w:r>
              <w:rPr>
                <w:noProof/>
                <w:webHidden/>
              </w:rPr>
              <w:instrText xml:space="preserve"> PAGEREF _Toc236946901 \h </w:instrText>
            </w:r>
            <w:r>
              <w:rPr>
                <w:noProof/>
                <w:webHidden/>
              </w:rPr>
            </w:r>
            <w:r>
              <w:rPr>
                <w:noProof/>
                <w:webHidden/>
              </w:rPr>
              <w:fldChar w:fldCharType="separate"/>
            </w:r>
            <w:r>
              <w:rPr>
                <w:noProof/>
                <w:webHidden/>
              </w:rPr>
              <w:t>28</w:t>
            </w:r>
            <w:r>
              <w:rPr>
                <w:noProof/>
                <w:webHidden/>
              </w:rPr>
              <w:fldChar w:fldCharType="end"/>
            </w:r>
          </w:hyperlink>
        </w:p>
        <w:p w14:paraId="39570F3F" w14:textId="188474EF" w:rsidR="006774A8" w:rsidRDefault="006774A8">
          <w:pPr>
            <w:pStyle w:val="TOC3"/>
            <w:tabs>
              <w:tab w:val="right" w:pos="9019"/>
            </w:tabs>
            <w:rPr>
              <w:rFonts w:eastAsiaTheme="minorEastAsia" w:cstheme="minorBidi"/>
              <w:noProof/>
              <w:kern w:val="2"/>
              <w:sz w:val="24"/>
              <w:szCs w:val="24"/>
              <w14:ligatures w14:val="standardContextual"/>
            </w:rPr>
          </w:pPr>
          <w:hyperlink w:anchor="_Toc236946902" w:history="1">
            <w:r w:rsidRPr="004B046D">
              <w:rPr>
                <w:rStyle w:val="Hyperlink"/>
                <w:noProof/>
              </w:rPr>
              <w:t>4.3.2 Strengths of This Research</w:t>
            </w:r>
            <w:r>
              <w:rPr>
                <w:noProof/>
                <w:webHidden/>
              </w:rPr>
              <w:tab/>
            </w:r>
            <w:r>
              <w:rPr>
                <w:noProof/>
                <w:webHidden/>
              </w:rPr>
              <w:fldChar w:fldCharType="begin"/>
            </w:r>
            <w:r>
              <w:rPr>
                <w:noProof/>
                <w:webHidden/>
              </w:rPr>
              <w:instrText xml:space="preserve"> PAGEREF _Toc236946902 \h </w:instrText>
            </w:r>
            <w:r>
              <w:rPr>
                <w:noProof/>
                <w:webHidden/>
              </w:rPr>
            </w:r>
            <w:r>
              <w:rPr>
                <w:noProof/>
                <w:webHidden/>
              </w:rPr>
              <w:fldChar w:fldCharType="separate"/>
            </w:r>
            <w:r>
              <w:rPr>
                <w:noProof/>
                <w:webHidden/>
              </w:rPr>
              <w:t>32</w:t>
            </w:r>
            <w:r>
              <w:rPr>
                <w:noProof/>
                <w:webHidden/>
              </w:rPr>
              <w:fldChar w:fldCharType="end"/>
            </w:r>
          </w:hyperlink>
        </w:p>
        <w:p w14:paraId="5BF0B376" w14:textId="47DBE226" w:rsidR="006774A8" w:rsidRDefault="006774A8">
          <w:pPr>
            <w:pStyle w:val="TOC3"/>
            <w:tabs>
              <w:tab w:val="right" w:pos="9019"/>
            </w:tabs>
            <w:rPr>
              <w:rFonts w:eastAsiaTheme="minorEastAsia" w:cstheme="minorBidi"/>
              <w:noProof/>
              <w:kern w:val="2"/>
              <w:sz w:val="24"/>
              <w:szCs w:val="24"/>
              <w14:ligatures w14:val="standardContextual"/>
            </w:rPr>
          </w:pPr>
          <w:hyperlink w:anchor="_Toc236946903" w:history="1">
            <w:r w:rsidRPr="004B046D">
              <w:rPr>
                <w:rStyle w:val="Hyperlink"/>
                <w:noProof/>
              </w:rPr>
              <w:t>4.3.3 Limitations of this Research</w:t>
            </w:r>
            <w:r>
              <w:rPr>
                <w:noProof/>
                <w:webHidden/>
              </w:rPr>
              <w:tab/>
            </w:r>
            <w:r>
              <w:rPr>
                <w:noProof/>
                <w:webHidden/>
              </w:rPr>
              <w:fldChar w:fldCharType="begin"/>
            </w:r>
            <w:r>
              <w:rPr>
                <w:noProof/>
                <w:webHidden/>
              </w:rPr>
              <w:instrText xml:space="preserve"> PAGEREF _Toc236946903 \h </w:instrText>
            </w:r>
            <w:r>
              <w:rPr>
                <w:noProof/>
                <w:webHidden/>
              </w:rPr>
            </w:r>
            <w:r>
              <w:rPr>
                <w:noProof/>
                <w:webHidden/>
              </w:rPr>
              <w:fldChar w:fldCharType="separate"/>
            </w:r>
            <w:r>
              <w:rPr>
                <w:noProof/>
                <w:webHidden/>
              </w:rPr>
              <w:t>33</w:t>
            </w:r>
            <w:r>
              <w:rPr>
                <w:noProof/>
                <w:webHidden/>
              </w:rPr>
              <w:fldChar w:fldCharType="end"/>
            </w:r>
          </w:hyperlink>
        </w:p>
        <w:p w14:paraId="3C218BF6" w14:textId="11F6D1A0"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904" w:history="1">
            <w:r w:rsidRPr="004B046D">
              <w:rPr>
                <w:rStyle w:val="Hyperlink"/>
                <w:noProof/>
              </w:rPr>
              <w:t>4.4 Conclusion</w:t>
            </w:r>
            <w:r>
              <w:rPr>
                <w:noProof/>
                <w:webHidden/>
              </w:rPr>
              <w:tab/>
            </w:r>
            <w:r>
              <w:rPr>
                <w:noProof/>
                <w:webHidden/>
              </w:rPr>
              <w:fldChar w:fldCharType="begin"/>
            </w:r>
            <w:r>
              <w:rPr>
                <w:noProof/>
                <w:webHidden/>
              </w:rPr>
              <w:instrText xml:space="preserve"> PAGEREF _Toc236946904 \h </w:instrText>
            </w:r>
            <w:r>
              <w:rPr>
                <w:noProof/>
                <w:webHidden/>
              </w:rPr>
            </w:r>
            <w:r>
              <w:rPr>
                <w:noProof/>
                <w:webHidden/>
              </w:rPr>
              <w:fldChar w:fldCharType="separate"/>
            </w:r>
            <w:r>
              <w:rPr>
                <w:noProof/>
                <w:webHidden/>
              </w:rPr>
              <w:t>34</w:t>
            </w:r>
            <w:r>
              <w:rPr>
                <w:noProof/>
                <w:webHidden/>
              </w:rPr>
              <w:fldChar w:fldCharType="end"/>
            </w:r>
          </w:hyperlink>
        </w:p>
        <w:p w14:paraId="6E032AE4" w14:textId="2A6A010F" w:rsidR="006774A8" w:rsidRDefault="006774A8">
          <w:pPr>
            <w:pStyle w:val="TOC1"/>
            <w:tabs>
              <w:tab w:val="right" w:pos="9019"/>
            </w:tabs>
            <w:rPr>
              <w:rFonts w:eastAsiaTheme="minorEastAsia" w:cstheme="minorBidi"/>
              <w:b w:val="0"/>
              <w:bCs w:val="0"/>
              <w:i w:val="0"/>
              <w:iCs w:val="0"/>
              <w:noProof/>
              <w:kern w:val="2"/>
              <w14:ligatures w14:val="standardContextual"/>
            </w:rPr>
          </w:pPr>
          <w:hyperlink w:anchor="_Toc236946905" w:history="1">
            <w:r w:rsidRPr="004B046D">
              <w:rPr>
                <w:rStyle w:val="Hyperlink"/>
                <w:noProof/>
              </w:rPr>
              <w:t>CHAPTER 5: Recommendations and Conclusions</w:t>
            </w:r>
            <w:r>
              <w:rPr>
                <w:noProof/>
                <w:webHidden/>
              </w:rPr>
              <w:tab/>
            </w:r>
            <w:r>
              <w:rPr>
                <w:noProof/>
                <w:webHidden/>
              </w:rPr>
              <w:fldChar w:fldCharType="begin"/>
            </w:r>
            <w:r>
              <w:rPr>
                <w:noProof/>
                <w:webHidden/>
              </w:rPr>
              <w:instrText xml:space="preserve"> PAGEREF _Toc236946905 \h </w:instrText>
            </w:r>
            <w:r>
              <w:rPr>
                <w:noProof/>
                <w:webHidden/>
              </w:rPr>
            </w:r>
            <w:r>
              <w:rPr>
                <w:noProof/>
                <w:webHidden/>
              </w:rPr>
              <w:fldChar w:fldCharType="separate"/>
            </w:r>
            <w:r>
              <w:rPr>
                <w:noProof/>
                <w:webHidden/>
              </w:rPr>
              <w:t>35</w:t>
            </w:r>
            <w:r>
              <w:rPr>
                <w:noProof/>
                <w:webHidden/>
              </w:rPr>
              <w:fldChar w:fldCharType="end"/>
            </w:r>
          </w:hyperlink>
        </w:p>
        <w:p w14:paraId="0A915475" w14:textId="7B47B1CD"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906" w:history="1">
            <w:r w:rsidRPr="004B046D">
              <w:rPr>
                <w:rStyle w:val="Hyperlink"/>
                <w:noProof/>
              </w:rPr>
              <w:t>5.1. Recommendations</w:t>
            </w:r>
            <w:r>
              <w:rPr>
                <w:noProof/>
                <w:webHidden/>
              </w:rPr>
              <w:tab/>
            </w:r>
            <w:r>
              <w:rPr>
                <w:noProof/>
                <w:webHidden/>
              </w:rPr>
              <w:fldChar w:fldCharType="begin"/>
            </w:r>
            <w:r>
              <w:rPr>
                <w:noProof/>
                <w:webHidden/>
              </w:rPr>
              <w:instrText xml:space="preserve"> PAGEREF _Toc236946906 \h </w:instrText>
            </w:r>
            <w:r>
              <w:rPr>
                <w:noProof/>
                <w:webHidden/>
              </w:rPr>
            </w:r>
            <w:r>
              <w:rPr>
                <w:noProof/>
                <w:webHidden/>
              </w:rPr>
              <w:fldChar w:fldCharType="separate"/>
            </w:r>
            <w:r>
              <w:rPr>
                <w:noProof/>
                <w:webHidden/>
              </w:rPr>
              <w:t>35</w:t>
            </w:r>
            <w:r>
              <w:rPr>
                <w:noProof/>
                <w:webHidden/>
              </w:rPr>
              <w:fldChar w:fldCharType="end"/>
            </w:r>
          </w:hyperlink>
        </w:p>
        <w:p w14:paraId="0461C813" w14:textId="413B1968" w:rsidR="006774A8" w:rsidRDefault="006774A8">
          <w:pPr>
            <w:pStyle w:val="TOC2"/>
            <w:tabs>
              <w:tab w:val="right" w:pos="9019"/>
            </w:tabs>
            <w:rPr>
              <w:rFonts w:eastAsiaTheme="minorEastAsia" w:cstheme="minorBidi"/>
              <w:b w:val="0"/>
              <w:bCs w:val="0"/>
              <w:noProof/>
              <w:kern w:val="2"/>
              <w:sz w:val="24"/>
              <w:szCs w:val="24"/>
              <w14:ligatures w14:val="standardContextual"/>
            </w:rPr>
          </w:pPr>
          <w:hyperlink w:anchor="_Toc236946907" w:history="1">
            <w:r w:rsidRPr="004B046D">
              <w:rPr>
                <w:rStyle w:val="Hyperlink"/>
                <w:noProof/>
              </w:rPr>
              <w:t>5.2. Conclusions</w:t>
            </w:r>
            <w:r>
              <w:rPr>
                <w:noProof/>
                <w:webHidden/>
              </w:rPr>
              <w:tab/>
            </w:r>
            <w:r>
              <w:rPr>
                <w:noProof/>
                <w:webHidden/>
              </w:rPr>
              <w:fldChar w:fldCharType="begin"/>
            </w:r>
            <w:r>
              <w:rPr>
                <w:noProof/>
                <w:webHidden/>
              </w:rPr>
              <w:instrText xml:space="preserve"> PAGEREF _Toc236946907 \h </w:instrText>
            </w:r>
            <w:r>
              <w:rPr>
                <w:noProof/>
                <w:webHidden/>
              </w:rPr>
            </w:r>
            <w:r>
              <w:rPr>
                <w:noProof/>
                <w:webHidden/>
              </w:rPr>
              <w:fldChar w:fldCharType="separate"/>
            </w:r>
            <w:r>
              <w:rPr>
                <w:noProof/>
                <w:webHidden/>
              </w:rPr>
              <w:t>36</w:t>
            </w:r>
            <w:r>
              <w:rPr>
                <w:noProof/>
                <w:webHidden/>
              </w:rPr>
              <w:fldChar w:fldCharType="end"/>
            </w:r>
          </w:hyperlink>
        </w:p>
        <w:p w14:paraId="364543E4" w14:textId="2A9E12A7" w:rsidR="006774A8" w:rsidRDefault="006774A8">
          <w:pPr>
            <w:pStyle w:val="TOC1"/>
            <w:tabs>
              <w:tab w:val="right" w:pos="9019"/>
            </w:tabs>
            <w:rPr>
              <w:rFonts w:eastAsiaTheme="minorEastAsia" w:cstheme="minorBidi"/>
              <w:b w:val="0"/>
              <w:bCs w:val="0"/>
              <w:i w:val="0"/>
              <w:iCs w:val="0"/>
              <w:noProof/>
              <w:kern w:val="2"/>
              <w14:ligatures w14:val="standardContextual"/>
            </w:rPr>
          </w:pPr>
          <w:hyperlink w:anchor="_Toc236946908" w:history="1">
            <w:r w:rsidRPr="004B046D">
              <w:rPr>
                <w:rStyle w:val="Hyperlink"/>
                <w:noProof/>
              </w:rPr>
              <w:t>References</w:t>
            </w:r>
            <w:r>
              <w:rPr>
                <w:noProof/>
                <w:webHidden/>
              </w:rPr>
              <w:tab/>
            </w:r>
            <w:r>
              <w:rPr>
                <w:noProof/>
                <w:webHidden/>
              </w:rPr>
              <w:fldChar w:fldCharType="begin"/>
            </w:r>
            <w:r>
              <w:rPr>
                <w:noProof/>
                <w:webHidden/>
              </w:rPr>
              <w:instrText xml:space="preserve"> PAGEREF _Toc236946908 \h </w:instrText>
            </w:r>
            <w:r>
              <w:rPr>
                <w:noProof/>
                <w:webHidden/>
              </w:rPr>
            </w:r>
            <w:r>
              <w:rPr>
                <w:noProof/>
                <w:webHidden/>
              </w:rPr>
              <w:fldChar w:fldCharType="separate"/>
            </w:r>
            <w:r>
              <w:rPr>
                <w:noProof/>
                <w:webHidden/>
              </w:rPr>
              <w:t>38</w:t>
            </w:r>
            <w:r>
              <w:rPr>
                <w:noProof/>
                <w:webHidden/>
              </w:rPr>
              <w:fldChar w:fldCharType="end"/>
            </w:r>
          </w:hyperlink>
        </w:p>
        <w:p w14:paraId="4D937E2C" w14:textId="1A4A4424" w:rsidR="00984ECD" w:rsidRDefault="00984ECD" w:rsidP="00984ECD">
          <w:pPr>
            <w:jc w:val="left"/>
          </w:pPr>
          <w:r>
            <w:rPr>
              <w:b/>
              <w:bCs/>
              <w:noProof/>
            </w:rPr>
            <w:fldChar w:fldCharType="end"/>
          </w:r>
        </w:p>
      </w:sdtContent>
    </w:sdt>
    <w:p w14:paraId="2AD255A1" w14:textId="77777777" w:rsidR="00C70D80" w:rsidRDefault="00000000" w:rsidP="00984ECD">
      <w:pPr>
        <w:jc w:val="left"/>
        <w:rPr>
          <w:rFonts w:ascii="Arial" w:eastAsia="Arial" w:hAnsi="Arial" w:cs="Arial"/>
          <w:b/>
          <w:bCs/>
          <w:sz w:val="22"/>
          <w:szCs w:val="22"/>
        </w:rPr>
      </w:pPr>
      <w:r>
        <w:br w:type="page"/>
      </w:r>
    </w:p>
    <w:p w14:paraId="622BC54C" w14:textId="77777777" w:rsidR="00C70D80" w:rsidRDefault="00000000" w:rsidP="00984ECD">
      <w:pPr>
        <w:pStyle w:val="Heading1"/>
        <w:jc w:val="left"/>
      </w:pPr>
      <w:bookmarkStart w:id="1" w:name="_Toc236946871"/>
      <w:r w:rsidRPr="00984ECD">
        <w:lastRenderedPageBreak/>
        <w:t>CHAPTER 1: Introduction</w:t>
      </w:r>
      <w:bookmarkEnd w:id="1"/>
      <w:r w:rsidRPr="00984ECD">
        <w:t xml:space="preserve"> </w:t>
      </w:r>
    </w:p>
    <w:p w14:paraId="66855173" w14:textId="77777777" w:rsidR="006774A8" w:rsidRPr="006774A8" w:rsidRDefault="006774A8" w:rsidP="006774A8"/>
    <w:p w14:paraId="4C2A39B3" w14:textId="75434359" w:rsidR="006774A8" w:rsidRPr="006774A8" w:rsidRDefault="00000000" w:rsidP="006774A8">
      <w:pPr>
        <w:pStyle w:val="Heading2"/>
        <w:numPr>
          <w:ilvl w:val="1"/>
          <w:numId w:val="7"/>
        </w:numPr>
        <w:jc w:val="left"/>
      </w:pPr>
      <w:bookmarkStart w:id="2" w:name="_Toc236946872"/>
      <w:r w:rsidRPr="00984ECD">
        <w:t>Definition of the Main Concepts of the Study</w:t>
      </w:r>
      <w:bookmarkEnd w:id="2"/>
    </w:p>
    <w:p w14:paraId="6DFF29F8" w14:textId="77777777" w:rsidR="00C70D80" w:rsidRPr="00E40F65" w:rsidRDefault="00000000" w:rsidP="00984ECD">
      <w:pPr>
        <w:widowControl w:val="0"/>
        <w:jc w:val="left"/>
        <w:rPr>
          <w:rFonts w:ascii="Arial" w:eastAsia="Arial" w:hAnsi="Arial" w:cs="Arial"/>
          <w:color w:val="000000" w:themeColor="text1"/>
          <w:sz w:val="22"/>
          <w:szCs w:val="22"/>
        </w:rPr>
      </w:pPr>
      <w:r w:rsidRPr="00E40F65">
        <w:rPr>
          <w:rFonts w:ascii="Arial" w:eastAsia="Arial" w:hAnsi="Arial" w:cs="Arial"/>
          <w:b/>
          <w:bCs/>
          <w:color w:val="000000" w:themeColor="text1"/>
          <w:sz w:val="22"/>
          <w:szCs w:val="22"/>
        </w:rPr>
        <w:t xml:space="preserve">Autism Spectrum Disorder (ASD): </w:t>
      </w:r>
      <w:r w:rsidRPr="00E40F65">
        <w:rPr>
          <w:rFonts w:ascii="Arial" w:eastAsia="Arial" w:hAnsi="Arial" w:cs="Arial"/>
          <w:color w:val="000000" w:themeColor="text1"/>
          <w:sz w:val="22"/>
          <w:szCs w:val="22"/>
        </w:rPr>
        <w:t>According to the NHS (2026), this is a difference in brain development that makes it harder for someone to communicate and interact with others. It is not considered an illness or disease, but a lifelong neurodevelopmental condition. Individuals with ASD might exhibit variations in social communication, including problems reading facial expressions, initiating or sustaining conversations, or taking part in social exchanges. They can also exhibit repetitive behaviours, intense focus on certain subjects and increased or decreased sensitivity to sound, light, texture or any other sense. This is because there is great diversity in strengths, challenges and support among autistic people and the term 'spectrum' is used to refer to this. Many individuals with ASD can live independently, successfully and fulfilling lives with the right understanding, acceptance and support.</w:t>
      </w:r>
    </w:p>
    <w:p w14:paraId="70FA08A0" w14:textId="0A1CB2D8" w:rsidR="00C70D80" w:rsidRPr="00E40F65" w:rsidRDefault="00000000" w:rsidP="00984ECD">
      <w:pPr>
        <w:widowControl w:val="0"/>
        <w:jc w:val="left"/>
        <w:rPr>
          <w:rFonts w:ascii="Arial" w:eastAsia="Arial" w:hAnsi="Arial" w:cs="Arial"/>
          <w:color w:val="000000" w:themeColor="text1"/>
          <w:sz w:val="22"/>
          <w:szCs w:val="22"/>
        </w:rPr>
      </w:pPr>
      <w:r w:rsidRPr="00E40F65">
        <w:rPr>
          <w:rFonts w:ascii="Arial" w:eastAsia="Arial" w:hAnsi="Arial" w:cs="Arial"/>
          <w:b/>
          <w:bCs/>
          <w:color w:val="000000" w:themeColor="text1"/>
          <w:sz w:val="22"/>
          <w:szCs w:val="22"/>
        </w:rPr>
        <w:t>Mainstream Schools:</w:t>
      </w:r>
      <w:r w:rsidRPr="00E40F65">
        <w:rPr>
          <w:rFonts w:ascii="Arial" w:eastAsia="Arial" w:hAnsi="Arial" w:cs="Arial"/>
          <w:color w:val="000000" w:themeColor="text1"/>
          <w:sz w:val="22"/>
          <w:szCs w:val="22"/>
        </w:rPr>
        <w:t xml:space="preserve"> Mainstream schools are educational institutions which provide education for the mainstream of children and young people (both those with and without disabilities or special educational needs). In the UK</w:t>
      </w:r>
      <w:r w:rsidR="006774A8">
        <w:rPr>
          <w:rFonts w:ascii="Arial" w:eastAsia="Arial" w:hAnsi="Arial" w:cs="Arial"/>
          <w:color w:val="000000" w:themeColor="text1"/>
          <w:sz w:val="22"/>
          <w:szCs w:val="22"/>
        </w:rPr>
        <w:t>,</w:t>
      </w:r>
      <w:r w:rsidRPr="00E40F65">
        <w:rPr>
          <w:rFonts w:ascii="Arial" w:eastAsia="Arial" w:hAnsi="Arial" w:cs="Arial"/>
          <w:color w:val="000000" w:themeColor="text1"/>
          <w:sz w:val="22"/>
          <w:szCs w:val="22"/>
        </w:rPr>
        <w:t xml:space="preserve"> the mainstream school is required to make appropriate adjustments for pupils with additional needs, including those who have autism, so that they can be included in learning, school activities and school social events with other students (Firmansyah and Aslan, 2025). It is noteworthy </w:t>
      </w:r>
      <w:r w:rsidR="006774A8">
        <w:rPr>
          <w:rFonts w:ascii="Arial" w:eastAsia="Arial" w:hAnsi="Arial" w:cs="Arial"/>
          <w:color w:val="000000" w:themeColor="text1"/>
          <w:sz w:val="22"/>
          <w:szCs w:val="22"/>
        </w:rPr>
        <w:t>that</w:t>
      </w:r>
      <w:r w:rsidRPr="00E40F65">
        <w:rPr>
          <w:rFonts w:ascii="Arial" w:eastAsia="Arial" w:hAnsi="Arial" w:cs="Arial"/>
          <w:color w:val="000000" w:themeColor="text1"/>
          <w:sz w:val="22"/>
          <w:szCs w:val="22"/>
        </w:rPr>
        <w:t xml:space="preserve"> this term in the study, as it does not refer to autistic children who are educated in a specialist or segregated school, but refers to those who are educat</w:t>
      </w:r>
      <w:r w:rsidR="006774A8">
        <w:rPr>
          <w:rFonts w:ascii="Arial" w:eastAsia="Arial" w:hAnsi="Arial" w:cs="Arial"/>
          <w:color w:val="000000" w:themeColor="text1"/>
          <w:sz w:val="22"/>
          <w:szCs w:val="22"/>
        </w:rPr>
        <w:t>ed</w:t>
      </w:r>
      <w:r w:rsidRPr="00E40F65">
        <w:rPr>
          <w:rFonts w:ascii="Arial" w:eastAsia="Arial" w:hAnsi="Arial" w:cs="Arial"/>
          <w:color w:val="000000" w:themeColor="text1"/>
          <w:sz w:val="22"/>
          <w:szCs w:val="22"/>
        </w:rPr>
        <w:t xml:space="preserve"> in an ordinary school.</w:t>
      </w:r>
    </w:p>
    <w:p w14:paraId="4329D3CB" w14:textId="19138412" w:rsidR="00C70D80" w:rsidRPr="00E40F65" w:rsidRDefault="00000000" w:rsidP="00984ECD">
      <w:pPr>
        <w:widowControl w:val="0"/>
        <w:jc w:val="left"/>
        <w:rPr>
          <w:rFonts w:ascii="Arial" w:eastAsia="Arial" w:hAnsi="Arial" w:cs="Arial"/>
          <w:color w:val="000000" w:themeColor="text1"/>
          <w:sz w:val="22"/>
          <w:szCs w:val="22"/>
        </w:rPr>
      </w:pPr>
      <w:r w:rsidRPr="00E40F65">
        <w:rPr>
          <w:rFonts w:ascii="Arial" w:eastAsia="Arial" w:hAnsi="Arial" w:cs="Arial"/>
          <w:b/>
          <w:bCs/>
          <w:color w:val="000000" w:themeColor="text1"/>
          <w:sz w:val="22"/>
          <w:szCs w:val="22"/>
        </w:rPr>
        <w:t>Neurodevelopmental Condition:</w:t>
      </w:r>
      <w:r w:rsidRPr="00E40F65">
        <w:rPr>
          <w:rFonts w:ascii="Arial" w:eastAsia="Arial" w:hAnsi="Arial" w:cs="Arial"/>
          <w:color w:val="000000" w:themeColor="text1"/>
          <w:sz w:val="22"/>
          <w:szCs w:val="22"/>
        </w:rPr>
        <w:t xml:space="preserve"> Any difference in how the brain develops and works that may impact learning, communication, behaviour, attention, social interaction and sensory processing. Autism Spectrum Disorder is regarded as a condition of neurodevelopment because it impacts </w:t>
      </w:r>
      <w:r w:rsidR="006774A8">
        <w:rPr>
          <w:rFonts w:ascii="Arial" w:eastAsia="Arial" w:hAnsi="Arial" w:cs="Arial"/>
          <w:color w:val="000000" w:themeColor="text1"/>
          <w:sz w:val="22"/>
          <w:szCs w:val="22"/>
        </w:rPr>
        <w:t>how</w:t>
      </w:r>
      <w:r w:rsidRPr="00E40F65">
        <w:rPr>
          <w:rFonts w:ascii="Arial" w:eastAsia="Arial" w:hAnsi="Arial" w:cs="Arial"/>
          <w:color w:val="000000" w:themeColor="text1"/>
          <w:sz w:val="22"/>
          <w:szCs w:val="22"/>
        </w:rPr>
        <w:t xml:space="preserve"> people perceive and react to the world around them (Consoli </w:t>
      </w:r>
      <w:r w:rsidRPr="00E40F65">
        <w:rPr>
          <w:rFonts w:ascii="Arial" w:eastAsia="Arial" w:hAnsi="Arial" w:cs="Arial"/>
          <w:i/>
          <w:iCs/>
          <w:color w:val="000000" w:themeColor="text1"/>
          <w:sz w:val="22"/>
          <w:szCs w:val="22"/>
        </w:rPr>
        <w:t xml:space="preserve">et al., </w:t>
      </w:r>
      <w:r w:rsidRPr="00E40F65">
        <w:rPr>
          <w:rFonts w:ascii="Arial" w:eastAsia="Arial" w:hAnsi="Arial" w:cs="Arial"/>
          <w:color w:val="000000" w:themeColor="text1"/>
          <w:sz w:val="22"/>
          <w:szCs w:val="22"/>
        </w:rPr>
        <w:t>2025). It is crucial to understand this concept because it is the primary way to provide an understanding of the challenges that autistic children have, and why they are not sick.</w:t>
      </w:r>
    </w:p>
    <w:p w14:paraId="36AEDB5A" w14:textId="5F647ABE" w:rsidR="00C70D80" w:rsidRPr="00E40F65" w:rsidRDefault="00000000" w:rsidP="00984ECD">
      <w:pPr>
        <w:widowControl w:val="0"/>
        <w:jc w:val="left"/>
        <w:rPr>
          <w:rFonts w:ascii="Arial" w:eastAsia="Arial" w:hAnsi="Arial" w:cs="Arial"/>
          <w:b/>
          <w:bCs/>
          <w:color w:val="000000" w:themeColor="text1"/>
          <w:sz w:val="22"/>
          <w:szCs w:val="22"/>
        </w:rPr>
      </w:pPr>
      <w:r w:rsidRPr="00E40F65">
        <w:rPr>
          <w:rFonts w:ascii="Arial" w:eastAsia="Arial" w:hAnsi="Arial" w:cs="Arial"/>
          <w:b/>
          <w:bCs/>
          <w:color w:val="000000" w:themeColor="text1"/>
          <w:sz w:val="22"/>
          <w:szCs w:val="22"/>
        </w:rPr>
        <w:t>Reasonable Adjustments</w:t>
      </w:r>
      <w:r w:rsidRPr="00E40F65">
        <w:rPr>
          <w:rFonts w:ascii="Arial" w:eastAsia="Arial" w:hAnsi="Arial" w:cs="Arial"/>
          <w:color w:val="000000" w:themeColor="text1"/>
          <w:sz w:val="22"/>
          <w:szCs w:val="22"/>
        </w:rPr>
        <w:t>: These are practical changes made by schools and other organisations which remove a disadvantage experienced by disabled people or those with additional needs (Bagley</w:t>
      </w:r>
      <w:r w:rsidRPr="00E40F65">
        <w:rPr>
          <w:rFonts w:ascii="Arial" w:eastAsia="Arial" w:hAnsi="Arial" w:cs="Arial"/>
          <w:i/>
          <w:iCs/>
          <w:color w:val="000000" w:themeColor="text1"/>
          <w:sz w:val="22"/>
          <w:szCs w:val="22"/>
        </w:rPr>
        <w:t xml:space="preserve"> et al., </w:t>
      </w:r>
      <w:r w:rsidRPr="00E40F65">
        <w:rPr>
          <w:rFonts w:ascii="Arial" w:eastAsia="Arial" w:hAnsi="Arial" w:cs="Arial"/>
          <w:color w:val="000000" w:themeColor="text1"/>
          <w:sz w:val="22"/>
          <w:szCs w:val="22"/>
        </w:rPr>
        <w:t>2025). These changes can take the form of a visual timetable, routine, a sensory</w:t>
      </w:r>
      <w:r w:rsidR="006774A8">
        <w:rPr>
          <w:rFonts w:ascii="Arial" w:eastAsia="Arial" w:hAnsi="Arial" w:cs="Arial"/>
          <w:color w:val="000000" w:themeColor="text1"/>
          <w:sz w:val="22"/>
          <w:szCs w:val="22"/>
        </w:rPr>
        <w:t>-</w:t>
      </w:r>
      <w:r w:rsidRPr="00E40F65">
        <w:rPr>
          <w:rFonts w:ascii="Arial" w:eastAsia="Arial" w:hAnsi="Arial" w:cs="Arial"/>
          <w:color w:val="000000" w:themeColor="text1"/>
          <w:sz w:val="22"/>
          <w:szCs w:val="22"/>
        </w:rPr>
        <w:t>friendly classroom, extra learning support, adaptations to teaching methods and/or extra time to complete tasks in the classroom. This concept is relevant for the study as it is an obligation of UK schools to make reasonable adjustments to enable autistic pupils to participate, learn and to be happy in a mainstream educational setting.</w:t>
      </w:r>
    </w:p>
    <w:p w14:paraId="0785D862" w14:textId="2F7F0510" w:rsidR="006774A8" w:rsidRPr="006774A8" w:rsidRDefault="00000000" w:rsidP="006774A8">
      <w:pPr>
        <w:pStyle w:val="Heading2"/>
        <w:jc w:val="left"/>
      </w:pPr>
      <w:bookmarkStart w:id="3" w:name="_Toc236946873"/>
      <w:r w:rsidRPr="00984ECD">
        <w:lastRenderedPageBreak/>
        <w:t>1.2. Research Background</w:t>
      </w:r>
      <w:bookmarkEnd w:id="3"/>
    </w:p>
    <w:p w14:paraId="487DE9CB" w14:textId="74D7FBBD"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There has been a sustained increase in the prevalence of autism over recent years in the UK. There is variation in the prevalence of a diagnosis across countries, with, in England, around 1 in 10 children aged 10-14 being diagnosed by 2018 (</w:t>
      </w:r>
      <w:proofErr w:type="spellStart"/>
      <w:r>
        <w:rPr>
          <w:rFonts w:ascii="Arial" w:eastAsia="Arial" w:hAnsi="Arial" w:cs="Arial"/>
          <w:sz w:val="22"/>
          <w:szCs w:val="22"/>
        </w:rPr>
        <w:t>O'Nions</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xml:space="preserve"> 2023). In England, there are approximately 180,000 children (44%) and over 700,000 adults with learning autism, 73% of whom attend mainstream education schools (National Autistic Society, 2023). More than 103,000 children aged under 16 have a recorded autism diagnosis, but no ages are recorded for the children with other special educational needs (SEN) (National Autistic Society, 2023). Despite the inclusive policies, there are challenges. 74% of parents reported their school is not meeting the needs of pupils with autism</w:t>
      </w:r>
      <w:r w:rsidR="006774A8">
        <w:rPr>
          <w:rFonts w:ascii="Arial" w:eastAsia="Arial" w:hAnsi="Arial" w:cs="Arial"/>
          <w:sz w:val="22"/>
          <w:szCs w:val="22"/>
        </w:rPr>
        <w:t>,</w:t>
      </w:r>
      <w:r>
        <w:rPr>
          <w:rFonts w:ascii="Arial" w:eastAsia="Arial" w:hAnsi="Arial" w:cs="Arial"/>
          <w:sz w:val="22"/>
          <w:szCs w:val="22"/>
        </w:rPr>
        <w:t xml:space="preserve"> and only 26% </w:t>
      </w:r>
      <w:r w:rsidR="006774A8">
        <w:rPr>
          <w:rFonts w:ascii="Arial" w:eastAsia="Arial" w:hAnsi="Arial" w:cs="Arial"/>
          <w:sz w:val="22"/>
          <w:szCs w:val="22"/>
        </w:rPr>
        <w:t xml:space="preserve">of </w:t>
      </w:r>
      <w:r>
        <w:rPr>
          <w:rFonts w:ascii="Arial" w:eastAsia="Arial" w:hAnsi="Arial" w:cs="Arial"/>
          <w:sz w:val="22"/>
          <w:szCs w:val="22"/>
        </w:rPr>
        <w:t>students reported they feel happy at school (National Autistic Society, 2023). Low teacher preparedness, with only 39% experiencing more than half a day of autism training and even lower in secondary schools (14%) (National Autistic Society</w:t>
      </w:r>
      <w:r w:rsidR="006774A8">
        <w:rPr>
          <w:rFonts w:ascii="Arial" w:eastAsia="Arial" w:hAnsi="Arial" w:cs="Arial"/>
          <w:sz w:val="22"/>
          <w:szCs w:val="22"/>
        </w:rPr>
        <w:t>,</w:t>
      </w:r>
      <w:r>
        <w:rPr>
          <w:rFonts w:ascii="Arial" w:eastAsia="Arial" w:hAnsi="Arial" w:cs="Arial"/>
          <w:sz w:val="22"/>
          <w:szCs w:val="22"/>
        </w:rPr>
        <w:t xml:space="preserve"> 2023). These are both policy-practice issues. From this background, it is evident that although the law requires children with special educational needs to be included in mainstream schooling, the needs of children with autistic conditions in the mainstream are often not being met. The study applies this testimony to criticise problems and solutions.</w:t>
      </w:r>
    </w:p>
    <w:p w14:paraId="250A37B4" w14:textId="77777777" w:rsidR="006774A8" w:rsidRDefault="006774A8" w:rsidP="00984ECD">
      <w:pPr>
        <w:widowControl w:val="0"/>
        <w:jc w:val="left"/>
        <w:rPr>
          <w:rFonts w:ascii="Arial" w:eastAsia="Arial" w:hAnsi="Arial" w:cs="Arial"/>
          <w:sz w:val="22"/>
          <w:szCs w:val="22"/>
        </w:rPr>
      </w:pPr>
    </w:p>
    <w:p w14:paraId="149A6567" w14:textId="5B06D0A4" w:rsidR="006774A8" w:rsidRPr="006774A8" w:rsidRDefault="00000000" w:rsidP="006774A8">
      <w:pPr>
        <w:pStyle w:val="Heading2"/>
        <w:jc w:val="left"/>
      </w:pPr>
      <w:bookmarkStart w:id="4" w:name="_Toc236946874"/>
      <w:r w:rsidRPr="00984ECD">
        <w:t>1.3. Problem Statement</w:t>
      </w:r>
      <w:bookmarkEnd w:id="4"/>
      <w:r w:rsidRPr="00984ECD">
        <w:t xml:space="preserve"> </w:t>
      </w:r>
    </w:p>
    <w:p w14:paraId="1F95302A" w14:textId="0905DF1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Effective inclusive education in the UK promotes the incorporation of autistic children into mainstream schools</w:t>
      </w:r>
      <w:r w:rsidR="006774A8">
        <w:rPr>
          <w:rFonts w:ascii="Arial" w:eastAsia="Arial" w:hAnsi="Arial" w:cs="Arial"/>
          <w:sz w:val="22"/>
          <w:szCs w:val="22"/>
        </w:rPr>
        <w:t>,</w:t>
      </w:r>
      <w:r>
        <w:rPr>
          <w:rFonts w:ascii="Arial" w:eastAsia="Arial" w:hAnsi="Arial" w:cs="Arial"/>
          <w:sz w:val="22"/>
          <w:szCs w:val="22"/>
        </w:rPr>
        <w:t xml:space="preserve"> and the policy is not working properly. Children have a higher rate of autism in England, with approximately 1 in 34 (2.9%) of those aged 10-14 years in 2018 (</w:t>
      </w:r>
      <w:proofErr w:type="spellStart"/>
      <w:r>
        <w:rPr>
          <w:rFonts w:ascii="Arial" w:eastAsia="Arial" w:hAnsi="Arial" w:cs="Arial"/>
          <w:sz w:val="22"/>
          <w:szCs w:val="22"/>
        </w:rPr>
        <w:t>O'Nions</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2023). In England in 2024, 166,041 pupils were diagnosed with autism</w:t>
      </w:r>
      <w:r w:rsidR="006774A8">
        <w:rPr>
          <w:rFonts w:ascii="Arial" w:eastAsia="Arial" w:hAnsi="Arial" w:cs="Arial"/>
          <w:sz w:val="22"/>
          <w:szCs w:val="22"/>
        </w:rPr>
        <w:t>,</w:t>
      </w:r>
      <w:r>
        <w:rPr>
          <w:rFonts w:ascii="Arial" w:eastAsia="Arial" w:hAnsi="Arial" w:cs="Arial"/>
          <w:sz w:val="22"/>
          <w:szCs w:val="22"/>
        </w:rPr>
        <w:t xml:space="preserve"> and more than 70% of these children were attending mainstream schools (</w:t>
      </w:r>
      <w:proofErr w:type="spellStart"/>
      <w:r>
        <w:rPr>
          <w:rFonts w:ascii="Arial" w:eastAsia="Arial" w:hAnsi="Arial" w:cs="Arial"/>
          <w:sz w:val="22"/>
          <w:szCs w:val="22"/>
        </w:rPr>
        <w:t>O'Nions</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xml:space="preserve"> 2023). However, there is some concern with these numbers. According to the National Autistic Society, parents typically spend long periods waiting for the support they need</w:t>
      </w:r>
      <w:r w:rsidR="006774A8">
        <w:rPr>
          <w:rFonts w:ascii="Arial" w:eastAsia="Arial" w:hAnsi="Arial" w:cs="Arial"/>
          <w:sz w:val="22"/>
          <w:szCs w:val="22"/>
        </w:rPr>
        <w:t>,</w:t>
      </w:r>
      <w:r>
        <w:rPr>
          <w:rFonts w:ascii="Arial" w:eastAsia="Arial" w:hAnsi="Arial" w:cs="Arial"/>
          <w:sz w:val="22"/>
          <w:szCs w:val="22"/>
        </w:rPr>
        <w:t xml:space="preserve"> and teachers do not receive autism training to effectively meet the needs of a pupil with an autistic spectrum condition (ASC) (National Autistic Society, 2025). 26% of students </w:t>
      </w:r>
      <w:r w:rsidR="006774A8">
        <w:rPr>
          <w:rFonts w:ascii="Arial" w:eastAsia="Arial" w:hAnsi="Arial" w:cs="Arial"/>
          <w:sz w:val="22"/>
          <w:szCs w:val="22"/>
        </w:rPr>
        <w:t>enjoy</w:t>
      </w:r>
      <w:r>
        <w:rPr>
          <w:rFonts w:ascii="Arial" w:eastAsia="Arial" w:hAnsi="Arial" w:cs="Arial"/>
          <w:sz w:val="22"/>
          <w:szCs w:val="22"/>
        </w:rPr>
        <w:t xml:space="preserve"> school</w:t>
      </w:r>
      <w:r w:rsidR="006774A8">
        <w:rPr>
          <w:rFonts w:ascii="Arial" w:eastAsia="Arial" w:hAnsi="Arial" w:cs="Arial"/>
          <w:sz w:val="22"/>
          <w:szCs w:val="22"/>
        </w:rPr>
        <w:t>,</w:t>
      </w:r>
      <w:r>
        <w:rPr>
          <w:rFonts w:ascii="Arial" w:eastAsia="Arial" w:hAnsi="Arial" w:cs="Arial"/>
          <w:sz w:val="22"/>
          <w:szCs w:val="22"/>
        </w:rPr>
        <w:t xml:space="preserve"> and 74% </w:t>
      </w:r>
      <w:r w:rsidR="006774A8">
        <w:rPr>
          <w:rFonts w:ascii="Arial" w:eastAsia="Arial" w:hAnsi="Arial" w:cs="Arial"/>
          <w:sz w:val="22"/>
          <w:szCs w:val="22"/>
        </w:rPr>
        <w:t xml:space="preserve">of </w:t>
      </w:r>
      <w:r>
        <w:rPr>
          <w:rFonts w:ascii="Arial" w:eastAsia="Arial" w:hAnsi="Arial" w:cs="Arial"/>
          <w:sz w:val="22"/>
          <w:szCs w:val="22"/>
        </w:rPr>
        <w:t xml:space="preserve">parents say that their child's school is not doing what they need it to do (National Autistic Society, 2023). This policy gap creates sensory overload for autistic children, communication difficulties, bullying and exclusion for children and limits the availability of resources in the school. Therefore, the problem driving the need for this research is the systemic deficiencies of mainstream schools that hinder their functioning in achieving effective inclusion, which further leads to poor learning performance and low social well-being. </w:t>
      </w:r>
    </w:p>
    <w:p w14:paraId="49656581" w14:textId="77777777" w:rsidR="006774A8" w:rsidRDefault="006774A8" w:rsidP="00984ECD">
      <w:pPr>
        <w:widowControl w:val="0"/>
        <w:jc w:val="left"/>
        <w:rPr>
          <w:rFonts w:ascii="Arial" w:eastAsia="Arial" w:hAnsi="Arial" w:cs="Arial"/>
          <w:b/>
          <w:bCs/>
          <w:sz w:val="22"/>
          <w:szCs w:val="22"/>
        </w:rPr>
      </w:pPr>
    </w:p>
    <w:p w14:paraId="74D97CA1" w14:textId="6106C029" w:rsidR="006774A8" w:rsidRPr="006774A8" w:rsidRDefault="00000000" w:rsidP="006774A8">
      <w:pPr>
        <w:pStyle w:val="Heading2"/>
        <w:jc w:val="left"/>
      </w:pPr>
      <w:bookmarkStart w:id="5" w:name="_Toc236946875"/>
      <w:r w:rsidRPr="00984ECD">
        <w:lastRenderedPageBreak/>
        <w:t>1.4. Rationale of the Study</w:t>
      </w:r>
      <w:bookmarkEnd w:id="5"/>
    </w:p>
    <w:p w14:paraId="03B7AF93" w14:textId="414C29A8"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 research is particularly relevant due to the high proportion of mainstream school children in the UK who are diagnosed as having autism</w:t>
      </w:r>
      <w:r w:rsidR="006774A8">
        <w:rPr>
          <w:rFonts w:ascii="Arial" w:eastAsia="Arial" w:hAnsi="Arial" w:cs="Arial"/>
          <w:sz w:val="22"/>
          <w:szCs w:val="22"/>
        </w:rPr>
        <w:t>,</w:t>
      </w:r>
      <w:r>
        <w:rPr>
          <w:rFonts w:ascii="Arial" w:eastAsia="Arial" w:hAnsi="Arial" w:cs="Arial"/>
          <w:sz w:val="22"/>
          <w:szCs w:val="22"/>
        </w:rPr>
        <w:t xml:space="preserve"> and the number of such students is constantly increasing. Inclusive education policies have been implemented, but there are many autistic children whose needs have not been met, which is not reported. Many reports outline aspects like the unhappiness of pupils, the teachers’ poor training and the difficulties of parents accessing the support they require and so on. Those problems exclude policy implementation and produce lower academic outcomes, bullying and exclusion. The purpose of this research is to analyse these issues critically and find strategies that will enhance the inclusion and support of autistic children in UK schools.</w:t>
      </w:r>
    </w:p>
    <w:p w14:paraId="25662D64" w14:textId="77777777" w:rsidR="006774A8" w:rsidRDefault="006774A8" w:rsidP="00984ECD">
      <w:pPr>
        <w:widowControl w:val="0"/>
        <w:jc w:val="left"/>
        <w:rPr>
          <w:rFonts w:ascii="Arial" w:eastAsia="Arial" w:hAnsi="Arial" w:cs="Arial"/>
          <w:sz w:val="22"/>
          <w:szCs w:val="22"/>
        </w:rPr>
      </w:pPr>
    </w:p>
    <w:p w14:paraId="5E6F2158" w14:textId="0513BB58" w:rsidR="006774A8" w:rsidRPr="006774A8" w:rsidRDefault="00000000" w:rsidP="006774A8">
      <w:pPr>
        <w:pStyle w:val="Heading2"/>
        <w:jc w:val="left"/>
      </w:pPr>
      <w:bookmarkStart w:id="6" w:name="_Toc236946876"/>
      <w:r w:rsidRPr="00984ECD">
        <w:t>1.5. Aim of the Study</w:t>
      </w:r>
      <w:bookmarkEnd w:id="6"/>
      <w:r w:rsidR="006774A8">
        <w:t xml:space="preserve"> </w:t>
      </w:r>
    </w:p>
    <w:p w14:paraId="38C1EC2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This project will focus on critically reviewing the support and learning needs of children with autism spectrum disorder in schools located in the United Kingdom.</w:t>
      </w:r>
    </w:p>
    <w:p w14:paraId="044F0DCF" w14:textId="77777777" w:rsidR="006774A8" w:rsidRDefault="006774A8" w:rsidP="00984ECD">
      <w:pPr>
        <w:widowControl w:val="0"/>
        <w:jc w:val="left"/>
        <w:rPr>
          <w:rFonts w:ascii="Arial" w:eastAsia="Arial" w:hAnsi="Arial" w:cs="Arial"/>
          <w:sz w:val="22"/>
          <w:szCs w:val="22"/>
        </w:rPr>
      </w:pPr>
    </w:p>
    <w:p w14:paraId="4F7CD2C5" w14:textId="6C79508A" w:rsidR="006774A8" w:rsidRPr="006774A8" w:rsidRDefault="00000000" w:rsidP="006774A8">
      <w:pPr>
        <w:pStyle w:val="Heading2"/>
        <w:jc w:val="left"/>
      </w:pPr>
      <w:bookmarkStart w:id="7" w:name="_Toc236946877"/>
      <w:r w:rsidRPr="00984ECD">
        <w:t>1.6. Objectives of the Study</w:t>
      </w:r>
      <w:bookmarkEnd w:id="7"/>
    </w:p>
    <w:p w14:paraId="1AF26BE0" w14:textId="21E6E3A1" w:rsidR="00C70D80" w:rsidRDefault="00000000" w:rsidP="00984ECD">
      <w:pPr>
        <w:widowControl w:val="0"/>
        <w:numPr>
          <w:ilvl w:val="0"/>
          <w:numId w:val="2"/>
        </w:numPr>
        <w:jc w:val="left"/>
        <w:rPr>
          <w:rFonts w:ascii="Arial" w:eastAsia="Arial" w:hAnsi="Arial" w:cs="Arial"/>
          <w:sz w:val="22"/>
          <w:szCs w:val="22"/>
        </w:rPr>
      </w:pPr>
      <w:r>
        <w:rPr>
          <w:rFonts w:ascii="Arial" w:eastAsia="Arial" w:hAnsi="Arial" w:cs="Arial"/>
          <w:sz w:val="22"/>
          <w:szCs w:val="22"/>
        </w:rPr>
        <w:t>To determine the key academic, behavioural and social challenges of children with autism spectrum disorder in UK schools.</w:t>
      </w:r>
    </w:p>
    <w:p w14:paraId="61211DDB" w14:textId="77777777" w:rsidR="00C70D80" w:rsidRDefault="00000000" w:rsidP="00984ECD">
      <w:pPr>
        <w:widowControl w:val="0"/>
        <w:numPr>
          <w:ilvl w:val="0"/>
          <w:numId w:val="2"/>
        </w:numPr>
        <w:jc w:val="left"/>
        <w:rPr>
          <w:rFonts w:ascii="Arial" w:eastAsia="Arial" w:hAnsi="Arial" w:cs="Arial"/>
          <w:sz w:val="22"/>
          <w:szCs w:val="22"/>
        </w:rPr>
      </w:pPr>
      <w:r>
        <w:rPr>
          <w:rFonts w:ascii="Arial" w:eastAsia="Arial" w:hAnsi="Arial" w:cs="Arial"/>
          <w:sz w:val="22"/>
          <w:szCs w:val="22"/>
        </w:rPr>
        <w:t>To examine teachers, school policies and other support services' responsiveness towards autistic students in general education.</w:t>
      </w:r>
    </w:p>
    <w:p w14:paraId="4E835537" w14:textId="77777777" w:rsidR="00C70D80" w:rsidRDefault="00000000" w:rsidP="00984ECD">
      <w:pPr>
        <w:widowControl w:val="0"/>
        <w:numPr>
          <w:ilvl w:val="0"/>
          <w:numId w:val="2"/>
        </w:numPr>
        <w:jc w:val="left"/>
        <w:rPr>
          <w:rFonts w:ascii="Arial" w:eastAsia="Arial" w:hAnsi="Arial" w:cs="Arial"/>
          <w:sz w:val="22"/>
          <w:szCs w:val="22"/>
        </w:rPr>
      </w:pPr>
      <w:r>
        <w:rPr>
          <w:rFonts w:ascii="Arial" w:eastAsia="Arial" w:hAnsi="Arial" w:cs="Arial"/>
          <w:sz w:val="22"/>
          <w:szCs w:val="22"/>
        </w:rPr>
        <w:t>To test recommendations of the available research about the strategies that may enhance Inclusion, learning support and overall school experience of children with autism in the UK.</w:t>
      </w:r>
    </w:p>
    <w:p w14:paraId="7280D15A" w14:textId="77777777" w:rsidR="006774A8" w:rsidRDefault="006774A8" w:rsidP="006774A8">
      <w:pPr>
        <w:widowControl w:val="0"/>
        <w:ind w:left="720"/>
        <w:jc w:val="left"/>
        <w:rPr>
          <w:rFonts w:ascii="Arial" w:eastAsia="Arial" w:hAnsi="Arial" w:cs="Arial"/>
          <w:sz w:val="22"/>
          <w:szCs w:val="22"/>
        </w:rPr>
      </w:pPr>
    </w:p>
    <w:p w14:paraId="1F690616" w14:textId="77777777" w:rsidR="00C70D80" w:rsidRDefault="00000000" w:rsidP="00984ECD">
      <w:pPr>
        <w:pStyle w:val="Heading2"/>
        <w:jc w:val="left"/>
      </w:pPr>
      <w:bookmarkStart w:id="8" w:name="_Toc236946878"/>
      <w:r w:rsidRPr="00984ECD">
        <w:t>1.7. Structure of the Dissertation</w:t>
      </w:r>
      <w:bookmarkEnd w:id="8"/>
    </w:p>
    <w:p w14:paraId="3AC9A989" w14:textId="10FCF221" w:rsidR="006774A8" w:rsidRPr="006774A8" w:rsidRDefault="00000000" w:rsidP="006774A8">
      <w:pPr>
        <w:jc w:val="left"/>
        <w:rPr>
          <w:rFonts w:ascii="Arial" w:eastAsia="Arial" w:hAnsi="Arial" w:cs="Arial"/>
          <w:sz w:val="22"/>
          <w:szCs w:val="22"/>
        </w:rPr>
      </w:pPr>
      <w:r>
        <w:rPr>
          <w:rFonts w:ascii="Arial" w:eastAsia="Arial" w:hAnsi="Arial" w:cs="Arial"/>
          <w:sz w:val="22"/>
          <w:szCs w:val="22"/>
        </w:rPr>
        <w:t xml:space="preserve">The research will be divided into five chapters. Chapter 1 introduces the key concepts, background, research problem and justifies the rationale of the research. Chapter 2 will review existing literature relevant to autism and inclusive education. Chapter 3 will describe the methods used in this research and assess their suitability for the research. Furthermore, Chapter 4 will present the results and discussion of the insights collected from different existing sources for addressing the challenges faced by autistic students, emphasising the responses made by schools. The final chapter is a conclusion and recommendations that will show the connection between findings and the research aim </w:t>
      </w:r>
      <w:r w:rsidR="006774A8">
        <w:rPr>
          <w:rFonts w:ascii="Arial" w:eastAsia="Arial" w:hAnsi="Arial" w:cs="Arial"/>
          <w:sz w:val="22"/>
          <w:szCs w:val="22"/>
        </w:rPr>
        <w:t>and</w:t>
      </w:r>
      <w:r>
        <w:rPr>
          <w:rFonts w:ascii="Arial" w:eastAsia="Arial" w:hAnsi="Arial" w:cs="Arial"/>
          <w:sz w:val="22"/>
          <w:szCs w:val="22"/>
        </w:rPr>
        <w:t xml:space="preserve"> </w:t>
      </w:r>
      <w:r w:rsidR="006774A8">
        <w:rPr>
          <w:rFonts w:ascii="Arial" w:eastAsia="Arial" w:hAnsi="Arial" w:cs="Arial"/>
          <w:sz w:val="22"/>
          <w:szCs w:val="22"/>
        </w:rPr>
        <w:t>objectives,</w:t>
      </w:r>
      <w:r>
        <w:rPr>
          <w:rFonts w:ascii="Arial" w:eastAsia="Arial" w:hAnsi="Arial" w:cs="Arial"/>
          <w:sz w:val="22"/>
          <w:szCs w:val="22"/>
        </w:rPr>
        <w:t xml:space="preserve"> confirm the achievement of objectives and provide suggestions for future research and policy implementation at schools.  </w:t>
      </w:r>
    </w:p>
    <w:p w14:paraId="6DCD0842" w14:textId="55D14BE0" w:rsidR="006774A8" w:rsidRDefault="00000000" w:rsidP="006774A8">
      <w:pPr>
        <w:pStyle w:val="Heading1"/>
      </w:pPr>
      <w:bookmarkStart w:id="9" w:name="_Toc236946879"/>
      <w:r w:rsidRPr="00984ECD">
        <w:lastRenderedPageBreak/>
        <w:t>CHAPTER 2: Background</w:t>
      </w:r>
      <w:bookmarkEnd w:id="9"/>
      <w:r w:rsidRPr="00984ECD">
        <w:t xml:space="preserve"> </w:t>
      </w:r>
    </w:p>
    <w:p w14:paraId="39C8EEAE" w14:textId="77777777" w:rsidR="006774A8" w:rsidRPr="006774A8" w:rsidRDefault="006774A8" w:rsidP="006774A8"/>
    <w:p w14:paraId="2A779B98" w14:textId="77777777" w:rsidR="00C70D80" w:rsidRDefault="00000000" w:rsidP="00984ECD">
      <w:pPr>
        <w:pStyle w:val="Heading2"/>
        <w:jc w:val="left"/>
      </w:pPr>
      <w:bookmarkStart w:id="10" w:name="_Toc236946880"/>
      <w:r w:rsidRPr="00984ECD">
        <w:t>2.1 Historical Background</w:t>
      </w:r>
      <w:bookmarkEnd w:id="10"/>
      <w:r w:rsidRPr="00984ECD">
        <w:t xml:space="preserve"> </w:t>
      </w:r>
    </w:p>
    <w:p w14:paraId="4998D888" w14:textId="76F5B008"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Historically, autism was seen primarily as a behavioural or psychological </w:t>
      </w:r>
      <w:r w:rsidR="00984ECD">
        <w:rPr>
          <w:rFonts w:ascii="Arial" w:eastAsia="Arial" w:hAnsi="Arial" w:cs="Arial"/>
          <w:sz w:val="22"/>
          <w:szCs w:val="22"/>
        </w:rPr>
        <w:t>problem,</w:t>
      </w:r>
      <w:r>
        <w:rPr>
          <w:rFonts w:ascii="Arial" w:eastAsia="Arial" w:hAnsi="Arial" w:cs="Arial"/>
          <w:sz w:val="22"/>
          <w:szCs w:val="22"/>
        </w:rPr>
        <w:t xml:space="preserve"> and many autistic children were segregated from mainstream schools and assigned to special schools (Lang, 2025). In the mid-20th century, schools in the UK were unaware of what they needed to do to support autistic learners effectively</w:t>
      </w:r>
      <w:r w:rsidR="006774A8">
        <w:rPr>
          <w:rFonts w:ascii="Arial" w:eastAsia="Arial" w:hAnsi="Arial" w:cs="Arial"/>
          <w:sz w:val="22"/>
          <w:szCs w:val="22"/>
        </w:rPr>
        <w:t>,</w:t>
      </w:r>
      <w:r>
        <w:rPr>
          <w:rFonts w:ascii="Arial" w:eastAsia="Arial" w:hAnsi="Arial" w:cs="Arial"/>
          <w:sz w:val="22"/>
          <w:szCs w:val="22"/>
        </w:rPr>
        <w:t xml:space="preserve"> and there were no specialist resources that could be readily available. Thus, many children with autism were trapped in a situation of educational inequality and social isolation.</w:t>
      </w:r>
    </w:p>
    <w:p w14:paraId="07B7A9BC" w14:textId="139677A1"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Autism was first described in 1943 by psychiatrist Leo Kanner</w:t>
      </w:r>
      <w:r w:rsidR="006774A8">
        <w:rPr>
          <w:rFonts w:ascii="Arial" w:eastAsia="Arial" w:hAnsi="Arial" w:cs="Arial"/>
          <w:sz w:val="22"/>
          <w:szCs w:val="22"/>
        </w:rPr>
        <w:t>,</w:t>
      </w:r>
      <w:r>
        <w:rPr>
          <w:rFonts w:ascii="Arial" w:eastAsia="Arial" w:hAnsi="Arial" w:cs="Arial"/>
          <w:sz w:val="22"/>
          <w:szCs w:val="22"/>
        </w:rPr>
        <w:t xml:space="preserve"> who noticed children were having a hard time with communication, repetitive behaviours, and social withdrawal (Sancho and Borges, 2025). The medical model strongly affected the early education systems as autism was seen as a disorder that needed to be </w:t>
      </w:r>
      <w:r w:rsidR="006774A8">
        <w:rPr>
          <w:rFonts w:ascii="Arial" w:eastAsia="Arial" w:hAnsi="Arial" w:cs="Arial"/>
          <w:sz w:val="22"/>
          <w:szCs w:val="22"/>
        </w:rPr>
        <w:t>treated,</w:t>
      </w:r>
      <w:r>
        <w:rPr>
          <w:rFonts w:ascii="Arial" w:eastAsia="Arial" w:hAnsi="Arial" w:cs="Arial"/>
          <w:sz w:val="22"/>
          <w:szCs w:val="22"/>
        </w:rPr>
        <w:t xml:space="preserve"> and behaviour corrected. This viewpoint fostered segregated education because autistic children were regarded as being incapable of managing in mainstream educational settings. In the 1970's and 1980's, however, disability rights movements and educational reforms began to question these assumptions (Tal-Alon, 2025). </w:t>
      </w:r>
    </w:p>
    <w:p w14:paraId="2BF739FC" w14:textId="6B748E5B"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A significant change point was the Warnock Report of 1978</w:t>
      </w:r>
      <w:r w:rsidR="006774A8">
        <w:rPr>
          <w:rFonts w:ascii="Arial" w:eastAsia="Arial" w:hAnsi="Arial" w:cs="Arial"/>
          <w:sz w:val="22"/>
          <w:szCs w:val="22"/>
        </w:rPr>
        <w:t>,</w:t>
      </w:r>
      <w:r>
        <w:rPr>
          <w:rFonts w:ascii="Arial" w:eastAsia="Arial" w:hAnsi="Arial" w:cs="Arial"/>
          <w:sz w:val="22"/>
          <w:szCs w:val="22"/>
        </w:rPr>
        <w:t xml:space="preserve"> which presented the idea of Special Educational Needs (SEN). The report called for support to be provided based on the child's learning needs rather than on disability (Bajrami and Bajrami, 2025). This had an impact on the Education Act 1981 that encouraged </w:t>
      </w:r>
      <w:r w:rsidR="006774A8">
        <w:rPr>
          <w:rFonts w:ascii="Arial" w:eastAsia="Arial" w:hAnsi="Arial" w:cs="Arial"/>
          <w:sz w:val="22"/>
          <w:szCs w:val="22"/>
        </w:rPr>
        <w:t xml:space="preserve">the </w:t>
      </w:r>
      <w:r>
        <w:rPr>
          <w:rFonts w:ascii="Arial" w:eastAsia="Arial" w:hAnsi="Arial" w:cs="Arial"/>
          <w:sz w:val="22"/>
          <w:szCs w:val="22"/>
        </w:rPr>
        <w:t>integration of children with disabilities into mainstream schools where possible. Later, the Salamanca Statement in 1994 advocated a greater commitment to inclusive education globally, with the aim of promoting the school's acceptance of all learners irrespective of their disability.</w:t>
      </w:r>
    </w:p>
    <w:p w14:paraId="46784439"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The introduction of the Equality Act 2010 and the Children and Families Act 2014 in the UK has helped to enhance the legal rights of autistic children by further mandating schools to make reasonable adjustments and provide education support to autistic children (GOV.UK, 2025). The SEND Code of Practice (2015) also encouraged working together across schools, in partnership with parents and the health care system (Henderson and Phippen, 2025). Regardless of this, researchers suggest that there is inconsistent implementation due to a lack of specialist training and resources in many schools.</w:t>
      </w:r>
    </w:p>
    <w:p w14:paraId="0EDE2A15" w14:textId="2CB554B4"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There have also been changes in attitudes toward autism over time, from deficit to neurodiversity. The neurodiversity movement sees autism as a natural difference in human development and not a disorder that needs to be fixed. This has led to a shift in the way that </w:t>
      </w:r>
      <w:r>
        <w:rPr>
          <w:rFonts w:ascii="Arial" w:eastAsia="Arial" w:hAnsi="Arial" w:cs="Arial"/>
          <w:sz w:val="22"/>
          <w:szCs w:val="22"/>
        </w:rPr>
        <w:lastRenderedPageBreak/>
        <w:t xml:space="preserve">schools educate, making it more inclusive and </w:t>
      </w:r>
      <w:proofErr w:type="gramStart"/>
      <w:r>
        <w:rPr>
          <w:rFonts w:ascii="Arial" w:eastAsia="Arial" w:hAnsi="Arial" w:cs="Arial"/>
          <w:sz w:val="22"/>
          <w:szCs w:val="22"/>
        </w:rPr>
        <w:t>strengths</w:t>
      </w:r>
      <w:r w:rsidR="006774A8">
        <w:rPr>
          <w:rFonts w:ascii="Arial" w:eastAsia="Arial" w:hAnsi="Arial" w:cs="Arial"/>
          <w:sz w:val="22"/>
          <w:szCs w:val="22"/>
        </w:rPr>
        <w:t>-</w:t>
      </w:r>
      <w:r>
        <w:rPr>
          <w:rFonts w:ascii="Arial" w:eastAsia="Arial" w:hAnsi="Arial" w:cs="Arial"/>
          <w:sz w:val="22"/>
          <w:szCs w:val="22"/>
        </w:rPr>
        <w:t>based</w:t>
      </w:r>
      <w:proofErr w:type="gramEnd"/>
      <w:r>
        <w:rPr>
          <w:rFonts w:ascii="Arial" w:eastAsia="Arial" w:hAnsi="Arial" w:cs="Arial"/>
          <w:sz w:val="22"/>
          <w:szCs w:val="22"/>
        </w:rPr>
        <w:t>. However, there is a lot of criticism that autistic kids are still experiencing problems in school, including bully</w:t>
      </w:r>
      <w:r w:rsidR="006774A8">
        <w:rPr>
          <w:rFonts w:ascii="Arial" w:eastAsia="Arial" w:hAnsi="Arial" w:cs="Arial"/>
          <w:sz w:val="22"/>
          <w:szCs w:val="22"/>
        </w:rPr>
        <w:t>ing</w:t>
      </w:r>
      <w:r>
        <w:rPr>
          <w:rFonts w:ascii="Arial" w:eastAsia="Arial" w:hAnsi="Arial" w:cs="Arial"/>
          <w:sz w:val="22"/>
          <w:szCs w:val="22"/>
        </w:rPr>
        <w:t xml:space="preserve">, difficulty communicating and being overwhelmed by sensory stimulation, even though the policies have improved (Price and Romualdez, 2025). </w:t>
      </w:r>
    </w:p>
    <w:p w14:paraId="7C012644" w14:textId="10328F6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This study, carried out by Smart, Adams and Simpson (2026), is quantitative and looks at emotional and behavioural problems of autistic children in mainstream UK schools. The results revealed that the autistic pupils had significantly higher levels of anxiety and emotional distress than the other pupils. Likewise, Lewis and </w:t>
      </w:r>
      <w:proofErr w:type="spellStart"/>
      <w:r>
        <w:rPr>
          <w:rFonts w:ascii="Arial" w:eastAsia="Arial" w:hAnsi="Arial" w:cs="Arial"/>
          <w:sz w:val="22"/>
          <w:szCs w:val="22"/>
        </w:rPr>
        <w:t>Stojanovik</w:t>
      </w:r>
      <w:proofErr w:type="spellEnd"/>
      <w:r>
        <w:rPr>
          <w:rFonts w:ascii="Arial" w:eastAsia="Arial" w:hAnsi="Arial" w:cs="Arial"/>
          <w:sz w:val="22"/>
          <w:szCs w:val="22"/>
        </w:rPr>
        <w:t xml:space="preserve"> (2026) conducted a qualitative study of autistic teachers' experiences in schools in the </w:t>
      </w:r>
      <w:r w:rsidR="006774A8">
        <w:rPr>
          <w:rFonts w:ascii="Arial" w:eastAsia="Arial" w:hAnsi="Arial" w:cs="Arial"/>
          <w:sz w:val="22"/>
          <w:szCs w:val="22"/>
        </w:rPr>
        <w:t>UK and</w:t>
      </w:r>
      <w:r>
        <w:rPr>
          <w:rFonts w:ascii="Arial" w:eastAsia="Arial" w:hAnsi="Arial" w:cs="Arial"/>
          <w:sz w:val="22"/>
          <w:szCs w:val="22"/>
        </w:rPr>
        <w:t xml:space="preserve"> discovered that many schools do not understand sensory and communication differences. These studies illustrate how far we have come in the field of inclusion but also show that there are significant issues </w:t>
      </w:r>
      <w:r w:rsidR="006774A8">
        <w:rPr>
          <w:rFonts w:ascii="Arial" w:eastAsia="Arial" w:hAnsi="Arial" w:cs="Arial"/>
          <w:sz w:val="22"/>
          <w:szCs w:val="22"/>
        </w:rPr>
        <w:t>in</w:t>
      </w:r>
      <w:r>
        <w:rPr>
          <w:rFonts w:ascii="Arial" w:eastAsia="Arial" w:hAnsi="Arial" w:cs="Arial"/>
          <w:sz w:val="22"/>
          <w:szCs w:val="22"/>
        </w:rPr>
        <w:t xml:space="preserve"> education which remain for autistic children living today. </w:t>
      </w:r>
    </w:p>
    <w:p w14:paraId="6E33008C" w14:textId="77777777" w:rsidR="006774A8" w:rsidRPr="006774A8" w:rsidRDefault="006774A8" w:rsidP="006774A8"/>
    <w:p w14:paraId="5325F936" w14:textId="14453FE5" w:rsidR="00C70D80" w:rsidRDefault="00000000" w:rsidP="00984ECD">
      <w:pPr>
        <w:pStyle w:val="Heading2"/>
        <w:jc w:val="left"/>
      </w:pPr>
      <w:bookmarkStart w:id="11" w:name="_Toc236946881"/>
      <w:r w:rsidRPr="00984ECD">
        <w:t>2.2 Theoretical Background</w:t>
      </w:r>
      <w:bookmarkEnd w:id="11"/>
      <w:r w:rsidRPr="00984ECD">
        <w:t xml:space="preserve"> </w:t>
      </w:r>
    </w:p>
    <w:p w14:paraId="00DB61AE" w14:textId="77777777" w:rsidR="00984ECD" w:rsidRPr="00984ECD" w:rsidRDefault="00984ECD" w:rsidP="00984ECD">
      <w:pPr>
        <w:jc w:val="left"/>
      </w:pPr>
    </w:p>
    <w:p w14:paraId="72D665DB" w14:textId="77777777" w:rsidR="00C70D80" w:rsidRDefault="00000000" w:rsidP="00984ECD">
      <w:pPr>
        <w:spacing w:after="160"/>
        <w:jc w:val="left"/>
        <w:rPr>
          <w:rFonts w:ascii="Arial" w:eastAsia="Arial" w:hAnsi="Arial" w:cs="Arial"/>
          <w:b/>
          <w:bCs/>
          <w:sz w:val="22"/>
          <w:szCs w:val="22"/>
        </w:rPr>
      </w:pPr>
      <w:r>
        <w:rPr>
          <w:rFonts w:ascii="Arial" w:eastAsia="Arial" w:hAnsi="Arial" w:cs="Arial"/>
          <w:b/>
          <w:bCs/>
          <w:sz w:val="22"/>
          <w:szCs w:val="22"/>
        </w:rPr>
        <w:t xml:space="preserve">Medical Model of Disability </w:t>
      </w:r>
    </w:p>
    <w:p w14:paraId="260E6936"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noProof/>
          <w:sz w:val="22"/>
          <w:szCs w:val="22"/>
        </w:rPr>
        <w:drawing>
          <wp:inline distT="114300" distB="114300" distL="114300" distR="114300" wp14:anchorId="50340C38" wp14:editId="77C5A246">
            <wp:extent cx="5731200" cy="37592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759200"/>
                    </a:xfrm>
                    <a:prstGeom prst="rect">
                      <a:avLst/>
                    </a:prstGeom>
                    <a:ln/>
                  </pic:spPr>
                </pic:pic>
              </a:graphicData>
            </a:graphic>
          </wp:inline>
        </w:drawing>
      </w:r>
    </w:p>
    <w:p w14:paraId="11E7109D"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sz w:val="22"/>
          <w:szCs w:val="22"/>
        </w:rPr>
        <w:t>Figure 01: Medical Model of Disability</w:t>
      </w:r>
    </w:p>
    <w:p w14:paraId="278621D5" w14:textId="52E19B3A" w:rsidR="006774A8" w:rsidRDefault="00000000" w:rsidP="006774A8">
      <w:pPr>
        <w:spacing w:after="160"/>
        <w:jc w:val="center"/>
        <w:rPr>
          <w:rFonts w:ascii="Arial" w:eastAsia="Arial" w:hAnsi="Arial" w:cs="Arial"/>
          <w:sz w:val="22"/>
          <w:szCs w:val="22"/>
        </w:rPr>
      </w:pPr>
      <w:r>
        <w:rPr>
          <w:rFonts w:ascii="Arial" w:eastAsia="Arial" w:hAnsi="Arial" w:cs="Arial"/>
          <w:sz w:val="22"/>
          <w:szCs w:val="22"/>
        </w:rPr>
        <w:t xml:space="preserve">(Source: Dwyer </w:t>
      </w:r>
      <w:r>
        <w:rPr>
          <w:rFonts w:ascii="Arial" w:eastAsia="Arial" w:hAnsi="Arial" w:cs="Arial"/>
          <w:i/>
          <w:iCs/>
          <w:sz w:val="22"/>
          <w:szCs w:val="22"/>
        </w:rPr>
        <w:t>et al.,</w:t>
      </w:r>
      <w:r>
        <w:rPr>
          <w:rFonts w:ascii="Arial" w:eastAsia="Arial" w:hAnsi="Arial" w:cs="Arial"/>
          <w:sz w:val="22"/>
          <w:szCs w:val="22"/>
        </w:rPr>
        <w:t xml:space="preserve"> 2025)</w:t>
      </w:r>
    </w:p>
    <w:p w14:paraId="4F030C3D" w14:textId="340CE599" w:rsidR="006774A8" w:rsidRDefault="00000000" w:rsidP="00984ECD">
      <w:pPr>
        <w:spacing w:after="160"/>
        <w:jc w:val="left"/>
        <w:rPr>
          <w:rFonts w:ascii="Arial" w:eastAsia="Arial" w:hAnsi="Arial" w:cs="Arial"/>
          <w:sz w:val="22"/>
          <w:szCs w:val="22"/>
        </w:rPr>
      </w:pPr>
      <w:r>
        <w:rPr>
          <w:rFonts w:ascii="Arial" w:eastAsia="Arial" w:hAnsi="Arial" w:cs="Arial"/>
          <w:sz w:val="22"/>
          <w:szCs w:val="22"/>
        </w:rPr>
        <w:lastRenderedPageBreak/>
        <w:t>A dominant viewpoint is the Medical Model of Disability</w:t>
      </w:r>
      <w:r w:rsidR="006774A8">
        <w:rPr>
          <w:rFonts w:ascii="Arial" w:eastAsia="Arial" w:hAnsi="Arial" w:cs="Arial"/>
          <w:sz w:val="22"/>
          <w:szCs w:val="22"/>
        </w:rPr>
        <w:t>,</w:t>
      </w:r>
      <w:r>
        <w:rPr>
          <w:rFonts w:ascii="Arial" w:eastAsia="Arial" w:hAnsi="Arial" w:cs="Arial"/>
          <w:sz w:val="22"/>
          <w:szCs w:val="22"/>
        </w:rPr>
        <w:t xml:space="preserve"> which sees autism as a communication, behaviour and social interaction deficit occurring in the development of the individual (Dwyer </w:t>
      </w:r>
      <w:r>
        <w:rPr>
          <w:rFonts w:ascii="Arial" w:eastAsia="Arial" w:hAnsi="Arial" w:cs="Arial"/>
          <w:i/>
          <w:iCs/>
          <w:sz w:val="22"/>
          <w:szCs w:val="22"/>
        </w:rPr>
        <w:t>et al.,</w:t>
      </w:r>
      <w:r>
        <w:rPr>
          <w:rFonts w:ascii="Arial" w:eastAsia="Arial" w:hAnsi="Arial" w:cs="Arial"/>
          <w:sz w:val="22"/>
          <w:szCs w:val="22"/>
        </w:rPr>
        <w:t xml:space="preserve"> 2025). This model is frequently used in educational programs that emphasi</w:t>
      </w:r>
      <w:r w:rsidR="006774A8">
        <w:rPr>
          <w:rFonts w:ascii="Arial" w:eastAsia="Arial" w:hAnsi="Arial" w:cs="Arial"/>
          <w:sz w:val="22"/>
          <w:szCs w:val="22"/>
        </w:rPr>
        <w:t>s</w:t>
      </w:r>
      <w:r>
        <w:rPr>
          <w:rFonts w:ascii="Arial" w:eastAsia="Arial" w:hAnsi="Arial" w:cs="Arial"/>
          <w:sz w:val="22"/>
          <w:szCs w:val="22"/>
        </w:rPr>
        <w:t xml:space="preserve">e diagnosis, behavioural interventions and efforts to decrease autistic behaviours. The medical model has historically affected special </w:t>
      </w:r>
      <w:r w:rsidR="006774A8">
        <w:rPr>
          <w:rFonts w:ascii="Arial" w:eastAsia="Arial" w:hAnsi="Arial" w:cs="Arial"/>
          <w:sz w:val="22"/>
          <w:szCs w:val="22"/>
        </w:rPr>
        <w:t>education and</w:t>
      </w:r>
      <w:r>
        <w:rPr>
          <w:rFonts w:ascii="Arial" w:eastAsia="Arial" w:hAnsi="Arial" w:cs="Arial"/>
          <w:sz w:val="22"/>
          <w:szCs w:val="22"/>
        </w:rPr>
        <w:t xml:space="preserve"> has been a factor in segregated school settings. Some critics state that this strategy could encourage stigma since it is largely based on deficits instead of capabilities and barriers to capabilities.</w:t>
      </w:r>
    </w:p>
    <w:p w14:paraId="058C30C3" w14:textId="77777777" w:rsidR="006774A8" w:rsidRPr="006774A8" w:rsidRDefault="006774A8" w:rsidP="00984ECD">
      <w:pPr>
        <w:spacing w:after="160"/>
        <w:jc w:val="left"/>
        <w:rPr>
          <w:rFonts w:ascii="Arial" w:eastAsia="Arial" w:hAnsi="Arial" w:cs="Arial"/>
          <w:sz w:val="22"/>
          <w:szCs w:val="22"/>
        </w:rPr>
      </w:pPr>
    </w:p>
    <w:p w14:paraId="366AA412" w14:textId="027EA16A" w:rsidR="00C70D80" w:rsidRDefault="00000000" w:rsidP="00984ECD">
      <w:pPr>
        <w:spacing w:after="160"/>
        <w:jc w:val="left"/>
        <w:rPr>
          <w:rFonts w:ascii="Arial" w:eastAsia="Arial" w:hAnsi="Arial" w:cs="Arial"/>
          <w:b/>
          <w:bCs/>
          <w:sz w:val="22"/>
          <w:szCs w:val="22"/>
        </w:rPr>
      </w:pPr>
      <w:r>
        <w:rPr>
          <w:rFonts w:ascii="Arial" w:eastAsia="Arial" w:hAnsi="Arial" w:cs="Arial"/>
          <w:b/>
          <w:bCs/>
          <w:sz w:val="22"/>
          <w:szCs w:val="22"/>
        </w:rPr>
        <w:t>Social Model of Disability</w:t>
      </w:r>
    </w:p>
    <w:p w14:paraId="34251870" w14:textId="4635757A" w:rsidR="00C70D80" w:rsidRDefault="00984ECD" w:rsidP="006774A8">
      <w:pPr>
        <w:spacing w:after="160"/>
        <w:jc w:val="center"/>
        <w:rPr>
          <w:rFonts w:ascii="Arial" w:eastAsia="Arial" w:hAnsi="Arial" w:cs="Arial"/>
          <w:b/>
          <w:bCs/>
          <w:sz w:val="22"/>
          <w:szCs w:val="22"/>
        </w:rPr>
      </w:pPr>
      <w:r>
        <w:rPr>
          <w:rFonts w:ascii="Arial" w:eastAsia="Arial" w:hAnsi="Arial" w:cs="Arial"/>
          <w:b/>
          <w:bCs/>
          <w:noProof/>
          <w:sz w:val="22"/>
          <w:szCs w:val="22"/>
          <w14:ligatures w14:val="standardContextual"/>
        </w:rPr>
        <w:drawing>
          <wp:inline distT="0" distB="0" distL="0" distR="0" wp14:anchorId="0BE89D52" wp14:editId="05E0FB32">
            <wp:extent cx="5733415" cy="3135630"/>
            <wp:effectExtent l="0" t="0" r="0" b="1270"/>
            <wp:docPr id="1518130958" name="Picture 1" descr="A diagram of a person's social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30958" name="Picture 1" descr="A diagram of a person's social mode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3415" cy="3135630"/>
                    </a:xfrm>
                    <a:prstGeom prst="rect">
                      <a:avLst/>
                    </a:prstGeom>
                  </pic:spPr>
                </pic:pic>
              </a:graphicData>
            </a:graphic>
          </wp:inline>
        </w:drawing>
      </w:r>
    </w:p>
    <w:p w14:paraId="0E27489F"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sz w:val="22"/>
          <w:szCs w:val="22"/>
        </w:rPr>
        <w:t>Figure 02: Social Model of Disability</w:t>
      </w:r>
    </w:p>
    <w:p w14:paraId="11041503" w14:textId="6E3764DB" w:rsidR="006774A8" w:rsidRDefault="00000000" w:rsidP="006774A8">
      <w:pPr>
        <w:spacing w:after="160"/>
        <w:jc w:val="center"/>
        <w:rPr>
          <w:rFonts w:ascii="Arial" w:eastAsia="Arial" w:hAnsi="Arial" w:cs="Arial"/>
          <w:sz w:val="22"/>
          <w:szCs w:val="22"/>
        </w:rPr>
      </w:pPr>
      <w:r>
        <w:rPr>
          <w:rFonts w:ascii="Arial" w:eastAsia="Arial" w:hAnsi="Arial" w:cs="Arial"/>
          <w:sz w:val="22"/>
          <w:szCs w:val="22"/>
        </w:rPr>
        <w:t>(Source: Knapp, 2025)</w:t>
      </w:r>
    </w:p>
    <w:p w14:paraId="3BCFC546" w14:textId="77777777" w:rsidR="006774A8" w:rsidRDefault="006774A8" w:rsidP="006774A8">
      <w:pPr>
        <w:spacing w:after="160"/>
        <w:jc w:val="center"/>
        <w:rPr>
          <w:rFonts w:ascii="Arial" w:eastAsia="Arial" w:hAnsi="Arial" w:cs="Arial"/>
          <w:sz w:val="22"/>
          <w:szCs w:val="22"/>
        </w:rPr>
      </w:pPr>
    </w:p>
    <w:p w14:paraId="3A8C7001" w14:textId="2EC64B04"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This theory proposes that </w:t>
      </w:r>
      <w:r w:rsidR="006774A8">
        <w:rPr>
          <w:rFonts w:ascii="Arial" w:eastAsia="Arial" w:hAnsi="Arial" w:cs="Arial"/>
          <w:sz w:val="22"/>
          <w:szCs w:val="22"/>
        </w:rPr>
        <w:t>most of</w:t>
      </w:r>
      <w:r>
        <w:rPr>
          <w:rFonts w:ascii="Arial" w:eastAsia="Arial" w:hAnsi="Arial" w:cs="Arial"/>
          <w:sz w:val="22"/>
          <w:szCs w:val="22"/>
        </w:rPr>
        <w:t xml:space="preserve"> the causes of disability are social and environmental and not related to any impairment of the person (Knapp, 2025). This theory contends that children with autism face challenges </w:t>
      </w:r>
      <w:r w:rsidR="006774A8">
        <w:rPr>
          <w:rFonts w:ascii="Arial" w:eastAsia="Arial" w:hAnsi="Arial" w:cs="Arial"/>
          <w:sz w:val="22"/>
          <w:szCs w:val="22"/>
        </w:rPr>
        <w:t>because</w:t>
      </w:r>
      <w:r>
        <w:rPr>
          <w:rFonts w:ascii="Arial" w:eastAsia="Arial" w:hAnsi="Arial" w:cs="Arial"/>
          <w:sz w:val="22"/>
          <w:szCs w:val="22"/>
        </w:rPr>
        <w:t xml:space="preserve"> schools are geared towards the neurotypical child. Poor classroom acoustics, teaching methods that are too structured and teachers who lack a basic understanding of teaching and learning can exacerbate educational difficulties. The social model has had a profound impact on inclusive education policies in the United Kingdom, with a focus on access, reasonable adjustments, and equal participation.</w:t>
      </w:r>
    </w:p>
    <w:p w14:paraId="2B55C521" w14:textId="77777777" w:rsidR="006774A8" w:rsidRDefault="006774A8" w:rsidP="00984ECD">
      <w:pPr>
        <w:spacing w:after="160"/>
        <w:jc w:val="left"/>
        <w:rPr>
          <w:rFonts w:ascii="Arial" w:eastAsia="Arial" w:hAnsi="Arial" w:cs="Arial"/>
          <w:b/>
          <w:bCs/>
          <w:sz w:val="22"/>
          <w:szCs w:val="22"/>
        </w:rPr>
      </w:pPr>
    </w:p>
    <w:p w14:paraId="38B197C7" w14:textId="290120D8" w:rsidR="00C70D80" w:rsidRDefault="00000000" w:rsidP="00984ECD">
      <w:pPr>
        <w:spacing w:after="160"/>
        <w:jc w:val="left"/>
        <w:rPr>
          <w:rFonts w:ascii="Arial" w:eastAsia="Arial" w:hAnsi="Arial" w:cs="Arial"/>
          <w:b/>
          <w:bCs/>
          <w:sz w:val="22"/>
          <w:szCs w:val="22"/>
        </w:rPr>
      </w:pPr>
      <w:r>
        <w:rPr>
          <w:rFonts w:ascii="Arial" w:eastAsia="Arial" w:hAnsi="Arial" w:cs="Arial"/>
          <w:b/>
          <w:bCs/>
          <w:sz w:val="22"/>
          <w:szCs w:val="22"/>
        </w:rPr>
        <w:lastRenderedPageBreak/>
        <w:t>Neurodiversity Theory</w:t>
      </w:r>
    </w:p>
    <w:p w14:paraId="101876BA"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noProof/>
          <w:sz w:val="22"/>
          <w:szCs w:val="22"/>
        </w:rPr>
        <w:drawing>
          <wp:inline distT="114300" distB="114300" distL="114300" distR="114300" wp14:anchorId="3A6CCC7E" wp14:editId="7AEDD3CA">
            <wp:extent cx="5731200" cy="57023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5702300"/>
                    </a:xfrm>
                    <a:prstGeom prst="rect">
                      <a:avLst/>
                    </a:prstGeom>
                    <a:ln/>
                  </pic:spPr>
                </pic:pic>
              </a:graphicData>
            </a:graphic>
          </wp:inline>
        </w:drawing>
      </w:r>
    </w:p>
    <w:p w14:paraId="158F7159"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sz w:val="22"/>
          <w:szCs w:val="22"/>
        </w:rPr>
        <w:t>Figure 03: Neurodiversity Theory</w:t>
      </w:r>
    </w:p>
    <w:p w14:paraId="3AFC2A84" w14:textId="77777777" w:rsidR="00C70D80" w:rsidRDefault="00000000" w:rsidP="006774A8">
      <w:pPr>
        <w:spacing w:after="160"/>
        <w:jc w:val="center"/>
        <w:rPr>
          <w:rFonts w:ascii="Arial" w:eastAsia="Arial" w:hAnsi="Arial" w:cs="Arial"/>
          <w:sz w:val="22"/>
          <w:szCs w:val="22"/>
        </w:rPr>
      </w:pPr>
      <w:r>
        <w:rPr>
          <w:rFonts w:ascii="Arial" w:eastAsia="Arial" w:hAnsi="Arial" w:cs="Arial"/>
          <w:sz w:val="22"/>
          <w:szCs w:val="22"/>
        </w:rPr>
        <w:t xml:space="preserve">(Source: Counter and </w:t>
      </w:r>
      <w:proofErr w:type="spellStart"/>
      <w:r>
        <w:rPr>
          <w:rFonts w:ascii="Arial" w:eastAsia="Arial" w:hAnsi="Arial" w:cs="Arial"/>
          <w:sz w:val="22"/>
          <w:szCs w:val="22"/>
        </w:rPr>
        <w:t>Timimi</w:t>
      </w:r>
      <w:proofErr w:type="spellEnd"/>
      <w:r>
        <w:rPr>
          <w:rFonts w:ascii="Arial" w:eastAsia="Arial" w:hAnsi="Arial" w:cs="Arial"/>
          <w:sz w:val="22"/>
          <w:szCs w:val="22"/>
        </w:rPr>
        <w:t>, 2025)</w:t>
      </w:r>
    </w:p>
    <w:p w14:paraId="76F7D2DB" w14:textId="06C5B449"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The Neurodiversity Theory expands on this view and maintains that neurological processes like autism are normal variations in human thinking. Proponents of neurodiversity cite the positive attributes that have been linked to autism, such as creativity, attention to detail, </w:t>
      </w:r>
      <w:r w:rsidR="006774A8">
        <w:rPr>
          <w:rFonts w:ascii="Arial" w:eastAsia="Arial" w:hAnsi="Arial" w:cs="Arial"/>
          <w:sz w:val="22"/>
          <w:szCs w:val="22"/>
        </w:rPr>
        <w:t xml:space="preserve">and </w:t>
      </w:r>
      <w:r>
        <w:rPr>
          <w:rFonts w:ascii="Arial" w:eastAsia="Arial" w:hAnsi="Arial" w:cs="Arial"/>
          <w:sz w:val="22"/>
          <w:szCs w:val="22"/>
        </w:rPr>
        <w:t xml:space="preserve">analytical thinking (Counter and </w:t>
      </w:r>
      <w:proofErr w:type="spellStart"/>
      <w:r>
        <w:rPr>
          <w:rFonts w:ascii="Arial" w:eastAsia="Arial" w:hAnsi="Arial" w:cs="Arial"/>
          <w:sz w:val="22"/>
          <w:szCs w:val="22"/>
        </w:rPr>
        <w:t>Timimi</w:t>
      </w:r>
      <w:proofErr w:type="spellEnd"/>
      <w:r>
        <w:rPr>
          <w:rFonts w:ascii="Arial" w:eastAsia="Arial" w:hAnsi="Arial" w:cs="Arial"/>
          <w:sz w:val="22"/>
          <w:szCs w:val="22"/>
        </w:rPr>
        <w:t xml:space="preserve">, 2025). This will help to promote a school environment that celebrates acceptance and </w:t>
      </w:r>
      <w:r w:rsidR="006774A8">
        <w:rPr>
          <w:rFonts w:ascii="Arial" w:eastAsia="Arial" w:hAnsi="Arial" w:cs="Arial"/>
          <w:sz w:val="22"/>
          <w:szCs w:val="22"/>
        </w:rPr>
        <w:t>inclusion and</w:t>
      </w:r>
      <w:r>
        <w:rPr>
          <w:rFonts w:ascii="Arial" w:eastAsia="Arial" w:hAnsi="Arial" w:cs="Arial"/>
          <w:sz w:val="22"/>
          <w:szCs w:val="22"/>
        </w:rPr>
        <w:t xml:space="preserve"> does not try to “normalise” autistic behaviours. Others, however, believe that a neurodiversity viewpoint could have underestimated the level of support needs for some autistic children.</w:t>
      </w:r>
    </w:p>
    <w:p w14:paraId="1C6111A6" w14:textId="77777777" w:rsidR="00C70D80" w:rsidRDefault="00000000" w:rsidP="00984ECD">
      <w:pPr>
        <w:spacing w:after="160"/>
        <w:jc w:val="left"/>
        <w:rPr>
          <w:rFonts w:ascii="Arial" w:eastAsia="Arial" w:hAnsi="Arial" w:cs="Arial"/>
          <w:b/>
          <w:bCs/>
          <w:sz w:val="22"/>
          <w:szCs w:val="22"/>
        </w:rPr>
      </w:pPr>
      <w:r>
        <w:rPr>
          <w:rFonts w:ascii="Arial" w:eastAsia="Arial" w:hAnsi="Arial" w:cs="Arial"/>
          <w:b/>
          <w:bCs/>
          <w:sz w:val="22"/>
          <w:szCs w:val="22"/>
        </w:rPr>
        <w:lastRenderedPageBreak/>
        <w:t>Bronfenbrenner's Ecological Systems Theory</w:t>
      </w:r>
    </w:p>
    <w:p w14:paraId="52EECAF8"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noProof/>
          <w:sz w:val="22"/>
          <w:szCs w:val="22"/>
        </w:rPr>
        <w:drawing>
          <wp:inline distT="114300" distB="114300" distL="114300" distR="114300" wp14:anchorId="10E2DA4E" wp14:editId="69DDA7CB">
            <wp:extent cx="4940300" cy="44831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940300" cy="4483100"/>
                    </a:xfrm>
                    <a:prstGeom prst="rect">
                      <a:avLst/>
                    </a:prstGeom>
                    <a:ln/>
                  </pic:spPr>
                </pic:pic>
              </a:graphicData>
            </a:graphic>
          </wp:inline>
        </w:drawing>
      </w:r>
    </w:p>
    <w:p w14:paraId="2DED78BE" w14:textId="77777777" w:rsidR="00C70D80" w:rsidRDefault="00000000" w:rsidP="006774A8">
      <w:pPr>
        <w:spacing w:after="160"/>
        <w:jc w:val="center"/>
        <w:rPr>
          <w:rFonts w:ascii="Arial" w:eastAsia="Arial" w:hAnsi="Arial" w:cs="Arial"/>
          <w:b/>
          <w:bCs/>
          <w:sz w:val="22"/>
          <w:szCs w:val="22"/>
        </w:rPr>
      </w:pPr>
      <w:r>
        <w:rPr>
          <w:rFonts w:ascii="Arial" w:eastAsia="Arial" w:hAnsi="Arial" w:cs="Arial"/>
          <w:b/>
          <w:bCs/>
          <w:sz w:val="22"/>
          <w:szCs w:val="22"/>
        </w:rPr>
        <w:t>Figure 04: Bronfenbrenner's Ecological Systems Theory</w:t>
      </w:r>
    </w:p>
    <w:p w14:paraId="0A3DD30A" w14:textId="77777777" w:rsidR="00C70D80" w:rsidRDefault="00000000" w:rsidP="006774A8">
      <w:pPr>
        <w:spacing w:after="160"/>
        <w:jc w:val="center"/>
        <w:rPr>
          <w:rFonts w:ascii="Arial" w:eastAsia="Arial" w:hAnsi="Arial" w:cs="Arial"/>
          <w:sz w:val="22"/>
          <w:szCs w:val="22"/>
        </w:rPr>
      </w:pPr>
      <w:r>
        <w:rPr>
          <w:rFonts w:ascii="Arial" w:eastAsia="Arial" w:hAnsi="Arial" w:cs="Arial"/>
          <w:sz w:val="22"/>
          <w:szCs w:val="22"/>
        </w:rPr>
        <w:t>(Source: Flynn and Mathias, 2025)</w:t>
      </w:r>
    </w:p>
    <w:p w14:paraId="00D5DB16" w14:textId="44375C50"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Bronfenbrenner's Ecological Systems Theory states that child development is shaped by a variety of systems, such as the home, school, neighbourhood, and social policy (Flynn and Mathias, 2025). This theory proposes that the educational experiences for autistic children are influenced by their personal factors and the attitude of their teachers, relationships with peers, and the school environment. A positive school climate can positively impact emotional health and learning</w:t>
      </w:r>
      <w:r w:rsidR="006774A8">
        <w:rPr>
          <w:rFonts w:ascii="Arial" w:eastAsia="Arial" w:hAnsi="Arial" w:cs="Arial"/>
          <w:sz w:val="22"/>
          <w:szCs w:val="22"/>
        </w:rPr>
        <w:t>,</w:t>
      </w:r>
      <w:r>
        <w:rPr>
          <w:rFonts w:ascii="Arial" w:eastAsia="Arial" w:hAnsi="Arial" w:cs="Arial"/>
          <w:sz w:val="22"/>
          <w:szCs w:val="22"/>
        </w:rPr>
        <w:t xml:space="preserve"> while a negative school climate, through bullying and exclusion</w:t>
      </w:r>
      <w:r w:rsidR="006774A8">
        <w:rPr>
          <w:rFonts w:ascii="Arial" w:eastAsia="Arial" w:hAnsi="Arial" w:cs="Arial"/>
          <w:sz w:val="22"/>
          <w:szCs w:val="22"/>
        </w:rPr>
        <w:t>,</w:t>
      </w:r>
      <w:r>
        <w:rPr>
          <w:rFonts w:ascii="Arial" w:eastAsia="Arial" w:hAnsi="Arial" w:cs="Arial"/>
          <w:sz w:val="22"/>
          <w:szCs w:val="22"/>
        </w:rPr>
        <w:t xml:space="preserve"> can h</w:t>
      </w:r>
      <w:r w:rsidR="006774A8">
        <w:rPr>
          <w:rFonts w:ascii="Arial" w:eastAsia="Arial" w:hAnsi="Arial" w:cs="Arial"/>
          <w:sz w:val="22"/>
          <w:szCs w:val="22"/>
        </w:rPr>
        <w:t>urt</w:t>
      </w:r>
      <w:r>
        <w:rPr>
          <w:rFonts w:ascii="Arial" w:eastAsia="Arial" w:hAnsi="Arial" w:cs="Arial"/>
          <w:sz w:val="22"/>
          <w:szCs w:val="22"/>
        </w:rPr>
        <w:t xml:space="preserve"> emotional health and learning.</w:t>
      </w:r>
    </w:p>
    <w:p w14:paraId="2742942A"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Overall, there is no theory that fully accounts for autism in educational environments. Medical and behavioural explanations are primarily concerned with impairments and interventions, whereas social and neurodiversity explanations are concerned with inclusion and adaptations made to the environment. Thus, multi-theoretical perspectives offer a more well-rounded perspective on the academic, behavioural and social issues faced by autistic children in schools in the UK. </w:t>
      </w:r>
    </w:p>
    <w:p w14:paraId="403AD970" w14:textId="77777777" w:rsidR="00C70D80" w:rsidRDefault="00000000" w:rsidP="00984ECD">
      <w:pPr>
        <w:pStyle w:val="Heading2"/>
        <w:jc w:val="left"/>
      </w:pPr>
      <w:bookmarkStart w:id="12" w:name="_Toc236946882"/>
      <w:r w:rsidRPr="00984ECD">
        <w:lastRenderedPageBreak/>
        <w:t>2.3 International Context</w:t>
      </w:r>
      <w:bookmarkEnd w:id="12"/>
      <w:r w:rsidRPr="00984ECD">
        <w:t xml:space="preserve"> </w:t>
      </w:r>
    </w:p>
    <w:p w14:paraId="2CB47C49" w14:textId="39196760"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There is considerable variation in the extent of autism support offered within educational systems across the world, which may be explained by the differences in policies, funding, teacher training, and social attitudes. Increasingly, there are inclusive education policies being implemented in many countries, reflecting a global shift </w:t>
      </w:r>
      <w:r w:rsidR="006774A8">
        <w:rPr>
          <w:rFonts w:ascii="Arial" w:eastAsia="Arial" w:hAnsi="Arial" w:cs="Arial"/>
          <w:sz w:val="22"/>
          <w:szCs w:val="22"/>
        </w:rPr>
        <w:t>in</w:t>
      </w:r>
      <w:r>
        <w:rPr>
          <w:rFonts w:ascii="Arial" w:eastAsia="Arial" w:hAnsi="Arial" w:cs="Arial"/>
          <w:sz w:val="22"/>
          <w:szCs w:val="22"/>
        </w:rPr>
        <w:t xml:space="preserve"> policy orientation</w:t>
      </w:r>
      <w:r w:rsidR="006774A8">
        <w:rPr>
          <w:rFonts w:ascii="Arial" w:eastAsia="Arial" w:hAnsi="Arial" w:cs="Arial"/>
          <w:sz w:val="22"/>
          <w:szCs w:val="22"/>
        </w:rPr>
        <w:t>,</w:t>
      </w:r>
      <w:r>
        <w:rPr>
          <w:rFonts w:ascii="Arial" w:eastAsia="Arial" w:hAnsi="Arial" w:cs="Arial"/>
          <w:sz w:val="22"/>
          <w:szCs w:val="22"/>
        </w:rPr>
        <w:t xml:space="preserve"> such as the Salamanca Statement (1994) and the United Nations Convention on the Rights of Persons with Disabilities (UNCRPD) (O’Callaghan </w:t>
      </w:r>
      <w:r>
        <w:rPr>
          <w:rFonts w:ascii="Arial" w:eastAsia="Arial" w:hAnsi="Arial" w:cs="Arial"/>
          <w:i/>
          <w:iCs/>
          <w:sz w:val="22"/>
          <w:szCs w:val="22"/>
        </w:rPr>
        <w:t>et al.,</w:t>
      </w:r>
      <w:r>
        <w:rPr>
          <w:rFonts w:ascii="Arial" w:eastAsia="Arial" w:hAnsi="Arial" w:cs="Arial"/>
          <w:sz w:val="22"/>
          <w:szCs w:val="22"/>
        </w:rPr>
        <w:t xml:space="preserve"> 2025). All these frameworks support equality of educational opportunities and social inclusion for children with disabilities, including autism.</w:t>
      </w:r>
    </w:p>
    <w:p w14:paraId="2310CF8B" w14:textId="36195A20"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Early intervention, individualised teaching and cooperation between teachers, health care and families are priorities in Finland (Kovanen </w:t>
      </w:r>
      <w:r>
        <w:rPr>
          <w:rFonts w:ascii="Arial" w:eastAsia="Arial" w:hAnsi="Arial" w:cs="Arial"/>
          <w:i/>
          <w:iCs/>
          <w:sz w:val="22"/>
          <w:szCs w:val="22"/>
        </w:rPr>
        <w:t>et al.,</w:t>
      </w:r>
      <w:r>
        <w:rPr>
          <w:rFonts w:ascii="Arial" w:eastAsia="Arial" w:hAnsi="Arial" w:cs="Arial"/>
          <w:sz w:val="22"/>
          <w:szCs w:val="22"/>
        </w:rPr>
        <w:t xml:space="preserve"> 2025). Finnish schools are found to offer significant services for autistic children through flexible teaching and special education services. Likewise, in Canada</w:t>
      </w:r>
      <w:r w:rsidR="006774A8">
        <w:rPr>
          <w:rFonts w:ascii="Arial" w:eastAsia="Arial" w:hAnsi="Arial" w:cs="Arial"/>
          <w:sz w:val="22"/>
          <w:szCs w:val="22"/>
        </w:rPr>
        <w:t>,</w:t>
      </w:r>
      <w:r>
        <w:rPr>
          <w:rFonts w:ascii="Arial" w:eastAsia="Arial" w:hAnsi="Arial" w:cs="Arial"/>
          <w:sz w:val="22"/>
          <w:szCs w:val="22"/>
        </w:rPr>
        <w:t xml:space="preserve"> Individualised Education Plans (IEPs) are used to personali</w:t>
      </w:r>
      <w:r w:rsidR="006774A8">
        <w:rPr>
          <w:rFonts w:ascii="Arial" w:eastAsia="Arial" w:hAnsi="Arial" w:cs="Arial"/>
          <w:sz w:val="22"/>
          <w:szCs w:val="22"/>
        </w:rPr>
        <w:t>s</w:t>
      </w:r>
      <w:r>
        <w:rPr>
          <w:rFonts w:ascii="Arial" w:eastAsia="Arial" w:hAnsi="Arial" w:cs="Arial"/>
          <w:sz w:val="22"/>
          <w:szCs w:val="22"/>
        </w:rPr>
        <w:t>e education support to students' needs (</w:t>
      </w:r>
      <w:proofErr w:type="spellStart"/>
      <w:r>
        <w:rPr>
          <w:rFonts w:ascii="Arial" w:eastAsia="Arial" w:hAnsi="Arial" w:cs="Arial"/>
          <w:sz w:val="22"/>
          <w:szCs w:val="22"/>
        </w:rPr>
        <w:t>Nteropoulou-Nterou</w:t>
      </w:r>
      <w:proofErr w:type="spellEnd"/>
      <w:r>
        <w:rPr>
          <w:rFonts w:ascii="Arial" w:eastAsia="Arial" w:hAnsi="Arial" w:cs="Arial"/>
          <w:sz w:val="22"/>
          <w:szCs w:val="22"/>
        </w:rPr>
        <w:t xml:space="preserve"> and </w:t>
      </w:r>
      <w:proofErr w:type="spellStart"/>
      <w:r>
        <w:rPr>
          <w:rFonts w:ascii="Arial" w:eastAsia="Arial" w:hAnsi="Arial" w:cs="Arial"/>
          <w:sz w:val="22"/>
          <w:szCs w:val="22"/>
        </w:rPr>
        <w:t>Gelastopoulou</w:t>
      </w:r>
      <w:proofErr w:type="spellEnd"/>
      <w:r>
        <w:rPr>
          <w:rFonts w:ascii="Arial" w:eastAsia="Arial" w:hAnsi="Arial" w:cs="Arial"/>
          <w:sz w:val="22"/>
          <w:szCs w:val="22"/>
        </w:rPr>
        <w:t>, 2026).  However, according to the researchers, the quality of the support varies from region to region, influenced by funding and local education provision.</w:t>
      </w:r>
    </w:p>
    <w:p w14:paraId="56F6C4DC"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The Individuals with Disabilities Education Act (IDEA) coordinates autism support in the United States, making sure that children with disabilities receive their right to an education (U.S. Department of Education, 2026). Special education provisions and behaviour interventions are routinely used with students with autism in school. </w:t>
      </w:r>
    </w:p>
    <w:p w14:paraId="53EB230F" w14:textId="487E0906"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Awareness and integration of autism in mainstream education will probably be more challenging in developing countries. Access to specialist educational support (Day, 2025) is limited by healthcare in many low-income countries, and </w:t>
      </w:r>
      <w:r w:rsidR="006774A8">
        <w:rPr>
          <w:rFonts w:ascii="Arial" w:eastAsia="Arial" w:hAnsi="Arial" w:cs="Arial"/>
          <w:sz w:val="22"/>
          <w:szCs w:val="22"/>
        </w:rPr>
        <w:t xml:space="preserve">a </w:t>
      </w:r>
      <w:r>
        <w:rPr>
          <w:rFonts w:ascii="Arial" w:eastAsia="Arial" w:hAnsi="Arial" w:cs="Arial"/>
          <w:sz w:val="22"/>
          <w:szCs w:val="22"/>
        </w:rPr>
        <w:t>lack of training in specialist educational support materials by teachers. Families might also be reluctant to seek a diagnosis or education</w:t>
      </w:r>
      <w:r w:rsidR="006774A8">
        <w:rPr>
          <w:rFonts w:ascii="Arial" w:eastAsia="Arial" w:hAnsi="Arial" w:cs="Arial"/>
          <w:sz w:val="22"/>
          <w:szCs w:val="22"/>
        </w:rPr>
        <w:t>al</w:t>
      </w:r>
      <w:r>
        <w:rPr>
          <w:rFonts w:ascii="Arial" w:eastAsia="Arial" w:hAnsi="Arial" w:cs="Arial"/>
          <w:sz w:val="22"/>
          <w:szCs w:val="22"/>
        </w:rPr>
        <w:t xml:space="preserve"> assistance because of cultural stigma attached to disability. Thus, children with autism in developing countries are likely to be denied access to mainstream education</w:t>
      </w:r>
      <w:r w:rsidR="006774A8">
        <w:rPr>
          <w:rFonts w:ascii="Arial" w:eastAsia="Arial" w:hAnsi="Arial" w:cs="Arial"/>
          <w:sz w:val="22"/>
          <w:szCs w:val="22"/>
        </w:rPr>
        <w:t>,</w:t>
      </w:r>
      <w:r>
        <w:rPr>
          <w:rFonts w:ascii="Arial" w:eastAsia="Arial" w:hAnsi="Arial" w:cs="Arial"/>
          <w:sz w:val="22"/>
          <w:szCs w:val="22"/>
        </w:rPr>
        <w:t xml:space="preserve"> and few services will be available to support them.</w:t>
      </w:r>
    </w:p>
    <w:p w14:paraId="7EACC8F1" w14:textId="7F73522A"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Pupils with autism have </w:t>
      </w:r>
      <w:r w:rsidR="006774A8">
        <w:rPr>
          <w:rFonts w:ascii="Arial" w:eastAsia="Arial" w:hAnsi="Arial" w:cs="Arial"/>
          <w:sz w:val="22"/>
          <w:szCs w:val="22"/>
        </w:rPr>
        <w:t>several</w:t>
      </w:r>
      <w:r>
        <w:rPr>
          <w:rFonts w:ascii="Arial" w:eastAsia="Arial" w:hAnsi="Arial" w:cs="Arial"/>
          <w:sz w:val="22"/>
          <w:szCs w:val="22"/>
        </w:rPr>
        <w:t xml:space="preserve"> common problems in the world. According to international research</w:t>
      </w:r>
      <w:r w:rsidR="006774A8">
        <w:rPr>
          <w:rFonts w:ascii="Arial" w:eastAsia="Arial" w:hAnsi="Arial" w:cs="Arial"/>
          <w:sz w:val="22"/>
          <w:szCs w:val="22"/>
        </w:rPr>
        <w:t>,</w:t>
      </w:r>
      <w:r>
        <w:rPr>
          <w:rFonts w:ascii="Arial" w:eastAsia="Arial" w:hAnsi="Arial" w:cs="Arial"/>
          <w:sz w:val="22"/>
          <w:szCs w:val="22"/>
        </w:rPr>
        <w:t xml:space="preserve"> there are several problems common to all autistic students in the world</w:t>
      </w:r>
      <w:r w:rsidR="006774A8">
        <w:rPr>
          <w:rFonts w:ascii="Arial" w:eastAsia="Arial" w:hAnsi="Arial" w:cs="Arial"/>
          <w:sz w:val="22"/>
          <w:szCs w:val="22"/>
        </w:rPr>
        <w:t>, such</w:t>
      </w:r>
      <w:r>
        <w:rPr>
          <w:rFonts w:ascii="Arial" w:eastAsia="Arial" w:hAnsi="Arial" w:cs="Arial"/>
          <w:sz w:val="22"/>
          <w:szCs w:val="22"/>
        </w:rPr>
        <w:t xml:space="preserve"> as sensory overloading in the classroom, communication issues, social isolation and lack of teacher training (</w:t>
      </w:r>
      <w:proofErr w:type="spellStart"/>
      <w:r>
        <w:rPr>
          <w:rFonts w:ascii="Arial" w:eastAsia="Arial" w:hAnsi="Arial" w:cs="Arial"/>
          <w:sz w:val="22"/>
          <w:szCs w:val="22"/>
        </w:rPr>
        <w:t>NeuroLaunch</w:t>
      </w:r>
      <w:proofErr w:type="spellEnd"/>
      <w:r>
        <w:rPr>
          <w:rFonts w:ascii="Arial" w:eastAsia="Arial" w:hAnsi="Arial" w:cs="Arial"/>
          <w:sz w:val="22"/>
          <w:szCs w:val="22"/>
        </w:rPr>
        <w:t>, 2024). While inclusive education is promoted by many governments, it is not always put into practice due to a lack of funding, specialist staff and training opportunities in schools.</w:t>
      </w:r>
    </w:p>
    <w:p w14:paraId="45A5C53B"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lastRenderedPageBreak/>
        <w:t>Autistic students' mental health problems are also a major concern in all countries. Numerous other studies indicate that autistic children are more likely to suffer from anxiety, depression and other emotional ailments than non-autistic children. It is therefore a pivotal role for education settings to take in emotional wellbeing and social development.</w:t>
      </w:r>
    </w:p>
    <w:p w14:paraId="5AD081AC" w14:textId="1AFC22D7" w:rsidR="006774A8" w:rsidRDefault="00000000" w:rsidP="00984ECD">
      <w:pPr>
        <w:spacing w:after="160"/>
        <w:jc w:val="left"/>
        <w:rPr>
          <w:rFonts w:ascii="Arial" w:eastAsia="Arial" w:hAnsi="Arial" w:cs="Arial"/>
          <w:sz w:val="22"/>
          <w:szCs w:val="22"/>
        </w:rPr>
      </w:pPr>
      <w:r>
        <w:rPr>
          <w:rFonts w:ascii="Arial" w:eastAsia="Arial" w:hAnsi="Arial" w:cs="Arial"/>
          <w:sz w:val="22"/>
          <w:szCs w:val="22"/>
        </w:rPr>
        <w:t>The COVID-19</w:t>
      </w:r>
      <w:r w:rsidR="006774A8">
        <w:rPr>
          <w:rFonts w:ascii="Arial" w:eastAsia="Arial" w:hAnsi="Arial" w:cs="Arial"/>
          <w:sz w:val="22"/>
          <w:szCs w:val="22"/>
        </w:rPr>
        <w:t xml:space="preserve"> pandemic</w:t>
      </w:r>
      <w:r>
        <w:rPr>
          <w:rFonts w:ascii="Arial" w:eastAsia="Arial" w:hAnsi="Arial" w:cs="Arial"/>
          <w:sz w:val="22"/>
          <w:szCs w:val="22"/>
        </w:rPr>
        <w:t xml:space="preserve"> also exposed that aid and assistance for autism in international settings is inadequate. Many autistic children experienced disruptions to their routines due to school closures, as well as their therapies and support services (Amate</w:t>
      </w:r>
      <w:r>
        <w:rPr>
          <w:rFonts w:ascii="Arial" w:eastAsia="Arial" w:hAnsi="Arial" w:cs="Arial"/>
          <w:i/>
          <w:iCs/>
          <w:sz w:val="22"/>
          <w:szCs w:val="22"/>
        </w:rPr>
        <w:t xml:space="preserve"> et al.,</w:t>
      </w:r>
      <w:r>
        <w:rPr>
          <w:rFonts w:ascii="Arial" w:eastAsia="Arial" w:hAnsi="Arial" w:cs="Arial"/>
          <w:sz w:val="22"/>
          <w:szCs w:val="22"/>
        </w:rPr>
        <w:t xml:space="preserve"> 2025). But some of the qualitative studies indicated that some autistic students experienced positive effects from home learning, because of the decreased sensory stress and flexibility. An example of the need to educate individuals.</w:t>
      </w:r>
    </w:p>
    <w:p w14:paraId="340E692D" w14:textId="77777777" w:rsidR="00C70D80" w:rsidRDefault="00000000" w:rsidP="00984ECD">
      <w:pPr>
        <w:pStyle w:val="Heading2"/>
        <w:jc w:val="left"/>
      </w:pPr>
      <w:bookmarkStart w:id="13" w:name="_Toc236946883"/>
      <w:r w:rsidRPr="00984ECD">
        <w:t>2.4 National/Local Context</w:t>
      </w:r>
      <w:bookmarkEnd w:id="13"/>
      <w:r w:rsidRPr="00984ECD">
        <w:t xml:space="preserve"> </w:t>
      </w:r>
    </w:p>
    <w:p w14:paraId="27E5AEF4" w14:textId="23FB7BA8"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In the United Kingdom, the number of cases of autism has increased and is a significant public health and education concern. The UK education policies are very strongly pro-inclusion, with legislation to support this including the Equality Act 2010, the Children and Families Act 2014 and the SEND Code of Practice (2015). The frameworks require schools to make reasonable adjustments and provide additional educational support to children with SEND</w:t>
      </w:r>
      <w:r w:rsidR="006774A8">
        <w:rPr>
          <w:rFonts w:ascii="Arial" w:eastAsia="Arial" w:hAnsi="Arial" w:cs="Arial"/>
          <w:sz w:val="22"/>
          <w:szCs w:val="22"/>
        </w:rPr>
        <w:t>,</w:t>
      </w:r>
      <w:r>
        <w:rPr>
          <w:rFonts w:ascii="Arial" w:eastAsia="Arial" w:hAnsi="Arial" w:cs="Arial"/>
          <w:sz w:val="22"/>
          <w:szCs w:val="22"/>
        </w:rPr>
        <w:t xml:space="preserve"> including those with autism.</w:t>
      </w:r>
    </w:p>
    <w:p w14:paraId="317584AF" w14:textId="01C39535"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An important part of the support available in the UK is the Education, Health and Care Plan (EHCP)</w:t>
      </w:r>
      <w:r w:rsidR="006774A8">
        <w:rPr>
          <w:rFonts w:ascii="Arial" w:eastAsia="Arial" w:hAnsi="Arial" w:cs="Arial"/>
          <w:sz w:val="22"/>
          <w:szCs w:val="22"/>
        </w:rPr>
        <w:t>,</w:t>
      </w:r>
      <w:r>
        <w:rPr>
          <w:rFonts w:ascii="Arial" w:eastAsia="Arial" w:hAnsi="Arial" w:cs="Arial"/>
          <w:sz w:val="22"/>
          <w:szCs w:val="22"/>
        </w:rPr>
        <w:t xml:space="preserve"> which brings together educational and healthcare support for children who have significant needs (GOV.UK, 2024). The purpose of EHCPs is to provide individualised support in education and facilitate working together between school, parents and health services.</w:t>
      </w:r>
    </w:p>
    <w:p w14:paraId="046FF057" w14:textId="4A5CF7D5"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Preparation of teachers is still a significant problem in UK schools. Price and Romualdez (2025), teachers state that they are not confident in the way they </w:t>
      </w:r>
      <w:r w:rsidR="006774A8">
        <w:rPr>
          <w:rFonts w:ascii="Arial" w:eastAsia="Arial" w:hAnsi="Arial" w:cs="Arial"/>
          <w:sz w:val="22"/>
          <w:szCs w:val="22"/>
        </w:rPr>
        <w:t>can</w:t>
      </w:r>
      <w:r>
        <w:rPr>
          <w:rFonts w:ascii="Arial" w:eastAsia="Arial" w:hAnsi="Arial" w:cs="Arial"/>
          <w:sz w:val="22"/>
          <w:szCs w:val="22"/>
        </w:rPr>
        <w:t xml:space="preserve"> cater for the communication requirements of autistic students, their behavioural issues and their sensory sensitivities. This can be limited because of the size of classrooms, pressures of the curriculum and lack of specialist training within schools. Thus, the teaching of autistic students may fluctuate from one school to another as well as from teacher to teacher, depending on the </w:t>
      </w:r>
      <w:r w:rsidR="006774A8">
        <w:rPr>
          <w:rFonts w:ascii="Arial" w:eastAsia="Arial" w:hAnsi="Arial" w:cs="Arial"/>
          <w:sz w:val="22"/>
          <w:szCs w:val="22"/>
        </w:rPr>
        <w:t>resources</w:t>
      </w:r>
      <w:r>
        <w:rPr>
          <w:rFonts w:ascii="Arial" w:eastAsia="Arial" w:hAnsi="Arial" w:cs="Arial"/>
          <w:sz w:val="22"/>
          <w:szCs w:val="22"/>
        </w:rPr>
        <w:t xml:space="preserve"> schools </w:t>
      </w:r>
      <w:r w:rsidR="006774A8">
        <w:rPr>
          <w:rFonts w:ascii="Arial" w:eastAsia="Arial" w:hAnsi="Arial" w:cs="Arial"/>
          <w:sz w:val="22"/>
          <w:szCs w:val="22"/>
        </w:rPr>
        <w:t>can</w:t>
      </w:r>
      <w:r>
        <w:rPr>
          <w:rFonts w:ascii="Arial" w:eastAsia="Arial" w:hAnsi="Arial" w:cs="Arial"/>
          <w:sz w:val="22"/>
          <w:szCs w:val="22"/>
        </w:rPr>
        <w:t xml:space="preserve"> provide and the expertise of the teachers.</w:t>
      </w:r>
    </w:p>
    <w:p w14:paraId="5563E703"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Bullying and social isolation are other problems that are common among autistic pupils in UK schools. Communication problems and a lack of understanding of social interactions have been found to make autistic children more susceptible to peer victimisation (</w:t>
      </w:r>
      <w:proofErr w:type="spellStart"/>
      <w:r>
        <w:rPr>
          <w:rFonts w:ascii="Arial" w:eastAsia="Arial" w:hAnsi="Arial" w:cs="Arial"/>
          <w:sz w:val="22"/>
          <w:szCs w:val="22"/>
        </w:rPr>
        <w:t>Daghustani</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2025). The emotional impact of bullying can harm attendance and mental health as well as academic performance.</w:t>
      </w:r>
    </w:p>
    <w:p w14:paraId="74A23AC6"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lastRenderedPageBreak/>
        <w:t>The study, which was a quantitative study, was conducted by Smart, Adams and Simpson (2026), an investigation into emotional and behavioural problems of autistic children in mainstream schools in the UK. The findings of the study showed that the autistic students' anxiety levels were significantly higher than those of their non-autistic counterparts and that the students in the study had more emotional difficulties than the non-autistic students. The findings show that although some positive progress is being made towards inclusion in mainstream education, there is a challenge in establishing an emotionally supportive school in many classrooms.</w:t>
      </w:r>
    </w:p>
    <w:p w14:paraId="0EB5B239"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There are also inequalities in support for autism at a regional level in the UK. Availability of specialist services may vary from one local authority to another, and between different geographical areas, depending on funding from the local authority. Autism support and services are likely to be more accessible in urban areas like London than in rural areas, where there may be a shortage of skilled professionals, or a delay in autism assessment and support services. This implies that there are differential opportunities to school education in different regions for autistic children.</w:t>
      </w:r>
    </w:p>
    <w:p w14:paraId="6B82E495" w14:textId="2D8C7602"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Giltinan, Goodall and Kenny (2025) used qualitative research to explore experiences of autistic teachers within UK schools. They found that many educational settings continue to have challenges when it comes to the sensory sensitivities and neurodiversity in communication that are not adequately addressed. This demonstrates that barriers to access are still present despite increasing awareness and legal safeguards.</w:t>
      </w:r>
    </w:p>
    <w:p w14:paraId="17882AF5" w14:textId="77777777" w:rsidR="00C70D80" w:rsidRDefault="00000000" w:rsidP="00984ECD">
      <w:pPr>
        <w:spacing w:after="160"/>
        <w:jc w:val="left"/>
        <w:rPr>
          <w:rFonts w:ascii="Arial" w:eastAsia="Arial" w:hAnsi="Arial" w:cs="Arial"/>
          <w:sz w:val="22"/>
          <w:szCs w:val="22"/>
        </w:rPr>
      </w:pPr>
      <w:r>
        <w:rPr>
          <w:rFonts w:ascii="Arial" w:eastAsia="Arial" w:hAnsi="Arial" w:cs="Arial"/>
          <w:sz w:val="22"/>
          <w:szCs w:val="22"/>
        </w:rPr>
        <w:t xml:space="preserve">The UK has established good policies and legislation for the education of autistic children in general. However, there are several practical things which need to be considered. Funding, the lack of provision for teachers, bullying, regional inequalities and lack of specialist provision are still challenges in the education of autistic students. Thus, it is crucial that further action is taken to ensure inclusive education policies can be put into practice and realised effectively and consistently in UK schools. </w:t>
      </w:r>
    </w:p>
    <w:p w14:paraId="5DE4B206" w14:textId="77777777" w:rsidR="00C70D80" w:rsidRDefault="00000000" w:rsidP="00984ECD">
      <w:pPr>
        <w:spacing w:after="160"/>
        <w:jc w:val="left"/>
        <w:rPr>
          <w:rFonts w:ascii="Arial" w:eastAsia="Arial" w:hAnsi="Arial" w:cs="Arial"/>
          <w:b/>
          <w:bCs/>
          <w:sz w:val="22"/>
          <w:szCs w:val="22"/>
        </w:rPr>
      </w:pPr>
      <w:r>
        <w:rPr>
          <w:rFonts w:ascii="Arial" w:eastAsia="Arial" w:hAnsi="Arial" w:cs="Arial"/>
          <w:b/>
          <w:bCs/>
          <w:sz w:val="22"/>
          <w:szCs w:val="22"/>
        </w:rPr>
        <w:t xml:space="preserve"> </w:t>
      </w:r>
    </w:p>
    <w:p w14:paraId="298E72C9" w14:textId="77777777" w:rsidR="00C70D80" w:rsidRDefault="00C70D80" w:rsidP="00984ECD">
      <w:pPr>
        <w:jc w:val="left"/>
        <w:rPr>
          <w:rFonts w:ascii="Arial" w:eastAsia="Arial" w:hAnsi="Arial" w:cs="Arial"/>
          <w:b/>
          <w:bCs/>
          <w:sz w:val="22"/>
          <w:szCs w:val="22"/>
        </w:rPr>
      </w:pPr>
    </w:p>
    <w:p w14:paraId="58D6645B" w14:textId="77777777" w:rsidR="00C70D80" w:rsidRDefault="00000000" w:rsidP="00984ECD">
      <w:pPr>
        <w:pStyle w:val="Heading1"/>
        <w:jc w:val="left"/>
        <w:rPr>
          <w:sz w:val="22"/>
          <w:szCs w:val="22"/>
        </w:rPr>
      </w:pPr>
      <w:bookmarkStart w:id="14" w:name="_heading=h.hhwazjs9uuys" w:colFirst="0" w:colLast="0"/>
      <w:bookmarkEnd w:id="14"/>
      <w:r>
        <w:br w:type="page"/>
      </w:r>
    </w:p>
    <w:p w14:paraId="54B08505" w14:textId="624E94CE" w:rsidR="006774A8" w:rsidRPr="006774A8" w:rsidRDefault="00000000" w:rsidP="006774A8">
      <w:pPr>
        <w:pStyle w:val="Heading1"/>
        <w:jc w:val="left"/>
      </w:pPr>
      <w:bookmarkStart w:id="15" w:name="_Toc236946884"/>
      <w:r w:rsidRPr="00984ECD">
        <w:lastRenderedPageBreak/>
        <w:t>CHAPTER 3: Methods</w:t>
      </w:r>
      <w:bookmarkEnd w:id="15"/>
      <w:r w:rsidRPr="00984ECD">
        <w:t xml:space="preserve"> </w:t>
      </w:r>
    </w:p>
    <w:p w14:paraId="08C8DD6D" w14:textId="77777777" w:rsidR="00C70D80" w:rsidRDefault="00000000" w:rsidP="00984ECD">
      <w:pPr>
        <w:pStyle w:val="Heading2"/>
        <w:jc w:val="left"/>
      </w:pPr>
      <w:bookmarkStart w:id="16" w:name="_Toc236946885"/>
      <w:r w:rsidRPr="00984ECD">
        <w:t>3.1. Introduction</w:t>
      </w:r>
      <w:bookmarkEnd w:id="16"/>
    </w:p>
    <w:p w14:paraId="4B25CC3D" w14:textId="77777777" w:rsidR="006774A8" w:rsidRDefault="00000000" w:rsidP="00984ECD">
      <w:pPr>
        <w:widowControl w:val="0"/>
        <w:jc w:val="left"/>
        <w:rPr>
          <w:rFonts w:ascii="Arial" w:eastAsia="Arial" w:hAnsi="Arial" w:cs="Arial"/>
          <w:sz w:val="22"/>
          <w:szCs w:val="22"/>
        </w:rPr>
      </w:pPr>
      <w:r>
        <w:rPr>
          <w:rFonts w:ascii="Arial" w:eastAsia="Arial" w:hAnsi="Arial" w:cs="Arial"/>
          <w:sz w:val="22"/>
          <w:szCs w:val="22"/>
        </w:rPr>
        <w:t>The methodology section will outline the different methods used for conducting the research, including research approaches, philosophy, sampling strategy, exclusion and inclusion criteria, data collection, data analysis and ethical considerations. The research is based on a secondary research method in which the researcher has collected data and insights from relevant</w:t>
      </w:r>
      <w:r w:rsidR="006774A8">
        <w:rPr>
          <w:rFonts w:ascii="Arial" w:eastAsia="Arial" w:hAnsi="Arial" w:cs="Arial"/>
          <w:sz w:val="22"/>
          <w:szCs w:val="22"/>
        </w:rPr>
        <w:t>,</w:t>
      </w:r>
      <w:r>
        <w:rPr>
          <w:rFonts w:ascii="Arial" w:eastAsia="Arial" w:hAnsi="Arial" w:cs="Arial"/>
          <w:sz w:val="22"/>
          <w:szCs w:val="22"/>
        </w:rPr>
        <w:t xml:space="preserve"> updated existing books, journals, reports, articles and so on. It will clearly specify exclusion</w:t>
      </w:r>
      <w:r w:rsidR="006774A8">
        <w:rPr>
          <w:rFonts w:ascii="Arial" w:eastAsia="Arial" w:hAnsi="Arial" w:cs="Arial"/>
          <w:sz w:val="22"/>
          <w:szCs w:val="22"/>
        </w:rPr>
        <w:t xml:space="preserve"> and</w:t>
      </w:r>
      <w:r>
        <w:rPr>
          <w:rFonts w:ascii="Arial" w:eastAsia="Arial" w:hAnsi="Arial" w:cs="Arial"/>
          <w:sz w:val="22"/>
          <w:szCs w:val="22"/>
        </w:rPr>
        <w:t xml:space="preserve"> inclusion criteria and ethical considerations for ensuring the credibility, accuracy, and acknowledgement of the original authors. </w:t>
      </w:r>
    </w:p>
    <w:p w14:paraId="1CE34DF4" w14:textId="3577AC9D"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 </w:t>
      </w:r>
    </w:p>
    <w:p w14:paraId="57325BB0" w14:textId="77777777" w:rsidR="00C70D80" w:rsidRDefault="00000000" w:rsidP="00984ECD">
      <w:pPr>
        <w:pStyle w:val="Heading2"/>
        <w:jc w:val="left"/>
      </w:pPr>
      <w:bookmarkStart w:id="17" w:name="_Toc236946886"/>
      <w:r w:rsidRPr="00984ECD">
        <w:t>3.2. Research Approach</w:t>
      </w:r>
      <w:bookmarkEnd w:id="17"/>
      <w:r w:rsidRPr="00984ECD">
        <w:t xml:space="preserve"> </w:t>
      </w:r>
    </w:p>
    <w:p w14:paraId="41F444CE" w14:textId="59456D55"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Research approach refers to the plan used for knowledge development throughout the research. There are mainly three types of research approaches, including abductive, deductive, and inductive (</w:t>
      </w:r>
      <w:r>
        <w:rPr>
          <w:rFonts w:ascii="Arial" w:eastAsia="Arial" w:hAnsi="Arial" w:cs="Arial"/>
          <w:sz w:val="22"/>
          <w:szCs w:val="22"/>
          <w:highlight w:val="white"/>
        </w:rPr>
        <w:t xml:space="preserve">Kumar and </w:t>
      </w:r>
      <w:proofErr w:type="spellStart"/>
      <w:r>
        <w:rPr>
          <w:rFonts w:ascii="Arial" w:eastAsia="Arial" w:hAnsi="Arial" w:cs="Arial"/>
          <w:sz w:val="22"/>
          <w:szCs w:val="22"/>
          <w:highlight w:val="white"/>
        </w:rPr>
        <w:t>Ujire</w:t>
      </w:r>
      <w:proofErr w:type="spellEnd"/>
      <w:r>
        <w:rPr>
          <w:rFonts w:ascii="Arial" w:eastAsia="Arial" w:hAnsi="Arial" w:cs="Arial"/>
          <w:sz w:val="22"/>
          <w:szCs w:val="22"/>
          <w:highlight w:val="white"/>
        </w:rPr>
        <w:t>, 2024</w:t>
      </w:r>
      <w:r>
        <w:rPr>
          <w:rFonts w:ascii="Arial" w:eastAsia="Arial" w:hAnsi="Arial" w:cs="Arial"/>
          <w:sz w:val="22"/>
          <w:szCs w:val="22"/>
        </w:rPr>
        <w:t xml:space="preserve">).  In an inductive approach, data is used to create a theory. The deductive approach is the testing of theories with data. An abductive method, which alternates </w:t>
      </w:r>
      <w:r w:rsidR="006774A8">
        <w:rPr>
          <w:rFonts w:ascii="Arial" w:eastAsia="Arial" w:hAnsi="Arial" w:cs="Arial"/>
          <w:sz w:val="22"/>
          <w:szCs w:val="22"/>
        </w:rPr>
        <w:t xml:space="preserve">between </w:t>
      </w:r>
      <w:r>
        <w:rPr>
          <w:rFonts w:ascii="Arial" w:eastAsia="Arial" w:hAnsi="Arial" w:cs="Arial"/>
          <w:sz w:val="22"/>
          <w:szCs w:val="22"/>
        </w:rPr>
        <w:t>theory and evidence. This research has used the deductive approach as it was based on theories and frameworks related to the previous studies on autism and inclusive education. The purpose of the study is to assess the viability of the theories for applicability to the issues faced by autistic children in UK schools through secondary analysis of existing relevant literature.</w:t>
      </w:r>
    </w:p>
    <w:p w14:paraId="20266D0F" w14:textId="59C2A336" w:rsidR="006774A8" w:rsidRDefault="00000000" w:rsidP="00984ECD">
      <w:pPr>
        <w:widowControl w:val="0"/>
        <w:jc w:val="left"/>
        <w:rPr>
          <w:rFonts w:ascii="Arial" w:eastAsia="Arial" w:hAnsi="Arial" w:cs="Arial"/>
          <w:sz w:val="22"/>
          <w:szCs w:val="22"/>
        </w:rPr>
      </w:pPr>
      <w:r>
        <w:rPr>
          <w:rFonts w:ascii="Arial" w:eastAsia="Arial" w:hAnsi="Arial" w:cs="Arial"/>
          <w:sz w:val="22"/>
          <w:szCs w:val="22"/>
        </w:rPr>
        <w:t>The advantage of the deductive method is its ability to provide structure and connect with existing theory (</w:t>
      </w:r>
      <w:r>
        <w:rPr>
          <w:rFonts w:ascii="Arial" w:eastAsia="Arial" w:hAnsi="Arial" w:cs="Arial"/>
          <w:sz w:val="22"/>
          <w:szCs w:val="22"/>
          <w:highlight w:val="white"/>
        </w:rPr>
        <w:t>Fife and Gossner, 2024</w:t>
      </w:r>
      <w:r>
        <w:rPr>
          <w:rFonts w:ascii="Arial" w:eastAsia="Arial" w:hAnsi="Arial" w:cs="Arial"/>
          <w:sz w:val="22"/>
          <w:szCs w:val="22"/>
        </w:rPr>
        <w:t xml:space="preserve">). However, the limitation of this approach is that it does not capture new ideas or insights that do not align with existing theories or frameworks. </w:t>
      </w:r>
      <w:r w:rsidR="006774A8">
        <w:rPr>
          <w:rFonts w:ascii="Arial" w:eastAsia="Arial" w:hAnsi="Arial" w:cs="Arial"/>
          <w:sz w:val="22"/>
          <w:szCs w:val="22"/>
        </w:rPr>
        <w:t>To</w:t>
      </w:r>
      <w:r>
        <w:rPr>
          <w:rFonts w:ascii="Arial" w:eastAsia="Arial" w:hAnsi="Arial" w:cs="Arial"/>
          <w:sz w:val="22"/>
          <w:szCs w:val="22"/>
        </w:rPr>
        <w:t xml:space="preserve"> mitigat</w:t>
      </w:r>
      <w:r w:rsidR="006774A8">
        <w:rPr>
          <w:rFonts w:ascii="Arial" w:eastAsia="Arial" w:hAnsi="Arial" w:cs="Arial"/>
          <w:sz w:val="22"/>
          <w:szCs w:val="22"/>
        </w:rPr>
        <w:t>e</w:t>
      </w:r>
      <w:r>
        <w:rPr>
          <w:rFonts w:ascii="Arial" w:eastAsia="Arial" w:hAnsi="Arial" w:cs="Arial"/>
          <w:sz w:val="22"/>
          <w:szCs w:val="22"/>
        </w:rPr>
        <w:t xml:space="preserve"> this issue, the researcher used different sources and </w:t>
      </w:r>
      <w:r w:rsidR="006774A8">
        <w:rPr>
          <w:rFonts w:ascii="Arial" w:eastAsia="Arial" w:hAnsi="Arial" w:cs="Arial"/>
          <w:sz w:val="22"/>
          <w:szCs w:val="22"/>
        </w:rPr>
        <w:t>compared</w:t>
      </w:r>
      <w:r>
        <w:rPr>
          <w:rFonts w:ascii="Arial" w:eastAsia="Arial" w:hAnsi="Arial" w:cs="Arial"/>
          <w:sz w:val="22"/>
          <w:szCs w:val="22"/>
        </w:rPr>
        <w:t xml:space="preserve"> different ideas to avoid the elimination of new ideas.</w:t>
      </w:r>
    </w:p>
    <w:p w14:paraId="1B4FFC29" w14:textId="77777777" w:rsidR="006774A8" w:rsidRDefault="006774A8" w:rsidP="00984ECD">
      <w:pPr>
        <w:widowControl w:val="0"/>
        <w:jc w:val="left"/>
        <w:rPr>
          <w:rFonts w:ascii="Arial" w:eastAsia="Arial" w:hAnsi="Arial" w:cs="Arial"/>
          <w:sz w:val="22"/>
          <w:szCs w:val="22"/>
        </w:rPr>
      </w:pPr>
    </w:p>
    <w:p w14:paraId="5341AFEA" w14:textId="77777777" w:rsidR="00C70D80" w:rsidRPr="00984ECD" w:rsidRDefault="00000000" w:rsidP="00984ECD">
      <w:pPr>
        <w:pStyle w:val="Heading2"/>
        <w:jc w:val="left"/>
      </w:pPr>
      <w:bookmarkStart w:id="18" w:name="_Toc236946887"/>
      <w:r w:rsidRPr="00984ECD">
        <w:t>3.3. Research Philosophy</w:t>
      </w:r>
      <w:bookmarkEnd w:id="18"/>
    </w:p>
    <w:p w14:paraId="1A0684B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Research Philosophy refers to the beliefs about how knowledge is produced. The most common research philosophies are positivism, interpretivism, pragmatism and realism (</w:t>
      </w:r>
      <w:proofErr w:type="spellStart"/>
      <w:r>
        <w:rPr>
          <w:rFonts w:ascii="Arial" w:eastAsia="Arial" w:hAnsi="Arial" w:cs="Arial"/>
          <w:sz w:val="22"/>
          <w:szCs w:val="22"/>
          <w:highlight w:val="white"/>
        </w:rPr>
        <w:t>Mbanaso</w:t>
      </w:r>
      <w:proofErr w:type="spellEnd"/>
      <w:r>
        <w:rPr>
          <w:rFonts w:ascii="Arial" w:eastAsia="Arial" w:hAnsi="Arial" w:cs="Arial"/>
          <w:sz w:val="22"/>
          <w:szCs w:val="22"/>
          <w:highlight w:val="white"/>
        </w:rPr>
        <w:t>, Abrahams and Okafor, 2023</w:t>
      </w:r>
      <w:r>
        <w:rPr>
          <w:rFonts w:ascii="Arial" w:eastAsia="Arial" w:hAnsi="Arial" w:cs="Arial"/>
          <w:sz w:val="22"/>
          <w:szCs w:val="22"/>
        </w:rPr>
        <w:t xml:space="preserve">). The interpretivism philosophy has been chosen in this research as the research emphasises the experience and the viewpoints of the children, teachers, and parents who are autistic, as detailed in secondary sources. According to </w:t>
      </w:r>
      <w:r>
        <w:rPr>
          <w:rFonts w:ascii="Arial" w:eastAsia="Arial" w:hAnsi="Arial" w:cs="Arial"/>
          <w:sz w:val="22"/>
          <w:szCs w:val="22"/>
          <w:highlight w:val="white"/>
        </w:rPr>
        <w:t>Pervin and Mokhtar (2022),</w:t>
      </w:r>
      <w:r>
        <w:rPr>
          <w:rFonts w:ascii="Arial" w:eastAsia="Arial" w:hAnsi="Arial" w:cs="Arial"/>
          <w:sz w:val="22"/>
          <w:szCs w:val="22"/>
        </w:rPr>
        <w:t xml:space="preserve"> interpretivism philosophy focuses on meaning instead of measurement. </w:t>
      </w:r>
    </w:p>
    <w:p w14:paraId="071F339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potential benefits of interpretivism are its ability to offer detailed information about </w:t>
      </w:r>
      <w:r>
        <w:rPr>
          <w:rFonts w:ascii="Arial" w:eastAsia="Arial" w:hAnsi="Arial" w:cs="Arial"/>
          <w:sz w:val="22"/>
          <w:szCs w:val="22"/>
        </w:rPr>
        <w:lastRenderedPageBreak/>
        <w:t>human experiences. The drawbacks of interpretivism are that the outcomes are likely to be subjective and less generalizable. For this, the researcher has selected and compared a few sources to find common themes and differences and minimised bias as far as possible.</w:t>
      </w:r>
    </w:p>
    <w:p w14:paraId="7A50A068" w14:textId="77777777" w:rsidR="006774A8" w:rsidRDefault="006774A8" w:rsidP="00984ECD">
      <w:pPr>
        <w:widowControl w:val="0"/>
        <w:jc w:val="left"/>
        <w:rPr>
          <w:rFonts w:ascii="Arial" w:eastAsia="Arial" w:hAnsi="Arial" w:cs="Arial"/>
          <w:sz w:val="22"/>
          <w:szCs w:val="22"/>
        </w:rPr>
      </w:pPr>
    </w:p>
    <w:p w14:paraId="1B66ED0E" w14:textId="67E1BAA8" w:rsidR="006774A8" w:rsidRPr="006774A8" w:rsidRDefault="00000000" w:rsidP="006774A8">
      <w:pPr>
        <w:pStyle w:val="Heading2"/>
        <w:jc w:val="left"/>
      </w:pPr>
      <w:bookmarkStart w:id="19" w:name="_Toc236946888"/>
      <w:r w:rsidRPr="00984ECD">
        <w:t>3.4. Sampling Strategy</w:t>
      </w:r>
      <w:bookmarkEnd w:id="19"/>
      <w:r w:rsidRPr="00984ECD">
        <w:t xml:space="preserve"> </w:t>
      </w:r>
    </w:p>
    <w:p w14:paraId="7FE70B7D" w14:textId="258187C5"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Sampling strategy refers to the method by which the researcher chooses sources or participants (</w:t>
      </w:r>
      <w:r>
        <w:rPr>
          <w:rFonts w:ascii="Arial" w:eastAsia="Arial" w:hAnsi="Arial" w:cs="Arial"/>
          <w:sz w:val="22"/>
          <w:szCs w:val="22"/>
          <w:highlight w:val="white"/>
        </w:rPr>
        <w:t>Spolarich, 2023</w:t>
      </w:r>
      <w:r>
        <w:rPr>
          <w:rFonts w:ascii="Arial" w:eastAsia="Arial" w:hAnsi="Arial" w:cs="Arial"/>
          <w:sz w:val="22"/>
          <w:szCs w:val="22"/>
        </w:rPr>
        <w:t xml:space="preserve">). Common sampling strategies are Probability Sampling and Non-Probability Sampling.  In this research, purposive sampling has been used to select the secondary sources relevant to the aim of this research. Six to eight journal articles and reviews were chosen that discussed the concepts of autism, inclusive education and concerns in UK schools. The advantage of purposive sampling is its ability to provide sources that are relevant and insightful. However, the disadvantage of this sampling is that it might exclude other perspectives. The researcher has mitigated this issue by collecting a vast range of diverse and unbiased sources that offered rich combined findings. </w:t>
      </w:r>
    </w:p>
    <w:p w14:paraId="64CE8717" w14:textId="77777777" w:rsidR="006774A8" w:rsidRDefault="006774A8" w:rsidP="00984ECD">
      <w:pPr>
        <w:widowControl w:val="0"/>
        <w:jc w:val="left"/>
        <w:rPr>
          <w:rFonts w:ascii="Arial" w:eastAsia="Arial" w:hAnsi="Arial" w:cs="Arial"/>
          <w:sz w:val="22"/>
          <w:szCs w:val="22"/>
        </w:rPr>
      </w:pPr>
    </w:p>
    <w:p w14:paraId="5DB0C1CE" w14:textId="77777777" w:rsidR="00C70D80" w:rsidRPr="00984ECD" w:rsidRDefault="00000000" w:rsidP="00984ECD">
      <w:pPr>
        <w:pStyle w:val="Heading2"/>
        <w:jc w:val="left"/>
      </w:pPr>
      <w:bookmarkStart w:id="20" w:name="_Toc236946889"/>
      <w:r w:rsidRPr="00984ECD">
        <w:t>3.5. Exclusion and Inclusion Criteria</w:t>
      </w:r>
      <w:bookmarkEnd w:id="20"/>
    </w:p>
    <w:p w14:paraId="6107DE5D" w14:textId="754250A1"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Inclusion and Exclusion criteria determine the suitability of sources in </w:t>
      </w:r>
      <w:r w:rsidR="006774A8">
        <w:rPr>
          <w:rFonts w:ascii="Arial" w:eastAsia="Arial" w:hAnsi="Arial" w:cs="Arial"/>
          <w:sz w:val="22"/>
          <w:szCs w:val="22"/>
        </w:rPr>
        <w:t>specific research</w:t>
      </w:r>
      <w:r>
        <w:rPr>
          <w:rFonts w:ascii="Arial" w:eastAsia="Arial" w:hAnsi="Arial" w:cs="Arial"/>
          <w:sz w:val="22"/>
          <w:szCs w:val="22"/>
        </w:rPr>
        <w:t xml:space="preserve">. Inclusion criteria are used to ensure that the chosen sources are recently updated, credible and relevant to the research. Consequently, exclusion criteria help to reject sources because they are outdated, irrelevant or inaccessible, are not </w:t>
      </w:r>
      <w:r w:rsidR="006774A8">
        <w:rPr>
          <w:rFonts w:ascii="Arial" w:eastAsia="Arial" w:hAnsi="Arial" w:cs="Arial"/>
          <w:sz w:val="22"/>
          <w:szCs w:val="22"/>
        </w:rPr>
        <w:t xml:space="preserve">published in </w:t>
      </w:r>
      <w:r>
        <w:rPr>
          <w:rFonts w:ascii="Arial" w:eastAsia="Arial" w:hAnsi="Arial" w:cs="Arial"/>
          <w:sz w:val="22"/>
          <w:szCs w:val="22"/>
        </w:rPr>
        <w:t xml:space="preserve">a peer-reviewed journal or are not done in a UK-based context. The researcher selected sources published during 2022-2025, related to autism and inclusive education and UK-based. Conversely, the researcher has rejected sources that are older than 5 years, not UK-based, not academic or not related to the research. </w:t>
      </w:r>
    </w:p>
    <w:p w14:paraId="05EA9086" w14:textId="59E9B744"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Adhering to these inclusion and exclusion criteria improved the reliability and focus of the research. However, some insightful, outdated or </w:t>
      </w:r>
      <w:r w:rsidR="006774A8">
        <w:rPr>
          <w:rFonts w:ascii="Arial" w:eastAsia="Arial" w:hAnsi="Arial" w:cs="Arial"/>
          <w:sz w:val="22"/>
          <w:szCs w:val="22"/>
        </w:rPr>
        <w:t>non-UK-</w:t>
      </w:r>
      <w:r>
        <w:rPr>
          <w:rFonts w:ascii="Arial" w:eastAsia="Arial" w:hAnsi="Arial" w:cs="Arial"/>
          <w:sz w:val="22"/>
          <w:szCs w:val="22"/>
        </w:rPr>
        <w:t xml:space="preserve">based research was excluded, which reduces the credibility and generalisability of the findings. The researcher has mitigated this issue by choosing multiple sources that reflect varying perspectives on the issue due to its applicability in the UK </w:t>
      </w:r>
      <w:r w:rsidR="006774A8">
        <w:rPr>
          <w:rFonts w:ascii="Arial" w:eastAsia="Arial" w:hAnsi="Arial" w:cs="Arial"/>
          <w:sz w:val="22"/>
          <w:szCs w:val="22"/>
        </w:rPr>
        <w:t>context but</w:t>
      </w:r>
      <w:r>
        <w:rPr>
          <w:rFonts w:ascii="Arial" w:eastAsia="Arial" w:hAnsi="Arial" w:cs="Arial"/>
          <w:sz w:val="22"/>
          <w:szCs w:val="22"/>
        </w:rPr>
        <w:t xml:space="preserve"> also recognised the value of comparing the global context to improve the richness and credibility of the findings. </w:t>
      </w:r>
    </w:p>
    <w:p w14:paraId="39E13D15" w14:textId="77777777" w:rsidR="006774A8" w:rsidRDefault="006774A8" w:rsidP="00984ECD">
      <w:pPr>
        <w:widowControl w:val="0"/>
        <w:jc w:val="left"/>
        <w:rPr>
          <w:rFonts w:ascii="Arial" w:eastAsia="Arial" w:hAnsi="Arial" w:cs="Arial"/>
          <w:sz w:val="22"/>
          <w:szCs w:val="22"/>
        </w:rPr>
      </w:pPr>
    </w:p>
    <w:p w14:paraId="491F72AD" w14:textId="77777777" w:rsidR="00C70D80" w:rsidRDefault="00000000" w:rsidP="00984ECD">
      <w:pPr>
        <w:pStyle w:val="Heading2"/>
        <w:jc w:val="left"/>
      </w:pPr>
      <w:bookmarkStart w:id="21" w:name="_Toc236946890"/>
      <w:r w:rsidRPr="00984ECD">
        <w:t>3.6. Data Collection</w:t>
      </w:r>
      <w:bookmarkEnd w:id="21"/>
    </w:p>
    <w:p w14:paraId="567F3EC6" w14:textId="7628A263"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Data collection refers to the process by which data is collected in research (</w:t>
      </w:r>
      <w:r>
        <w:rPr>
          <w:rFonts w:ascii="Arial" w:eastAsia="Arial" w:hAnsi="Arial" w:cs="Arial"/>
          <w:sz w:val="22"/>
          <w:szCs w:val="22"/>
          <w:highlight w:val="white"/>
        </w:rPr>
        <w:t>Sharma, 2022</w:t>
      </w:r>
      <w:r>
        <w:rPr>
          <w:rFonts w:ascii="Arial" w:eastAsia="Arial" w:hAnsi="Arial" w:cs="Arial"/>
          <w:sz w:val="22"/>
          <w:szCs w:val="22"/>
        </w:rPr>
        <w:t xml:space="preserve">). In primary research, common data collection techniques are surveys, interviews or experiments. In secondary research, data is collected from already published sources such as journals, articles, reports, reviews and so on. </w:t>
      </w:r>
    </w:p>
    <w:p w14:paraId="6A98094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This research is based on secondary data. The sources, including articles and reviews, were identified using purposive sampling that included journal articles, systematic reviews and scoping reviews. The researcher collected data on various aspects such as mental health, inclusion, teacher readiness, strategies and policy implementation.</w:t>
      </w:r>
    </w:p>
    <w:p w14:paraId="65A97A81"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benefit of using secondary data is that the data collection process will require less time, as the data will be collected from readily available, already published materials. However, the limitation is the lack of control of the researcher over how the original data was gathered. The researcher mitigated this issue by using peer-reviewed sources and critically reviewing these sources to ensure the reliability of the findings. </w:t>
      </w:r>
    </w:p>
    <w:p w14:paraId="5A624779" w14:textId="77777777" w:rsidR="006774A8" w:rsidRDefault="006774A8" w:rsidP="00984ECD">
      <w:pPr>
        <w:widowControl w:val="0"/>
        <w:jc w:val="left"/>
        <w:rPr>
          <w:rFonts w:ascii="Arial" w:eastAsia="Arial" w:hAnsi="Arial" w:cs="Arial"/>
          <w:sz w:val="22"/>
          <w:szCs w:val="22"/>
        </w:rPr>
      </w:pPr>
    </w:p>
    <w:p w14:paraId="78B3859A" w14:textId="542723F2" w:rsidR="006774A8" w:rsidRPr="006774A8" w:rsidRDefault="00E40F65" w:rsidP="006774A8">
      <w:pPr>
        <w:pStyle w:val="Heading3"/>
        <w:widowControl w:val="0"/>
        <w:jc w:val="left"/>
      </w:pPr>
      <w:bookmarkStart w:id="22" w:name="_Toc236662531"/>
      <w:bookmarkStart w:id="23" w:name="_Toc236946891"/>
      <w:r w:rsidRPr="008B3AB9">
        <w:t>3.6.1 PRISMA Flow Diagram</w:t>
      </w:r>
      <w:bookmarkEnd w:id="22"/>
      <w:bookmarkEnd w:id="23"/>
    </w:p>
    <w:p w14:paraId="119CCC6F" w14:textId="77777777" w:rsidR="00E40F65" w:rsidRDefault="00E40F65" w:rsidP="00984ECD">
      <w:pPr>
        <w:jc w:val="left"/>
      </w:pPr>
      <w:r>
        <w:rPr>
          <w:noProof/>
        </w:rPr>
        <mc:AlternateContent>
          <mc:Choice Requires="wps">
            <w:drawing>
              <wp:anchor distT="0" distB="0" distL="114300" distR="114300" simplePos="0" relativeHeight="251660288" behindDoc="0" locked="0" layoutInCell="1" allowOverlap="1" wp14:anchorId="36601405" wp14:editId="1EECDB56">
                <wp:simplePos x="0" y="0"/>
                <wp:positionH relativeFrom="column">
                  <wp:posOffset>3259900</wp:posOffset>
                </wp:positionH>
                <wp:positionV relativeFrom="paragraph">
                  <wp:posOffset>52570</wp:posOffset>
                </wp:positionV>
                <wp:extent cx="2860100" cy="1355300"/>
                <wp:effectExtent l="12700" t="12700" r="10160" b="16510"/>
                <wp:wrapNone/>
                <wp:docPr id="2" name="Rectangle 2"/>
                <wp:cNvGraphicFramePr/>
                <a:graphic xmlns:a="http://schemas.openxmlformats.org/drawingml/2006/main">
                  <a:graphicData uri="http://schemas.microsoft.com/office/word/2010/wordprocessingShape">
                    <wps:wsp>
                      <wps:cNvSpPr/>
                      <wps:spPr>
                        <a:xfrm>
                          <a:off x="0" y="0"/>
                          <a:ext cx="2860100" cy="1355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3440FF" w14:textId="77777777" w:rsidR="00E40F65" w:rsidRPr="008B3AB9" w:rsidRDefault="00E40F65" w:rsidP="00E40F65">
                            <w:pPr>
                              <w:rPr>
                                <w:rFonts w:ascii="Arial" w:hAnsi="Arial" w:cs="Arial"/>
                                <w:b/>
                                <w:bCs/>
                                <w:color w:val="000000" w:themeColor="text1"/>
                                <w:sz w:val="22"/>
                                <w:szCs w:val="22"/>
                              </w:rPr>
                            </w:pPr>
                            <w:r w:rsidRPr="008B3AB9">
                              <w:rPr>
                                <w:rFonts w:ascii="Arial" w:hAnsi="Arial" w:cs="Arial"/>
                                <w:b/>
                                <w:bCs/>
                                <w:color w:val="000000" w:themeColor="text1"/>
                                <w:sz w:val="22"/>
                                <w:szCs w:val="22"/>
                              </w:rPr>
                              <w:t xml:space="preserve">Records removed </w:t>
                            </w:r>
                            <w:r w:rsidRPr="008B3AB9">
                              <w:rPr>
                                <w:rFonts w:ascii="Arial" w:hAnsi="Arial" w:cs="Arial"/>
                                <w:b/>
                                <w:bCs/>
                                <w:i/>
                                <w:iCs/>
                                <w:color w:val="000000" w:themeColor="text1"/>
                                <w:sz w:val="22"/>
                                <w:szCs w:val="22"/>
                              </w:rPr>
                              <w:t>before screening</w:t>
                            </w:r>
                            <w:r w:rsidRPr="008B3AB9">
                              <w:rPr>
                                <w:rFonts w:ascii="Arial" w:hAnsi="Arial" w:cs="Arial"/>
                                <w:b/>
                                <w:bCs/>
                                <w:color w:val="000000" w:themeColor="text1"/>
                                <w:sz w:val="22"/>
                                <w:szCs w:val="22"/>
                              </w:rPr>
                              <w:t xml:space="preserve"> (n= 25)</w:t>
                            </w:r>
                          </w:p>
                          <w:p w14:paraId="64AE7E08" w14:textId="77777777" w:rsidR="00E40F65" w:rsidRPr="008B3AB9" w:rsidRDefault="00E40F65" w:rsidP="00E40F65">
                            <w:pPr>
                              <w:pStyle w:val="ListParagraph"/>
                              <w:numPr>
                                <w:ilvl w:val="0"/>
                                <w:numId w:val="4"/>
                              </w:numPr>
                              <w:rPr>
                                <w:rFonts w:ascii="Arial" w:hAnsi="Arial" w:cs="Arial"/>
                                <w:color w:val="000000" w:themeColor="text1"/>
                                <w:sz w:val="22"/>
                                <w:szCs w:val="22"/>
                              </w:rPr>
                            </w:pPr>
                            <w:r w:rsidRPr="008B3AB9">
                              <w:rPr>
                                <w:rFonts w:ascii="Arial" w:hAnsi="Arial" w:cs="Arial"/>
                                <w:color w:val="000000" w:themeColor="text1"/>
                                <w:sz w:val="22"/>
                                <w:szCs w:val="22"/>
                              </w:rPr>
                              <w:t>Duplicate records removed  (n = 18)</w:t>
                            </w:r>
                          </w:p>
                          <w:p w14:paraId="1525DB71" w14:textId="77777777" w:rsidR="00E40F65" w:rsidRPr="008B3AB9" w:rsidRDefault="00E40F65" w:rsidP="00E40F65">
                            <w:pPr>
                              <w:pStyle w:val="ListParagraph"/>
                              <w:numPr>
                                <w:ilvl w:val="0"/>
                                <w:numId w:val="4"/>
                              </w:numPr>
                              <w:rPr>
                                <w:rFonts w:ascii="Arial" w:hAnsi="Arial" w:cs="Arial"/>
                                <w:color w:val="000000" w:themeColor="text1"/>
                                <w:sz w:val="22"/>
                                <w:szCs w:val="22"/>
                              </w:rPr>
                            </w:pPr>
                            <w:r w:rsidRPr="008B3AB9">
                              <w:rPr>
                                <w:rFonts w:ascii="Arial" w:hAnsi="Arial" w:cs="Arial"/>
                                <w:color w:val="000000" w:themeColor="text1"/>
                                <w:sz w:val="22"/>
                                <w:szCs w:val="22"/>
                              </w:rPr>
                              <w:t>Records removed for other reasons (n =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01405" id="Rectangle 2" o:spid="_x0000_s1026" style="position:absolute;margin-left:256.7pt;margin-top:4.15pt;width:225.2pt;height:10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" filled="f" strokecolor="black [3213]" strokeweight="2pt">
                <v:textbox>
                  <w:txbxContent>
                    <w:p w14:paraId="793440FF" w14:textId="77777777" w:rsidR="00E40F65" w:rsidRPr="008B3AB9" w:rsidRDefault="00E40F65" w:rsidP="00E40F65">
                      <w:pPr>
                        <w:rPr>
                          <w:rFonts w:ascii="Arial" w:hAnsi="Arial" w:cs="Arial"/>
                          <w:b/>
                          <w:bCs/>
                          <w:color w:val="000000" w:themeColor="text1"/>
                          <w:sz w:val="22"/>
                          <w:szCs w:val="22"/>
                        </w:rPr>
                      </w:pPr>
                      <w:r w:rsidRPr="008B3AB9">
                        <w:rPr>
                          <w:rFonts w:ascii="Arial" w:hAnsi="Arial" w:cs="Arial"/>
                          <w:b/>
                          <w:bCs/>
                          <w:color w:val="000000" w:themeColor="text1"/>
                          <w:sz w:val="22"/>
                          <w:szCs w:val="22"/>
                        </w:rPr>
                        <w:t xml:space="preserve">Records removed </w:t>
                      </w:r>
                      <w:r w:rsidRPr="008B3AB9">
                        <w:rPr>
                          <w:rFonts w:ascii="Arial" w:hAnsi="Arial" w:cs="Arial"/>
                          <w:b/>
                          <w:bCs/>
                          <w:i/>
                          <w:iCs/>
                          <w:color w:val="000000" w:themeColor="text1"/>
                          <w:sz w:val="22"/>
                          <w:szCs w:val="22"/>
                        </w:rPr>
                        <w:t>before screening</w:t>
                      </w:r>
                      <w:r w:rsidRPr="008B3AB9">
                        <w:rPr>
                          <w:rFonts w:ascii="Arial" w:hAnsi="Arial" w:cs="Arial"/>
                          <w:b/>
                          <w:bCs/>
                          <w:color w:val="000000" w:themeColor="text1"/>
                          <w:sz w:val="22"/>
                          <w:szCs w:val="22"/>
                        </w:rPr>
                        <w:t xml:space="preserve"> (n= 25)</w:t>
                      </w:r>
                    </w:p>
                    <w:p w14:paraId="64AE7E08" w14:textId="77777777" w:rsidR="00E40F65" w:rsidRPr="008B3AB9" w:rsidRDefault="00E40F65" w:rsidP="00E40F65">
                      <w:pPr>
                        <w:pStyle w:val="ListParagraph"/>
                        <w:numPr>
                          <w:ilvl w:val="0"/>
                          <w:numId w:val="4"/>
                        </w:numPr>
                        <w:rPr>
                          <w:rFonts w:ascii="Arial" w:hAnsi="Arial" w:cs="Arial"/>
                          <w:color w:val="000000" w:themeColor="text1"/>
                          <w:sz w:val="22"/>
                          <w:szCs w:val="22"/>
                        </w:rPr>
                      </w:pPr>
                      <w:r w:rsidRPr="008B3AB9">
                        <w:rPr>
                          <w:rFonts w:ascii="Arial" w:hAnsi="Arial" w:cs="Arial"/>
                          <w:color w:val="000000" w:themeColor="text1"/>
                          <w:sz w:val="22"/>
                          <w:szCs w:val="22"/>
                        </w:rPr>
                        <w:t>Duplicate records removed  (n = 18)</w:t>
                      </w:r>
                    </w:p>
                    <w:p w14:paraId="1525DB71" w14:textId="77777777" w:rsidR="00E40F65" w:rsidRPr="008B3AB9" w:rsidRDefault="00E40F65" w:rsidP="00E40F65">
                      <w:pPr>
                        <w:pStyle w:val="ListParagraph"/>
                        <w:numPr>
                          <w:ilvl w:val="0"/>
                          <w:numId w:val="4"/>
                        </w:numPr>
                        <w:rPr>
                          <w:rFonts w:ascii="Arial" w:hAnsi="Arial" w:cs="Arial"/>
                          <w:color w:val="000000" w:themeColor="text1"/>
                          <w:sz w:val="22"/>
                          <w:szCs w:val="22"/>
                        </w:rPr>
                      </w:pPr>
                      <w:r w:rsidRPr="008B3AB9">
                        <w:rPr>
                          <w:rFonts w:ascii="Arial" w:hAnsi="Arial" w:cs="Arial"/>
                          <w:color w:val="000000" w:themeColor="text1"/>
                          <w:sz w:val="22"/>
                          <w:szCs w:val="22"/>
                        </w:rPr>
                        <w:t>Records removed for other reasons (n = 7)</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7FA72BB5" wp14:editId="4B44CB2B">
                <wp:simplePos x="0" y="0"/>
                <wp:positionH relativeFrom="column">
                  <wp:posOffset>554400</wp:posOffset>
                </wp:positionH>
                <wp:positionV relativeFrom="paragraph">
                  <wp:posOffset>72955</wp:posOffset>
                </wp:positionV>
                <wp:extent cx="2137410" cy="1008000"/>
                <wp:effectExtent l="12700" t="12700" r="8890" b="8255"/>
                <wp:wrapNone/>
                <wp:docPr id="863877279" name="Rectangle 863877279"/>
                <wp:cNvGraphicFramePr/>
                <a:graphic xmlns:a="http://schemas.openxmlformats.org/drawingml/2006/main">
                  <a:graphicData uri="http://schemas.microsoft.com/office/word/2010/wordprocessingShape">
                    <wps:wsp>
                      <wps:cNvSpPr/>
                      <wps:spPr>
                        <a:xfrm>
                          <a:off x="0" y="0"/>
                          <a:ext cx="2137410" cy="100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70328" w14:textId="77777777" w:rsidR="00E40F65" w:rsidRPr="008B3AB9" w:rsidRDefault="00E40F65" w:rsidP="00E40F65">
                            <w:pPr>
                              <w:ind w:left="284"/>
                              <w:rPr>
                                <w:rFonts w:ascii="Arial" w:hAnsi="Arial" w:cs="Arial"/>
                                <w:b/>
                                <w:bCs/>
                                <w:color w:val="000000" w:themeColor="text1"/>
                                <w:sz w:val="22"/>
                                <w:szCs w:val="22"/>
                              </w:rPr>
                            </w:pPr>
                            <w:r w:rsidRPr="008B3AB9">
                              <w:rPr>
                                <w:rFonts w:ascii="Arial" w:hAnsi="Arial" w:cs="Arial"/>
                                <w:b/>
                                <w:bCs/>
                                <w:color w:val="000000" w:themeColor="text1"/>
                                <w:sz w:val="22"/>
                                <w:szCs w:val="22"/>
                              </w:rPr>
                              <w:t>Records from the database:</w:t>
                            </w:r>
                          </w:p>
                          <w:p w14:paraId="7290E8D9" w14:textId="77777777" w:rsidR="00E40F65" w:rsidRPr="008B3AB9" w:rsidRDefault="00E40F65" w:rsidP="00E40F65">
                            <w:pPr>
                              <w:ind w:left="284"/>
                              <w:rPr>
                                <w:rFonts w:ascii="Arial" w:hAnsi="Arial" w:cs="Arial"/>
                                <w:color w:val="000000" w:themeColor="text1"/>
                                <w:sz w:val="22"/>
                                <w:szCs w:val="22"/>
                              </w:rPr>
                            </w:pPr>
                            <w:r w:rsidRPr="008B3AB9">
                              <w:rPr>
                                <w:rFonts w:ascii="Arial" w:hAnsi="Arial" w:cs="Arial"/>
                                <w:color w:val="000000" w:themeColor="text1"/>
                                <w:sz w:val="22"/>
                                <w:szCs w:val="22"/>
                              </w:rPr>
                              <w:t>PubMed, Google Scholar, ProQuest, UWTSD ( n: 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A72BB5" id="Rectangle 863877279" o:spid="_x0000_s1027" style="position:absolute;margin-left:43.65pt;margin-top:5.75pt;width:168.3pt;height:7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" filled="f" strokecolor="black [3213]" strokeweight="2pt">
                <v:textbox>
                  <w:txbxContent>
                    <w:p w14:paraId="4C870328" w14:textId="77777777" w:rsidR="00E40F65" w:rsidRPr="008B3AB9" w:rsidRDefault="00E40F65" w:rsidP="00E40F65">
                      <w:pPr>
                        <w:ind w:left="284"/>
                        <w:rPr>
                          <w:rFonts w:ascii="Arial" w:hAnsi="Arial" w:cs="Arial"/>
                          <w:b/>
                          <w:bCs/>
                          <w:color w:val="000000" w:themeColor="text1"/>
                          <w:sz w:val="22"/>
                          <w:szCs w:val="22"/>
                        </w:rPr>
                      </w:pPr>
                      <w:r w:rsidRPr="008B3AB9">
                        <w:rPr>
                          <w:rFonts w:ascii="Arial" w:hAnsi="Arial" w:cs="Arial"/>
                          <w:b/>
                          <w:bCs/>
                          <w:color w:val="000000" w:themeColor="text1"/>
                          <w:sz w:val="22"/>
                          <w:szCs w:val="22"/>
                        </w:rPr>
                        <w:t>Records from the database:</w:t>
                      </w:r>
                    </w:p>
                    <w:p w14:paraId="7290E8D9" w14:textId="77777777" w:rsidR="00E40F65" w:rsidRPr="008B3AB9" w:rsidRDefault="00E40F65" w:rsidP="00E40F65">
                      <w:pPr>
                        <w:ind w:left="284"/>
                        <w:rPr>
                          <w:rFonts w:ascii="Arial" w:hAnsi="Arial" w:cs="Arial"/>
                          <w:color w:val="000000" w:themeColor="text1"/>
                          <w:sz w:val="22"/>
                          <w:szCs w:val="22"/>
                        </w:rPr>
                      </w:pPr>
                      <w:r w:rsidRPr="008B3AB9">
                        <w:rPr>
                          <w:rFonts w:ascii="Arial" w:hAnsi="Arial" w:cs="Arial"/>
                          <w:color w:val="000000" w:themeColor="text1"/>
                          <w:sz w:val="22"/>
                          <w:szCs w:val="22"/>
                        </w:rPr>
                        <w:t>PubMed, Google Scholar, ProQuest, UWTSD ( n: 120)</w:t>
                      </w:r>
                    </w:p>
                  </w:txbxContent>
                </v:textbox>
              </v:rect>
            </w:pict>
          </mc:Fallback>
        </mc:AlternateContent>
      </w:r>
    </w:p>
    <w:p w14:paraId="475B7CF7" w14:textId="77777777" w:rsidR="00E40F65" w:rsidRDefault="00E40F65" w:rsidP="00984ECD">
      <w:pPr>
        <w:jc w:val="left"/>
      </w:pPr>
    </w:p>
    <w:p w14:paraId="1BD5E3E1" w14:textId="77777777" w:rsidR="00E40F65" w:rsidRDefault="00E40F65" w:rsidP="00984ECD">
      <w:pPr>
        <w:jc w:val="left"/>
      </w:pPr>
      <w:r>
        <w:rPr>
          <w:noProof/>
        </w:rPr>
        <mc:AlternateContent>
          <mc:Choice Requires="wps">
            <w:drawing>
              <wp:anchor distT="0" distB="0" distL="114300" distR="114300" simplePos="0" relativeHeight="251672576" behindDoc="0" locked="0" layoutInCell="1" allowOverlap="1" wp14:anchorId="29331999" wp14:editId="2869C86B">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34CA50D" w14:textId="77777777" w:rsidR="00E40F65" w:rsidRPr="001502CF" w:rsidRDefault="00E40F65" w:rsidP="00E40F65">
                            <w:pPr>
                              <w:spacing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3199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" fillcolor="#92cddc [1944]" strokecolor="black [3213]" strokeweight="2pt">
                <v:textbox>
                  <w:txbxContent>
                    <w:p w14:paraId="434CA50D" w14:textId="77777777" w:rsidR="00E40F65" w:rsidRPr="001502CF" w:rsidRDefault="00E40F65" w:rsidP="00E40F65">
                      <w:pPr>
                        <w:spacing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7793E189" w14:textId="77777777" w:rsidR="00E40F65" w:rsidRDefault="00E40F65" w:rsidP="00984ECD">
      <w:pPr>
        <w:jc w:val="left"/>
      </w:pPr>
    </w:p>
    <w:p w14:paraId="7F404AD0" w14:textId="6DF1CA1E" w:rsidR="00E40F65" w:rsidRDefault="006774A8" w:rsidP="00984ECD">
      <w:pPr>
        <w:jc w:val="left"/>
      </w:pPr>
      <w:r>
        <w:rPr>
          <w:noProof/>
        </w:rPr>
        <mc:AlternateContent>
          <mc:Choice Requires="wps">
            <w:drawing>
              <wp:anchor distT="0" distB="0" distL="114300" distR="114300" simplePos="0" relativeHeight="251675648" behindDoc="0" locked="0" layoutInCell="1" allowOverlap="1" wp14:anchorId="20DF4393" wp14:editId="7D9AF418">
                <wp:simplePos x="0" y="0"/>
                <wp:positionH relativeFrom="column">
                  <wp:posOffset>1463675</wp:posOffset>
                </wp:positionH>
                <wp:positionV relativeFrom="paragraph">
                  <wp:posOffset>186690</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139C673" id="_x0000_t32" coordsize="21600,21600" o:spt="32" o:oned="t" path="m,l21600,21600e" filled="f">
                <v:path arrowok="t" fillok="f" o:connecttype="none"/>
                <o:lock v:ext="edit" shapetype="t"/>
              </v:shapetype>
              <v:shape id="Straight Arrow Connector 27" o:spid="_x0000_s1026" type="#_x0000_t32" style="position:absolute;margin-left:115.25pt;margin-top:14.7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" strokecolor="black [3213]">
                <v:stroke endarrow="block"/>
              </v:shape>
            </w:pict>
          </mc:Fallback>
        </mc:AlternateContent>
      </w:r>
      <w:r w:rsidR="00E40F65">
        <w:rPr>
          <w:noProof/>
        </w:rPr>
        <mc:AlternateContent>
          <mc:Choice Requires="wps">
            <w:drawing>
              <wp:anchor distT="0" distB="0" distL="114300" distR="114300" simplePos="0" relativeHeight="251668480" behindDoc="0" locked="0" layoutInCell="1" allowOverlap="1" wp14:anchorId="7D3A6F6F" wp14:editId="45D1E8DD">
                <wp:simplePos x="0" y="0"/>
                <wp:positionH relativeFrom="column">
                  <wp:posOffset>2693560</wp:posOffset>
                </wp:positionH>
                <wp:positionV relativeFrom="paragraph">
                  <wp:posOffset>6350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D8F8B8" id="_x0000_t32" coordsize="21600,21600" o:spt="32" o:oned="t" path="m,l21600,21600e" filled="f">
                <v:path arrowok="t" fillok="f" o:connecttype="none"/>
                <o:lock v:ext="edit" shapetype="t"/>
              </v:shapetype>
              <v:shape id="Straight Arrow Connector 14" o:spid="_x0000_s1026" type="#_x0000_t32" style="position:absolute;margin-left:212.1pt;margin-top:.5pt;width:44.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" strokecolor="black [3213]">
                <v:stroke endarrow="block"/>
              </v:shape>
            </w:pict>
          </mc:Fallback>
        </mc:AlternateContent>
      </w:r>
    </w:p>
    <w:p w14:paraId="60830C1D" w14:textId="7A436A54" w:rsidR="00E40F65" w:rsidRDefault="00E40F65" w:rsidP="00984ECD">
      <w:pPr>
        <w:jc w:val="left"/>
      </w:pPr>
    </w:p>
    <w:p w14:paraId="1E74ACCC" w14:textId="3BACCF38" w:rsidR="00E40F65" w:rsidRDefault="006774A8" w:rsidP="00984ECD">
      <w:pPr>
        <w:jc w:val="left"/>
      </w:pPr>
      <w:r>
        <w:rPr>
          <w:noProof/>
        </w:rPr>
        <mc:AlternateContent>
          <mc:Choice Requires="wps">
            <w:drawing>
              <wp:anchor distT="0" distB="0" distL="114300" distR="114300" simplePos="0" relativeHeight="251662336" behindDoc="0" locked="0" layoutInCell="1" allowOverlap="1" wp14:anchorId="3414D27A" wp14:editId="13B2E849">
                <wp:simplePos x="0" y="0"/>
                <wp:positionH relativeFrom="column">
                  <wp:posOffset>3154045</wp:posOffset>
                </wp:positionH>
                <wp:positionV relativeFrom="paragraph">
                  <wp:posOffset>161512</wp:posOffset>
                </wp:positionV>
                <wp:extent cx="1887220" cy="526415"/>
                <wp:effectExtent l="0" t="0" r="17780" b="26035"/>
                <wp:wrapNone/>
                <wp:docPr id="1625947923" name="Rectangle 162594792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8B09B0"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Records excluded</w:t>
                            </w:r>
                          </w:p>
                          <w:p w14:paraId="34FF6F1E"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4D27A" id="Rectangle 1625947923" o:spid="_x0000_s1029" style="position:absolute;margin-left:248.35pt;margin-top:12.7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" filled="f" strokecolor="black [3213]" strokeweight="2pt">
                <v:textbox>
                  <w:txbxContent>
                    <w:p w14:paraId="148B09B0"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Records excluded</w:t>
                      </w:r>
                    </w:p>
                    <w:p w14:paraId="34FF6F1E"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55)</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0E4B3BCD" wp14:editId="3B954D2D">
                <wp:simplePos x="0" y="0"/>
                <wp:positionH relativeFrom="column">
                  <wp:posOffset>579740</wp:posOffset>
                </wp:positionH>
                <wp:positionV relativeFrom="paragraph">
                  <wp:posOffset>157893</wp:posOffset>
                </wp:positionV>
                <wp:extent cx="1887220" cy="526415"/>
                <wp:effectExtent l="0" t="0" r="17780" b="26035"/>
                <wp:wrapNone/>
                <wp:docPr id="1837117332" name="Rectangle 183711733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F42D0C"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Records screened</w:t>
                            </w:r>
                          </w:p>
                          <w:p w14:paraId="1770E760"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=95 )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B3BCD" id="Rectangle 1837117332" o:spid="_x0000_s1030" style="position:absolute;margin-left:45.65pt;margin-top:12.45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" filled="f" strokecolor="black [3213]" strokeweight="2pt">
                <v:textbox>
                  <w:txbxContent>
                    <w:p w14:paraId="29F42D0C"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Records screened</w:t>
                      </w:r>
                    </w:p>
                    <w:p w14:paraId="1770E760"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=95 )</w:t>
                      </w:r>
                    </w:p>
                  </w:txbxContent>
                </v:textbox>
              </v:rect>
            </w:pict>
          </mc:Fallback>
        </mc:AlternateContent>
      </w:r>
    </w:p>
    <w:p w14:paraId="7D15D60A" w14:textId="7F6E0B1A" w:rsidR="00E40F65" w:rsidRDefault="006774A8" w:rsidP="00984ECD">
      <w:pPr>
        <w:jc w:val="left"/>
      </w:pPr>
      <w:r>
        <w:rPr>
          <w:noProof/>
        </w:rPr>
        <mc:AlternateContent>
          <mc:Choice Requires="wps">
            <w:drawing>
              <wp:anchor distT="0" distB="0" distL="114300" distR="114300" simplePos="0" relativeHeight="251669504" behindDoc="0" locked="0" layoutInCell="1" allowOverlap="1" wp14:anchorId="3FFC8CF8" wp14:editId="6CA4D123">
                <wp:simplePos x="0" y="0"/>
                <wp:positionH relativeFrom="column">
                  <wp:posOffset>2458425</wp:posOffset>
                </wp:positionH>
                <wp:positionV relativeFrom="paragraph">
                  <wp:posOffset>184326</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3A7EFA" id="Straight Arrow Connector 15" o:spid="_x0000_s1026" type="#_x0000_t32" style="position:absolute;margin-left:193.6pt;margin-top:14.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" strokecolor="black [3213]">
                <v:stroke endarrow="block"/>
              </v:shape>
            </w:pict>
          </mc:Fallback>
        </mc:AlternateContent>
      </w:r>
    </w:p>
    <w:p w14:paraId="49C125DC" w14:textId="5A4D750F" w:rsidR="00E40F65" w:rsidRDefault="006774A8" w:rsidP="00984ECD">
      <w:pPr>
        <w:jc w:val="left"/>
      </w:pPr>
      <w:r>
        <w:rPr>
          <w:noProof/>
        </w:rPr>
        <mc:AlternateContent>
          <mc:Choice Requires="wps">
            <w:drawing>
              <wp:anchor distT="0" distB="0" distL="114300" distR="114300" simplePos="0" relativeHeight="251676672" behindDoc="0" locked="0" layoutInCell="1" allowOverlap="1" wp14:anchorId="04614320" wp14:editId="2F3FC4D3">
                <wp:simplePos x="0" y="0"/>
                <wp:positionH relativeFrom="column">
                  <wp:posOffset>1413850</wp:posOffset>
                </wp:positionH>
                <wp:positionV relativeFrom="paragraph">
                  <wp:posOffset>162221</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F593B2" id="Straight Arrow Connector 35" o:spid="_x0000_s1026" type="#_x0000_t32" style="position:absolute;margin-left:111.35pt;margin-top:12.75pt;width:0;height:2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" strokecolor="black [3213]">
                <v:stroke endarrow="block"/>
              </v:shape>
            </w:pict>
          </mc:Fallback>
        </mc:AlternateContent>
      </w:r>
    </w:p>
    <w:p w14:paraId="11D635E0" w14:textId="2A72384E" w:rsidR="00E40F65" w:rsidRDefault="00E40F65" w:rsidP="00984ECD">
      <w:pPr>
        <w:jc w:val="left"/>
      </w:pPr>
    </w:p>
    <w:p w14:paraId="61DD9AC1" w14:textId="37F94362" w:rsidR="00E40F65" w:rsidRDefault="006774A8" w:rsidP="00984ECD">
      <w:pPr>
        <w:jc w:val="left"/>
      </w:pPr>
      <w:r w:rsidRPr="00560609">
        <w:rPr>
          <w:noProof/>
        </w:rPr>
        <mc:AlternateContent>
          <mc:Choice Requires="wps">
            <w:drawing>
              <wp:anchor distT="0" distB="0" distL="114300" distR="114300" simplePos="0" relativeHeight="251663360" behindDoc="0" locked="0" layoutInCell="1" allowOverlap="1" wp14:anchorId="43994672" wp14:editId="1FC8C0C2">
                <wp:simplePos x="0" y="0"/>
                <wp:positionH relativeFrom="column">
                  <wp:posOffset>550190</wp:posOffset>
                </wp:positionH>
                <wp:positionV relativeFrom="paragraph">
                  <wp:posOffset>88265</wp:posOffset>
                </wp:positionV>
                <wp:extent cx="1887220" cy="526415"/>
                <wp:effectExtent l="0" t="0" r="17780" b="26035"/>
                <wp:wrapNone/>
                <wp:docPr id="1842801560" name="Rectangle 184280156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048EFA"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sought for retrieval</w:t>
                            </w:r>
                          </w:p>
                          <w:p w14:paraId="1AEDB31C"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40 )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94672" id="Rectangle 1842801560" o:spid="_x0000_s1031" style="position:absolute;margin-left:43.3pt;margin-top:6.9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" filled="f" strokecolor="black [3213]" strokeweight="2pt">
                <v:textbox>
                  <w:txbxContent>
                    <w:p w14:paraId="05048EFA"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sought for retrieval</w:t>
                      </w:r>
                    </w:p>
                    <w:p w14:paraId="1AEDB31C"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40 )</w:t>
                      </w:r>
                    </w:p>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02173FD9" wp14:editId="0CDB7862">
                <wp:simplePos x="0" y="0"/>
                <wp:positionH relativeFrom="column">
                  <wp:posOffset>-1167447</wp:posOffset>
                </wp:positionH>
                <wp:positionV relativeFrom="paragraph">
                  <wp:posOffset>357661</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E08CBD5" w14:textId="77777777" w:rsidR="00E40F65" w:rsidRDefault="00E40F65" w:rsidP="00E40F65">
                            <w:pPr>
                              <w:spacing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280747B" w14:textId="77777777" w:rsidR="00E40F65" w:rsidRPr="001502CF" w:rsidRDefault="00E40F65" w:rsidP="00E40F65">
                            <w:pPr>
                              <w:spacing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73FD9" id="Flowchart: Alternate Process 32" o:spid="_x0000_s1032" type="#_x0000_t176" style="position:absolute;margin-left:-91.9pt;margin-top:28.1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" fillcolor="#92cddc [1944]" strokecolor="black [3213]" strokeweight="2pt">
                <v:textbox>
                  <w:txbxContent>
                    <w:p w14:paraId="1E08CBD5" w14:textId="77777777" w:rsidR="00E40F65" w:rsidRDefault="00E40F65" w:rsidP="00E40F65">
                      <w:pPr>
                        <w:spacing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280747B" w14:textId="77777777" w:rsidR="00E40F65" w:rsidRPr="001502CF" w:rsidRDefault="00E40F65" w:rsidP="00E40F65">
                      <w:pPr>
                        <w:spacing w:line="240" w:lineRule="auto"/>
                        <w:rPr>
                          <w:rFonts w:ascii="Arial" w:hAnsi="Arial" w:cs="Arial"/>
                          <w:b/>
                          <w:color w:val="000000" w:themeColor="text1"/>
                          <w:sz w:val="18"/>
                          <w:szCs w:val="18"/>
                        </w:rPr>
                      </w:pPr>
                    </w:p>
                  </w:txbxContent>
                </v:textbox>
              </v:shape>
            </w:pict>
          </mc:Fallback>
        </mc:AlternateContent>
      </w:r>
      <w:r w:rsidRPr="00560609">
        <w:rPr>
          <w:noProof/>
        </w:rPr>
        <mc:AlternateContent>
          <mc:Choice Requires="wps">
            <w:drawing>
              <wp:anchor distT="0" distB="0" distL="114300" distR="114300" simplePos="0" relativeHeight="251664384" behindDoc="0" locked="0" layoutInCell="1" allowOverlap="1" wp14:anchorId="20FA3D9D" wp14:editId="6035030A">
                <wp:simplePos x="0" y="0"/>
                <wp:positionH relativeFrom="column">
                  <wp:posOffset>3155315</wp:posOffset>
                </wp:positionH>
                <wp:positionV relativeFrom="paragraph">
                  <wp:posOffset>86788</wp:posOffset>
                </wp:positionV>
                <wp:extent cx="1887220" cy="526415"/>
                <wp:effectExtent l="0" t="0" r="17780" b="26035"/>
                <wp:wrapNone/>
                <wp:docPr id="685366384" name="Rectangle 68536638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C3D7CA"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not retrieved</w:t>
                            </w:r>
                          </w:p>
                          <w:p w14:paraId="653A3965"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A3D9D" id="Rectangle 685366384" o:spid="_x0000_s1033" style="position:absolute;margin-left:248.45pt;margin-top:6.8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dJ6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" filled="f" strokecolor="black [3213]" strokeweight="2pt">
                <v:textbox>
                  <w:txbxContent>
                    <w:p w14:paraId="25C3D7CA"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not retrieved</w:t>
                      </w:r>
                    </w:p>
                    <w:p w14:paraId="653A3965"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(n = 5)</w:t>
                      </w:r>
                    </w:p>
                  </w:txbxContent>
                </v:textbox>
              </v:rect>
            </w:pict>
          </mc:Fallback>
        </mc:AlternateContent>
      </w:r>
    </w:p>
    <w:p w14:paraId="0D86C9CA" w14:textId="6339F49E" w:rsidR="00E40F65" w:rsidRDefault="006774A8" w:rsidP="00984ECD">
      <w:pPr>
        <w:jc w:val="left"/>
      </w:pPr>
      <w:r>
        <w:rPr>
          <w:noProof/>
        </w:rPr>
        <mc:AlternateContent>
          <mc:Choice Requires="wps">
            <w:drawing>
              <wp:anchor distT="0" distB="0" distL="114300" distR="114300" simplePos="0" relativeHeight="251670528" behindDoc="0" locked="0" layoutInCell="1" allowOverlap="1" wp14:anchorId="5EA9BEF0" wp14:editId="53D661D1">
                <wp:simplePos x="0" y="0"/>
                <wp:positionH relativeFrom="column">
                  <wp:posOffset>2467743</wp:posOffset>
                </wp:positionH>
                <wp:positionV relativeFrom="paragraph">
                  <wp:posOffset>77913</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DE9240" id="Straight Arrow Connector 16" o:spid="_x0000_s1026" type="#_x0000_t32" style="position:absolute;margin-left:194.3pt;margin-top:6.1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" strokecolor="black [3213]">
                <v:stroke endarrow="block"/>
              </v:shape>
            </w:pict>
          </mc:Fallback>
        </mc:AlternateContent>
      </w:r>
    </w:p>
    <w:p w14:paraId="06F7FE89" w14:textId="355E7037" w:rsidR="00E40F65" w:rsidRDefault="006774A8" w:rsidP="00984ECD">
      <w:pPr>
        <w:jc w:val="left"/>
      </w:pPr>
      <w:r w:rsidRPr="00560609">
        <w:rPr>
          <w:noProof/>
        </w:rPr>
        <mc:AlternateContent>
          <mc:Choice Requires="wps">
            <w:drawing>
              <wp:anchor distT="0" distB="0" distL="114300" distR="114300" simplePos="0" relativeHeight="251666432" behindDoc="0" locked="0" layoutInCell="1" allowOverlap="1" wp14:anchorId="22607AE5" wp14:editId="2A8C127C">
                <wp:simplePos x="0" y="0"/>
                <wp:positionH relativeFrom="column">
                  <wp:posOffset>3053478</wp:posOffset>
                </wp:positionH>
                <wp:positionV relativeFrom="paragraph">
                  <wp:posOffset>265253</wp:posOffset>
                </wp:positionV>
                <wp:extent cx="3061640" cy="1506500"/>
                <wp:effectExtent l="12700" t="12700" r="12065" b="17780"/>
                <wp:wrapNone/>
                <wp:docPr id="9" name="Rectangle 9"/>
                <wp:cNvGraphicFramePr/>
                <a:graphic xmlns:a="http://schemas.openxmlformats.org/drawingml/2006/main">
                  <a:graphicData uri="http://schemas.microsoft.com/office/word/2010/wordprocessingShape">
                    <wps:wsp>
                      <wps:cNvSpPr/>
                      <wps:spPr>
                        <a:xfrm>
                          <a:off x="0" y="0"/>
                          <a:ext cx="3061640" cy="1506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5ED7CE"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excluded (n= 25)</w:t>
                            </w:r>
                          </w:p>
                          <w:p w14:paraId="3F89C61D"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Published before 2022 (n =9)</w:t>
                            </w:r>
                          </w:p>
                          <w:p w14:paraId="23821CEE"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Not UK-focussed (n =7)</w:t>
                            </w:r>
                          </w:p>
                          <w:p w14:paraId="519C9A7F"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Not relevant to autism and inclusive education (n = 6)</w:t>
                            </w:r>
                          </w:p>
                          <w:p w14:paraId="7FDFD146"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Full text unavailable (n= 3)</w:t>
                            </w:r>
                          </w:p>
                          <w:p w14:paraId="486C7426" w14:textId="77777777" w:rsidR="00E40F65" w:rsidRPr="00560609" w:rsidRDefault="00E40F65" w:rsidP="00E40F65">
                            <w:pPr>
                              <w:spacing w:line="240" w:lineRule="auto"/>
                              <w:ind w:left="284"/>
                              <w:jc w:val="left"/>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07AE5" id="Rectangle 9" o:spid="_x0000_s1034" style="position:absolute;margin-left:240.45pt;margin-top:20.9pt;width:241.05pt;height:1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" filled="f" strokecolor="black [3213]" strokeweight="2pt">
                <v:textbox>
                  <w:txbxContent>
                    <w:p w14:paraId="465ED7CE"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excluded (n= 25)</w:t>
                      </w:r>
                    </w:p>
                    <w:p w14:paraId="3F89C61D"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Published before 2022 (n =9)</w:t>
                      </w:r>
                    </w:p>
                    <w:p w14:paraId="23821CEE"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Not UK-focussed (n =7)</w:t>
                      </w:r>
                    </w:p>
                    <w:p w14:paraId="519C9A7F"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Not relevant to autism and inclusive education (n = 6)</w:t>
                      </w:r>
                    </w:p>
                    <w:p w14:paraId="7FDFD146" w14:textId="77777777" w:rsidR="00E40F65" w:rsidRPr="008B3AB9" w:rsidRDefault="00E40F65" w:rsidP="00E40F65">
                      <w:pPr>
                        <w:pStyle w:val="ListParagraph"/>
                        <w:numPr>
                          <w:ilvl w:val="0"/>
                          <w:numId w:val="5"/>
                        </w:numPr>
                        <w:jc w:val="left"/>
                        <w:rPr>
                          <w:rFonts w:ascii="Arial" w:hAnsi="Arial" w:cs="Arial"/>
                          <w:color w:val="000000" w:themeColor="text1"/>
                          <w:sz w:val="22"/>
                          <w:szCs w:val="22"/>
                        </w:rPr>
                      </w:pPr>
                      <w:r w:rsidRPr="008B3AB9">
                        <w:rPr>
                          <w:rFonts w:ascii="Arial" w:hAnsi="Arial" w:cs="Arial"/>
                          <w:color w:val="000000" w:themeColor="text1"/>
                          <w:sz w:val="22"/>
                          <w:szCs w:val="22"/>
                        </w:rPr>
                        <w:t>Full text unavailable (n= 3)</w:t>
                      </w:r>
                    </w:p>
                    <w:p w14:paraId="486C7426" w14:textId="77777777" w:rsidR="00E40F65" w:rsidRPr="00560609" w:rsidRDefault="00E40F65" w:rsidP="00E40F65">
                      <w:pPr>
                        <w:spacing w:line="240" w:lineRule="auto"/>
                        <w:ind w:left="284"/>
                        <w:jc w:val="left"/>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7E2F47AA" wp14:editId="10E8CA8A">
                <wp:simplePos x="0" y="0"/>
                <wp:positionH relativeFrom="column">
                  <wp:posOffset>1400839</wp:posOffset>
                </wp:positionH>
                <wp:positionV relativeFrom="paragraph">
                  <wp:posOffset>213374</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140B4C" id="Straight Arrow Connector 36" o:spid="_x0000_s1026" type="#_x0000_t32" style="position:absolute;margin-left:110.3pt;margin-top:16.8pt;width:0;height:2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" strokecolor="black [3213]">
                <v:stroke endarrow="block"/>
              </v:shape>
            </w:pict>
          </mc:Fallback>
        </mc:AlternateContent>
      </w:r>
    </w:p>
    <w:p w14:paraId="72EC916D" w14:textId="45905DBC" w:rsidR="00E40F65" w:rsidRDefault="006774A8" w:rsidP="00984ECD">
      <w:pPr>
        <w:jc w:val="left"/>
      </w:pPr>
      <w:r w:rsidRPr="00560609">
        <w:rPr>
          <w:noProof/>
        </w:rPr>
        <mc:AlternateContent>
          <mc:Choice Requires="wps">
            <w:drawing>
              <wp:anchor distT="0" distB="0" distL="114300" distR="114300" simplePos="0" relativeHeight="251665408" behindDoc="0" locked="0" layoutInCell="1" allowOverlap="1" wp14:anchorId="34EC610D" wp14:editId="1ABA1A3C">
                <wp:simplePos x="0" y="0"/>
                <wp:positionH relativeFrom="column">
                  <wp:posOffset>550501</wp:posOffset>
                </wp:positionH>
                <wp:positionV relativeFrom="paragraph">
                  <wp:posOffset>230771</wp:posOffset>
                </wp:positionV>
                <wp:extent cx="1887220" cy="596265"/>
                <wp:effectExtent l="12700" t="12700" r="17780" b="13335"/>
                <wp:wrapNone/>
                <wp:docPr id="8" name="Rectangle 8"/>
                <wp:cNvGraphicFramePr/>
                <a:graphic xmlns:a="http://schemas.openxmlformats.org/drawingml/2006/main">
                  <a:graphicData uri="http://schemas.microsoft.com/office/word/2010/wordprocessingShape">
                    <wps:wsp>
                      <wps:cNvSpPr/>
                      <wps:spPr>
                        <a:xfrm>
                          <a:off x="0" y="0"/>
                          <a:ext cx="1887220" cy="5962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7A682F"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assessed for eligibility</w:t>
                            </w:r>
                            <w:r>
                              <w:rPr>
                                <w:rFonts w:ascii="Arial" w:hAnsi="Arial" w:cs="Arial"/>
                                <w:color w:val="000000" w:themeColor="text1"/>
                                <w:sz w:val="22"/>
                                <w:szCs w:val="22"/>
                              </w:rPr>
                              <w:t xml:space="preserve"> </w:t>
                            </w:r>
                            <w:r w:rsidRPr="008B3AB9">
                              <w:rPr>
                                <w:rFonts w:ascii="Arial" w:hAnsi="Arial" w:cs="Arial"/>
                                <w:color w:val="000000" w:themeColor="text1"/>
                                <w:sz w:val="22"/>
                                <w:szCs w:val="22"/>
                              </w:rPr>
                              <w:t>(n = 35 )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C610D" id="Rectangle 8" o:spid="_x0000_s1035" style="position:absolute;margin-left:43.35pt;margin-top:18.15pt;width:148.6pt;height:4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" filled="f" strokecolor="black [3213]" strokeweight="2pt">
                <v:textbox>
                  <w:txbxContent>
                    <w:p w14:paraId="2B7A682F"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Reports assessed for eligibility</w:t>
                      </w:r>
                      <w:r>
                        <w:rPr>
                          <w:rFonts w:ascii="Arial" w:hAnsi="Arial" w:cs="Arial"/>
                          <w:color w:val="000000" w:themeColor="text1"/>
                          <w:sz w:val="22"/>
                          <w:szCs w:val="22"/>
                        </w:rPr>
                        <w:t xml:space="preserve"> </w:t>
                      </w:r>
                      <w:r w:rsidRPr="008B3AB9">
                        <w:rPr>
                          <w:rFonts w:ascii="Arial" w:hAnsi="Arial" w:cs="Arial"/>
                          <w:color w:val="000000" w:themeColor="text1"/>
                          <w:sz w:val="22"/>
                          <w:szCs w:val="22"/>
                        </w:rPr>
                        <w:t>(n = 35 )</w:t>
                      </w:r>
                    </w:p>
                  </w:txbxContent>
                </v:textbox>
              </v:rect>
            </w:pict>
          </mc:Fallback>
        </mc:AlternateContent>
      </w:r>
    </w:p>
    <w:p w14:paraId="7894039F" w14:textId="16B17879" w:rsidR="00E40F65" w:rsidRDefault="00E40F65" w:rsidP="00984ECD">
      <w:pPr>
        <w:jc w:val="left"/>
      </w:pPr>
    </w:p>
    <w:p w14:paraId="615BE2B8" w14:textId="5309ADD4" w:rsidR="00E40F65" w:rsidRDefault="006774A8" w:rsidP="00984ECD">
      <w:pPr>
        <w:jc w:val="left"/>
      </w:pPr>
      <w:r>
        <w:rPr>
          <w:noProof/>
        </w:rPr>
        <mc:AlternateContent>
          <mc:Choice Requires="wps">
            <w:drawing>
              <wp:anchor distT="0" distB="0" distL="114300" distR="114300" simplePos="0" relativeHeight="251671552" behindDoc="0" locked="0" layoutInCell="1" allowOverlap="1" wp14:anchorId="10843C0F" wp14:editId="5BFA24FA">
                <wp:simplePos x="0" y="0"/>
                <wp:positionH relativeFrom="column">
                  <wp:posOffset>2486660</wp:posOffset>
                </wp:positionH>
                <wp:positionV relativeFrom="paragraph">
                  <wp:posOffset>29402</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E12B70" id="Straight Arrow Connector 17" o:spid="_x0000_s1026" type="#_x0000_t32" style="position:absolute;margin-left:195.8pt;margin-top:2.3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" strokecolor="black [3213]">
                <v:stroke endarrow="block"/>
              </v:shape>
            </w:pict>
          </mc:Fallback>
        </mc:AlternateContent>
      </w:r>
    </w:p>
    <w:p w14:paraId="1D15A5B5" w14:textId="442815F7" w:rsidR="00E40F65" w:rsidRDefault="006774A8" w:rsidP="00984ECD">
      <w:pPr>
        <w:jc w:val="left"/>
      </w:pPr>
      <w:r>
        <w:rPr>
          <w:noProof/>
        </w:rPr>
        <mc:AlternateContent>
          <mc:Choice Requires="wps">
            <w:drawing>
              <wp:anchor distT="0" distB="0" distL="114300" distR="114300" simplePos="0" relativeHeight="251678720" behindDoc="0" locked="0" layoutInCell="1" allowOverlap="1" wp14:anchorId="5A48F739" wp14:editId="14A583FC">
                <wp:simplePos x="0" y="0"/>
                <wp:positionH relativeFrom="column">
                  <wp:posOffset>1414957</wp:posOffset>
                </wp:positionH>
                <wp:positionV relativeFrom="paragraph">
                  <wp:posOffset>156830</wp:posOffset>
                </wp:positionV>
                <wp:extent cx="0" cy="370603"/>
                <wp:effectExtent l="63500" t="0" r="38100" b="36195"/>
                <wp:wrapNone/>
                <wp:docPr id="1493764459" name="Straight Arrow Connector 21"/>
                <wp:cNvGraphicFramePr/>
                <a:graphic xmlns:a="http://schemas.openxmlformats.org/drawingml/2006/main">
                  <a:graphicData uri="http://schemas.microsoft.com/office/word/2010/wordprocessingShape">
                    <wps:wsp>
                      <wps:cNvCnPr/>
                      <wps:spPr>
                        <a:xfrm>
                          <a:off x="0" y="0"/>
                          <a:ext cx="0" cy="370603"/>
                        </a:xfrm>
                        <a:prstGeom prst="straightConnector1">
                          <a:avLst/>
                        </a:prstGeom>
                        <a:ln>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1A1C9F3A" id="Straight Arrow Connector 21" o:spid="_x0000_s1026" type="#_x0000_t32" style="position:absolute;margin-left:111.4pt;margin-top:12.35pt;width:0;height:29.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" strokecolor="black [3213]">
                <v:stroke endarrow="block"/>
              </v:shape>
            </w:pict>
          </mc:Fallback>
        </mc:AlternateContent>
      </w:r>
    </w:p>
    <w:p w14:paraId="6282C3B4" w14:textId="63EA0F86" w:rsidR="00E40F65" w:rsidRDefault="00E40F65" w:rsidP="00984ECD">
      <w:pPr>
        <w:jc w:val="left"/>
      </w:pPr>
    </w:p>
    <w:p w14:paraId="4D9ABE03" w14:textId="10172275" w:rsidR="00E40F65" w:rsidRDefault="006774A8" w:rsidP="00984ECD">
      <w:pPr>
        <w:jc w:val="left"/>
      </w:pPr>
      <w:r w:rsidRPr="00560609">
        <w:rPr>
          <w:noProof/>
        </w:rPr>
        <mc:AlternateContent>
          <mc:Choice Requires="wps">
            <w:drawing>
              <wp:anchor distT="0" distB="0" distL="114300" distR="114300" simplePos="0" relativeHeight="251667456" behindDoc="0" locked="0" layoutInCell="1" allowOverlap="1" wp14:anchorId="2C540FAB" wp14:editId="0DC1790B">
                <wp:simplePos x="0" y="0"/>
                <wp:positionH relativeFrom="column">
                  <wp:posOffset>486410</wp:posOffset>
                </wp:positionH>
                <wp:positionV relativeFrom="paragraph">
                  <wp:posOffset>190189</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C962D1"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Studies included in the review</w:t>
                            </w:r>
                            <w:r>
                              <w:rPr>
                                <w:rFonts w:ascii="Arial" w:hAnsi="Arial" w:cs="Arial"/>
                                <w:color w:val="000000" w:themeColor="text1"/>
                                <w:sz w:val="22"/>
                                <w:szCs w:val="22"/>
                              </w:rPr>
                              <w:t xml:space="preserve"> </w:t>
                            </w:r>
                            <w:r w:rsidRPr="008B3AB9">
                              <w:rPr>
                                <w:rFonts w:ascii="Arial" w:hAnsi="Arial" w:cs="Arial"/>
                                <w:color w:val="000000" w:themeColor="text1"/>
                                <w:sz w:val="22"/>
                                <w:szCs w:val="22"/>
                              </w:rPr>
                              <w:t>(n = 10)</w:t>
                            </w:r>
                          </w:p>
                          <w:p w14:paraId="0EE0D61A" w14:textId="77777777" w:rsidR="00E40F65" w:rsidRPr="00560609" w:rsidRDefault="00E40F65" w:rsidP="00E40F65">
                            <w:pPr>
                              <w:spacing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40FAB" id="Rectangle 13" o:spid="_x0000_s1036" style="position:absolute;margin-left:38.3pt;margin-top:15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" filled="f" strokecolor="black [3213]" strokeweight="2pt">
                <v:textbox>
                  <w:txbxContent>
                    <w:p w14:paraId="7EC962D1" w14:textId="77777777" w:rsidR="00E40F65" w:rsidRPr="008B3AB9" w:rsidRDefault="00E40F65" w:rsidP="00E40F65">
                      <w:pPr>
                        <w:rPr>
                          <w:rFonts w:ascii="Arial" w:hAnsi="Arial" w:cs="Arial"/>
                          <w:color w:val="000000" w:themeColor="text1"/>
                          <w:sz w:val="22"/>
                          <w:szCs w:val="22"/>
                        </w:rPr>
                      </w:pPr>
                      <w:r w:rsidRPr="008B3AB9">
                        <w:rPr>
                          <w:rFonts w:ascii="Arial" w:hAnsi="Arial" w:cs="Arial"/>
                          <w:color w:val="000000" w:themeColor="text1"/>
                          <w:sz w:val="22"/>
                          <w:szCs w:val="22"/>
                        </w:rPr>
                        <w:t>Studies included in the review</w:t>
                      </w:r>
                      <w:r>
                        <w:rPr>
                          <w:rFonts w:ascii="Arial" w:hAnsi="Arial" w:cs="Arial"/>
                          <w:color w:val="000000" w:themeColor="text1"/>
                          <w:sz w:val="22"/>
                          <w:szCs w:val="22"/>
                        </w:rPr>
                        <w:t xml:space="preserve"> </w:t>
                      </w:r>
                      <w:r w:rsidRPr="008B3AB9">
                        <w:rPr>
                          <w:rFonts w:ascii="Arial" w:hAnsi="Arial" w:cs="Arial"/>
                          <w:color w:val="000000" w:themeColor="text1"/>
                          <w:sz w:val="22"/>
                          <w:szCs w:val="22"/>
                        </w:rPr>
                        <w:t>(n = 10)</w:t>
                      </w:r>
                    </w:p>
                    <w:p w14:paraId="0EE0D61A" w14:textId="77777777" w:rsidR="00E40F65" w:rsidRPr="00560609" w:rsidRDefault="00E40F65" w:rsidP="00E40F65">
                      <w:pPr>
                        <w:spacing w:line="240" w:lineRule="auto"/>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3AB33C5F" wp14:editId="4DC18A09">
                <wp:simplePos x="0" y="0"/>
                <wp:positionH relativeFrom="column">
                  <wp:posOffset>-144145</wp:posOffset>
                </wp:positionH>
                <wp:positionV relativeFrom="paragraph">
                  <wp:posOffset>258445</wp:posOffset>
                </wp:positionV>
                <wp:extent cx="763905" cy="243840"/>
                <wp:effectExtent l="18733" t="6667" r="16827" b="16828"/>
                <wp:wrapNone/>
                <wp:docPr id="33" name="Flowchart: Alternate Process 33"/>
                <wp:cNvGraphicFramePr/>
                <a:graphic xmlns:a="http://schemas.openxmlformats.org/drawingml/2006/main">
                  <a:graphicData uri="http://schemas.microsoft.com/office/word/2010/wordprocessingShape">
                    <wps:wsp>
                      <wps:cNvSpPr/>
                      <wps:spPr>
                        <a:xfrm rot="16200000">
                          <a:off x="0" y="0"/>
                          <a:ext cx="763905" cy="24384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F8693CD" w14:textId="77777777" w:rsidR="00E40F65" w:rsidRPr="001502CF" w:rsidRDefault="00E40F65" w:rsidP="00E40F65">
                            <w:pPr>
                              <w:spacing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33C5F" id="Flowchart: Alternate Process 33" o:spid="_x0000_s1037" type="#_x0000_t176" style="position:absolute;margin-left:-11.35pt;margin-top:20.35pt;width:60.15pt;height:19.2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" fillcolor="#92cddc [1944]" strokecolor="black [3213]" strokeweight="2pt">
                <v:textbox>
                  <w:txbxContent>
                    <w:p w14:paraId="3F8693CD" w14:textId="77777777" w:rsidR="00E40F65" w:rsidRPr="001502CF" w:rsidRDefault="00E40F65" w:rsidP="00E40F65">
                      <w:pPr>
                        <w:spacing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447848F7" w14:textId="16C8BA3B" w:rsidR="00E40F65" w:rsidRDefault="00E40F65" w:rsidP="00984ECD">
      <w:pPr>
        <w:jc w:val="left"/>
      </w:pPr>
    </w:p>
    <w:p w14:paraId="5593F755" w14:textId="421DE641" w:rsidR="00E40F65" w:rsidRDefault="00E40F65" w:rsidP="00984ECD">
      <w:pPr>
        <w:jc w:val="left"/>
      </w:pPr>
    </w:p>
    <w:p w14:paraId="28836785" w14:textId="77777777" w:rsidR="006774A8" w:rsidRDefault="006774A8" w:rsidP="006774A8">
      <w:pPr>
        <w:widowControl w:val="0"/>
      </w:pPr>
    </w:p>
    <w:p w14:paraId="103CA6BE" w14:textId="414C55C6" w:rsidR="00E40F65" w:rsidRPr="006774A8" w:rsidRDefault="00E40F65" w:rsidP="006774A8">
      <w:pPr>
        <w:widowControl w:val="0"/>
        <w:jc w:val="center"/>
        <w:rPr>
          <w:rFonts w:ascii="Arial" w:eastAsia="Arial" w:hAnsi="Arial" w:cs="Arial"/>
          <w:b/>
          <w:bCs/>
          <w:color w:val="000000" w:themeColor="text1"/>
          <w:sz w:val="22"/>
          <w:szCs w:val="22"/>
        </w:rPr>
      </w:pPr>
      <w:r w:rsidRPr="00CF264E">
        <w:rPr>
          <w:rFonts w:ascii="Arial" w:eastAsia="Arial" w:hAnsi="Arial" w:cs="Arial"/>
          <w:b/>
          <w:bCs/>
          <w:color w:val="000000" w:themeColor="text1"/>
          <w:sz w:val="22"/>
          <w:szCs w:val="22"/>
        </w:rPr>
        <w:t>Figure 05: PRISMA Flow Diagram</w:t>
      </w:r>
    </w:p>
    <w:p w14:paraId="31CD9529" w14:textId="77777777" w:rsidR="00C70D80" w:rsidRPr="00984ECD" w:rsidRDefault="00000000" w:rsidP="00984ECD">
      <w:pPr>
        <w:pStyle w:val="Heading2"/>
        <w:jc w:val="left"/>
      </w:pPr>
      <w:bookmarkStart w:id="24" w:name="_Toc236946892"/>
      <w:r w:rsidRPr="00984ECD">
        <w:lastRenderedPageBreak/>
        <w:t>3.7. Data Analysis</w:t>
      </w:r>
      <w:bookmarkEnd w:id="24"/>
    </w:p>
    <w:p w14:paraId="36E007C2"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Data analysis refers to ways of analysing data to reach conclusions (</w:t>
      </w:r>
      <w:proofErr w:type="spellStart"/>
      <w:r>
        <w:rPr>
          <w:rFonts w:ascii="Arial" w:eastAsia="Arial" w:hAnsi="Arial" w:cs="Arial"/>
          <w:sz w:val="22"/>
          <w:szCs w:val="22"/>
          <w:highlight w:val="white"/>
        </w:rPr>
        <w:t>Salmona</w:t>
      </w:r>
      <w:proofErr w:type="spellEnd"/>
      <w:r>
        <w:rPr>
          <w:rFonts w:ascii="Arial" w:eastAsia="Arial" w:hAnsi="Arial" w:cs="Arial"/>
          <w:sz w:val="22"/>
          <w:szCs w:val="22"/>
          <w:highlight w:val="white"/>
        </w:rPr>
        <w:t xml:space="preserve"> and Kaczynski, 2024</w:t>
      </w:r>
      <w:r>
        <w:rPr>
          <w:rFonts w:ascii="Arial" w:eastAsia="Arial" w:hAnsi="Arial" w:cs="Arial"/>
          <w:sz w:val="22"/>
          <w:szCs w:val="22"/>
        </w:rPr>
        <w:t>). The common data analysis methods are quantitative analysis, qualitative analysis, mixed methods and so on. The researcher has used the thematic analysis method. The researcher identified mental health and barriers to inclusion, teacher readiness, strategies and policy implementation as similar issues from selected sources. Finally, themes were analysed and contrasted with a critical examination to elaborate on similarities or differences between the authors.</w:t>
      </w:r>
    </w:p>
    <w:p w14:paraId="4B966A5A"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Thematic analysis uncovers patterns and obtains insight from a wide range of resources. However, the limitation is the issue of possible subjectivity of interpretation by the researcher. To mitigate this issue, the researcher has reviewed several sources for each theme and conducted a systematic comparison, which helps to minimise the risk of potential bias.</w:t>
      </w:r>
    </w:p>
    <w:p w14:paraId="1BF6DE45" w14:textId="77777777" w:rsidR="00E40F65" w:rsidRDefault="00E40F65" w:rsidP="00984ECD">
      <w:pPr>
        <w:widowControl w:val="0"/>
        <w:jc w:val="left"/>
        <w:rPr>
          <w:rFonts w:ascii="Arial" w:eastAsia="Arial" w:hAnsi="Arial" w:cs="Arial"/>
          <w:sz w:val="22"/>
          <w:szCs w:val="22"/>
        </w:rPr>
      </w:pPr>
    </w:p>
    <w:p w14:paraId="647AE678" w14:textId="77777777" w:rsidR="00C70D80" w:rsidRPr="00984ECD" w:rsidRDefault="00000000" w:rsidP="00984ECD">
      <w:pPr>
        <w:pStyle w:val="Heading2"/>
        <w:jc w:val="left"/>
      </w:pPr>
      <w:bookmarkStart w:id="25" w:name="_Toc236946893"/>
      <w:r w:rsidRPr="00984ECD">
        <w:t>3.8. Ethical Considerations</w:t>
      </w:r>
      <w:bookmarkEnd w:id="25"/>
    </w:p>
    <w:p w14:paraId="59E87963"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Ethical considerations refer to principles that guide responsible research. The most common ethical issues are informed consent, confidentiality and respect for participants. There was no collection of any sort of personal information, so there is no requirement for participant consent and no confidentiality issues. In secondary research, ethical considerations include ensuring proper referencing of sources, collecting credible, accessible and recently updated and relevant sources, adequate citation throughout the research and avoiding plagiarism.</w:t>
      </w:r>
    </w:p>
    <w:p w14:paraId="4685A51A" w14:textId="0869164F"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researcher has ensured adherence to ethical considerations by using credible peer-reviewed articles, by transparent and unbiased reporting of the findings and </w:t>
      </w:r>
      <w:r w:rsidR="006774A8">
        <w:rPr>
          <w:rFonts w:ascii="Arial" w:eastAsia="Arial" w:hAnsi="Arial" w:cs="Arial"/>
          <w:sz w:val="22"/>
          <w:szCs w:val="22"/>
        </w:rPr>
        <w:t xml:space="preserve">by </w:t>
      </w:r>
      <w:r>
        <w:rPr>
          <w:rFonts w:ascii="Arial" w:eastAsia="Arial" w:hAnsi="Arial" w:cs="Arial"/>
          <w:sz w:val="22"/>
          <w:szCs w:val="22"/>
        </w:rPr>
        <w:t xml:space="preserve">proper acknowledgement to the original authors by following the following Harvard referencing format. </w:t>
      </w:r>
    </w:p>
    <w:p w14:paraId="7BEBD37E" w14:textId="77777777" w:rsidR="006774A8" w:rsidRDefault="006774A8" w:rsidP="00984ECD">
      <w:pPr>
        <w:widowControl w:val="0"/>
        <w:jc w:val="left"/>
        <w:rPr>
          <w:rFonts w:ascii="Arial" w:eastAsia="Arial" w:hAnsi="Arial" w:cs="Arial"/>
          <w:sz w:val="22"/>
          <w:szCs w:val="22"/>
        </w:rPr>
      </w:pPr>
    </w:p>
    <w:p w14:paraId="101BC3FE" w14:textId="77777777" w:rsidR="00C70D80" w:rsidRPr="00984ECD" w:rsidRDefault="00000000" w:rsidP="00984ECD">
      <w:pPr>
        <w:pStyle w:val="Heading2"/>
        <w:jc w:val="left"/>
      </w:pPr>
      <w:bookmarkStart w:id="26" w:name="_Toc236946894"/>
      <w:r w:rsidRPr="00984ECD">
        <w:t>3.9. Conclusion</w:t>
      </w:r>
      <w:bookmarkEnd w:id="26"/>
    </w:p>
    <w:p w14:paraId="143AB02F" w14:textId="0A7D57A8"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research followed a deductive approach with purposive sampling, which gave structure and relevance. Interpretivism revealed experiential </w:t>
      </w:r>
      <w:r w:rsidR="006774A8">
        <w:rPr>
          <w:rFonts w:ascii="Arial" w:eastAsia="Arial" w:hAnsi="Arial" w:cs="Arial"/>
          <w:sz w:val="22"/>
          <w:szCs w:val="22"/>
        </w:rPr>
        <w:t>highlights,</w:t>
      </w:r>
      <w:r>
        <w:rPr>
          <w:rFonts w:ascii="Arial" w:eastAsia="Arial" w:hAnsi="Arial" w:cs="Arial"/>
          <w:sz w:val="22"/>
          <w:szCs w:val="22"/>
        </w:rPr>
        <w:t xml:space="preserve"> and thematic analysis explored the relationships between themes outlined in different sources. Secondary data limitations were minimised by using peer-reviewed resources, trustworthy information and data aligned to research objectives.</w:t>
      </w:r>
    </w:p>
    <w:p w14:paraId="3ED425FA" w14:textId="77777777" w:rsidR="006774A8" w:rsidRDefault="006774A8" w:rsidP="006774A8">
      <w:pPr>
        <w:pStyle w:val="Heading1"/>
      </w:pPr>
    </w:p>
    <w:p w14:paraId="01778CDC" w14:textId="77777777" w:rsidR="006774A8" w:rsidRPr="006774A8" w:rsidRDefault="006774A8" w:rsidP="006774A8"/>
    <w:p w14:paraId="735235E7" w14:textId="62638E97" w:rsidR="006774A8" w:rsidRDefault="00000000" w:rsidP="006774A8">
      <w:pPr>
        <w:pStyle w:val="Heading1"/>
      </w:pPr>
      <w:bookmarkStart w:id="27" w:name="_Toc236946895"/>
      <w:r w:rsidRPr="00984ECD">
        <w:lastRenderedPageBreak/>
        <w:t>CHAPTER 4: Results and Discussion</w:t>
      </w:r>
      <w:bookmarkEnd w:id="27"/>
      <w:r w:rsidRPr="00984ECD">
        <w:t xml:space="preserve"> </w:t>
      </w:r>
    </w:p>
    <w:p w14:paraId="6E71EAED" w14:textId="77777777" w:rsidR="006774A8" w:rsidRPr="006774A8" w:rsidRDefault="006774A8" w:rsidP="006774A8"/>
    <w:p w14:paraId="3FB9DB57" w14:textId="77777777" w:rsidR="00C70D80" w:rsidRPr="00984ECD" w:rsidRDefault="00000000" w:rsidP="00984ECD">
      <w:pPr>
        <w:pStyle w:val="Heading2"/>
        <w:jc w:val="left"/>
      </w:pPr>
      <w:bookmarkStart w:id="28" w:name="_Toc236946896"/>
      <w:r w:rsidRPr="00984ECD">
        <w:t>4.1 Introduction</w:t>
      </w:r>
      <w:bookmarkEnd w:id="28"/>
    </w:p>
    <w:p w14:paraId="582080FB" w14:textId="4509446F" w:rsidR="00C70D80" w:rsidRDefault="00000000" w:rsidP="00984ECD">
      <w:pPr>
        <w:jc w:val="left"/>
        <w:rPr>
          <w:rFonts w:ascii="Arial" w:eastAsia="Arial" w:hAnsi="Arial" w:cs="Arial"/>
          <w:sz w:val="22"/>
          <w:szCs w:val="22"/>
        </w:rPr>
      </w:pPr>
      <w:r>
        <w:rPr>
          <w:rFonts w:ascii="Arial" w:eastAsia="Arial" w:hAnsi="Arial" w:cs="Arial"/>
          <w:sz w:val="22"/>
          <w:szCs w:val="22"/>
        </w:rPr>
        <w:t xml:space="preserve">This chapter will review the findings found in the secondary literature review that present the issues encountered by children with </w:t>
      </w:r>
      <w:proofErr w:type="gramStart"/>
      <w:r>
        <w:rPr>
          <w:rFonts w:ascii="Arial" w:eastAsia="Arial" w:hAnsi="Arial" w:cs="Arial"/>
          <w:sz w:val="22"/>
          <w:szCs w:val="22"/>
        </w:rPr>
        <w:t>Autism Spectrum Disorder</w:t>
      </w:r>
      <w:proofErr w:type="gramEnd"/>
      <w:r>
        <w:rPr>
          <w:rFonts w:ascii="Arial" w:eastAsia="Arial" w:hAnsi="Arial" w:cs="Arial"/>
          <w:sz w:val="22"/>
          <w:szCs w:val="22"/>
        </w:rPr>
        <w:t xml:space="preserve"> (ASD) in schools found in the United Kingdom. The discussion will critically examine the results of the studies selected and how they can relate to the earlier literature, policies and educational practice. The limb of the chapter that addresses the key themes highlighted in the results section includes mental health and behavioural problems, barriers to inclusion, teachers' preparedness, intervention strategies and systems in the field of education. In addition, the strengths and limitations of this research will also be assessed.</w:t>
      </w:r>
    </w:p>
    <w:p w14:paraId="55A0CCDF" w14:textId="77777777" w:rsidR="006774A8" w:rsidRDefault="006774A8" w:rsidP="00984ECD">
      <w:pPr>
        <w:jc w:val="left"/>
        <w:rPr>
          <w:rFonts w:ascii="Arial" w:eastAsia="Arial" w:hAnsi="Arial" w:cs="Arial"/>
          <w:sz w:val="22"/>
          <w:szCs w:val="22"/>
        </w:rPr>
      </w:pPr>
    </w:p>
    <w:p w14:paraId="7200F7FE" w14:textId="77777777" w:rsidR="00C70D80" w:rsidRPr="00984ECD" w:rsidRDefault="00000000" w:rsidP="00984ECD">
      <w:pPr>
        <w:pStyle w:val="Heading2"/>
        <w:jc w:val="left"/>
      </w:pPr>
      <w:bookmarkStart w:id="29" w:name="_Toc236946897"/>
      <w:r w:rsidRPr="00984ECD">
        <w:t>4.2. Results</w:t>
      </w:r>
      <w:bookmarkEnd w:id="29"/>
    </w:p>
    <w:p w14:paraId="2A36D12C" w14:textId="77777777" w:rsidR="00C70D80" w:rsidRPr="00984ECD" w:rsidRDefault="00000000" w:rsidP="00984ECD">
      <w:pPr>
        <w:pStyle w:val="Heading3"/>
        <w:jc w:val="left"/>
      </w:pPr>
      <w:bookmarkStart w:id="30" w:name="_Toc236946898"/>
      <w:r w:rsidRPr="00984ECD">
        <w:t>4.2.1 Characteristics of the Literature Selected for Analysis</w:t>
      </w:r>
      <w:bookmarkEnd w:id="30"/>
    </w:p>
    <w:tbl>
      <w:tblPr>
        <w:tblStyle w:val="a"/>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0"/>
        <w:gridCol w:w="1155"/>
        <w:gridCol w:w="1530"/>
        <w:gridCol w:w="1134"/>
        <w:gridCol w:w="1418"/>
        <w:gridCol w:w="1558"/>
      </w:tblGrid>
      <w:tr w:rsidR="00C70D80" w14:paraId="43F59AB9" w14:textId="77777777" w:rsidTr="006774A8">
        <w:tc>
          <w:tcPr>
            <w:tcW w:w="2550" w:type="dxa"/>
            <w:tcMar>
              <w:top w:w="100" w:type="dxa"/>
              <w:left w:w="100" w:type="dxa"/>
              <w:bottom w:w="100" w:type="dxa"/>
              <w:right w:w="100" w:type="dxa"/>
            </w:tcMar>
          </w:tcPr>
          <w:p w14:paraId="14034F3E"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Source</w:t>
            </w:r>
          </w:p>
        </w:tc>
        <w:tc>
          <w:tcPr>
            <w:tcW w:w="1155" w:type="dxa"/>
            <w:tcMar>
              <w:top w:w="100" w:type="dxa"/>
              <w:left w:w="100" w:type="dxa"/>
              <w:bottom w:w="100" w:type="dxa"/>
              <w:right w:w="100" w:type="dxa"/>
            </w:tcMar>
          </w:tcPr>
          <w:p w14:paraId="5E03B139"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Type (book/journal)</w:t>
            </w:r>
          </w:p>
        </w:tc>
        <w:tc>
          <w:tcPr>
            <w:tcW w:w="1530" w:type="dxa"/>
            <w:tcMar>
              <w:top w:w="100" w:type="dxa"/>
              <w:left w:w="100" w:type="dxa"/>
              <w:bottom w:w="100" w:type="dxa"/>
              <w:right w:w="100" w:type="dxa"/>
            </w:tcMar>
          </w:tcPr>
          <w:p w14:paraId="4EB2BE49"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Purpose of the research</w:t>
            </w:r>
          </w:p>
        </w:tc>
        <w:tc>
          <w:tcPr>
            <w:tcW w:w="1134" w:type="dxa"/>
            <w:tcMar>
              <w:top w:w="100" w:type="dxa"/>
              <w:left w:w="100" w:type="dxa"/>
              <w:bottom w:w="100" w:type="dxa"/>
              <w:right w:w="100" w:type="dxa"/>
            </w:tcMar>
          </w:tcPr>
          <w:p w14:paraId="3A3AC38C"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 xml:space="preserve">Methods Used </w:t>
            </w:r>
          </w:p>
        </w:tc>
        <w:tc>
          <w:tcPr>
            <w:tcW w:w="1418" w:type="dxa"/>
            <w:tcMar>
              <w:top w:w="100" w:type="dxa"/>
              <w:left w:w="100" w:type="dxa"/>
              <w:bottom w:w="100" w:type="dxa"/>
              <w:right w:w="100" w:type="dxa"/>
            </w:tcMar>
          </w:tcPr>
          <w:p w14:paraId="7B6CA135"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 xml:space="preserve">Main Findings </w:t>
            </w:r>
          </w:p>
        </w:tc>
        <w:tc>
          <w:tcPr>
            <w:tcW w:w="1558" w:type="dxa"/>
            <w:tcMar>
              <w:top w:w="100" w:type="dxa"/>
              <w:left w:w="100" w:type="dxa"/>
              <w:bottom w:w="100" w:type="dxa"/>
              <w:right w:w="100" w:type="dxa"/>
            </w:tcMar>
          </w:tcPr>
          <w:p w14:paraId="117155CF"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 xml:space="preserve">Strengths &amp; Limitations </w:t>
            </w:r>
          </w:p>
        </w:tc>
      </w:tr>
      <w:tr w:rsidR="00C70D80" w14:paraId="1DB0439A" w14:textId="77777777" w:rsidTr="006774A8">
        <w:tc>
          <w:tcPr>
            <w:tcW w:w="2550" w:type="dxa"/>
            <w:tcMar>
              <w:top w:w="100" w:type="dxa"/>
              <w:left w:w="100" w:type="dxa"/>
              <w:bottom w:w="100" w:type="dxa"/>
              <w:right w:w="100" w:type="dxa"/>
            </w:tcMar>
          </w:tcPr>
          <w:p w14:paraId="403D91B6" w14:textId="77777777" w:rsidR="00C70D80" w:rsidRDefault="00000000" w:rsidP="00984ECD">
            <w:pPr>
              <w:widowControl w:val="0"/>
              <w:jc w:val="left"/>
              <w:rPr>
                <w:rFonts w:ascii="Arial" w:eastAsia="Arial" w:hAnsi="Arial" w:cs="Arial"/>
                <w:sz w:val="22"/>
                <w:szCs w:val="22"/>
              </w:rPr>
            </w:pPr>
            <w:proofErr w:type="spellStart"/>
            <w:r>
              <w:rPr>
                <w:rFonts w:ascii="Arial" w:eastAsia="Arial" w:hAnsi="Arial" w:cs="Arial"/>
                <w:sz w:val="22"/>
                <w:szCs w:val="22"/>
                <w:highlight w:val="white"/>
              </w:rPr>
              <w:t>Gundeslioglu</w:t>
            </w:r>
            <w:proofErr w:type="spellEnd"/>
            <w:r>
              <w:rPr>
                <w:rFonts w:ascii="Arial" w:eastAsia="Arial" w:hAnsi="Arial" w:cs="Arial"/>
                <w:sz w:val="22"/>
                <w:szCs w:val="22"/>
                <w:highlight w:val="white"/>
              </w:rPr>
              <w:t xml:space="preserve">, H., Gray, K.M., Thompson, P.A. and Langdon, P.E. (2025). Mental Health Problems Among UK Undergraduates: A Comparison Study of Autistic and Non-autistic Students. </w:t>
            </w:r>
            <w:r>
              <w:rPr>
                <w:rFonts w:ascii="Arial" w:eastAsia="Arial" w:hAnsi="Arial" w:cs="Arial"/>
                <w:i/>
                <w:iCs/>
                <w:sz w:val="22"/>
                <w:szCs w:val="22"/>
                <w:highlight w:val="white"/>
              </w:rPr>
              <w:t>Journal of Autism and Developmental Disorders</w:t>
            </w:r>
            <w:r>
              <w:rPr>
                <w:rFonts w:ascii="Arial" w:eastAsia="Arial" w:hAnsi="Arial" w:cs="Arial"/>
                <w:sz w:val="22"/>
                <w:szCs w:val="22"/>
                <w:highlight w:val="white"/>
              </w:rPr>
              <w:t>, pp.1-18.</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150BB92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7DCBC6D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assess mental health issues in students with autism and those without autism enrolled at British universities.</w:t>
            </w:r>
          </w:p>
        </w:tc>
        <w:tc>
          <w:tcPr>
            <w:tcW w:w="1134" w:type="dxa"/>
            <w:tcMar>
              <w:top w:w="100" w:type="dxa"/>
              <w:left w:w="100" w:type="dxa"/>
              <w:bottom w:w="100" w:type="dxa"/>
              <w:right w:w="100" w:type="dxa"/>
            </w:tcMar>
          </w:tcPr>
          <w:p w14:paraId="0D97271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Comparative study using surveys and statistics.</w:t>
            </w:r>
          </w:p>
          <w:p w14:paraId="7AC3EEED" w14:textId="77777777" w:rsidR="00C70D80" w:rsidRDefault="00C70D80" w:rsidP="00984ECD">
            <w:pPr>
              <w:widowControl w:val="0"/>
              <w:jc w:val="left"/>
              <w:rPr>
                <w:rFonts w:ascii="Arial" w:eastAsia="Arial" w:hAnsi="Arial" w:cs="Arial"/>
                <w:sz w:val="22"/>
                <w:szCs w:val="22"/>
              </w:rPr>
            </w:pPr>
          </w:p>
        </w:tc>
        <w:tc>
          <w:tcPr>
            <w:tcW w:w="1418" w:type="dxa"/>
            <w:tcMar>
              <w:top w:w="100" w:type="dxa"/>
              <w:left w:w="100" w:type="dxa"/>
              <w:bottom w:w="100" w:type="dxa"/>
              <w:right w:w="100" w:type="dxa"/>
            </w:tcMar>
          </w:tcPr>
          <w:p w14:paraId="49B1FC2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Autistic students had significantly higher levels of anxiety and depression than non-autistic students, which indicates that there are unmet mental health </w:t>
            </w:r>
            <w:r>
              <w:rPr>
                <w:rFonts w:ascii="Arial" w:eastAsia="Arial" w:hAnsi="Arial" w:cs="Arial"/>
                <w:sz w:val="22"/>
                <w:szCs w:val="22"/>
              </w:rPr>
              <w:lastRenderedPageBreak/>
              <w:t>needs.</w:t>
            </w:r>
          </w:p>
        </w:tc>
        <w:tc>
          <w:tcPr>
            <w:tcW w:w="155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C240A6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Strength: comparative design; Limitation: self-report bias</w:t>
            </w:r>
          </w:p>
        </w:tc>
      </w:tr>
      <w:tr w:rsidR="00C70D80" w14:paraId="77293C28" w14:textId="77777777" w:rsidTr="006774A8">
        <w:tc>
          <w:tcPr>
            <w:tcW w:w="2550" w:type="dxa"/>
            <w:tcMar>
              <w:top w:w="100" w:type="dxa"/>
              <w:left w:w="100" w:type="dxa"/>
              <w:bottom w:w="100" w:type="dxa"/>
              <w:right w:w="100" w:type="dxa"/>
            </w:tcMar>
          </w:tcPr>
          <w:p w14:paraId="0E1E1C2D"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Irvine, B. and MacLeod, A. (2022). What are the challenges and successes reported by autistic students at </w:t>
            </w:r>
            <w:proofErr w:type="gramStart"/>
            <w:r>
              <w:rPr>
                <w:rFonts w:ascii="Arial" w:eastAsia="Arial" w:hAnsi="Arial" w:cs="Arial"/>
                <w:sz w:val="22"/>
                <w:szCs w:val="22"/>
                <w:highlight w:val="white"/>
              </w:rPr>
              <w:t>university?:</w:t>
            </w:r>
            <w:proofErr w:type="gramEnd"/>
            <w:r>
              <w:rPr>
                <w:rFonts w:ascii="Arial" w:eastAsia="Arial" w:hAnsi="Arial" w:cs="Arial"/>
                <w:sz w:val="22"/>
                <w:szCs w:val="22"/>
                <w:highlight w:val="white"/>
              </w:rPr>
              <w:t xml:space="preserve"> A literature review. </w:t>
            </w:r>
            <w:r>
              <w:rPr>
                <w:rFonts w:ascii="Arial" w:eastAsia="Arial" w:hAnsi="Arial" w:cs="Arial"/>
                <w:i/>
                <w:iCs/>
                <w:sz w:val="22"/>
                <w:szCs w:val="22"/>
                <w:highlight w:val="white"/>
              </w:rPr>
              <w:t>Good Autism Practice (GAP)</w:t>
            </w:r>
            <w:r>
              <w:rPr>
                <w:rFonts w:ascii="Arial" w:eastAsia="Arial" w:hAnsi="Arial" w:cs="Arial"/>
                <w:sz w:val="22"/>
                <w:szCs w:val="22"/>
                <w:highlight w:val="white"/>
              </w:rPr>
              <w:t xml:space="preserve">, </w:t>
            </w:r>
            <w:r>
              <w:rPr>
                <w:rFonts w:ascii="Arial" w:eastAsia="Arial" w:hAnsi="Arial" w:cs="Arial"/>
                <w:i/>
                <w:iCs/>
                <w:sz w:val="22"/>
                <w:szCs w:val="22"/>
                <w:highlight w:val="white"/>
              </w:rPr>
              <w:t>23</w:t>
            </w:r>
            <w:r>
              <w:rPr>
                <w:rFonts w:ascii="Arial" w:eastAsia="Arial" w:hAnsi="Arial" w:cs="Arial"/>
                <w:sz w:val="22"/>
                <w:szCs w:val="22"/>
                <w:highlight w:val="white"/>
              </w:rPr>
              <w:t>(1), pp.49-59.</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342BAAC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0A43C2F4"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discuss the challenges and accomplishments shared by autistic students at the university.</w:t>
            </w:r>
          </w:p>
        </w:tc>
        <w:tc>
          <w:tcPr>
            <w:tcW w:w="1134" w:type="dxa"/>
            <w:tcMar>
              <w:top w:w="100" w:type="dxa"/>
              <w:left w:w="100" w:type="dxa"/>
              <w:bottom w:w="100" w:type="dxa"/>
              <w:right w:w="100" w:type="dxa"/>
            </w:tcMar>
          </w:tcPr>
          <w:p w14:paraId="649ACDA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Literature review of existing studies.</w:t>
            </w:r>
          </w:p>
        </w:tc>
        <w:tc>
          <w:tcPr>
            <w:tcW w:w="1418" w:type="dxa"/>
            <w:tcMar>
              <w:top w:w="100" w:type="dxa"/>
              <w:left w:w="100" w:type="dxa"/>
              <w:bottom w:w="100" w:type="dxa"/>
              <w:right w:w="100" w:type="dxa"/>
            </w:tcMar>
          </w:tcPr>
          <w:p w14:paraId="21CF5BCD"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There were noted challenges to the social integration and related academic support for autistic students and observations of successes where inclusive practices were used.</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0197CC" w14:textId="23412DC0"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Strength: broad synthesis; </w:t>
            </w:r>
            <w:proofErr w:type="gramStart"/>
            <w:r w:rsidR="006774A8">
              <w:rPr>
                <w:rFonts w:ascii="Arial" w:eastAsia="Arial" w:hAnsi="Arial" w:cs="Arial"/>
                <w:sz w:val="22"/>
                <w:szCs w:val="22"/>
              </w:rPr>
              <w:t>Limitation:</w:t>
            </w:r>
            <w:proofErr w:type="gramEnd"/>
            <w:r w:rsidR="006774A8">
              <w:rPr>
                <w:rFonts w:ascii="Arial" w:eastAsia="Arial" w:hAnsi="Arial" w:cs="Arial"/>
                <w:sz w:val="22"/>
                <w:szCs w:val="22"/>
              </w:rPr>
              <w:t xml:space="preserve"> </w:t>
            </w:r>
            <w:r>
              <w:rPr>
                <w:rFonts w:ascii="Arial" w:eastAsia="Arial" w:hAnsi="Arial" w:cs="Arial"/>
                <w:sz w:val="22"/>
                <w:szCs w:val="22"/>
              </w:rPr>
              <w:t>lacks primary data</w:t>
            </w:r>
          </w:p>
        </w:tc>
      </w:tr>
      <w:tr w:rsidR="00C70D80" w14:paraId="19637891" w14:textId="77777777" w:rsidTr="006774A8">
        <w:tc>
          <w:tcPr>
            <w:tcW w:w="2550" w:type="dxa"/>
            <w:tcMar>
              <w:top w:w="100" w:type="dxa"/>
              <w:left w:w="100" w:type="dxa"/>
              <w:bottom w:w="100" w:type="dxa"/>
              <w:right w:w="100" w:type="dxa"/>
            </w:tcMar>
          </w:tcPr>
          <w:p w14:paraId="03F5BC93"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Simó-</w:t>
            </w:r>
            <w:proofErr w:type="spellStart"/>
            <w:r>
              <w:rPr>
                <w:rFonts w:ascii="Arial" w:eastAsia="Arial" w:hAnsi="Arial" w:cs="Arial"/>
                <w:sz w:val="22"/>
                <w:szCs w:val="22"/>
                <w:highlight w:val="white"/>
              </w:rPr>
              <w:t>Pinatella</w:t>
            </w:r>
            <w:proofErr w:type="spellEnd"/>
            <w:r>
              <w:rPr>
                <w:rFonts w:ascii="Arial" w:eastAsia="Arial" w:hAnsi="Arial" w:cs="Arial"/>
                <w:sz w:val="22"/>
                <w:szCs w:val="22"/>
                <w:highlight w:val="white"/>
              </w:rPr>
              <w:t xml:space="preserve">, D., Günther-Bel, C. and </w:t>
            </w:r>
            <w:proofErr w:type="spellStart"/>
            <w:r>
              <w:rPr>
                <w:rFonts w:ascii="Arial" w:eastAsia="Arial" w:hAnsi="Arial" w:cs="Arial"/>
                <w:sz w:val="22"/>
                <w:szCs w:val="22"/>
                <w:highlight w:val="white"/>
              </w:rPr>
              <w:t>Mumbardó</w:t>
            </w:r>
            <w:proofErr w:type="spellEnd"/>
            <w:r>
              <w:rPr>
                <w:rFonts w:ascii="Arial" w:eastAsia="Arial" w:hAnsi="Arial" w:cs="Arial"/>
                <w:sz w:val="22"/>
                <w:szCs w:val="22"/>
                <w:highlight w:val="white"/>
              </w:rPr>
              <w:t xml:space="preserve">-Adam, C. (2023). Addressing challenging behaviours in children with autism: A qualitative analysis of teachers’ experiences. </w:t>
            </w:r>
            <w:r>
              <w:rPr>
                <w:rFonts w:ascii="Arial" w:eastAsia="Arial" w:hAnsi="Arial" w:cs="Arial"/>
                <w:i/>
                <w:iCs/>
                <w:sz w:val="22"/>
                <w:szCs w:val="22"/>
                <w:highlight w:val="white"/>
              </w:rPr>
              <w:t>International Journal of Disability, Development and Education</w:t>
            </w:r>
            <w:r>
              <w:rPr>
                <w:rFonts w:ascii="Arial" w:eastAsia="Arial" w:hAnsi="Arial" w:cs="Arial"/>
                <w:sz w:val="22"/>
                <w:szCs w:val="22"/>
                <w:highlight w:val="white"/>
              </w:rPr>
              <w:t xml:space="preserve">, </w:t>
            </w:r>
            <w:r>
              <w:rPr>
                <w:rFonts w:ascii="Arial" w:eastAsia="Arial" w:hAnsi="Arial" w:cs="Arial"/>
                <w:i/>
                <w:iCs/>
                <w:sz w:val="22"/>
                <w:szCs w:val="22"/>
                <w:highlight w:val="white"/>
              </w:rPr>
              <w:t>70</w:t>
            </w:r>
            <w:r>
              <w:rPr>
                <w:rFonts w:ascii="Arial" w:eastAsia="Arial" w:hAnsi="Arial" w:cs="Arial"/>
                <w:sz w:val="22"/>
                <w:szCs w:val="22"/>
                <w:highlight w:val="white"/>
              </w:rPr>
              <w:t>(1), pp.18-31.</w:t>
            </w:r>
            <w:r>
              <w:rPr>
                <w:rFonts w:ascii="Arial" w:eastAsia="Arial" w:hAnsi="Arial" w:cs="Arial"/>
                <w:b/>
                <w:bCs/>
                <w:sz w:val="22"/>
                <w:szCs w:val="22"/>
              </w:rPr>
              <w:t xml:space="preserve"> </w:t>
            </w:r>
          </w:p>
          <w:p w14:paraId="0550186A" w14:textId="77777777" w:rsidR="00C70D80" w:rsidRDefault="00C70D80" w:rsidP="00984ECD">
            <w:pPr>
              <w:widowControl w:val="0"/>
              <w:jc w:val="left"/>
              <w:rPr>
                <w:rFonts w:ascii="Arial" w:eastAsia="Arial" w:hAnsi="Arial" w:cs="Arial"/>
                <w:sz w:val="22"/>
                <w:szCs w:val="22"/>
              </w:rPr>
            </w:pPr>
          </w:p>
        </w:tc>
        <w:tc>
          <w:tcPr>
            <w:tcW w:w="1155" w:type="dxa"/>
            <w:tcMar>
              <w:top w:w="100" w:type="dxa"/>
              <w:left w:w="100" w:type="dxa"/>
              <w:bottom w:w="100" w:type="dxa"/>
              <w:right w:w="100" w:type="dxa"/>
            </w:tcMar>
          </w:tcPr>
          <w:p w14:paraId="6CC55925"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69F9DAF2"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explore teachers’ experiences in addressing challenging behaviours in autistic children.</w:t>
            </w:r>
          </w:p>
        </w:tc>
        <w:tc>
          <w:tcPr>
            <w:tcW w:w="1134" w:type="dxa"/>
            <w:tcMar>
              <w:top w:w="100" w:type="dxa"/>
              <w:left w:w="100" w:type="dxa"/>
              <w:bottom w:w="100" w:type="dxa"/>
              <w:right w:w="100" w:type="dxa"/>
            </w:tcMar>
          </w:tcPr>
          <w:p w14:paraId="31517585"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Thematic analysis &amp; qualitative interviews</w:t>
            </w:r>
          </w:p>
        </w:tc>
        <w:tc>
          <w:tcPr>
            <w:tcW w:w="1418" w:type="dxa"/>
            <w:tcMar>
              <w:top w:w="100" w:type="dxa"/>
              <w:left w:w="100" w:type="dxa"/>
              <w:bottom w:w="100" w:type="dxa"/>
              <w:right w:w="100" w:type="dxa"/>
            </w:tcMar>
          </w:tcPr>
          <w:p w14:paraId="1D162F9B" w14:textId="0164E288"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Teachers indicated a deskilling of behaviour </w:t>
            </w:r>
            <w:r w:rsidR="006774A8">
              <w:rPr>
                <w:rFonts w:ascii="Arial" w:eastAsia="Arial" w:hAnsi="Arial" w:cs="Arial"/>
                <w:sz w:val="22"/>
                <w:szCs w:val="22"/>
              </w:rPr>
              <w:t>management but</w:t>
            </w:r>
            <w:r>
              <w:rPr>
                <w:rFonts w:ascii="Arial" w:eastAsia="Arial" w:hAnsi="Arial" w:cs="Arial"/>
                <w:sz w:val="22"/>
                <w:szCs w:val="22"/>
              </w:rPr>
              <w:t xml:space="preserve"> identified strategies including allowing for structured routines and helping families.</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2D214D"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Strength: rich insights; Limitation: small sample</w:t>
            </w:r>
          </w:p>
        </w:tc>
      </w:tr>
      <w:tr w:rsidR="00C70D80" w14:paraId="47ACBF4B" w14:textId="77777777" w:rsidTr="006774A8">
        <w:tc>
          <w:tcPr>
            <w:tcW w:w="2550" w:type="dxa"/>
            <w:tcMar>
              <w:top w:w="100" w:type="dxa"/>
              <w:left w:w="100" w:type="dxa"/>
              <w:bottom w:w="100" w:type="dxa"/>
              <w:right w:w="100" w:type="dxa"/>
            </w:tcMar>
          </w:tcPr>
          <w:p w14:paraId="1815143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Wood, R. and </w:t>
            </w:r>
            <w:proofErr w:type="spellStart"/>
            <w:r>
              <w:rPr>
                <w:rFonts w:ascii="Arial" w:eastAsia="Arial" w:hAnsi="Arial" w:cs="Arial"/>
                <w:sz w:val="22"/>
                <w:szCs w:val="22"/>
                <w:highlight w:val="white"/>
              </w:rPr>
              <w:t>Happé</w:t>
            </w:r>
            <w:proofErr w:type="spellEnd"/>
            <w:r>
              <w:rPr>
                <w:rFonts w:ascii="Arial" w:eastAsia="Arial" w:hAnsi="Arial" w:cs="Arial"/>
                <w:sz w:val="22"/>
                <w:szCs w:val="22"/>
                <w:highlight w:val="white"/>
              </w:rPr>
              <w:t xml:space="preserve">, </w:t>
            </w:r>
            <w:r>
              <w:rPr>
                <w:rFonts w:ascii="Arial" w:eastAsia="Arial" w:hAnsi="Arial" w:cs="Arial"/>
                <w:sz w:val="22"/>
                <w:szCs w:val="22"/>
                <w:highlight w:val="white"/>
              </w:rPr>
              <w:lastRenderedPageBreak/>
              <w:t xml:space="preserve">F. (2023). What are the views and experiences of autistic teachers? Findings from an online survey in the UK. </w:t>
            </w:r>
            <w:r>
              <w:rPr>
                <w:rFonts w:ascii="Arial" w:eastAsia="Arial" w:hAnsi="Arial" w:cs="Arial"/>
                <w:i/>
                <w:iCs/>
                <w:sz w:val="22"/>
                <w:szCs w:val="22"/>
                <w:highlight w:val="white"/>
              </w:rPr>
              <w:t>Disability &amp; Society</w:t>
            </w:r>
            <w:r>
              <w:rPr>
                <w:rFonts w:ascii="Arial" w:eastAsia="Arial" w:hAnsi="Arial" w:cs="Arial"/>
                <w:sz w:val="22"/>
                <w:szCs w:val="22"/>
                <w:highlight w:val="white"/>
              </w:rPr>
              <w:t xml:space="preserve">, </w:t>
            </w:r>
            <w:r>
              <w:rPr>
                <w:rFonts w:ascii="Arial" w:eastAsia="Arial" w:hAnsi="Arial" w:cs="Arial"/>
                <w:i/>
                <w:iCs/>
                <w:sz w:val="22"/>
                <w:szCs w:val="22"/>
                <w:highlight w:val="white"/>
              </w:rPr>
              <w:t>38</w:t>
            </w:r>
            <w:r>
              <w:rPr>
                <w:rFonts w:ascii="Arial" w:eastAsia="Arial" w:hAnsi="Arial" w:cs="Arial"/>
                <w:sz w:val="22"/>
                <w:szCs w:val="22"/>
                <w:highlight w:val="white"/>
              </w:rPr>
              <w:t>(1), pp.47-72.</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7BB63F8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 xml:space="preserve">Journal </w:t>
            </w:r>
            <w:r>
              <w:rPr>
                <w:rFonts w:ascii="Arial" w:eastAsia="Arial" w:hAnsi="Arial" w:cs="Arial"/>
                <w:sz w:val="22"/>
                <w:szCs w:val="22"/>
              </w:rPr>
              <w:lastRenderedPageBreak/>
              <w:t>article</w:t>
            </w:r>
          </w:p>
        </w:tc>
        <w:tc>
          <w:tcPr>
            <w:tcW w:w="1530" w:type="dxa"/>
            <w:tcMar>
              <w:top w:w="100" w:type="dxa"/>
              <w:left w:w="100" w:type="dxa"/>
              <w:bottom w:w="100" w:type="dxa"/>
              <w:right w:w="100" w:type="dxa"/>
            </w:tcMar>
          </w:tcPr>
          <w:p w14:paraId="19AFEFF1"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 xml:space="preserve">To explore </w:t>
            </w:r>
            <w:r>
              <w:rPr>
                <w:rFonts w:ascii="Arial" w:eastAsia="Arial" w:hAnsi="Arial" w:cs="Arial"/>
                <w:sz w:val="22"/>
                <w:szCs w:val="22"/>
              </w:rPr>
              <w:lastRenderedPageBreak/>
              <w:t>the voice and perspective of autistic teachers in the UK.</w:t>
            </w:r>
          </w:p>
        </w:tc>
        <w:tc>
          <w:tcPr>
            <w:tcW w:w="1134" w:type="dxa"/>
            <w:tcMar>
              <w:top w:w="100" w:type="dxa"/>
              <w:left w:w="100" w:type="dxa"/>
              <w:bottom w:w="100" w:type="dxa"/>
              <w:right w:w="100" w:type="dxa"/>
            </w:tcMar>
          </w:tcPr>
          <w:p w14:paraId="0D94B88F"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 xml:space="preserve">Online </w:t>
            </w:r>
            <w:r>
              <w:rPr>
                <w:rFonts w:ascii="Arial" w:eastAsia="Arial" w:hAnsi="Arial" w:cs="Arial"/>
                <w:sz w:val="22"/>
                <w:szCs w:val="22"/>
              </w:rPr>
              <w:lastRenderedPageBreak/>
              <w:t>survey of autistic teachers</w:t>
            </w:r>
          </w:p>
        </w:tc>
        <w:tc>
          <w:tcPr>
            <w:tcW w:w="1418" w:type="dxa"/>
            <w:tcMar>
              <w:top w:w="100" w:type="dxa"/>
              <w:left w:w="100" w:type="dxa"/>
              <w:bottom w:w="100" w:type="dxa"/>
              <w:right w:w="100" w:type="dxa"/>
            </w:tcMar>
          </w:tcPr>
          <w:p w14:paraId="1D790EC8"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 xml:space="preserve">Autistic </w:t>
            </w:r>
            <w:r>
              <w:rPr>
                <w:rFonts w:ascii="Arial" w:eastAsia="Arial" w:hAnsi="Arial" w:cs="Arial"/>
                <w:sz w:val="22"/>
                <w:szCs w:val="22"/>
              </w:rPr>
              <w:lastRenderedPageBreak/>
              <w:t>teachers highlighted both challenges (sensory overload, lack of support) and strengths (empathy, unique perspectives) in their roles.</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38D76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 xml:space="preserve">Strength: </w:t>
            </w:r>
            <w:r>
              <w:rPr>
                <w:rFonts w:ascii="Arial" w:eastAsia="Arial" w:hAnsi="Arial" w:cs="Arial"/>
                <w:sz w:val="22"/>
                <w:szCs w:val="22"/>
              </w:rPr>
              <w:lastRenderedPageBreak/>
              <w:t>unique perspective; Limitation: self-selected sample</w:t>
            </w:r>
          </w:p>
        </w:tc>
      </w:tr>
      <w:tr w:rsidR="00C70D80" w14:paraId="606A7A64" w14:textId="77777777" w:rsidTr="006774A8">
        <w:tc>
          <w:tcPr>
            <w:tcW w:w="2550" w:type="dxa"/>
            <w:tcMar>
              <w:top w:w="100" w:type="dxa"/>
              <w:left w:w="100" w:type="dxa"/>
              <w:bottom w:w="100" w:type="dxa"/>
              <w:right w:w="100" w:type="dxa"/>
            </w:tcMar>
          </w:tcPr>
          <w:p w14:paraId="49338C84"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lastRenderedPageBreak/>
              <w:t xml:space="preserve">Nordin, V., Palmgren, M., </w:t>
            </w:r>
            <w:proofErr w:type="spellStart"/>
            <w:r>
              <w:rPr>
                <w:rFonts w:ascii="Arial" w:eastAsia="Arial" w:hAnsi="Arial" w:cs="Arial"/>
                <w:sz w:val="22"/>
                <w:szCs w:val="22"/>
                <w:highlight w:val="white"/>
              </w:rPr>
              <w:t>Lindbladh</w:t>
            </w:r>
            <w:proofErr w:type="spellEnd"/>
            <w:r>
              <w:rPr>
                <w:rFonts w:ascii="Arial" w:eastAsia="Arial" w:hAnsi="Arial" w:cs="Arial"/>
                <w:sz w:val="22"/>
                <w:szCs w:val="22"/>
                <w:highlight w:val="white"/>
              </w:rPr>
              <w:t xml:space="preserve">, A., </w:t>
            </w:r>
            <w:proofErr w:type="spellStart"/>
            <w:r>
              <w:rPr>
                <w:rFonts w:ascii="Arial" w:eastAsia="Arial" w:hAnsi="Arial" w:cs="Arial"/>
                <w:sz w:val="22"/>
                <w:szCs w:val="22"/>
                <w:highlight w:val="white"/>
              </w:rPr>
              <w:t>Bölte</w:t>
            </w:r>
            <w:proofErr w:type="spellEnd"/>
            <w:r>
              <w:rPr>
                <w:rFonts w:ascii="Arial" w:eastAsia="Arial" w:hAnsi="Arial" w:cs="Arial"/>
                <w:sz w:val="22"/>
                <w:szCs w:val="22"/>
                <w:highlight w:val="white"/>
              </w:rPr>
              <w:t xml:space="preserve">, S. and Jonsson, U. (2024). School absenteeism in autistic children and adolescents: A scoping review. </w:t>
            </w:r>
            <w:r>
              <w:rPr>
                <w:rFonts w:ascii="Arial" w:eastAsia="Arial" w:hAnsi="Arial" w:cs="Arial"/>
                <w:i/>
                <w:iCs/>
                <w:sz w:val="22"/>
                <w:szCs w:val="22"/>
                <w:highlight w:val="white"/>
              </w:rPr>
              <w:t>Autism</w:t>
            </w:r>
            <w:r>
              <w:rPr>
                <w:rFonts w:ascii="Arial" w:eastAsia="Arial" w:hAnsi="Arial" w:cs="Arial"/>
                <w:sz w:val="22"/>
                <w:szCs w:val="22"/>
                <w:highlight w:val="white"/>
              </w:rPr>
              <w:t xml:space="preserve">, </w:t>
            </w:r>
            <w:r>
              <w:rPr>
                <w:rFonts w:ascii="Arial" w:eastAsia="Arial" w:hAnsi="Arial" w:cs="Arial"/>
                <w:i/>
                <w:iCs/>
                <w:sz w:val="22"/>
                <w:szCs w:val="22"/>
                <w:highlight w:val="white"/>
              </w:rPr>
              <w:t>28</w:t>
            </w:r>
            <w:r>
              <w:rPr>
                <w:rFonts w:ascii="Arial" w:eastAsia="Arial" w:hAnsi="Arial" w:cs="Arial"/>
                <w:sz w:val="22"/>
                <w:szCs w:val="22"/>
                <w:highlight w:val="white"/>
              </w:rPr>
              <w:t>(7), pp.1622-1637.</w:t>
            </w:r>
          </w:p>
        </w:tc>
        <w:tc>
          <w:tcPr>
            <w:tcW w:w="1155" w:type="dxa"/>
            <w:tcMar>
              <w:top w:w="100" w:type="dxa"/>
              <w:left w:w="100" w:type="dxa"/>
              <w:bottom w:w="100" w:type="dxa"/>
              <w:right w:w="100" w:type="dxa"/>
            </w:tcMar>
          </w:tcPr>
          <w:p w14:paraId="59A28FD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4C75674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review the school absence of children and adolescents with autism.</w:t>
            </w:r>
          </w:p>
        </w:tc>
        <w:tc>
          <w:tcPr>
            <w:tcW w:w="1134" w:type="dxa"/>
            <w:tcMar>
              <w:top w:w="100" w:type="dxa"/>
              <w:left w:w="100" w:type="dxa"/>
              <w:bottom w:w="100" w:type="dxa"/>
              <w:right w:w="100" w:type="dxa"/>
            </w:tcMar>
          </w:tcPr>
          <w:p w14:paraId="4F06DFE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Scoping review of international studies</w:t>
            </w:r>
          </w:p>
        </w:tc>
        <w:tc>
          <w:tcPr>
            <w:tcW w:w="1418" w:type="dxa"/>
            <w:tcMar>
              <w:top w:w="100" w:type="dxa"/>
              <w:left w:w="100" w:type="dxa"/>
              <w:bottom w:w="100" w:type="dxa"/>
              <w:right w:w="100" w:type="dxa"/>
            </w:tcMar>
          </w:tcPr>
          <w:p w14:paraId="55C8C96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Autistic pupils are more likely to be absent from school due to anxiety, bullying and lack of support.</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2E46E5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Strength: wide coverage; </w:t>
            </w:r>
            <w:proofErr w:type="gramStart"/>
            <w:r>
              <w:rPr>
                <w:rFonts w:ascii="Arial" w:eastAsia="Arial" w:hAnsi="Arial" w:cs="Arial"/>
                <w:sz w:val="22"/>
                <w:szCs w:val="22"/>
              </w:rPr>
              <w:t>Limitation:</w:t>
            </w:r>
            <w:proofErr w:type="gramEnd"/>
            <w:r>
              <w:rPr>
                <w:rFonts w:ascii="Arial" w:eastAsia="Arial" w:hAnsi="Arial" w:cs="Arial"/>
                <w:sz w:val="22"/>
                <w:szCs w:val="22"/>
              </w:rPr>
              <w:t xml:space="preserve"> lacks primary data</w:t>
            </w:r>
          </w:p>
        </w:tc>
      </w:tr>
      <w:tr w:rsidR="00C70D80" w14:paraId="412D4828" w14:textId="77777777" w:rsidTr="006774A8">
        <w:tc>
          <w:tcPr>
            <w:tcW w:w="2550" w:type="dxa"/>
            <w:tcMar>
              <w:top w:w="100" w:type="dxa"/>
              <w:left w:w="100" w:type="dxa"/>
              <w:bottom w:w="100" w:type="dxa"/>
              <w:right w:w="100" w:type="dxa"/>
            </w:tcMar>
          </w:tcPr>
          <w:p w14:paraId="6FE6264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Hastings, S.E., Hastings, R.P., Swales, M.A. and Hughes, J.C. (2022). Emotional and behavioural problems of children with autism spectrum disorder attending mainstream schools. </w:t>
            </w:r>
            <w:r>
              <w:rPr>
                <w:rFonts w:ascii="Arial" w:eastAsia="Arial" w:hAnsi="Arial" w:cs="Arial"/>
                <w:i/>
                <w:iCs/>
                <w:sz w:val="22"/>
                <w:szCs w:val="22"/>
                <w:highlight w:val="white"/>
              </w:rPr>
              <w:t xml:space="preserve">International </w:t>
            </w:r>
            <w:r>
              <w:rPr>
                <w:rFonts w:ascii="Arial" w:eastAsia="Arial" w:hAnsi="Arial" w:cs="Arial"/>
                <w:i/>
                <w:iCs/>
                <w:sz w:val="22"/>
                <w:szCs w:val="22"/>
                <w:highlight w:val="white"/>
              </w:rPr>
              <w:lastRenderedPageBreak/>
              <w:t>Journal of Developmental 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68</w:t>
            </w:r>
            <w:r>
              <w:rPr>
                <w:rFonts w:ascii="Arial" w:eastAsia="Arial" w:hAnsi="Arial" w:cs="Arial"/>
                <w:sz w:val="22"/>
                <w:szCs w:val="22"/>
                <w:highlight w:val="white"/>
              </w:rPr>
              <w:t>(5), pp.633-640.</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6B57EE8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Journal article</w:t>
            </w:r>
          </w:p>
        </w:tc>
        <w:tc>
          <w:tcPr>
            <w:tcW w:w="1530" w:type="dxa"/>
            <w:tcMar>
              <w:top w:w="100" w:type="dxa"/>
              <w:left w:w="100" w:type="dxa"/>
              <w:bottom w:w="100" w:type="dxa"/>
              <w:right w:w="100" w:type="dxa"/>
            </w:tcMar>
          </w:tcPr>
          <w:p w14:paraId="27667E72"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examine emotional and behavioural problems of autistic children in mainstream schools.</w:t>
            </w:r>
          </w:p>
        </w:tc>
        <w:tc>
          <w:tcPr>
            <w:tcW w:w="1134" w:type="dxa"/>
            <w:tcMar>
              <w:top w:w="100" w:type="dxa"/>
              <w:left w:w="100" w:type="dxa"/>
              <w:bottom w:w="100" w:type="dxa"/>
              <w:right w:w="100" w:type="dxa"/>
            </w:tcMar>
          </w:tcPr>
          <w:p w14:paraId="220DA752"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Quantitative study using teacher reports and assessments</w:t>
            </w:r>
          </w:p>
        </w:tc>
        <w:tc>
          <w:tcPr>
            <w:tcW w:w="1418" w:type="dxa"/>
            <w:tcMar>
              <w:top w:w="100" w:type="dxa"/>
              <w:left w:w="100" w:type="dxa"/>
              <w:bottom w:w="100" w:type="dxa"/>
              <w:right w:w="100" w:type="dxa"/>
            </w:tcMar>
          </w:tcPr>
          <w:p w14:paraId="00D8A858"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It is noted that more emotional and behavioural problems were reported among </w:t>
            </w:r>
            <w:r>
              <w:rPr>
                <w:rFonts w:ascii="Arial" w:eastAsia="Arial" w:hAnsi="Arial" w:cs="Arial"/>
                <w:sz w:val="22"/>
                <w:szCs w:val="22"/>
              </w:rPr>
              <w:lastRenderedPageBreak/>
              <w:t>autistic children as compared to mainstream children.</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2BEEA4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Strength: empirical data; Limitation: teacher-report bias</w:t>
            </w:r>
          </w:p>
        </w:tc>
      </w:tr>
      <w:tr w:rsidR="00C70D80" w14:paraId="54224F96" w14:textId="77777777" w:rsidTr="006774A8">
        <w:tc>
          <w:tcPr>
            <w:tcW w:w="2550" w:type="dxa"/>
            <w:tcMar>
              <w:top w:w="100" w:type="dxa"/>
              <w:left w:w="100" w:type="dxa"/>
              <w:bottom w:w="100" w:type="dxa"/>
              <w:right w:w="100" w:type="dxa"/>
            </w:tcMar>
          </w:tcPr>
          <w:p w14:paraId="013600A3"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Russell, A., </w:t>
            </w:r>
            <w:proofErr w:type="spellStart"/>
            <w:r>
              <w:rPr>
                <w:rFonts w:ascii="Arial" w:eastAsia="Arial" w:hAnsi="Arial" w:cs="Arial"/>
                <w:sz w:val="22"/>
                <w:szCs w:val="22"/>
                <w:highlight w:val="white"/>
              </w:rPr>
              <w:t>Scriney</w:t>
            </w:r>
            <w:proofErr w:type="spellEnd"/>
            <w:r>
              <w:rPr>
                <w:rFonts w:ascii="Arial" w:eastAsia="Arial" w:hAnsi="Arial" w:cs="Arial"/>
                <w:sz w:val="22"/>
                <w:szCs w:val="22"/>
                <w:highlight w:val="white"/>
              </w:rPr>
              <w:t xml:space="preserve">, A. and Smyth, S. (2023). Educator attitudes towards the inclusion of students with autism spectrum disorders in mainstream education: A systematic review. </w:t>
            </w:r>
            <w:r>
              <w:rPr>
                <w:rFonts w:ascii="Arial" w:eastAsia="Arial" w:hAnsi="Arial" w:cs="Arial"/>
                <w:i/>
                <w:iCs/>
                <w:sz w:val="22"/>
                <w:szCs w:val="22"/>
                <w:highlight w:val="white"/>
              </w:rPr>
              <w:t>Review Journal of Autism and Developmental Disorders</w:t>
            </w:r>
            <w:r>
              <w:rPr>
                <w:rFonts w:ascii="Arial" w:eastAsia="Arial" w:hAnsi="Arial" w:cs="Arial"/>
                <w:sz w:val="22"/>
                <w:szCs w:val="22"/>
                <w:highlight w:val="white"/>
              </w:rPr>
              <w:t xml:space="preserve">, </w:t>
            </w:r>
            <w:r>
              <w:rPr>
                <w:rFonts w:ascii="Arial" w:eastAsia="Arial" w:hAnsi="Arial" w:cs="Arial"/>
                <w:i/>
                <w:iCs/>
                <w:sz w:val="22"/>
                <w:szCs w:val="22"/>
                <w:highlight w:val="white"/>
              </w:rPr>
              <w:t>10</w:t>
            </w:r>
            <w:r>
              <w:rPr>
                <w:rFonts w:ascii="Arial" w:eastAsia="Arial" w:hAnsi="Arial" w:cs="Arial"/>
                <w:sz w:val="22"/>
                <w:szCs w:val="22"/>
                <w:highlight w:val="white"/>
              </w:rPr>
              <w:t>(3), pp.477-491.</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0FC31DC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4B59DD04"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involve educators in reflecting on their attitudes towards the inclusion of autistic students.</w:t>
            </w:r>
          </w:p>
        </w:tc>
        <w:tc>
          <w:tcPr>
            <w:tcW w:w="1134" w:type="dxa"/>
            <w:tcMar>
              <w:top w:w="100" w:type="dxa"/>
              <w:left w:w="100" w:type="dxa"/>
              <w:bottom w:w="100" w:type="dxa"/>
              <w:right w:w="100" w:type="dxa"/>
            </w:tcMar>
          </w:tcPr>
          <w:p w14:paraId="5180CE9D"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Systematic review of published studies.</w:t>
            </w:r>
          </w:p>
        </w:tc>
        <w:tc>
          <w:tcPr>
            <w:tcW w:w="1418" w:type="dxa"/>
            <w:tcMar>
              <w:top w:w="100" w:type="dxa"/>
              <w:left w:w="100" w:type="dxa"/>
              <w:bottom w:w="100" w:type="dxa"/>
              <w:right w:w="100" w:type="dxa"/>
            </w:tcMar>
          </w:tcPr>
          <w:p w14:paraId="55832B5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Educators generally support inclusion but express concerns about a lack of resources, training, and classroom challenges.</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42254F7"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Strength: systematic approach; Limitation: varied study quality</w:t>
            </w:r>
          </w:p>
        </w:tc>
      </w:tr>
      <w:tr w:rsidR="00C70D80" w14:paraId="2C9E9723" w14:textId="77777777" w:rsidTr="006774A8">
        <w:tc>
          <w:tcPr>
            <w:tcW w:w="2550" w:type="dxa"/>
            <w:tcMar>
              <w:top w:w="100" w:type="dxa"/>
              <w:left w:w="100" w:type="dxa"/>
              <w:bottom w:w="100" w:type="dxa"/>
              <w:right w:w="100" w:type="dxa"/>
            </w:tcMar>
          </w:tcPr>
          <w:p w14:paraId="43540EC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Kotsi, S., </w:t>
            </w:r>
            <w:proofErr w:type="spellStart"/>
            <w:r>
              <w:rPr>
                <w:rFonts w:ascii="Arial" w:eastAsia="Arial" w:hAnsi="Arial" w:cs="Arial"/>
                <w:sz w:val="22"/>
                <w:szCs w:val="22"/>
                <w:highlight w:val="white"/>
              </w:rPr>
              <w:t>Handrinou</w:t>
            </w:r>
            <w:proofErr w:type="spellEnd"/>
            <w:r>
              <w:rPr>
                <w:rFonts w:ascii="Arial" w:eastAsia="Arial" w:hAnsi="Arial" w:cs="Arial"/>
                <w:sz w:val="22"/>
                <w:szCs w:val="22"/>
                <w:highlight w:val="white"/>
              </w:rPr>
              <w:t xml:space="preserve">, S., </w:t>
            </w:r>
            <w:proofErr w:type="spellStart"/>
            <w:r>
              <w:rPr>
                <w:rFonts w:ascii="Arial" w:eastAsia="Arial" w:hAnsi="Arial" w:cs="Arial"/>
                <w:sz w:val="22"/>
                <w:szCs w:val="22"/>
                <w:highlight w:val="white"/>
              </w:rPr>
              <w:t>Iatraki</w:t>
            </w:r>
            <w:proofErr w:type="spellEnd"/>
            <w:r>
              <w:rPr>
                <w:rFonts w:ascii="Arial" w:eastAsia="Arial" w:hAnsi="Arial" w:cs="Arial"/>
                <w:sz w:val="22"/>
                <w:szCs w:val="22"/>
                <w:highlight w:val="white"/>
              </w:rPr>
              <w:t xml:space="preserve">, G. and Soulis, S.G. (2025). A review of artificial intelligence interventions for students with autism spectrum disorder. </w:t>
            </w:r>
            <w:r>
              <w:rPr>
                <w:rFonts w:ascii="Arial" w:eastAsia="Arial" w:hAnsi="Arial" w:cs="Arial"/>
                <w:i/>
                <w:iCs/>
                <w:sz w:val="22"/>
                <w:szCs w:val="22"/>
                <w:highlight w:val="white"/>
              </w:rPr>
              <w:t>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5</w:t>
            </w:r>
            <w:r>
              <w:rPr>
                <w:rFonts w:ascii="Arial" w:eastAsia="Arial" w:hAnsi="Arial" w:cs="Arial"/>
                <w:sz w:val="22"/>
                <w:szCs w:val="22"/>
                <w:highlight w:val="white"/>
              </w:rPr>
              <w:t>(1), p.7.</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0AC6ACC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02DE02C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look at the scope for using artificial intelligence with autistic pupils.</w:t>
            </w:r>
          </w:p>
        </w:tc>
        <w:tc>
          <w:tcPr>
            <w:tcW w:w="1134" w:type="dxa"/>
            <w:tcMar>
              <w:top w:w="100" w:type="dxa"/>
              <w:left w:w="100" w:type="dxa"/>
              <w:bottom w:w="100" w:type="dxa"/>
              <w:right w:w="100" w:type="dxa"/>
            </w:tcMar>
          </w:tcPr>
          <w:p w14:paraId="1A1DCC5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Literature review of AI-based interventions</w:t>
            </w:r>
          </w:p>
        </w:tc>
        <w:tc>
          <w:tcPr>
            <w:tcW w:w="1418" w:type="dxa"/>
            <w:tcMar>
              <w:top w:w="100" w:type="dxa"/>
              <w:left w:w="100" w:type="dxa"/>
              <w:bottom w:w="100" w:type="dxa"/>
              <w:right w:w="100" w:type="dxa"/>
            </w:tcMar>
          </w:tcPr>
          <w:p w14:paraId="0434C7A1"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While AI tools can be advantageous for communication and learning, there are only a few examples supported by evidence which require further </w:t>
            </w:r>
            <w:r>
              <w:rPr>
                <w:rFonts w:ascii="Arial" w:eastAsia="Arial" w:hAnsi="Arial" w:cs="Arial"/>
                <w:sz w:val="22"/>
                <w:szCs w:val="22"/>
              </w:rPr>
              <w:lastRenderedPageBreak/>
              <w:t>validation.</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DB216F"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lastRenderedPageBreak/>
              <w:t>Strength: innovative focus; Limitation: early-stage research</w:t>
            </w:r>
          </w:p>
        </w:tc>
      </w:tr>
      <w:tr w:rsidR="00C70D80" w14:paraId="7CE7053E" w14:textId="77777777" w:rsidTr="006774A8">
        <w:tc>
          <w:tcPr>
            <w:tcW w:w="2550" w:type="dxa"/>
            <w:tcMar>
              <w:top w:w="100" w:type="dxa"/>
              <w:left w:w="100" w:type="dxa"/>
              <w:bottom w:w="100" w:type="dxa"/>
              <w:right w:w="100" w:type="dxa"/>
            </w:tcMar>
          </w:tcPr>
          <w:p w14:paraId="5B18DE4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Petersson-Bloom, L. and Holmqvist, M. (2022). Strategies in supporting inclusive education for autistic students—A systematic review of qualitative research results. </w:t>
            </w:r>
            <w:r>
              <w:rPr>
                <w:rFonts w:ascii="Arial" w:eastAsia="Arial" w:hAnsi="Arial" w:cs="Arial"/>
                <w:i/>
                <w:iCs/>
                <w:sz w:val="22"/>
                <w:szCs w:val="22"/>
                <w:highlight w:val="white"/>
              </w:rPr>
              <w:t>Autism &amp; developmental language impairments</w:t>
            </w:r>
            <w:r>
              <w:rPr>
                <w:rFonts w:ascii="Arial" w:eastAsia="Arial" w:hAnsi="Arial" w:cs="Arial"/>
                <w:sz w:val="22"/>
                <w:szCs w:val="22"/>
                <w:highlight w:val="white"/>
              </w:rPr>
              <w:t xml:space="preserve">, </w:t>
            </w:r>
            <w:r>
              <w:rPr>
                <w:rFonts w:ascii="Arial" w:eastAsia="Arial" w:hAnsi="Arial" w:cs="Arial"/>
                <w:i/>
                <w:iCs/>
                <w:sz w:val="22"/>
                <w:szCs w:val="22"/>
                <w:highlight w:val="white"/>
              </w:rPr>
              <w:t>7</w:t>
            </w:r>
            <w:r>
              <w:rPr>
                <w:rFonts w:ascii="Arial" w:eastAsia="Arial" w:hAnsi="Arial" w:cs="Arial"/>
                <w:sz w:val="22"/>
                <w:szCs w:val="22"/>
                <w:highlight w:val="white"/>
              </w:rPr>
              <w:t>, p.23969415221123429.</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641404F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6F10246A"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find learning strategies to support the inclusive education of students with autism.</w:t>
            </w:r>
          </w:p>
        </w:tc>
        <w:tc>
          <w:tcPr>
            <w:tcW w:w="1134" w:type="dxa"/>
            <w:tcMar>
              <w:top w:w="100" w:type="dxa"/>
              <w:left w:w="100" w:type="dxa"/>
              <w:bottom w:w="100" w:type="dxa"/>
              <w:right w:w="100" w:type="dxa"/>
            </w:tcMar>
          </w:tcPr>
          <w:p w14:paraId="5951F3C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Systematic review of qualitative research.</w:t>
            </w:r>
          </w:p>
        </w:tc>
        <w:tc>
          <w:tcPr>
            <w:tcW w:w="1418" w:type="dxa"/>
            <w:tcMar>
              <w:top w:w="100" w:type="dxa"/>
              <w:left w:w="100" w:type="dxa"/>
              <w:bottom w:w="100" w:type="dxa"/>
              <w:right w:w="100" w:type="dxa"/>
            </w:tcMar>
          </w:tcPr>
          <w:p w14:paraId="38025AD5"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Collaborating with teachers, using flexible instruction and sensory supportive classrooms are effective strategies.</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D637E0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Strength: qualitative depth; Limitation: context-specific</w:t>
            </w:r>
          </w:p>
        </w:tc>
      </w:tr>
      <w:tr w:rsidR="00C70D80" w14:paraId="57F41823" w14:textId="77777777" w:rsidTr="006774A8">
        <w:tc>
          <w:tcPr>
            <w:tcW w:w="2550" w:type="dxa"/>
            <w:tcMar>
              <w:top w:w="100" w:type="dxa"/>
              <w:left w:w="100" w:type="dxa"/>
              <w:bottom w:w="100" w:type="dxa"/>
              <w:right w:w="100" w:type="dxa"/>
            </w:tcMar>
          </w:tcPr>
          <w:p w14:paraId="45C123E5"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Hasson, L., Keville, S., Gallagher, J., </w:t>
            </w:r>
            <w:proofErr w:type="spellStart"/>
            <w:r>
              <w:rPr>
                <w:rFonts w:ascii="Arial" w:eastAsia="Arial" w:hAnsi="Arial" w:cs="Arial"/>
                <w:sz w:val="22"/>
                <w:szCs w:val="22"/>
                <w:highlight w:val="white"/>
              </w:rPr>
              <w:t>Onagbesan</w:t>
            </w:r>
            <w:proofErr w:type="spellEnd"/>
            <w:r>
              <w:rPr>
                <w:rFonts w:ascii="Arial" w:eastAsia="Arial" w:hAnsi="Arial" w:cs="Arial"/>
                <w:sz w:val="22"/>
                <w:szCs w:val="22"/>
                <w:highlight w:val="white"/>
              </w:rPr>
              <w:t xml:space="preserve">, D. and Ludlow, A.K. (2024). Inclusivity in education for autism spectrum disorders: Experiences of support from the perspective of parent/carers, school teaching staff and young people on the autism spectrum. </w:t>
            </w:r>
            <w:r>
              <w:rPr>
                <w:rFonts w:ascii="Arial" w:eastAsia="Arial" w:hAnsi="Arial" w:cs="Arial"/>
                <w:i/>
                <w:iCs/>
                <w:sz w:val="22"/>
                <w:szCs w:val="22"/>
                <w:highlight w:val="white"/>
              </w:rPr>
              <w:t>International Journal of Developmental 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70</w:t>
            </w:r>
            <w:r>
              <w:rPr>
                <w:rFonts w:ascii="Arial" w:eastAsia="Arial" w:hAnsi="Arial" w:cs="Arial"/>
                <w:sz w:val="22"/>
                <w:szCs w:val="22"/>
                <w:highlight w:val="white"/>
              </w:rPr>
              <w:t>(2), pp.201-212.</w:t>
            </w:r>
            <w:r>
              <w:rPr>
                <w:rFonts w:ascii="Arial" w:eastAsia="Arial" w:hAnsi="Arial" w:cs="Arial"/>
                <w:b/>
                <w:bCs/>
                <w:sz w:val="22"/>
                <w:szCs w:val="22"/>
              </w:rPr>
              <w:t xml:space="preserve"> </w:t>
            </w:r>
          </w:p>
        </w:tc>
        <w:tc>
          <w:tcPr>
            <w:tcW w:w="1155" w:type="dxa"/>
            <w:tcMar>
              <w:top w:w="100" w:type="dxa"/>
              <w:left w:w="100" w:type="dxa"/>
              <w:bottom w:w="100" w:type="dxa"/>
              <w:right w:w="100" w:type="dxa"/>
            </w:tcMar>
          </w:tcPr>
          <w:p w14:paraId="1D8AD22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Journal article</w:t>
            </w:r>
          </w:p>
        </w:tc>
        <w:tc>
          <w:tcPr>
            <w:tcW w:w="1530" w:type="dxa"/>
            <w:tcMar>
              <w:top w:w="100" w:type="dxa"/>
              <w:left w:w="100" w:type="dxa"/>
              <w:bottom w:w="100" w:type="dxa"/>
              <w:right w:w="100" w:type="dxa"/>
            </w:tcMar>
          </w:tcPr>
          <w:p w14:paraId="71ACB9F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To examine the view of diversity in education from the point of view of parents, staff and young people with autism.</w:t>
            </w:r>
          </w:p>
        </w:tc>
        <w:tc>
          <w:tcPr>
            <w:tcW w:w="1134" w:type="dxa"/>
            <w:tcMar>
              <w:top w:w="100" w:type="dxa"/>
              <w:left w:w="100" w:type="dxa"/>
              <w:bottom w:w="100" w:type="dxa"/>
              <w:right w:w="100" w:type="dxa"/>
            </w:tcMar>
          </w:tcPr>
          <w:p w14:paraId="0A683C57"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Qualitative interviews and thematic analysis.</w:t>
            </w:r>
          </w:p>
        </w:tc>
        <w:tc>
          <w:tcPr>
            <w:tcW w:w="1418" w:type="dxa"/>
            <w:tcMar>
              <w:top w:w="100" w:type="dxa"/>
              <w:left w:w="100" w:type="dxa"/>
              <w:bottom w:w="100" w:type="dxa"/>
              <w:right w:w="100" w:type="dxa"/>
            </w:tcMar>
          </w:tcPr>
          <w:p w14:paraId="5BDF7AD8"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Primary support was not reported as being consistent for all, with positive outcomes being reported related to having a personalised approach and good communication with the school and families.</w:t>
            </w:r>
          </w:p>
        </w:tc>
        <w:tc>
          <w:tcPr>
            <w:tcW w:w="155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7894E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Strength: multi-perspective; Limitation: small-scale</w:t>
            </w:r>
          </w:p>
        </w:tc>
      </w:tr>
    </w:tbl>
    <w:p w14:paraId="5FF3C159" w14:textId="77777777" w:rsidR="00984ECD" w:rsidRPr="00984ECD" w:rsidRDefault="00984ECD" w:rsidP="00984ECD">
      <w:pPr>
        <w:jc w:val="left"/>
      </w:pPr>
    </w:p>
    <w:p w14:paraId="07252000" w14:textId="72CE1AA9" w:rsidR="006774A8" w:rsidRPr="006774A8" w:rsidRDefault="00000000" w:rsidP="006774A8">
      <w:pPr>
        <w:pStyle w:val="Heading3"/>
        <w:jc w:val="left"/>
      </w:pPr>
      <w:bookmarkStart w:id="31" w:name="_Toc236946899"/>
      <w:r w:rsidRPr="00984ECD">
        <w:lastRenderedPageBreak/>
        <w:t>4.2.2 Analysis of the Results</w:t>
      </w:r>
      <w:bookmarkEnd w:id="31"/>
    </w:p>
    <w:p w14:paraId="4BBAD3BC"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Theme 1: Mental Health and Behavioural Difficulties</w:t>
      </w:r>
    </w:p>
    <w:p w14:paraId="5959A139" w14:textId="545C7A5D"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Regarding psychological problems, </w:t>
      </w:r>
      <w:proofErr w:type="spellStart"/>
      <w:r>
        <w:rPr>
          <w:rFonts w:ascii="Arial" w:eastAsia="Arial" w:hAnsi="Arial" w:cs="Arial"/>
          <w:sz w:val="22"/>
          <w:szCs w:val="22"/>
        </w:rPr>
        <w:t>Gundoslioglu</w:t>
      </w:r>
      <w:proofErr w:type="spellEnd"/>
      <w:r>
        <w:rPr>
          <w:rFonts w:ascii="Arial" w:eastAsia="Arial" w:hAnsi="Arial" w:cs="Arial"/>
          <w:sz w:val="22"/>
          <w:szCs w:val="22"/>
        </w:rPr>
        <w:t xml:space="preserve"> et al. (2025) revealed that autistic undergraduate students expressed a significantly greater level of anxiety and depression than non-autistic undergraduate students. Their study suggested that the burden of mental health issues among Asperger's students in college has not decreased. Hastings et al. (2022) explored this in younger children in mainstream schools and concluded that the pupils with autism had emotional and behavioural difficulties compared with their peers. Both studies concurred that autistic learners are </w:t>
      </w:r>
      <w:r w:rsidR="006774A8">
        <w:rPr>
          <w:rFonts w:ascii="Arial" w:eastAsia="Arial" w:hAnsi="Arial" w:cs="Arial"/>
          <w:sz w:val="22"/>
          <w:szCs w:val="22"/>
        </w:rPr>
        <w:t>vulnerable,</w:t>
      </w:r>
      <w:r>
        <w:rPr>
          <w:rFonts w:ascii="Arial" w:eastAsia="Arial" w:hAnsi="Arial" w:cs="Arial"/>
          <w:sz w:val="22"/>
          <w:szCs w:val="22"/>
        </w:rPr>
        <w:t xml:space="preserve"> and they focus on different situations. </w:t>
      </w:r>
      <w:proofErr w:type="spellStart"/>
      <w:r>
        <w:rPr>
          <w:rFonts w:ascii="Arial" w:eastAsia="Arial" w:hAnsi="Arial" w:cs="Arial"/>
          <w:sz w:val="22"/>
          <w:szCs w:val="22"/>
        </w:rPr>
        <w:t>Gundeslioglu</w:t>
      </w:r>
      <w:proofErr w:type="spellEnd"/>
      <w:r>
        <w:rPr>
          <w:rFonts w:ascii="Arial" w:eastAsia="Arial" w:hAnsi="Arial" w:cs="Arial"/>
          <w:sz w:val="22"/>
          <w:szCs w:val="22"/>
        </w:rPr>
        <w:t xml:space="preserve"> et al. emphasise mental health in adult life and Hastings et al. focus on behavioural problems in children's classrooms. In some cases, the comparisons illustrate that challenges begin at an early age and carry through </w:t>
      </w:r>
      <w:r w:rsidR="006774A8">
        <w:rPr>
          <w:rFonts w:ascii="Arial" w:eastAsia="Arial" w:hAnsi="Arial" w:cs="Arial"/>
          <w:sz w:val="22"/>
          <w:szCs w:val="22"/>
        </w:rPr>
        <w:t>during</w:t>
      </w:r>
      <w:r>
        <w:rPr>
          <w:rFonts w:ascii="Arial" w:eastAsia="Arial" w:hAnsi="Arial" w:cs="Arial"/>
          <w:sz w:val="22"/>
          <w:szCs w:val="22"/>
        </w:rPr>
        <w:t xml:space="preserve"> the entire educational journey. This focus gap indicates potential delays in school addressing problems, which may result in later complex mental health concerns. </w:t>
      </w:r>
    </w:p>
    <w:p w14:paraId="5E8ADDF3"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Theme 2: Barriers to Inclusion and Participation</w:t>
      </w:r>
    </w:p>
    <w:p w14:paraId="10718FBE"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Irvine and MacLeod (2022) carried out a literature search and found that autistic students have issues in social integration and peer relations. Their work helps identify barriers to inclusion in the interpersonal realm. Nordin et al. (2024) investigated absenteeism and found pupils with a diagnosis of autism were more likely to miss school due to bullying and anxiety and a lack of support. It is a sign that there are problems in the structure of school facilities that contribute to rejection as well. Hasson et al. (2024) provided insights from parents, teachers and autistic youths. They reported that personalised strategies are the most effective and that there is a lack of consistency in support. These studies offer diverse perspectives. Irvine and MacLeod identified a need to consider social barriers, Nordin et al emphasised a need to consider structural barriers and Hasson et al. mentioned a need to consider tailored support. In most cases, they are social and systemic problems that require a collaborative solution. The comparison suggests that the issue of peer relationships, bullying and supporting the structures concurrently are necessary for inclusion in school.</w:t>
      </w:r>
    </w:p>
    <w:p w14:paraId="6FA4250B"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Theme 3: Teacher Preparedness and Perspectives</w:t>
      </w:r>
    </w:p>
    <w:p w14:paraId="072DF99B" w14:textId="5D162B63"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Simó-</w:t>
      </w:r>
      <w:proofErr w:type="spellStart"/>
      <w:r>
        <w:rPr>
          <w:rFonts w:ascii="Arial" w:eastAsia="Arial" w:hAnsi="Arial" w:cs="Arial"/>
          <w:sz w:val="22"/>
          <w:szCs w:val="22"/>
        </w:rPr>
        <w:t>Pinatella</w:t>
      </w:r>
      <w:proofErr w:type="spellEnd"/>
      <w:r>
        <w:rPr>
          <w:rFonts w:ascii="Arial" w:eastAsia="Arial" w:hAnsi="Arial" w:cs="Arial"/>
          <w:sz w:val="22"/>
          <w:szCs w:val="22"/>
        </w:rPr>
        <w:t xml:space="preserve"> et al. (2023) interviewed teachers and found that many lacked </w:t>
      </w:r>
      <w:r w:rsidR="006774A8">
        <w:rPr>
          <w:rFonts w:ascii="Arial" w:eastAsia="Arial" w:hAnsi="Arial" w:cs="Arial"/>
          <w:sz w:val="22"/>
          <w:szCs w:val="22"/>
        </w:rPr>
        <w:t>confidences</w:t>
      </w:r>
      <w:r>
        <w:rPr>
          <w:rFonts w:ascii="Arial" w:eastAsia="Arial" w:hAnsi="Arial" w:cs="Arial"/>
          <w:sz w:val="22"/>
          <w:szCs w:val="22"/>
        </w:rPr>
        <w:t xml:space="preserve"> in their abilities to manage challenging behaviour. The children learned to manage using set schedules and working together as a family. Russell et al. (2023) conducted a review of different studies and the researchers found that teachers prefer </w:t>
      </w:r>
      <w:r w:rsidR="006774A8">
        <w:rPr>
          <w:rFonts w:ascii="Arial" w:eastAsia="Arial" w:hAnsi="Arial" w:cs="Arial"/>
          <w:sz w:val="22"/>
          <w:szCs w:val="22"/>
        </w:rPr>
        <w:t>inclusion,</w:t>
      </w:r>
      <w:r>
        <w:rPr>
          <w:rFonts w:ascii="Arial" w:eastAsia="Arial" w:hAnsi="Arial" w:cs="Arial"/>
          <w:sz w:val="22"/>
          <w:szCs w:val="22"/>
        </w:rPr>
        <w:t xml:space="preserve"> but they are unsure about lacking the training and resources to provide it. Both studies highlight the lack of preparation among mainstream teachers. Wood and </w:t>
      </w:r>
      <w:proofErr w:type="spellStart"/>
      <w:r>
        <w:rPr>
          <w:rFonts w:ascii="Arial" w:eastAsia="Arial" w:hAnsi="Arial" w:cs="Arial"/>
          <w:sz w:val="22"/>
          <w:szCs w:val="22"/>
        </w:rPr>
        <w:t>Happé</w:t>
      </w:r>
      <w:proofErr w:type="spellEnd"/>
      <w:r>
        <w:rPr>
          <w:rFonts w:ascii="Arial" w:eastAsia="Arial" w:hAnsi="Arial" w:cs="Arial"/>
          <w:sz w:val="22"/>
          <w:szCs w:val="22"/>
        </w:rPr>
        <w:t xml:space="preserve"> (2023) examined autistic teachers and found difficulties with sensory overload and issues related to communication </w:t>
      </w:r>
      <w:r>
        <w:rPr>
          <w:rFonts w:ascii="Arial" w:eastAsia="Arial" w:hAnsi="Arial" w:cs="Arial"/>
          <w:sz w:val="22"/>
          <w:szCs w:val="22"/>
        </w:rPr>
        <w:lastRenderedPageBreak/>
        <w:t xml:space="preserve">and </w:t>
      </w:r>
      <w:r w:rsidR="006774A8">
        <w:rPr>
          <w:rFonts w:ascii="Arial" w:eastAsia="Arial" w:hAnsi="Arial" w:cs="Arial"/>
          <w:sz w:val="22"/>
          <w:szCs w:val="22"/>
        </w:rPr>
        <w:t>language,</w:t>
      </w:r>
      <w:r>
        <w:rPr>
          <w:rFonts w:ascii="Arial" w:eastAsia="Arial" w:hAnsi="Arial" w:cs="Arial"/>
          <w:sz w:val="22"/>
          <w:szCs w:val="22"/>
        </w:rPr>
        <w:t xml:space="preserve"> but strengths were also found, such as being sensitive and concerned with autistic pupils. This understanding is unique because it highlights how lived experiences can be leveraged within the struggle for inclusion. The comparison suggests that while mainstream teachers need more training, autistic teachers bring unique insights that can improve practice. Therefore, the theme presents two aspects, including unprepared teachers and pedagogical value in representation.</w:t>
      </w:r>
    </w:p>
    <w:p w14:paraId="09CD6449"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Theme 4: Strategies and Interventions</w:t>
      </w:r>
    </w:p>
    <w:p w14:paraId="278D081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According to Kotsi et al. (2025), there is a limit to the evidence on how AI supports communication and learning. They provide hints to future technological solutions. Peterson-Bloom and Holmqvist (2022) reviewed the qualitative literature and identified categories of 'flexible approaches' to teaching, collaborating, and providing sensory-friendly classrooms as intervention strategies. These findings represent recommendations for implementing practical changes that can be implemented immediately. There are two different approaches to these perspectives. Kotsi et al. focused on innovation and technology, while Petersson-Bloom and Holmqvist focused on strategies that can be implemented in the classroom. The two are both useful, the first experimentally and the second practically. The comparison shows that innovative and contextually appropriate practices for inclusion may be effective or not, depending on the context and evidence.</w:t>
      </w:r>
    </w:p>
    <w:p w14:paraId="687CC780" w14:textId="77777777" w:rsidR="00C70D80" w:rsidRDefault="00000000" w:rsidP="00984ECD">
      <w:pPr>
        <w:widowControl w:val="0"/>
        <w:jc w:val="left"/>
        <w:rPr>
          <w:rFonts w:ascii="Arial" w:eastAsia="Arial" w:hAnsi="Arial" w:cs="Arial"/>
          <w:b/>
          <w:bCs/>
          <w:sz w:val="22"/>
          <w:szCs w:val="22"/>
        </w:rPr>
      </w:pPr>
      <w:r>
        <w:rPr>
          <w:rFonts w:ascii="Arial" w:eastAsia="Arial" w:hAnsi="Arial" w:cs="Arial"/>
          <w:b/>
          <w:bCs/>
          <w:sz w:val="22"/>
          <w:szCs w:val="22"/>
        </w:rPr>
        <w:t>Theme 5: Policy Implementation and Systemic Shortcomings</w:t>
      </w:r>
    </w:p>
    <w:p w14:paraId="15FE7596" w14:textId="7FB2EEF9"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Hasson et al. (2024) identified that there is no consistent level of support within schools. </w:t>
      </w:r>
      <w:r w:rsidR="006774A8">
        <w:rPr>
          <w:rFonts w:ascii="Arial" w:eastAsia="Arial" w:hAnsi="Arial" w:cs="Arial"/>
          <w:sz w:val="22"/>
          <w:szCs w:val="22"/>
        </w:rPr>
        <w:t>Russell et al. (2023)</w:t>
      </w:r>
      <w:r>
        <w:rPr>
          <w:rFonts w:ascii="Arial" w:eastAsia="Arial" w:hAnsi="Arial" w:cs="Arial"/>
          <w:sz w:val="22"/>
          <w:szCs w:val="22"/>
        </w:rPr>
        <w:t xml:space="preserve"> found that the teachers working with children with additional support needs face barriers related to a lack of training and limitations in resources and staffing. The findings are aligned with the National Autistic Society, which found that many pupils with autism are not happy in school and that parents are not happy with their needs being met. Hasson et al. include the voices of stakeholders, and Russell et al. discuss attitudes of educators. Authors of </w:t>
      </w:r>
      <w:r w:rsidR="006774A8">
        <w:rPr>
          <w:rFonts w:ascii="Arial" w:eastAsia="Arial" w:hAnsi="Arial" w:cs="Arial"/>
          <w:sz w:val="22"/>
          <w:szCs w:val="22"/>
        </w:rPr>
        <w:t>both sources</w:t>
      </w:r>
      <w:r>
        <w:rPr>
          <w:rFonts w:ascii="Arial" w:eastAsia="Arial" w:hAnsi="Arial" w:cs="Arial"/>
          <w:sz w:val="22"/>
          <w:szCs w:val="22"/>
        </w:rPr>
        <w:t xml:space="preserve"> agreed that the SEND Code of Practice for the UK has good </w:t>
      </w:r>
      <w:r w:rsidR="006774A8">
        <w:rPr>
          <w:rFonts w:ascii="Arial" w:eastAsia="Arial" w:hAnsi="Arial" w:cs="Arial"/>
          <w:sz w:val="22"/>
          <w:szCs w:val="22"/>
        </w:rPr>
        <w:t>intentions but</w:t>
      </w:r>
      <w:r>
        <w:rPr>
          <w:rFonts w:ascii="Arial" w:eastAsia="Arial" w:hAnsi="Arial" w:cs="Arial"/>
          <w:sz w:val="22"/>
          <w:szCs w:val="22"/>
        </w:rPr>
        <w:t xml:space="preserve"> is not well implemented. It illustrates that policy adoption is often unsuccessful at achieving intended policy goals. This comparison raises the concern that policy is a framework, but schools have a problem with its implementation because of a lack of resources and necessary</w:t>
      </w:r>
      <w:r w:rsidR="006774A8">
        <w:rPr>
          <w:rFonts w:ascii="Arial" w:eastAsia="Arial" w:hAnsi="Arial" w:cs="Arial"/>
          <w:sz w:val="22"/>
          <w:szCs w:val="22"/>
        </w:rPr>
        <w:t xml:space="preserve"> training</w:t>
      </w:r>
      <w:r>
        <w:rPr>
          <w:rFonts w:ascii="Arial" w:eastAsia="Arial" w:hAnsi="Arial" w:cs="Arial"/>
          <w:sz w:val="22"/>
          <w:szCs w:val="22"/>
        </w:rPr>
        <w:t>.</w:t>
      </w:r>
    </w:p>
    <w:p w14:paraId="0E95BB05" w14:textId="77777777" w:rsidR="006774A8" w:rsidRDefault="006774A8" w:rsidP="00984ECD">
      <w:pPr>
        <w:widowControl w:val="0"/>
        <w:jc w:val="left"/>
        <w:rPr>
          <w:rFonts w:ascii="Arial" w:eastAsia="Arial" w:hAnsi="Arial" w:cs="Arial"/>
          <w:b/>
          <w:bCs/>
          <w:sz w:val="22"/>
          <w:szCs w:val="22"/>
        </w:rPr>
      </w:pPr>
    </w:p>
    <w:p w14:paraId="5DF1A72D" w14:textId="77777777" w:rsidR="00C70D80" w:rsidRPr="00984ECD" w:rsidRDefault="00000000" w:rsidP="00984ECD">
      <w:pPr>
        <w:pStyle w:val="Heading2"/>
        <w:jc w:val="left"/>
      </w:pPr>
      <w:bookmarkStart w:id="32" w:name="_Toc236946900"/>
      <w:r w:rsidRPr="00984ECD">
        <w:t>4.3. Discussion</w:t>
      </w:r>
      <w:bookmarkEnd w:id="32"/>
    </w:p>
    <w:p w14:paraId="35EEE2AD" w14:textId="1E4C5E65" w:rsidR="006774A8" w:rsidRPr="006774A8" w:rsidRDefault="00000000" w:rsidP="006774A8">
      <w:pPr>
        <w:pStyle w:val="Heading3"/>
        <w:jc w:val="left"/>
      </w:pPr>
      <w:bookmarkStart w:id="33" w:name="_Toc236946901"/>
      <w:r w:rsidRPr="00984ECD">
        <w:t>4.3.1 Explanation of Findings</w:t>
      </w:r>
      <w:bookmarkEnd w:id="33"/>
    </w:p>
    <w:p w14:paraId="1D3100F7" w14:textId="7C6A7B0D" w:rsidR="00C70D80" w:rsidRDefault="00000000" w:rsidP="00984ECD">
      <w:pPr>
        <w:numPr>
          <w:ilvl w:val="0"/>
          <w:numId w:val="3"/>
        </w:numPr>
        <w:jc w:val="left"/>
        <w:rPr>
          <w:rFonts w:ascii="Arial" w:eastAsia="Arial" w:hAnsi="Arial" w:cs="Arial"/>
          <w:sz w:val="22"/>
          <w:szCs w:val="22"/>
        </w:rPr>
      </w:pPr>
      <w:r>
        <w:rPr>
          <w:rFonts w:ascii="Arial" w:eastAsia="Arial" w:hAnsi="Arial" w:cs="Arial"/>
          <w:sz w:val="22"/>
          <w:szCs w:val="22"/>
        </w:rPr>
        <w:t xml:space="preserve">A significant finding documented in this study is that children and youth with autism experience immense emotional, behavioural, and mental health issues in educational settings. Research in the UK by </w:t>
      </w:r>
      <w:proofErr w:type="spellStart"/>
      <w:r>
        <w:rPr>
          <w:rFonts w:ascii="Arial" w:eastAsia="Arial" w:hAnsi="Arial" w:cs="Arial"/>
          <w:sz w:val="22"/>
          <w:szCs w:val="22"/>
        </w:rPr>
        <w:t>Gundeslioglu</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 xml:space="preserve">(2025) showed that university </w:t>
      </w:r>
      <w:r>
        <w:rPr>
          <w:rFonts w:ascii="Arial" w:eastAsia="Arial" w:hAnsi="Arial" w:cs="Arial"/>
          <w:sz w:val="22"/>
          <w:szCs w:val="22"/>
        </w:rPr>
        <w:lastRenderedPageBreak/>
        <w:t xml:space="preserve">students with an Autism diagnosis were more likely to experience anxiety and depression than other students. This study, although specifically in the higher education context, is important because of the findings indicating that emotional problems are not confined to early school </w:t>
      </w:r>
      <w:r w:rsidR="006774A8">
        <w:rPr>
          <w:rFonts w:ascii="Arial" w:eastAsia="Arial" w:hAnsi="Arial" w:cs="Arial"/>
          <w:sz w:val="22"/>
          <w:szCs w:val="22"/>
        </w:rPr>
        <w:t>years but</w:t>
      </w:r>
      <w:r>
        <w:rPr>
          <w:rFonts w:ascii="Arial" w:eastAsia="Arial" w:hAnsi="Arial" w:cs="Arial"/>
          <w:sz w:val="22"/>
          <w:szCs w:val="22"/>
        </w:rPr>
        <w:t xml:space="preserve"> also exist during the higher education years. This suggests that needs in early childhood education can lead to mental health issues over the long-term. Likewise, Hastings </w:t>
      </w:r>
      <w:r>
        <w:rPr>
          <w:rFonts w:ascii="Arial" w:eastAsia="Arial" w:hAnsi="Arial" w:cs="Arial"/>
          <w:i/>
          <w:iCs/>
          <w:sz w:val="22"/>
          <w:szCs w:val="22"/>
        </w:rPr>
        <w:t xml:space="preserve">et al. </w:t>
      </w:r>
      <w:r>
        <w:rPr>
          <w:rFonts w:ascii="Arial" w:eastAsia="Arial" w:hAnsi="Arial" w:cs="Arial"/>
          <w:sz w:val="22"/>
          <w:szCs w:val="22"/>
        </w:rPr>
        <w:t xml:space="preserve">(2022) found that children with autism in mainstream education schools had heightened emotional-behavioural problems compared to other children. This can look like anxiety, emotional outbursts and behaviours in response to the overwhelming school setting. This emphasises the importance of the school as a learning environment, but also a challenging and demanding setting affecting autistic pupils' wellbeing and participation. These outcomes are in line with other studies that indicate that stress often stems from sensory overload, language difficulties, social isolation and inadequate support from schools for autistic students. Noisy or crowded classrooms may be challenging for an autistic pupil because of sensory sensitivities, making learning difficult. Also, when social expectations aren't understood, there may be </w:t>
      </w:r>
      <w:r w:rsidR="006774A8">
        <w:rPr>
          <w:rFonts w:ascii="Arial" w:eastAsia="Arial" w:hAnsi="Arial" w:cs="Arial"/>
          <w:sz w:val="22"/>
          <w:szCs w:val="22"/>
        </w:rPr>
        <w:t>misunderstandings between peers</w:t>
      </w:r>
      <w:r>
        <w:rPr>
          <w:rFonts w:ascii="Arial" w:eastAsia="Arial" w:hAnsi="Arial" w:cs="Arial"/>
          <w:sz w:val="22"/>
          <w:szCs w:val="22"/>
        </w:rPr>
        <w:t xml:space="preserve"> and staff, which causes even more emotional tension. Schools have a duty to serve the social, emotional and mental health of pupils with SEN and/or disabilities, according to the SEND Code of Practice (2015). This review's results indicate, however, a definite disconnect between expectations and practice. Many schools continue to experience difficulties with the provision of consistent and good support, especially in mainstream schools where there may be limited resources and training. It also points out that there is a risk that a student with Asperger's Syndrome, in their long experiences of being excluded, misunderstood and without appropriate support in school settings, may have mental health challenges. Frequent exposure to such adversities can impact aspects of self-esteem and emotional strength over time. Nordin </w:t>
      </w:r>
      <w:r>
        <w:rPr>
          <w:rFonts w:ascii="Arial" w:eastAsia="Arial" w:hAnsi="Arial" w:cs="Arial"/>
          <w:i/>
          <w:iCs/>
          <w:sz w:val="22"/>
          <w:szCs w:val="22"/>
        </w:rPr>
        <w:t xml:space="preserve">et al. </w:t>
      </w:r>
      <w:r>
        <w:rPr>
          <w:rFonts w:ascii="Arial" w:eastAsia="Arial" w:hAnsi="Arial" w:cs="Arial"/>
          <w:sz w:val="22"/>
          <w:szCs w:val="22"/>
        </w:rPr>
        <w:t>(2024) have estimated that anxiety and bullying were the main factors contributing to absences from school for autistic pupils. This is a perfect illustration of how EBD impacts Educational Engagement. Absenteeism can also magnify inequalities of attainment, restrict learning opportunities and add to isolation. Based on the results, however, it is recommended that schools take early intervention measures to prevent these hurdles from progressing over the years, foster a greater awareness among staff about peer and sibling problems, and implement more inclusive approaches to school learning.</w:t>
      </w:r>
    </w:p>
    <w:p w14:paraId="7BFED15A" w14:textId="5787F6DB" w:rsidR="00C70D80" w:rsidRDefault="00000000" w:rsidP="00984ECD">
      <w:pPr>
        <w:numPr>
          <w:ilvl w:val="0"/>
          <w:numId w:val="3"/>
        </w:numPr>
        <w:jc w:val="left"/>
        <w:rPr>
          <w:rFonts w:ascii="Arial" w:eastAsia="Arial" w:hAnsi="Arial" w:cs="Arial"/>
          <w:sz w:val="22"/>
          <w:szCs w:val="22"/>
        </w:rPr>
      </w:pPr>
      <w:r>
        <w:rPr>
          <w:rFonts w:ascii="Arial" w:eastAsia="Arial" w:hAnsi="Arial" w:cs="Arial"/>
          <w:sz w:val="22"/>
          <w:szCs w:val="22"/>
        </w:rPr>
        <w:t xml:space="preserve">Another key finding from this study is about the barriers of mainstream schools to include and </w:t>
      </w:r>
      <w:r w:rsidR="006774A8">
        <w:rPr>
          <w:rFonts w:ascii="Arial" w:eastAsia="Arial" w:hAnsi="Arial" w:cs="Arial"/>
          <w:sz w:val="22"/>
          <w:szCs w:val="22"/>
        </w:rPr>
        <w:t>support</w:t>
      </w:r>
      <w:r>
        <w:rPr>
          <w:rFonts w:ascii="Arial" w:eastAsia="Arial" w:hAnsi="Arial" w:cs="Arial"/>
          <w:sz w:val="22"/>
          <w:szCs w:val="22"/>
        </w:rPr>
        <w:t xml:space="preserve"> autistic students. Irvine and MacLeod (2022) reported that problems in peer relationships, social integration and school support are common </w:t>
      </w:r>
      <w:r>
        <w:rPr>
          <w:rFonts w:ascii="Arial" w:eastAsia="Arial" w:hAnsi="Arial" w:cs="Arial"/>
          <w:sz w:val="22"/>
          <w:szCs w:val="22"/>
        </w:rPr>
        <w:lastRenderedPageBreak/>
        <w:t xml:space="preserve">among autistic students. These difficulties may be due to differences in communication mannerisms, sensory sensitivities, and the lack of awareness about autism by peers. Autistic learners might, </w:t>
      </w:r>
      <w:r w:rsidR="006774A8">
        <w:rPr>
          <w:rFonts w:ascii="Arial" w:eastAsia="Arial" w:hAnsi="Arial" w:cs="Arial"/>
          <w:sz w:val="22"/>
          <w:szCs w:val="22"/>
        </w:rPr>
        <w:t>therefore</w:t>
      </w:r>
      <w:r>
        <w:rPr>
          <w:rFonts w:ascii="Arial" w:eastAsia="Arial" w:hAnsi="Arial" w:cs="Arial"/>
          <w:sz w:val="22"/>
          <w:szCs w:val="22"/>
        </w:rPr>
        <w:t xml:space="preserve">, not be able to participate in classroom activities to the extent required or the full life of the school/department, as this can leave them feeling cut off and not as much part of the classroom or school. Similarly, Hasson </w:t>
      </w:r>
      <w:r>
        <w:rPr>
          <w:rFonts w:ascii="Arial" w:eastAsia="Arial" w:hAnsi="Arial" w:cs="Arial"/>
          <w:i/>
          <w:iCs/>
          <w:sz w:val="22"/>
          <w:szCs w:val="22"/>
        </w:rPr>
        <w:t xml:space="preserve">et al. </w:t>
      </w:r>
      <w:r>
        <w:rPr>
          <w:rFonts w:ascii="Arial" w:eastAsia="Arial" w:hAnsi="Arial" w:cs="Arial"/>
          <w:sz w:val="22"/>
          <w:szCs w:val="22"/>
        </w:rPr>
        <w:t xml:space="preserve">(2024) reported a high level of variation in assistance for autistic students, which is contingent upon the individual schools and teachers. There is greater variation in pupils' experiences of tailored and effective support, and some may be making insufficient or inappropriate adjustments. The gaps in consistency emphasise the lack of consistency in inclusive practice in mainstream education in the UK. The results indicate that although nationally the move towards inclusion in schools is promoted, this is not always possible in practice. The concept and principle of inclusive education is to provide equal value, support and opportunity for all learners to participate equally in school life. In practice, however, there may be difficulties encountered by the autistic students, such as the presence of bullying, peer misunderstanding and teachers' low adaptation of teaching techniques to the needs of the students. The National Autistic Society (2023) revealed that a significant number of autistic pupils and their families are still not happy with the extent of educational provision in mainstream schools. This is in line with the current review, which found that there was some difference between policy expectations and lived education experiences. All schools have an obligation to make reasonable adjustments under the Equality Act 2010, but there is evidence that this is not always being done and will vary depending on their available resources, staff training and school culture. What the findings show even more is that there is a direct link between the phenomenon of social exclusion and attendance and academic performance. A study by Nordin </w:t>
      </w:r>
      <w:r>
        <w:rPr>
          <w:rFonts w:ascii="Arial" w:eastAsia="Arial" w:hAnsi="Arial" w:cs="Arial"/>
          <w:i/>
          <w:iCs/>
          <w:sz w:val="22"/>
          <w:szCs w:val="22"/>
        </w:rPr>
        <w:t xml:space="preserve">et al. </w:t>
      </w:r>
      <w:r>
        <w:rPr>
          <w:rFonts w:ascii="Arial" w:eastAsia="Arial" w:hAnsi="Arial" w:cs="Arial"/>
          <w:sz w:val="22"/>
          <w:szCs w:val="22"/>
        </w:rPr>
        <w:t>(2024) showed bullying, anxiety, and lack of support to be important factors that led to pupils with autism refusing to attend school and sitting their exams late. This means that we need to view inclusion not just as access to school courses but as access to safe emotional space, to a school community of peers and to a sense of belonging in school.</w:t>
      </w:r>
    </w:p>
    <w:p w14:paraId="79B270CA" w14:textId="0A63CF5B" w:rsidR="00C70D80" w:rsidRDefault="00000000" w:rsidP="00984ECD">
      <w:pPr>
        <w:numPr>
          <w:ilvl w:val="0"/>
          <w:numId w:val="3"/>
        </w:numPr>
        <w:jc w:val="left"/>
        <w:rPr>
          <w:rFonts w:ascii="Arial" w:eastAsia="Arial" w:hAnsi="Arial" w:cs="Arial"/>
          <w:sz w:val="22"/>
          <w:szCs w:val="22"/>
        </w:rPr>
      </w:pPr>
      <w:r>
        <w:rPr>
          <w:rFonts w:ascii="Arial" w:eastAsia="Arial" w:hAnsi="Arial" w:cs="Arial"/>
          <w:sz w:val="22"/>
          <w:szCs w:val="22"/>
        </w:rPr>
        <w:t>Another significant finding was on the preparedness of teachers. Simó-</w:t>
      </w:r>
      <w:proofErr w:type="spellStart"/>
      <w:r>
        <w:rPr>
          <w:rFonts w:ascii="Arial" w:eastAsia="Arial" w:hAnsi="Arial" w:cs="Arial"/>
          <w:sz w:val="22"/>
          <w:szCs w:val="22"/>
        </w:rPr>
        <w:t>Pinatella</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xml:space="preserve"> (2023) reported that several teachers reported having limited confidence in dealing with the challenging behaviours of autism. The teachers noted problems of adapting lessons, using effective means of communication and dealing with the varying demands of the mainstream classroom from students with </w:t>
      </w:r>
      <w:proofErr w:type="gramStart"/>
      <w:r>
        <w:rPr>
          <w:rFonts w:ascii="Arial" w:eastAsia="Arial" w:hAnsi="Arial" w:cs="Arial"/>
          <w:sz w:val="22"/>
          <w:szCs w:val="22"/>
        </w:rPr>
        <w:t>Autism Spectrum Disorders</w:t>
      </w:r>
      <w:proofErr w:type="gramEnd"/>
      <w:r>
        <w:rPr>
          <w:rFonts w:ascii="Arial" w:eastAsia="Arial" w:hAnsi="Arial" w:cs="Arial"/>
          <w:sz w:val="22"/>
          <w:szCs w:val="22"/>
        </w:rPr>
        <w:t xml:space="preserve">. In the same way, Russell </w:t>
      </w:r>
      <w:r>
        <w:rPr>
          <w:rFonts w:ascii="Arial" w:eastAsia="Arial" w:hAnsi="Arial" w:cs="Arial"/>
          <w:i/>
          <w:iCs/>
          <w:sz w:val="22"/>
          <w:szCs w:val="22"/>
        </w:rPr>
        <w:t>et al.</w:t>
      </w:r>
      <w:r>
        <w:rPr>
          <w:rFonts w:ascii="Arial" w:eastAsia="Arial" w:hAnsi="Arial" w:cs="Arial"/>
          <w:sz w:val="22"/>
          <w:szCs w:val="22"/>
        </w:rPr>
        <w:t xml:space="preserve"> (2023) found that educators demonstrated strong attitudes in favour of inclusive education, yet knew very little about autism, </w:t>
      </w:r>
      <w:r>
        <w:rPr>
          <w:rFonts w:ascii="Arial" w:eastAsia="Arial" w:hAnsi="Arial" w:cs="Arial"/>
          <w:sz w:val="22"/>
          <w:szCs w:val="22"/>
        </w:rPr>
        <w:lastRenderedPageBreak/>
        <w:t>having received little formal postgraduate education and training in it and lacked adequate resources and support to use inclusive education in their classrooms, which they said was due to heavy workload. This unpreparedness may impact the quality and consistency of support to autistic students' learning, as well as teacher stress and burnout. These results are con</w:t>
      </w:r>
      <w:r w:rsidR="006774A8">
        <w:rPr>
          <w:rFonts w:ascii="Arial" w:eastAsia="Arial" w:hAnsi="Arial" w:cs="Arial"/>
          <w:sz w:val="22"/>
          <w:szCs w:val="22"/>
        </w:rPr>
        <w:t>sistent</w:t>
      </w:r>
      <w:r>
        <w:rPr>
          <w:rFonts w:ascii="Arial" w:eastAsia="Arial" w:hAnsi="Arial" w:cs="Arial"/>
          <w:sz w:val="22"/>
          <w:szCs w:val="22"/>
        </w:rPr>
        <w:t xml:space="preserve"> with the concerns of the wider community about how effective mainstream schools are at meeting the needs of </w:t>
      </w:r>
      <w:proofErr w:type="gramStart"/>
      <w:r>
        <w:rPr>
          <w:rFonts w:ascii="Arial" w:eastAsia="Arial" w:hAnsi="Arial" w:cs="Arial"/>
          <w:sz w:val="22"/>
          <w:szCs w:val="22"/>
        </w:rPr>
        <w:t>more and more</w:t>
      </w:r>
      <w:proofErr w:type="gramEnd"/>
      <w:r>
        <w:rPr>
          <w:rFonts w:ascii="Arial" w:eastAsia="Arial" w:hAnsi="Arial" w:cs="Arial"/>
          <w:sz w:val="22"/>
          <w:szCs w:val="22"/>
        </w:rPr>
        <w:t xml:space="preserve"> of the school's pupils who are on the autism spectrum. Inclusive Education policy encourages children to be placed in mainstream settings; however, often schools lack the funding, specialist support staff and regular professional development to support the implementation effectively. This leaves an 'ideal- reality' gap. Wood and </w:t>
      </w:r>
      <w:proofErr w:type="spellStart"/>
      <w:r>
        <w:rPr>
          <w:rFonts w:ascii="Arial" w:eastAsia="Arial" w:hAnsi="Arial" w:cs="Arial"/>
          <w:sz w:val="22"/>
          <w:szCs w:val="22"/>
        </w:rPr>
        <w:t>Happé</w:t>
      </w:r>
      <w:proofErr w:type="spellEnd"/>
      <w:r>
        <w:rPr>
          <w:rFonts w:ascii="Arial" w:eastAsia="Arial" w:hAnsi="Arial" w:cs="Arial"/>
          <w:sz w:val="22"/>
          <w:szCs w:val="22"/>
        </w:rPr>
        <w:t xml:space="preserve"> (2023) assertively bring to the fore the experience of UK autistic teachers, which is a welcome indicator of the contribution of this key and important literature. The results indicate that, in the workplace, autistic teachers may possess many strengths such as empathy, insight and an understanding or intuitive knowledge of autistic pupils' experiences and a high degree of intelligence. However, they can also struggle with sensory overload, school communication issues, and other typical school scenarios. It illustrates the value of having a variety of people in teaching and the possible contribution to enhancing inclusive practice. Overall, the results indicate that teacher education ought to be more than just taking in information about autism; it should centre more on strengths-based approaches and neurodiversity-informed practice. There are opportunities for greater teacher confidence and for the creation of more inclusive and responsive learning classroom settings for autistic children with the enhancement of teacher training and support.</w:t>
      </w:r>
    </w:p>
    <w:p w14:paraId="4D9DE267" w14:textId="4A3EC904" w:rsidR="00C70D80" w:rsidRDefault="00000000" w:rsidP="00984ECD">
      <w:pPr>
        <w:numPr>
          <w:ilvl w:val="0"/>
          <w:numId w:val="3"/>
        </w:numPr>
        <w:jc w:val="left"/>
        <w:rPr>
          <w:rFonts w:ascii="Arial" w:eastAsia="Arial" w:hAnsi="Arial" w:cs="Arial"/>
          <w:sz w:val="22"/>
          <w:szCs w:val="22"/>
        </w:rPr>
      </w:pPr>
      <w:r>
        <w:rPr>
          <w:rFonts w:ascii="Arial" w:eastAsia="Arial" w:hAnsi="Arial" w:cs="Arial"/>
          <w:sz w:val="22"/>
          <w:szCs w:val="22"/>
        </w:rPr>
        <w:t xml:space="preserve">The study found some strategies that can enhance the inclusion and learning experiences of autistic pupils in UK schools. Petersson-Bloom and Holmqvist (2022) stressed the need for flexible approaches to teaching, sensory-friendly classrooms, and school/family partnerships. These strategies reflect the concept that inclusion cannot be accomplished in one way but needs to be continuously adapted to engage the individual's learning profile and sensory needs. Differentiated instruction, predictable routines, and structured class environments may be some examples that are used to decrease anxiety and enhance engagement for autistic learners. Also, Kotsi </w:t>
      </w:r>
      <w:r>
        <w:rPr>
          <w:rFonts w:ascii="Arial" w:eastAsia="Arial" w:hAnsi="Arial" w:cs="Arial"/>
          <w:i/>
          <w:iCs/>
          <w:sz w:val="22"/>
          <w:szCs w:val="22"/>
        </w:rPr>
        <w:t xml:space="preserve">et al. </w:t>
      </w:r>
      <w:r>
        <w:rPr>
          <w:rFonts w:ascii="Arial" w:eastAsia="Arial" w:hAnsi="Arial" w:cs="Arial"/>
          <w:sz w:val="22"/>
          <w:szCs w:val="22"/>
        </w:rPr>
        <w:t xml:space="preserve">(2025) </w:t>
      </w:r>
      <w:r w:rsidR="006774A8">
        <w:rPr>
          <w:rFonts w:ascii="Arial" w:eastAsia="Arial" w:hAnsi="Arial" w:cs="Arial"/>
          <w:sz w:val="22"/>
          <w:szCs w:val="22"/>
        </w:rPr>
        <w:t>examined</w:t>
      </w:r>
      <w:r>
        <w:rPr>
          <w:rFonts w:ascii="Arial" w:eastAsia="Arial" w:hAnsi="Arial" w:cs="Arial"/>
          <w:sz w:val="22"/>
          <w:szCs w:val="22"/>
        </w:rPr>
        <w:t xml:space="preserve"> the application of Artificial Intelligence (AI) interventions to Students with Autism. Their evaluation indicated that technology can be used to assist communication processes, learning and emotional regulation, specifically by tailoring feedback systems to the individual and assistive communication devices. Given that, the authors also pointed out that evidence for this is still developing, and there is limited research on the long-term effectiveness and implementation </w:t>
      </w:r>
      <w:r w:rsidR="006774A8">
        <w:rPr>
          <w:rFonts w:ascii="Arial" w:eastAsia="Arial" w:hAnsi="Arial" w:cs="Arial"/>
          <w:sz w:val="22"/>
          <w:szCs w:val="22"/>
        </w:rPr>
        <w:t>in</w:t>
      </w:r>
      <w:r>
        <w:rPr>
          <w:rFonts w:ascii="Arial" w:eastAsia="Arial" w:hAnsi="Arial" w:cs="Arial"/>
          <w:sz w:val="22"/>
          <w:szCs w:val="22"/>
        </w:rPr>
        <w:t xml:space="preserve"> real </w:t>
      </w:r>
      <w:r>
        <w:rPr>
          <w:rFonts w:ascii="Arial" w:eastAsia="Arial" w:hAnsi="Arial" w:cs="Arial"/>
          <w:sz w:val="22"/>
          <w:szCs w:val="22"/>
        </w:rPr>
        <w:lastRenderedPageBreak/>
        <w:t xml:space="preserve">school environments. This means that AI offers new potential </w:t>
      </w:r>
      <w:r w:rsidR="006774A8">
        <w:rPr>
          <w:rFonts w:ascii="Arial" w:eastAsia="Arial" w:hAnsi="Arial" w:cs="Arial"/>
          <w:sz w:val="22"/>
          <w:szCs w:val="22"/>
        </w:rPr>
        <w:t>tools but</w:t>
      </w:r>
      <w:r>
        <w:rPr>
          <w:rFonts w:ascii="Arial" w:eastAsia="Arial" w:hAnsi="Arial" w:cs="Arial"/>
          <w:sz w:val="22"/>
          <w:szCs w:val="22"/>
        </w:rPr>
        <w:t xml:space="preserve"> is not a panacea for enhancing inclusion </w:t>
      </w:r>
      <w:r w:rsidR="006774A8">
        <w:rPr>
          <w:rFonts w:ascii="Arial" w:eastAsia="Arial" w:hAnsi="Arial" w:cs="Arial"/>
          <w:sz w:val="22"/>
          <w:szCs w:val="22"/>
        </w:rPr>
        <w:t>currently</w:t>
      </w:r>
      <w:r>
        <w:rPr>
          <w:rFonts w:ascii="Arial" w:eastAsia="Arial" w:hAnsi="Arial" w:cs="Arial"/>
          <w:sz w:val="22"/>
          <w:szCs w:val="22"/>
        </w:rPr>
        <w:t xml:space="preserve">. The results indicate that the successful inclusion of the child needs to be supported with a range of strategies that are situated in practice in the classroom, alongside the wider systemic support. Personalised learning plans, structured routines, visual supports and sensory adjustments were used repeatedly throughout the literature as successful, practical and could be implemented in mainstream classrooms. The strategies aim to minimise learning obstacles and make the school context more predictable and supportive for pupils with autism. Additionally, strong communication and collaboration between the school, the family, and professionals in improving educational outcomes for students with autism were emphasised by Hasson </w:t>
      </w:r>
      <w:r>
        <w:rPr>
          <w:rFonts w:ascii="Arial" w:eastAsia="Arial" w:hAnsi="Arial" w:cs="Arial"/>
          <w:i/>
          <w:iCs/>
          <w:sz w:val="22"/>
          <w:szCs w:val="22"/>
        </w:rPr>
        <w:t xml:space="preserve">et al. </w:t>
      </w:r>
      <w:r>
        <w:rPr>
          <w:rFonts w:ascii="Arial" w:eastAsia="Arial" w:hAnsi="Arial" w:cs="Arial"/>
          <w:sz w:val="22"/>
          <w:szCs w:val="22"/>
        </w:rPr>
        <w:t>(2024). Separate communication can help achieve deployment of support strategies across home and school contexts, which can increase continuity and effectiveness. While there is potential for future support with technological innovations, including AI, evidence indicates that human-centred approaches will continue to play a vital role. Maintaining positive relationships between teachers, parents and students is crucial to building inclusive environments where an autistic learner feels understood, supported and included in education.</w:t>
      </w:r>
    </w:p>
    <w:p w14:paraId="2262797A" w14:textId="77777777" w:rsidR="00984ECD" w:rsidRDefault="00984ECD" w:rsidP="00984ECD">
      <w:pPr>
        <w:ind w:left="720"/>
        <w:jc w:val="left"/>
        <w:rPr>
          <w:rFonts w:ascii="Arial" w:eastAsia="Arial" w:hAnsi="Arial" w:cs="Arial"/>
          <w:sz w:val="22"/>
          <w:szCs w:val="22"/>
        </w:rPr>
      </w:pPr>
    </w:p>
    <w:p w14:paraId="3D036E59" w14:textId="77777777" w:rsidR="00C70D80" w:rsidRDefault="00000000" w:rsidP="00984ECD">
      <w:pPr>
        <w:pStyle w:val="Heading3"/>
        <w:jc w:val="left"/>
      </w:pPr>
      <w:bookmarkStart w:id="34" w:name="_Toc236946902"/>
      <w:r w:rsidRPr="00984ECD">
        <w:t>4.3.2 Strengths of This Research</w:t>
      </w:r>
      <w:bookmarkEnd w:id="34"/>
    </w:p>
    <w:p w14:paraId="47AD1982" w14:textId="77777777" w:rsidR="00C70D80" w:rsidRDefault="00000000" w:rsidP="00984ECD">
      <w:pPr>
        <w:jc w:val="left"/>
        <w:rPr>
          <w:rFonts w:ascii="Arial" w:eastAsia="Arial" w:hAnsi="Arial" w:cs="Arial"/>
          <w:sz w:val="22"/>
          <w:szCs w:val="22"/>
        </w:rPr>
      </w:pPr>
      <w:r>
        <w:rPr>
          <w:rFonts w:ascii="Arial" w:eastAsia="Arial" w:hAnsi="Arial" w:cs="Arial"/>
          <w:sz w:val="22"/>
          <w:szCs w:val="22"/>
        </w:rPr>
        <w:t xml:space="preserve">One thing this research has to its advantage is that it has used some of the latest studies on the subject, which are all peer-reviewed, thus giving the results a level of credibility, consistency and relevance. The research highlights and presents relevant studies that would reflect up-to-date educational practices, developments of policy and issues to be considered with autistic students in UK schools (Hasson </w:t>
      </w:r>
      <w:r>
        <w:rPr>
          <w:rFonts w:ascii="Arial" w:eastAsia="Arial" w:hAnsi="Arial" w:cs="Arial"/>
          <w:i/>
          <w:iCs/>
          <w:sz w:val="22"/>
          <w:szCs w:val="22"/>
        </w:rPr>
        <w:t xml:space="preserve">et al., </w:t>
      </w:r>
      <w:r>
        <w:rPr>
          <w:rFonts w:ascii="Arial" w:eastAsia="Arial" w:hAnsi="Arial" w:cs="Arial"/>
          <w:sz w:val="22"/>
          <w:szCs w:val="22"/>
        </w:rPr>
        <w:t xml:space="preserve">2022). This is important, especially in the field of autism research, where knowledge and support mechanisms are constantly developing. Further strengths are the variety of research designs presented, such as walk-around and qualitative research, quantitative research and systematic or scoping reviews. Such a wide range of methods results in a more well-rounded and detailed account of the subject. In the Quantitative studies, measurable evidence of difficulties, including emotional and behavioural problems, was found, and in the Qualitative studies, the lived experience of the students, teachers and parents provided greater insight (Hastings </w:t>
      </w:r>
      <w:r>
        <w:rPr>
          <w:rFonts w:ascii="Arial" w:eastAsia="Arial" w:hAnsi="Arial" w:cs="Arial"/>
          <w:i/>
          <w:iCs/>
          <w:sz w:val="22"/>
          <w:szCs w:val="22"/>
        </w:rPr>
        <w:t xml:space="preserve">et al., </w:t>
      </w:r>
      <w:r>
        <w:rPr>
          <w:rFonts w:ascii="Arial" w:eastAsia="Arial" w:hAnsi="Arial" w:cs="Arial"/>
          <w:sz w:val="22"/>
          <w:szCs w:val="22"/>
        </w:rPr>
        <w:t xml:space="preserve">2021). The inclusion of systematic reviews further enhanced the evidence base of the systematic analysis, consolidating information from successive reviews and research studies to further increase the credibility and reliability of the evidence. One other area in which this research is strong is the multiple perspectives which have been taken. Perspectives of autistic </w:t>
      </w:r>
      <w:r>
        <w:rPr>
          <w:rFonts w:ascii="Arial" w:eastAsia="Arial" w:hAnsi="Arial" w:cs="Arial"/>
          <w:sz w:val="22"/>
          <w:szCs w:val="22"/>
        </w:rPr>
        <w:lastRenderedPageBreak/>
        <w:t xml:space="preserve">students, teachers, parents and autistic educators were included in the literature search. This multi-perspective approach will give a more comprehensive representation of the educational journeys of pupils with autism. It allows for findings to be presented from more than one angle, thus accounting for the multifaceted nature of inclusion in schools. In addition, thematic analysis helped to support the structure and the clarity of the findings. The research was able to categorise large amounts of data that could be analysed in a systematic way that represents the common features or themes found: Mental health issues, barriers to inclusion, teacher preparedness, and interventions. This enabled the findings to be evaluated further across studies and a pattern to be found within the literature (Hasson </w:t>
      </w:r>
      <w:r>
        <w:rPr>
          <w:rFonts w:ascii="Arial" w:eastAsia="Arial" w:hAnsi="Arial" w:cs="Arial"/>
          <w:i/>
          <w:iCs/>
          <w:sz w:val="22"/>
          <w:szCs w:val="22"/>
        </w:rPr>
        <w:t xml:space="preserve">et al., </w:t>
      </w:r>
      <w:r>
        <w:rPr>
          <w:rFonts w:ascii="Arial" w:eastAsia="Arial" w:hAnsi="Arial" w:cs="Arial"/>
          <w:sz w:val="22"/>
          <w:szCs w:val="22"/>
        </w:rPr>
        <w:t>2022). Thus, these strengths can enhance the strengths of the study by promoting evidence-based findings, a well-organised study, and a study that covers a variety of views within autism and education research in the UK.</w:t>
      </w:r>
    </w:p>
    <w:p w14:paraId="6D9E33BA" w14:textId="77777777" w:rsidR="00984ECD" w:rsidRDefault="00984ECD" w:rsidP="00984ECD">
      <w:pPr>
        <w:jc w:val="left"/>
        <w:rPr>
          <w:rFonts w:ascii="Arial" w:eastAsia="Arial" w:hAnsi="Arial" w:cs="Arial"/>
          <w:sz w:val="22"/>
          <w:szCs w:val="22"/>
        </w:rPr>
      </w:pPr>
    </w:p>
    <w:p w14:paraId="7034B721" w14:textId="316250F2" w:rsidR="00984ECD" w:rsidRDefault="00000000" w:rsidP="00984ECD">
      <w:pPr>
        <w:pStyle w:val="Heading3"/>
        <w:jc w:val="left"/>
      </w:pPr>
      <w:bookmarkStart w:id="35" w:name="_Toc236946903"/>
      <w:r w:rsidRPr="00984ECD">
        <w:t>4.3.3 Limitations of this Research</w:t>
      </w:r>
      <w:bookmarkEnd w:id="35"/>
      <w:r w:rsidRPr="00984ECD">
        <w:t xml:space="preserve"> </w:t>
      </w:r>
    </w:p>
    <w:p w14:paraId="7C4E19E5" w14:textId="3FD0D101" w:rsidR="00C70D80" w:rsidRDefault="00000000" w:rsidP="00984ECD">
      <w:pPr>
        <w:jc w:val="left"/>
        <w:rPr>
          <w:rFonts w:ascii="Arial" w:eastAsia="Arial" w:hAnsi="Arial" w:cs="Arial"/>
          <w:sz w:val="22"/>
          <w:szCs w:val="22"/>
        </w:rPr>
      </w:pPr>
      <w:r>
        <w:rPr>
          <w:rFonts w:ascii="Arial" w:eastAsia="Arial" w:hAnsi="Arial" w:cs="Arial"/>
          <w:sz w:val="22"/>
          <w:szCs w:val="22"/>
        </w:rPr>
        <w:t xml:space="preserve">This research has some weaknesses which need to be recognised. </w:t>
      </w:r>
      <w:r w:rsidR="006774A8">
        <w:rPr>
          <w:rFonts w:ascii="Arial" w:eastAsia="Arial" w:hAnsi="Arial" w:cs="Arial"/>
          <w:sz w:val="22"/>
          <w:szCs w:val="22"/>
        </w:rPr>
        <w:t>First</w:t>
      </w:r>
      <w:r>
        <w:rPr>
          <w:rFonts w:ascii="Arial" w:eastAsia="Arial" w:hAnsi="Arial" w:cs="Arial"/>
          <w:sz w:val="22"/>
          <w:szCs w:val="22"/>
        </w:rPr>
        <w:t>, the study relies completely on secondary data</w:t>
      </w:r>
      <w:r w:rsidR="006774A8">
        <w:rPr>
          <w:rFonts w:ascii="Arial" w:eastAsia="Arial" w:hAnsi="Arial" w:cs="Arial"/>
          <w:sz w:val="22"/>
          <w:szCs w:val="22"/>
        </w:rPr>
        <w:t>;</w:t>
      </w:r>
      <w:r>
        <w:rPr>
          <w:rFonts w:ascii="Arial" w:eastAsia="Arial" w:hAnsi="Arial" w:cs="Arial"/>
          <w:sz w:val="22"/>
          <w:szCs w:val="22"/>
        </w:rPr>
        <w:t xml:space="preserve"> that is, primary data is not collected directly from the students, teachers or families who are autistic. Therefore, the conclusions are highly reliant on previous</w:t>
      </w:r>
      <w:r w:rsidR="006774A8">
        <w:rPr>
          <w:rFonts w:ascii="Arial" w:eastAsia="Arial" w:hAnsi="Arial" w:cs="Arial"/>
          <w:sz w:val="22"/>
          <w:szCs w:val="22"/>
        </w:rPr>
        <w:t>ly</w:t>
      </w:r>
      <w:r>
        <w:rPr>
          <w:rFonts w:ascii="Arial" w:eastAsia="Arial" w:hAnsi="Arial" w:cs="Arial"/>
          <w:sz w:val="22"/>
          <w:szCs w:val="22"/>
        </w:rPr>
        <w:t xml:space="preserve"> published research that is robust, in scope, and of high quality. This makes it harder for the researcher to verify results or delve deeper into the issues if a direct relationship with participants is not allowed. Secondly, sometimes the studies included were performed on small sample sizes or with data self-reported by their subjects. This can add a bias because those who choose to participate may not very well represent populations </w:t>
      </w:r>
      <w:r w:rsidR="006774A8">
        <w:rPr>
          <w:rFonts w:ascii="Arial" w:eastAsia="Arial" w:hAnsi="Arial" w:cs="Arial"/>
          <w:sz w:val="22"/>
          <w:szCs w:val="22"/>
        </w:rPr>
        <w:t>in</w:t>
      </w:r>
      <w:r>
        <w:rPr>
          <w:rFonts w:ascii="Arial" w:eastAsia="Arial" w:hAnsi="Arial" w:cs="Arial"/>
          <w:sz w:val="22"/>
          <w:szCs w:val="22"/>
        </w:rPr>
        <w:t xml:space="preserve"> their responses. For instance, teacher questionnaires and online surveys may not provide objective evidence of student experience or </w:t>
      </w:r>
      <w:r w:rsidR="006774A8">
        <w:rPr>
          <w:rFonts w:ascii="Arial" w:eastAsia="Arial" w:hAnsi="Arial" w:cs="Arial"/>
          <w:sz w:val="22"/>
          <w:szCs w:val="22"/>
        </w:rPr>
        <w:t>education but</w:t>
      </w:r>
      <w:r>
        <w:rPr>
          <w:rFonts w:ascii="Arial" w:eastAsia="Arial" w:hAnsi="Arial" w:cs="Arial"/>
          <w:sz w:val="22"/>
          <w:szCs w:val="22"/>
        </w:rPr>
        <w:t xml:space="preserve"> rather may be based on the teacher's perceptions. This could contribute to the overall generalisability of the results. One constraint was that some studies did not just take place in the UK context (</w:t>
      </w:r>
      <w:proofErr w:type="spellStart"/>
      <w:r>
        <w:rPr>
          <w:rFonts w:ascii="Arial" w:eastAsia="Arial" w:hAnsi="Arial" w:cs="Arial"/>
          <w:sz w:val="22"/>
          <w:szCs w:val="22"/>
        </w:rPr>
        <w:t>Mpangane</w:t>
      </w:r>
      <w:proofErr w:type="spellEnd"/>
      <w:r>
        <w:rPr>
          <w:rFonts w:ascii="Arial" w:eastAsia="Arial" w:hAnsi="Arial" w:cs="Arial"/>
          <w:sz w:val="22"/>
          <w:szCs w:val="22"/>
        </w:rPr>
        <w:t>, Patronella and Muhadisa, 2024). Some of the literature included international research work, as there was not enough literature available to support the research for this dissertation in some instances. It is important to note, however, that education systems differ by country, and that the way that education is financed and realised requires differentiating by country before the conclusions of some of the studies presented here could be directly applicable in the UK context (</w:t>
      </w:r>
      <w:proofErr w:type="spellStart"/>
      <w:r>
        <w:rPr>
          <w:rFonts w:ascii="Arial" w:eastAsia="Arial" w:hAnsi="Arial" w:cs="Arial"/>
          <w:sz w:val="22"/>
          <w:szCs w:val="22"/>
        </w:rPr>
        <w:t>Mpangane</w:t>
      </w:r>
      <w:proofErr w:type="spellEnd"/>
      <w:r>
        <w:rPr>
          <w:rFonts w:ascii="Arial" w:eastAsia="Arial" w:hAnsi="Arial" w:cs="Arial"/>
          <w:sz w:val="22"/>
          <w:szCs w:val="22"/>
        </w:rPr>
        <w:t xml:space="preserve">, Patronella and Muhadisa, 2024). Also, limited time and word count precluded the depth of analysis that could be conducted. Although important themes like mental health, inclusion and teacher preparedness were discussed, there were other factors which were also important but were unable to be addressed in detail due to scope limitations, such as intersectionality, gender differences, cultural influences, and long-term </w:t>
      </w:r>
      <w:r>
        <w:rPr>
          <w:rFonts w:ascii="Arial" w:eastAsia="Arial" w:hAnsi="Arial" w:cs="Arial"/>
          <w:sz w:val="22"/>
          <w:szCs w:val="22"/>
        </w:rPr>
        <w:lastRenderedPageBreak/>
        <w:t xml:space="preserve">educational outcomes. Last, because it is conducted in collaboration with published literature, the research could be impacted by publication bias, with research that has significant or positive results being more likely to be published than null or negative research. This can lead to a limited coverage of </w:t>
      </w:r>
      <w:r w:rsidR="006774A8">
        <w:rPr>
          <w:rFonts w:ascii="Arial" w:eastAsia="Arial" w:hAnsi="Arial" w:cs="Arial"/>
          <w:sz w:val="22"/>
          <w:szCs w:val="22"/>
        </w:rPr>
        <w:t>all</w:t>
      </w:r>
      <w:r>
        <w:rPr>
          <w:rFonts w:ascii="Arial" w:eastAsia="Arial" w:hAnsi="Arial" w:cs="Arial"/>
          <w:sz w:val="22"/>
          <w:szCs w:val="22"/>
        </w:rPr>
        <w:t xml:space="preserve"> the evidence regarding autism and education, which is available (El-Salahi, Khaki and </w:t>
      </w:r>
      <w:proofErr w:type="spellStart"/>
      <w:r>
        <w:rPr>
          <w:rFonts w:ascii="Arial" w:eastAsia="Arial" w:hAnsi="Arial" w:cs="Arial"/>
          <w:sz w:val="22"/>
          <w:szCs w:val="22"/>
        </w:rPr>
        <w:t>Vohora</w:t>
      </w:r>
      <w:proofErr w:type="spellEnd"/>
      <w:r>
        <w:rPr>
          <w:rFonts w:ascii="Arial" w:eastAsia="Arial" w:hAnsi="Arial" w:cs="Arial"/>
          <w:sz w:val="22"/>
          <w:szCs w:val="22"/>
        </w:rPr>
        <w:t xml:space="preserve">, 2023). The research, overall, has given good insight to the researcher, but there are some limitations, so researchers need to do more primary research and </w:t>
      </w:r>
      <w:r w:rsidR="006774A8">
        <w:rPr>
          <w:rFonts w:ascii="Arial" w:eastAsia="Arial" w:hAnsi="Arial" w:cs="Arial"/>
          <w:sz w:val="22"/>
          <w:szCs w:val="22"/>
        </w:rPr>
        <w:t xml:space="preserve">conduct </w:t>
      </w:r>
      <w:r>
        <w:rPr>
          <w:rFonts w:ascii="Arial" w:eastAsia="Arial" w:hAnsi="Arial" w:cs="Arial"/>
          <w:sz w:val="22"/>
          <w:szCs w:val="22"/>
        </w:rPr>
        <w:t>studies more specific to the UK.</w:t>
      </w:r>
    </w:p>
    <w:p w14:paraId="65EAE46A" w14:textId="77777777" w:rsidR="006774A8" w:rsidRDefault="006774A8" w:rsidP="00984ECD">
      <w:pPr>
        <w:jc w:val="left"/>
        <w:rPr>
          <w:rFonts w:ascii="Arial" w:eastAsia="Arial" w:hAnsi="Arial" w:cs="Arial"/>
          <w:sz w:val="22"/>
          <w:szCs w:val="22"/>
        </w:rPr>
      </w:pPr>
    </w:p>
    <w:p w14:paraId="5B446831" w14:textId="77777777" w:rsidR="00C70D80" w:rsidRDefault="00000000" w:rsidP="00984ECD">
      <w:pPr>
        <w:pStyle w:val="Heading2"/>
        <w:jc w:val="left"/>
      </w:pPr>
      <w:bookmarkStart w:id="36" w:name="_Toc236946904"/>
      <w:r w:rsidRPr="00984ECD">
        <w:t>4.4 Conclusion</w:t>
      </w:r>
      <w:bookmarkEnd w:id="36"/>
    </w:p>
    <w:p w14:paraId="6A5DFF55" w14:textId="5AF0E07F" w:rsidR="00C70D80" w:rsidRDefault="00000000" w:rsidP="00984ECD">
      <w:pPr>
        <w:jc w:val="left"/>
        <w:rPr>
          <w:rFonts w:ascii="Arial" w:eastAsia="Arial" w:hAnsi="Arial" w:cs="Arial"/>
          <w:sz w:val="22"/>
          <w:szCs w:val="22"/>
        </w:rPr>
      </w:pPr>
      <w:r>
        <w:rPr>
          <w:rFonts w:ascii="Arial" w:eastAsia="Arial" w:hAnsi="Arial" w:cs="Arial"/>
          <w:sz w:val="22"/>
          <w:szCs w:val="22"/>
        </w:rPr>
        <w:t xml:space="preserve">Overall, it has been shown that although autistic children are present in general education schools in the UK, they are still experiencing educational and behavioural challenges, and emotional and social difficulties. The results showed that these challenges of mental health, social inclusion, experiences of bullying, inadequate teacher readiness, and varying support are ongoing. It has also been suggested in the literature concerning the issue of inclusion that although in principle schools are becoming more inclusive, the reality is somewhat different because there may be a lack of resources or training, and there may be systemic pressures which make this difficult. Inclusion is a collaborative process that takes a team effort as it needs the participation of schools, families, </w:t>
      </w:r>
      <w:r w:rsidR="006774A8">
        <w:rPr>
          <w:rFonts w:ascii="Arial" w:eastAsia="Arial" w:hAnsi="Arial" w:cs="Arial"/>
          <w:sz w:val="22"/>
          <w:szCs w:val="22"/>
        </w:rPr>
        <w:t>policymakers</w:t>
      </w:r>
      <w:r>
        <w:rPr>
          <w:rFonts w:ascii="Arial" w:eastAsia="Arial" w:hAnsi="Arial" w:cs="Arial"/>
          <w:sz w:val="22"/>
          <w:szCs w:val="22"/>
        </w:rPr>
        <w:t xml:space="preserve"> and health professionals (El-Salahi, Khaki and </w:t>
      </w:r>
      <w:proofErr w:type="spellStart"/>
      <w:r>
        <w:rPr>
          <w:rFonts w:ascii="Arial" w:eastAsia="Arial" w:hAnsi="Arial" w:cs="Arial"/>
          <w:sz w:val="22"/>
          <w:szCs w:val="22"/>
        </w:rPr>
        <w:t>Vohora</w:t>
      </w:r>
      <w:proofErr w:type="spellEnd"/>
      <w:r>
        <w:rPr>
          <w:rFonts w:ascii="Arial" w:eastAsia="Arial" w:hAnsi="Arial" w:cs="Arial"/>
          <w:sz w:val="22"/>
          <w:szCs w:val="22"/>
        </w:rPr>
        <w:t>, 2023). The discussion further emphasises the importance of four channels of support: personalised support, sensory-friendly learning environments, teacher training, and positive school relationships in improving an autistic learner's education.</w:t>
      </w:r>
    </w:p>
    <w:p w14:paraId="3319506C" w14:textId="77777777" w:rsidR="00C70D80" w:rsidRDefault="00C70D80" w:rsidP="00984ECD">
      <w:pPr>
        <w:widowControl w:val="0"/>
        <w:jc w:val="left"/>
        <w:rPr>
          <w:rFonts w:ascii="Arial" w:eastAsia="Arial" w:hAnsi="Arial" w:cs="Arial"/>
          <w:sz w:val="22"/>
          <w:szCs w:val="22"/>
        </w:rPr>
      </w:pPr>
    </w:p>
    <w:p w14:paraId="6D2F1254" w14:textId="77777777" w:rsidR="00C70D80" w:rsidRDefault="00C70D80" w:rsidP="00984ECD">
      <w:pPr>
        <w:jc w:val="left"/>
        <w:rPr>
          <w:rFonts w:ascii="Arial" w:eastAsia="Arial" w:hAnsi="Arial" w:cs="Arial"/>
          <w:b/>
          <w:bCs/>
          <w:sz w:val="22"/>
          <w:szCs w:val="22"/>
        </w:rPr>
      </w:pPr>
    </w:p>
    <w:p w14:paraId="41DF0B37" w14:textId="77777777" w:rsidR="00C70D80" w:rsidRDefault="00000000" w:rsidP="00984ECD">
      <w:pPr>
        <w:jc w:val="left"/>
        <w:rPr>
          <w:rFonts w:ascii="Arial" w:eastAsia="Arial" w:hAnsi="Arial" w:cs="Arial"/>
          <w:b/>
          <w:bCs/>
          <w:sz w:val="22"/>
          <w:szCs w:val="22"/>
        </w:rPr>
      </w:pPr>
      <w:r>
        <w:br w:type="page"/>
      </w:r>
    </w:p>
    <w:p w14:paraId="24BE09A2" w14:textId="77777777" w:rsidR="00C70D80" w:rsidRPr="00984ECD" w:rsidRDefault="00000000" w:rsidP="00984ECD">
      <w:pPr>
        <w:pStyle w:val="Heading1"/>
        <w:jc w:val="left"/>
      </w:pPr>
      <w:bookmarkStart w:id="37" w:name="_Toc236946905"/>
      <w:r w:rsidRPr="00984ECD">
        <w:lastRenderedPageBreak/>
        <w:t>CHAPTER 5: Recommendations and Conclusions</w:t>
      </w:r>
      <w:bookmarkEnd w:id="37"/>
      <w:r w:rsidRPr="00984ECD">
        <w:t xml:space="preserve"> </w:t>
      </w:r>
    </w:p>
    <w:p w14:paraId="29845EB9" w14:textId="77777777" w:rsidR="00C70D80" w:rsidRPr="00984ECD" w:rsidRDefault="00000000" w:rsidP="00984ECD">
      <w:pPr>
        <w:pStyle w:val="Heading2"/>
        <w:jc w:val="left"/>
      </w:pPr>
      <w:bookmarkStart w:id="38" w:name="_Toc236946906"/>
      <w:r w:rsidRPr="00984ECD">
        <w:t>5.1. Recommendations</w:t>
      </w:r>
      <w:bookmarkEnd w:id="38"/>
    </w:p>
    <w:p w14:paraId="5632B500" w14:textId="2BEB1E0D" w:rsidR="00C70D80" w:rsidRDefault="00000000" w:rsidP="00984ECD">
      <w:pPr>
        <w:numPr>
          <w:ilvl w:val="0"/>
          <w:numId w:val="1"/>
        </w:numPr>
        <w:jc w:val="left"/>
        <w:rPr>
          <w:sz w:val="22"/>
          <w:szCs w:val="22"/>
        </w:rPr>
      </w:pPr>
      <w:r w:rsidRPr="00984ECD">
        <w:rPr>
          <w:rFonts w:ascii="Arial" w:eastAsia="Arial" w:hAnsi="Arial" w:cs="Arial"/>
          <w:b/>
          <w:bCs/>
          <w:sz w:val="22"/>
          <w:szCs w:val="22"/>
        </w:rPr>
        <w:t>Improved Teacher Training and Professional Development:</w:t>
      </w:r>
      <w:r>
        <w:rPr>
          <w:rFonts w:ascii="Arial" w:eastAsia="Arial" w:hAnsi="Arial" w:cs="Arial"/>
          <w:b/>
          <w:bCs/>
          <w:i/>
          <w:iCs/>
          <w:sz w:val="22"/>
          <w:szCs w:val="22"/>
        </w:rPr>
        <w:t xml:space="preserve"> </w:t>
      </w:r>
      <w:r>
        <w:rPr>
          <w:rFonts w:ascii="Arial" w:eastAsia="Arial" w:hAnsi="Arial" w:cs="Arial"/>
          <w:sz w:val="22"/>
          <w:szCs w:val="22"/>
        </w:rPr>
        <w:t xml:space="preserve">There is a need for essential and continuous autism specific training for all teaching and support staff within the school. Results have shown that many teachers are feeling uncomfortable in assisting autistic learners (Russell </w:t>
      </w:r>
      <w:r>
        <w:rPr>
          <w:rFonts w:ascii="Arial" w:eastAsia="Arial" w:hAnsi="Arial" w:cs="Arial"/>
          <w:i/>
          <w:iCs/>
          <w:sz w:val="22"/>
          <w:szCs w:val="22"/>
        </w:rPr>
        <w:t xml:space="preserve">et al., </w:t>
      </w:r>
      <w:r>
        <w:rPr>
          <w:rFonts w:ascii="Arial" w:eastAsia="Arial" w:hAnsi="Arial" w:cs="Arial"/>
          <w:sz w:val="22"/>
          <w:szCs w:val="22"/>
        </w:rPr>
        <w:t>2023; Simó-</w:t>
      </w:r>
      <w:proofErr w:type="spellStart"/>
      <w:r>
        <w:rPr>
          <w:rFonts w:ascii="Arial" w:eastAsia="Arial" w:hAnsi="Arial" w:cs="Arial"/>
          <w:sz w:val="22"/>
          <w:szCs w:val="22"/>
        </w:rPr>
        <w:t>Pinatella</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 xml:space="preserve">2023). Training should provide more than simple awareness; </w:t>
      </w:r>
      <w:r w:rsidR="006774A8">
        <w:rPr>
          <w:rFonts w:ascii="Arial" w:eastAsia="Arial" w:hAnsi="Arial" w:cs="Arial"/>
          <w:sz w:val="22"/>
          <w:szCs w:val="22"/>
        </w:rPr>
        <w:t>it</w:t>
      </w:r>
      <w:r>
        <w:rPr>
          <w:rFonts w:ascii="Arial" w:eastAsia="Arial" w:hAnsi="Arial" w:cs="Arial"/>
          <w:sz w:val="22"/>
          <w:szCs w:val="22"/>
        </w:rPr>
        <w:t xml:space="preserve"> should cover practical strategies, including how to address sensory</w:t>
      </w:r>
      <w:r w:rsidR="006774A8">
        <w:rPr>
          <w:rFonts w:ascii="Arial" w:eastAsia="Arial" w:hAnsi="Arial" w:cs="Arial"/>
          <w:sz w:val="22"/>
          <w:szCs w:val="22"/>
        </w:rPr>
        <w:t xml:space="preserve"> and</w:t>
      </w:r>
      <w:r>
        <w:rPr>
          <w:rFonts w:ascii="Arial" w:eastAsia="Arial" w:hAnsi="Arial" w:cs="Arial"/>
          <w:sz w:val="22"/>
          <w:szCs w:val="22"/>
        </w:rPr>
        <w:t xml:space="preserve"> communication differences and emotional regulation. All teacher training programmes must have at their core a strengths-based and/or neurodiversity-informed approach.</w:t>
      </w:r>
    </w:p>
    <w:p w14:paraId="72569A03" w14:textId="6D196869" w:rsidR="00C70D80" w:rsidRDefault="00000000" w:rsidP="00984ECD">
      <w:pPr>
        <w:numPr>
          <w:ilvl w:val="0"/>
          <w:numId w:val="1"/>
        </w:numPr>
        <w:jc w:val="left"/>
        <w:rPr>
          <w:sz w:val="22"/>
          <w:szCs w:val="22"/>
        </w:rPr>
      </w:pPr>
      <w:r w:rsidRPr="00984ECD">
        <w:rPr>
          <w:rFonts w:ascii="Arial" w:eastAsia="Arial" w:hAnsi="Arial" w:cs="Arial"/>
          <w:b/>
          <w:bCs/>
          <w:sz w:val="22"/>
          <w:szCs w:val="22"/>
        </w:rPr>
        <w:t>Striving to create enhanced inclusive classroom environments:</w:t>
      </w:r>
      <w:r>
        <w:rPr>
          <w:rFonts w:ascii="Arial" w:eastAsia="Arial" w:hAnsi="Arial" w:cs="Arial"/>
          <w:b/>
          <w:bCs/>
          <w:i/>
          <w:iCs/>
          <w:sz w:val="22"/>
          <w:szCs w:val="22"/>
        </w:rPr>
        <w:t xml:space="preserve"> </w:t>
      </w:r>
      <w:r>
        <w:rPr>
          <w:rFonts w:ascii="Arial" w:eastAsia="Arial" w:hAnsi="Arial" w:cs="Arial"/>
          <w:sz w:val="22"/>
          <w:szCs w:val="22"/>
        </w:rPr>
        <w:t xml:space="preserve">Schools need to provide more flexible learning spaces and adapt for autistic students' sensory differences. This involves less sensory overload (noise, lighting, etc.), routines being structured, </w:t>
      </w:r>
      <w:r w:rsidR="006774A8">
        <w:rPr>
          <w:rFonts w:ascii="Arial" w:eastAsia="Arial" w:hAnsi="Arial" w:cs="Arial"/>
          <w:sz w:val="22"/>
          <w:szCs w:val="22"/>
        </w:rPr>
        <w:t xml:space="preserve">and </w:t>
      </w:r>
      <w:r>
        <w:rPr>
          <w:rFonts w:ascii="Arial" w:eastAsia="Arial" w:hAnsi="Arial" w:cs="Arial"/>
          <w:sz w:val="22"/>
          <w:szCs w:val="22"/>
        </w:rPr>
        <w:t>visual timetables and instructions being given. As highlighted by Petersson-Bloom and Holmqvist (2022), such changes can enhance autistic students’ engagement and decrease anxiety levels, enabling them to be more involved in learning.</w:t>
      </w:r>
    </w:p>
    <w:p w14:paraId="7F5F5D32" w14:textId="77777777" w:rsidR="00C70D80" w:rsidRDefault="00000000" w:rsidP="00984ECD">
      <w:pPr>
        <w:numPr>
          <w:ilvl w:val="0"/>
          <w:numId w:val="1"/>
        </w:numPr>
        <w:jc w:val="left"/>
        <w:rPr>
          <w:sz w:val="22"/>
          <w:szCs w:val="22"/>
        </w:rPr>
      </w:pPr>
      <w:r w:rsidRPr="00984ECD">
        <w:rPr>
          <w:rFonts w:ascii="Arial" w:eastAsia="Arial" w:hAnsi="Arial" w:cs="Arial"/>
          <w:b/>
          <w:bCs/>
          <w:sz w:val="22"/>
          <w:szCs w:val="22"/>
        </w:rPr>
        <w:t>Stronger School Home Collaboration:</w:t>
      </w:r>
      <w:r>
        <w:rPr>
          <w:rFonts w:ascii="Arial" w:eastAsia="Arial" w:hAnsi="Arial" w:cs="Arial"/>
          <w:b/>
          <w:bCs/>
          <w:i/>
          <w:iCs/>
          <w:sz w:val="22"/>
          <w:szCs w:val="22"/>
        </w:rPr>
        <w:t xml:space="preserve"> </w:t>
      </w:r>
      <w:r>
        <w:rPr>
          <w:rFonts w:ascii="Arial" w:eastAsia="Arial" w:hAnsi="Arial" w:cs="Arial"/>
          <w:sz w:val="22"/>
          <w:szCs w:val="22"/>
        </w:rPr>
        <w:t xml:space="preserve">Better communication by schools and families is a must. The importance of regular teamwork to maintain support practices is emphasised by Hasson </w:t>
      </w:r>
      <w:r>
        <w:rPr>
          <w:rFonts w:ascii="Arial" w:eastAsia="Arial" w:hAnsi="Arial" w:cs="Arial"/>
          <w:i/>
          <w:iCs/>
          <w:sz w:val="22"/>
          <w:szCs w:val="22"/>
        </w:rPr>
        <w:t xml:space="preserve">et al. </w:t>
      </w:r>
      <w:r>
        <w:rPr>
          <w:rFonts w:ascii="Arial" w:eastAsia="Arial" w:hAnsi="Arial" w:cs="Arial"/>
          <w:sz w:val="22"/>
          <w:szCs w:val="22"/>
        </w:rPr>
        <w:t>(2024). Schools should establish regular communication structures like individual support meetings, home-school diaries and work plans to review personalised education plans regularly, ensuring continuity of care and support.</w:t>
      </w:r>
    </w:p>
    <w:p w14:paraId="08874DF7" w14:textId="77777777" w:rsidR="00C70D80" w:rsidRDefault="00000000" w:rsidP="00984ECD">
      <w:pPr>
        <w:numPr>
          <w:ilvl w:val="0"/>
          <w:numId w:val="1"/>
        </w:numPr>
        <w:jc w:val="left"/>
        <w:rPr>
          <w:sz w:val="22"/>
          <w:szCs w:val="22"/>
        </w:rPr>
      </w:pPr>
      <w:r w:rsidRPr="00984ECD">
        <w:rPr>
          <w:rFonts w:ascii="Arial" w:eastAsia="Arial" w:hAnsi="Arial" w:cs="Arial"/>
          <w:b/>
          <w:bCs/>
          <w:sz w:val="22"/>
          <w:szCs w:val="22"/>
        </w:rPr>
        <w:t>Anti-Bullying and Social Inclusion Strategies:</w:t>
      </w:r>
      <w:r>
        <w:rPr>
          <w:rFonts w:ascii="Arial" w:eastAsia="Arial" w:hAnsi="Arial" w:cs="Arial"/>
          <w:b/>
          <w:bCs/>
          <w:i/>
          <w:iCs/>
          <w:sz w:val="22"/>
          <w:szCs w:val="22"/>
        </w:rPr>
        <w:t xml:space="preserve"> </w:t>
      </w:r>
      <w:r>
        <w:rPr>
          <w:rFonts w:ascii="Arial" w:eastAsia="Arial" w:hAnsi="Arial" w:cs="Arial"/>
          <w:sz w:val="22"/>
          <w:szCs w:val="22"/>
        </w:rPr>
        <w:t xml:space="preserve">The evidence on bullying and social exclusion (Nordin </w:t>
      </w:r>
      <w:r>
        <w:rPr>
          <w:rFonts w:ascii="Arial" w:eastAsia="Arial" w:hAnsi="Arial" w:cs="Arial"/>
          <w:i/>
          <w:iCs/>
          <w:sz w:val="22"/>
          <w:szCs w:val="22"/>
        </w:rPr>
        <w:t xml:space="preserve">et al., </w:t>
      </w:r>
      <w:r>
        <w:rPr>
          <w:rFonts w:ascii="Arial" w:eastAsia="Arial" w:hAnsi="Arial" w:cs="Arial"/>
          <w:sz w:val="22"/>
          <w:szCs w:val="22"/>
        </w:rPr>
        <w:t>2024) must be a catalyst to enhance anti-bullying policies and practices, particularly in addressing the needs of neurodivergent children and young people. Awareness programmes should be included within a peer-supported initiative which creates a focus and ease with understanding and acceptance of autism. Structured social opportunities should also be provided, both to break isolation and enhance peer relationships, within the school environment.</w:t>
      </w:r>
    </w:p>
    <w:p w14:paraId="49C6A784" w14:textId="77777777" w:rsidR="00C70D80" w:rsidRDefault="00000000" w:rsidP="00984ECD">
      <w:pPr>
        <w:numPr>
          <w:ilvl w:val="0"/>
          <w:numId w:val="1"/>
        </w:numPr>
        <w:jc w:val="left"/>
        <w:rPr>
          <w:sz w:val="22"/>
          <w:szCs w:val="22"/>
        </w:rPr>
      </w:pPr>
      <w:r w:rsidRPr="00984ECD">
        <w:rPr>
          <w:rFonts w:ascii="Arial" w:eastAsia="Arial" w:hAnsi="Arial" w:cs="Arial"/>
          <w:b/>
          <w:bCs/>
          <w:sz w:val="22"/>
          <w:szCs w:val="22"/>
        </w:rPr>
        <w:t>Increase funding and resources:</w:t>
      </w:r>
      <w:r>
        <w:rPr>
          <w:rFonts w:ascii="Arial" w:eastAsia="Arial" w:hAnsi="Arial" w:cs="Arial"/>
          <w:b/>
          <w:bCs/>
          <w:i/>
          <w:iCs/>
          <w:sz w:val="22"/>
          <w:szCs w:val="22"/>
        </w:rPr>
        <w:t xml:space="preserve"> </w:t>
      </w:r>
      <w:r>
        <w:rPr>
          <w:rFonts w:ascii="Arial" w:eastAsia="Arial" w:hAnsi="Arial" w:cs="Arial"/>
          <w:sz w:val="22"/>
          <w:szCs w:val="22"/>
        </w:rPr>
        <w:t>More resources need to be dedicated to inclusive education to the benefit of the government and local authorities. The issues, particularly the shortage of teaching staff and inadequate resources, highlighted in the literature, become an issue in relation to the quality of support put in place to support autistic learners. Extra money would be needed for schools to employ specialist staff.</w:t>
      </w:r>
    </w:p>
    <w:p w14:paraId="651541ED" w14:textId="77777777" w:rsidR="00C70D80" w:rsidRDefault="00000000" w:rsidP="00984ECD">
      <w:pPr>
        <w:numPr>
          <w:ilvl w:val="0"/>
          <w:numId w:val="1"/>
        </w:numPr>
        <w:jc w:val="left"/>
        <w:rPr>
          <w:sz w:val="22"/>
          <w:szCs w:val="22"/>
        </w:rPr>
      </w:pPr>
      <w:r w:rsidRPr="00984ECD">
        <w:rPr>
          <w:rFonts w:ascii="Arial" w:eastAsia="Arial" w:hAnsi="Arial" w:cs="Arial"/>
          <w:b/>
          <w:bCs/>
          <w:sz w:val="22"/>
          <w:szCs w:val="22"/>
        </w:rPr>
        <w:lastRenderedPageBreak/>
        <w:t>The concept of 'Inclusive Practice Across Schools':</w:t>
      </w:r>
      <w:r>
        <w:rPr>
          <w:rFonts w:ascii="Arial" w:eastAsia="Arial" w:hAnsi="Arial" w:cs="Arial"/>
          <w:b/>
          <w:bCs/>
          <w:i/>
          <w:iCs/>
          <w:sz w:val="22"/>
          <w:szCs w:val="22"/>
        </w:rPr>
        <w:t xml:space="preserve"> </w:t>
      </w:r>
      <w:r>
        <w:rPr>
          <w:rFonts w:ascii="Arial" w:eastAsia="Arial" w:hAnsi="Arial" w:cs="Arial"/>
          <w:sz w:val="22"/>
          <w:szCs w:val="22"/>
        </w:rPr>
        <w:t>Each of the parts of the UK requires more uniformity in the practice of inclusive education policy. Although there are systems in place, for example, the  SEND Code of Practice, 2015, the findings indicate that there is variation in practice (</w:t>
      </w:r>
      <w:proofErr w:type="spellStart"/>
      <w:r>
        <w:rPr>
          <w:rFonts w:ascii="Arial" w:eastAsia="Arial" w:hAnsi="Arial" w:cs="Arial"/>
          <w:sz w:val="22"/>
          <w:szCs w:val="22"/>
        </w:rPr>
        <w:t>Schuelka</w:t>
      </w:r>
      <w:proofErr w:type="spellEnd"/>
      <w:r>
        <w:rPr>
          <w:rFonts w:ascii="Arial" w:eastAsia="Arial" w:hAnsi="Arial" w:cs="Arial"/>
          <w:sz w:val="22"/>
          <w:szCs w:val="22"/>
        </w:rPr>
        <w:t>, 2020). National guidance needs to be increased to establish a baseline of support provision for all schools for autistic children.</w:t>
      </w:r>
    </w:p>
    <w:p w14:paraId="7B8F0C2B" w14:textId="77777777" w:rsidR="00C70D80" w:rsidRPr="006774A8" w:rsidRDefault="00000000" w:rsidP="00984ECD">
      <w:pPr>
        <w:numPr>
          <w:ilvl w:val="0"/>
          <w:numId w:val="1"/>
        </w:numPr>
        <w:jc w:val="left"/>
        <w:rPr>
          <w:sz w:val="22"/>
          <w:szCs w:val="22"/>
        </w:rPr>
      </w:pPr>
      <w:r w:rsidRPr="00984ECD">
        <w:rPr>
          <w:rFonts w:ascii="Arial" w:eastAsia="Arial" w:hAnsi="Arial" w:cs="Arial"/>
          <w:b/>
          <w:bCs/>
          <w:sz w:val="22"/>
          <w:szCs w:val="22"/>
        </w:rPr>
        <w:t>Suggestions for future research:</w:t>
      </w:r>
      <w:r>
        <w:rPr>
          <w:rFonts w:ascii="Arial" w:eastAsia="Arial" w:hAnsi="Arial" w:cs="Arial"/>
          <w:b/>
          <w:bCs/>
          <w:i/>
          <w:iCs/>
          <w:sz w:val="22"/>
          <w:szCs w:val="22"/>
        </w:rPr>
        <w:t xml:space="preserve"> </w:t>
      </w:r>
      <w:r>
        <w:rPr>
          <w:rFonts w:ascii="Arial" w:eastAsia="Arial" w:hAnsi="Arial" w:cs="Arial"/>
          <w:sz w:val="22"/>
          <w:szCs w:val="22"/>
        </w:rPr>
        <w:t>This review shows that there are gaps that future research could deal with. There is a need to do more primary data research in the UK directly involving students with a diagnosis of autism, to better understand life experience in mainstream schools. Also, long-term impact studies of school interventions on mental health and education could be evaluated. Other areas for further study could focus on intersectionality, specifically on the interactions between aspects of gender, ethnicity, and socioeconomic status with autism and how these interactions might impact education, access to education, and access to support (</w:t>
      </w:r>
      <w:proofErr w:type="spellStart"/>
      <w:r>
        <w:rPr>
          <w:rFonts w:ascii="Arial" w:eastAsia="Arial" w:hAnsi="Arial" w:cs="Arial"/>
          <w:sz w:val="22"/>
          <w:szCs w:val="22"/>
        </w:rPr>
        <w:t>Schuelka</w:t>
      </w:r>
      <w:proofErr w:type="spellEnd"/>
      <w:r>
        <w:rPr>
          <w:rFonts w:ascii="Arial" w:eastAsia="Arial" w:hAnsi="Arial" w:cs="Arial"/>
          <w:sz w:val="22"/>
          <w:szCs w:val="22"/>
        </w:rPr>
        <w:t>, 2020). Lastly, there is a need for further research into the impact of new ways of supporting learning, like digital support tools and Artificial Intelligence (AI) in real classrooms.</w:t>
      </w:r>
    </w:p>
    <w:p w14:paraId="2076207D" w14:textId="77777777" w:rsidR="006774A8" w:rsidRDefault="006774A8" w:rsidP="006774A8">
      <w:pPr>
        <w:ind w:left="360"/>
        <w:jc w:val="left"/>
        <w:rPr>
          <w:sz w:val="22"/>
          <w:szCs w:val="22"/>
        </w:rPr>
      </w:pPr>
    </w:p>
    <w:p w14:paraId="39D2BD1D" w14:textId="77777777" w:rsidR="00C70D80" w:rsidRPr="00984ECD" w:rsidRDefault="00000000" w:rsidP="00984ECD">
      <w:pPr>
        <w:pStyle w:val="Heading2"/>
        <w:jc w:val="left"/>
      </w:pPr>
      <w:bookmarkStart w:id="39" w:name="_Toc236946907"/>
      <w:r w:rsidRPr="00984ECD">
        <w:t>5.2. Conclusions</w:t>
      </w:r>
      <w:bookmarkEnd w:id="39"/>
    </w:p>
    <w:p w14:paraId="64ADE629"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 dissertation addressed the issue of the barriers involved for autistic pupils in mainstream schools in the United Kingdom and explored the possibilities for supporting inclusion. In the study, secondary sources were used to assess the policy implementation, teachers’ responses regarding challenges faced by autistic learners and support service needs of the autistic child.</w:t>
      </w:r>
    </w:p>
    <w:p w14:paraId="7E63B0E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first objective was to identify academic, behavioural and social difficulties of autistic children. This objective is achieved. </w:t>
      </w:r>
      <w:proofErr w:type="spellStart"/>
      <w:r>
        <w:rPr>
          <w:rFonts w:ascii="Arial" w:eastAsia="Arial" w:hAnsi="Arial" w:cs="Arial"/>
          <w:sz w:val="22"/>
          <w:szCs w:val="22"/>
        </w:rPr>
        <w:t>Gundeslioglu</w:t>
      </w:r>
      <w:proofErr w:type="spellEnd"/>
      <w:r>
        <w:rPr>
          <w:rFonts w:ascii="Arial" w:eastAsia="Arial" w:hAnsi="Arial" w:cs="Arial"/>
          <w:sz w:val="22"/>
          <w:szCs w:val="22"/>
        </w:rPr>
        <w:t xml:space="preserve"> et al. (2025) reported that autistic students had elevated anxiety and depression levels and Hastings et al. (2022) found that the pupils in mainstream schools who suffered due to </w:t>
      </w:r>
      <w:proofErr w:type="gramStart"/>
      <w:r>
        <w:rPr>
          <w:rFonts w:ascii="Arial" w:eastAsia="Arial" w:hAnsi="Arial" w:cs="Arial"/>
          <w:sz w:val="22"/>
          <w:szCs w:val="22"/>
        </w:rPr>
        <w:t>Autism Spectrum Disorders</w:t>
      </w:r>
      <w:proofErr w:type="gramEnd"/>
      <w:r>
        <w:rPr>
          <w:rFonts w:ascii="Arial" w:eastAsia="Arial" w:hAnsi="Arial" w:cs="Arial"/>
          <w:sz w:val="22"/>
          <w:szCs w:val="22"/>
        </w:rPr>
        <w:t xml:space="preserve"> had increased levels of behaviour problems. Irvine and MacLeod (2022) have noted the difficulties in the peer relationships and why absence may be associated with bullying and anxiety, as highlighted by Nordin et al. (2024). These conclusions are that autistic children have a high prevalence of learning, behavioural and social difficulties.</w:t>
      </w:r>
    </w:p>
    <w:p w14:paraId="51873B81" w14:textId="37F70111"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 second goal was to discuss the teachers, society and policies and teacher support. This objective is also met. Courtenay Simó-</w:t>
      </w:r>
      <w:proofErr w:type="spellStart"/>
      <w:r>
        <w:rPr>
          <w:rFonts w:ascii="Arial" w:eastAsia="Arial" w:hAnsi="Arial" w:cs="Arial"/>
          <w:sz w:val="22"/>
          <w:szCs w:val="22"/>
        </w:rPr>
        <w:t>Pinatella</w:t>
      </w:r>
      <w:proofErr w:type="spellEnd"/>
      <w:r>
        <w:rPr>
          <w:rFonts w:ascii="Arial" w:eastAsia="Arial" w:hAnsi="Arial" w:cs="Arial"/>
          <w:sz w:val="22"/>
          <w:szCs w:val="22"/>
        </w:rPr>
        <w:t xml:space="preserve"> et al. (2023) identified a lack of preparation by teachers in relation to behaviour management</w:t>
      </w:r>
      <w:r w:rsidR="006774A8">
        <w:rPr>
          <w:rFonts w:ascii="Arial" w:eastAsia="Arial" w:hAnsi="Arial" w:cs="Arial"/>
          <w:sz w:val="22"/>
          <w:szCs w:val="22"/>
        </w:rPr>
        <w:t>,</w:t>
      </w:r>
      <w:r>
        <w:rPr>
          <w:rFonts w:ascii="Arial" w:eastAsia="Arial" w:hAnsi="Arial" w:cs="Arial"/>
          <w:sz w:val="22"/>
          <w:szCs w:val="22"/>
        </w:rPr>
        <w:t xml:space="preserve"> and Russell et al. (2023) mentioned a lack of training and resources. Other issues discussed included answering teachers' questions, </w:t>
      </w:r>
      <w:r>
        <w:rPr>
          <w:rFonts w:ascii="Arial" w:eastAsia="Arial" w:hAnsi="Arial" w:cs="Arial"/>
          <w:sz w:val="22"/>
          <w:szCs w:val="22"/>
        </w:rPr>
        <w:lastRenderedPageBreak/>
        <w:t xml:space="preserve">reported by Wood and </w:t>
      </w:r>
      <w:proofErr w:type="spellStart"/>
      <w:r>
        <w:rPr>
          <w:rFonts w:ascii="Arial" w:eastAsia="Arial" w:hAnsi="Arial" w:cs="Arial"/>
          <w:sz w:val="22"/>
          <w:szCs w:val="22"/>
        </w:rPr>
        <w:t>Happé</w:t>
      </w:r>
      <w:proofErr w:type="spellEnd"/>
      <w:r>
        <w:rPr>
          <w:rFonts w:ascii="Arial" w:eastAsia="Arial" w:hAnsi="Arial" w:cs="Arial"/>
          <w:sz w:val="22"/>
          <w:szCs w:val="22"/>
        </w:rPr>
        <w:t xml:space="preserve"> (2023) to be challenging and empowering for teachers with autism. Hasson et al. (2024) show that there is an inconsistency in support for pupils and parents. The results show that implementation of policies such as the SEND Code of Practice is not consistently followed, and lack of teachers' readiness to apply the policy. </w:t>
      </w:r>
    </w:p>
    <w:p w14:paraId="4C02A1BF"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The third objective was to evaluate ideas for further enhancing inclusion and support strategies. This objective was partially achieved. Petersson-Bloom and </w:t>
      </w:r>
      <w:r>
        <w:rPr>
          <w:rFonts w:ascii="Arial" w:eastAsia="Arial" w:hAnsi="Arial" w:cs="Arial"/>
          <w:sz w:val="22"/>
          <w:szCs w:val="22"/>
          <w:highlight w:val="white"/>
        </w:rPr>
        <w:t xml:space="preserve">Holmqvist </w:t>
      </w:r>
      <w:r>
        <w:rPr>
          <w:rFonts w:ascii="Arial" w:eastAsia="Arial" w:hAnsi="Arial" w:cs="Arial"/>
          <w:sz w:val="22"/>
          <w:szCs w:val="22"/>
        </w:rPr>
        <w:t>(2022) observed some practical solutions, such as "flexible teaching" and "sensory-friendly classrooms", and Kotsi et al. (2025) explored AI interventions. Practical solutions are very helpful, but technological needs must be proven to be helpful. This suggests strategies were proposed and implemented, but they are not followed consistently.</w:t>
      </w:r>
    </w:p>
    <w:p w14:paraId="1C040D15" w14:textId="02C76EEC"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The study was successful in achieving its goal regarding the identification of the challenges faced by autistic children in UK schools. There was clear evidence regarding how the objectives were met. The findings highlight that the policy of inclusion provides a framework, but there are gaps in the systems. The research findings suggest a greater need for policy implementation, compulsory teacher training, provision for individual support and innovative practice to enable autistic pupils to be successful in every aspect of school life, including learning, social and emotional.</w:t>
      </w:r>
    </w:p>
    <w:p w14:paraId="6276994C" w14:textId="77777777" w:rsidR="00C70D80" w:rsidRDefault="00C70D80" w:rsidP="00984ECD">
      <w:pPr>
        <w:widowControl w:val="0"/>
        <w:jc w:val="left"/>
        <w:rPr>
          <w:rFonts w:ascii="Arial" w:eastAsia="Arial" w:hAnsi="Arial" w:cs="Arial"/>
          <w:sz w:val="22"/>
          <w:szCs w:val="22"/>
        </w:rPr>
      </w:pPr>
    </w:p>
    <w:p w14:paraId="7AE3DB10" w14:textId="77777777" w:rsidR="00C70D80" w:rsidRDefault="00C70D80" w:rsidP="00984ECD">
      <w:pPr>
        <w:widowControl w:val="0"/>
        <w:jc w:val="left"/>
        <w:rPr>
          <w:rFonts w:ascii="Arial" w:eastAsia="Arial" w:hAnsi="Arial" w:cs="Arial"/>
          <w:sz w:val="22"/>
          <w:szCs w:val="22"/>
        </w:rPr>
      </w:pPr>
    </w:p>
    <w:p w14:paraId="1257E894" w14:textId="77777777" w:rsidR="00C70D80" w:rsidRDefault="00C70D80" w:rsidP="00984ECD">
      <w:pPr>
        <w:jc w:val="left"/>
        <w:rPr>
          <w:rFonts w:ascii="Arial" w:eastAsia="Arial" w:hAnsi="Arial" w:cs="Arial"/>
          <w:b/>
          <w:bCs/>
          <w:sz w:val="22"/>
          <w:szCs w:val="22"/>
        </w:rPr>
      </w:pPr>
    </w:p>
    <w:p w14:paraId="518241AB" w14:textId="77777777" w:rsidR="00C70D80" w:rsidRDefault="00000000" w:rsidP="00984ECD">
      <w:pPr>
        <w:jc w:val="left"/>
        <w:rPr>
          <w:rFonts w:ascii="Arial" w:eastAsia="Arial" w:hAnsi="Arial" w:cs="Arial"/>
          <w:b/>
          <w:bCs/>
          <w:sz w:val="22"/>
          <w:szCs w:val="22"/>
        </w:rPr>
      </w:pPr>
      <w:r>
        <w:br w:type="page"/>
      </w:r>
    </w:p>
    <w:p w14:paraId="0D1E170A" w14:textId="77777777" w:rsidR="00C70D80" w:rsidRPr="00984ECD" w:rsidRDefault="00000000" w:rsidP="00984ECD">
      <w:pPr>
        <w:pStyle w:val="Heading1"/>
        <w:jc w:val="left"/>
      </w:pPr>
      <w:bookmarkStart w:id="40" w:name="_Toc236946908"/>
      <w:r w:rsidRPr="00984ECD">
        <w:lastRenderedPageBreak/>
        <w:t>References</w:t>
      </w:r>
      <w:bookmarkEnd w:id="40"/>
      <w:r w:rsidRPr="00984ECD">
        <w:t xml:space="preserve"> </w:t>
      </w:r>
    </w:p>
    <w:p w14:paraId="56668CE9"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Amate, J.J.S., Luque de la Rosa, A. and Tadeu, P., (2025). Educational Discrimination and Challenges of Inclusion During the Pandemic: The Case of Students with Autism Spectrum Disorder (ASD) from an International Perspective. </w:t>
      </w:r>
      <w:r>
        <w:rPr>
          <w:rFonts w:ascii="Arial" w:eastAsia="Arial" w:hAnsi="Arial" w:cs="Arial"/>
          <w:i/>
          <w:iCs/>
          <w:sz w:val="22"/>
          <w:szCs w:val="22"/>
          <w:highlight w:val="white"/>
        </w:rPr>
        <w:t>Brain Sciences</w:t>
      </w:r>
      <w:r>
        <w:rPr>
          <w:rFonts w:ascii="Arial" w:eastAsia="Arial" w:hAnsi="Arial" w:cs="Arial"/>
          <w:sz w:val="22"/>
          <w:szCs w:val="22"/>
          <w:highlight w:val="white"/>
        </w:rPr>
        <w:t xml:space="preserve">, </w:t>
      </w:r>
      <w:r>
        <w:rPr>
          <w:rFonts w:ascii="Arial" w:eastAsia="Arial" w:hAnsi="Arial" w:cs="Arial"/>
          <w:i/>
          <w:iCs/>
          <w:sz w:val="22"/>
          <w:szCs w:val="22"/>
          <w:highlight w:val="white"/>
        </w:rPr>
        <w:t>15</w:t>
      </w:r>
      <w:r>
        <w:rPr>
          <w:rFonts w:ascii="Arial" w:eastAsia="Arial" w:hAnsi="Arial" w:cs="Arial"/>
          <w:sz w:val="22"/>
          <w:szCs w:val="22"/>
          <w:highlight w:val="white"/>
        </w:rPr>
        <w:t xml:space="preserve">(8), p.848. </w:t>
      </w:r>
    </w:p>
    <w:p w14:paraId="37389BEA"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Bajrami, V. and Bajrami, V., (2025). APPROACH MODELS TO CHILDREN WITH SPECIAL EDUCATIONAL NEEDS. </w:t>
      </w:r>
      <w:r>
        <w:rPr>
          <w:rFonts w:ascii="Arial" w:eastAsia="Arial" w:hAnsi="Arial" w:cs="Arial"/>
          <w:i/>
          <w:iCs/>
          <w:sz w:val="22"/>
          <w:szCs w:val="22"/>
          <w:highlight w:val="white"/>
        </w:rPr>
        <w:t>KNOWLEDGE-International Journal</w:t>
      </w:r>
      <w:r>
        <w:rPr>
          <w:rFonts w:ascii="Arial" w:eastAsia="Arial" w:hAnsi="Arial" w:cs="Arial"/>
          <w:sz w:val="22"/>
          <w:szCs w:val="22"/>
          <w:highlight w:val="white"/>
        </w:rPr>
        <w:t xml:space="preserve">, </w:t>
      </w:r>
      <w:r>
        <w:rPr>
          <w:rFonts w:ascii="Arial" w:eastAsia="Arial" w:hAnsi="Arial" w:cs="Arial"/>
          <w:i/>
          <w:iCs/>
          <w:sz w:val="22"/>
          <w:szCs w:val="22"/>
          <w:highlight w:val="white"/>
        </w:rPr>
        <w:t>69</w:t>
      </w:r>
      <w:r>
        <w:rPr>
          <w:rFonts w:ascii="Arial" w:eastAsia="Arial" w:hAnsi="Arial" w:cs="Arial"/>
          <w:sz w:val="22"/>
          <w:szCs w:val="22"/>
          <w:highlight w:val="white"/>
        </w:rPr>
        <w:t xml:space="preserve">(2), pp.501-509. </w:t>
      </w:r>
    </w:p>
    <w:p w14:paraId="11C22E9C"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Barber, C. (2025). </w:t>
      </w:r>
      <w:r>
        <w:rPr>
          <w:rFonts w:ascii="Arial" w:eastAsia="Arial" w:hAnsi="Arial" w:cs="Arial"/>
          <w:i/>
          <w:iCs/>
          <w:sz w:val="22"/>
          <w:szCs w:val="22"/>
          <w:highlight w:val="white"/>
        </w:rPr>
        <w:t>Autism in Nursing and Healthcare</w:t>
      </w:r>
      <w:r>
        <w:rPr>
          <w:rFonts w:ascii="Arial" w:eastAsia="Arial" w:hAnsi="Arial" w:cs="Arial"/>
          <w:sz w:val="22"/>
          <w:szCs w:val="22"/>
          <w:highlight w:val="white"/>
        </w:rPr>
        <w:t>. John Wiley &amp; Sons.</w:t>
      </w:r>
      <w:r>
        <w:rPr>
          <w:rFonts w:ascii="Arial" w:eastAsia="Arial" w:hAnsi="Arial" w:cs="Arial"/>
          <w:sz w:val="22"/>
          <w:szCs w:val="22"/>
        </w:rPr>
        <w:t xml:space="preserve"> </w:t>
      </w:r>
    </w:p>
    <w:p w14:paraId="6182DEE7" w14:textId="43D8403E"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Counter, P. and </w:t>
      </w:r>
      <w:proofErr w:type="spellStart"/>
      <w:r>
        <w:rPr>
          <w:rFonts w:ascii="Arial" w:eastAsia="Arial" w:hAnsi="Arial" w:cs="Arial"/>
          <w:sz w:val="22"/>
          <w:szCs w:val="22"/>
          <w:highlight w:val="white"/>
        </w:rPr>
        <w:t>Timimi</w:t>
      </w:r>
      <w:proofErr w:type="spellEnd"/>
      <w:r>
        <w:rPr>
          <w:rFonts w:ascii="Arial" w:eastAsia="Arial" w:hAnsi="Arial" w:cs="Arial"/>
          <w:sz w:val="22"/>
          <w:szCs w:val="22"/>
          <w:highlight w:val="white"/>
        </w:rPr>
        <w:t xml:space="preserve">, S., (2025). The Problem </w:t>
      </w:r>
      <w:r w:rsidR="006774A8">
        <w:rPr>
          <w:rFonts w:ascii="Arial" w:eastAsia="Arial" w:hAnsi="Arial" w:cs="Arial"/>
          <w:sz w:val="22"/>
          <w:szCs w:val="22"/>
          <w:highlight w:val="white"/>
        </w:rPr>
        <w:t>with</w:t>
      </w:r>
      <w:r>
        <w:rPr>
          <w:rFonts w:ascii="Arial" w:eastAsia="Arial" w:hAnsi="Arial" w:cs="Arial"/>
          <w:sz w:val="22"/>
          <w:szCs w:val="22"/>
          <w:highlight w:val="white"/>
        </w:rPr>
        <w:t xml:space="preserve"> Neurodiversity. </w:t>
      </w:r>
      <w:r>
        <w:rPr>
          <w:rFonts w:ascii="Arial" w:eastAsia="Arial" w:hAnsi="Arial" w:cs="Arial"/>
          <w:i/>
          <w:iCs/>
          <w:sz w:val="22"/>
          <w:szCs w:val="22"/>
          <w:highlight w:val="white"/>
        </w:rPr>
        <w:t>Ethical Human Psychology &amp; Psychiatry</w:t>
      </w:r>
      <w:r>
        <w:rPr>
          <w:rFonts w:ascii="Arial" w:eastAsia="Arial" w:hAnsi="Arial" w:cs="Arial"/>
          <w:sz w:val="22"/>
          <w:szCs w:val="22"/>
          <w:highlight w:val="white"/>
        </w:rPr>
        <w:t xml:space="preserve">, </w:t>
      </w:r>
      <w:r>
        <w:rPr>
          <w:rFonts w:ascii="Arial" w:eastAsia="Arial" w:hAnsi="Arial" w:cs="Arial"/>
          <w:i/>
          <w:iCs/>
          <w:sz w:val="22"/>
          <w:szCs w:val="22"/>
          <w:highlight w:val="white"/>
        </w:rPr>
        <w:t>27</w:t>
      </w:r>
      <w:r>
        <w:rPr>
          <w:rFonts w:ascii="Arial" w:eastAsia="Arial" w:hAnsi="Arial" w:cs="Arial"/>
          <w:sz w:val="22"/>
          <w:szCs w:val="22"/>
          <w:highlight w:val="white"/>
        </w:rPr>
        <w:t xml:space="preserve">(2). </w:t>
      </w:r>
    </w:p>
    <w:p w14:paraId="74AE21A6" w14:textId="77777777" w:rsidR="00C70D80" w:rsidRDefault="00000000" w:rsidP="00984ECD">
      <w:pPr>
        <w:spacing w:after="240"/>
        <w:jc w:val="left"/>
        <w:rPr>
          <w:rFonts w:ascii="Arial" w:eastAsia="Arial" w:hAnsi="Arial" w:cs="Arial"/>
          <w:sz w:val="22"/>
          <w:szCs w:val="22"/>
          <w:highlight w:val="white"/>
        </w:rPr>
      </w:pPr>
      <w:proofErr w:type="spellStart"/>
      <w:r>
        <w:rPr>
          <w:rFonts w:ascii="Arial" w:eastAsia="Arial" w:hAnsi="Arial" w:cs="Arial"/>
          <w:sz w:val="22"/>
          <w:szCs w:val="22"/>
          <w:highlight w:val="white"/>
        </w:rPr>
        <w:t>Daghustani</w:t>
      </w:r>
      <w:proofErr w:type="spellEnd"/>
      <w:r>
        <w:rPr>
          <w:rFonts w:ascii="Arial" w:eastAsia="Arial" w:hAnsi="Arial" w:cs="Arial"/>
          <w:sz w:val="22"/>
          <w:szCs w:val="22"/>
          <w:highlight w:val="white"/>
        </w:rPr>
        <w:t xml:space="preserve">, W.H., Abo Hamza, E.G., Hogg, R. and Moustafa, A., (2025). Autism, bullying, and mental health: a comprehensive systematic review. </w:t>
      </w:r>
      <w:r>
        <w:rPr>
          <w:rFonts w:ascii="Arial" w:eastAsia="Arial" w:hAnsi="Arial" w:cs="Arial"/>
          <w:i/>
          <w:iCs/>
          <w:sz w:val="22"/>
          <w:szCs w:val="22"/>
          <w:highlight w:val="white"/>
        </w:rPr>
        <w:t>Frontiers in Psychiatry</w:t>
      </w:r>
      <w:r>
        <w:rPr>
          <w:rFonts w:ascii="Arial" w:eastAsia="Arial" w:hAnsi="Arial" w:cs="Arial"/>
          <w:sz w:val="22"/>
          <w:szCs w:val="22"/>
          <w:highlight w:val="white"/>
        </w:rPr>
        <w:t xml:space="preserve">, </w:t>
      </w:r>
      <w:r>
        <w:rPr>
          <w:rFonts w:ascii="Arial" w:eastAsia="Arial" w:hAnsi="Arial" w:cs="Arial"/>
          <w:i/>
          <w:iCs/>
          <w:sz w:val="22"/>
          <w:szCs w:val="22"/>
          <w:highlight w:val="white"/>
        </w:rPr>
        <w:t>16</w:t>
      </w:r>
      <w:r>
        <w:rPr>
          <w:rFonts w:ascii="Arial" w:eastAsia="Arial" w:hAnsi="Arial" w:cs="Arial"/>
          <w:sz w:val="22"/>
          <w:szCs w:val="22"/>
          <w:highlight w:val="white"/>
        </w:rPr>
        <w:t xml:space="preserve">, p.1653663. </w:t>
      </w:r>
    </w:p>
    <w:p w14:paraId="574DE66C" w14:textId="6593EBF5"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Day, A.M., (2025). Kids ‘at </w:t>
      </w:r>
      <w:proofErr w:type="spellStart"/>
      <w:r>
        <w:rPr>
          <w:rFonts w:ascii="Arial" w:eastAsia="Arial" w:hAnsi="Arial" w:cs="Arial"/>
          <w:sz w:val="22"/>
          <w:szCs w:val="22"/>
          <w:highlight w:val="white"/>
        </w:rPr>
        <w:t>risk’of</w:t>
      </w:r>
      <w:proofErr w:type="spellEnd"/>
      <w:r>
        <w:rPr>
          <w:rFonts w:ascii="Arial" w:eastAsia="Arial" w:hAnsi="Arial" w:cs="Arial"/>
          <w:sz w:val="22"/>
          <w:szCs w:val="22"/>
          <w:highlight w:val="white"/>
        </w:rPr>
        <w:t xml:space="preserve"> school exclusion and youth justice involvement? Or neurodivergent children and families in need of trauma-informed </w:t>
      </w:r>
      <w:r w:rsidR="006774A8">
        <w:rPr>
          <w:rFonts w:ascii="Arial" w:eastAsia="Arial" w:hAnsi="Arial" w:cs="Arial"/>
          <w:sz w:val="22"/>
          <w:szCs w:val="22"/>
          <w:highlight w:val="white"/>
        </w:rPr>
        <w:t>support?</w:t>
      </w:r>
      <w:r>
        <w:rPr>
          <w:rFonts w:ascii="Arial" w:eastAsia="Arial" w:hAnsi="Arial" w:cs="Arial"/>
          <w:sz w:val="22"/>
          <w:szCs w:val="22"/>
          <w:highlight w:val="white"/>
        </w:rPr>
        <w:t xml:space="preserve"> </w:t>
      </w:r>
      <w:r>
        <w:rPr>
          <w:rFonts w:ascii="Arial" w:eastAsia="Arial" w:hAnsi="Arial" w:cs="Arial"/>
          <w:i/>
          <w:iCs/>
          <w:sz w:val="22"/>
          <w:szCs w:val="22"/>
          <w:highlight w:val="white"/>
        </w:rPr>
        <w:t>Emotional and Behavioural Difficulties</w:t>
      </w:r>
      <w:r>
        <w:rPr>
          <w:rFonts w:ascii="Arial" w:eastAsia="Arial" w:hAnsi="Arial" w:cs="Arial"/>
          <w:sz w:val="22"/>
          <w:szCs w:val="22"/>
          <w:highlight w:val="white"/>
        </w:rPr>
        <w:t xml:space="preserve">, </w:t>
      </w:r>
      <w:r>
        <w:rPr>
          <w:rFonts w:ascii="Arial" w:eastAsia="Arial" w:hAnsi="Arial" w:cs="Arial"/>
          <w:i/>
          <w:iCs/>
          <w:sz w:val="22"/>
          <w:szCs w:val="22"/>
          <w:highlight w:val="white"/>
        </w:rPr>
        <w:t>30</w:t>
      </w:r>
      <w:r>
        <w:rPr>
          <w:rFonts w:ascii="Arial" w:eastAsia="Arial" w:hAnsi="Arial" w:cs="Arial"/>
          <w:sz w:val="22"/>
          <w:szCs w:val="22"/>
          <w:highlight w:val="white"/>
        </w:rPr>
        <w:t xml:space="preserve">(3), pp.196-211. </w:t>
      </w:r>
    </w:p>
    <w:p w14:paraId="628DA682"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Dwyer, P., Gurba, A.N., Kapp, S.K., Kilgallon, E., Hersh, L.H., Chang, D.S., Rivera, S.M. and Gillespie-Lynch, K., (2025). Community views of neurodiversity, models of disability and autism intervention: Mixed methods reveal shared goals and key tensions. </w:t>
      </w:r>
      <w:r>
        <w:rPr>
          <w:rFonts w:ascii="Arial" w:eastAsia="Arial" w:hAnsi="Arial" w:cs="Arial"/>
          <w:i/>
          <w:iCs/>
          <w:sz w:val="22"/>
          <w:szCs w:val="22"/>
          <w:highlight w:val="white"/>
        </w:rPr>
        <w:t>Autism</w:t>
      </w:r>
      <w:r>
        <w:rPr>
          <w:rFonts w:ascii="Arial" w:eastAsia="Arial" w:hAnsi="Arial" w:cs="Arial"/>
          <w:sz w:val="22"/>
          <w:szCs w:val="22"/>
          <w:highlight w:val="white"/>
        </w:rPr>
        <w:t xml:space="preserve">, </w:t>
      </w:r>
      <w:r>
        <w:rPr>
          <w:rFonts w:ascii="Arial" w:eastAsia="Arial" w:hAnsi="Arial" w:cs="Arial"/>
          <w:i/>
          <w:iCs/>
          <w:sz w:val="22"/>
          <w:szCs w:val="22"/>
          <w:highlight w:val="white"/>
        </w:rPr>
        <w:t>29</w:t>
      </w:r>
      <w:r>
        <w:rPr>
          <w:rFonts w:ascii="Arial" w:eastAsia="Arial" w:hAnsi="Arial" w:cs="Arial"/>
          <w:sz w:val="22"/>
          <w:szCs w:val="22"/>
          <w:highlight w:val="white"/>
        </w:rPr>
        <w:t xml:space="preserve">(9), pp.2297-2314. </w:t>
      </w:r>
    </w:p>
    <w:p w14:paraId="6F39AAEE" w14:textId="6B21CAFB"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El-Salahi, S., Khaki, Z. and </w:t>
      </w:r>
      <w:proofErr w:type="spellStart"/>
      <w:r>
        <w:rPr>
          <w:rFonts w:ascii="Arial" w:eastAsia="Arial" w:hAnsi="Arial" w:cs="Arial"/>
          <w:sz w:val="22"/>
          <w:szCs w:val="22"/>
          <w:highlight w:val="white"/>
        </w:rPr>
        <w:t>Vohora</w:t>
      </w:r>
      <w:proofErr w:type="spellEnd"/>
      <w:r>
        <w:rPr>
          <w:rFonts w:ascii="Arial" w:eastAsia="Arial" w:hAnsi="Arial" w:cs="Arial"/>
          <w:sz w:val="22"/>
          <w:szCs w:val="22"/>
          <w:highlight w:val="white"/>
        </w:rPr>
        <w:t xml:space="preserve">, R. (2023). Experiences of Inclusive School Settings for Children and Young People on the Autism Spectrum in the UK: a Systematic Review. </w:t>
      </w:r>
      <w:r>
        <w:rPr>
          <w:rFonts w:ascii="Arial" w:eastAsia="Arial" w:hAnsi="Arial" w:cs="Arial"/>
          <w:i/>
          <w:iCs/>
          <w:sz w:val="22"/>
          <w:szCs w:val="22"/>
          <w:highlight w:val="white"/>
        </w:rPr>
        <w:t>Review Journal of Autism and Developmental Disorders</w:t>
      </w:r>
      <w:r>
        <w:rPr>
          <w:rFonts w:ascii="Arial" w:eastAsia="Arial" w:hAnsi="Arial" w:cs="Arial"/>
          <w:sz w:val="22"/>
          <w:szCs w:val="22"/>
          <w:highlight w:val="white"/>
        </w:rPr>
        <w:t xml:space="preserve">, 1(1). </w:t>
      </w:r>
      <w:hyperlink r:id="rId14" w:history="1">
        <w:r w:rsidR="006774A8" w:rsidRPr="005762EC">
          <w:rPr>
            <w:rStyle w:val="Hyperlink"/>
            <w:rFonts w:ascii="Arial" w:eastAsia="Arial" w:hAnsi="Arial" w:cs="Arial"/>
            <w:sz w:val="22"/>
            <w:szCs w:val="22"/>
            <w:highlight w:val="white"/>
          </w:rPr>
          <w:t>https://doi.org/10.1007/s40489-023-00</w:t>
        </w:r>
        <w:r w:rsidR="006774A8" w:rsidRPr="005762EC">
          <w:rPr>
            <w:rStyle w:val="Hyperlink"/>
            <w:rFonts w:ascii="Arial" w:eastAsia="Arial" w:hAnsi="Arial" w:cs="Arial"/>
            <w:sz w:val="22"/>
            <w:szCs w:val="22"/>
            <w:highlight w:val="white"/>
          </w:rPr>
          <w:t>4</w:t>
        </w:r>
        <w:r w:rsidR="006774A8" w:rsidRPr="005762EC">
          <w:rPr>
            <w:rStyle w:val="Hyperlink"/>
            <w:rFonts w:ascii="Arial" w:eastAsia="Arial" w:hAnsi="Arial" w:cs="Arial"/>
            <w:sz w:val="22"/>
            <w:szCs w:val="22"/>
            <w:highlight w:val="white"/>
          </w:rPr>
          <w:t>05-2</w:t>
        </w:r>
      </w:hyperlink>
      <w:r>
        <w:rPr>
          <w:rFonts w:ascii="Arial" w:eastAsia="Arial" w:hAnsi="Arial" w:cs="Arial"/>
          <w:sz w:val="22"/>
          <w:szCs w:val="22"/>
          <w:highlight w:val="white"/>
        </w:rPr>
        <w:t>.</w:t>
      </w:r>
      <w:r w:rsidR="006774A8">
        <w:rPr>
          <w:rFonts w:ascii="Arial" w:eastAsia="Arial" w:hAnsi="Arial" w:cs="Arial"/>
          <w:sz w:val="22"/>
          <w:szCs w:val="22"/>
          <w:highlight w:val="white"/>
        </w:rPr>
        <w:t xml:space="preserve"> </w:t>
      </w:r>
    </w:p>
    <w:p w14:paraId="125F6746"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Fife, S.T. and Gossner, J.D. (2024). Deductive qualitative analysis: Evaluating, expanding, and refining theory. </w:t>
      </w:r>
      <w:r>
        <w:rPr>
          <w:rFonts w:ascii="Arial" w:eastAsia="Arial" w:hAnsi="Arial" w:cs="Arial"/>
          <w:i/>
          <w:iCs/>
          <w:sz w:val="22"/>
          <w:szCs w:val="22"/>
          <w:highlight w:val="white"/>
        </w:rPr>
        <w:t>International Journal of Qualitative Methods</w:t>
      </w:r>
      <w:r>
        <w:rPr>
          <w:rFonts w:ascii="Arial" w:eastAsia="Arial" w:hAnsi="Arial" w:cs="Arial"/>
          <w:sz w:val="22"/>
          <w:szCs w:val="22"/>
          <w:highlight w:val="white"/>
        </w:rPr>
        <w:t xml:space="preserve">, </w:t>
      </w:r>
      <w:r>
        <w:rPr>
          <w:rFonts w:ascii="Arial" w:eastAsia="Arial" w:hAnsi="Arial" w:cs="Arial"/>
          <w:i/>
          <w:iCs/>
          <w:sz w:val="22"/>
          <w:szCs w:val="22"/>
          <w:highlight w:val="white"/>
        </w:rPr>
        <w:t>23</w:t>
      </w:r>
      <w:r>
        <w:rPr>
          <w:rFonts w:ascii="Arial" w:eastAsia="Arial" w:hAnsi="Arial" w:cs="Arial"/>
          <w:sz w:val="22"/>
          <w:szCs w:val="22"/>
          <w:highlight w:val="white"/>
        </w:rPr>
        <w:t>, p.16094069241244856.</w:t>
      </w:r>
      <w:r>
        <w:rPr>
          <w:rFonts w:ascii="Arial" w:eastAsia="Arial" w:hAnsi="Arial" w:cs="Arial"/>
          <w:sz w:val="22"/>
          <w:szCs w:val="22"/>
        </w:rPr>
        <w:t xml:space="preserve"> </w:t>
      </w:r>
    </w:p>
    <w:p w14:paraId="7BA060BC" w14:textId="77777777" w:rsidR="006774A8" w:rsidRDefault="006774A8" w:rsidP="00984ECD">
      <w:pPr>
        <w:widowControl w:val="0"/>
        <w:jc w:val="left"/>
        <w:rPr>
          <w:rFonts w:ascii="Arial" w:eastAsia="Arial" w:hAnsi="Arial" w:cs="Arial"/>
          <w:sz w:val="22"/>
          <w:szCs w:val="22"/>
        </w:rPr>
      </w:pPr>
    </w:p>
    <w:p w14:paraId="710990D0"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Flynn, K. and Mathias, B., (2025). “How Am I Supposed to Act?”: Adapting Bronfenbrenner’s Ecological Systems Theory to Understand the Developmental Impacts of Multiple Forms of Violence. </w:t>
      </w:r>
      <w:r>
        <w:rPr>
          <w:rFonts w:ascii="Arial" w:eastAsia="Arial" w:hAnsi="Arial" w:cs="Arial"/>
          <w:i/>
          <w:iCs/>
          <w:sz w:val="22"/>
          <w:szCs w:val="22"/>
          <w:highlight w:val="white"/>
        </w:rPr>
        <w:t>Journal of Adolescent Research</w:t>
      </w:r>
      <w:r>
        <w:rPr>
          <w:rFonts w:ascii="Arial" w:eastAsia="Arial" w:hAnsi="Arial" w:cs="Arial"/>
          <w:sz w:val="22"/>
          <w:szCs w:val="22"/>
          <w:highlight w:val="white"/>
        </w:rPr>
        <w:t xml:space="preserve">, </w:t>
      </w:r>
      <w:r>
        <w:rPr>
          <w:rFonts w:ascii="Arial" w:eastAsia="Arial" w:hAnsi="Arial" w:cs="Arial"/>
          <w:i/>
          <w:iCs/>
          <w:sz w:val="22"/>
          <w:szCs w:val="22"/>
          <w:highlight w:val="white"/>
        </w:rPr>
        <w:t>40</w:t>
      </w:r>
      <w:r>
        <w:rPr>
          <w:rFonts w:ascii="Arial" w:eastAsia="Arial" w:hAnsi="Arial" w:cs="Arial"/>
          <w:sz w:val="22"/>
          <w:szCs w:val="22"/>
          <w:highlight w:val="white"/>
        </w:rPr>
        <w:t xml:space="preserve">(1), pp.192-225. </w:t>
      </w:r>
    </w:p>
    <w:p w14:paraId="17057819"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Giltinan, K., Goodall, C. and Kenny, N., (2025). ‘Anxiety floods the entire system’: A qualitative study exploring teacher perspectives regarding how anxiety impacts autistic </w:t>
      </w:r>
      <w:r>
        <w:rPr>
          <w:rFonts w:ascii="Arial" w:eastAsia="Arial" w:hAnsi="Arial" w:cs="Arial"/>
          <w:sz w:val="22"/>
          <w:szCs w:val="22"/>
          <w:highlight w:val="white"/>
        </w:rPr>
        <w:lastRenderedPageBreak/>
        <w:t xml:space="preserve">pupils with co‐occurring intellectual disabilities. </w:t>
      </w:r>
      <w:r>
        <w:rPr>
          <w:rFonts w:ascii="Arial" w:eastAsia="Arial" w:hAnsi="Arial" w:cs="Arial"/>
          <w:i/>
          <w:iCs/>
          <w:sz w:val="22"/>
          <w:szCs w:val="22"/>
          <w:highlight w:val="white"/>
        </w:rPr>
        <w:t>Journal of Research in Special Educational Needs</w:t>
      </w:r>
      <w:r>
        <w:rPr>
          <w:rFonts w:ascii="Arial" w:eastAsia="Arial" w:hAnsi="Arial" w:cs="Arial"/>
          <w:sz w:val="22"/>
          <w:szCs w:val="22"/>
          <w:highlight w:val="white"/>
        </w:rPr>
        <w:t xml:space="preserve">, </w:t>
      </w:r>
      <w:r>
        <w:rPr>
          <w:rFonts w:ascii="Arial" w:eastAsia="Arial" w:hAnsi="Arial" w:cs="Arial"/>
          <w:i/>
          <w:iCs/>
          <w:sz w:val="22"/>
          <w:szCs w:val="22"/>
          <w:highlight w:val="white"/>
        </w:rPr>
        <w:t>25</w:t>
      </w:r>
      <w:r>
        <w:rPr>
          <w:rFonts w:ascii="Arial" w:eastAsia="Arial" w:hAnsi="Arial" w:cs="Arial"/>
          <w:sz w:val="22"/>
          <w:szCs w:val="22"/>
          <w:highlight w:val="white"/>
        </w:rPr>
        <w:t xml:space="preserve">(4), pp.849-861. </w:t>
      </w:r>
    </w:p>
    <w:p w14:paraId="47DD0636" w14:textId="2096325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GOV.UK (2024). </w:t>
      </w:r>
      <w:r>
        <w:rPr>
          <w:rFonts w:ascii="Arial" w:eastAsia="Arial" w:hAnsi="Arial" w:cs="Arial"/>
          <w:i/>
          <w:iCs/>
          <w:sz w:val="22"/>
          <w:szCs w:val="22"/>
          <w:highlight w:val="white"/>
        </w:rPr>
        <w:t>Children with Special Educational Needs and Disabilities (SEND)</w:t>
      </w:r>
      <w:r>
        <w:rPr>
          <w:rFonts w:ascii="Arial" w:eastAsia="Arial" w:hAnsi="Arial" w:cs="Arial"/>
          <w:sz w:val="22"/>
          <w:szCs w:val="22"/>
          <w:highlight w:val="white"/>
        </w:rPr>
        <w:t xml:space="preserve">. [online] gov.uk. Available at: </w:t>
      </w:r>
      <w:hyperlink r:id="rId15" w:history="1">
        <w:r w:rsidR="006774A8" w:rsidRPr="005762EC">
          <w:rPr>
            <w:rStyle w:val="Hyperlink"/>
            <w:rFonts w:ascii="Arial" w:eastAsia="Arial" w:hAnsi="Arial" w:cs="Arial"/>
            <w:sz w:val="22"/>
            <w:szCs w:val="22"/>
            <w:highlight w:val="white"/>
          </w:rPr>
          <w:t>https://www.gov.uk/children-with-special-educational-needs/extra-SEN-help</w:t>
        </w:r>
      </w:hyperlink>
      <w:r w:rsidR="006774A8">
        <w:rPr>
          <w:rFonts w:ascii="Arial" w:eastAsia="Arial" w:hAnsi="Arial" w:cs="Arial"/>
          <w:sz w:val="22"/>
          <w:szCs w:val="22"/>
          <w:highlight w:val="white"/>
        </w:rPr>
        <w:t xml:space="preserve"> </w:t>
      </w:r>
      <w:r>
        <w:rPr>
          <w:rFonts w:ascii="Arial" w:eastAsia="Arial" w:hAnsi="Arial" w:cs="Arial"/>
          <w:sz w:val="22"/>
          <w:szCs w:val="22"/>
          <w:highlight w:val="white"/>
        </w:rPr>
        <w:t xml:space="preserve"> </w:t>
      </w:r>
      <w:r w:rsidR="006774A8">
        <w:rPr>
          <w:rFonts w:ascii="Arial" w:eastAsia="Arial" w:hAnsi="Arial" w:cs="Arial"/>
          <w:sz w:val="22"/>
          <w:szCs w:val="22"/>
          <w:highlight w:val="white"/>
        </w:rPr>
        <w:t>(</w:t>
      </w:r>
      <w:r>
        <w:rPr>
          <w:rFonts w:ascii="Arial" w:eastAsia="Arial" w:hAnsi="Arial" w:cs="Arial"/>
          <w:sz w:val="22"/>
          <w:szCs w:val="22"/>
          <w:highlight w:val="white"/>
        </w:rPr>
        <w:t>Accessed 25 May 2026</w:t>
      </w:r>
      <w:r w:rsidR="006774A8">
        <w:rPr>
          <w:rFonts w:ascii="Arial" w:eastAsia="Arial" w:hAnsi="Arial" w:cs="Arial"/>
          <w:sz w:val="22"/>
          <w:szCs w:val="22"/>
          <w:highlight w:val="white"/>
        </w:rPr>
        <w:t>)</w:t>
      </w:r>
      <w:r>
        <w:rPr>
          <w:rFonts w:ascii="Arial" w:eastAsia="Arial" w:hAnsi="Arial" w:cs="Arial"/>
          <w:sz w:val="22"/>
          <w:szCs w:val="22"/>
          <w:highlight w:val="white"/>
        </w:rPr>
        <w:t>.</w:t>
      </w:r>
    </w:p>
    <w:p w14:paraId="05442920" w14:textId="405D3624"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GOV.UK (2025). </w:t>
      </w:r>
      <w:r>
        <w:rPr>
          <w:rFonts w:ascii="Arial" w:eastAsia="Arial" w:hAnsi="Arial" w:cs="Arial"/>
          <w:i/>
          <w:iCs/>
          <w:sz w:val="22"/>
          <w:szCs w:val="22"/>
          <w:highlight w:val="white"/>
        </w:rPr>
        <w:t>Children and Families Act</w:t>
      </w:r>
      <w:r w:rsidR="006774A8">
        <w:rPr>
          <w:rFonts w:ascii="Arial" w:eastAsia="Arial" w:hAnsi="Arial" w:cs="Arial"/>
          <w:i/>
          <w:iCs/>
          <w:sz w:val="22"/>
          <w:szCs w:val="22"/>
          <w:highlight w:val="white"/>
        </w:rPr>
        <w:t xml:space="preserve"> </w:t>
      </w:r>
      <w:r>
        <w:rPr>
          <w:rFonts w:ascii="Arial" w:eastAsia="Arial" w:hAnsi="Arial" w:cs="Arial"/>
          <w:i/>
          <w:iCs/>
          <w:sz w:val="22"/>
          <w:szCs w:val="22"/>
          <w:highlight w:val="white"/>
        </w:rPr>
        <w:t>2014</w:t>
      </w:r>
      <w:r>
        <w:rPr>
          <w:rFonts w:ascii="Arial" w:eastAsia="Arial" w:hAnsi="Arial" w:cs="Arial"/>
          <w:sz w:val="22"/>
          <w:szCs w:val="22"/>
          <w:highlight w:val="white"/>
        </w:rPr>
        <w:t xml:space="preserve">. legislation.gov.uk. Available at: </w:t>
      </w:r>
      <w:hyperlink r:id="rId16" w:history="1">
        <w:r w:rsidR="006774A8" w:rsidRPr="005762EC">
          <w:rPr>
            <w:rStyle w:val="Hyperlink"/>
            <w:rFonts w:ascii="Arial" w:eastAsia="Arial" w:hAnsi="Arial" w:cs="Arial"/>
            <w:sz w:val="22"/>
            <w:szCs w:val="22"/>
            <w:highlight w:val="white"/>
          </w:rPr>
          <w:t>https://www.legislation.gov.uk/ukpga/2014/6/contents</w:t>
        </w:r>
      </w:hyperlink>
      <w:r w:rsidR="006774A8">
        <w:rPr>
          <w:rFonts w:ascii="Arial" w:eastAsia="Arial" w:hAnsi="Arial" w:cs="Arial"/>
          <w:sz w:val="22"/>
          <w:szCs w:val="22"/>
          <w:highlight w:val="white"/>
        </w:rPr>
        <w:t xml:space="preserve"> </w:t>
      </w:r>
      <w:r>
        <w:rPr>
          <w:rFonts w:ascii="Arial" w:eastAsia="Arial" w:hAnsi="Arial" w:cs="Arial"/>
          <w:sz w:val="22"/>
          <w:szCs w:val="22"/>
          <w:highlight w:val="white"/>
        </w:rPr>
        <w:t xml:space="preserve"> </w:t>
      </w:r>
      <w:r w:rsidR="006774A8">
        <w:rPr>
          <w:rFonts w:ascii="Arial" w:eastAsia="Arial" w:hAnsi="Arial" w:cs="Arial"/>
          <w:sz w:val="22"/>
          <w:szCs w:val="22"/>
          <w:highlight w:val="white"/>
        </w:rPr>
        <w:t>(</w:t>
      </w:r>
      <w:r>
        <w:rPr>
          <w:rFonts w:ascii="Arial" w:eastAsia="Arial" w:hAnsi="Arial" w:cs="Arial"/>
          <w:sz w:val="22"/>
          <w:szCs w:val="22"/>
          <w:highlight w:val="white"/>
        </w:rPr>
        <w:t>Accessed 25 May 2026</w:t>
      </w:r>
      <w:r w:rsidR="006774A8">
        <w:rPr>
          <w:rFonts w:ascii="Arial" w:eastAsia="Arial" w:hAnsi="Arial" w:cs="Arial"/>
          <w:sz w:val="22"/>
          <w:szCs w:val="22"/>
          <w:highlight w:val="white"/>
        </w:rPr>
        <w:t>)</w:t>
      </w:r>
      <w:r>
        <w:rPr>
          <w:rFonts w:ascii="Arial" w:eastAsia="Arial" w:hAnsi="Arial" w:cs="Arial"/>
          <w:sz w:val="22"/>
          <w:szCs w:val="22"/>
          <w:highlight w:val="white"/>
        </w:rPr>
        <w:t>.</w:t>
      </w:r>
    </w:p>
    <w:p w14:paraId="22EA6C7F" w14:textId="77777777" w:rsidR="00C70D80" w:rsidRDefault="00000000" w:rsidP="00984ECD">
      <w:pPr>
        <w:widowControl w:val="0"/>
        <w:jc w:val="left"/>
        <w:rPr>
          <w:rFonts w:ascii="Arial" w:eastAsia="Arial" w:hAnsi="Arial" w:cs="Arial"/>
          <w:b/>
          <w:bCs/>
          <w:sz w:val="22"/>
          <w:szCs w:val="22"/>
        </w:rPr>
      </w:pPr>
      <w:proofErr w:type="spellStart"/>
      <w:r>
        <w:rPr>
          <w:rFonts w:ascii="Arial" w:eastAsia="Arial" w:hAnsi="Arial" w:cs="Arial"/>
          <w:sz w:val="22"/>
          <w:szCs w:val="22"/>
          <w:highlight w:val="white"/>
        </w:rPr>
        <w:t>Gundeslioglu</w:t>
      </w:r>
      <w:proofErr w:type="spellEnd"/>
      <w:r>
        <w:rPr>
          <w:rFonts w:ascii="Arial" w:eastAsia="Arial" w:hAnsi="Arial" w:cs="Arial"/>
          <w:sz w:val="22"/>
          <w:szCs w:val="22"/>
          <w:highlight w:val="white"/>
        </w:rPr>
        <w:t xml:space="preserve">, H., Gray, K.M., Thompson, P.A. and Langdon, P.E. (2025). Mental Health Problems Among UK Undergraduates: A Comparison Study of Autistic and Non-autistic Students. </w:t>
      </w:r>
      <w:r>
        <w:rPr>
          <w:rFonts w:ascii="Arial" w:eastAsia="Arial" w:hAnsi="Arial" w:cs="Arial"/>
          <w:i/>
          <w:iCs/>
          <w:sz w:val="22"/>
          <w:szCs w:val="22"/>
          <w:highlight w:val="white"/>
        </w:rPr>
        <w:t>Journal of Autism and Developmental Disorders</w:t>
      </w:r>
      <w:r>
        <w:rPr>
          <w:rFonts w:ascii="Arial" w:eastAsia="Arial" w:hAnsi="Arial" w:cs="Arial"/>
          <w:sz w:val="22"/>
          <w:szCs w:val="22"/>
          <w:highlight w:val="white"/>
        </w:rPr>
        <w:t>, pp.1-18.</w:t>
      </w:r>
      <w:r>
        <w:rPr>
          <w:rFonts w:ascii="Arial" w:eastAsia="Arial" w:hAnsi="Arial" w:cs="Arial"/>
          <w:b/>
          <w:bCs/>
          <w:sz w:val="22"/>
          <w:szCs w:val="22"/>
        </w:rPr>
        <w:t xml:space="preserve"> </w:t>
      </w:r>
    </w:p>
    <w:p w14:paraId="2B7CCCBA" w14:textId="77777777" w:rsidR="006774A8" w:rsidRDefault="006774A8" w:rsidP="00984ECD">
      <w:pPr>
        <w:widowControl w:val="0"/>
        <w:jc w:val="left"/>
        <w:rPr>
          <w:rFonts w:ascii="Arial" w:eastAsia="Arial" w:hAnsi="Arial" w:cs="Arial"/>
          <w:b/>
          <w:bCs/>
          <w:sz w:val="22"/>
          <w:szCs w:val="22"/>
        </w:rPr>
      </w:pPr>
    </w:p>
    <w:p w14:paraId="1650FCA3" w14:textId="64D5E709"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Hasson, L., Keville, S., Gallagher, J., </w:t>
      </w:r>
      <w:proofErr w:type="spellStart"/>
      <w:r>
        <w:rPr>
          <w:rFonts w:ascii="Arial" w:eastAsia="Arial" w:hAnsi="Arial" w:cs="Arial"/>
          <w:sz w:val="22"/>
          <w:szCs w:val="22"/>
          <w:highlight w:val="white"/>
        </w:rPr>
        <w:t>Onagbesan</w:t>
      </w:r>
      <w:proofErr w:type="spellEnd"/>
      <w:r>
        <w:rPr>
          <w:rFonts w:ascii="Arial" w:eastAsia="Arial" w:hAnsi="Arial" w:cs="Arial"/>
          <w:sz w:val="22"/>
          <w:szCs w:val="22"/>
          <w:highlight w:val="white"/>
        </w:rPr>
        <w:t xml:space="preserve">, D. and Ludlow, A.K. (2022). Inclusivity in Education for Autism Spectrum disorders: Experiences of Support from the </w:t>
      </w:r>
      <w:r w:rsidR="006774A8">
        <w:rPr>
          <w:rFonts w:ascii="Arial" w:eastAsia="Arial" w:hAnsi="Arial" w:cs="Arial"/>
          <w:sz w:val="22"/>
          <w:szCs w:val="22"/>
          <w:highlight w:val="white"/>
        </w:rPr>
        <w:t>p</w:t>
      </w:r>
      <w:r>
        <w:rPr>
          <w:rFonts w:ascii="Arial" w:eastAsia="Arial" w:hAnsi="Arial" w:cs="Arial"/>
          <w:sz w:val="22"/>
          <w:szCs w:val="22"/>
          <w:highlight w:val="white"/>
        </w:rPr>
        <w:t xml:space="preserve">erspective of parent/carers, School Teaching Staff and Young People on the Autism Spectrum. </w:t>
      </w:r>
      <w:r>
        <w:rPr>
          <w:rFonts w:ascii="Arial" w:eastAsia="Arial" w:hAnsi="Arial" w:cs="Arial"/>
          <w:i/>
          <w:iCs/>
          <w:sz w:val="22"/>
          <w:szCs w:val="22"/>
          <w:highlight w:val="white"/>
        </w:rPr>
        <w:t>International Journal of Developmental Disabilities</w:t>
      </w:r>
      <w:r>
        <w:rPr>
          <w:rFonts w:ascii="Arial" w:eastAsia="Arial" w:hAnsi="Arial" w:cs="Arial"/>
          <w:sz w:val="22"/>
          <w:szCs w:val="22"/>
          <w:highlight w:val="white"/>
        </w:rPr>
        <w:t>, 70(2), pp.201–212.</w:t>
      </w:r>
      <w:r w:rsidR="006774A8">
        <w:rPr>
          <w:rFonts w:ascii="Arial" w:eastAsia="Arial" w:hAnsi="Arial" w:cs="Arial"/>
          <w:sz w:val="22"/>
          <w:szCs w:val="22"/>
          <w:highlight w:val="white"/>
        </w:rPr>
        <w:t xml:space="preserve"> </w:t>
      </w:r>
      <w:hyperlink r:id="rId17" w:history="1">
        <w:r w:rsidR="006774A8" w:rsidRPr="005762EC">
          <w:rPr>
            <w:rStyle w:val="Hyperlink"/>
            <w:rFonts w:ascii="Arial" w:eastAsia="Arial" w:hAnsi="Arial" w:cs="Arial"/>
            <w:sz w:val="22"/>
            <w:szCs w:val="22"/>
            <w:highlight w:val="white"/>
          </w:rPr>
          <w:t>https://doi.org/10.1080/20473869.2022.</w:t>
        </w:r>
        <w:r w:rsidR="006774A8" w:rsidRPr="005762EC">
          <w:rPr>
            <w:rStyle w:val="Hyperlink"/>
            <w:rFonts w:ascii="Arial" w:eastAsia="Arial" w:hAnsi="Arial" w:cs="Arial"/>
            <w:sz w:val="22"/>
            <w:szCs w:val="22"/>
            <w:highlight w:val="white"/>
          </w:rPr>
          <w:t>2</w:t>
        </w:r>
        <w:r w:rsidR="006774A8" w:rsidRPr="005762EC">
          <w:rPr>
            <w:rStyle w:val="Hyperlink"/>
            <w:rFonts w:ascii="Arial" w:eastAsia="Arial" w:hAnsi="Arial" w:cs="Arial"/>
            <w:sz w:val="22"/>
            <w:szCs w:val="22"/>
            <w:highlight w:val="white"/>
          </w:rPr>
          <w:t>070418</w:t>
        </w:r>
      </w:hyperlink>
      <w:r w:rsidR="006774A8">
        <w:rPr>
          <w:rFonts w:ascii="Arial" w:eastAsia="Arial" w:hAnsi="Arial" w:cs="Arial"/>
          <w:sz w:val="22"/>
          <w:szCs w:val="22"/>
          <w:highlight w:val="white"/>
        </w:rPr>
        <w:t xml:space="preserve">. </w:t>
      </w:r>
    </w:p>
    <w:p w14:paraId="3BF8AB0B"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Hasson, L., Keville, S., Gallagher, J., </w:t>
      </w:r>
      <w:proofErr w:type="spellStart"/>
      <w:r>
        <w:rPr>
          <w:rFonts w:ascii="Arial" w:eastAsia="Arial" w:hAnsi="Arial" w:cs="Arial"/>
          <w:sz w:val="22"/>
          <w:szCs w:val="22"/>
          <w:highlight w:val="white"/>
        </w:rPr>
        <w:t>Onagbesan</w:t>
      </w:r>
      <w:proofErr w:type="spellEnd"/>
      <w:r>
        <w:rPr>
          <w:rFonts w:ascii="Arial" w:eastAsia="Arial" w:hAnsi="Arial" w:cs="Arial"/>
          <w:sz w:val="22"/>
          <w:szCs w:val="22"/>
          <w:highlight w:val="white"/>
        </w:rPr>
        <w:t xml:space="preserve">, D. and Ludlow, A.K. (2024). Inclusivity in education for autism spectrum disorders: Experiences of support from the perspective of parent/carers, school teaching staff and young people on the autism spectrum. </w:t>
      </w:r>
      <w:r>
        <w:rPr>
          <w:rFonts w:ascii="Arial" w:eastAsia="Arial" w:hAnsi="Arial" w:cs="Arial"/>
          <w:i/>
          <w:iCs/>
          <w:sz w:val="22"/>
          <w:szCs w:val="22"/>
          <w:highlight w:val="white"/>
        </w:rPr>
        <w:t>International Journal of Developmental 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70</w:t>
      </w:r>
      <w:r>
        <w:rPr>
          <w:rFonts w:ascii="Arial" w:eastAsia="Arial" w:hAnsi="Arial" w:cs="Arial"/>
          <w:sz w:val="22"/>
          <w:szCs w:val="22"/>
          <w:highlight w:val="white"/>
        </w:rPr>
        <w:t>(2), pp.201-212.</w:t>
      </w:r>
      <w:r>
        <w:rPr>
          <w:rFonts w:ascii="Arial" w:eastAsia="Arial" w:hAnsi="Arial" w:cs="Arial"/>
          <w:b/>
          <w:bCs/>
          <w:sz w:val="22"/>
          <w:szCs w:val="22"/>
        </w:rPr>
        <w:t xml:space="preserve"> </w:t>
      </w:r>
    </w:p>
    <w:p w14:paraId="07B2805A" w14:textId="77777777" w:rsidR="006774A8" w:rsidRDefault="006774A8" w:rsidP="00984ECD">
      <w:pPr>
        <w:widowControl w:val="0"/>
        <w:jc w:val="left"/>
        <w:rPr>
          <w:rFonts w:ascii="Arial" w:eastAsia="Arial" w:hAnsi="Arial" w:cs="Arial"/>
          <w:b/>
          <w:bCs/>
          <w:sz w:val="22"/>
          <w:szCs w:val="22"/>
        </w:rPr>
      </w:pPr>
    </w:p>
    <w:p w14:paraId="0226A301" w14:textId="264D8001" w:rsidR="006774A8" w:rsidRPr="006774A8" w:rsidRDefault="00000000" w:rsidP="006774A8">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Hastings, S.E., Hastings, R.P., Swales, M.A. and Hughes, J.C. (2021). Emotional and behavioural problems of children with autism spectrum disorder attending mainstream schools. </w:t>
      </w:r>
      <w:r>
        <w:rPr>
          <w:rFonts w:ascii="Arial" w:eastAsia="Arial" w:hAnsi="Arial" w:cs="Arial"/>
          <w:i/>
          <w:iCs/>
          <w:sz w:val="22"/>
          <w:szCs w:val="22"/>
          <w:highlight w:val="white"/>
        </w:rPr>
        <w:t>International Journal of Developmental Disabilities</w:t>
      </w:r>
      <w:r>
        <w:rPr>
          <w:rFonts w:ascii="Arial" w:eastAsia="Arial" w:hAnsi="Arial" w:cs="Arial"/>
          <w:sz w:val="22"/>
          <w:szCs w:val="22"/>
          <w:highlight w:val="white"/>
        </w:rPr>
        <w:t xml:space="preserve">, 68(5), pp.1–8. </w:t>
      </w:r>
      <w:proofErr w:type="spellStart"/>
      <w:r>
        <w:rPr>
          <w:rFonts w:ascii="Arial" w:eastAsia="Arial" w:hAnsi="Arial" w:cs="Arial"/>
          <w:sz w:val="22"/>
          <w:szCs w:val="22"/>
          <w:highlight w:val="white"/>
        </w:rPr>
        <w:t>doi</w:t>
      </w:r>
      <w:proofErr w:type="spellEnd"/>
      <w:r>
        <w:rPr>
          <w:rFonts w:ascii="Arial" w:eastAsia="Arial" w:hAnsi="Arial" w:cs="Arial"/>
          <w:sz w:val="22"/>
          <w:szCs w:val="22"/>
          <w:highlight w:val="white"/>
        </w:rPr>
        <w:t>:</w:t>
      </w:r>
      <w:r w:rsidR="006774A8">
        <w:rPr>
          <w:rFonts w:ascii="Arial" w:eastAsia="Arial" w:hAnsi="Arial" w:cs="Arial"/>
          <w:sz w:val="22"/>
          <w:szCs w:val="22"/>
          <w:highlight w:val="white"/>
        </w:rPr>
        <w:t xml:space="preserve"> </w:t>
      </w:r>
      <w:hyperlink r:id="rId18" w:history="1">
        <w:r w:rsidR="006774A8" w:rsidRPr="006774A8">
          <w:rPr>
            <w:rStyle w:val="Hyperlink"/>
            <w:rFonts w:ascii="Arial" w:eastAsia="Arial" w:hAnsi="Arial" w:cs="Arial"/>
            <w:sz w:val="22"/>
            <w:szCs w:val="22"/>
            <w:highlight w:val="white"/>
          </w:rPr>
          <w:t>https://doi.org/10.1080/20473869.202</w:t>
        </w:r>
        <w:r w:rsidR="006774A8" w:rsidRPr="006774A8">
          <w:rPr>
            <w:rStyle w:val="Hyperlink"/>
            <w:rFonts w:ascii="Arial" w:eastAsia="Arial" w:hAnsi="Arial" w:cs="Arial"/>
            <w:sz w:val="22"/>
            <w:szCs w:val="22"/>
            <w:highlight w:val="white"/>
          </w:rPr>
          <w:t>0</w:t>
        </w:r>
        <w:r w:rsidR="006774A8" w:rsidRPr="006774A8">
          <w:rPr>
            <w:rStyle w:val="Hyperlink"/>
            <w:rFonts w:ascii="Arial" w:eastAsia="Arial" w:hAnsi="Arial" w:cs="Arial"/>
            <w:sz w:val="22"/>
            <w:szCs w:val="22"/>
            <w:highlight w:val="white"/>
          </w:rPr>
          <w:t>.1869414</w:t>
        </w:r>
      </w:hyperlink>
    </w:p>
    <w:p w14:paraId="5694B740"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Hastings, S.E., Hastings, R.P., Swales, M.A. and Hughes, J.C. (2022). Emotional and behavioural problems of children with autism spectrum disorder attending mainstream schools. </w:t>
      </w:r>
      <w:r>
        <w:rPr>
          <w:rFonts w:ascii="Arial" w:eastAsia="Arial" w:hAnsi="Arial" w:cs="Arial"/>
          <w:i/>
          <w:iCs/>
          <w:sz w:val="22"/>
          <w:szCs w:val="22"/>
          <w:highlight w:val="white"/>
        </w:rPr>
        <w:t>International Journal of Developmental 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68</w:t>
      </w:r>
      <w:r>
        <w:rPr>
          <w:rFonts w:ascii="Arial" w:eastAsia="Arial" w:hAnsi="Arial" w:cs="Arial"/>
          <w:sz w:val="22"/>
          <w:szCs w:val="22"/>
          <w:highlight w:val="white"/>
        </w:rPr>
        <w:t>(5), pp.633-640.</w:t>
      </w:r>
      <w:r>
        <w:rPr>
          <w:rFonts w:ascii="Arial" w:eastAsia="Arial" w:hAnsi="Arial" w:cs="Arial"/>
          <w:b/>
          <w:bCs/>
          <w:sz w:val="22"/>
          <w:szCs w:val="22"/>
        </w:rPr>
        <w:t xml:space="preserve"> </w:t>
      </w:r>
    </w:p>
    <w:p w14:paraId="42CF88F7" w14:textId="77777777" w:rsidR="006774A8" w:rsidRDefault="006774A8" w:rsidP="00984ECD">
      <w:pPr>
        <w:widowControl w:val="0"/>
        <w:jc w:val="left"/>
        <w:rPr>
          <w:rFonts w:ascii="Arial" w:eastAsia="Arial" w:hAnsi="Arial" w:cs="Arial"/>
          <w:b/>
          <w:bCs/>
          <w:sz w:val="22"/>
          <w:szCs w:val="22"/>
        </w:rPr>
      </w:pPr>
    </w:p>
    <w:p w14:paraId="2246FE99"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Henderson, H. and Phippen, A., (2025). The Policy Context for Special Educational Needs and Disabilities (SEND), and Online Safety in the UK. In </w:t>
      </w:r>
      <w:r>
        <w:rPr>
          <w:rFonts w:ascii="Arial" w:eastAsia="Arial" w:hAnsi="Arial" w:cs="Arial"/>
          <w:i/>
          <w:iCs/>
          <w:sz w:val="22"/>
          <w:szCs w:val="22"/>
          <w:highlight w:val="white"/>
        </w:rPr>
        <w:t>Children with Special Educational Needs, Online Safety, and Reducing Harm</w:t>
      </w:r>
      <w:r>
        <w:rPr>
          <w:rFonts w:ascii="Arial" w:eastAsia="Arial" w:hAnsi="Arial" w:cs="Arial"/>
          <w:sz w:val="22"/>
          <w:szCs w:val="22"/>
          <w:highlight w:val="white"/>
        </w:rPr>
        <w:t xml:space="preserve"> (pp. 15-35). Cham: Springer Nature Switzerland. </w:t>
      </w:r>
    </w:p>
    <w:p w14:paraId="18A20016" w14:textId="26195623"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Irvine, B. and MacLeod, A. (2022). What are the challenges and successes reported by </w:t>
      </w:r>
      <w:r>
        <w:rPr>
          <w:rFonts w:ascii="Arial" w:eastAsia="Arial" w:hAnsi="Arial" w:cs="Arial"/>
          <w:sz w:val="22"/>
          <w:szCs w:val="22"/>
          <w:highlight w:val="white"/>
        </w:rPr>
        <w:lastRenderedPageBreak/>
        <w:t xml:space="preserve">autistic students at </w:t>
      </w:r>
      <w:r w:rsidR="006774A8">
        <w:rPr>
          <w:rFonts w:ascii="Arial" w:eastAsia="Arial" w:hAnsi="Arial" w:cs="Arial"/>
          <w:sz w:val="22"/>
          <w:szCs w:val="22"/>
          <w:highlight w:val="white"/>
        </w:rPr>
        <w:t>university?</w:t>
      </w:r>
      <w:r>
        <w:rPr>
          <w:rFonts w:ascii="Arial" w:eastAsia="Arial" w:hAnsi="Arial" w:cs="Arial"/>
          <w:sz w:val="22"/>
          <w:szCs w:val="22"/>
          <w:highlight w:val="white"/>
        </w:rPr>
        <w:t xml:space="preserve"> A literature review. </w:t>
      </w:r>
      <w:r>
        <w:rPr>
          <w:rFonts w:ascii="Arial" w:eastAsia="Arial" w:hAnsi="Arial" w:cs="Arial"/>
          <w:i/>
          <w:iCs/>
          <w:sz w:val="22"/>
          <w:szCs w:val="22"/>
          <w:highlight w:val="white"/>
        </w:rPr>
        <w:t>Good Autism Practice (GAP)</w:t>
      </w:r>
      <w:r>
        <w:rPr>
          <w:rFonts w:ascii="Arial" w:eastAsia="Arial" w:hAnsi="Arial" w:cs="Arial"/>
          <w:sz w:val="22"/>
          <w:szCs w:val="22"/>
          <w:highlight w:val="white"/>
        </w:rPr>
        <w:t xml:space="preserve">, </w:t>
      </w:r>
      <w:r>
        <w:rPr>
          <w:rFonts w:ascii="Arial" w:eastAsia="Arial" w:hAnsi="Arial" w:cs="Arial"/>
          <w:i/>
          <w:iCs/>
          <w:sz w:val="22"/>
          <w:szCs w:val="22"/>
          <w:highlight w:val="white"/>
        </w:rPr>
        <w:t>23</w:t>
      </w:r>
      <w:r>
        <w:rPr>
          <w:rFonts w:ascii="Arial" w:eastAsia="Arial" w:hAnsi="Arial" w:cs="Arial"/>
          <w:sz w:val="22"/>
          <w:szCs w:val="22"/>
          <w:highlight w:val="white"/>
        </w:rPr>
        <w:t>(1), pp.49-59.</w:t>
      </w:r>
      <w:r>
        <w:rPr>
          <w:rFonts w:ascii="Arial" w:eastAsia="Arial" w:hAnsi="Arial" w:cs="Arial"/>
          <w:b/>
          <w:bCs/>
          <w:sz w:val="22"/>
          <w:szCs w:val="22"/>
        </w:rPr>
        <w:t xml:space="preserve"> </w:t>
      </w:r>
    </w:p>
    <w:p w14:paraId="1FC45EA9" w14:textId="77777777" w:rsidR="006774A8" w:rsidRDefault="006774A8" w:rsidP="00984ECD">
      <w:pPr>
        <w:widowControl w:val="0"/>
        <w:jc w:val="left"/>
        <w:rPr>
          <w:rFonts w:ascii="Arial" w:eastAsia="Arial" w:hAnsi="Arial" w:cs="Arial"/>
          <w:b/>
          <w:bCs/>
          <w:sz w:val="22"/>
          <w:szCs w:val="22"/>
        </w:rPr>
      </w:pPr>
    </w:p>
    <w:p w14:paraId="19EA10EE"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Knapp, E.J., (2025). Considering Theoretical Models of Disability. </w:t>
      </w:r>
      <w:r>
        <w:rPr>
          <w:rFonts w:ascii="Arial" w:eastAsia="Arial" w:hAnsi="Arial" w:cs="Arial"/>
          <w:i/>
          <w:iCs/>
          <w:sz w:val="22"/>
          <w:szCs w:val="22"/>
          <w:highlight w:val="white"/>
        </w:rPr>
        <w:t>The Oxford Handbook of Special Music Education and Music Therapy</w:t>
      </w:r>
      <w:r>
        <w:rPr>
          <w:rFonts w:ascii="Arial" w:eastAsia="Arial" w:hAnsi="Arial" w:cs="Arial"/>
          <w:sz w:val="22"/>
          <w:szCs w:val="22"/>
          <w:highlight w:val="white"/>
        </w:rPr>
        <w:t xml:space="preserve">, p.57. </w:t>
      </w:r>
    </w:p>
    <w:p w14:paraId="43983222"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Kotsi, S., </w:t>
      </w:r>
      <w:proofErr w:type="spellStart"/>
      <w:r>
        <w:rPr>
          <w:rFonts w:ascii="Arial" w:eastAsia="Arial" w:hAnsi="Arial" w:cs="Arial"/>
          <w:sz w:val="22"/>
          <w:szCs w:val="22"/>
          <w:highlight w:val="white"/>
        </w:rPr>
        <w:t>Handrinou</w:t>
      </w:r>
      <w:proofErr w:type="spellEnd"/>
      <w:r>
        <w:rPr>
          <w:rFonts w:ascii="Arial" w:eastAsia="Arial" w:hAnsi="Arial" w:cs="Arial"/>
          <w:sz w:val="22"/>
          <w:szCs w:val="22"/>
          <w:highlight w:val="white"/>
        </w:rPr>
        <w:t xml:space="preserve">, S., </w:t>
      </w:r>
      <w:proofErr w:type="spellStart"/>
      <w:r>
        <w:rPr>
          <w:rFonts w:ascii="Arial" w:eastAsia="Arial" w:hAnsi="Arial" w:cs="Arial"/>
          <w:sz w:val="22"/>
          <w:szCs w:val="22"/>
          <w:highlight w:val="white"/>
        </w:rPr>
        <w:t>Iatraki</w:t>
      </w:r>
      <w:proofErr w:type="spellEnd"/>
      <w:r>
        <w:rPr>
          <w:rFonts w:ascii="Arial" w:eastAsia="Arial" w:hAnsi="Arial" w:cs="Arial"/>
          <w:sz w:val="22"/>
          <w:szCs w:val="22"/>
          <w:highlight w:val="white"/>
        </w:rPr>
        <w:t xml:space="preserve">, G. and Soulis, S.G. (2025). A review of artificial intelligence interventions for students with autism spectrum disorder. </w:t>
      </w:r>
      <w:r>
        <w:rPr>
          <w:rFonts w:ascii="Arial" w:eastAsia="Arial" w:hAnsi="Arial" w:cs="Arial"/>
          <w:i/>
          <w:iCs/>
          <w:sz w:val="22"/>
          <w:szCs w:val="22"/>
          <w:highlight w:val="white"/>
        </w:rPr>
        <w:t>Disabilities</w:t>
      </w:r>
      <w:r>
        <w:rPr>
          <w:rFonts w:ascii="Arial" w:eastAsia="Arial" w:hAnsi="Arial" w:cs="Arial"/>
          <w:sz w:val="22"/>
          <w:szCs w:val="22"/>
          <w:highlight w:val="white"/>
        </w:rPr>
        <w:t xml:space="preserve">, </w:t>
      </w:r>
      <w:r>
        <w:rPr>
          <w:rFonts w:ascii="Arial" w:eastAsia="Arial" w:hAnsi="Arial" w:cs="Arial"/>
          <w:i/>
          <w:iCs/>
          <w:sz w:val="22"/>
          <w:szCs w:val="22"/>
          <w:highlight w:val="white"/>
        </w:rPr>
        <w:t>5</w:t>
      </w:r>
      <w:r>
        <w:rPr>
          <w:rFonts w:ascii="Arial" w:eastAsia="Arial" w:hAnsi="Arial" w:cs="Arial"/>
          <w:sz w:val="22"/>
          <w:szCs w:val="22"/>
          <w:highlight w:val="white"/>
        </w:rPr>
        <w:t>(1), p.7.</w:t>
      </w:r>
      <w:r>
        <w:rPr>
          <w:rFonts w:ascii="Arial" w:eastAsia="Arial" w:hAnsi="Arial" w:cs="Arial"/>
          <w:b/>
          <w:bCs/>
          <w:sz w:val="22"/>
          <w:szCs w:val="22"/>
        </w:rPr>
        <w:t xml:space="preserve"> </w:t>
      </w:r>
    </w:p>
    <w:p w14:paraId="1CBF5F78" w14:textId="77777777" w:rsidR="006774A8" w:rsidRDefault="006774A8" w:rsidP="00984ECD">
      <w:pPr>
        <w:widowControl w:val="0"/>
        <w:jc w:val="left"/>
        <w:rPr>
          <w:rFonts w:ascii="Arial" w:eastAsia="Arial" w:hAnsi="Arial" w:cs="Arial"/>
          <w:b/>
          <w:bCs/>
          <w:sz w:val="22"/>
          <w:szCs w:val="22"/>
        </w:rPr>
      </w:pPr>
    </w:p>
    <w:p w14:paraId="40C81A9E" w14:textId="36B10B4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Kovanen, R., </w:t>
      </w:r>
      <w:proofErr w:type="spellStart"/>
      <w:r>
        <w:rPr>
          <w:rFonts w:ascii="Arial" w:eastAsia="Arial" w:hAnsi="Arial" w:cs="Arial"/>
          <w:sz w:val="22"/>
          <w:szCs w:val="22"/>
          <w:highlight w:val="white"/>
        </w:rPr>
        <w:t>Äikäs</w:t>
      </w:r>
      <w:proofErr w:type="spellEnd"/>
      <w:r>
        <w:rPr>
          <w:rFonts w:ascii="Arial" w:eastAsia="Arial" w:hAnsi="Arial" w:cs="Arial"/>
          <w:sz w:val="22"/>
          <w:szCs w:val="22"/>
          <w:highlight w:val="white"/>
        </w:rPr>
        <w:t xml:space="preserve">, A., Kärnä, E. and Heiskanen, N., (2025). Characteristics of significant interprofessional support in early childhood education and care in Finland. </w:t>
      </w:r>
      <w:r>
        <w:rPr>
          <w:rFonts w:ascii="Arial" w:eastAsia="Arial" w:hAnsi="Arial" w:cs="Arial"/>
          <w:i/>
          <w:iCs/>
          <w:sz w:val="22"/>
          <w:szCs w:val="22"/>
          <w:highlight w:val="white"/>
        </w:rPr>
        <w:t>Contemporary Issues in Early Childhood</w:t>
      </w:r>
      <w:r>
        <w:rPr>
          <w:rFonts w:ascii="Arial" w:eastAsia="Arial" w:hAnsi="Arial" w:cs="Arial"/>
          <w:sz w:val="22"/>
          <w:szCs w:val="22"/>
          <w:highlight w:val="white"/>
        </w:rPr>
        <w:t>, p.14639491251356523</w:t>
      </w:r>
      <w:r w:rsidR="006774A8">
        <w:rPr>
          <w:rFonts w:ascii="Arial" w:eastAsia="Arial" w:hAnsi="Arial" w:cs="Arial"/>
          <w:sz w:val="22"/>
          <w:szCs w:val="22"/>
          <w:highlight w:val="white"/>
        </w:rPr>
        <w:t>.</w:t>
      </w:r>
    </w:p>
    <w:p w14:paraId="57B1F830"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Kumar, S. and </w:t>
      </w:r>
      <w:proofErr w:type="spellStart"/>
      <w:r>
        <w:rPr>
          <w:rFonts w:ascii="Arial" w:eastAsia="Arial" w:hAnsi="Arial" w:cs="Arial"/>
          <w:sz w:val="22"/>
          <w:szCs w:val="22"/>
          <w:highlight w:val="white"/>
        </w:rPr>
        <w:t>Ujire</w:t>
      </w:r>
      <w:proofErr w:type="spellEnd"/>
      <w:r>
        <w:rPr>
          <w:rFonts w:ascii="Arial" w:eastAsia="Arial" w:hAnsi="Arial" w:cs="Arial"/>
          <w:sz w:val="22"/>
          <w:szCs w:val="22"/>
          <w:highlight w:val="white"/>
        </w:rPr>
        <w:t xml:space="preserve">, D.K. (2024). Inductive and deductive approaches to qualitative research. </w:t>
      </w:r>
      <w:r>
        <w:rPr>
          <w:rFonts w:ascii="Arial" w:eastAsia="Arial" w:hAnsi="Arial" w:cs="Arial"/>
          <w:i/>
          <w:iCs/>
          <w:sz w:val="22"/>
          <w:szCs w:val="22"/>
          <w:highlight w:val="white"/>
        </w:rPr>
        <w:t>International Journal of Multidisciplinary Educational Research</w:t>
      </w:r>
      <w:r>
        <w:rPr>
          <w:rFonts w:ascii="Arial" w:eastAsia="Arial" w:hAnsi="Arial" w:cs="Arial"/>
          <w:sz w:val="22"/>
          <w:szCs w:val="22"/>
          <w:highlight w:val="white"/>
        </w:rPr>
        <w:t xml:space="preserve">, </w:t>
      </w:r>
      <w:r>
        <w:rPr>
          <w:rFonts w:ascii="Arial" w:eastAsia="Arial" w:hAnsi="Arial" w:cs="Arial"/>
          <w:i/>
          <w:iCs/>
          <w:sz w:val="22"/>
          <w:szCs w:val="22"/>
          <w:highlight w:val="white"/>
        </w:rPr>
        <w:t>13</w:t>
      </w:r>
      <w:r>
        <w:rPr>
          <w:rFonts w:ascii="Arial" w:eastAsia="Arial" w:hAnsi="Arial" w:cs="Arial"/>
          <w:sz w:val="22"/>
          <w:szCs w:val="22"/>
          <w:highlight w:val="white"/>
        </w:rPr>
        <w:t>(1), pp.58-63.</w:t>
      </w:r>
      <w:r>
        <w:rPr>
          <w:rFonts w:ascii="Arial" w:eastAsia="Arial" w:hAnsi="Arial" w:cs="Arial"/>
          <w:sz w:val="22"/>
          <w:szCs w:val="22"/>
        </w:rPr>
        <w:t xml:space="preserve"> </w:t>
      </w:r>
    </w:p>
    <w:p w14:paraId="76E527E5" w14:textId="77777777" w:rsidR="006774A8" w:rsidRDefault="006774A8" w:rsidP="00984ECD">
      <w:pPr>
        <w:widowControl w:val="0"/>
        <w:jc w:val="left"/>
        <w:rPr>
          <w:rFonts w:ascii="Arial" w:eastAsia="Arial" w:hAnsi="Arial" w:cs="Arial"/>
          <w:sz w:val="22"/>
          <w:szCs w:val="22"/>
        </w:rPr>
      </w:pPr>
    </w:p>
    <w:p w14:paraId="618B2CA4" w14:textId="5038629E"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Lane, K.L., Menzies, H.M., Bruhn, A.L. and </w:t>
      </w:r>
      <w:proofErr w:type="spellStart"/>
      <w:r>
        <w:rPr>
          <w:rFonts w:ascii="Arial" w:eastAsia="Arial" w:hAnsi="Arial" w:cs="Arial"/>
          <w:sz w:val="22"/>
          <w:szCs w:val="22"/>
          <w:highlight w:val="white"/>
        </w:rPr>
        <w:t>Crnobori</w:t>
      </w:r>
      <w:proofErr w:type="spellEnd"/>
      <w:r>
        <w:rPr>
          <w:rFonts w:ascii="Arial" w:eastAsia="Arial" w:hAnsi="Arial" w:cs="Arial"/>
          <w:sz w:val="22"/>
          <w:szCs w:val="22"/>
          <w:highlight w:val="white"/>
        </w:rPr>
        <w:t xml:space="preserve">, M. (2025). </w:t>
      </w:r>
      <w:r>
        <w:rPr>
          <w:rFonts w:ascii="Arial" w:eastAsia="Arial" w:hAnsi="Arial" w:cs="Arial"/>
          <w:i/>
          <w:iCs/>
          <w:sz w:val="22"/>
          <w:szCs w:val="22"/>
          <w:highlight w:val="white"/>
        </w:rPr>
        <w:t>Managing challenging behavio</w:t>
      </w:r>
      <w:r w:rsidR="006774A8">
        <w:rPr>
          <w:rFonts w:ascii="Arial" w:eastAsia="Arial" w:hAnsi="Arial" w:cs="Arial"/>
          <w:i/>
          <w:iCs/>
          <w:sz w:val="22"/>
          <w:szCs w:val="22"/>
          <w:highlight w:val="white"/>
        </w:rPr>
        <w:t>u</w:t>
      </w:r>
      <w:r>
        <w:rPr>
          <w:rFonts w:ascii="Arial" w:eastAsia="Arial" w:hAnsi="Arial" w:cs="Arial"/>
          <w:i/>
          <w:iCs/>
          <w:sz w:val="22"/>
          <w:szCs w:val="22"/>
          <w:highlight w:val="white"/>
        </w:rPr>
        <w:t>rs in schools: Research-based strategies that work</w:t>
      </w:r>
      <w:r>
        <w:rPr>
          <w:rFonts w:ascii="Arial" w:eastAsia="Arial" w:hAnsi="Arial" w:cs="Arial"/>
          <w:sz w:val="22"/>
          <w:szCs w:val="22"/>
          <w:highlight w:val="white"/>
        </w:rPr>
        <w:t>. Guilford Publications.</w:t>
      </w:r>
      <w:r>
        <w:rPr>
          <w:rFonts w:ascii="Arial" w:eastAsia="Arial" w:hAnsi="Arial" w:cs="Arial"/>
          <w:sz w:val="22"/>
          <w:szCs w:val="22"/>
        </w:rPr>
        <w:t xml:space="preserve"> </w:t>
      </w:r>
    </w:p>
    <w:p w14:paraId="0018CB7D" w14:textId="77777777" w:rsidR="006774A8" w:rsidRDefault="006774A8" w:rsidP="00984ECD">
      <w:pPr>
        <w:widowControl w:val="0"/>
        <w:jc w:val="left"/>
        <w:rPr>
          <w:rFonts w:ascii="Arial" w:eastAsia="Arial" w:hAnsi="Arial" w:cs="Arial"/>
          <w:sz w:val="22"/>
          <w:szCs w:val="22"/>
        </w:rPr>
      </w:pPr>
    </w:p>
    <w:p w14:paraId="333C7C4D" w14:textId="14555B39" w:rsidR="00C70D80" w:rsidRDefault="00000000" w:rsidP="00984ECD">
      <w:pPr>
        <w:spacing w:after="240"/>
        <w:jc w:val="left"/>
        <w:rPr>
          <w:rFonts w:ascii="Arial" w:eastAsia="Arial" w:hAnsi="Arial" w:cs="Arial"/>
          <w:sz w:val="22"/>
          <w:szCs w:val="22"/>
        </w:rPr>
      </w:pPr>
      <w:r>
        <w:rPr>
          <w:rFonts w:ascii="Arial" w:eastAsia="Arial" w:hAnsi="Arial" w:cs="Arial"/>
          <w:sz w:val="22"/>
          <w:szCs w:val="22"/>
        </w:rPr>
        <w:t xml:space="preserve">Lang, H.M. (2025). History of the Autism Diagnosis– How the Perspectives Have Changed. </w:t>
      </w:r>
      <w:r>
        <w:rPr>
          <w:rFonts w:ascii="Arial" w:eastAsia="Arial" w:hAnsi="Arial" w:cs="Arial"/>
          <w:i/>
          <w:iCs/>
          <w:sz w:val="22"/>
          <w:szCs w:val="22"/>
        </w:rPr>
        <w:t>Health Care Analysis</w:t>
      </w:r>
      <w:r>
        <w:rPr>
          <w:rFonts w:ascii="Arial" w:eastAsia="Arial" w:hAnsi="Arial" w:cs="Arial"/>
          <w:sz w:val="22"/>
          <w:szCs w:val="22"/>
        </w:rPr>
        <w:t xml:space="preserve">. </w:t>
      </w:r>
      <w:proofErr w:type="spellStart"/>
      <w:r>
        <w:rPr>
          <w:rFonts w:ascii="Arial" w:eastAsia="Arial" w:hAnsi="Arial" w:cs="Arial"/>
          <w:sz w:val="22"/>
          <w:szCs w:val="22"/>
        </w:rPr>
        <w:t>doi</w:t>
      </w:r>
      <w:proofErr w:type="spellEnd"/>
      <w:r>
        <w:rPr>
          <w:rFonts w:ascii="Arial" w:eastAsia="Arial" w:hAnsi="Arial" w:cs="Arial"/>
          <w:sz w:val="22"/>
          <w:szCs w:val="22"/>
        </w:rPr>
        <w:t>:</w:t>
      </w:r>
      <w:r w:rsidR="006774A8">
        <w:rPr>
          <w:rFonts w:ascii="Arial" w:eastAsia="Arial" w:hAnsi="Arial" w:cs="Arial"/>
          <w:sz w:val="22"/>
          <w:szCs w:val="22"/>
        </w:rPr>
        <w:t xml:space="preserve"> </w:t>
      </w:r>
      <w:hyperlink r:id="rId19" w:history="1">
        <w:r w:rsidR="006774A8" w:rsidRPr="005762EC">
          <w:rPr>
            <w:rStyle w:val="Hyperlink"/>
            <w:rFonts w:ascii="Arial" w:eastAsia="Arial" w:hAnsi="Arial" w:cs="Arial"/>
            <w:sz w:val="22"/>
            <w:szCs w:val="22"/>
          </w:rPr>
          <w:t>https://doi.org/10.1007/s10728-025-0</w:t>
        </w:r>
        <w:r w:rsidR="006774A8" w:rsidRPr="005762EC">
          <w:rPr>
            <w:rStyle w:val="Hyperlink"/>
            <w:rFonts w:ascii="Arial" w:eastAsia="Arial" w:hAnsi="Arial" w:cs="Arial"/>
            <w:sz w:val="22"/>
            <w:szCs w:val="22"/>
          </w:rPr>
          <w:t>0</w:t>
        </w:r>
        <w:r w:rsidR="006774A8" w:rsidRPr="005762EC">
          <w:rPr>
            <w:rStyle w:val="Hyperlink"/>
            <w:rFonts w:ascii="Arial" w:eastAsia="Arial" w:hAnsi="Arial" w:cs="Arial"/>
            <w:sz w:val="22"/>
            <w:szCs w:val="22"/>
          </w:rPr>
          <w:t>527-0</w:t>
        </w:r>
      </w:hyperlink>
      <w:r w:rsidR="006774A8">
        <w:rPr>
          <w:rFonts w:ascii="Arial" w:eastAsia="Arial" w:hAnsi="Arial" w:cs="Arial"/>
          <w:sz w:val="22"/>
          <w:szCs w:val="22"/>
        </w:rPr>
        <w:t xml:space="preserve">. </w:t>
      </w:r>
    </w:p>
    <w:p w14:paraId="32795EF4"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Lewis, P. and </w:t>
      </w:r>
      <w:proofErr w:type="spellStart"/>
      <w:r>
        <w:rPr>
          <w:rFonts w:ascii="Arial" w:eastAsia="Arial" w:hAnsi="Arial" w:cs="Arial"/>
          <w:sz w:val="22"/>
          <w:szCs w:val="22"/>
          <w:highlight w:val="white"/>
        </w:rPr>
        <w:t>Stojanovik</w:t>
      </w:r>
      <w:proofErr w:type="spellEnd"/>
      <w:r>
        <w:rPr>
          <w:rFonts w:ascii="Arial" w:eastAsia="Arial" w:hAnsi="Arial" w:cs="Arial"/>
          <w:sz w:val="22"/>
          <w:szCs w:val="22"/>
          <w:highlight w:val="white"/>
        </w:rPr>
        <w:t xml:space="preserve">, V., (2026). ‘Are we qualified enough for this?’: a mixed-methods study of teachers’ attitudes to social communication and interaction differences in autistic students. </w:t>
      </w:r>
      <w:r>
        <w:rPr>
          <w:rFonts w:ascii="Arial" w:eastAsia="Arial" w:hAnsi="Arial" w:cs="Arial"/>
          <w:i/>
          <w:iCs/>
          <w:sz w:val="22"/>
          <w:szCs w:val="22"/>
          <w:highlight w:val="white"/>
        </w:rPr>
        <w:t>International Journal of Inclusive Education</w:t>
      </w:r>
      <w:r>
        <w:rPr>
          <w:rFonts w:ascii="Arial" w:eastAsia="Arial" w:hAnsi="Arial" w:cs="Arial"/>
          <w:sz w:val="22"/>
          <w:szCs w:val="22"/>
          <w:highlight w:val="white"/>
        </w:rPr>
        <w:t xml:space="preserve">, </w:t>
      </w:r>
      <w:r>
        <w:rPr>
          <w:rFonts w:ascii="Arial" w:eastAsia="Arial" w:hAnsi="Arial" w:cs="Arial"/>
          <w:i/>
          <w:iCs/>
          <w:sz w:val="22"/>
          <w:szCs w:val="22"/>
          <w:highlight w:val="white"/>
        </w:rPr>
        <w:t>30</w:t>
      </w:r>
      <w:r>
        <w:rPr>
          <w:rFonts w:ascii="Arial" w:eastAsia="Arial" w:hAnsi="Arial" w:cs="Arial"/>
          <w:sz w:val="22"/>
          <w:szCs w:val="22"/>
          <w:highlight w:val="white"/>
        </w:rPr>
        <w:t xml:space="preserve">(2), pp.270-290. </w:t>
      </w:r>
    </w:p>
    <w:p w14:paraId="753C8D54" w14:textId="77777777" w:rsidR="00C70D80" w:rsidRDefault="00000000" w:rsidP="00984ECD">
      <w:pPr>
        <w:widowControl w:val="0"/>
        <w:jc w:val="left"/>
        <w:rPr>
          <w:rFonts w:ascii="Arial" w:eastAsia="Arial" w:hAnsi="Arial" w:cs="Arial"/>
          <w:sz w:val="22"/>
          <w:szCs w:val="22"/>
        </w:rPr>
      </w:pPr>
      <w:proofErr w:type="spellStart"/>
      <w:r>
        <w:rPr>
          <w:rFonts w:ascii="Arial" w:eastAsia="Arial" w:hAnsi="Arial" w:cs="Arial"/>
          <w:sz w:val="22"/>
          <w:szCs w:val="22"/>
          <w:highlight w:val="white"/>
        </w:rPr>
        <w:t>Mbanaso</w:t>
      </w:r>
      <w:proofErr w:type="spellEnd"/>
      <w:r>
        <w:rPr>
          <w:rFonts w:ascii="Arial" w:eastAsia="Arial" w:hAnsi="Arial" w:cs="Arial"/>
          <w:sz w:val="22"/>
          <w:szCs w:val="22"/>
          <w:highlight w:val="white"/>
        </w:rPr>
        <w:t xml:space="preserve">, U.M., Abrahams, L. and Okafor, K.C. (2023). Research philosophy, design and methodology. In </w:t>
      </w:r>
      <w:r>
        <w:rPr>
          <w:rFonts w:ascii="Arial" w:eastAsia="Arial" w:hAnsi="Arial" w:cs="Arial"/>
          <w:i/>
          <w:iCs/>
          <w:sz w:val="22"/>
          <w:szCs w:val="22"/>
          <w:highlight w:val="white"/>
        </w:rPr>
        <w:t>Research techniques for computer science, information systems and cybersecurity</w:t>
      </w:r>
      <w:r>
        <w:rPr>
          <w:rFonts w:ascii="Arial" w:eastAsia="Arial" w:hAnsi="Arial" w:cs="Arial"/>
          <w:sz w:val="22"/>
          <w:szCs w:val="22"/>
          <w:highlight w:val="white"/>
        </w:rPr>
        <w:t xml:space="preserve"> (pp. 81-113). Cham: Springer Nature Switzerland.</w:t>
      </w:r>
      <w:r>
        <w:rPr>
          <w:rFonts w:ascii="Arial" w:eastAsia="Arial" w:hAnsi="Arial" w:cs="Arial"/>
          <w:sz w:val="22"/>
          <w:szCs w:val="22"/>
        </w:rPr>
        <w:t xml:space="preserve"> </w:t>
      </w:r>
    </w:p>
    <w:p w14:paraId="3407485D" w14:textId="77777777" w:rsidR="006774A8" w:rsidRDefault="006774A8" w:rsidP="00984ECD">
      <w:pPr>
        <w:widowControl w:val="0"/>
        <w:jc w:val="left"/>
        <w:rPr>
          <w:rFonts w:ascii="Arial" w:eastAsia="Arial" w:hAnsi="Arial" w:cs="Arial"/>
          <w:sz w:val="22"/>
          <w:szCs w:val="22"/>
        </w:rPr>
      </w:pPr>
    </w:p>
    <w:p w14:paraId="2F06D5CA" w14:textId="057B72BA" w:rsidR="00C70D80" w:rsidRDefault="00000000" w:rsidP="00984ECD">
      <w:pPr>
        <w:spacing w:after="240"/>
        <w:jc w:val="left"/>
        <w:rPr>
          <w:rFonts w:ascii="Arial" w:eastAsia="Arial" w:hAnsi="Arial" w:cs="Arial"/>
          <w:sz w:val="22"/>
          <w:szCs w:val="22"/>
          <w:highlight w:val="white"/>
        </w:rPr>
      </w:pPr>
      <w:proofErr w:type="spellStart"/>
      <w:r>
        <w:rPr>
          <w:rFonts w:ascii="Arial" w:eastAsia="Arial" w:hAnsi="Arial" w:cs="Arial"/>
          <w:sz w:val="22"/>
          <w:szCs w:val="22"/>
          <w:highlight w:val="white"/>
        </w:rPr>
        <w:t>Mpangane</w:t>
      </w:r>
      <w:proofErr w:type="spellEnd"/>
      <w:r>
        <w:rPr>
          <w:rFonts w:ascii="Arial" w:eastAsia="Arial" w:hAnsi="Arial" w:cs="Arial"/>
          <w:sz w:val="22"/>
          <w:szCs w:val="22"/>
          <w:highlight w:val="white"/>
        </w:rPr>
        <w:t xml:space="preserve">, E., Patronella, M. and Muhadisa, T. (2024). Challenges Faced by Newly Appointed Teachers at Autism- specific School: A Thematic Analysis Study. </w:t>
      </w:r>
      <w:r>
        <w:rPr>
          <w:rFonts w:ascii="Arial" w:eastAsia="Arial" w:hAnsi="Arial" w:cs="Arial"/>
          <w:i/>
          <w:iCs/>
          <w:sz w:val="22"/>
          <w:szCs w:val="22"/>
          <w:highlight w:val="white"/>
        </w:rPr>
        <w:t>The Open Public Health Journal</w:t>
      </w:r>
      <w:r>
        <w:rPr>
          <w:rFonts w:ascii="Arial" w:eastAsia="Arial" w:hAnsi="Arial" w:cs="Arial"/>
          <w:sz w:val="22"/>
          <w:szCs w:val="22"/>
          <w:highlight w:val="white"/>
        </w:rPr>
        <w:t xml:space="preserve">, 17(1). Available at: </w:t>
      </w:r>
      <w:hyperlink r:id="rId20" w:history="1">
        <w:r w:rsidR="006774A8" w:rsidRPr="005762EC">
          <w:rPr>
            <w:rStyle w:val="Hyperlink"/>
            <w:rFonts w:ascii="Arial" w:eastAsia="Arial" w:hAnsi="Arial" w:cs="Arial"/>
            <w:sz w:val="22"/>
            <w:szCs w:val="22"/>
            <w:highlight w:val="white"/>
          </w:rPr>
          <w:t>https://openpublichealthjournal.com/VOLUME/17/ELOCATOR/e18749445322081/FULLTEXT/</w:t>
        </w:r>
      </w:hyperlink>
      <w:r>
        <w:rPr>
          <w:rFonts w:ascii="Arial" w:eastAsia="Arial" w:hAnsi="Arial" w:cs="Arial"/>
          <w:sz w:val="22"/>
          <w:szCs w:val="22"/>
          <w:highlight w:val="white"/>
        </w:rPr>
        <w:t>.</w:t>
      </w:r>
      <w:r w:rsidR="006774A8">
        <w:rPr>
          <w:rFonts w:ascii="Arial" w:eastAsia="Arial" w:hAnsi="Arial" w:cs="Arial"/>
          <w:sz w:val="22"/>
          <w:szCs w:val="22"/>
          <w:highlight w:val="white"/>
        </w:rPr>
        <w:t xml:space="preserve"> </w:t>
      </w:r>
    </w:p>
    <w:p w14:paraId="34446D0B" w14:textId="56846E44"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National Autistic Society (2023). </w:t>
      </w:r>
      <w:r w:rsidRPr="006774A8">
        <w:rPr>
          <w:rFonts w:ascii="Arial" w:eastAsia="Arial" w:hAnsi="Arial" w:cs="Arial"/>
          <w:i/>
          <w:iCs/>
          <w:sz w:val="22"/>
          <w:szCs w:val="22"/>
        </w:rPr>
        <w:t>Education report 2023</w:t>
      </w:r>
      <w:r w:rsidR="006774A8" w:rsidRPr="006774A8">
        <w:rPr>
          <w:rFonts w:ascii="Arial" w:eastAsia="Arial" w:hAnsi="Arial" w:cs="Arial"/>
          <w:i/>
          <w:iCs/>
          <w:sz w:val="22"/>
          <w:szCs w:val="22"/>
        </w:rPr>
        <w:t>.</w:t>
      </w:r>
      <w:r>
        <w:rPr>
          <w:rFonts w:ascii="Arial" w:eastAsia="Arial" w:hAnsi="Arial" w:cs="Arial"/>
          <w:sz w:val="22"/>
          <w:szCs w:val="22"/>
        </w:rPr>
        <w:t xml:space="preserve"> Available at: </w:t>
      </w:r>
      <w:hyperlink r:id="rId21">
        <w:r w:rsidR="00C70D80">
          <w:rPr>
            <w:rFonts w:ascii="Arial" w:eastAsia="Arial" w:hAnsi="Arial" w:cs="Arial"/>
            <w:sz w:val="22"/>
            <w:szCs w:val="22"/>
            <w:u w:val="single"/>
          </w:rPr>
          <w:t>https://media.autism.org.uk/m/6afea79fd149c764/original/2023-NAS_Education-</w:t>
        </w:r>
        <w:r w:rsidR="00C70D80">
          <w:rPr>
            <w:rFonts w:ascii="Arial" w:eastAsia="Arial" w:hAnsi="Arial" w:cs="Arial"/>
            <w:sz w:val="22"/>
            <w:szCs w:val="22"/>
            <w:u w:val="single"/>
          </w:rPr>
          <w:lastRenderedPageBreak/>
          <w:t>Report.pdf?</w:t>
        </w:r>
        <w:r w:rsidR="00C70D80">
          <w:rPr>
            <w:rFonts w:ascii="Arial" w:eastAsia="Arial" w:hAnsi="Arial" w:cs="Arial"/>
            <w:sz w:val="22"/>
            <w:szCs w:val="22"/>
            <w:u w:val="single"/>
          </w:rPr>
          <w:t>u</w:t>
        </w:r>
        <w:r w:rsidR="00C70D80">
          <w:rPr>
            <w:rFonts w:ascii="Arial" w:eastAsia="Arial" w:hAnsi="Arial" w:cs="Arial"/>
            <w:sz w:val="22"/>
            <w:szCs w:val="22"/>
            <w:u w:val="single"/>
          </w:rPr>
          <w:t>tm</w:t>
        </w:r>
      </w:hyperlink>
      <w:r w:rsidR="006774A8">
        <w:t xml:space="preserve"> (</w:t>
      </w:r>
      <w:r>
        <w:rPr>
          <w:rFonts w:ascii="Arial" w:eastAsia="Arial" w:hAnsi="Arial" w:cs="Arial"/>
          <w:sz w:val="22"/>
          <w:szCs w:val="22"/>
        </w:rPr>
        <w:t>Ac</w:t>
      </w:r>
      <w:r w:rsidR="006774A8">
        <w:rPr>
          <w:rFonts w:ascii="Arial" w:eastAsia="Arial" w:hAnsi="Arial" w:cs="Arial"/>
          <w:sz w:val="22"/>
          <w:szCs w:val="22"/>
        </w:rPr>
        <w:t>c</w:t>
      </w:r>
      <w:r>
        <w:rPr>
          <w:rFonts w:ascii="Arial" w:eastAsia="Arial" w:hAnsi="Arial" w:cs="Arial"/>
          <w:sz w:val="22"/>
          <w:szCs w:val="22"/>
        </w:rPr>
        <w:t>essed</w:t>
      </w:r>
      <w:r w:rsidR="006774A8">
        <w:rPr>
          <w:rFonts w:ascii="Arial" w:eastAsia="Arial" w:hAnsi="Arial" w:cs="Arial"/>
          <w:sz w:val="22"/>
          <w:szCs w:val="22"/>
        </w:rPr>
        <w:t xml:space="preserve">: </w:t>
      </w:r>
      <w:r>
        <w:rPr>
          <w:rFonts w:ascii="Arial" w:eastAsia="Arial" w:hAnsi="Arial" w:cs="Arial"/>
          <w:sz w:val="22"/>
          <w:szCs w:val="22"/>
        </w:rPr>
        <w:t>24th May, 2026</w:t>
      </w:r>
      <w:r w:rsidR="006774A8">
        <w:rPr>
          <w:rFonts w:ascii="Arial" w:eastAsia="Arial" w:hAnsi="Arial" w:cs="Arial"/>
          <w:sz w:val="22"/>
          <w:szCs w:val="22"/>
        </w:rPr>
        <w:t>)</w:t>
      </w:r>
      <w:r>
        <w:rPr>
          <w:rFonts w:ascii="Arial" w:eastAsia="Arial" w:hAnsi="Arial" w:cs="Arial"/>
          <w:sz w:val="22"/>
          <w:szCs w:val="22"/>
        </w:rPr>
        <w:t>.</w:t>
      </w:r>
    </w:p>
    <w:p w14:paraId="5F58FB83" w14:textId="77777777" w:rsidR="006774A8" w:rsidRDefault="006774A8" w:rsidP="00984ECD">
      <w:pPr>
        <w:widowControl w:val="0"/>
        <w:jc w:val="left"/>
        <w:rPr>
          <w:rFonts w:ascii="Arial" w:eastAsia="Arial" w:hAnsi="Arial" w:cs="Arial"/>
          <w:sz w:val="22"/>
          <w:szCs w:val="22"/>
        </w:rPr>
      </w:pPr>
    </w:p>
    <w:p w14:paraId="4017FD7D" w14:textId="353676E1"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National Autistic Society (2025). National Autistic Society Education Report</w:t>
      </w:r>
      <w:r w:rsidR="006774A8">
        <w:rPr>
          <w:rFonts w:ascii="Arial" w:eastAsia="Arial" w:hAnsi="Arial" w:cs="Arial"/>
          <w:sz w:val="22"/>
          <w:szCs w:val="22"/>
        </w:rPr>
        <w:t>.</w:t>
      </w:r>
      <w:r>
        <w:rPr>
          <w:rFonts w:ascii="Arial" w:eastAsia="Arial" w:hAnsi="Arial" w:cs="Arial"/>
          <w:sz w:val="22"/>
          <w:szCs w:val="22"/>
        </w:rPr>
        <w:t xml:space="preserve"> Available at: </w:t>
      </w:r>
      <w:hyperlink r:id="rId22">
        <w:r w:rsidR="00C70D80">
          <w:rPr>
            <w:rFonts w:ascii="Arial" w:eastAsia="Arial" w:hAnsi="Arial" w:cs="Arial"/>
            <w:sz w:val="22"/>
            <w:szCs w:val="22"/>
            <w:u w:val="single"/>
          </w:rPr>
          <w:t>https://www.nen.org.uk/reso</w:t>
        </w:r>
        <w:r w:rsidR="00C70D80">
          <w:rPr>
            <w:rFonts w:ascii="Arial" w:eastAsia="Arial" w:hAnsi="Arial" w:cs="Arial"/>
            <w:sz w:val="22"/>
            <w:szCs w:val="22"/>
            <w:u w:val="single"/>
          </w:rPr>
          <w:t>u</w:t>
        </w:r>
        <w:r w:rsidR="00C70D80">
          <w:rPr>
            <w:rFonts w:ascii="Arial" w:eastAsia="Arial" w:hAnsi="Arial" w:cs="Arial"/>
            <w:sz w:val="22"/>
            <w:szCs w:val="22"/>
            <w:u w:val="single"/>
          </w:rPr>
          <w:t>rces/national-autistic-society-</w:t>
        </w:r>
        <w:r w:rsidR="00C70D80">
          <w:rPr>
            <w:rFonts w:ascii="Arial" w:eastAsia="Arial" w:hAnsi="Arial" w:cs="Arial"/>
            <w:sz w:val="22"/>
            <w:szCs w:val="22"/>
            <w:u w:val="single"/>
          </w:rPr>
          <w:t>e</w:t>
        </w:r>
        <w:r w:rsidR="00C70D80">
          <w:rPr>
            <w:rFonts w:ascii="Arial" w:eastAsia="Arial" w:hAnsi="Arial" w:cs="Arial"/>
            <w:sz w:val="22"/>
            <w:szCs w:val="22"/>
            <w:u w:val="single"/>
          </w:rPr>
          <w:t>ducation-report?utm</w:t>
        </w:r>
      </w:hyperlink>
      <w:r w:rsidR="006774A8">
        <w:rPr>
          <w:rFonts w:ascii="Arial" w:eastAsia="Arial" w:hAnsi="Arial" w:cs="Arial"/>
          <w:sz w:val="22"/>
          <w:szCs w:val="22"/>
        </w:rPr>
        <w:t xml:space="preserve"> (</w:t>
      </w:r>
      <w:r>
        <w:rPr>
          <w:rFonts w:ascii="Arial" w:eastAsia="Arial" w:hAnsi="Arial" w:cs="Arial"/>
          <w:sz w:val="22"/>
          <w:szCs w:val="22"/>
        </w:rPr>
        <w:t>Accessed: 24th May, 2026</w:t>
      </w:r>
      <w:r w:rsidR="006774A8">
        <w:rPr>
          <w:rFonts w:ascii="Arial" w:eastAsia="Arial" w:hAnsi="Arial" w:cs="Arial"/>
          <w:sz w:val="22"/>
          <w:szCs w:val="22"/>
        </w:rPr>
        <w:t>)</w:t>
      </w:r>
      <w:r>
        <w:rPr>
          <w:rFonts w:ascii="Arial" w:eastAsia="Arial" w:hAnsi="Arial" w:cs="Arial"/>
          <w:sz w:val="22"/>
          <w:szCs w:val="22"/>
        </w:rPr>
        <w:t xml:space="preserve">. </w:t>
      </w:r>
    </w:p>
    <w:p w14:paraId="4A68A2B1" w14:textId="77777777" w:rsidR="006774A8" w:rsidRDefault="006774A8" w:rsidP="00984ECD">
      <w:pPr>
        <w:widowControl w:val="0"/>
        <w:jc w:val="left"/>
        <w:rPr>
          <w:rFonts w:ascii="Arial" w:eastAsia="Arial" w:hAnsi="Arial" w:cs="Arial"/>
          <w:sz w:val="22"/>
          <w:szCs w:val="22"/>
        </w:rPr>
      </w:pPr>
    </w:p>
    <w:p w14:paraId="73646A9D" w14:textId="4EA60830" w:rsidR="00C70D80" w:rsidRDefault="00000000" w:rsidP="00984ECD">
      <w:pPr>
        <w:spacing w:after="240"/>
        <w:jc w:val="left"/>
        <w:rPr>
          <w:rFonts w:ascii="Arial" w:eastAsia="Arial" w:hAnsi="Arial" w:cs="Arial"/>
          <w:sz w:val="22"/>
          <w:szCs w:val="22"/>
          <w:highlight w:val="white"/>
        </w:rPr>
      </w:pPr>
      <w:proofErr w:type="spellStart"/>
      <w:r>
        <w:rPr>
          <w:rFonts w:ascii="Arial" w:eastAsia="Arial" w:hAnsi="Arial" w:cs="Arial"/>
          <w:sz w:val="22"/>
          <w:szCs w:val="22"/>
          <w:highlight w:val="white"/>
        </w:rPr>
        <w:t>NeuroLaunch</w:t>
      </w:r>
      <w:proofErr w:type="spellEnd"/>
      <w:r>
        <w:rPr>
          <w:rFonts w:ascii="Arial" w:eastAsia="Arial" w:hAnsi="Arial" w:cs="Arial"/>
          <w:sz w:val="22"/>
          <w:szCs w:val="22"/>
          <w:highlight w:val="white"/>
        </w:rPr>
        <w:t xml:space="preserve"> (2024). </w:t>
      </w:r>
      <w:r>
        <w:rPr>
          <w:rFonts w:ascii="Arial" w:eastAsia="Arial" w:hAnsi="Arial" w:cs="Arial"/>
          <w:i/>
          <w:iCs/>
          <w:sz w:val="22"/>
          <w:szCs w:val="22"/>
          <w:highlight w:val="white"/>
        </w:rPr>
        <w:t>Autism Spectrum Disorder: Global Impact and Challenges Worldwide</w:t>
      </w:r>
      <w:r>
        <w:rPr>
          <w:rFonts w:ascii="Arial" w:eastAsia="Arial" w:hAnsi="Arial" w:cs="Arial"/>
          <w:sz w:val="22"/>
          <w:szCs w:val="22"/>
          <w:highlight w:val="white"/>
        </w:rPr>
        <w:t xml:space="preserve">. [online] NeuroLaunch.com. Available at: </w:t>
      </w:r>
      <w:hyperlink r:id="rId23" w:history="1">
        <w:r w:rsidR="006774A8" w:rsidRPr="005762EC">
          <w:rPr>
            <w:rStyle w:val="Hyperlink"/>
            <w:rFonts w:ascii="Arial" w:eastAsia="Arial" w:hAnsi="Arial" w:cs="Arial"/>
            <w:sz w:val="22"/>
            <w:szCs w:val="22"/>
            <w:highlight w:val="white"/>
          </w:rPr>
          <w:t>https://neurolaunch.com/autism-worldwide/#google_vign</w:t>
        </w:r>
        <w:r w:rsidR="006774A8" w:rsidRPr="005762EC">
          <w:rPr>
            <w:rStyle w:val="Hyperlink"/>
            <w:rFonts w:ascii="Arial" w:eastAsia="Arial" w:hAnsi="Arial" w:cs="Arial"/>
            <w:sz w:val="22"/>
            <w:szCs w:val="22"/>
            <w:highlight w:val="white"/>
          </w:rPr>
          <w:t>e</w:t>
        </w:r>
        <w:r w:rsidR="006774A8" w:rsidRPr="005762EC">
          <w:rPr>
            <w:rStyle w:val="Hyperlink"/>
            <w:rFonts w:ascii="Arial" w:eastAsia="Arial" w:hAnsi="Arial" w:cs="Arial"/>
            <w:sz w:val="22"/>
            <w:szCs w:val="22"/>
            <w:highlight w:val="white"/>
          </w:rPr>
          <w:t>tte</w:t>
        </w:r>
      </w:hyperlink>
      <w:r w:rsidR="006774A8">
        <w:rPr>
          <w:rFonts w:ascii="Arial" w:eastAsia="Arial" w:hAnsi="Arial" w:cs="Arial"/>
          <w:sz w:val="22"/>
          <w:szCs w:val="22"/>
          <w:highlight w:val="white"/>
        </w:rPr>
        <w:t xml:space="preserve"> </w:t>
      </w:r>
      <w:r>
        <w:rPr>
          <w:rFonts w:ascii="Arial" w:eastAsia="Arial" w:hAnsi="Arial" w:cs="Arial"/>
          <w:sz w:val="22"/>
          <w:szCs w:val="22"/>
          <w:highlight w:val="white"/>
        </w:rPr>
        <w:t xml:space="preserve"> </w:t>
      </w:r>
      <w:r w:rsidR="006774A8">
        <w:rPr>
          <w:rFonts w:ascii="Arial" w:eastAsia="Arial" w:hAnsi="Arial" w:cs="Arial"/>
          <w:sz w:val="22"/>
          <w:szCs w:val="22"/>
          <w:highlight w:val="white"/>
        </w:rPr>
        <w:t>(</w:t>
      </w:r>
      <w:r>
        <w:rPr>
          <w:rFonts w:ascii="Arial" w:eastAsia="Arial" w:hAnsi="Arial" w:cs="Arial"/>
          <w:sz w:val="22"/>
          <w:szCs w:val="22"/>
          <w:highlight w:val="white"/>
        </w:rPr>
        <w:t>Accessed 25 May 2026</w:t>
      </w:r>
      <w:r w:rsidR="006774A8">
        <w:rPr>
          <w:rFonts w:ascii="Arial" w:eastAsia="Arial" w:hAnsi="Arial" w:cs="Arial"/>
          <w:sz w:val="22"/>
          <w:szCs w:val="22"/>
          <w:highlight w:val="white"/>
        </w:rPr>
        <w:t>)</w:t>
      </w:r>
      <w:r>
        <w:rPr>
          <w:rFonts w:ascii="Arial" w:eastAsia="Arial" w:hAnsi="Arial" w:cs="Arial"/>
          <w:sz w:val="22"/>
          <w:szCs w:val="22"/>
          <w:highlight w:val="white"/>
        </w:rPr>
        <w:t>.</w:t>
      </w:r>
    </w:p>
    <w:p w14:paraId="6E5B10CD" w14:textId="4FFCBA96" w:rsidR="00C70D80" w:rsidRDefault="00000000" w:rsidP="00984ECD">
      <w:pPr>
        <w:widowControl w:val="0"/>
        <w:jc w:val="left"/>
        <w:rPr>
          <w:rFonts w:ascii="Arial" w:eastAsia="Arial" w:hAnsi="Arial" w:cs="Arial"/>
          <w:sz w:val="22"/>
          <w:szCs w:val="22"/>
        </w:rPr>
      </w:pPr>
      <w:r>
        <w:rPr>
          <w:rFonts w:ascii="Arial" w:eastAsia="Arial" w:hAnsi="Arial" w:cs="Arial"/>
          <w:sz w:val="22"/>
          <w:szCs w:val="22"/>
        </w:rPr>
        <w:t xml:space="preserve">NHS (2026). What is autism? Available at: </w:t>
      </w:r>
      <w:hyperlink r:id="rId24">
        <w:r w:rsidR="00C70D80">
          <w:rPr>
            <w:rFonts w:ascii="Arial" w:eastAsia="Arial" w:hAnsi="Arial" w:cs="Arial"/>
            <w:sz w:val="22"/>
            <w:szCs w:val="22"/>
            <w:u w:val="single"/>
          </w:rPr>
          <w:t>https://w</w:t>
        </w:r>
        <w:r w:rsidR="00C70D80">
          <w:rPr>
            <w:rFonts w:ascii="Arial" w:eastAsia="Arial" w:hAnsi="Arial" w:cs="Arial"/>
            <w:sz w:val="22"/>
            <w:szCs w:val="22"/>
            <w:u w:val="single"/>
          </w:rPr>
          <w:t>w</w:t>
        </w:r>
        <w:r w:rsidR="00C70D80">
          <w:rPr>
            <w:rFonts w:ascii="Arial" w:eastAsia="Arial" w:hAnsi="Arial" w:cs="Arial"/>
            <w:sz w:val="22"/>
            <w:szCs w:val="22"/>
            <w:u w:val="single"/>
          </w:rPr>
          <w:t>w.nhs.uk/conditions/autism/what-is-autism/?utm</w:t>
        </w:r>
      </w:hyperlink>
      <w:r w:rsidR="006774A8">
        <w:t xml:space="preserve"> </w:t>
      </w:r>
      <w:r w:rsidR="006774A8">
        <w:rPr>
          <w:rFonts w:ascii="Arial" w:eastAsia="Arial" w:hAnsi="Arial" w:cs="Arial"/>
          <w:sz w:val="22"/>
          <w:szCs w:val="22"/>
        </w:rPr>
        <w:t>(</w:t>
      </w:r>
      <w:r>
        <w:rPr>
          <w:rFonts w:ascii="Arial" w:eastAsia="Arial" w:hAnsi="Arial" w:cs="Arial"/>
          <w:sz w:val="22"/>
          <w:szCs w:val="22"/>
        </w:rPr>
        <w:t>Accessed: 25th May</w:t>
      </w:r>
      <w:r w:rsidR="006774A8">
        <w:rPr>
          <w:rFonts w:ascii="Arial" w:eastAsia="Arial" w:hAnsi="Arial" w:cs="Arial"/>
          <w:sz w:val="22"/>
          <w:szCs w:val="22"/>
        </w:rPr>
        <w:t xml:space="preserve"> </w:t>
      </w:r>
      <w:r>
        <w:rPr>
          <w:rFonts w:ascii="Arial" w:eastAsia="Arial" w:hAnsi="Arial" w:cs="Arial"/>
          <w:sz w:val="22"/>
          <w:szCs w:val="22"/>
        </w:rPr>
        <w:t>2026</w:t>
      </w:r>
      <w:r w:rsidR="006774A8">
        <w:rPr>
          <w:rFonts w:ascii="Arial" w:eastAsia="Arial" w:hAnsi="Arial" w:cs="Arial"/>
          <w:sz w:val="22"/>
          <w:szCs w:val="22"/>
        </w:rPr>
        <w:t>)</w:t>
      </w:r>
      <w:r>
        <w:rPr>
          <w:rFonts w:ascii="Arial" w:eastAsia="Arial" w:hAnsi="Arial" w:cs="Arial"/>
          <w:sz w:val="22"/>
          <w:szCs w:val="22"/>
        </w:rPr>
        <w:t>.</w:t>
      </w:r>
    </w:p>
    <w:p w14:paraId="61A23475" w14:textId="77777777" w:rsidR="006774A8" w:rsidRDefault="006774A8" w:rsidP="00984ECD">
      <w:pPr>
        <w:widowControl w:val="0"/>
        <w:jc w:val="left"/>
        <w:rPr>
          <w:rFonts w:ascii="Arial" w:eastAsia="Arial" w:hAnsi="Arial" w:cs="Arial"/>
          <w:sz w:val="22"/>
          <w:szCs w:val="22"/>
        </w:rPr>
      </w:pPr>
    </w:p>
    <w:p w14:paraId="36A08DC5"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Nordin, V., Palmgren, M., </w:t>
      </w:r>
      <w:proofErr w:type="spellStart"/>
      <w:r>
        <w:rPr>
          <w:rFonts w:ascii="Arial" w:eastAsia="Arial" w:hAnsi="Arial" w:cs="Arial"/>
          <w:sz w:val="22"/>
          <w:szCs w:val="22"/>
          <w:highlight w:val="white"/>
        </w:rPr>
        <w:t>Lindbladh</w:t>
      </w:r>
      <w:proofErr w:type="spellEnd"/>
      <w:r>
        <w:rPr>
          <w:rFonts w:ascii="Arial" w:eastAsia="Arial" w:hAnsi="Arial" w:cs="Arial"/>
          <w:sz w:val="22"/>
          <w:szCs w:val="22"/>
          <w:highlight w:val="white"/>
        </w:rPr>
        <w:t xml:space="preserve">, A., </w:t>
      </w:r>
      <w:proofErr w:type="spellStart"/>
      <w:r>
        <w:rPr>
          <w:rFonts w:ascii="Arial" w:eastAsia="Arial" w:hAnsi="Arial" w:cs="Arial"/>
          <w:sz w:val="22"/>
          <w:szCs w:val="22"/>
          <w:highlight w:val="white"/>
        </w:rPr>
        <w:t>Bölte</w:t>
      </w:r>
      <w:proofErr w:type="spellEnd"/>
      <w:r>
        <w:rPr>
          <w:rFonts w:ascii="Arial" w:eastAsia="Arial" w:hAnsi="Arial" w:cs="Arial"/>
          <w:sz w:val="22"/>
          <w:szCs w:val="22"/>
          <w:highlight w:val="white"/>
        </w:rPr>
        <w:t xml:space="preserve">, S. and Jonsson, U. (2024). School absenteeism in autistic children and adolescents: A scoping review. </w:t>
      </w:r>
      <w:r>
        <w:rPr>
          <w:rFonts w:ascii="Arial" w:eastAsia="Arial" w:hAnsi="Arial" w:cs="Arial"/>
          <w:i/>
          <w:iCs/>
          <w:sz w:val="22"/>
          <w:szCs w:val="22"/>
          <w:highlight w:val="white"/>
        </w:rPr>
        <w:t>Autism</w:t>
      </w:r>
      <w:r>
        <w:rPr>
          <w:rFonts w:ascii="Arial" w:eastAsia="Arial" w:hAnsi="Arial" w:cs="Arial"/>
          <w:sz w:val="22"/>
          <w:szCs w:val="22"/>
          <w:highlight w:val="white"/>
        </w:rPr>
        <w:t xml:space="preserve">, </w:t>
      </w:r>
      <w:r>
        <w:rPr>
          <w:rFonts w:ascii="Arial" w:eastAsia="Arial" w:hAnsi="Arial" w:cs="Arial"/>
          <w:i/>
          <w:iCs/>
          <w:sz w:val="22"/>
          <w:szCs w:val="22"/>
          <w:highlight w:val="white"/>
        </w:rPr>
        <w:t>28</w:t>
      </w:r>
      <w:r>
        <w:rPr>
          <w:rFonts w:ascii="Arial" w:eastAsia="Arial" w:hAnsi="Arial" w:cs="Arial"/>
          <w:sz w:val="22"/>
          <w:szCs w:val="22"/>
          <w:highlight w:val="white"/>
        </w:rPr>
        <w:t>(7), pp.1622-1637.</w:t>
      </w:r>
      <w:r>
        <w:rPr>
          <w:rFonts w:ascii="Arial" w:eastAsia="Arial" w:hAnsi="Arial" w:cs="Arial"/>
          <w:b/>
          <w:bCs/>
          <w:sz w:val="22"/>
          <w:szCs w:val="22"/>
        </w:rPr>
        <w:t xml:space="preserve"> </w:t>
      </w:r>
    </w:p>
    <w:p w14:paraId="3062421F" w14:textId="77777777" w:rsidR="006774A8" w:rsidRDefault="006774A8" w:rsidP="00984ECD">
      <w:pPr>
        <w:widowControl w:val="0"/>
        <w:jc w:val="left"/>
        <w:rPr>
          <w:rFonts w:ascii="Arial" w:eastAsia="Arial" w:hAnsi="Arial" w:cs="Arial"/>
          <w:b/>
          <w:bCs/>
          <w:sz w:val="22"/>
          <w:szCs w:val="22"/>
        </w:rPr>
      </w:pPr>
    </w:p>
    <w:p w14:paraId="486B9DCD" w14:textId="60BF5F42"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Nteropoulou-Nterou, E. and </w:t>
      </w:r>
      <w:proofErr w:type="spellStart"/>
      <w:r>
        <w:rPr>
          <w:rFonts w:ascii="Arial" w:eastAsia="Arial" w:hAnsi="Arial" w:cs="Arial"/>
          <w:sz w:val="22"/>
          <w:szCs w:val="22"/>
          <w:highlight w:val="white"/>
        </w:rPr>
        <w:t>Gelastopoulou</w:t>
      </w:r>
      <w:proofErr w:type="spellEnd"/>
      <w:r>
        <w:rPr>
          <w:rFonts w:ascii="Arial" w:eastAsia="Arial" w:hAnsi="Arial" w:cs="Arial"/>
          <w:sz w:val="22"/>
          <w:szCs w:val="22"/>
          <w:highlight w:val="white"/>
        </w:rPr>
        <w:t>, M., (2026). The individuali</w:t>
      </w:r>
      <w:r w:rsidR="006774A8">
        <w:rPr>
          <w:rFonts w:ascii="Arial" w:eastAsia="Arial" w:hAnsi="Arial" w:cs="Arial"/>
          <w:sz w:val="22"/>
          <w:szCs w:val="22"/>
          <w:highlight w:val="white"/>
        </w:rPr>
        <w:t>s</w:t>
      </w:r>
      <w:r>
        <w:rPr>
          <w:rFonts w:ascii="Arial" w:eastAsia="Arial" w:hAnsi="Arial" w:cs="Arial"/>
          <w:sz w:val="22"/>
          <w:szCs w:val="22"/>
          <w:highlight w:val="white"/>
        </w:rPr>
        <w:t xml:space="preserve">ed education program in early childhood education: improving inclusive practices through action research. </w:t>
      </w:r>
      <w:r>
        <w:rPr>
          <w:rFonts w:ascii="Arial" w:eastAsia="Arial" w:hAnsi="Arial" w:cs="Arial"/>
          <w:i/>
          <w:iCs/>
          <w:sz w:val="22"/>
          <w:szCs w:val="22"/>
          <w:highlight w:val="white"/>
        </w:rPr>
        <w:t>Educational Action Research</w:t>
      </w:r>
      <w:r>
        <w:rPr>
          <w:rFonts w:ascii="Arial" w:eastAsia="Arial" w:hAnsi="Arial" w:cs="Arial"/>
          <w:sz w:val="22"/>
          <w:szCs w:val="22"/>
          <w:highlight w:val="white"/>
        </w:rPr>
        <w:t xml:space="preserve">, </w:t>
      </w:r>
      <w:r>
        <w:rPr>
          <w:rFonts w:ascii="Arial" w:eastAsia="Arial" w:hAnsi="Arial" w:cs="Arial"/>
          <w:i/>
          <w:iCs/>
          <w:sz w:val="22"/>
          <w:szCs w:val="22"/>
          <w:highlight w:val="white"/>
        </w:rPr>
        <w:t>34</w:t>
      </w:r>
      <w:r>
        <w:rPr>
          <w:rFonts w:ascii="Arial" w:eastAsia="Arial" w:hAnsi="Arial" w:cs="Arial"/>
          <w:sz w:val="22"/>
          <w:szCs w:val="22"/>
          <w:highlight w:val="white"/>
        </w:rPr>
        <w:t xml:space="preserve">(1), pp.21-40. </w:t>
      </w:r>
    </w:p>
    <w:p w14:paraId="63919624"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O’Callaghan, E., Leane, M., Maxwell, N. and Busteed, E., (2025). Inclusive higher education for people with intellectual disability: obligations for higher education institutions under the United Nations Convention on the Rights of Persons with Disabilities. </w:t>
      </w:r>
      <w:r>
        <w:rPr>
          <w:rFonts w:ascii="Arial" w:eastAsia="Arial" w:hAnsi="Arial" w:cs="Arial"/>
          <w:i/>
          <w:iCs/>
          <w:sz w:val="22"/>
          <w:szCs w:val="22"/>
          <w:highlight w:val="white"/>
        </w:rPr>
        <w:t>Higher Education</w:t>
      </w:r>
      <w:r>
        <w:rPr>
          <w:rFonts w:ascii="Arial" w:eastAsia="Arial" w:hAnsi="Arial" w:cs="Arial"/>
          <w:sz w:val="22"/>
          <w:szCs w:val="22"/>
          <w:highlight w:val="white"/>
        </w:rPr>
        <w:t xml:space="preserve">, pp.1-14. </w:t>
      </w:r>
    </w:p>
    <w:p w14:paraId="6339C6A8" w14:textId="77777777" w:rsidR="00C70D80" w:rsidRDefault="00000000" w:rsidP="00984ECD">
      <w:pPr>
        <w:widowControl w:val="0"/>
        <w:jc w:val="left"/>
        <w:rPr>
          <w:rFonts w:ascii="Arial" w:eastAsia="Arial" w:hAnsi="Arial" w:cs="Arial"/>
          <w:sz w:val="22"/>
          <w:szCs w:val="22"/>
        </w:rPr>
      </w:pPr>
      <w:proofErr w:type="spellStart"/>
      <w:r>
        <w:rPr>
          <w:rFonts w:ascii="Arial" w:eastAsia="Arial" w:hAnsi="Arial" w:cs="Arial"/>
          <w:sz w:val="22"/>
          <w:szCs w:val="22"/>
          <w:highlight w:val="white"/>
        </w:rPr>
        <w:t>O'Nions</w:t>
      </w:r>
      <w:proofErr w:type="spellEnd"/>
      <w:r>
        <w:rPr>
          <w:rFonts w:ascii="Arial" w:eastAsia="Arial" w:hAnsi="Arial" w:cs="Arial"/>
          <w:sz w:val="22"/>
          <w:szCs w:val="22"/>
          <w:highlight w:val="white"/>
        </w:rPr>
        <w:t xml:space="preserve">, E., Petersen, I., Buckman, J.E., Charlton, R., Cooper, C., Corbett, A., </w:t>
      </w:r>
      <w:proofErr w:type="spellStart"/>
      <w:r>
        <w:rPr>
          <w:rFonts w:ascii="Arial" w:eastAsia="Arial" w:hAnsi="Arial" w:cs="Arial"/>
          <w:sz w:val="22"/>
          <w:szCs w:val="22"/>
          <w:highlight w:val="white"/>
        </w:rPr>
        <w:t>Happé</w:t>
      </w:r>
      <w:proofErr w:type="spellEnd"/>
      <w:r>
        <w:rPr>
          <w:rFonts w:ascii="Arial" w:eastAsia="Arial" w:hAnsi="Arial" w:cs="Arial"/>
          <w:sz w:val="22"/>
          <w:szCs w:val="22"/>
          <w:highlight w:val="white"/>
        </w:rPr>
        <w:t xml:space="preserve">, F., Manthorpe, J., Richards, M., Saunders, R. and Zanker, C. (2023). Autism in England: assessing underdiagnosis in a population-based cohort study of prospectively collected primary care data. </w:t>
      </w:r>
      <w:r>
        <w:rPr>
          <w:rFonts w:ascii="Arial" w:eastAsia="Arial" w:hAnsi="Arial" w:cs="Arial"/>
          <w:i/>
          <w:iCs/>
          <w:sz w:val="22"/>
          <w:szCs w:val="22"/>
          <w:highlight w:val="white"/>
        </w:rPr>
        <w:t>The Lancet Regional Health–Europe</w:t>
      </w:r>
      <w:r>
        <w:rPr>
          <w:rFonts w:ascii="Arial" w:eastAsia="Arial" w:hAnsi="Arial" w:cs="Arial"/>
          <w:sz w:val="22"/>
          <w:szCs w:val="22"/>
          <w:highlight w:val="white"/>
        </w:rPr>
        <w:t xml:space="preserve">, </w:t>
      </w:r>
      <w:r>
        <w:rPr>
          <w:rFonts w:ascii="Arial" w:eastAsia="Arial" w:hAnsi="Arial" w:cs="Arial"/>
          <w:i/>
          <w:iCs/>
          <w:sz w:val="22"/>
          <w:szCs w:val="22"/>
          <w:highlight w:val="white"/>
        </w:rPr>
        <w:t>29</w:t>
      </w:r>
      <w:r>
        <w:rPr>
          <w:rFonts w:ascii="Arial" w:eastAsia="Arial" w:hAnsi="Arial" w:cs="Arial"/>
          <w:sz w:val="22"/>
          <w:szCs w:val="22"/>
          <w:highlight w:val="white"/>
        </w:rPr>
        <w:t>.</w:t>
      </w:r>
      <w:r>
        <w:rPr>
          <w:rFonts w:ascii="Arial" w:eastAsia="Arial" w:hAnsi="Arial" w:cs="Arial"/>
          <w:sz w:val="22"/>
          <w:szCs w:val="22"/>
        </w:rPr>
        <w:t xml:space="preserve"> </w:t>
      </w:r>
    </w:p>
    <w:p w14:paraId="5C38B38A" w14:textId="77777777" w:rsidR="006774A8" w:rsidRDefault="006774A8" w:rsidP="00984ECD">
      <w:pPr>
        <w:widowControl w:val="0"/>
        <w:jc w:val="left"/>
        <w:rPr>
          <w:rFonts w:ascii="Arial" w:eastAsia="Arial" w:hAnsi="Arial" w:cs="Arial"/>
          <w:sz w:val="22"/>
          <w:szCs w:val="22"/>
        </w:rPr>
      </w:pPr>
    </w:p>
    <w:p w14:paraId="3A87043B"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Pervin, N. and Mokhtar, M. (2022). The interpretivist research paradigm: A subjective notion of a social context. </w:t>
      </w:r>
      <w:r>
        <w:rPr>
          <w:rFonts w:ascii="Arial" w:eastAsia="Arial" w:hAnsi="Arial" w:cs="Arial"/>
          <w:i/>
          <w:iCs/>
          <w:sz w:val="22"/>
          <w:szCs w:val="22"/>
          <w:highlight w:val="white"/>
        </w:rPr>
        <w:t>International Journal of Academic Research in Progressive Education and Development</w:t>
      </w:r>
      <w:r>
        <w:rPr>
          <w:rFonts w:ascii="Arial" w:eastAsia="Arial" w:hAnsi="Arial" w:cs="Arial"/>
          <w:sz w:val="22"/>
          <w:szCs w:val="22"/>
          <w:highlight w:val="white"/>
        </w:rPr>
        <w:t xml:space="preserve">, </w:t>
      </w:r>
      <w:r>
        <w:rPr>
          <w:rFonts w:ascii="Arial" w:eastAsia="Arial" w:hAnsi="Arial" w:cs="Arial"/>
          <w:i/>
          <w:iCs/>
          <w:sz w:val="22"/>
          <w:szCs w:val="22"/>
          <w:highlight w:val="white"/>
        </w:rPr>
        <w:t>11</w:t>
      </w:r>
      <w:r>
        <w:rPr>
          <w:rFonts w:ascii="Arial" w:eastAsia="Arial" w:hAnsi="Arial" w:cs="Arial"/>
          <w:sz w:val="22"/>
          <w:szCs w:val="22"/>
          <w:highlight w:val="white"/>
        </w:rPr>
        <w:t>(2), pp.419-428.</w:t>
      </w:r>
      <w:r>
        <w:rPr>
          <w:rFonts w:ascii="Arial" w:eastAsia="Arial" w:hAnsi="Arial" w:cs="Arial"/>
          <w:sz w:val="22"/>
          <w:szCs w:val="22"/>
        </w:rPr>
        <w:t xml:space="preserve"> </w:t>
      </w:r>
    </w:p>
    <w:p w14:paraId="4437DF8F" w14:textId="77777777" w:rsidR="006774A8" w:rsidRDefault="006774A8" w:rsidP="00984ECD">
      <w:pPr>
        <w:widowControl w:val="0"/>
        <w:jc w:val="left"/>
        <w:rPr>
          <w:rFonts w:ascii="Arial" w:eastAsia="Arial" w:hAnsi="Arial" w:cs="Arial"/>
          <w:sz w:val="22"/>
          <w:szCs w:val="22"/>
        </w:rPr>
      </w:pPr>
    </w:p>
    <w:p w14:paraId="68BA262B" w14:textId="39C58B49"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Petersson-Bloom, L. and Holmqvist, M. (2022). Strategies in supporting inclusive education for autistic students—A systematic review of qualitative research results. </w:t>
      </w:r>
      <w:r>
        <w:rPr>
          <w:rFonts w:ascii="Arial" w:eastAsia="Arial" w:hAnsi="Arial" w:cs="Arial"/>
          <w:i/>
          <w:iCs/>
          <w:sz w:val="22"/>
          <w:szCs w:val="22"/>
          <w:highlight w:val="white"/>
        </w:rPr>
        <w:t>Autism &amp; developmental language impairments</w:t>
      </w:r>
      <w:r>
        <w:rPr>
          <w:rFonts w:ascii="Arial" w:eastAsia="Arial" w:hAnsi="Arial" w:cs="Arial"/>
          <w:sz w:val="22"/>
          <w:szCs w:val="22"/>
          <w:highlight w:val="white"/>
        </w:rPr>
        <w:t xml:space="preserve">, </w:t>
      </w:r>
      <w:r>
        <w:rPr>
          <w:rFonts w:ascii="Arial" w:eastAsia="Arial" w:hAnsi="Arial" w:cs="Arial"/>
          <w:i/>
          <w:iCs/>
          <w:sz w:val="22"/>
          <w:szCs w:val="22"/>
          <w:highlight w:val="white"/>
        </w:rPr>
        <w:t>7</w:t>
      </w:r>
      <w:r>
        <w:rPr>
          <w:rFonts w:ascii="Arial" w:eastAsia="Arial" w:hAnsi="Arial" w:cs="Arial"/>
          <w:sz w:val="22"/>
          <w:szCs w:val="22"/>
          <w:highlight w:val="white"/>
        </w:rPr>
        <w:t>, p.23969415221123429</w:t>
      </w:r>
      <w:r w:rsidR="006774A8">
        <w:rPr>
          <w:rFonts w:ascii="Arial" w:eastAsia="Arial" w:hAnsi="Arial" w:cs="Arial"/>
          <w:sz w:val="22"/>
          <w:szCs w:val="22"/>
        </w:rPr>
        <w:t xml:space="preserve">. </w:t>
      </w:r>
    </w:p>
    <w:p w14:paraId="3B3D14FD" w14:textId="77777777" w:rsidR="006774A8" w:rsidRDefault="006774A8" w:rsidP="00984ECD">
      <w:pPr>
        <w:widowControl w:val="0"/>
        <w:jc w:val="left"/>
        <w:rPr>
          <w:rFonts w:ascii="Arial" w:eastAsia="Arial" w:hAnsi="Arial" w:cs="Arial"/>
          <w:b/>
          <w:bCs/>
          <w:sz w:val="22"/>
          <w:szCs w:val="22"/>
        </w:rPr>
      </w:pPr>
    </w:p>
    <w:p w14:paraId="48573E8D"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Price, J. and Romualdez, A.M., (2025). ‘It just feels unnatural being here’: Autistic secondary school students’ experiences of sensory sensitivities in the school environment. </w:t>
      </w:r>
      <w:r>
        <w:rPr>
          <w:rFonts w:ascii="Arial" w:eastAsia="Arial" w:hAnsi="Arial" w:cs="Arial"/>
          <w:i/>
          <w:iCs/>
          <w:sz w:val="22"/>
          <w:szCs w:val="22"/>
          <w:highlight w:val="white"/>
        </w:rPr>
        <w:t>Autism</w:t>
      </w:r>
      <w:r>
        <w:rPr>
          <w:rFonts w:ascii="Arial" w:eastAsia="Arial" w:hAnsi="Arial" w:cs="Arial"/>
          <w:sz w:val="22"/>
          <w:szCs w:val="22"/>
          <w:highlight w:val="white"/>
        </w:rPr>
        <w:t xml:space="preserve">, </w:t>
      </w:r>
      <w:r>
        <w:rPr>
          <w:rFonts w:ascii="Arial" w:eastAsia="Arial" w:hAnsi="Arial" w:cs="Arial"/>
          <w:i/>
          <w:iCs/>
          <w:sz w:val="22"/>
          <w:szCs w:val="22"/>
          <w:highlight w:val="white"/>
        </w:rPr>
        <w:t>29</w:t>
      </w:r>
      <w:r>
        <w:rPr>
          <w:rFonts w:ascii="Arial" w:eastAsia="Arial" w:hAnsi="Arial" w:cs="Arial"/>
          <w:sz w:val="22"/>
          <w:szCs w:val="22"/>
          <w:highlight w:val="white"/>
        </w:rPr>
        <w:t xml:space="preserve">(9), pp.2228-2238. </w:t>
      </w:r>
    </w:p>
    <w:p w14:paraId="56077586"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Russell, A., </w:t>
      </w:r>
      <w:proofErr w:type="spellStart"/>
      <w:r>
        <w:rPr>
          <w:rFonts w:ascii="Arial" w:eastAsia="Arial" w:hAnsi="Arial" w:cs="Arial"/>
          <w:sz w:val="22"/>
          <w:szCs w:val="22"/>
          <w:highlight w:val="white"/>
        </w:rPr>
        <w:t>Scriney</w:t>
      </w:r>
      <w:proofErr w:type="spellEnd"/>
      <w:r>
        <w:rPr>
          <w:rFonts w:ascii="Arial" w:eastAsia="Arial" w:hAnsi="Arial" w:cs="Arial"/>
          <w:sz w:val="22"/>
          <w:szCs w:val="22"/>
          <w:highlight w:val="white"/>
        </w:rPr>
        <w:t xml:space="preserve">, A. and Smyth, S. (2023). Educator attitudes towards the inclusion of students with autism spectrum disorders in mainstream education: A systematic review. </w:t>
      </w:r>
      <w:r>
        <w:rPr>
          <w:rFonts w:ascii="Arial" w:eastAsia="Arial" w:hAnsi="Arial" w:cs="Arial"/>
          <w:i/>
          <w:iCs/>
          <w:sz w:val="22"/>
          <w:szCs w:val="22"/>
          <w:highlight w:val="white"/>
        </w:rPr>
        <w:t>Review Journal of Autism and Developmental Disorders</w:t>
      </w:r>
      <w:r>
        <w:rPr>
          <w:rFonts w:ascii="Arial" w:eastAsia="Arial" w:hAnsi="Arial" w:cs="Arial"/>
          <w:sz w:val="22"/>
          <w:szCs w:val="22"/>
          <w:highlight w:val="white"/>
        </w:rPr>
        <w:t xml:space="preserve">, </w:t>
      </w:r>
      <w:r>
        <w:rPr>
          <w:rFonts w:ascii="Arial" w:eastAsia="Arial" w:hAnsi="Arial" w:cs="Arial"/>
          <w:i/>
          <w:iCs/>
          <w:sz w:val="22"/>
          <w:szCs w:val="22"/>
          <w:highlight w:val="white"/>
        </w:rPr>
        <w:t>10</w:t>
      </w:r>
      <w:r>
        <w:rPr>
          <w:rFonts w:ascii="Arial" w:eastAsia="Arial" w:hAnsi="Arial" w:cs="Arial"/>
          <w:sz w:val="22"/>
          <w:szCs w:val="22"/>
          <w:highlight w:val="white"/>
        </w:rPr>
        <w:t>(3), pp.477-491.</w:t>
      </w:r>
      <w:r>
        <w:rPr>
          <w:rFonts w:ascii="Arial" w:eastAsia="Arial" w:hAnsi="Arial" w:cs="Arial"/>
          <w:b/>
          <w:bCs/>
          <w:sz w:val="22"/>
          <w:szCs w:val="22"/>
        </w:rPr>
        <w:t xml:space="preserve"> </w:t>
      </w:r>
    </w:p>
    <w:p w14:paraId="0D5ED5C0" w14:textId="77777777" w:rsidR="006774A8" w:rsidRDefault="006774A8" w:rsidP="00984ECD">
      <w:pPr>
        <w:widowControl w:val="0"/>
        <w:jc w:val="left"/>
        <w:rPr>
          <w:rFonts w:ascii="Arial" w:eastAsia="Arial" w:hAnsi="Arial" w:cs="Arial"/>
          <w:b/>
          <w:bCs/>
          <w:sz w:val="22"/>
          <w:szCs w:val="22"/>
        </w:rPr>
      </w:pPr>
    </w:p>
    <w:p w14:paraId="77346866" w14:textId="77777777" w:rsidR="00C70D80" w:rsidRDefault="00000000" w:rsidP="00984ECD">
      <w:pPr>
        <w:widowControl w:val="0"/>
        <w:jc w:val="left"/>
        <w:rPr>
          <w:rFonts w:ascii="Arial" w:eastAsia="Arial" w:hAnsi="Arial" w:cs="Arial"/>
          <w:sz w:val="22"/>
          <w:szCs w:val="22"/>
        </w:rPr>
      </w:pPr>
      <w:proofErr w:type="spellStart"/>
      <w:r>
        <w:rPr>
          <w:rFonts w:ascii="Arial" w:eastAsia="Arial" w:hAnsi="Arial" w:cs="Arial"/>
          <w:sz w:val="22"/>
          <w:szCs w:val="22"/>
          <w:highlight w:val="white"/>
        </w:rPr>
        <w:t>Salmona</w:t>
      </w:r>
      <w:proofErr w:type="spellEnd"/>
      <w:r>
        <w:rPr>
          <w:rFonts w:ascii="Arial" w:eastAsia="Arial" w:hAnsi="Arial" w:cs="Arial"/>
          <w:sz w:val="22"/>
          <w:szCs w:val="22"/>
          <w:highlight w:val="white"/>
        </w:rPr>
        <w:t xml:space="preserve">, M. and Kaczynski, D. (2024). Qualitative data analysis strategies. In </w:t>
      </w:r>
      <w:r>
        <w:rPr>
          <w:rFonts w:ascii="Arial" w:eastAsia="Arial" w:hAnsi="Arial" w:cs="Arial"/>
          <w:i/>
          <w:iCs/>
          <w:sz w:val="22"/>
          <w:szCs w:val="22"/>
          <w:highlight w:val="white"/>
        </w:rPr>
        <w:t>How to conduct qualitative research in finance</w:t>
      </w:r>
      <w:r>
        <w:rPr>
          <w:rFonts w:ascii="Arial" w:eastAsia="Arial" w:hAnsi="Arial" w:cs="Arial"/>
          <w:sz w:val="22"/>
          <w:szCs w:val="22"/>
          <w:highlight w:val="white"/>
        </w:rPr>
        <w:t xml:space="preserve"> (pp. 80-96). Edward Elgar Publishing.</w:t>
      </w:r>
      <w:r>
        <w:rPr>
          <w:rFonts w:ascii="Arial" w:eastAsia="Arial" w:hAnsi="Arial" w:cs="Arial"/>
          <w:sz w:val="22"/>
          <w:szCs w:val="22"/>
        </w:rPr>
        <w:t xml:space="preserve"> </w:t>
      </w:r>
    </w:p>
    <w:p w14:paraId="11791639" w14:textId="77777777" w:rsidR="006774A8" w:rsidRDefault="006774A8" w:rsidP="00984ECD">
      <w:pPr>
        <w:widowControl w:val="0"/>
        <w:jc w:val="left"/>
        <w:rPr>
          <w:rFonts w:ascii="Arial" w:eastAsia="Arial" w:hAnsi="Arial" w:cs="Arial"/>
          <w:sz w:val="22"/>
          <w:szCs w:val="22"/>
        </w:rPr>
      </w:pPr>
    </w:p>
    <w:p w14:paraId="3095FF47" w14:textId="77777777" w:rsidR="00C70D80" w:rsidRDefault="00000000" w:rsidP="00984ECD">
      <w:pPr>
        <w:spacing w:after="240"/>
        <w:jc w:val="left"/>
        <w:rPr>
          <w:rFonts w:ascii="Arial" w:eastAsia="Arial" w:hAnsi="Arial" w:cs="Arial"/>
          <w:sz w:val="22"/>
          <w:szCs w:val="22"/>
        </w:rPr>
      </w:pPr>
      <w:r>
        <w:rPr>
          <w:rFonts w:ascii="Arial" w:eastAsia="Arial" w:hAnsi="Arial" w:cs="Arial"/>
          <w:sz w:val="22"/>
          <w:szCs w:val="22"/>
          <w:highlight w:val="white"/>
        </w:rPr>
        <w:t xml:space="preserve">Sancho, K.A. and Borges, F.T., (2025). Autism spectrum disorder: Overview and the historical path of diagnosis. </w:t>
      </w:r>
      <w:r>
        <w:rPr>
          <w:rFonts w:ascii="Arial" w:eastAsia="Arial" w:hAnsi="Arial" w:cs="Arial"/>
          <w:i/>
          <w:iCs/>
          <w:sz w:val="22"/>
          <w:szCs w:val="22"/>
          <w:highlight w:val="white"/>
        </w:rPr>
        <w:t>Autism Diagnosis</w:t>
      </w:r>
      <w:r>
        <w:rPr>
          <w:rFonts w:ascii="Arial" w:eastAsia="Arial" w:hAnsi="Arial" w:cs="Arial"/>
          <w:sz w:val="22"/>
          <w:szCs w:val="22"/>
          <w:highlight w:val="white"/>
        </w:rPr>
        <w:t>, pp.40-53.</w:t>
      </w:r>
      <w:r>
        <w:rPr>
          <w:rFonts w:ascii="Arial" w:eastAsia="Arial" w:hAnsi="Arial" w:cs="Arial"/>
          <w:sz w:val="22"/>
          <w:szCs w:val="22"/>
        </w:rPr>
        <w:t xml:space="preserve"> </w:t>
      </w:r>
    </w:p>
    <w:p w14:paraId="056F01C4" w14:textId="3A66572D" w:rsidR="00C70D80" w:rsidRDefault="00000000" w:rsidP="00984ECD">
      <w:pPr>
        <w:spacing w:after="240"/>
        <w:jc w:val="left"/>
        <w:rPr>
          <w:rFonts w:ascii="Arial" w:eastAsia="Arial" w:hAnsi="Arial" w:cs="Arial"/>
          <w:sz w:val="22"/>
          <w:szCs w:val="22"/>
          <w:highlight w:val="white"/>
        </w:rPr>
      </w:pPr>
      <w:proofErr w:type="spellStart"/>
      <w:r>
        <w:rPr>
          <w:rFonts w:ascii="Arial" w:eastAsia="Arial" w:hAnsi="Arial" w:cs="Arial"/>
          <w:sz w:val="22"/>
          <w:szCs w:val="22"/>
          <w:highlight w:val="white"/>
        </w:rPr>
        <w:t>Schuelka</w:t>
      </w:r>
      <w:proofErr w:type="spellEnd"/>
      <w:r>
        <w:rPr>
          <w:rFonts w:ascii="Arial" w:eastAsia="Arial" w:hAnsi="Arial" w:cs="Arial"/>
          <w:sz w:val="22"/>
          <w:szCs w:val="22"/>
          <w:highlight w:val="white"/>
        </w:rPr>
        <w:t xml:space="preserve">, M. (2020). </w:t>
      </w:r>
      <w:r>
        <w:rPr>
          <w:rFonts w:ascii="Arial" w:eastAsia="Arial" w:hAnsi="Arial" w:cs="Arial"/>
          <w:i/>
          <w:iCs/>
          <w:sz w:val="22"/>
          <w:szCs w:val="22"/>
          <w:highlight w:val="white"/>
        </w:rPr>
        <w:t>Implementing Inclusive Education</w:t>
      </w:r>
      <w:r>
        <w:rPr>
          <w:rFonts w:ascii="Arial" w:eastAsia="Arial" w:hAnsi="Arial" w:cs="Arial"/>
          <w:sz w:val="22"/>
          <w:szCs w:val="22"/>
          <w:highlight w:val="white"/>
        </w:rPr>
        <w:t xml:space="preserve">. </w:t>
      </w:r>
      <w:r>
        <w:rPr>
          <w:rFonts w:ascii="Arial" w:eastAsia="Arial" w:hAnsi="Arial" w:cs="Arial"/>
          <w:i/>
          <w:iCs/>
          <w:sz w:val="22"/>
          <w:szCs w:val="22"/>
          <w:highlight w:val="white"/>
        </w:rPr>
        <w:t>Gov.uk</w:t>
      </w:r>
      <w:r>
        <w:rPr>
          <w:rFonts w:ascii="Arial" w:eastAsia="Arial" w:hAnsi="Arial" w:cs="Arial"/>
          <w:sz w:val="22"/>
          <w:szCs w:val="22"/>
          <w:highlight w:val="white"/>
        </w:rPr>
        <w:t xml:space="preserve">. Available at: </w:t>
      </w:r>
      <w:hyperlink r:id="rId25" w:history="1">
        <w:r w:rsidR="006774A8" w:rsidRPr="005762EC">
          <w:rPr>
            <w:rStyle w:val="Hyperlink"/>
            <w:rFonts w:ascii="Arial" w:eastAsia="Arial" w:hAnsi="Arial" w:cs="Arial"/>
            <w:sz w:val="22"/>
            <w:szCs w:val="22"/>
            <w:highlight w:val="white"/>
          </w:rPr>
          <w:t>https://assets.publishing.ser</w:t>
        </w:r>
        <w:r w:rsidR="006774A8" w:rsidRPr="005762EC">
          <w:rPr>
            <w:rStyle w:val="Hyperlink"/>
            <w:rFonts w:ascii="Arial" w:eastAsia="Arial" w:hAnsi="Arial" w:cs="Arial"/>
            <w:sz w:val="22"/>
            <w:szCs w:val="22"/>
            <w:highlight w:val="white"/>
          </w:rPr>
          <w:t>v</w:t>
        </w:r>
        <w:r w:rsidR="006774A8" w:rsidRPr="005762EC">
          <w:rPr>
            <w:rStyle w:val="Hyperlink"/>
            <w:rFonts w:ascii="Arial" w:eastAsia="Arial" w:hAnsi="Arial" w:cs="Arial"/>
            <w:sz w:val="22"/>
            <w:szCs w:val="22"/>
            <w:highlight w:val="white"/>
          </w:rPr>
          <w:t>ice.gov.uk/media/5c6eb77340f0b647b214c599/374_Implementing_Inclusive_Education.pdf</w:t>
        </w:r>
      </w:hyperlink>
      <w:r>
        <w:rPr>
          <w:rFonts w:ascii="Arial" w:eastAsia="Arial" w:hAnsi="Arial" w:cs="Arial"/>
          <w:sz w:val="22"/>
          <w:szCs w:val="22"/>
          <w:highlight w:val="white"/>
        </w:rPr>
        <w:t>.</w:t>
      </w:r>
      <w:r w:rsidR="006774A8">
        <w:rPr>
          <w:rFonts w:ascii="Arial" w:eastAsia="Arial" w:hAnsi="Arial" w:cs="Arial"/>
          <w:sz w:val="22"/>
          <w:szCs w:val="22"/>
          <w:highlight w:val="white"/>
        </w:rPr>
        <w:t xml:space="preserve"> (Accessed: 25 May 2026). </w:t>
      </w:r>
    </w:p>
    <w:p w14:paraId="0EA36DCF"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Sharma, A. and Gill, S. (2024). Inclusive education: meaning, concept &amp; objectives. </w:t>
      </w:r>
      <w:r>
        <w:rPr>
          <w:rFonts w:ascii="Arial" w:eastAsia="Arial" w:hAnsi="Arial" w:cs="Arial"/>
          <w:i/>
          <w:iCs/>
          <w:sz w:val="22"/>
          <w:szCs w:val="22"/>
          <w:highlight w:val="white"/>
        </w:rPr>
        <w:t>Journal of Multidisciplinary Research</w:t>
      </w:r>
      <w:r>
        <w:rPr>
          <w:rFonts w:ascii="Arial" w:eastAsia="Arial" w:hAnsi="Arial" w:cs="Arial"/>
          <w:sz w:val="22"/>
          <w:szCs w:val="22"/>
          <w:highlight w:val="white"/>
        </w:rPr>
        <w:t xml:space="preserve">, </w:t>
      </w:r>
      <w:r>
        <w:rPr>
          <w:rFonts w:ascii="Arial" w:eastAsia="Arial" w:hAnsi="Arial" w:cs="Arial"/>
          <w:i/>
          <w:iCs/>
          <w:sz w:val="22"/>
          <w:szCs w:val="22"/>
          <w:highlight w:val="white"/>
        </w:rPr>
        <w:t>1</w:t>
      </w:r>
      <w:r>
        <w:rPr>
          <w:rFonts w:ascii="Arial" w:eastAsia="Arial" w:hAnsi="Arial" w:cs="Arial"/>
          <w:sz w:val="22"/>
          <w:szCs w:val="22"/>
          <w:highlight w:val="white"/>
        </w:rPr>
        <w:t>(3), pp.261-271.</w:t>
      </w:r>
      <w:r>
        <w:rPr>
          <w:rFonts w:ascii="Arial" w:eastAsia="Arial" w:hAnsi="Arial" w:cs="Arial"/>
          <w:sz w:val="22"/>
          <w:szCs w:val="22"/>
        </w:rPr>
        <w:t xml:space="preserve"> </w:t>
      </w:r>
    </w:p>
    <w:p w14:paraId="2B93E765" w14:textId="77777777" w:rsidR="006774A8" w:rsidRDefault="006774A8" w:rsidP="00984ECD">
      <w:pPr>
        <w:widowControl w:val="0"/>
        <w:jc w:val="left"/>
        <w:rPr>
          <w:rFonts w:ascii="Arial" w:eastAsia="Arial" w:hAnsi="Arial" w:cs="Arial"/>
          <w:sz w:val="22"/>
          <w:szCs w:val="22"/>
        </w:rPr>
      </w:pPr>
    </w:p>
    <w:p w14:paraId="2EB85B1E" w14:textId="05D262B4" w:rsidR="00C70D80" w:rsidRDefault="00000000" w:rsidP="00984ECD">
      <w:pPr>
        <w:widowControl w:val="0"/>
        <w:jc w:val="left"/>
        <w:rPr>
          <w:rFonts w:ascii="Arial" w:eastAsia="Arial" w:hAnsi="Arial" w:cs="Arial"/>
          <w:i/>
          <w:iCs/>
          <w:sz w:val="22"/>
          <w:szCs w:val="22"/>
        </w:rPr>
      </w:pPr>
      <w:r>
        <w:rPr>
          <w:rFonts w:ascii="Arial" w:eastAsia="Arial" w:hAnsi="Arial" w:cs="Arial"/>
          <w:sz w:val="22"/>
          <w:szCs w:val="22"/>
          <w:highlight w:val="white"/>
        </w:rPr>
        <w:t xml:space="preserve">Sharma, D.N.K. (2022). Instruments used in the collection of data in research. </w:t>
      </w:r>
      <w:r>
        <w:rPr>
          <w:rFonts w:ascii="Arial" w:eastAsia="Arial" w:hAnsi="Arial" w:cs="Arial"/>
          <w:i/>
          <w:iCs/>
          <w:sz w:val="22"/>
          <w:szCs w:val="22"/>
          <w:highlight w:val="white"/>
        </w:rPr>
        <w:t>Available at</w:t>
      </w:r>
      <w:r w:rsidR="006774A8">
        <w:rPr>
          <w:rFonts w:ascii="Arial" w:eastAsia="Arial" w:hAnsi="Arial" w:cs="Arial"/>
          <w:i/>
          <w:iCs/>
          <w:sz w:val="22"/>
          <w:szCs w:val="22"/>
          <w:highlight w:val="white"/>
        </w:rPr>
        <w:t xml:space="preserve">: </w:t>
      </w:r>
      <w:r w:rsidR="006774A8" w:rsidRPr="006774A8">
        <w:rPr>
          <w:rFonts w:ascii="Roboto" w:hAnsi="Roboto"/>
          <w:color w:val="555555"/>
          <w:sz w:val="21"/>
          <w:szCs w:val="21"/>
          <w:shd w:val="clear" w:color="auto" w:fill="FFFFFF"/>
        </w:rPr>
        <w:t>DOI:</w:t>
      </w:r>
      <w:hyperlink r:id="rId26" w:tgtFrame="_blank" w:history="1">
        <w:r w:rsidR="006774A8" w:rsidRPr="006774A8">
          <w:rPr>
            <w:rFonts w:ascii="Roboto" w:hAnsi="Roboto"/>
            <w:color w:val="0000FF"/>
            <w:sz w:val="21"/>
            <w:szCs w:val="21"/>
            <w:u w:val="single"/>
            <w:bdr w:val="none" w:sz="0" w:space="0" w:color="auto" w:frame="1"/>
            <w:shd w:val="clear" w:color="auto" w:fill="FFFFFF"/>
          </w:rPr>
          <w:t>10.2139/ss</w:t>
        </w:r>
        <w:r w:rsidR="006774A8" w:rsidRPr="006774A8">
          <w:rPr>
            <w:rFonts w:ascii="Roboto" w:hAnsi="Roboto"/>
            <w:color w:val="0000FF"/>
            <w:sz w:val="21"/>
            <w:szCs w:val="21"/>
            <w:u w:val="single"/>
            <w:bdr w:val="none" w:sz="0" w:space="0" w:color="auto" w:frame="1"/>
            <w:shd w:val="clear" w:color="auto" w:fill="FFFFFF"/>
          </w:rPr>
          <w:t>r</w:t>
        </w:r>
        <w:r w:rsidR="006774A8" w:rsidRPr="006774A8">
          <w:rPr>
            <w:rFonts w:ascii="Roboto" w:hAnsi="Roboto"/>
            <w:color w:val="0000FF"/>
            <w:sz w:val="21"/>
            <w:szCs w:val="21"/>
            <w:u w:val="single"/>
            <w:bdr w:val="none" w:sz="0" w:space="0" w:color="auto" w:frame="1"/>
            <w:shd w:val="clear" w:color="auto" w:fill="FFFFFF"/>
          </w:rPr>
          <w:t>n.4138751</w:t>
        </w:r>
      </w:hyperlink>
      <w:r w:rsidR="006774A8">
        <w:t xml:space="preserve"> </w:t>
      </w:r>
    </w:p>
    <w:p w14:paraId="716CC032" w14:textId="77777777" w:rsidR="006774A8" w:rsidRDefault="006774A8" w:rsidP="00984ECD">
      <w:pPr>
        <w:widowControl w:val="0"/>
        <w:jc w:val="left"/>
        <w:rPr>
          <w:rFonts w:ascii="Arial" w:eastAsia="Arial" w:hAnsi="Arial" w:cs="Arial"/>
          <w:sz w:val="22"/>
          <w:szCs w:val="22"/>
        </w:rPr>
      </w:pPr>
    </w:p>
    <w:p w14:paraId="718C5B39"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Simó-</w:t>
      </w:r>
      <w:proofErr w:type="spellStart"/>
      <w:r>
        <w:rPr>
          <w:rFonts w:ascii="Arial" w:eastAsia="Arial" w:hAnsi="Arial" w:cs="Arial"/>
          <w:sz w:val="22"/>
          <w:szCs w:val="22"/>
          <w:highlight w:val="white"/>
        </w:rPr>
        <w:t>Pinatella</w:t>
      </w:r>
      <w:proofErr w:type="spellEnd"/>
      <w:r>
        <w:rPr>
          <w:rFonts w:ascii="Arial" w:eastAsia="Arial" w:hAnsi="Arial" w:cs="Arial"/>
          <w:sz w:val="22"/>
          <w:szCs w:val="22"/>
          <w:highlight w:val="white"/>
        </w:rPr>
        <w:t xml:space="preserve">, D., Günther-Bel, C. and </w:t>
      </w:r>
      <w:proofErr w:type="spellStart"/>
      <w:r>
        <w:rPr>
          <w:rFonts w:ascii="Arial" w:eastAsia="Arial" w:hAnsi="Arial" w:cs="Arial"/>
          <w:sz w:val="22"/>
          <w:szCs w:val="22"/>
          <w:highlight w:val="white"/>
        </w:rPr>
        <w:t>Mumbardó</w:t>
      </w:r>
      <w:proofErr w:type="spellEnd"/>
      <w:r>
        <w:rPr>
          <w:rFonts w:ascii="Arial" w:eastAsia="Arial" w:hAnsi="Arial" w:cs="Arial"/>
          <w:sz w:val="22"/>
          <w:szCs w:val="22"/>
          <w:highlight w:val="white"/>
        </w:rPr>
        <w:t xml:space="preserve">-Adam, C. (2023). Addressing challenging behaviours in children with autism: A qualitative analysis of teachers’ experiences. </w:t>
      </w:r>
      <w:r>
        <w:rPr>
          <w:rFonts w:ascii="Arial" w:eastAsia="Arial" w:hAnsi="Arial" w:cs="Arial"/>
          <w:i/>
          <w:iCs/>
          <w:sz w:val="22"/>
          <w:szCs w:val="22"/>
          <w:highlight w:val="white"/>
        </w:rPr>
        <w:t>International Journal of Disability, Development and Education</w:t>
      </w:r>
      <w:r>
        <w:rPr>
          <w:rFonts w:ascii="Arial" w:eastAsia="Arial" w:hAnsi="Arial" w:cs="Arial"/>
          <w:sz w:val="22"/>
          <w:szCs w:val="22"/>
          <w:highlight w:val="white"/>
        </w:rPr>
        <w:t xml:space="preserve">, </w:t>
      </w:r>
      <w:r>
        <w:rPr>
          <w:rFonts w:ascii="Arial" w:eastAsia="Arial" w:hAnsi="Arial" w:cs="Arial"/>
          <w:i/>
          <w:iCs/>
          <w:sz w:val="22"/>
          <w:szCs w:val="22"/>
          <w:highlight w:val="white"/>
        </w:rPr>
        <w:t>70</w:t>
      </w:r>
      <w:r>
        <w:rPr>
          <w:rFonts w:ascii="Arial" w:eastAsia="Arial" w:hAnsi="Arial" w:cs="Arial"/>
          <w:sz w:val="22"/>
          <w:szCs w:val="22"/>
          <w:highlight w:val="white"/>
        </w:rPr>
        <w:t>(1), pp.18-31.</w:t>
      </w:r>
      <w:r>
        <w:rPr>
          <w:rFonts w:ascii="Arial" w:eastAsia="Arial" w:hAnsi="Arial" w:cs="Arial"/>
          <w:b/>
          <w:bCs/>
          <w:sz w:val="22"/>
          <w:szCs w:val="22"/>
        </w:rPr>
        <w:t xml:space="preserve"> </w:t>
      </w:r>
    </w:p>
    <w:p w14:paraId="5CA31B99" w14:textId="77777777" w:rsidR="006774A8" w:rsidRDefault="006774A8" w:rsidP="00984ECD">
      <w:pPr>
        <w:widowControl w:val="0"/>
        <w:jc w:val="left"/>
        <w:rPr>
          <w:rFonts w:ascii="Arial" w:eastAsia="Arial" w:hAnsi="Arial" w:cs="Arial"/>
          <w:b/>
          <w:bCs/>
          <w:sz w:val="22"/>
          <w:szCs w:val="22"/>
        </w:rPr>
      </w:pPr>
    </w:p>
    <w:p w14:paraId="309484EE" w14:textId="77777777"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Smart, R., Adams, D. and Simpson, K., (2026). The who, how and what of educational outcome research for autistic students published in the last decade: A systematic quantitative literature review. </w:t>
      </w:r>
      <w:r>
        <w:rPr>
          <w:rFonts w:ascii="Arial" w:eastAsia="Arial" w:hAnsi="Arial" w:cs="Arial"/>
          <w:i/>
          <w:iCs/>
          <w:sz w:val="22"/>
          <w:szCs w:val="22"/>
          <w:highlight w:val="white"/>
        </w:rPr>
        <w:t>British Journal of Educational Psychology</w:t>
      </w:r>
      <w:r>
        <w:rPr>
          <w:rFonts w:ascii="Arial" w:eastAsia="Arial" w:hAnsi="Arial" w:cs="Arial"/>
          <w:sz w:val="22"/>
          <w:szCs w:val="22"/>
          <w:highlight w:val="white"/>
        </w:rPr>
        <w:t xml:space="preserve">, </w:t>
      </w:r>
      <w:r>
        <w:rPr>
          <w:rFonts w:ascii="Arial" w:eastAsia="Arial" w:hAnsi="Arial" w:cs="Arial"/>
          <w:i/>
          <w:iCs/>
          <w:sz w:val="22"/>
          <w:szCs w:val="22"/>
          <w:highlight w:val="white"/>
        </w:rPr>
        <w:t>96</w:t>
      </w:r>
      <w:r>
        <w:rPr>
          <w:rFonts w:ascii="Arial" w:eastAsia="Arial" w:hAnsi="Arial" w:cs="Arial"/>
          <w:sz w:val="22"/>
          <w:szCs w:val="22"/>
          <w:highlight w:val="white"/>
        </w:rPr>
        <w:t xml:space="preserve">(1), pp.286-305. </w:t>
      </w:r>
    </w:p>
    <w:p w14:paraId="4CBC759A" w14:textId="77777777" w:rsidR="00C70D80" w:rsidRDefault="00000000" w:rsidP="00984ECD">
      <w:pPr>
        <w:widowControl w:val="0"/>
        <w:jc w:val="left"/>
        <w:rPr>
          <w:rFonts w:ascii="Arial" w:eastAsia="Arial" w:hAnsi="Arial" w:cs="Arial"/>
          <w:sz w:val="22"/>
          <w:szCs w:val="22"/>
        </w:rPr>
      </w:pPr>
      <w:r>
        <w:rPr>
          <w:rFonts w:ascii="Arial" w:eastAsia="Arial" w:hAnsi="Arial" w:cs="Arial"/>
          <w:sz w:val="22"/>
          <w:szCs w:val="22"/>
          <w:highlight w:val="white"/>
        </w:rPr>
        <w:t xml:space="preserve">Spolarich, A.E. (2023). Sampling methods: A guide for researchers. </w:t>
      </w:r>
      <w:r>
        <w:rPr>
          <w:rFonts w:ascii="Arial" w:eastAsia="Arial" w:hAnsi="Arial" w:cs="Arial"/>
          <w:i/>
          <w:iCs/>
          <w:sz w:val="22"/>
          <w:szCs w:val="22"/>
          <w:highlight w:val="white"/>
        </w:rPr>
        <w:t>American Dental Hygienists' Association</w:t>
      </w:r>
      <w:r>
        <w:rPr>
          <w:rFonts w:ascii="Arial" w:eastAsia="Arial" w:hAnsi="Arial" w:cs="Arial"/>
          <w:sz w:val="22"/>
          <w:szCs w:val="22"/>
          <w:highlight w:val="white"/>
        </w:rPr>
        <w:t xml:space="preserve">, </w:t>
      </w:r>
      <w:r>
        <w:rPr>
          <w:rFonts w:ascii="Arial" w:eastAsia="Arial" w:hAnsi="Arial" w:cs="Arial"/>
          <w:i/>
          <w:iCs/>
          <w:sz w:val="22"/>
          <w:szCs w:val="22"/>
          <w:highlight w:val="white"/>
        </w:rPr>
        <w:t>97</w:t>
      </w:r>
      <w:r>
        <w:rPr>
          <w:rFonts w:ascii="Arial" w:eastAsia="Arial" w:hAnsi="Arial" w:cs="Arial"/>
          <w:sz w:val="22"/>
          <w:szCs w:val="22"/>
          <w:highlight w:val="white"/>
        </w:rPr>
        <w:t>(4), pp.73-77.</w:t>
      </w:r>
      <w:r>
        <w:rPr>
          <w:rFonts w:ascii="Arial" w:eastAsia="Arial" w:hAnsi="Arial" w:cs="Arial"/>
          <w:sz w:val="22"/>
          <w:szCs w:val="22"/>
        </w:rPr>
        <w:t xml:space="preserve"> </w:t>
      </w:r>
    </w:p>
    <w:p w14:paraId="1482A971" w14:textId="77777777" w:rsidR="006774A8" w:rsidRDefault="006774A8" w:rsidP="00984ECD">
      <w:pPr>
        <w:widowControl w:val="0"/>
        <w:jc w:val="left"/>
        <w:rPr>
          <w:rFonts w:ascii="Arial" w:eastAsia="Arial" w:hAnsi="Arial" w:cs="Arial"/>
          <w:sz w:val="22"/>
          <w:szCs w:val="22"/>
        </w:rPr>
      </w:pPr>
    </w:p>
    <w:p w14:paraId="74F8784C" w14:textId="77777777" w:rsidR="00C70D80" w:rsidRDefault="00000000" w:rsidP="00984ECD">
      <w:pPr>
        <w:spacing w:after="240"/>
        <w:jc w:val="left"/>
        <w:rPr>
          <w:rFonts w:ascii="Arial" w:eastAsia="Arial" w:hAnsi="Arial" w:cs="Arial"/>
          <w:sz w:val="22"/>
          <w:szCs w:val="22"/>
        </w:rPr>
      </w:pPr>
      <w:r>
        <w:rPr>
          <w:rFonts w:ascii="Arial" w:eastAsia="Arial" w:hAnsi="Arial" w:cs="Arial"/>
          <w:sz w:val="22"/>
          <w:szCs w:val="22"/>
          <w:highlight w:val="white"/>
        </w:rPr>
        <w:lastRenderedPageBreak/>
        <w:t xml:space="preserve">Tal-Alon, N., (2025). Adult perspectives of their experiences as children with physical disabilities in the Israeli education system from the 1950s to the 2010s. </w:t>
      </w:r>
      <w:r>
        <w:rPr>
          <w:rFonts w:ascii="Arial" w:eastAsia="Arial" w:hAnsi="Arial" w:cs="Arial"/>
          <w:i/>
          <w:iCs/>
          <w:sz w:val="22"/>
          <w:szCs w:val="22"/>
          <w:highlight w:val="white"/>
        </w:rPr>
        <w:t>International Journal of Inclusive Education</w:t>
      </w:r>
      <w:r>
        <w:rPr>
          <w:rFonts w:ascii="Arial" w:eastAsia="Arial" w:hAnsi="Arial" w:cs="Arial"/>
          <w:sz w:val="22"/>
          <w:szCs w:val="22"/>
          <w:highlight w:val="white"/>
        </w:rPr>
        <w:t>, pp.1-16.</w:t>
      </w:r>
      <w:r>
        <w:rPr>
          <w:rFonts w:ascii="Arial" w:eastAsia="Arial" w:hAnsi="Arial" w:cs="Arial"/>
          <w:sz w:val="22"/>
          <w:szCs w:val="22"/>
        </w:rPr>
        <w:t xml:space="preserve"> </w:t>
      </w:r>
    </w:p>
    <w:p w14:paraId="7B2BF644" w14:textId="031B0D0B" w:rsidR="00C70D80" w:rsidRDefault="00000000" w:rsidP="00984ECD">
      <w:pPr>
        <w:spacing w:after="240"/>
        <w:jc w:val="left"/>
        <w:rPr>
          <w:rFonts w:ascii="Arial" w:eastAsia="Arial" w:hAnsi="Arial" w:cs="Arial"/>
          <w:sz w:val="22"/>
          <w:szCs w:val="22"/>
          <w:highlight w:val="white"/>
        </w:rPr>
      </w:pPr>
      <w:r>
        <w:rPr>
          <w:rFonts w:ascii="Arial" w:eastAsia="Arial" w:hAnsi="Arial" w:cs="Arial"/>
          <w:sz w:val="22"/>
          <w:szCs w:val="22"/>
          <w:highlight w:val="white"/>
        </w:rPr>
        <w:t xml:space="preserve">U.S. Department of Education. (2026). </w:t>
      </w:r>
      <w:r>
        <w:rPr>
          <w:rFonts w:ascii="Arial" w:eastAsia="Arial" w:hAnsi="Arial" w:cs="Arial"/>
          <w:i/>
          <w:iCs/>
          <w:sz w:val="22"/>
          <w:szCs w:val="22"/>
          <w:highlight w:val="white"/>
        </w:rPr>
        <w:t>Individuals with Disabilities Education Act (IDEA)</w:t>
      </w:r>
      <w:r>
        <w:rPr>
          <w:rFonts w:ascii="Arial" w:eastAsia="Arial" w:hAnsi="Arial" w:cs="Arial"/>
          <w:sz w:val="22"/>
          <w:szCs w:val="22"/>
          <w:highlight w:val="white"/>
        </w:rPr>
        <w:t xml:space="preserve">. Available at: </w:t>
      </w:r>
      <w:hyperlink r:id="rId27" w:history="1">
        <w:r w:rsidR="006774A8" w:rsidRPr="005762EC">
          <w:rPr>
            <w:rStyle w:val="Hyperlink"/>
            <w:rFonts w:ascii="Arial" w:eastAsia="Arial" w:hAnsi="Arial" w:cs="Arial"/>
            <w:sz w:val="22"/>
            <w:szCs w:val="22"/>
            <w:highlight w:val="white"/>
          </w:rPr>
          <w:t>https://www.ed.gov/laws-and-policy/individuals-disabilities/individuals-disabilities-education-act-idea</w:t>
        </w:r>
      </w:hyperlink>
      <w:r w:rsidR="006774A8">
        <w:rPr>
          <w:rFonts w:ascii="Arial" w:eastAsia="Arial" w:hAnsi="Arial" w:cs="Arial"/>
          <w:sz w:val="22"/>
          <w:szCs w:val="22"/>
          <w:highlight w:val="white"/>
        </w:rPr>
        <w:t xml:space="preserve"> (</w:t>
      </w:r>
      <w:r>
        <w:rPr>
          <w:rFonts w:ascii="Arial" w:eastAsia="Arial" w:hAnsi="Arial" w:cs="Arial"/>
          <w:sz w:val="22"/>
          <w:szCs w:val="22"/>
          <w:highlight w:val="white"/>
        </w:rPr>
        <w:t>Accessed 25 May 2026</w:t>
      </w:r>
      <w:r w:rsidR="006774A8">
        <w:rPr>
          <w:rFonts w:ascii="Arial" w:eastAsia="Arial" w:hAnsi="Arial" w:cs="Arial"/>
          <w:sz w:val="22"/>
          <w:szCs w:val="22"/>
          <w:highlight w:val="white"/>
        </w:rPr>
        <w:t>)</w:t>
      </w:r>
      <w:r>
        <w:rPr>
          <w:rFonts w:ascii="Arial" w:eastAsia="Arial" w:hAnsi="Arial" w:cs="Arial"/>
          <w:sz w:val="22"/>
          <w:szCs w:val="22"/>
          <w:highlight w:val="white"/>
        </w:rPr>
        <w:t>.</w:t>
      </w:r>
    </w:p>
    <w:p w14:paraId="609375E1" w14:textId="77777777" w:rsidR="00C70D80" w:rsidRDefault="00000000" w:rsidP="00984ECD">
      <w:pPr>
        <w:widowControl w:val="0"/>
        <w:jc w:val="left"/>
        <w:rPr>
          <w:rFonts w:ascii="Arial" w:eastAsia="Arial" w:hAnsi="Arial" w:cs="Arial"/>
          <w:b/>
          <w:bCs/>
          <w:sz w:val="22"/>
          <w:szCs w:val="22"/>
        </w:rPr>
      </w:pPr>
      <w:r>
        <w:rPr>
          <w:rFonts w:ascii="Arial" w:eastAsia="Arial" w:hAnsi="Arial" w:cs="Arial"/>
          <w:sz w:val="22"/>
          <w:szCs w:val="22"/>
          <w:highlight w:val="white"/>
        </w:rPr>
        <w:t xml:space="preserve">Wood, R. and </w:t>
      </w:r>
      <w:proofErr w:type="spellStart"/>
      <w:r>
        <w:rPr>
          <w:rFonts w:ascii="Arial" w:eastAsia="Arial" w:hAnsi="Arial" w:cs="Arial"/>
          <w:sz w:val="22"/>
          <w:szCs w:val="22"/>
          <w:highlight w:val="white"/>
        </w:rPr>
        <w:t>Happé</w:t>
      </w:r>
      <w:proofErr w:type="spellEnd"/>
      <w:r>
        <w:rPr>
          <w:rFonts w:ascii="Arial" w:eastAsia="Arial" w:hAnsi="Arial" w:cs="Arial"/>
          <w:sz w:val="22"/>
          <w:szCs w:val="22"/>
          <w:highlight w:val="white"/>
        </w:rPr>
        <w:t xml:space="preserve">, F. (2023). What are the views and experiences of autistic teachers? Findings from an online survey in the UK. </w:t>
      </w:r>
      <w:r>
        <w:rPr>
          <w:rFonts w:ascii="Arial" w:eastAsia="Arial" w:hAnsi="Arial" w:cs="Arial"/>
          <w:i/>
          <w:iCs/>
          <w:sz w:val="22"/>
          <w:szCs w:val="22"/>
          <w:highlight w:val="white"/>
        </w:rPr>
        <w:t>Disability &amp; Society</w:t>
      </w:r>
      <w:r>
        <w:rPr>
          <w:rFonts w:ascii="Arial" w:eastAsia="Arial" w:hAnsi="Arial" w:cs="Arial"/>
          <w:sz w:val="22"/>
          <w:szCs w:val="22"/>
          <w:highlight w:val="white"/>
        </w:rPr>
        <w:t xml:space="preserve">, </w:t>
      </w:r>
      <w:r>
        <w:rPr>
          <w:rFonts w:ascii="Arial" w:eastAsia="Arial" w:hAnsi="Arial" w:cs="Arial"/>
          <w:i/>
          <w:iCs/>
          <w:sz w:val="22"/>
          <w:szCs w:val="22"/>
          <w:highlight w:val="white"/>
        </w:rPr>
        <w:t>38</w:t>
      </w:r>
      <w:r>
        <w:rPr>
          <w:rFonts w:ascii="Arial" w:eastAsia="Arial" w:hAnsi="Arial" w:cs="Arial"/>
          <w:sz w:val="22"/>
          <w:szCs w:val="22"/>
          <w:highlight w:val="white"/>
        </w:rPr>
        <w:t>(1), pp.47-72.</w:t>
      </w:r>
      <w:r>
        <w:rPr>
          <w:rFonts w:ascii="Arial" w:eastAsia="Arial" w:hAnsi="Arial" w:cs="Arial"/>
          <w:b/>
          <w:bCs/>
          <w:sz w:val="22"/>
          <w:szCs w:val="22"/>
        </w:rPr>
        <w:t xml:space="preserve"> </w:t>
      </w:r>
    </w:p>
    <w:p w14:paraId="141E173A" w14:textId="77777777" w:rsidR="00C70D80" w:rsidRDefault="00C70D80">
      <w:pPr>
        <w:widowControl w:val="0"/>
        <w:rPr>
          <w:rFonts w:ascii="Arial" w:eastAsia="Arial" w:hAnsi="Arial" w:cs="Arial"/>
          <w:b/>
          <w:bCs/>
          <w:sz w:val="22"/>
          <w:szCs w:val="22"/>
        </w:rPr>
      </w:pPr>
    </w:p>
    <w:p w14:paraId="616DC16B" w14:textId="77777777" w:rsidR="00C70D80" w:rsidRDefault="00C70D80">
      <w:pPr>
        <w:jc w:val="left"/>
        <w:rPr>
          <w:rFonts w:ascii="Arial" w:eastAsia="Arial" w:hAnsi="Arial" w:cs="Arial"/>
          <w:sz w:val="22"/>
          <w:szCs w:val="22"/>
        </w:rPr>
      </w:pPr>
    </w:p>
    <w:p w14:paraId="4AA20C4C" w14:textId="77777777" w:rsidR="00C70D80" w:rsidRDefault="00C70D80">
      <w:pPr>
        <w:rPr>
          <w:rFonts w:ascii="Arial" w:eastAsia="Arial" w:hAnsi="Arial" w:cs="Arial"/>
          <w:b/>
          <w:bCs/>
          <w:sz w:val="22"/>
          <w:szCs w:val="22"/>
        </w:rPr>
      </w:pPr>
    </w:p>
    <w:sectPr w:rsidR="00C70D80">
      <w:footerReference w:type="default" r:id="rId2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93D96" w14:textId="77777777" w:rsidR="00C17EE1" w:rsidRDefault="00C17EE1">
      <w:pPr>
        <w:spacing w:line="240" w:lineRule="auto"/>
      </w:pPr>
      <w:r>
        <w:separator/>
      </w:r>
    </w:p>
  </w:endnote>
  <w:endnote w:type="continuationSeparator" w:id="0">
    <w:p w14:paraId="6B641DE3" w14:textId="77777777" w:rsidR="00C17EE1" w:rsidRDefault="00C17E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90CA239-AE06-F84D-8F14-952F3F57330F}"/>
    <w:embedBold r:id="rId2" w:fontKey="{0878F94C-4F6D-D347-9BA5-8C05B4102DB8}"/>
    <w:embedItalic r:id="rId3" w:fontKey="{F2762756-2875-034B-994E-C8098A82F8F0}"/>
    <w:embedBoldItalic r:id="rId4" w:fontKey="{5966C221-B88C-7B46-9A84-077151DD3501}"/>
  </w:font>
  <w:font w:name="Symbol">
    <w:panose1 w:val="05050102010706020507"/>
    <w:charset w:val="02"/>
    <w:family w:val="decorative"/>
    <w:pitch w:val="variable"/>
    <w:sig w:usb0="00000000" w:usb1="10000000" w:usb2="00000000" w:usb3="00000000" w:csb0="80000000" w:csb1="00000000"/>
    <w:embedRegular r:id="rId5" w:fontKey="{2B09C5A2-6161-6E44-9D9B-56A3C0C5CCDB}"/>
  </w:font>
  <w:font w:name="Courier New">
    <w:panose1 w:val="02070309020205020404"/>
    <w:charset w:val="00"/>
    <w:family w:val="modern"/>
    <w:pitch w:val="fixed"/>
    <w:sig w:usb0="E0002AFF" w:usb1="C0007843" w:usb2="00000009" w:usb3="00000000" w:csb0="000001FF" w:csb1="00000000"/>
    <w:embedRegular r:id="rId6" w:fontKey="{BE65FE13-6E67-E54C-9993-DF41633874D5}"/>
  </w:font>
  <w:font w:name="Wingdings">
    <w:panose1 w:val="05000000000000000000"/>
    <w:charset w:val="4D"/>
    <w:family w:val="decorative"/>
    <w:pitch w:val="variable"/>
    <w:sig w:usb0="00000003" w:usb1="00000000" w:usb2="00000000" w:usb3="00000000" w:csb0="80000001" w:csb1="00000000"/>
    <w:embedRegular r:id="rId7" w:fontKey="{29ECAD42-F8FB-EA49-966F-0B6E9F351EC0}"/>
  </w:font>
  <w:font w:name="Arial">
    <w:panose1 w:val="020B0604020202020204"/>
    <w:charset w:val="00"/>
    <w:family w:val="swiss"/>
    <w:pitch w:val="variable"/>
    <w:sig w:usb0="E0002AFF" w:usb1="C0007843" w:usb2="00000009" w:usb3="00000000" w:csb0="000001FF" w:csb1="00000000"/>
    <w:embedRegular r:id="rId8" w:fontKey="{676DA32B-8A5A-7249-8F32-5F96E96F3419}"/>
    <w:embedBold r:id="rId9" w:fontKey="{C1A64855-2F70-CE4F-A255-7F3A771659FA}"/>
    <w:embedItalic r:id="rId10" w:fontKey="{C00BDA01-8A78-D24B-98EC-F313DE27781F}"/>
    <w:embedBoldItalic r:id="rId11" w:fontKey="{BFAB6B2F-B956-2B4E-BC0A-4C798D24AD4B}"/>
  </w:font>
  <w:font w:name="Calibri">
    <w:panose1 w:val="020F0502020204030204"/>
    <w:charset w:val="00"/>
    <w:family w:val="swiss"/>
    <w:pitch w:val="variable"/>
    <w:sig w:usb0="E0002AFF" w:usb1="C000247B" w:usb2="00000009" w:usb3="00000000" w:csb0="000001FF" w:csb1="00000000"/>
    <w:embedRegular r:id="rId12" w:fontKey="{8EA2AA10-CC7F-964E-ADCD-3FAE40F01E39}"/>
    <w:embedBold r:id="rId13" w:fontKey="{99776356-7AA6-E34A-BE8F-DEFAA8DA63DF}"/>
  </w:font>
  <w:font w:name="Cambria">
    <w:panose1 w:val="02040503050406030204"/>
    <w:charset w:val="00"/>
    <w:family w:val="roman"/>
    <w:pitch w:val="variable"/>
    <w:sig w:usb0="E00002FF" w:usb1="400004FF" w:usb2="00000000" w:usb3="00000000" w:csb0="0000019F" w:csb1="00000000"/>
    <w:embedRegular r:id="rId14" w:fontKey="{A6C02D94-22FD-1746-ADD8-F8FCB8BFEB39}"/>
    <w:embedBold r:id="rId15" w:fontKey="{C5D46622-D16E-F14B-A7E0-5456BE6CC454}"/>
    <w:embedItalic r:id="rId16" w:fontKey="{E23C6956-617A-AD4B-A35A-9691FBE57385}"/>
    <w:embedBoldItalic r:id="rId17" w:fontKey="{891B3232-C5CD-894C-BB40-FBD18AF16B0C}"/>
  </w:font>
  <w:font w:name="Roboto">
    <w:panose1 w:val="02000000000000000000"/>
    <w:charset w:val="00"/>
    <w:family w:val="auto"/>
    <w:pitch w:val="variable"/>
    <w:sig w:usb0="E0000AFF" w:usb1="5000217F" w:usb2="00000021" w:usb3="00000000" w:csb0="0000019F" w:csb1="00000000"/>
    <w:embedRegular r:id="rId18" w:fontKey="{A2CCB8D6-6215-464E-80BC-848ABD81DC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ED860" w14:textId="36AD0C3E" w:rsidR="00C70D8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E40F65">
      <w:rPr>
        <w:noProof/>
        <w:color w:val="000000"/>
      </w:rPr>
      <w:t>2</w:t>
    </w:r>
    <w:r>
      <w:rPr>
        <w:color w:val="000000"/>
      </w:rPr>
      <w:fldChar w:fldCharType="end"/>
    </w:r>
    <w:r>
      <w:rPr>
        <w:color w:val="000000"/>
      </w:rPr>
      <w:t xml:space="preserve"> </w:t>
    </w:r>
  </w:p>
  <w:p w14:paraId="48BFA222" w14:textId="77777777" w:rsidR="00C70D80" w:rsidRDefault="00C70D8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74D21" w14:textId="77777777" w:rsidR="00C17EE1" w:rsidRDefault="00C17EE1">
      <w:pPr>
        <w:spacing w:line="240" w:lineRule="auto"/>
      </w:pPr>
      <w:r>
        <w:separator/>
      </w:r>
    </w:p>
  </w:footnote>
  <w:footnote w:type="continuationSeparator" w:id="0">
    <w:p w14:paraId="6E99F00B" w14:textId="77777777" w:rsidR="00C17EE1" w:rsidRDefault="00C17E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3CB"/>
    <w:multiLevelType w:val="multilevel"/>
    <w:tmpl w:val="F9B67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B48A9"/>
    <w:multiLevelType w:val="multilevel"/>
    <w:tmpl w:val="6AB8819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E3696C"/>
    <w:multiLevelType w:val="hybridMultilevel"/>
    <w:tmpl w:val="5F2EC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B13B8"/>
    <w:multiLevelType w:val="multilevel"/>
    <w:tmpl w:val="778E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5185D"/>
    <w:multiLevelType w:val="hybridMultilevel"/>
    <w:tmpl w:val="7B42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5337F"/>
    <w:multiLevelType w:val="multilevel"/>
    <w:tmpl w:val="7FA42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3A54E8"/>
    <w:multiLevelType w:val="multilevel"/>
    <w:tmpl w:val="24CCF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3118775">
    <w:abstractNumId w:val="0"/>
  </w:num>
  <w:num w:numId="2" w16cid:durableId="1689788720">
    <w:abstractNumId w:val="5"/>
  </w:num>
  <w:num w:numId="3" w16cid:durableId="436170456">
    <w:abstractNumId w:val="6"/>
  </w:num>
  <w:num w:numId="4" w16cid:durableId="1887250948">
    <w:abstractNumId w:val="2"/>
  </w:num>
  <w:num w:numId="5" w16cid:durableId="1291135606">
    <w:abstractNumId w:val="4"/>
  </w:num>
  <w:num w:numId="6" w16cid:durableId="1023555694">
    <w:abstractNumId w:val="3"/>
  </w:num>
  <w:num w:numId="7" w16cid:durableId="1899970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80"/>
    <w:rsid w:val="000861AF"/>
    <w:rsid w:val="000E6634"/>
    <w:rsid w:val="006774A8"/>
    <w:rsid w:val="00750B03"/>
    <w:rsid w:val="00984ECD"/>
    <w:rsid w:val="00C17EE1"/>
    <w:rsid w:val="00C70D80"/>
    <w:rsid w:val="00E4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EB575"/>
  <w15:docId w15:val="{7D985C2F-C2DF-9F4B-89AF-9F355F91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outlineLvl w:val="1"/>
    </w:pPr>
    <w:rPr>
      <w:rFonts w:ascii="Arial" w:eastAsia="Arial" w:hAnsi="Arial" w:cs="Arial"/>
      <w:b/>
      <w:bCs/>
      <w:sz w:val="28"/>
      <w:szCs w:val="28"/>
    </w:rPr>
  </w:style>
  <w:style w:type="paragraph" w:styleId="Heading3">
    <w:name w:val="heading 3"/>
    <w:basedOn w:val="Normal"/>
    <w:next w:val="Normal"/>
    <w:uiPriority w:val="9"/>
    <w:unhideWhenUsed/>
    <w:qFormat/>
    <w:pPr>
      <w:keepNext/>
      <w:keepLines/>
      <w:outlineLvl w:val="2"/>
    </w:pPr>
    <w:rPr>
      <w:rFonts w:ascii="Arial" w:eastAsia="Arial" w:hAnsi="Arial" w:cs="Arial"/>
      <w:b/>
      <w:bCs/>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E40F65"/>
    <w:pPr>
      <w:ind w:left="720"/>
      <w:contextualSpacing/>
    </w:pPr>
  </w:style>
  <w:style w:type="paragraph" w:styleId="TOCHeading">
    <w:name w:val="TOC Heading"/>
    <w:basedOn w:val="Heading1"/>
    <w:next w:val="Normal"/>
    <w:uiPriority w:val="39"/>
    <w:unhideWhenUsed/>
    <w:qFormat/>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jc w:val="left"/>
    </w:pPr>
    <w:rPr>
      <w:rFonts w:asciiTheme="minorHAnsi" w:hAnsiTheme="minorHAnsi"/>
      <w:b/>
      <w:bCs/>
      <w:i/>
      <w:iCs/>
    </w:rPr>
  </w:style>
  <w:style w:type="paragraph" w:styleId="TOC2">
    <w:name w:val="toc 2"/>
    <w:basedOn w:val="Normal"/>
    <w:next w:val="Normal"/>
    <w:autoRedefine/>
    <w:uiPriority w:val="39"/>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480"/>
      <w:jc w:val="left"/>
    </w:pPr>
    <w:rPr>
      <w:rFonts w:asciiTheme="minorHAnsi" w:hAnsiTheme="minorHAnsi"/>
      <w:sz w:val="20"/>
      <w:szCs w:val="20"/>
    </w:rPr>
  </w:style>
  <w:style w:type="character" w:styleId="Hyperlink">
    <w:name w:val="Hyperlink"/>
    <w:basedOn w:val="DefaultParagraphFont"/>
    <w:uiPriority w:val="99"/>
    <w:unhideWhenUsed/>
    <w:rsid w:val="00984ECD"/>
    <w:rPr>
      <w:color w:val="0000FF" w:themeColor="hyperlink"/>
      <w:u w:val="single"/>
    </w:rPr>
  </w:style>
  <w:style w:type="paragraph" w:styleId="TOC4">
    <w:name w:val="toc 4"/>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84ECD"/>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920"/>
      <w:jc w:val="left"/>
    </w:pPr>
    <w:rPr>
      <w:rFonts w:asciiTheme="minorHAnsi" w:hAnsiTheme="minorHAnsi"/>
      <w:sz w:val="20"/>
      <w:szCs w:val="20"/>
    </w:rPr>
  </w:style>
  <w:style w:type="character" w:styleId="UnresolvedMention">
    <w:name w:val="Unresolved Mention"/>
    <w:basedOn w:val="DefaultParagraphFont"/>
    <w:uiPriority w:val="99"/>
    <w:semiHidden/>
    <w:unhideWhenUsed/>
    <w:rsid w:val="006774A8"/>
    <w:rPr>
      <w:color w:val="605E5C"/>
      <w:shd w:val="clear" w:color="auto" w:fill="E1DFDD"/>
    </w:rPr>
  </w:style>
  <w:style w:type="character" w:styleId="FollowedHyperlink">
    <w:name w:val="FollowedHyperlink"/>
    <w:basedOn w:val="DefaultParagraphFont"/>
    <w:uiPriority w:val="99"/>
    <w:semiHidden/>
    <w:unhideWhenUsed/>
    <w:rsid w:val="006774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1080/20473869.2020.1869414" TargetMode="External"/><Relationship Id="rId26" Type="http://schemas.openxmlformats.org/officeDocument/2006/relationships/hyperlink" Target="https://doi.org/10.2139/ssrn.4138751" TargetMode="External"/><Relationship Id="rId3" Type="http://schemas.openxmlformats.org/officeDocument/2006/relationships/numbering" Target="numbering.xml"/><Relationship Id="rId21" Type="http://schemas.openxmlformats.org/officeDocument/2006/relationships/hyperlink" Target="https://media.autism.org.uk/m/6afea79fd149c764/original/2023-NAS_Education-Report.pdf?ut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doi.org/10.1080/20473869.2022.2070418" TargetMode="External"/><Relationship Id="rId25" Type="http://schemas.openxmlformats.org/officeDocument/2006/relationships/hyperlink" Target="https://assets.publishing.service.gov.uk/media/5c6eb77340f0b647b214c599/374_Implementing_Inclusive_Education.pdf" TargetMode="External"/><Relationship Id="rId2" Type="http://schemas.openxmlformats.org/officeDocument/2006/relationships/customXml" Target="../customXml/item2.xml"/><Relationship Id="rId16" Type="http://schemas.openxmlformats.org/officeDocument/2006/relationships/hyperlink" Target="https://www.legislation.gov.uk/ukpga/2014/6/contents" TargetMode="External"/><Relationship Id="rId20" Type="http://schemas.openxmlformats.org/officeDocument/2006/relationships/hyperlink" Target="https://openpublichealthjournal.com/VOLUME/17/ELOCATOR/e18749445322081/FULLTEX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nhs.uk/conditions/autism/what-is-autism/?utm" TargetMode="External"/><Relationship Id="rId5" Type="http://schemas.openxmlformats.org/officeDocument/2006/relationships/settings" Target="settings.xml"/><Relationship Id="rId15" Type="http://schemas.openxmlformats.org/officeDocument/2006/relationships/hyperlink" Target="https://www.gov.uk/children-with-special-educational-needs/extra-SEN-help" TargetMode="External"/><Relationship Id="rId23" Type="http://schemas.openxmlformats.org/officeDocument/2006/relationships/hyperlink" Target="https://neurolaunch.com/autism-worldwide/#google_vignette"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10.1007/s10728-025-00527-0"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doi.org/10.1007/s40489-023-00405-2" TargetMode="External"/><Relationship Id="rId22" Type="http://schemas.openxmlformats.org/officeDocument/2006/relationships/hyperlink" Target="https://www.nen.org.uk/resources/national-autistic-society-education-report?utm" TargetMode="External"/><Relationship Id="rId27" Type="http://schemas.openxmlformats.org/officeDocument/2006/relationships/hyperlink" Target="https://www.ed.gov/laws-and-policy/individuals-disabilities/individuals-disabilities-education-act-idea"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33ErtDtpUGTEHb8C7Ht6ayhz9Q==">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</go:docsCustomData>
</go:gDocsCustomXmlDataStorage>
</file>

<file path=customXml/itemProps1.xml><?xml version="1.0" encoding="utf-8"?>
<ds:datastoreItem xmlns:ds="http://schemas.openxmlformats.org/officeDocument/2006/customXml" ds:itemID="{9CD394A4-A3A6-E540-BA19-77426F9ACD4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43</Pages>
  <Words>12964</Words>
  <Characters>73895</Characters>
  <Application>Microsoft Office Word</Application>
  <DocSecurity>0</DocSecurity>
  <Lines>615</Lines>
  <Paragraphs>173</Paragraphs>
  <ScaleCrop>false</ScaleCrop>
  <Company/>
  <LinksUpToDate>false</LinksUpToDate>
  <CharactersWithSpaces>86686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Delia Munteanu (2314055)</cp:lastModifiedBy>
  <cp:revision>4</cp:revision>
  <dcterms:created xsi:type="dcterms:W3CDTF">2026-08-04T12:49:00Z</dcterms:created>
  <dcterms:modified xsi:type="dcterms:W3CDTF">2026-08-06T21:15:00Z</dcterms:modified>
</cp:coreProperties>
</file>