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2A44F" w14:textId="77777777" w:rsidR="001F7491" w:rsidRPr="00D2692B" w:rsidRDefault="001F7491" w:rsidP="001F7491">
      <w:pPr>
        <w:jc w:val="center"/>
        <w:rPr>
          <w:rFonts w:ascii="Arial" w:hAnsi="Arial" w:cs="Arial"/>
          <w:b/>
          <w:bCs/>
          <w:sz w:val="72"/>
          <w:szCs w:val="72"/>
        </w:rPr>
      </w:pPr>
    </w:p>
    <w:p w14:paraId="47B63973" w14:textId="77777777" w:rsidR="001F7491" w:rsidRDefault="001F7491" w:rsidP="001F7491">
      <w:pPr>
        <w:jc w:val="center"/>
        <w:rPr>
          <w:rFonts w:ascii="Arial" w:hAnsi="Arial" w:cs="Arial"/>
          <w:b/>
          <w:bCs/>
          <w:sz w:val="72"/>
          <w:szCs w:val="72"/>
        </w:rPr>
      </w:pPr>
      <w:r w:rsidRPr="00D2692B">
        <w:rPr>
          <w:rFonts w:ascii="Arial" w:hAnsi="Arial" w:cs="Arial"/>
          <w:b/>
          <w:bCs/>
          <w:sz w:val="72"/>
          <w:szCs w:val="72"/>
        </w:rPr>
        <w:t>REPORT</w:t>
      </w:r>
    </w:p>
    <w:p w14:paraId="34C6C6F2" w14:textId="77777777" w:rsidR="001F7491" w:rsidRPr="004B2E7F" w:rsidRDefault="001F7491" w:rsidP="001F7491">
      <w:pPr>
        <w:pStyle w:val="ListParagraph"/>
        <w:numPr>
          <w:ilvl w:val="0"/>
          <w:numId w:val="1"/>
        </w:numPr>
        <w:jc w:val="center"/>
        <w:rPr>
          <w:rFonts w:ascii="Arial" w:hAnsi="Arial" w:cs="Arial"/>
          <w:b/>
          <w:bCs/>
          <w:sz w:val="40"/>
          <w:szCs w:val="40"/>
        </w:rPr>
      </w:pPr>
      <w:r w:rsidRPr="004B2E7F">
        <w:rPr>
          <w:rFonts w:ascii="Arial" w:hAnsi="Arial" w:cs="Arial"/>
          <w:b/>
          <w:bCs/>
          <w:sz w:val="40"/>
          <w:szCs w:val="40"/>
        </w:rPr>
        <w:t>HYATT HOTEL GROUP-</w:t>
      </w:r>
    </w:p>
    <w:p w14:paraId="48CB0768" w14:textId="77777777" w:rsidR="001F7491" w:rsidRPr="00D2692B" w:rsidRDefault="001F7491" w:rsidP="001F7491">
      <w:pPr>
        <w:jc w:val="center"/>
        <w:rPr>
          <w:rFonts w:ascii="Arial" w:hAnsi="Arial" w:cs="Arial"/>
          <w:b/>
          <w:bCs/>
          <w:sz w:val="72"/>
          <w:szCs w:val="72"/>
        </w:rPr>
      </w:pPr>
    </w:p>
    <w:p w14:paraId="2FE8044A" w14:textId="77777777" w:rsidR="001F7491" w:rsidRDefault="001F7491" w:rsidP="001F7491">
      <w:pPr>
        <w:jc w:val="center"/>
        <w:rPr>
          <w:rFonts w:ascii="Arial" w:hAnsi="Arial" w:cs="Arial"/>
          <w:b/>
          <w:bCs/>
          <w:sz w:val="44"/>
          <w:szCs w:val="44"/>
        </w:rPr>
      </w:pPr>
    </w:p>
    <w:p w14:paraId="72F946BF" w14:textId="77777777" w:rsidR="001F7491" w:rsidRDefault="001F7491" w:rsidP="001F7491">
      <w:pPr>
        <w:rPr>
          <w:rFonts w:ascii="Arial" w:hAnsi="Arial" w:cs="Arial"/>
          <w:b/>
          <w:bCs/>
          <w:sz w:val="44"/>
          <w:szCs w:val="44"/>
        </w:rPr>
      </w:pPr>
    </w:p>
    <w:p w14:paraId="601C129C" w14:textId="77777777" w:rsidR="001F7491" w:rsidRDefault="001F7491" w:rsidP="001F7491">
      <w:pPr>
        <w:jc w:val="center"/>
        <w:rPr>
          <w:rFonts w:ascii="Arial" w:hAnsi="Arial" w:cs="Arial"/>
          <w:b/>
          <w:bCs/>
          <w:sz w:val="44"/>
          <w:szCs w:val="44"/>
        </w:rPr>
      </w:pPr>
    </w:p>
    <w:p w14:paraId="3002C303" w14:textId="77777777" w:rsidR="001F7491" w:rsidRDefault="001F7491" w:rsidP="001F7491">
      <w:pPr>
        <w:jc w:val="center"/>
        <w:rPr>
          <w:rFonts w:ascii="Arial" w:hAnsi="Arial" w:cs="Arial"/>
          <w:b/>
          <w:bCs/>
          <w:sz w:val="44"/>
          <w:szCs w:val="44"/>
        </w:rPr>
      </w:pPr>
    </w:p>
    <w:p w14:paraId="750029D8" w14:textId="77777777" w:rsidR="001F7491" w:rsidRDefault="001F7491" w:rsidP="001F7491">
      <w:pPr>
        <w:jc w:val="center"/>
        <w:rPr>
          <w:rFonts w:ascii="Arial" w:hAnsi="Arial" w:cs="Arial"/>
          <w:b/>
          <w:bCs/>
          <w:sz w:val="44"/>
          <w:szCs w:val="44"/>
        </w:rPr>
      </w:pPr>
    </w:p>
    <w:p w14:paraId="225248EB" w14:textId="77777777" w:rsidR="001F7491" w:rsidRDefault="001F7491" w:rsidP="001F7491">
      <w:pPr>
        <w:jc w:val="center"/>
        <w:rPr>
          <w:rFonts w:ascii="Arial" w:hAnsi="Arial" w:cs="Arial"/>
          <w:b/>
          <w:bCs/>
          <w:sz w:val="44"/>
          <w:szCs w:val="44"/>
        </w:rPr>
      </w:pPr>
    </w:p>
    <w:p w14:paraId="49C4262E" w14:textId="77777777" w:rsidR="001F7491" w:rsidRDefault="001F7491" w:rsidP="001F7491">
      <w:pPr>
        <w:jc w:val="center"/>
        <w:rPr>
          <w:rFonts w:ascii="Arial" w:hAnsi="Arial" w:cs="Arial"/>
          <w:b/>
          <w:bCs/>
          <w:sz w:val="44"/>
          <w:szCs w:val="44"/>
        </w:rPr>
      </w:pPr>
    </w:p>
    <w:p w14:paraId="04F97F24" w14:textId="77777777" w:rsidR="001F7491" w:rsidRDefault="001F7491" w:rsidP="001F7491">
      <w:pPr>
        <w:rPr>
          <w:rFonts w:ascii="Arial" w:hAnsi="Arial" w:cs="Arial"/>
          <w:b/>
          <w:bCs/>
          <w:sz w:val="44"/>
          <w:szCs w:val="44"/>
        </w:rPr>
      </w:pPr>
    </w:p>
    <w:p w14:paraId="728F460B" w14:textId="77777777" w:rsidR="001F7491" w:rsidRDefault="001F7491" w:rsidP="001F7491">
      <w:pPr>
        <w:jc w:val="center"/>
        <w:rPr>
          <w:rFonts w:ascii="Arial" w:hAnsi="Arial" w:cs="Arial"/>
          <w:b/>
          <w:bCs/>
          <w:sz w:val="44"/>
          <w:szCs w:val="44"/>
        </w:rPr>
      </w:pPr>
    </w:p>
    <w:p w14:paraId="7D7EF626" w14:textId="77777777" w:rsidR="001F7491" w:rsidRDefault="001F7491" w:rsidP="001F7491">
      <w:pPr>
        <w:jc w:val="center"/>
        <w:rPr>
          <w:rFonts w:ascii="Arial" w:hAnsi="Arial" w:cs="Arial"/>
          <w:b/>
          <w:bCs/>
          <w:sz w:val="44"/>
          <w:szCs w:val="44"/>
        </w:rPr>
      </w:pPr>
    </w:p>
    <w:p w14:paraId="0AB60E36" w14:textId="77777777" w:rsidR="001F7491" w:rsidRPr="000E3201" w:rsidRDefault="001F7491" w:rsidP="001F7491">
      <w:pPr>
        <w:rPr>
          <w:rFonts w:ascii="Arial" w:hAnsi="Arial" w:cs="Arial"/>
          <w:sz w:val="32"/>
          <w:szCs w:val="32"/>
        </w:rPr>
      </w:pPr>
      <w:r w:rsidRPr="000E3201">
        <w:rPr>
          <w:rFonts w:ascii="Arial" w:hAnsi="Arial" w:cs="Arial"/>
          <w:sz w:val="32"/>
          <w:szCs w:val="32"/>
        </w:rPr>
        <w:t>POPA ANCA</w:t>
      </w:r>
    </w:p>
    <w:p w14:paraId="054BF195" w14:textId="77777777" w:rsidR="001F7491" w:rsidRPr="000E3201" w:rsidRDefault="001F7491" w:rsidP="001F7491">
      <w:pPr>
        <w:rPr>
          <w:rFonts w:ascii="Arial" w:hAnsi="Arial" w:cs="Arial"/>
          <w:sz w:val="32"/>
          <w:szCs w:val="32"/>
        </w:rPr>
      </w:pPr>
      <w:r w:rsidRPr="000E3201">
        <w:rPr>
          <w:rFonts w:ascii="Arial" w:hAnsi="Arial" w:cs="Arial"/>
          <w:sz w:val="32"/>
          <w:szCs w:val="32"/>
        </w:rPr>
        <w:t>2126967</w:t>
      </w:r>
    </w:p>
    <w:p w14:paraId="4D7F8AF0" w14:textId="77777777" w:rsidR="001F7491" w:rsidRPr="000E3201" w:rsidRDefault="001F7491" w:rsidP="001F7491">
      <w:pPr>
        <w:rPr>
          <w:rFonts w:ascii="Arial" w:hAnsi="Arial" w:cs="Arial"/>
          <w:sz w:val="32"/>
          <w:szCs w:val="32"/>
        </w:rPr>
      </w:pPr>
      <w:r w:rsidRPr="000E3201">
        <w:rPr>
          <w:rFonts w:ascii="Arial" w:hAnsi="Arial" w:cs="Arial"/>
          <w:sz w:val="32"/>
          <w:szCs w:val="32"/>
        </w:rPr>
        <w:t>Management &amp; Organisational Behaviour</w:t>
      </w:r>
      <w:r w:rsidRPr="000E3201">
        <w:t xml:space="preserve"> </w:t>
      </w:r>
      <w:r w:rsidRPr="000E3201">
        <w:rPr>
          <w:rFonts w:ascii="Arial" w:hAnsi="Arial" w:cs="Arial"/>
          <w:sz w:val="32"/>
          <w:szCs w:val="32"/>
        </w:rPr>
        <w:t>(BMIH5004)</w:t>
      </w:r>
    </w:p>
    <w:p w14:paraId="310200AA" w14:textId="77777777" w:rsidR="001F7491" w:rsidRPr="000E3201" w:rsidRDefault="001F7491" w:rsidP="001F7491">
      <w:pPr>
        <w:rPr>
          <w:rFonts w:ascii="Arial" w:hAnsi="Arial" w:cs="Arial"/>
          <w:sz w:val="32"/>
          <w:szCs w:val="32"/>
        </w:rPr>
      </w:pPr>
      <w:r w:rsidRPr="000E3201">
        <w:rPr>
          <w:rFonts w:ascii="Arial" w:hAnsi="Arial" w:cs="Arial"/>
          <w:sz w:val="32"/>
          <w:szCs w:val="32"/>
        </w:rPr>
        <w:t xml:space="preserve">Giulia </w:t>
      </w:r>
      <w:proofErr w:type="spellStart"/>
      <w:r w:rsidRPr="000E3201">
        <w:rPr>
          <w:rFonts w:ascii="Arial" w:hAnsi="Arial" w:cs="Arial"/>
          <w:sz w:val="32"/>
          <w:szCs w:val="32"/>
        </w:rPr>
        <w:t>Chifari</w:t>
      </w:r>
      <w:proofErr w:type="spellEnd"/>
    </w:p>
    <w:p w14:paraId="34E04DAE" w14:textId="12176C28" w:rsidR="001F7491" w:rsidRPr="000E3201" w:rsidRDefault="001F7491" w:rsidP="001F7491">
      <w:pPr>
        <w:rPr>
          <w:rFonts w:ascii="Arial" w:hAnsi="Arial" w:cs="Arial"/>
          <w:sz w:val="32"/>
          <w:szCs w:val="32"/>
        </w:rPr>
      </w:pPr>
      <w:r w:rsidRPr="000E3201">
        <w:rPr>
          <w:rFonts w:ascii="Arial" w:hAnsi="Arial" w:cs="Arial"/>
          <w:sz w:val="32"/>
          <w:szCs w:val="32"/>
        </w:rPr>
        <w:t xml:space="preserve">Word Count: </w:t>
      </w:r>
      <w:r w:rsidR="00D9692E">
        <w:rPr>
          <w:rFonts w:ascii="Arial" w:hAnsi="Arial" w:cs="Arial"/>
          <w:sz w:val="32"/>
          <w:szCs w:val="32"/>
        </w:rPr>
        <w:t>219</w:t>
      </w:r>
      <w:r w:rsidR="00E90E42">
        <w:rPr>
          <w:rFonts w:ascii="Arial" w:hAnsi="Arial" w:cs="Arial"/>
          <w:sz w:val="32"/>
          <w:szCs w:val="32"/>
        </w:rPr>
        <w:t>6</w:t>
      </w:r>
      <w:r w:rsidR="00D9692E">
        <w:rPr>
          <w:rFonts w:ascii="Arial" w:hAnsi="Arial" w:cs="Arial"/>
          <w:sz w:val="32"/>
          <w:szCs w:val="32"/>
        </w:rPr>
        <w:t xml:space="preserve"> </w:t>
      </w:r>
    </w:p>
    <w:p w14:paraId="1C10D079" w14:textId="77777777" w:rsidR="001F7491" w:rsidRDefault="001F7491" w:rsidP="001F7491"/>
    <w:p w14:paraId="4C1A77A4" w14:textId="77777777" w:rsidR="001F7491" w:rsidRDefault="001F7491" w:rsidP="001F7491">
      <w:pPr>
        <w:spacing w:line="360" w:lineRule="auto"/>
        <w:jc w:val="center"/>
        <w:rPr>
          <w:rFonts w:ascii="Arial" w:hAnsi="Arial" w:cs="Arial"/>
          <w:b/>
          <w:bCs/>
          <w:sz w:val="32"/>
          <w:szCs w:val="32"/>
        </w:rPr>
      </w:pPr>
      <w:r w:rsidRPr="004926D6">
        <w:rPr>
          <w:rFonts w:ascii="Arial" w:hAnsi="Arial" w:cs="Arial"/>
          <w:b/>
          <w:bCs/>
          <w:sz w:val="32"/>
          <w:szCs w:val="32"/>
        </w:rPr>
        <w:lastRenderedPageBreak/>
        <w:t>Executive Summary</w:t>
      </w:r>
    </w:p>
    <w:p w14:paraId="2E6CA592" w14:textId="77777777" w:rsidR="001F7491" w:rsidRDefault="001F7491" w:rsidP="001F7491">
      <w:pPr>
        <w:spacing w:before="120" w:after="120" w:line="360" w:lineRule="auto"/>
        <w:jc w:val="both"/>
        <w:rPr>
          <w:rFonts w:ascii="Arial" w:hAnsi="Arial" w:cs="Arial"/>
          <w:sz w:val="24"/>
          <w:szCs w:val="24"/>
        </w:rPr>
      </w:pPr>
    </w:p>
    <w:p w14:paraId="1918A776" w14:textId="22ECB707" w:rsidR="001F7491" w:rsidRPr="00DA5FFB" w:rsidRDefault="001F7491" w:rsidP="001F7491">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 xml:space="preserve">Hyatt Hotels </w:t>
      </w:r>
      <w:r w:rsidR="00DA5FFB">
        <w:rPr>
          <w:rFonts w:ascii="Arial" w:hAnsi="Arial" w:cs="Arial"/>
          <w:sz w:val="24"/>
          <w:szCs w:val="24"/>
          <w:shd w:val="clear" w:color="auto" w:fill="FFFFFF"/>
        </w:rPr>
        <w:t xml:space="preserve">is a </w:t>
      </w:r>
      <w:r w:rsidR="000417AF">
        <w:rPr>
          <w:rFonts w:ascii="Arial" w:hAnsi="Arial" w:cs="Arial"/>
          <w:sz w:val="24"/>
          <w:szCs w:val="24"/>
          <w:shd w:val="clear" w:color="auto" w:fill="FFFFFF"/>
        </w:rPr>
        <w:t xml:space="preserve">worldwide </w:t>
      </w:r>
      <w:r w:rsidR="00DA5FFB">
        <w:rPr>
          <w:rFonts w:ascii="Arial" w:hAnsi="Arial" w:cs="Arial"/>
          <w:sz w:val="24"/>
          <w:szCs w:val="24"/>
          <w:shd w:val="clear" w:color="auto" w:fill="FFFFFF"/>
        </w:rPr>
        <w:t>well-known leader in</w:t>
      </w:r>
      <w:r w:rsidRPr="00E23E6D">
        <w:rPr>
          <w:rFonts w:ascii="Arial" w:hAnsi="Arial" w:cs="Arial"/>
          <w:sz w:val="24"/>
          <w:szCs w:val="24"/>
          <w:shd w:val="clear" w:color="auto" w:fill="FFFFFF"/>
        </w:rPr>
        <w:t xml:space="preserve"> </w:t>
      </w:r>
      <w:r w:rsidR="00DA5FFB">
        <w:rPr>
          <w:rFonts w:ascii="Arial" w:hAnsi="Arial" w:cs="Arial"/>
          <w:sz w:val="24"/>
          <w:szCs w:val="24"/>
          <w:shd w:val="clear" w:color="auto" w:fill="FFFFFF"/>
        </w:rPr>
        <w:t xml:space="preserve">the </w:t>
      </w:r>
      <w:r w:rsidRPr="00E23E6D">
        <w:rPr>
          <w:rFonts w:ascii="Arial" w:hAnsi="Arial" w:cs="Arial"/>
          <w:sz w:val="24"/>
          <w:szCs w:val="24"/>
          <w:shd w:val="clear" w:color="auto" w:fill="FFFFFF"/>
        </w:rPr>
        <w:t>hospitality industry</w:t>
      </w:r>
      <w:r w:rsidR="00FD7547">
        <w:rPr>
          <w:rFonts w:ascii="Arial" w:hAnsi="Arial" w:cs="Arial"/>
          <w:sz w:val="24"/>
          <w:szCs w:val="24"/>
          <w:shd w:val="clear" w:color="auto" w:fill="FFFFFF"/>
        </w:rPr>
        <w:t xml:space="preserve">. </w:t>
      </w:r>
      <w:r w:rsidRPr="00E23E6D">
        <w:rPr>
          <w:rFonts w:ascii="Arial" w:hAnsi="Arial" w:cs="Arial"/>
          <w:sz w:val="24"/>
          <w:szCs w:val="24"/>
          <w:shd w:val="clear" w:color="auto" w:fill="FFFFFF"/>
        </w:rPr>
        <w:t>Despite facing a challenging business environment, the organi</w:t>
      </w:r>
      <w:r w:rsidR="00993699" w:rsidRPr="00E23E6D">
        <w:rPr>
          <w:rFonts w:ascii="Arial" w:hAnsi="Arial" w:cs="Arial"/>
          <w:sz w:val="24"/>
          <w:szCs w:val="24"/>
          <w:shd w:val="clear" w:color="auto" w:fill="FFFFFF"/>
        </w:rPr>
        <w:t>s</w:t>
      </w:r>
      <w:r w:rsidRPr="00E23E6D">
        <w:rPr>
          <w:rFonts w:ascii="Arial" w:hAnsi="Arial" w:cs="Arial"/>
          <w:sz w:val="24"/>
          <w:szCs w:val="24"/>
          <w:shd w:val="clear" w:color="auto" w:fill="FFFFFF"/>
        </w:rPr>
        <w:t>ation has exhibited resilience by executing astute strategic plans aimed at enhancing customer satisfaction, operational efficiency, and long-term growth. The company's operational framework, which balances centralised control with regional autonomy through a blend of functional and divisional organi</w:t>
      </w:r>
      <w:r w:rsidR="00993699" w:rsidRPr="00E23E6D">
        <w:rPr>
          <w:rFonts w:ascii="Arial" w:hAnsi="Arial" w:cs="Arial"/>
          <w:sz w:val="24"/>
          <w:szCs w:val="24"/>
          <w:shd w:val="clear" w:color="auto" w:fill="FFFFFF"/>
        </w:rPr>
        <w:t>s</w:t>
      </w:r>
      <w:r w:rsidRPr="00E23E6D">
        <w:rPr>
          <w:rFonts w:ascii="Arial" w:hAnsi="Arial" w:cs="Arial"/>
          <w:sz w:val="24"/>
          <w:szCs w:val="24"/>
          <w:shd w:val="clear" w:color="auto" w:fill="FFFFFF"/>
        </w:rPr>
        <w:t>ational systems, deserves recognition for promoting collaboration and flexibility.</w:t>
      </w:r>
    </w:p>
    <w:p w14:paraId="61DD100A" w14:textId="4A34047D"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 xml:space="preserve">Hyatt's operational philosophy bears resemblance to Handy's Role Culture, characterized by a hierarchical structure, adherence to established procedures, and informed decision-making while fostering collaboration, creativity, and individualism. The </w:t>
      </w:r>
      <w:r w:rsidR="00993699" w:rsidRPr="00E23E6D">
        <w:rPr>
          <w:rFonts w:ascii="Arial" w:hAnsi="Arial" w:cs="Arial"/>
          <w:sz w:val="24"/>
          <w:szCs w:val="24"/>
          <w:shd w:val="clear" w:color="auto" w:fill="FFFFFF"/>
        </w:rPr>
        <w:t>business’s</w:t>
      </w:r>
      <w:r w:rsidRPr="00E23E6D">
        <w:rPr>
          <w:rFonts w:ascii="Arial" w:hAnsi="Arial" w:cs="Arial"/>
          <w:sz w:val="24"/>
          <w:szCs w:val="24"/>
          <w:shd w:val="clear" w:color="auto" w:fill="FFFFFF"/>
        </w:rPr>
        <w:t xml:space="preserve"> continued commitment to delivering exceptional guest experiences has been instrumental in establishing a strong brand identity and positioning it as a preferred global hospitality provider. Hyatt's strategic objectives, including enhancing brand recognition, elevating guest experience, advancing sustainability practices, and ensuring financial performance, reflect the company's unwavering focus on providing unparalleled customer satisfaction.</w:t>
      </w:r>
    </w:p>
    <w:p w14:paraId="78BD35FB" w14:textId="77777777"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Despite the challenges facing the hospitality industry, Hyatt's proactive strategies, technological innovation, and customer-centric approach have positioned the company for sustained success and growth. These efforts have enabled Hyatt to maintain its leadership position in the rapidly evolving hospitality landscape.</w:t>
      </w:r>
    </w:p>
    <w:p w14:paraId="0DCCE309" w14:textId="77777777" w:rsidR="001F7491" w:rsidRPr="00E23E6D" w:rsidRDefault="001F7491" w:rsidP="001F7491">
      <w:pPr>
        <w:spacing w:before="120" w:after="120" w:line="480" w:lineRule="auto"/>
        <w:jc w:val="both"/>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449507987"/>
        <w:docPartObj>
          <w:docPartGallery w:val="Table of Contents"/>
          <w:docPartUnique/>
        </w:docPartObj>
      </w:sdtPr>
      <w:sdtEndPr>
        <w:rPr>
          <w:b/>
          <w:bCs/>
          <w:noProof/>
        </w:rPr>
      </w:sdtEndPr>
      <w:sdtContent>
        <w:p w14:paraId="082E85B2" w14:textId="77777777" w:rsidR="001F7491" w:rsidRPr="00E23E6D" w:rsidRDefault="001F7491" w:rsidP="001F7491">
          <w:pPr>
            <w:pStyle w:val="TOCHeading"/>
            <w:spacing w:before="120" w:after="120" w:line="480" w:lineRule="auto"/>
            <w:jc w:val="both"/>
            <w:rPr>
              <w:rFonts w:ascii="Arial" w:hAnsi="Arial" w:cs="Arial"/>
              <w:b/>
              <w:color w:val="auto"/>
              <w:sz w:val="28"/>
              <w:szCs w:val="24"/>
            </w:rPr>
          </w:pPr>
          <w:r w:rsidRPr="00E23E6D">
            <w:rPr>
              <w:rFonts w:ascii="Arial" w:hAnsi="Arial" w:cs="Arial"/>
              <w:b/>
              <w:color w:val="auto"/>
              <w:sz w:val="28"/>
              <w:szCs w:val="24"/>
            </w:rPr>
            <w:t>Table of Content</w:t>
          </w:r>
        </w:p>
        <w:p w14:paraId="7BCBC4B1" w14:textId="77777777" w:rsidR="001F7491" w:rsidRPr="00E23E6D" w:rsidRDefault="001F7491" w:rsidP="001F7491">
          <w:pPr>
            <w:pStyle w:val="TOC1"/>
            <w:tabs>
              <w:tab w:val="right" w:leader="dot" w:pos="9350"/>
            </w:tabs>
            <w:spacing w:before="120" w:after="120" w:line="480" w:lineRule="auto"/>
            <w:jc w:val="both"/>
            <w:rPr>
              <w:rFonts w:ascii="Arial" w:eastAsiaTheme="minorEastAsia" w:hAnsi="Arial" w:cs="Arial"/>
              <w:noProof/>
              <w:sz w:val="24"/>
              <w:szCs w:val="24"/>
            </w:rPr>
          </w:pPr>
          <w:r w:rsidRPr="00E23E6D">
            <w:rPr>
              <w:rFonts w:ascii="Arial" w:hAnsi="Arial" w:cs="Arial"/>
              <w:sz w:val="24"/>
              <w:szCs w:val="24"/>
            </w:rPr>
            <w:fldChar w:fldCharType="begin"/>
          </w:r>
          <w:r w:rsidRPr="00E23E6D">
            <w:rPr>
              <w:rFonts w:ascii="Arial" w:hAnsi="Arial" w:cs="Arial"/>
              <w:sz w:val="24"/>
              <w:szCs w:val="24"/>
            </w:rPr>
            <w:instrText xml:space="preserve"> TOC \o "1-3" \h \z \u </w:instrText>
          </w:r>
          <w:r w:rsidRPr="00E23E6D">
            <w:rPr>
              <w:rFonts w:ascii="Arial" w:hAnsi="Arial" w:cs="Arial"/>
              <w:sz w:val="24"/>
              <w:szCs w:val="24"/>
            </w:rPr>
            <w:fldChar w:fldCharType="separate"/>
          </w:r>
          <w:hyperlink w:anchor="_Toc159713516" w:history="1">
            <w:r w:rsidRPr="00E23E6D">
              <w:rPr>
                <w:rStyle w:val="Hyperlink"/>
                <w:rFonts w:ascii="Arial" w:hAnsi="Arial" w:cs="Arial"/>
                <w:noProof/>
                <w:color w:val="auto"/>
                <w:sz w:val="24"/>
                <w:szCs w:val="24"/>
              </w:rPr>
              <w:t>1. Introduction</w:t>
            </w:r>
            <w:r w:rsidRPr="00E23E6D">
              <w:rPr>
                <w:rFonts w:ascii="Arial" w:hAnsi="Arial" w:cs="Arial"/>
                <w:noProof/>
                <w:webHidden/>
                <w:sz w:val="24"/>
                <w:szCs w:val="24"/>
              </w:rPr>
              <w:tab/>
            </w:r>
            <w:r w:rsidRPr="00E23E6D">
              <w:rPr>
                <w:rFonts w:ascii="Arial" w:hAnsi="Arial" w:cs="Arial"/>
                <w:noProof/>
                <w:webHidden/>
                <w:sz w:val="24"/>
                <w:szCs w:val="24"/>
              </w:rPr>
              <w:fldChar w:fldCharType="begin"/>
            </w:r>
            <w:r w:rsidRPr="00E23E6D">
              <w:rPr>
                <w:rFonts w:ascii="Arial" w:hAnsi="Arial" w:cs="Arial"/>
                <w:noProof/>
                <w:webHidden/>
                <w:sz w:val="24"/>
                <w:szCs w:val="24"/>
              </w:rPr>
              <w:instrText xml:space="preserve"> PAGEREF _Toc159713516 \h </w:instrText>
            </w:r>
            <w:r w:rsidRPr="00E23E6D">
              <w:rPr>
                <w:rFonts w:ascii="Arial" w:hAnsi="Arial" w:cs="Arial"/>
                <w:noProof/>
                <w:webHidden/>
                <w:sz w:val="24"/>
                <w:szCs w:val="24"/>
              </w:rPr>
            </w:r>
            <w:r w:rsidRPr="00E23E6D">
              <w:rPr>
                <w:rFonts w:ascii="Arial" w:hAnsi="Arial" w:cs="Arial"/>
                <w:noProof/>
                <w:webHidden/>
                <w:sz w:val="24"/>
                <w:szCs w:val="24"/>
              </w:rPr>
              <w:fldChar w:fldCharType="separate"/>
            </w:r>
            <w:r w:rsidRPr="00E23E6D">
              <w:rPr>
                <w:rFonts w:ascii="Arial" w:hAnsi="Arial" w:cs="Arial"/>
                <w:noProof/>
                <w:webHidden/>
                <w:sz w:val="24"/>
                <w:szCs w:val="24"/>
              </w:rPr>
              <w:t>4</w:t>
            </w:r>
            <w:r w:rsidRPr="00E23E6D">
              <w:rPr>
                <w:rFonts w:ascii="Arial" w:hAnsi="Arial" w:cs="Arial"/>
                <w:noProof/>
                <w:webHidden/>
                <w:sz w:val="24"/>
                <w:szCs w:val="24"/>
              </w:rPr>
              <w:fldChar w:fldCharType="end"/>
            </w:r>
          </w:hyperlink>
        </w:p>
        <w:p w14:paraId="5345C1FF" w14:textId="71200B57" w:rsidR="001F7491" w:rsidRPr="00E23E6D" w:rsidRDefault="001F7491" w:rsidP="001F7491">
          <w:pPr>
            <w:pStyle w:val="TOC1"/>
            <w:tabs>
              <w:tab w:val="right" w:leader="dot" w:pos="9350"/>
            </w:tabs>
            <w:spacing w:before="120" w:after="120" w:line="480" w:lineRule="auto"/>
            <w:jc w:val="both"/>
            <w:rPr>
              <w:rFonts w:ascii="Arial" w:eastAsiaTheme="minorEastAsia" w:hAnsi="Arial" w:cs="Arial"/>
              <w:noProof/>
              <w:sz w:val="24"/>
              <w:szCs w:val="24"/>
            </w:rPr>
          </w:pPr>
          <w:hyperlink w:anchor="_Toc159713517" w:history="1">
            <w:r w:rsidRPr="00E23E6D">
              <w:rPr>
                <w:rStyle w:val="Hyperlink"/>
                <w:rFonts w:ascii="Arial" w:hAnsi="Arial" w:cs="Arial"/>
                <w:noProof/>
                <w:color w:val="auto"/>
                <w:sz w:val="24"/>
                <w:szCs w:val="24"/>
              </w:rPr>
              <w:t>2. Hyatt Hotel Group Analysis</w:t>
            </w:r>
            <w:r w:rsidRPr="00E23E6D">
              <w:rPr>
                <w:rFonts w:ascii="Arial" w:hAnsi="Arial" w:cs="Arial"/>
                <w:noProof/>
                <w:webHidden/>
                <w:sz w:val="24"/>
                <w:szCs w:val="24"/>
              </w:rPr>
              <w:tab/>
            </w:r>
            <w:r w:rsidR="009C04CD" w:rsidRPr="00E23E6D">
              <w:rPr>
                <w:rFonts w:ascii="Arial" w:hAnsi="Arial" w:cs="Arial"/>
                <w:noProof/>
                <w:webHidden/>
                <w:sz w:val="24"/>
                <w:szCs w:val="24"/>
              </w:rPr>
              <w:t>5</w:t>
            </w:r>
          </w:hyperlink>
        </w:p>
        <w:p w14:paraId="36302BAE" w14:textId="7E1F7776" w:rsidR="001F7491" w:rsidRPr="00E23E6D" w:rsidRDefault="001F7491" w:rsidP="001F7491">
          <w:pPr>
            <w:pStyle w:val="TOC2"/>
            <w:tabs>
              <w:tab w:val="right" w:leader="dot" w:pos="9350"/>
            </w:tabs>
            <w:spacing w:before="120" w:after="120" w:line="480" w:lineRule="auto"/>
            <w:jc w:val="both"/>
            <w:rPr>
              <w:rFonts w:ascii="Arial" w:eastAsiaTheme="minorEastAsia" w:hAnsi="Arial" w:cs="Arial"/>
              <w:noProof/>
              <w:sz w:val="24"/>
              <w:szCs w:val="24"/>
            </w:rPr>
          </w:pPr>
          <w:hyperlink w:anchor="_Toc159713518" w:history="1">
            <w:r w:rsidRPr="00E23E6D">
              <w:rPr>
                <w:rStyle w:val="Hyperlink"/>
                <w:rFonts w:ascii="Arial" w:hAnsi="Arial" w:cs="Arial"/>
                <w:noProof/>
                <w:color w:val="auto"/>
                <w:sz w:val="24"/>
                <w:szCs w:val="24"/>
              </w:rPr>
              <w:t>2.1 Hyatt Hotel Group: Organisational Structure</w:t>
            </w:r>
            <w:r w:rsidRPr="00E23E6D">
              <w:rPr>
                <w:rFonts w:ascii="Arial" w:hAnsi="Arial" w:cs="Arial"/>
                <w:noProof/>
                <w:webHidden/>
                <w:sz w:val="24"/>
                <w:szCs w:val="24"/>
              </w:rPr>
              <w:tab/>
            </w:r>
            <w:r w:rsidR="009C04CD" w:rsidRPr="00E23E6D">
              <w:rPr>
                <w:rFonts w:ascii="Arial" w:hAnsi="Arial" w:cs="Arial"/>
                <w:noProof/>
                <w:webHidden/>
                <w:sz w:val="24"/>
                <w:szCs w:val="24"/>
              </w:rPr>
              <w:t>5</w:t>
            </w:r>
          </w:hyperlink>
        </w:p>
        <w:p w14:paraId="71087618" w14:textId="0BC49D0D" w:rsidR="001F7491" w:rsidRPr="00E23E6D" w:rsidRDefault="001F7491" w:rsidP="001F7491">
          <w:pPr>
            <w:pStyle w:val="TOC2"/>
            <w:tabs>
              <w:tab w:val="right" w:leader="dot" w:pos="9350"/>
            </w:tabs>
            <w:spacing w:before="120" w:after="120" w:line="480" w:lineRule="auto"/>
            <w:jc w:val="both"/>
            <w:rPr>
              <w:rFonts w:ascii="Arial" w:eastAsiaTheme="minorEastAsia" w:hAnsi="Arial" w:cs="Arial"/>
              <w:noProof/>
              <w:sz w:val="24"/>
              <w:szCs w:val="24"/>
            </w:rPr>
          </w:pPr>
          <w:hyperlink w:anchor="_Toc159713519" w:history="1">
            <w:r w:rsidRPr="00E23E6D">
              <w:rPr>
                <w:rStyle w:val="Hyperlink"/>
                <w:rFonts w:ascii="Arial" w:hAnsi="Arial" w:cs="Arial"/>
                <w:noProof/>
                <w:color w:val="auto"/>
                <w:sz w:val="24"/>
                <w:szCs w:val="24"/>
              </w:rPr>
              <w:t>2.2 Organisational Culture</w:t>
            </w:r>
            <w:r w:rsidRPr="00E23E6D">
              <w:rPr>
                <w:rFonts w:ascii="Arial" w:hAnsi="Arial" w:cs="Arial"/>
                <w:noProof/>
                <w:webHidden/>
                <w:sz w:val="24"/>
                <w:szCs w:val="24"/>
              </w:rPr>
              <w:tab/>
            </w:r>
            <w:r w:rsidR="009C04CD" w:rsidRPr="00E23E6D">
              <w:rPr>
                <w:rFonts w:ascii="Arial" w:hAnsi="Arial" w:cs="Arial"/>
                <w:noProof/>
                <w:webHidden/>
                <w:sz w:val="24"/>
                <w:szCs w:val="24"/>
              </w:rPr>
              <w:t>8</w:t>
            </w:r>
          </w:hyperlink>
        </w:p>
        <w:p w14:paraId="6CA76649" w14:textId="24C32428" w:rsidR="001F7491" w:rsidRPr="00E23E6D" w:rsidRDefault="001F7491" w:rsidP="001F7491">
          <w:pPr>
            <w:pStyle w:val="TOC2"/>
            <w:tabs>
              <w:tab w:val="right" w:leader="dot" w:pos="9350"/>
            </w:tabs>
            <w:spacing w:before="120" w:after="120" w:line="480" w:lineRule="auto"/>
            <w:jc w:val="both"/>
            <w:rPr>
              <w:rFonts w:ascii="Arial" w:eastAsiaTheme="minorEastAsia" w:hAnsi="Arial" w:cs="Arial"/>
              <w:noProof/>
              <w:sz w:val="24"/>
              <w:szCs w:val="24"/>
            </w:rPr>
          </w:pPr>
          <w:hyperlink w:anchor="_Toc159713520" w:history="1">
            <w:r w:rsidRPr="00E23E6D">
              <w:rPr>
                <w:rStyle w:val="Hyperlink"/>
                <w:rFonts w:ascii="Arial" w:hAnsi="Arial" w:cs="Arial"/>
                <w:noProof/>
                <w:color w:val="auto"/>
                <w:sz w:val="24"/>
                <w:szCs w:val="24"/>
              </w:rPr>
              <w:t>2.3 Organisational Goals</w:t>
            </w:r>
            <w:r w:rsidRPr="00E23E6D">
              <w:rPr>
                <w:rFonts w:ascii="Arial" w:hAnsi="Arial" w:cs="Arial"/>
                <w:noProof/>
                <w:webHidden/>
                <w:sz w:val="24"/>
                <w:szCs w:val="24"/>
              </w:rPr>
              <w:tab/>
            </w:r>
            <w:r w:rsidR="009C04CD" w:rsidRPr="00E23E6D">
              <w:rPr>
                <w:rFonts w:ascii="Arial" w:hAnsi="Arial" w:cs="Arial"/>
                <w:noProof/>
                <w:webHidden/>
                <w:sz w:val="24"/>
                <w:szCs w:val="24"/>
              </w:rPr>
              <w:t>9</w:t>
            </w:r>
          </w:hyperlink>
        </w:p>
        <w:p w14:paraId="6D0BEA30" w14:textId="44DAABCD" w:rsidR="001F7491" w:rsidRPr="00E23E6D" w:rsidRDefault="001F7491" w:rsidP="001F7491">
          <w:pPr>
            <w:pStyle w:val="TOC2"/>
            <w:tabs>
              <w:tab w:val="right" w:leader="dot" w:pos="9350"/>
            </w:tabs>
            <w:spacing w:before="120" w:after="120" w:line="480" w:lineRule="auto"/>
            <w:jc w:val="both"/>
            <w:rPr>
              <w:rFonts w:ascii="Arial" w:eastAsiaTheme="minorEastAsia" w:hAnsi="Arial" w:cs="Arial"/>
              <w:noProof/>
              <w:sz w:val="24"/>
              <w:szCs w:val="24"/>
            </w:rPr>
          </w:pPr>
          <w:hyperlink w:anchor="_Toc159713521" w:history="1">
            <w:r w:rsidRPr="00E23E6D">
              <w:rPr>
                <w:rStyle w:val="Hyperlink"/>
                <w:rFonts w:ascii="Arial" w:hAnsi="Arial" w:cs="Arial"/>
                <w:noProof/>
                <w:color w:val="auto"/>
                <w:sz w:val="24"/>
                <w:szCs w:val="24"/>
              </w:rPr>
              <w:t>2.4 Change Initiatives</w:t>
            </w:r>
            <w:r w:rsidRPr="00E23E6D">
              <w:rPr>
                <w:rFonts w:ascii="Arial" w:hAnsi="Arial" w:cs="Arial"/>
                <w:noProof/>
                <w:webHidden/>
                <w:sz w:val="24"/>
                <w:szCs w:val="24"/>
              </w:rPr>
              <w:tab/>
            </w:r>
            <w:r w:rsidR="009C04CD" w:rsidRPr="00E23E6D">
              <w:rPr>
                <w:rFonts w:ascii="Arial" w:hAnsi="Arial" w:cs="Arial"/>
                <w:noProof/>
                <w:webHidden/>
                <w:sz w:val="24"/>
                <w:szCs w:val="24"/>
              </w:rPr>
              <w:t>11</w:t>
            </w:r>
          </w:hyperlink>
        </w:p>
        <w:p w14:paraId="7D243463" w14:textId="2EBBF1CB" w:rsidR="001F7491" w:rsidRPr="00E23E6D" w:rsidRDefault="001F7491" w:rsidP="001F7491">
          <w:pPr>
            <w:pStyle w:val="TOC2"/>
            <w:tabs>
              <w:tab w:val="right" w:leader="dot" w:pos="9350"/>
            </w:tabs>
            <w:spacing w:before="120" w:after="120" w:line="480" w:lineRule="auto"/>
            <w:jc w:val="both"/>
            <w:rPr>
              <w:rFonts w:ascii="Arial" w:eastAsiaTheme="minorEastAsia" w:hAnsi="Arial" w:cs="Arial"/>
              <w:noProof/>
              <w:sz w:val="24"/>
              <w:szCs w:val="24"/>
            </w:rPr>
          </w:pPr>
          <w:hyperlink w:anchor="_Toc159713522" w:history="1">
            <w:r w:rsidRPr="00E23E6D">
              <w:rPr>
                <w:rStyle w:val="Hyperlink"/>
                <w:rFonts w:ascii="Arial" w:hAnsi="Arial" w:cs="Arial"/>
                <w:noProof/>
                <w:color w:val="auto"/>
                <w:sz w:val="24"/>
                <w:szCs w:val="24"/>
              </w:rPr>
              <w:t>2.5 Organisational Performance</w:t>
            </w:r>
            <w:r w:rsidRPr="00E23E6D">
              <w:rPr>
                <w:rFonts w:ascii="Arial" w:hAnsi="Arial" w:cs="Arial"/>
                <w:noProof/>
                <w:webHidden/>
                <w:sz w:val="24"/>
                <w:szCs w:val="24"/>
              </w:rPr>
              <w:tab/>
            </w:r>
            <w:r w:rsidR="009C04CD" w:rsidRPr="00E23E6D">
              <w:rPr>
                <w:rFonts w:ascii="Arial" w:hAnsi="Arial" w:cs="Arial"/>
                <w:noProof/>
                <w:webHidden/>
                <w:sz w:val="24"/>
                <w:szCs w:val="24"/>
              </w:rPr>
              <w:t>13</w:t>
            </w:r>
          </w:hyperlink>
        </w:p>
        <w:p w14:paraId="70FAAB07" w14:textId="1FD8DF4D" w:rsidR="001F7491" w:rsidRPr="00E23E6D" w:rsidRDefault="001F7491" w:rsidP="001F7491">
          <w:pPr>
            <w:pStyle w:val="TOC1"/>
            <w:tabs>
              <w:tab w:val="right" w:leader="dot" w:pos="9350"/>
            </w:tabs>
            <w:spacing w:before="120" w:after="120" w:line="480" w:lineRule="auto"/>
            <w:jc w:val="both"/>
            <w:rPr>
              <w:rFonts w:ascii="Arial" w:eastAsiaTheme="minorEastAsia" w:hAnsi="Arial" w:cs="Arial"/>
              <w:noProof/>
              <w:sz w:val="24"/>
              <w:szCs w:val="24"/>
            </w:rPr>
          </w:pPr>
          <w:hyperlink w:anchor="_Toc159713523" w:history="1">
            <w:r w:rsidRPr="00E23E6D">
              <w:rPr>
                <w:rStyle w:val="Hyperlink"/>
                <w:rFonts w:ascii="Arial" w:hAnsi="Arial" w:cs="Arial"/>
                <w:noProof/>
                <w:color w:val="auto"/>
                <w:sz w:val="24"/>
                <w:szCs w:val="24"/>
              </w:rPr>
              <w:t>3. Conclusion</w:t>
            </w:r>
            <w:r w:rsidRPr="00E23E6D">
              <w:rPr>
                <w:rFonts w:ascii="Arial" w:hAnsi="Arial" w:cs="Arial"/>
                <w:noProof/>
                <w:webHidden/>
                <w:sz w:val="24"/>
                <w:szCs w:val="24"/>
              </w:rPr>
              <w:tab/>
            </w:r>
            <w:r w:rsidR="009C04CD" w:rsidRPr="00E23E6D">
              <w:rPr>
                <w:rFonts w:ascii="Arial" w:hAnsi="Arial" w:cs="Arial"/>
                <w:noProof/>
                <w:webHidden/>
                <w:sz w:val="24"/>
                <w:szCs w:val="24"/>
              </w:rPr>
              <w:t>15</w:t>
            </w:r>
          </w:hyperlink>
        </w:p>
        <w:p w14:paraId="5B802F7E" w14:textId="3A050F49" w:rsidR="001F7491" w:rsidRPr="00E23E6D" w:rsidRDefault="001F7491" w:rsidP="001F7491">
          <w:pPr>
            <w:pStyle w:val="TOC1"/>
            <w:tabs>
              <w:tab w:val="right" w:leader="dot" w:pos="9350"/>
            </w:tabs>
            <w:spacing w:before="120" w:after="120" w:line="480" w:lineRule="auto"/>
            <w:jc w:val="both"/>
            <w:rPr>
              <w:rFonts w:ascii="Arial" w:eastAsiaTheme="minorEastAsia" w:hAnsi="Arial" w:cs="Arial"/>
              <w:noProof/>
              <w:sz w:val="24"/>
              <w:szCs w:val="24"/>
            </w:rPr>
          </w:pPr>
          <w:hyperlink w:anchor="_Toc159713524" w:history="1">
            <w:r w:rsidRPr="00E23E6D">
              <w:rPr>
                <w:rStyle w:val="Hyperlink"/>
                <w:rFonts w:ascii="Arial" w:hAnsi="Arial" w:cs="Arial"/>
                <w:noProof/>
                <w:color w:val="auto"/>
                <w:sz w:val="24"/>
                <w:szCs w:val="24"/>
              </w:rPr>
              <w:t>4. References</w:t>
            </w:r>
            <w:r w:rsidRPr="00E23E6D">
              <w:rPr>
                <w:rFonts w:ascii="Arial" w:hAnsi="Arial" w:cs="Arial"/>
                <w:noProof/>
                <w:webHidden/>
                <w:sz w:val="24"/>
                <w:szCs w:val="24"/>
              </w:rPr>
              <w:tab/>
            </w:r>
            <w:r w:rsidR="009C04CD" w:rsidRPr="00E23E6D">
              <w:rPr>
                <w:rFonts w:ascii="Arial" w:hAnsi="Arial" w:cs="Arial"/>
                <w:noProof/>
                <w:webHidden/>
                <w:sz w:val="24"/>
                <w:szCs w:val="24"/>
              </w:rPr>
              <w:t>16</w:t>
            </w:r>
          </w:hyperlink>
        </w:p>
        <w:p w14:paraId="5FAAC9AA" w14:textId="77777777"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b/>
              <w:bCs/>
              <w:noProof/>
              <w:sz w:val="24"/>
              <w:szCs w:val="24"/>
            </w:rPr>
            <w:fldChar w:fldCharType="end"/>
          </w:r>
        </w:p>
      </w:sdtContent>
    </w:sdt>
    <w:p w14:paraId="3607773E" w14:textId="77777777" w:rsidR="001F7491" w:rsidRPr="00BB3955" w:rsidRDefault="001F7491" w:rsidP="001F7491">
      <w:pPr>
        <w:spacing w:before="120" w:after="120" w:line="480" w:lineRule="auto"/>
        <w:jc w:val="both"/>
        <w:rPr>
          <w:rFonts w:ascii="Arial" w:hAnsi="Arial" w:cs="Arial"/>
          <w:sz w:val="24"/>
          <w:szCs w:val="24"/>
        </w:rPr>
      </w:pPr>
    </w:p>
    <w:p w14:paraId="5776625C" w14:textId="77777777" w:rsidR="001F7491" w:rsidRPr="00BB3955" w:rsidRDefault="001F7491" w:rsidP="001F7491">
      <w:pPr>
        <w:spacing w:before="120" w:after="120" w:line="360" w:lineRule="auto"/>
        <w:jc w:val="both"/>
        <w:rPr>
          <w:rFonts w:ascii="Arial" w:hAnsi="Arial" w:cs="Arial"/>
          <w:sz w:val="24"/>
          <w:szCs w:val="24"/>
        </w:rPr>
      </w:pPr>
    </w:p>
    <w:p w14:paraId="1890A186" w14:textId="02B56B8A" w:rsidR="001F7491" w:rsidRDefault="001F7491" w:rsidP="007E49CA">
      <w:pPr>
        <w:spacing w:before="120" w:after="120" w:line="360" w:lineRule="auto"/>
        <w:jc w:val="both"/>
        <w:rPr>
          <w:rFonts w:ascii="Arial" w:hAnsi="Arial" w:cs="Arial"/>
          <w:b/>
          <w:bCs/>
          <w:sz w:val="28"/>
          <w:szCs w:val="28"/>
        </w:rPr>
      </w:pPr>
      <w:r w:rsidRPr="00BB3955">
        <w:rPr>
          <w:rFonts w:ascii="Arial" w:hAnsi="Arial" w:cs="Arial"/>
          <w:sz w:val="24"/>
          <w:szCs w:val="24"/>
        </w:rPr>
        <w:br w:type="page"/>
      </w:r>
      <w:bookmarkStart w:id="0" w:name="_Toc159713516"/>
      <w:r w:rsidRPr="007E49CA">
        <w:rPr>
          <w:rFonts w:ascii="Arial" w:hAnsi="Arial" w:cs="Arial"/>
          <w:b/>
          <w:bCs/>
          <w:sz w:val="28"/>
          <w:szCs w:val="28"/>
        </w:rPr>
        <w:lastRenderedPageBreak/>
        <w:t>1. Introduction</w:t>
      </w:r>
      <w:bookmarkEnd w:id="0"/>
      <w:r w:rsidRPr="007E49CA">
        <w:rPr>
          <w:rFonts w:ascii="Arial" w:hAnsi="Arial" w:cs="Arial"/>
          <w:b/>
          <w:bCs/>
          <w:sz w:val="28"/>
          <w:szCs w:val="28"/>
        </w:rPr>
        <w:t xml:space="preserve"> </w:t>
      </w:r>
    </w:p>
    <w:p w14:paraId="3D56FACC" w14:textId="77777777" w:rsidR="007E49CA" w:rsidRPr="007E49CA" w:rsidRDefault="007E49CA" w:rsidP="007E49CA">
      <w:pPr>
        <w:spacing w:before="120" w:after="120" w:line="360" w:lineRule="auto"/>
        <w:jc w:val="both"/>
        <w:rPr>
          <w:rFonts w:ascii="Arial" w:hAnsi="Arial" w:cs="Arial"/>
          <w:b/>
          <w:bCs/>
          <w:sz w:val="28"/>
          <w:szCs w:val="28"/>
        </w:rPr>
      </w:pPr>
    </w:p>
    <w:p w14:paraId="7F914899" w14:textId="77777777"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The Hyatt Hotel has a rich history dating back to 1957. Following the passing of Donald Pritzker, the Pritzker family expanded their operations into North America, with a primary focus on hotel management and development (Fernandes, 2021).</w:t>
      </w:r>
    </w:p>
    <w:p w14:paraId="039B1B42" w14:textId="69FC7F82"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The company's operations are overseen by a team of dedicated workers and executives, with the guidance of the President and Chief Executive Officer</w:t>
      </w:r>
      <w:r w:rsidR="000D159D" w:rsidRPr="00E23E6D">
        <w:rPr>
          <w:rFonts w:ascii="Arial" w:hAnsi="Arial" w:cs="Arial"/>
          <w:sz w:val="24"/>
          <w:szCs w:val="24"/>
          <w:shd w:val="clear" w:color="auto" w:fill="FFFFFF"/>
        </w:rPr>
        <w:t xml:space="preserve">. </w:t>
      </w:r>
      <w:r w:rsidRPr="00E23E6D">
        <w:rPr>
          <w:rFonts w:ascii="Arial" w:hAnsi="Arial" w:cs="Arial"/>
          <w:sz w:val="24"/>
          <w:szCs w:val="24"/>
          <w:shd w:val="clear" w:color="auto" w:fill="FFFFFF"/>
        </w:rPr>
        <w:t xml:space="preserve">The Board of Directors plays a crucial role in safeguarding the interests and wealth of the company's shareholders by exercising control over management. </w:t>
      </w:r>
    </w:p>
    <w:p w14:paraId="7071683F" w14:textId="77777777"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 xml:space="preserve">Hyatt Hotels is a hospitality leader that places great emphasis on maintaining operational efficiency, guest satisfaction, and sustainable growth through the implementation of strategic initiatives and organisational structures </w:t>
      </w:r>
      <w:r w:rsidRPr="00E23E6D">
        <w:rPr>
          <w:rFonts w:ascii="Arial" w:hAnsi="Arial" w:cs="Arial"/>
          <w:sz w:val="24"/>
          <w:szCs w:val="24"/>
        </w:rPr>
        <w:t xml:space="preserve">(Hinson </w:t>
      </w:r>
      <w:r w:rsidRPr="00E23E6D">
        <w:rPr>
          <w:rFonts w:ascii="Arial" w:hAnsi="Arial" w:cs="Arial"/>
          <w:i/>
          <w:iCs/>
          <w:sz w:val="24"/>
          <w:szCs w:val="24"/>
        </w:rPr>
        <w:t>et al.,</w:t>
      </w:r>
      <w:r w:rsidRPr="00E23E6D">
        <w:rPr>
          <w:rFonts w:ascii="Arial" w:hAnsi="Arial" w:cs="Arial"/>
          <w:sz w:val="24"/>
          <w:szCs w:val="24"/>
        </w:rPr>
        <w:t xml:space="preserve"> 2024). </w:t>
      </w:r>
      <w:r w:rsidRPr="00E23E6D">
        <w:rPr>
          <w:rFonts w:ascii="Arial" w:hAnsi="Arial" w:cs="Arial"/>
          <w:sz w:val="24"/>
          <w:szCs w:val="24"/>
          <w:shd w:val="clear" w:color="auto" w:fill="FFFFFF"/>
        </w:rPr>
        <w:t xml:space="preserve"> </w:t>
      </w:r>
    </w:p>
    <w:p w14:paraId="49B93EB5" w14:textId="71591469"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Hyatt has been successful in centralizing its operations, while catering to diverse markets and client segments effectively. This has been achieved by implementing a hybrid organi</w:t>
      </w:r>
      <w:r w:rsidR="00993699" w:rsidRPr="00E23E6D">
        <w:rPr>
          <w:rFonts w:ascii="Arial" w:hAnsi="Arial" w:cs="Arial"/>
          <w:sz w:val="24"/>
          <w:szCs w:val="24"/>
          <w:shd w:val="clear" w:color="auto" w:fill="FFFFFF"/>
        </w:rPr>
        <w:t>s</w:t>
      </w:r>
      <w:r w:rsidRPr="00E23E6D">
        <w:rPr>
          <w:rFonts w:ascii="Arial" w:hAnsi="Arial" w:cs="Arial"/>
          <w:sz w:val="24"/>
          <w:szCs w:val="24"/>
          <w:shd w:val="clear" w:color="auto" w:fill="FFFFFF"/>
        </w:rPr>
        <w:t>ational structure that combines functional and divisional models. Hyatt has been successful in aligning their culture with their structure and goals</w:t>
      </w:r>
      <w:r w:rsidR="00812E81">
        <w:rPr>
          <w:rFonts w:ascii="Arial" w:hAnsi="Arial" w:cs="Arial"/>
          <w:sz w:val="24"/>
          <w:szCs w:val="24"/>
          <w:shd w:val="clear" w:color="auto" w:fill="FFFFFF"/>
        </w:rPr>
        <w:t>.</w:t>
      </w:r>
    </w:p>
    <w:p w14:paraId="756F5443" w14:textId="77777777" w:rsidR="007E49CA" w:rsidRDefault="001F7491" w:rsidP="007E49CA">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Hyatt aspires to establish its dominance in the global hotel industry by prioritizing innovation, sustainability, and customer-centricity. A recent report by Rodrigues (2021) has delved into various aspects of Hyatt's organi</w:t>
      </w:r>
      <w:r w:rsidR="00993699" w:rsidRPr="00E23E6D">
        <w:rPr>
          <w:rFonts w:ascii="Arial" w:hAnsi="Arial" w:cs="Arial"/>
          <w:sz w:val="24"/>
          <w:szCs w:val="24"/>
          <w:shd w:val="clear" w:color="auto" w:fill="FFFFFF"/>
        </w:rPr>
        <w:t>s</w:t>
      </w:r>
      <w:r w:rsidRPr="00E23E6D">
        <w:rPr>
          <w:rFonts w:ascii="Arial" w:hAnsi="Arial" w:cs="Arial"/>
          <w:sz w:val="24"/>
          <w:szCs w:val="24"/>
          <w:shd w:val="clear" w:color="auto" w:fill="FFFFFF"/>
        </w:rPr>
        <w:t>ational structure, culture, goals, change management strategies, and performance to assess its strategic direction and prospects.</w:t>
      </w:r>
      <w:bookmarkStart w:id="1" w:name="_Toc159713517"/>
    </w:p>
    <w:p w14:paraId="6DBFCF61" w14:textId="77777777" w:rsidR="007E49CA" w:rsidRDefault="007E49CA" w:rsidP="007E49CA">
      <w:pPr>
        <w:spacing w:before="120" w:after="120" w:line="480" w:lineRule="auto"/>
        <w:jc w:val="both"/>
        <w:rPr>
          <w:rFonts w:ascii="Arial" w:hAnsi="Arial" w:cs="Arial"/>
          <w:sz w:val="24"/>
          <w:szCs w:val="24"/>
          <w:shd w:val="clear" w:color="auto" w:fill="FFFFFF"/>
        </w:rPr>
      </w:pPr>
    </w:p>
    <w:p w14:paraId="4345A859" w14:textId="77777777" w:rsidR="007E49CA" w:rsidRDefault="007E49CA" w:rsidP="007E49CA">
      <w:pPr>
        <w:spacing w:before="120" w:after="120" w:line="480" w:lineRule="auto"/>
        <w:jc w:val="both"/>
        <w:rPr>
          <w:rFonts w:ascii="Arial" w:hAnsi="Arial" w:cs="Arial"/>
          <w:sz w:val="24"/>
          <w:szCs w:val="24"/>
          <w:shd w:val="clear" w:color="auto" w:fill="FFFFFF"/>
        </w:rPr>
      </w:pPr>
    </w:p>
    <w:p w14:paraId="27605318" w14:textId="77777777" w:rsidR="007E49CA" w:rsidRPr="007E49CA" w:rsidRDefault="001F7491" w:rsidP="007E49CA">
      <w:pPr>
        <w:spacing w:before="120" w:after="120" w:line="480" w:lineRule="auto"/>
        <w:jc w:val="both"/>
        <w:rPr>
          <w:rFonts w:ascii="Arial" w:hAnsi="Arial" w:cs="Arial"/>
          <w:b/>
          <w:bCs/>
          <w:sz w:val="28"/>
          <w:szCs w:val="28"/>
        </w:rPr>
      </w:pPr>
      <w:r w:rsidRPr="007E49CA">
        <w:rPr>
          <w:rFonts w:ascii="Arial" w:hAnsi="Arial" w:cs="Arial"/>
          <w:b/>
          <w:bCs/>
          <w:sz w:val="28"/>
          <w:szCs w:val="28"/>
        </w:rPr>
        <w:lastRenderedPageBreak/>
        <w:t>2. Hyatt Hotel Group Analysis</w:t>
      </w:r>
      <w:bookmarkStart w:id="2" w:name="_Toc159713518"/>
      <w:bookmarkEnd w:id="1"/>
    </w:p>
    <w:p w14:paraId="249BE48F" w14:textId="41C7C1BD" w:rsidR="001F7491" w:rsidRPr="007E49CA" w:rsidRDefault="001F7491" w:rsidP="007E49CA">
      <w:pPr>
        <w:spacing w:before="120" w:after="120" w:line="480" w:lineRule="auto"/>
        <w:jc w:val="both"/>
        <w:rPr>
          <w:rFonts w:ascii="Arial" w:hAnsi="Arial" w:cs="Arial"/>
          <w:b/>
          <w:bCs/>
          <w:sz w:val="28"/>
          <w:szCs w:val="28"/>
          <w:shd w:val="clear" w:color="auto" w:fill="FFFFFF"/>
        </w:rPr>
      </w:pPr>
      <w:r w:rsidRPr="007E49CA">
        <w:rPr>
          <w:rFonts w:ascii="Arial" w:hAnsi="Arial" w:cs="Arial"/>
          <w:b/>
          <w:bCs/>
          <w:sz w:val="28"/>
          <w:szCs w:val="28"/>
        </w:rPr>
        <w:t xml:space="preserve">2.1 </w:t>
      </w:r>
      <w:r w:rsidRPr="007E49CA">
        <w:rPr>
          <w:rFonts w:ascii="Arial" w:hAnsi="Arial" w:cs="Arial"/>
          <w:b/>
          <w:bCs/>
          <w:sz w:val="24"/>
          <w:szCs w:val="24"/>
        </w:rPr>
        <w:t xml:space="preserve">Hyatt Hotel Group: </w:t>
      </w:r>
      <w:proofErr w:type="spellStart"/>
      <w:r w:rsidRPr="007E49CA">
        <w:rPr>
          <w:rFonts w:ascii="Arial" w:hAnsi="Arial" w:cs="Arial"/>
          <w:b/>
          <w:bCs/>
          <w:sz w:val="24"/>
          <w:szCs w:val="24"/>
        </w:rPr>
        <w:t>Organisational</w:t>
      </w:r>
      <w:proofErr w:type="spellEnd"/>
      <w:r w:rsidRPr="007E49CA">
        <w:rPr>
          <w:rFonts w:ascii="Arial" w:hAnsi="Arial" w:cs="Arial"/>
          <w:b/>
          <w:bCs/>
          <w:sz w:val="24"/>
          <w:szCs w:val="24"/>
        </w:rPr>
        <w:t xml:space="preserve"> Structure</w:t>
      </w:r>
      <w:bookmarkEnd w:id="2"/>
    </w:p>
    <w:p w14:paraId="0B9BFC06" w14:textId="60984FBC" w:rsidR="001F7491" w:rsidRPr="00E23E6D" w:rsidRDefault="001F7491" w:rsidP="001F7491">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Accurately measuring power dynamics is crucial to creating a productive and equitable work environment. As Dubin (2017) points out, simply exclusively performing a function does not necessarily equate to holding a significant amount of power. By adopting a measured and objective approach to power relations, work organi</w:t>
      </w:r>
      <w:r w:rsidR="00993699" w:rsidRPr="00E23E6D">
        <w:rPr>
          <w:rFonts w:ascii="Arial" w:hAnsi="Arial" w:cs="Arial"/>
          <w:sz w:val="24"/>
          <w:szCs w:val="24"/>
          <w:shd w:val="clear" w:color="auto" w:fill="FFFFFF"/>
        </w:rPr>
        <w:t>s</w:t>
      </w:r>
      <w:r w:rsidRPr="00E23E6D">
        <w:rPr>
          <w:rFonts w:ascii="Arial" w:hAnsi="Arial" w:cs="Arial"/>
          <w:sz w:val="24"/>
          <w:szCs w:val="24"/>
          <w:shd w:val="clear" w:color="auto" w:fill="FFFFFF"/>
        </w:rPr>
        <w:t>ations can better navigate the complex human dynamics at play within their teams.</w:t>
      </w:r>
    </w:p>
    <w:p w14:paraId="7A201CE3" w14:textId="77777777"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 xml:space="preserve">Hyatt Hotels has adopted functional and department models to effectively organise its workforce. The company's corporate groupings, which include operations, marketing, finance, HR, and legal, have been structured to handle specialised activities and functions within their respective fields. This approach has been aimed at centralising the company and maintaining consistency across its operations. By enabling the effective utilisation of expertise, this functional organisation has helped Hyatt maintain high-performance standards </w:t>
      </w:r>
      <w:r w:rsidRPr="00E23E6D">
        <w:rPr>
          <w:rFonts w:ascii="Arial" w:hAnsi="Arial" w:cs="Arial"/>
          <w:sz w:val="24"/>
          <w:szCs w:val="24"/>
        </w:rPr>
        <w:t xml:space="preserve">(Ruiz Molina </w:t>
      </w:r>
      <w:r w:rsidRPr="00E23E6D">
        <w:rPr>
          <w:rFonts w:ascii="Arial" w:hAnsi="Arial" w:cs="Arial"/>
          <w:i/>
          <w:iCs/>
          <w:sz w:val="24"/>
          <w:szCs w:val="24"/>
        </w:rPr>
        <w:t>et al.</w:t>
      </w:r>
      <w:r w:rsidRPr="00E23E6D">
        <w:rPr>
          <w:rFonts w:ascii="Arial" w:hAnsi="Arial" w:cs="Arial"/>
          <w:sz w:val="24"/>
          <w:szCs w:val="24"/>
        </w:rPr>
        <w:t>, 2022).</w:t>
      </w:r>
    </w:p>
    <w:p w14:paraId="3D011ED6" w14:textId="36AB864F" w:rsidR="001F7491" w:rsidRPr="00E23E6D" w:rsidRDefault="001F7491" w:rsidP="001F7491">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 xml:space="preserve">Hyatt's hotels and resorts are structured based on their brand, region, and functional sections. Each of their brands, Hyatt Regency, Park Hyatt, and Andaz, is managed and marketed differently to cater to the specific needs of their diverse clientele. </w:t>
      </w:r>
      <w:r w:rsidR="00EF7F67" w:rsidRPr="00E23E6D">
        <w:rPr>
          <w:rFonts w:ascii="Arial" w:hAnsi="Arial" w:cs="Arial"/>
          <w:sz w:val="24"/>
          <w:szCs w:val="24"/>
          <w:shd w:val="clear" w:color="auto" w:fill="FFFFFF"/>
        </w:rPr>
        <w:t>T</w:t>
      </w:r>
      <w:r w:rsidRPr="00E23E6D">
        <w:rPr>
          <w:rFonts w:ascii="Arial" w:hAnsi="Arial" w:cs="Arial"/>
          <w:sz w:val="24"/>
          <w:szCs w:val="24"/>
          <w:shd w:val="clear" w:color="auto" w:fill="FFFFFF"/>
        </w:rPr>
        <w:t>he organi</w:t>
      </w:r>
      <w:r w:rsidR="00136488" w:rsidRPr="00E23E6D">
        <w:rPr>
          <w:rFonts w:ascii="Arial" w:hAnsi="Arial" w:cs="Arial"/>
          <w:sz w:val="24"/>
          <w:szCs w:val="24"/>
          <w:shd w:val="clear" w:color="auto" w:fill="FFFFFF"/>
        </w:rPr>
        <w:t>s</w:t>
      </w:r>
      <w:r w:rsidRPr="00E23E6D">
        <w:rPr>
          <w:rFonts w:ascii="Arial" w:hAnsi="Arial" w:cs="Arial"/>
          <w:sz w:val="24"/>
          <w:szCs w:val="24"/>
          <w:shd w:val="clear" w:color="auto" w:fill="FFFFFF"/>
        </w:rPr>
        <w:t xml:space="preserve">ation </w:t>
      </w:r>
      <w:r w:rsidR="00EF7F67" w:rsidRPr="00E23E6D">
        <w:rPr>
          <w:rFonts w:ascii="Arial" w:hAnsi="Arial" w:cs="Arial"/>
          <w:sz w:val="24"/>
          <w:szCs w:val="24"/>
          <w:shd w:val="clear" w:color="auto" w:fill="FFFFFF"/>
        </w:rPr>
        <w:t>can</w:t>
      </w:r>
      <w:r w:rsidRPr="00E23E6D">
        <w:rPr>
          <w:rFonts w:ascii="Arial" w:hAnsi="Arial" w:cs="Arial"/>
          <w:sz w:val="24"/>
          <w:szCs w:val="24"/>
          <w:shd w:val="clear" w:color="auto" w:fill="FFFFFF"/>
        </w:rPr>
        <w:t xml:space="preserve"> satisfy a broad range of customers while maintaining a strong and consistent brand identity across all its products. To streamline decision-making and operations, hotels across the Americas and Asia-Pacific are grouped by geography. By doing so, Hyatt can maintain a coherent and unified brand experience that resonates with its customers.</w:t>
      </w:r>
    </w:p>
    <w:p w14:paraId="5A3AC3A8" w14:textId="4F8BEE6C" w:rsidR="00FE0715" w:rsidRPr="00E23E6D" w:rsidRDefault="001F7491" w:rsidP="001F7491">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It is worth noting that an organi</w:t>
      </w:r>
      <w:r w:rsidR="00993699" w:rsidRPr="00E23E6D">
        <w:rPr>
          <w:rFonts w:ascii="Arial" w:hAnsi="Arial" w:cs="Arial"/>
          <w:sz w:val="24"/>
          <w:szCs w:val="24"/>
          <w:shd w:val="clear" w:color="auto" w:fill="FFFFFF"/>
        </w:rPr>
        <w:t>s</w:t>
      </w:r>
      <w:r w:rsidRPr="00E23E6D">
        <w:rPr>
          <w:rFonts w:ascii="Arial" w:hAnsi="Arial" w:cs="Arial"/>
          <w:sz w:val="24"/>
          <w:szCs w:val="24"/>
          <w:shd w:val="clear" w:color="auto" w:fill="FFFFFF"/>
        </w:rPr>
        <w:t>ational structure is not a static entity, rather, it is a constantly evolving and changing phenomenon</w:t>
      </w:r>
      <w:r w:rsidR="00FE0715" w:rsidRPr="00E23E6D">
        <w:rPr>
          <w:rFonts w:ascii="Arial" w:hAnsi="Arial" w:cs="Arial"/>
          <w:sz w:val="24"/>
          <w:szCs w:val="24"/>
          <w:shd w:val="clear" w:color="auto" w:fill="FFFFFF"/>
        </w:rPr>
        <w:t xml:space="preserve"> (</w:t>
      </w:r>
      <w:r w:rsidRPr="00E23E6D">
        <w:rPr>
          <w:rFonts w:ascii="Arial" w:hAnsi="Arial" w:cs="Arial"/>
          <w:sz w:val="24"/>
          <w:szCs w:val="24"/>
          <w:shd w:val="clear" w:color="auto" w:fill="FFFFFF"/>
        </w:rPr>
        <w:t>Carnall and By</w:t>
      </w:r>
      <w:r w:rsidR="00FE0715" w:rsidRPr="00E23E6D">
        <w:rPr>
          <w:rFonts w:ascii="Arial" w:hAnsi="Arial" w:cs="Arial"/>
          <w:sz w:val="24"/>
          <w:szCs w:val="24"/>
          <w:shd w:val="clear" w:color="auto" w:fill="FFFFFF"/>
        </w:rPr>
        <w:t xml:space="preserve">, </w:t>
      </w:r>
      <w:r w:rsidRPr="00E23E6D">
        <w:rPr>
          <w:rFonts w:ascii="Arial" w:hAnsi="Arial" w:cs="Arial"/>
          <w:sz w:val="24"/>
          <w:szCs w:val="24"/>
          <w:shd w:val="clear" w:color="auto" w:fill="FFFFFF"/>
        </w:rPr>
        <w:t>2014</w:t>
      </w:r>
      <w:r w:rsidR="00FE0715" w:rsidRPr="00E23E6D">
        <w:rPr>
          <w:rFonts w:ascii="Arial" w:hAnsi="Arial" w:cs="Arial"/>
          <w:sz w:val="24"/>
          <w:szCs w:val="24"/>
          <w:shd w:val="clear" w:color="auto" w:fill="FFFFFF"/>
        </w:rPr>
        <w:t>).</w:t>
      </w:r>
      <w:r w:rsidRPr="00E23E6D">
        <w:rPr>
          <w:rFonts w:ascii="Arial" w:hAnsi="Arial" w:cs="Arial"/>
          <w:sz w:val="24"/>
          <w:szCs w:val="24"/>
          <w:shd w:val="clear" w:color="auto" w:fill="FFFFFF"/>
        </w:rPr>
        <w:t xml:space="preserve"> </w:t>
      </w:r>
    </w:p>
    <w:p w14:paraId="3DD37007" w14:textId="77777777" w:rsidR="001F7491" w:rsidRDefault="001F7491" w:rsidP="001F7491">
      <w:pPr>
        <w:spacing w:before="120" w:after="120" w:line="480" w:lineRule="auto"/>
        <w:jc w:val="both"/>
        <w:rPr>
          <w:rFonts w:ascii="Arial" w:hAnsi="Arial" w:cs="Arial"/>
          <w:sz w:val="24"/>
          <w:szCs w:val="24"/>
        </w:rPr>
      </w:pPr>
      <w:r>
        <w:rPr>
          <w:rFonts w:ascii="Arial" w:hAnsi="Arial" w:cs="Arial"/>
          <w:noProof/>
          <w:sz w:val="24"/>
          <w:szCs w:val="24"/>
        </w:rPr>
        <w:lastRenderedPageBreak/>
        <w:drawing>
          <wp:inline distT="0" distB="0" distL="0" distR="0" wp14:anchorId="470CBFF1" wp14:editId="4F2C63AE">
            <wp:extent cx="4998720" cy="3070860"/>
            <wp:effectExtent l="0" t="0" r="0" b="0"/>
            <wp:docPr id="1591484428" name="Picture 5" descr="A diagram of a company's work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484428" name="Picture 5" descr="A diagram of a company's work flow&#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999155" cy="3071127"/>
                    </a:xfrm>
                    <a:prstGeom prst="rect">
                      <a:avLst/>
                    </a:prstGeom>
                  </pic:spPr>
                </pic:pic>
              </a:graphicData>
            </a:graphic>
          </wp:inline>
        </w:drawing>
      </w:r>
    </w:p>
    <w:p w14:paraId="737DA092" w14:textId="77777777" w:rsidR="001F7491" w:rsidRDefault="001F7491" w:rsidP="001F7491">
      <w:pPr>
        <w:spacing w:before="120" w:after="120" w:line="360" w:lineRule="auto"/>
        <w:jc w:val="both"/>
        <w:rPr>
          <w:rFonts w:ascii="Arial" w:hAnsi="Arial" w:cs="Arial"/>
          <w:sz w:val="24"/>
          <w:szCs w:val="24"/>
        </w:rPr>
      </w:pPr>
    </w:p>
    <w:p w14:paraId="3585EDB0" w14:textId="77777777" w:rsidR="001F7491" w:rsidRPr="000E5E51" w:rsidRDefault="001F7491" w:rsidP="001F7491">
      <w:pPr>
        <w:jc w:val="center"/>
        <w:rPr>
          <w:rFonts w:ascii="Arial" w:hAnsi="Arial" w:cs="Arial"/>
          <w:sz w:val="24"/>
          <w:szCs w:val="24"/>
        </w:rPr>
      </w:pPr>
      <w:r w:rsidRPr="000E5E51">
        <w:rPr>
          <w:rFonts w:ascii="Arial" w:hAnsi="Arial" w:cs="Arial"/>
          <w:sz w:val="24"/>
          <w:szCs w:val="24"/>
        </w:rPr>
        <w:t xml:space="preserve">Fig No 1: </w:t>
      </w:r>
      <w:r>
        <w:rPr>
          <w:rFonts w:ascii="Arial" w:hAnsi="Arial" w:cs="Arial"/>
          <w:sz w:val="24"/>
          <w:szCs w:val="24"/>
        </w:rPr>
        <w:t xml:space="preserve">Divisional organisation structure prior to change </w:t>
      </w:r>
    </w:p>
    <w:p w14:paraId="6DFC3B19" w14:textId="77777777" w:rsidR="001F7491" w:rsidRDefault="001F7491" w:rsidP="001F7491">
      <w:pPr>
        <w:jc w:val="center"/>
        <w:rPr>
          <w:rFonts w:ascii="Arial" w:hAnsi="Arial" w:cs="Arial"/>
          <w:sz w:val="24"/>
          <w:szCs w:val="24"/>
        </w:rPr>
      </w:pPr>
      <w:r w:rsidRPr="000E5E51">
        <w:rPr>
          <w:rFonts w:ascii="Arial" w:hAnsi="Arial" w:cs="Arial"/>
          <w:sz w:val="24"/>
          <w:szCs w:val="24"/>
        </w:rPr>
        <w:t>(Source</w:t>
      </w:r>
      <w:r>
        <w:rPr>
          <w:rFonts w:ascii="Arial" w:hAnsi="Arial" w:cs="Arial"/>
          <w:sz w:val="24"/>
          <w:szCs w:val="24"/>
        </w:rPr>
        <w:t>:</w:t>
      </w:r>
      <w:r w:rsidRPr="001451D8">
        <w:t xml:space="preserve"> </w:t>
      </w:r>
      <w:hyperlink r:id="rId6" w:history="1">
        <w:r w:rsidRPr="00074B01">
          <w:rPr>
            <w:rStyle w:val="Hyperlink"/>
            <w:rFonts w:ascii="Arial" w:hAnsi="Arial" w:cs="Arial"/>
            <w:sz w:val="24"/>
            <w:szCs w:val="24"/>
          </w:rPr>
          <w:t>https://www-vlebooks-com.ezproxy.uwtsd.ac.uk/</w:t>
        </w:r>
      </w:hyperlink>
      <w:r>
        <w:rPr>
          <w:rFonts w:ascii="Arial" w:hAnsi="Arial" w:cs="Arial"/>
          <w:sz w:val="24"/>
          <w:szCs w:val="24"/>
        </w:rPr>
        <w:t xml:space="preserve">) </w:t>
      </w:r>
    </w:p>
    <w:p w14:paraId="007416D6" w14:textId="77777777" w:rsidR="001F7491" w:rsidRPr="00A66141" w:rsidRDefault="001F7491" w:rsidP="001F7491">
      <w:pPr>
        <w:jc w:val="center"/>
        <w:rPr>
          <w:rFonts w:ascii="Arial" w:hAnsi="Arial" w:cs="Arial"/>
          <w:sz w:val="24"/>
          <w:szCs w:val="24"/>
        </w:rPr>
      </w:pPr>
    </w:p>
    <w:p w14:paraId="009CC0D3" w14:textId="77777777" w:rsidR="001F7491" w:rsidRDefault="001F7491" w:rsidP="001F7491">
      <w:pPr>
        <w:spacing w:before="120" w:after="120" w:line="360" w:lineRule="auto"/>
        <w:jc w:val="both"/>
        <w:rPr>
          <w:rFonts w:ascii="Arial" w:hAnsi="Arial" w:cs="Arial"/>
          <w:sz w:val="24"/>
          <w:szCs w:val="24"/>
        </w:rPr>
      </w:pPr>
      <w:r>
        <w:rPr>
          <w:rFonts w:ascii="Arial" w:hAnsi="Arial" w:cs="Arial"/>
          <w:noProof/>
          <w:sz w:val="24"/>
          <w:szCs w:val="24"/>
        </w:rPr>
        <w:drawing>
          <wp:inline distT="0" distB="0" distL="0" distR="0" wp14:anchorId="74F8EFF6" wp14:editId="0D1AA3D6">
            <wp:extent cx="5463540" cy="3223260"/>
            <wp:effectExtent l="0" t="0" r="3810" b="0"/>
            <wp:docPr id="2072868208" name="Picture 6" descr="A diagram of a company's injury clai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868208" name="Picture 6" descr="A diagram of a company's injury clai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464016" cy="3223541"/>
                    </a:xfrm>
                    <a:prstGeom prst="rect">
                      <a:avLst/>
                    </a:prstGeom>
                  </pic:spPr>
                </pic:pic>
              </a:graphicData>
            </a:graphic>
          </wp:inline>
        </w:drawing>
      </w:r>
    </w:p>
    <w:p w14:paraId="189E1128" w14:textId="77777777" w:rsidR="001F7491" w:rsidRDefault="001F7491" w:rsidP="001F7491">
      <w:pPr>
        <w:spacing w:before="120" w:after="120" w:line="360" w:lineRule="auto"/>
        <w:jc w:val="both"/>
        <w:rPr>
          <w:rFonts w:ascii="Arial" w:hAnsi="Arial" w:cs="Arial"/>
          <w:sz w:val="24"/>
          <w:szCs w:val="24"/>
        </w:rPr>
      </w:pPr>
    </w:p>
    <w:p w14:paraId="0304FAD8" w14:textId="77777777" w:rsidR="001F7491" w:rsidRPr="000E5E51" w:rsidRDefault="001F7491" w:rsidP="001F7491">
      <w:pPr>
        <w:jc w:val="center"/>
        <w:rPr>
          <w:rFonts w:ascii="Arial" w:hAnsi="Arial" w:cs="Arial"/>
          <w:sz w:val="24"/>
          <w:szCs w:val="24"/>
        </w:rPr>
      </w:pPr>
      <w:r w:rsidRPr="000E5E51">
        <w:rPr>
          <w:rFonts w:ascii="Arial" w:hAnsi="Arial" w:cs="Arial"/>
          <w:sz w:val="24"/>
          <w:szCs w:val="24"/>
        </w:rPr>
        <w:t xml:space="preserve">Fig No </w:t>
      </w:r>
      <w:r>
        <w:rPr>
          <w:rFonts w:ascii="Arial" w:hAnsi="Arial" w:cs="Arial"/>
          <w:sz w:val="24"/>
          <w:szCs w:val="24"/>
        </w:rPr>
        <w:t>2</w:t>
      </w:r>
      <w:r w:rsidRPr="000E5E51">
        <w:rPr>
          <w:rFonts w:ascii="Arial" w:hAnsi="Arial" w:cs="Arial"/>
          <w:sz w:val="24"/>
          <w:szCs w:val="24"/>
        </w:rPr>
        <w:t xml:space="preserve">: </w:t>
      </w:r>
      <w:r>
        <w:rPr>
          <w:rFonts w:ascii="Arial" w:hAnsi="Arial" w:cs="Arial"/>
          <w:sz w:val="24"/>
          <w:szCs w:val="24"/>
        </w:rPr>
        <w:t xml:space="preserve">Actual new organisational structure- after change </w:t>
      </w:r>
    </w:p>
    <w:p w14:paraId="7117EA59" w14:textId="77777777" w:rsidR="001F7491" w:rsidRDefault="001F7491" w:rsidP="001F7491">
      <w:pPr>
        <w:jc w:val="center"/>
        <w:rPr>
          <w:rFonts w:ascii="Arial" w:hAnsi="Arial" w:cs="Arial"/>
          <w:sz w:val="24"/>
          <w:szCs w:val="24"/>
        </w:rPr>
      </w:pPr>
      <w:r w:rsidRPr="000E5E51">
        <w:rPr>
          <w:rFonts w:ascii="Arial" w:hAnsi="Arial" w:cs="Arial"/>
          <w:sz w:val="24"/>
          <w:szCs w:val="24"/>
        </w:rPr>
        <w:t>(Source</w:t>
      </w:r>
      <w:r>
        <w:rPr>
          <w:rFonts w:ascii="Arial" w:hAnsi="Arial" w:cs="Arial"/>
          <w:sz w:val="24"/>
          <w:szCs w:val="24"/>
        </w:rPr>
        <w:t>:</w:t>
      </w:r>
      <w:r w:rsidRPr="001451D8">
        <w:t xml:space="preserve"> </w:t>
      </w:r>
      <w:hyperlink r:id="rId8" w:history="1">
        <w:r w:rsidRPr="00074B01">
          <w:rPr>
            <w:rStyle w:val="Hyperlink"/>
            <w:rFonts w:ascii="Arial" w:hAnsi="Arial" w:cs="Arial"/>
            <w:sz w:val="24"/>
            <w:szCs w:val="24"/>
          </w:rPr>
          <w:t>https://www-vlebooks-com.ezproxy.uwtsd.ac.uk/</w:t>
        </w:r>
      </w:hyperlink>
      <w:r>
        <w:rPr>
          <w:rFonts w:ascii="Arial" w:hAnsi="Arial" w:cs="Arial"/>
          <w:sz w:val="24"/>
          <w:szCs w:val="24"/>
        </w:rPr>
        <w:t xml:space="preserve">) </w:t>
      </w:r>
    </w:p>
    <w:p w14:paraId="64F2A4A6" w14:textId="4A87A0B1" w:rsidR="001F7491" w:rsidRPr="00E23E6D" w:rsidRDefault="001F7491" w:rsidP="00E23E6D">
      <w:pPr>
        <w:spacing w:line="480" w:lineRule="auto"/>
        <w:jc w:val="both"/>
        <w:rPr>
          <w:rFonts w:ascii="Arial" w:hAnsi="Arial" w:cs="Arial"/>
          <w:sz w:val="24"/>
          <w:szCs w:val="24"/>
        </w:rPr>
      </w:pPr>
      <w:r w:rsidRPr="00E23E6D">
        <w:rPr>
          <w:rFonts w:ascii="Arial" w:hAnsi="Arial" w:cs="Arial"/>
          <w:sz w:val="24"/>
          <w:szCs w:val="24"/>
          <w:shd w:val="clear" w:color="auto" w:fill="FFFFFF"/>
        </w:rPr>
        <w:lastRenderedPageBreak/>
        <w:t>Hyatt's recent organi</w:t>
      </w:r>
      <w:r w:rsidR="00292FAF" w:rsidRPr="00E23E6D">
        <w:rPr>
          <w:rFonts w:ascii="Arial" w:hAnsi="Arial" w:cs="Arial"/>
          <w:sz w:val="24"/>
          <w:szCs w:val="24"/>
          <w:shd w:val="clear" w:color="auto" w:fill="FFFFFF"/>
        </w:rPr>
        <w:t>s</w:t>
      </w:r>
      <w:r w:rsidRPr="00E23E6D">
        <w:rPr>
          <w:rFonts w:ascii="Arial" w:hAnsi="Arial" w:cs="Arial"/>
          <w:sz w:val="24"/>
          <w:szCs w:val="24"/>
          <w:shd w:val="clear" w:color="auto" w:fill="FFFFFF"/>
        </w:rPr>
        <w:t>ational adjustments demonstrate the company's dedication to growth and continuous improvement.</w:t>
      </w:r>
      <w:r w:rsidR="000E7F36" w:rsidRPr="00E23E6D">
        <w:rPr>
          <w:rFonts w:ascii="Arial" w:hAnsi="Arial" w:cs="Arial"/>
          <w:sz w:val="24"/>
          <w:szCs w:val="24"/>
          <w:shd w:val="clear" w:color="auto" w:fill="FFFFFF"/>
        </w:rPr>
        <w:t xml:space="preserve"> From </w:t>
      </w:r>
      <w:r w:rsidRPr="00E23E6D">
        <w:rPr>
          <w:rFonts w:ascii="Arial" w:hAnsi="Arial" w:cs="Arial"/>
          <w:sz w:val="24"/>
          <w:szCs w:val="24"/>
          <w:shd w:val="clear" w:color="auto" w:fill="FFFFFF"/>
        </w:rPr>
        <w:t xml:space="preserve">January 2024, Gabriel Felip has taken charge of Hyatt's operations in Latin America and the Caribbean, while Susan Santiago has assumed leadership of the US and Canada regions </w:t>
      </w:r>
      <w:r w:rsidRPr="00E23E6D">
        <w:rPr>
          <w:rFonts w:ascii="Arial" w:hAnsi="Arial" w:cs="Arial"/>
          <w:sz w:val="24"/>
          <w:szCs w:val="24"/>
        </w:rPr>
        <w:t>(Hyatt, 2024).</w:t>
      </w:r>
    </w:p>
    <w:p w14:paraId="4BA350C4" w14:textId="6EC3B307" w:rsidR="001F7491" w:rsidRPr="00E23E6D" w:rsidRDefault="001F7491" w:rsidP="00E23E6D">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Hyatt Hotels' focus on strategic organi</w:t>
      </w:r>
      <w:r w:rsidR="00292FAF" w:rsidRPr="00E23E6D">
        <w:rPr>
          <w:rFonts w:ascii="Arial" w:hAnsi="Arial" w:cs="Arial"/>
          <w:sz w:val="24"/>
          <w:szCs w:val="24"/>
          <w:shd w:val="clear" w:color="auto" w:fill="FFFFFF"/>
        </w:rPr>
        <w:t>s</w:t>
      </w:r>
      <w:r w:rsidRPr="00E23E6D">
        <w:rPr>
          <w:rFonts w:ascii="Arial" w:hAnsi="Arial" w:cs="Arial"/>
          <w:sz w:val="24"/>
          <w:szCs w:val="24"/>
          <w:shd w:val="clear" w:color="auto" w:fill="FFFFFF"/>
        </w:rPr>
        <w:t>ational alignment is highly commendable. The recent restructuring demonstrates their</w:t>
      </w:r>
      <w:r w:rsidR="00F54593" w:rsidRPr="00E23E6D">
        <w:rPr>
          <w:rFonts w:ascii="Arial" w:hAnsi="Arial" w:cs="Arial"/>
          <w:sz w:val="24"/>
          <w:szCs w:val="24"/>
          <w:shd w:val="clear" w:color="auto" w:fill="FFFFFF"/>
        </w:rPr>
        <w:t xml:space="preserve"> </w:t>
      </w:r>
      <w:r w:rsidRPr="00E23E6D">
        <w:rPr>
          <w:rFonts w:ascii="Arial" w:hAnsi="Arial" w:cs="Arial"/>
          <w:sz w:val="24"/>
          <w:szCs w:val="24"/>
          <w:shd w:val="clear" w:color="auto" w:fill="FFFFFF"/>
        </w:rPr>
        <w:t xml:space="preserve">dedication </w:t>
      </w:r>
      <w:r w:rsidR="00D7114F" w:rsidRPr="00E23E6D">
        <w:rPr>
          <w:rFonts w:ascii="Arial" w:hAnsi="Arial" w:cs="Arial"/>
          <w:sz w:val="24"/>
          <w:szCs w:val="24"/>
          <w:shd w:val="clear" w:color="auto" w:fill="FFFFFF"/>
        </w:rPr>
        <w:t>to</w:t>
      </w:r>
      <w:r w:rsidRPr="00E23E6D">
        <w:rPr>
          <w:rFonts w:ascii="Arial" w:hAnsi="Arial" w:cs="Arial"/>
          <w:sz w:val="24"/>
          <w:szCs w:val="24"/>
          <w:shd w:val="clear" w:color="auto" w:fill="FFFFFF"/>
        </w:rPr>
        <w:t xml:space="preserve"> simplifying regional collaboration and resource sharing. Their hybrid structure is both efficient and responsive, allowing them to adapt quickly to changing market conditions. The divisional organi</w:t>
      </w:r>
      <w:r w:rsidR="00292FAF" w:rsidRPr="00E23E6D">
        <w:rPr>
          <w:rFonts w:ascii="Arial" w:hAnsi="Arial" w:cs="Arial"/>
          <w:sz w:val="24"/>
          <w:szCs w:val="24"/>
          <w:shd w:val="clear" w:color="auto" w:fill="FFFFFF"/>
        </w:rPr>
        <w:t>s</w:t>
      </w:r>
      <w:r w:rsidRPr="00E23E6D">
        <w:rPr>
          <w:rFonts w:ascii="Arial" w:hAnsi="Arial" w:cs="Arial"/>
          <w:sz w:val="24"/>
          <w:szCs w:val="24"/>
          <w:shd w:val="clear" w:color="auto" w:fill="FFFFFF"/>
        </w:rPr>
        <w:t xml:space="preserve">ation facilitates targeted marketing to specific consumer groups and marketplaces while functional divisions provide specialized knowledge and economies of scale. </w:t>
      </w:r>
    </w:p>
    <w:p w14:paraId="535E4E96" w14:textId="056CF19E" w:rsidR="001F7491" w:rsidRPr="00E23E6D" w:rsidRDefault="004F286A" w:rsidP="00E23E6D">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Nevertheless,</w:t>
      </w:r>
      <w:r w:rsidR="001F7491" w:rsidRPr="00E23E6D">
        <w:rPr>
          <w:rFonts w:ascii="Arial" w:hAnsi="Arial" w:cs="Arial"/>
          <w:sz w:val="24"/>
          <w:szCs w:val="24"/>
          <w:shd w:val="clear" w:color="auto" w:fill="FFFFFF"/>
        </w:rPr>
        <w:t xml:space="preserve"> the existence of mixed structures within organi</w:t>
      </w:r>
      <w:r w:rsidR="00292FAF" w:rsidRPr="00E23E6D">
        <w:rPr>
          <w:rFonts w:ascii="Arial" w:hAnsi="Arial" w:cs="Arial"/>
          <w:sz w:val="24"/>
          <w:szCs w:val="24"/>
          <w:shd w:val="clear" w:color="auto" w:fill="FFFFFF"/>
        </w:rPr>
        <w:t>s</w:t>
      </w:r>
      <w:r w:rsidR="001F7491" w:rsidRPr="00E23E6D">
        <w:rPr>
          <w:rFonts w:ascii="Arial" w:hAnsi="Arial" w:cs="Arial"/>
          <w:sz w:val="24"/>
          <w:szCs w:val="24"/>
          <w:shd w:val="clear" w:color="auto" w:fill="FFFFFF"/>
        </w:rPr>
        <w:t>ations can present a significant challenge, as it can hinder coordination across departments and groups. To overcome these challenges, it is essential to foster effective communication and collaboration, which can serve to align objectives and ensure that all stakeholders are on the same page.</w:t>
      </w:r>
    </w:p>
    <w:p w14:paraId="7D58A16B" w14:textId="4E2BDE00" w:rsidR="001F7491" w:rsidRPr="00E23E6D" w:rsidRDefault="001F7491" w:rsidP="00E23E6D">
      <w:pPr>
        <w:spacing w:before="120" w:after="120" w:line="480" w:lineRule="auto"/>
        <w:jc w:val="both"/>
        <w:rPr>
          <w:rFonts w:ascii="Arial" w:hAnsi="Arial" w:cs="Arial"/>
          <w:sz w:val="24"/>
          <w:szCs w:val="24"/>
        </w:rPr>
      </w:pPr>
      <w:r w:rsidRPr="00E23E6D">
        <w:rPr>
          <w:rFonts w:ascii="Arial" w:hAnsi="Arial" w:cs="Arial"/>
          <w:sz w:val="24"/>
          <w:szCs w:val="24"/>
        </w:rPr>
        <w:t xml:space="preserve">Divisions may also hinder company-wide collaboration and knowledge sharing (Hinson </w:t>
      </w:r>
      <w:r w:rsidRPr="00E23E6D">
        <w:rPr>
          <w:rFonts w:ascii="Arial" w:hAnsi="Arial" w:cs="Arial"/>
          <w:i/>
          <w:iCs/>
          <w:sz w:val="24"/>
          <w:szCs w:val="24"/>
        </w:rPr>
        <w:t>et al</w:t>
      </w:r>
      <w:r w:rsidRPr="00E23E6D">
        <w:rPr>
          <w:rFonts w:ascii="Arial" w:hAnsi="Arial" w:cs="Arial"/>
          <w:sz w:val="24"/>
          <w:szCs w:val="24"/>
        </w:rPr>
        <w:t xml:space="preserve">., 2024). This </w:t>
      </w:r>
      <w:r w:rsidR="00113433" w:rsidRPr="00E23E6D">
        <w:rPr>
          <w:rFonts w:ascii="Arial" w:hAnsi="Arial" w:cs="Arial"/>
          <w:sz w:val="24"/>
          <w:szCs w:val="24"/>
        </w:rPr>
        <w:t>emphasizes</w:t>
      </w:r>
      <w:r w:rsidRPr="00E23E6D">
        <w:rPr>
          <w:rFonts w:ascii="Arial" w:hAnsi="Arial" w:cs="Arial"/>
          <w:sz w:val="24"/>
          <w:szCs w:val="24"/>
        </w:rPr>
        <w:t xml:space="preserve"> the need to promote cooperation and cross-functional teamwork. </w:t>
      </w:r>
      <w:r w:rsidRPr="00E23E6D">
        <w:rPr>
          <w:rFonts w:ascii="Arial" w:hAnsi="Arial" w:cs="Arial"/>
          <w:sz w:val="24"/>
          <w:szCs w:val="24"/>
          <w:shd w:val="clear" w:color="auto" w:fill="FFFFFF"/>
        </w:rPr>
        <w:t xml:space="preserve">Encouraging such a culture of collaboration </w:t>
      </w:r>
      <w:r w:rsidR="00FB0698">
        <w:rPr>
          <w:rFonts w:ascii="Arial" w:hAnsi="Arial" w:cs="Arial"/>
          <w:sz w:val="24"/>
          <w:szCs w:val="24"/>
          <w:shd w:val="clear" w:color="auto" w:fill="FFFFFF"/>
        </w:rPr>
        <w:t xml:space="preserve">will </w:t>
      </w:r>
      <w:r w:rsidRPr="00E23E6D">
        <w:rPr>
          <w:rFonts w:ascii="Arial" w:hAnsi="Arial" w:cs="Arial"/>
          <w:sz w:val="24"/>
          <w:szCs w:val="24"/>
          <w:shd w:val="clear" w:color="auto" w:fill="FFFFFF"/>
        </w:rPr>
        <w:t>positive</w:t>
      </w:r>
      <w:r w:rsidR="00FB0698">
        <w:rPr>
          <w:rFonts w:ascii="Arial" w:hAnsi="Arial" w:cs="Arial"/>
          <w:sz w:val="24"/>
          <w:szCs w:val="24"/>
          <w:shd w:val="clear" w:color="auto" w:fill="FFFFFF"/>
        </w:rPr>
        <w:t>ly</w:t>
      </w:r>
      <w:r w:rsidRPr="00E23E6D">
        <w:rPr>
          <w:rFonts w:ascii="Arial" w:hAnsi="Arial" w:cs="Arial"/>
          <w:sz w:val="24"/>
          <w:szCs w:val="24"/>
          <w:shd w:val="clear" w:color="auto" w:fill="FFFFFF"/>
        </w:rPr>
        <w:t xml:space="preserve"> </w:t>
      </w:r>
      <w:r w:rsidR="00FB0698">
        <w:rPr>
          <w:rFonts w:ascii="Arial" w:hAnsi="Arial" w:cs="Arial"/>
          <w:sz w:val="24"/>
          <w:szCs w:val="24"/>
          <w:shd w:val="clear" w:color="auto" w:fill="FFFFFF"/>
        </w:rPr>
        <w:t>influence</w:t>
      </w:r>
      <w:r w:rsidRPr="00E23E6D">
        <w:rPr>
          <w:rFonts w:ascii="Arial" w:hAnsi="Arial" w:cs="Arial"/>
          <w:sz w:val="24"/>
          <w:szCs w:val="24"/>
          <w:shd w:val="clear" w:color="auto" w:fill="FFFFFF"/>
        </w:rPr>
        <w:t xml:space="preserve"> the overall </w:t>
      </w:r>
      <w:r w:rsidR="00FB0698">
        <w:rPr>
          <w:rFonts w:ascii="Arial" w:hAnsi="Arial" w:cs="Arial"/>
          <w:sz w:val="24"/>
          <w:szCs w:val="24"/>
          <w:shd w:val="clear" w:color="auto" w:fill="FFFFFF"/>
        </w:rPr>
        <w:t xml:space="preserve">business </w:t>
      </w:r>
      <w:r w:rsidRPr="00E23E6D">
        <w:rPr>
          <w:rFonts w:ascii="Arial" w:hAnsi="Arial" w:cs="Arial"/>
          <w:sz w:val="24"/>
          <w:szCs w:val="24"/>
          <w:shd w:val="clear" w:color="auto" w:fill="FFFFFF"/>
        </w:rPr>
        <w:t>performance</w:t>
      </w:r>
      <w:r w:rsidR="00FB0698">
        <w:rPr>
          <w:rFonts w:ascii="Arial" w:hAnsi="Arial" w:cs="Arial"/>
          <w:sz w:val="24"/>
          <w:szCs w:val="24"/>
          <w:shd w:val="clear" w:color="auto" w:fill="FFFFFF"/>
        </w:rPr>
        <w:t>.</w:t>
      </w:r>
    </w:p>
    <w:p w14:paraId="27F45048" w14:textId="77777777" w:rsidR="00BE5F47" w:rsidRDefault="001F7491" w:rsidP="00BE5F47">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Hyatt's hybrid organi</w:t>
      </w:r>
      <w:r w:rsidR="00292FAF" w:rsidRPr="00E23E6D">
        <w:rPr>
          <w:rFonts w:ascii="Arial" w:hAnsi="Arial" w:cs="Arial"/>
          <w:sz w:val="24"/>
          <w:szCs w:val="24"/>
          <w:shd w:val="clear" w:color="auto" w:fill="FFFFFF"/>
        </w:rPr>
        <w:t>s</w:t>
      </w:r>
      <w:r w:rsidRPr="00E23E6D">
        <w:rPr>
          <w:rFonts w:ascii="Arial" w:hAnsi="Arial" w:cs="Arial"/>
          <w:sz w:val="24"/>
          <w:szCs w:val="24"/>
          <w:shd w:val="clear" w:color="auto" w:fill="FFFFFF"/>
        </w:rPr>
        <w:t>ational structure is an effective approach that successfully balances centralization with autonomy. This allows the company to operate smoothly and efficiently, while also catering to the diverse needs of its customers and markets.</w:t>
      </w:r>
      <w:bookmarkStart w:id="3" w:name="_Toc159713519"/>
    </w:p>
    <w:p w14:paraId="5E96E095" w14:textId="77777777" w:rsidR="00BE5F47" w:rsidRDefault="00BE5F47" w:rsidP="00BE5F47">
      <w:pPr>
        <w:spacing w:before="120" w:after="120" w:line="480" w:lineRule="auto"/>
        <w:jc w:val="both"/>
        <w:rPr>
          <w:rFonts w:ascii="Arial" w:hAnsi="Arial" w:cs="Arial"/>
          <w:sz w:val="24"/>
          <w:szCs w:val="24"/>
          <w:shd w:val="clear" w:color="auto" w:fill="FFFFFF"/>
        </w:rPr>
      </w:pPr>
    </w:p>
    <w:p w14:paraId="77019A53" w14:textId="77777777" w:rsidR="00BE5F47" w:rsidRDefault="00BE5F47" w:rsidP="00BE5F47">
      <w:pPr>
        <w:spacing w:before="120" w:after="120" w:line="480" w:lineRule="auto"/>
        <w:jc w:val="both"/>
        <w:rPr>
          <w:rFonts w:ascii="Arial" w:hAnsi="Arial" w:cs="Arial"/>
          <w:sz w:val="24"/>
          <w:szCs w:val="24"/>
          <w:shd w:val="clear" w:color="auto" w:fill="FFFFFF"/>
        </w:rPr>
      </w:pPr>
    </w:p>
    <w:p w14:paraId="6BBA910A" w14:textId="4C9C2E78" w:rsidR="00BE5F47" w:rsidRDefault="001F7491" w:rsidP="00BE5F47">
      <w:pPr>
        <w:spacing w:before="120" w:after="120" w:line="480" w:lineRule="auto"/>
        <w:jc w:val="both"/>
        <w:rPr>
          <w:rFonts w:ascii="Arial" w:hAnsi="Arial" w:cs="Arial"/>
          <w:b/>
          <w:bCs/>
          <w:sz w:val="24"/>
          <w:szCs w:val="24"/>
          <w:shd w:val="clear" w:color="auto" w:fill="FFFFFF"/>
        </w:rPr>
      </w:pPr>
      <w:r w:rsidRPr="00BE5F47">
        <w:rPr>
          <w:rFonts w:ascii="Arial" w:hAnsi="Arial" w:cs="Arial"/>
          <w:b/>
          <w:bCs/>
          <w:sz w:val="24"/>
          <w:szCs w:val="24"/>
        </w:rPr>
        <w:lastRenderedPageBreak/>
        <w:t>2.2 Organisational Culture</w:t>
      </w:r>
      <w:bookmarkEnd w:id="3"/>
    </w:p>
    <w:p w14:paraId="75CBED61" w14:textId="77777777" w:rsidR="006736B3" w:rsidRPr="00BE5F47" w:rsidRDefault="006736B3" w:rsidP="00BE5F47">
      <w:pPr>
        <w:spacing w:before="120" w:after="120" w:line="480" w:lineRule="auto"/>
        <w:jc w:val="both"/>
        <w:rPr>
          <w:rFonts w:ascii="Arial" w:hAnsi="Arial" w:cs="Arial"/>
          <w:b/>
          <w:bCs/>
          <w:sz w:val="24"/>
          <w:szCs w:val="24"/>
          <w:shd w:val="clear" w:color="auto" w:fill="FFFFFF"/>
        </w:rPr>
      </w:pPr>
    </w:p>
    <w:p w14:paraId="3BE7181F" w14:textId="4F461DB5" w:rsidR="001F7491" w:rsidRPr="00E23E6D" w:rsidRDefault="001F7491" w:rsidP="001F7491">
      <w:pPr>
        <w:spacing w:line="480" w:lineRule="auto"/>
        <w:jc w:val="both"/>
        <w:rPr>
          <w:rFonts w:ascii="Arial" w:hAnsi="Arial" w:cs="Arial"/>
          <w:sz w:val="24"/>
          <w:szCs w:val="24"/>
          <w:lang w:val="en-US"/>
        </w:rPr>
      </w:pPr>
      <w:r w:rsidRPr="00E23E6D">
        <w:rPr>
          <w:rFonts w:ascii="Arial" w:hAnsi="Arial" w:cs="Arial"/>
          <w:sz w:val="24"/>
          <w:szCs w:val="24"/>
          <w:shd w:val="clear" w:color="auto" w:fill="FFFFFF"/>
        </w:rPr>
        <w:t>Leaders are believed to play a pivotal role in instilling discipline among their subordinates. Any lapses in discipline or strained relations between superiors and subordinates can be attributed to the leaders' inability to lead effectively rather than the team's incompetence (Suarez-Barraza and Miguel Davila, 2021).</w:t>
      </w:r>
    </w:p>
    <w:p w14:paraId="2B95280B" w14:textId="2EB983CC"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Hyatt Hotels' organi</w:t>
      </w:r>
      <w:r w:rsidR="00292FAF" w:rsidRPr="00E23E6D">
        <w:rPr>
          <w:rFonts w:ascii="Arial" w:hAnsi="Arial" w:cs="Arial"/>
          <w:sz w:val="24"/>
          <w:szCs w:val="24"/>
          <w:shd w:val="clear" w:color="auto" w:fill="FFFFFF"/>
        </w:rPr>
        <w:t>s</w:t>
      </w:r>
      <w:r w:rsidRPr="00E23E6D">
        <w:rPr>
          <w:rFonts w:ascii="Arial" w:hAnsi="Arial" w:cs="Arial"/>
          <w:sz w:val="24"/>
          <w:szCs w:val="24"/>
          <w:shd w:val="clear" w:color="auto" w:fill="FFFFFF"/>
        </w:rPr>
        <w:t>ational structure and business approach are comparable to Handy's Model, with an established hierarchy and well-defined functions and procedures. Hyatt places a strong emphasis on compliance and ensures that all sites adhere to business policies and regulations. Moreover, Hyatt's franchising model entails specific standards and expectations to ensure consistent service and brand representation across all properties (Hyatt Hotels Corporation, 2023).</w:t>
      </w:r>
    </w:p>
    <w:p w14:paraId="02F5B048" w14:textId="79D6EF34" w:rsidR="00BD6D5B" w:rsidRPr="00E23E6D" w:rsidRDefault="001F7491" w:rsidP="001F7491">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The organi</w:t>
      </w:r>
      <w:r w:rsidR="00FC1C7E" w:rsidRPr="00E23E6D">
        <w:rPr>
          <w:rFonts w:ascii="Arial" w:hAnsi="Arial" w:cs="Arial"/>
          <w:sz w:val="24"/>
          <w:szCs w:val="24"/>
          <w:shd w:val="clear" w:color="auto" w:fill="FFFFFF"/>
        </w:rPr>
        <w:t>s</w:t>
      </w:r>
      <w:r w:rsidRPr="00E23E6D">
        <w:rPr>
          <w:rFonts w:ascii="Arial" w:hAnsi="Arial" w:cs="Arial"/>
          <w:sz w:val="24"/>
          <w:szCs w:val="24"/>
          <w:shd w:val="clear" w:color="auto" w:fill="FFFFFF"/>
        </w:rPr>
        <w:t xml:space="preserve">ation is primarily characterized by a Role Culture, although there are also facets of Task Culture observable, particularly </w:t>
      </w:r>
      <w:r w:rsidR="00FC1C7E" w:rsidRPr="00E23E6D">
        <w:rPr>
          <w:rFonts w:ascii="Arial" w:hAnsi="Arial" w:cs="Arial"/>
          <w:sz w:val="24"/>
          <w:szCs w:val="24"/>
          <w:shd w:val="clear" w:color="auto" w:fill="FFFFFF"/>
        </w:rPr>
        <w:t>concerning</w:t>
      </w:r>
      <w:r w:rsidRPr="00E23E6D">
        <w:rPr>
          <w:rFonts w:ascii="Arial" w:hAnsi="Arial" w:cs="Arial"/>
          <w:sz w:val="24"/>
          <w:szCs w:val="24"/>
          <w:shd w:val="clear" w:color="auto" w:fill="FFFFFF"/>
        </w:rPr>
        <w:t xml:space="preserve"> the company's emphasis on teamwork in marketing and environmental initiatives. Furthermore, Hyatt is known for its dedication to innovation and individuality</w:t>
      </w:r>
      <w:r w:rsidR="00FA04E0" w:rsidRPr="00E23E6D">
        <w:rPr>
          <w:rFonts w:ascii="Arial" w:hAnsi="Arial" w:cs="Arial"/>
          <w:sz w:val="24"/>
          <w:szCs w:val="24"/>
          <w:shd w:val="clear" w:color="auto" w:fill="FFFFFF"/>
        </w:rPr>
        <w:t>.</w:t>
      </w:r>
      <w:r w:rsidR="00BD6D5B" w:rsidRPr="00E23E6D">
        <w:rPr>
          <w:rFonts w:ascii="Arial" w:hAnsi="Arial" w:cs="Arial"/>
          <w:sz w:val="24"/>
          <w:szCs w:val="24"/>
          <w:shd w:val="clear" w:color="auto" w:fill="FFFFFF"/>
        </w:rPr>
        <w:t xml:space="preserve"> Fostering a culture of opportunity is essential for promoting growth within an organisation (Hyatt.com). </w:t>
      </w:r>
    </w:p>
    <w:p w14:paraId="142DEC1D" w14:textId="5625CB50"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The company's flexible work environment seems to promote creativity and adaptability, allowing for timely responses to changes in industry trends and guest preferences.</w:t>
      </w:r>
    </w:p>
    <w:p w14:paraId="40C7DE44" w14:textId="77777777" w:rsidR="001F7491" w:rsidRPr="00E23E6D" w:rsidRDefault="001F7491" w:rsidP="001F7491">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It is imperative to acknowledge the intricacies of Hyatt's culture, which is shaped by various factors such as regional diversity, employee empowerment programs, and the dynamic nature of the hospitality industry. Given that cultural norms and expectations play a significant role in how the Role Culture is perceived in each region, it is crucial to remain cognizant of and responsive to multiple cultures.</w:t>
      </w:r>
    </w:p>
    <w:p w14:paraId="4EA6A65A" w14:textId="4BEAC777"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lastRenderedPageBreak/>
        <w:t xml:space="preserve">Employee development and empowerment play a crucial role in driving progress and innovation across industries, particularly in the ever-changing hospitality sector. It is </w:t>
      </w:r>
      <w:r w:rsidR="005621C0" w:rsidRPr="00E23E6D">
        <w:rPr>
          <w:rFonts w:ascii="Arial" w:hAnsi="Arial" w:cs="Arial"/>
          <w:sz w:val="24"/>
          <w:szCs w:val="24"/>
          <w:shd w:val="clear" w:color="auto" w:fill="FFFFFF"/>
        </w:rPr>
        <w:t>remarkable</w:t>
      </w:r>
      <w:r w:rsidRPr="00E23E6D">
        <w:rPr>
          <w:rFonts w:ascii="Arial" w:hAnsi="Arial" w:cs="Arial"/>
          <w:sz w:val="24"/>
          <w:szCs w:val="24"/>
          <w:shd w:val="clear" w:color="auto" w:fill="FFFFFF"/>
        </w:rPr>
        <w:t xml:space="preserve"> that Hyatt recognizes the significance of fostering a culture that encourages new ideas and continuous improvement. This approach increases the likelihood of attracting and retaining top talent, improves organi</w:t>
      </w:r>
      <w:r w:rsidR="00292FAF" w:rsidRPr="00E23E6D">
        <w:rPr>
          <w:rFonts w:ascii="Arial" w:hAnsi="Arial" w:cs="Arial"/>
          <w:sz w:val="24"/>
          <w:szCs w:val="24"/>
          <w:shd w:val="clear" w:color="auto" w:fill="FFFFFF"/>
        </w:rPr>
        <w:t>s</w:t>
      </w:r>
      <w:r w:rsidRPr="00E23E6D">
        <w:rPr>
          <w:rFonts w:ascii="Arial" w:hAnsi="Arial" w:cs="Arial"/>
          <w:sz w:val="24"/>
          <w:szCs w:val="24"/>
          <w:shd w:val="clear" w:color="auto" w:fill="FFFFFF"/>
        </w:rPr>
        <w:t xml:space="preserve">ational efficiency, and enhances customer satisfaction </w:t>
      </w:r>
      <w:r w:rsidRPr="00E23E6D">
        <w:rPr>
          <w:rFonts w:ascii="Arial" w:hAnsi="Arial" w:cs="Arial"/>
          <w:sz w:val="24"/>
          <w:szCs w:val="24"/>
        </w:rPr>
        <w:t>(Dimitriou, 2022).</w:t>
      </w:r>
    </w:p>
    <w:p w14:paraId="005887E2" w14:textId="6B22E536"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It is important to consider the impact of cultural factors on the long-term objectives of a company such as Hyatt. Factors such as guest satisfaction, operational efficiency, and sustainable growth are critical determinants of success. Hyatt's organi</w:t>
      </w:r>
      <w:r w:rsidR="00292FAF" w:rsidRPr="00E23E6D">
        <w:rPr>
          <w:rFonts w:ascii="Arial" w:hAnsi="Arial" w:cs="Arial"/>
          <w:sz w:val="24"/>
          <w:szCs w:val="24"/>
          <w:shd w:val="clear" w:color="auto" w:fill="FFFFFF"/>
        </w:rPr>
        <w:t>s</w:t>
      </w:r>
      <w:r w:rsidRPr="00E23E6D">
        <w:rPr>
          <w:rFonts w:ascii="Arial" w:hAnsi="Arial" w:cs="Arial"/>
          <w:sz w:val="24"/>
          <w:szCs w:val="24"/>
          <w:shd w:val="clear" w:color="auto" w:fill="FFFFFF"/>
        </w:rPr>
        <w:t>ational culture comprises of distinct Role, Power, and Task cultures. However, it is essential to note that regional differences, the need to provide staff with greater autonomy, and the dynamic nature of the hospitality industry may contribute to the manifestation of these cultures within the company.</w:t>
      </w:r>
    </w:p>
    <w:p w14:paraId="4D4EE585" w14:textId="77777777" w:rsidR="004409B6" w:rsidRDefault="001F7491" w:rsidP="004409B6">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 xml:space="preserve">The recruitment and selection process </w:t>
      </w:r>
      <w:proofErr w:type="gramStart"/>
      <w:r w:rsidR="00BB2142" w:rsidRPr="00E23E6D">
        <w:rPr>
          <w:rFonts w:ascii="Arial" w:hAnsi="Arial" w:cs="Arial"/>
          <w:sz w:val="24"/>
          <w:szCs w:val="24"/>
          <w:shd w:val="clear" w:color="auto" w:fill="FFFFFF"/>
        </w:rPr>
        <w:t>is</w:t>
      </w:r>
      <w:proofErr w:type="gramEnd"/>
      <w:r w:rsidRPr="00E23E6D">
        <w:rPr>
          <w:rFonts w:ascii="Arial" w:hAnsi="Arial" w:cs="Arial"/>
          <w:sz w:val="24"/>
          <w:szCs w:val="24"/>
          <w:shd w:val="clear" w:color="auto" w:fill="FFFFFF"/>
        </w:rPr>
        <w:t xml:space="preserve"> a vital managerial tool for fostering a strong organi</w:t>
      </w:r>
      <w:r w:rsidR="00292FAF" w:rsidRPr="00E23E6D">
        <w:rPr>
          <w:rFonts w:ascii="Arial" w:hAnsi="Arial" w:cs="Arial"/>
          <w:sz w:val="24"/>
          <w:szCs w:val="24"/>
          <w:shd w:val="clear" w:color="auto" w:fill="FFFFFF"/>
        </w:rPr>
        <w:t>s</w:t>
      </w:r>
      <w:r w:rsidRPr="00E23E6D">
        <w:rPr>
          <w:rFonts w:ascii="Arial" w:hAnsi="Arial" w:cs="Arial"/>
          <w:sz w:val="24"/>
          <w:szCs w:val="24"/>
          <w:shd w:val="clear" w:color="auto" w:fill="FFFFFF"/>
        </w:rPr>
        <w:t xml:space="preserve">ational culture. Experts suggest that a well-designed recruitment process can have a positive impact on employee morale and reduce turnover rates, thus contributing to a more productive and harmonious workplace. As such, companies must prioritize their recruitment practices </w:t>
      </w:r>
      <w:r w:rsidR="00702F46" w:rsidRPr="00E23E6D">
        <w:rPr>
          <w:rFonts w:ascii="Arial" w:hAnsi="Arial" w:cs="Arial"/>
          <w:sz w:val="24"/>
          <w:szCs w:val="24"/>
          <w:shd w:val="clear" w:color="auto" w:fill="FFFFFF"/>
        </w:rPr>
        <w:t>(</w:t>
      </w:r>
      <w:r w:rsidRPr="00E23E6D">
        <w:rPr>
          <w:rFonts w:ascii="Arial" w:hAnsi="Arial" w:cs="Arial"/>
          <w:sz w:val="24"/>
          <w:szCs w:val="24"/>
        </w:rPr>
        <w:t>Aluko, 2018).</w:t>
      </w:r>
      <w:bookmarkStart w:id="4" w:name="_Toc159713520"/>
    </w:p>
    <w:p w14:paraId="229CAEF6" w14:textId="77777777" w:rsidR="004409B6" w:rsidRDefault="004409B6" w:rsidP="004409B6">
      <w:pPr>
        <w:spacing w:before="120" w:after="120" w:line="480" w:lineRule="auto"/>
        <w:jc w:val="both"/>
        <w:rPr>
          <w:rFonts w:ascii="Arial" w:hAnsi="Arial" w:cs="Arial"/>
          <w:sz w:val="24"/>
          <w:szCs w:val="24"/>
        </w:rPr>
      </w:pPr>
    </w:p>
    <w:p w14:paraId="6A79FCCC" w14:textId="66C8060B" w:rsidR="001F7491" w:rsidRPr="004409B6" w:rsidRDefault="001F7491" w:rsidP="004409B6">
      <w:pPr>
        <w:spacing w:before="120" w:after="120" w:line="480" w:lineRule="auto"/>
        <w:jc w:val="both"/>
        <w:rPr>
          <w:rFonts w:ascii="Arial" w:hAnsi="Arial" w:cs="Arial"/>
          <w:b/>
          <w:bCs/>
          <w:sz w:val="24"/>
          <w:szCs w:val="24"/>
        </w:rPr>
      </w:pPr>
      <w:r w:rsidRPr="004409B6">
        <w:rPr>
          <w:rFonts w:ascii="Arial" w:hAnsi="Arial" w:cs="Arial"/>
          <w:b/>
          <w:bCs/>
          <w:sz w:val="24"/>
          <w:szCs w:val="24"/>
        </w:rPr>
        <w:t>2.3 Organisational Goals</w:t>
      </w:r>
      <w:bookmarkEnd w:id="4"/>
    </w:p>
    <w:p w14:paraId="64E407FB" w14:textId="77777777" w:rsidR="001F7491" w:rsidRPr="00BC51EA" w:rsidRDefault="001F7491" w:rsidP="001F7491">
      <w:pPr>
        <w:rPr>
          <w:lang w:val="en-US"/>
        </w:rPr>
      </w:pPr>
    </w:p>
    <w:p w14:paraId="1B131B47" w14:textId="401EC86A" w:rsidR="001F7491" w:rsidRPr="00E23E6D" w:rsidRDefault="001F7491" w:rsidP="001F7491">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Hyatt Hotel Group has set an ambitious goal to establish itself as the foremost hotel company globally. The organi</w:t>
      </w:r>
      <w:r w:rsidR="00292FAF" w:rsidRPr="00E23E6D">
        <w:rPr>
          <w:rFonts w:ascii="Arial" w:hAnsi="Arial" w:cs="Arial"/>
          <w:sz w:val="24"/>
          <w:szCs w:val="24"/>
          <w:shd w:val="clear" w:color="auto" w:fill="FFFFFF"/>
        </w:rPr>
        <w:t>s</w:t>
      </w:r>
      <w:r w:rsidRPr="00E23E6D">
        <w:rPr>
          <w:rFonts w:ascii="Arial" w:hAnsi="Arial" w:cs="Arial"/>
          <w:sz w:val="24"/>
          <w:szCs w:val="24"/>
          <w:shd w:val="clear" w:color="auto" w:fill="FFFFFF"/>
        </w:rPr>
        <w:t xml:space="preserve">ation's focus is to provide guests with an unparalleled experience, ensuring they feel welcomed, valued, and well taken care of. The brand's </w:t>
      </w:r>
      <w:r w:rsidRPr="00E23E6D">
        <w:rPr>
          <w:rFonts w:ascii="Arial" w:hAnsi="Arial" w:cs="Arial"/>
          <w:sz w:val="24"/>
          <w:szCs w:val="24"/>
          <w:shd w:val="clear" w:color="auto" w:fill="FFFFFF"/>
        </w:rPr>
        <w:lastRenderedPageBreak/>
        <w:t xml:space="preserve">overarching objective is to ensure each guest enjoys a superlative stay, with exceptional service, and world-class amenities at their disposal. As per Manoharan </w:t>
      </w:r>
      <w:r w:rsidRPr="00E23E6D">
        <w:rPr>
          <w:rFonts w:ascii="Arial" w:hAnsi="Arial" w:cs="Arial"/>
          <w:i/>
          <w:iCs/>
          <w:sz w:val="24"/>
          <w:szCs w:val="24"/>
          <w:shd w:val="clear" w:color="auto" w:fill="FFFFFF"/>
        </w:rPr>
        <w:t xml:space="preserve">et al. </w:t>
      </w:r>
      <w:r w:rsidRPr="00E23E6D">
        <w:rPr>
          <w:rFonts w:ascii="Arial" w:hAnsi="Arial" w:cs="Arial"/>
          <w:sz w:val="24"/>
          <w:szCs w:val="24"/>
          <w:shd w:val="clear" w:color="auto" w:fill="FFFFFF"/>
        </w:rPr>
        <w:t xml:space="preserve">(2021), Hyatt's commitment to providing incomparable guest experiences is at the </w:t>
      </w:r>
      <w:proofErr w:type="spellStart"/>
      <w:r w:rsidRPr="00E23E6D">
        <w:rPr>
          <w:rFonts w:ascii="Arial" w:hAnsi="Arial" w:cs="Arial"/>
          <w:sz w:val="24"/>
          <w:szCs w:val="24"/>
          <w:shd w:val="clear" w:color="auto" w:fill="FFFFFF"/>
        </w:rPr>
        <w:t>center</w:t>
      </w:r>
      <w:proofErr w:type="spellEnd"/>
      <w:r w:rsidRPr="00E23E6D">
        <w:rPr>
          <w:rFonts w:ascii="Arial" w:hAnsi="Arial" w:cs="Arial"/>
          <w:sz w:val="24"/>
          <w:szCs w:val="24"/>
          <w:shd w:val="clear" w:color="auto" w:fill="FFFFFF"/>
        </w:rPr>
        <w:t xml:space="preserve"> of its mission. </w:t>
      </w:r>
    </w:p>
    <w:p w14:paraId="470A2645" w14:textId="77777777" w:rsidR="001F7491" w:rsidRPr="00E23E6D" w:rsidRDefault="001F7491" w:rsidP="001F7491">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 xml:space="preserve">Hyatt is committed to building long-lasting relationships with its guests by adhering to its core values of respect, honesty, humility, empathy, creativity, and fun in all interactions. The company has a clear vision and purpose, along with well-defined goals that guide its strategic actions and drive continuous progress. </w:t>
      </w:r>
    </w:p>
    <w:p w14:paraId="6B6AF6BC" w14:textId="4D5030E2" w:rsidR="001F7491" w:rsidRPr="00E23E6D" w:rsidRDefault="001F7491" w:rsidP="001F7491">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 xml:space="preserve">To achieve </w:t>
      </w:r>
      <w:r w:rsidR="007D567D" w:rsidRPr="00E23E6D">
        <w:rPr>
          <w:rFonts w:ascii="Arial" w:hAnsi="Arial" w:cs="Arial"/>
          <w:sz w:val="24"/>
          <w:szCs w:val="24"/>
          <w:shd w:val="clear" w:color="auto" w:fill="FFFFFF"/>
        </w:rPr>
        <w:t>its</w:t>
      </w:r>
      <w:r w:rsidRPr="00E23E6D">
        <w:rPr>
          <w:rFonts w:ascii="Arial" w:hAnsi="Arial" w:cs="Arial"/>
          <w:sz w:val="24"/>
          <w:szCs w:val="24"/>
          <w:shd w:val="clear" w:color="auto" w:fill="FFFFFF"/>
        </w:rPr>
        <w:t xml:space="preserve"> objective</w:t>
      </w:r>
      <w:r w:rsidR="007D567D" w:rsidRPr="00E23E6D">
        <w:rPr>
          <w:rFonts w:ascii="Arial" w:hAnsi="Arial" w:cs="Arial"/>
          <w:sz w:val="24"/>
          <w:szCs w:val="24"/>
          <w:shd w:val="clear" w:color="auto" w:fill="FFFFFF"/>
        </w:rPr>
        <w:t xml:space="preserve">, </w:t>
      </w:r>
      <w:r w:rsidRPr="00E23E6D">
        <w:rPr>
          <w:rFonts w:ascii="Arial" w:hAnsi="Arial" w:cs="Arial"/>
          <w:sz w:val="24"/>
          <w:szCs w:val="24"/>
          <w:shd w:val="clear" w:color="auto" w:fill="FFFFFF"/>
        </w:rPr>
        <w:t xml:space="preserve">Hyatt </w:t>
      </w:r>
      <w:r w:rsidR="007D567D" w:rsidRPr="00E23E6D">
        <w:rPr>
          <w:rFonts w:ascii="Arial" w:hAnsi="Arial" w:cs="Arial"/>
          <w:sz w:val="24"/>
          <w:szCs w:val="24"/>
          <w:shd w:val="clear" w:color="auto" w:fill="FFFFFF"/>
        </w:rPr>
        <w:t>must</w:t>
      </w:r>
      <w:r w:rsidRPr="00E23E6D">
        <w:rPr>
          <w:rFonts w:ascii="Arial" w:hAnsi="Arial" w:cs="Arial"/>
          <w:sz w:val="24"/>
          <w:szCs w:val="24"/>
          <w:shd w:val="clear" w:color="auto" w:fill="FFFFFF"/>
        </w:rPr>
        <w:t xml:space="preserve"> undertake marketing initiatives, enhance the loyalty program, and prioritize personalized guest experiences. These measures will not only increase brand exposure but also foster guest loyalty towards the Hyatt brand. </w:t>
      </w:r>
    </w:p>
    <w:p w14:paraId="01888A0E" w14:textId="2A8BB511"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 xml:space="preserve">To broaden its appeal to a wider range of tourists, Hyatt </w:t>
      </w:r>
      <w:r w:rsidR="003A2ECB" w:rsidRPr="00E23E6D">
        <w:rPr>
          <w:rFonts w:ascii="Arial" w:hAnsi="Arial" w:cs="Arial"/>
          <w:sz w:val="24"/>
          <w:szCs w:val="24"/>
          <w:shd w:val="clear" w:color="auto" w:fill="FFFFFF"/>
        </w:rPr>
        <w:t>seeks</w:t>
      </w:r>
      <w:r w:rsidRPr="00E23E6D">
        <w:rPr>
          <w:rFonts w:ascii="Arial" w:hAnsi="Arial" w:cs="Arial"/>
          <w:sz w:val="24"/>
          <w:szCs w:val="24"/>
          <w:shd w:val="clear" w:color="auto" w:fill="FFFFFF"/>
        </w:rPr>
        <w:t xml:space="preserve"> to augment its portfolio of brands</w:t>
      </w:r>
      <w:r w:rsidR="003A2ECB" w:rsidRPr="00E23E6D">
        <w:rPr>
          <w:rFonts w:ascii="Arial" w:hAnsi="Arial" w:cs="Arial"/>
          <w:sz w:val="24"/>
          <w:szCs w:val="24"/>
          <w:shd w:val="clear" w:color="auto" w:fill="FFFFFF"/>
        </w:rPr>
        <w:t xml:space="preserve"> and</w:t>
      </w:r>
      <w:r w:rsidRPr="00E23E6D">
        <w:rPr>
          <w:rFonts w:ascii="Arial" w:hAnsi="Arial" w:cs="Arial"/>
          <w:sz w:val="24"/>
          <w:szCs w:val="24"/>
          <w:shd w:val="clear" w:color="auto" w:fill="FFFFFF"/>
        </w:rPr>
        <w:t xml:space="preserve"> </w:t>
      </w:r>
      <w:r w:rsidR="003A2ECB" w:rsidRPr="00E23E6D">
        <w:rPr>
          <w:rFonts w:ascii="Arial" w:hAnsi="Arial" w:cs="Arial"/>
          <w:sz w:val="24"/>
          <w:szCs w:val="24"/>
          <w:shd w:val="clear" w:color="auto" w:fill="FFFFFF"/>
        </w:rPr>
        <w:t xml:space="preserve">thus </w:t>
      </w:r>
      <w:r w:rsidRPr="00E23E6D">
        <w:rPr>
          <w:rFonts w:ascii="Arial" w:hAnsi="Arial" w:cs="Arial"/>
          <w:sz w:val="24"/>
          <w:szCs w:val="24"/>
          <w:shd w:val="clear" w:color="auto" w:fill="FFFFFF"/>
        </w:rPr>
        <w:t>entice a larger number of visitors</w:t>
      </w:r>
      <w:r w:rsidR="003A2ECB" w:rsidRPr="00E23E6D">
        <w:rPr>
          <w:rFonts w:ascii="Arial" w:hAnsi="Arial" w:cs="Arial"/>
          <w:sz w:val="24"/>
          <w:szCs w:val="24"/>
          <w:shd w:val="clear" w:color="auto" w:fill="FFFFFF"/>
        </w:rPr>
        <w:t xml:space="preserve">. </w:t>
      </w:r>
    </w:p>
    <w:p w14:paraId="6E24E305" w14:textId="77777777"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Hyatt is dedicated to improving the guest experience, and it achieves this by utilizing technology to develop new products and services. Additionally, the business focuses on offering culturally relevant amenities to keep guests engaged</w:t>
      </w:r>
      <w:r w:rsidRPr="00E23E6D">
        <w:rPr>
          <w:rFonts w:ascii="Arial" w:hAnsi="Arial" w:cs="Arial"/>
          <w:sz w:val="24"/>
          <w:szCs w:val="24"/>
        </w:rPr>
        <w:t xml:space="preserve"> (Hyatt Hotels Corporation, 2023). </w:t>
      </w:r>
    </w:p>
    <w:p w14:paraId="18262FE8" w14:textId="63C21FB4" w:rsidR="001F7491" w:rsidRPr="00E23E6D" w:rsidRDefault="001F7491" w:rsidP="00EF6479">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In an increasingly competitive market, Hyatt has chosen to differentiate itself by offering its guests personalized and distinctive experiences</w:t>
      </w:r>
      <w:r w:rsidR="0098259E" w:rsidRPr="00E23E6D">
        <w:rPr>
          <w:rFonts w:ascii="Arial" w:hAnsi="Arial" w:cs="Arial"/>
          <w:sz w:val="24"/>
          <w:szCs w:val="24"/>
          <w:shd w:val="clear" w:color="auto" w:fill="FFFFFF"/>
        </w:rPr>
        <w:t>.</w:t>
      </w:r>
      <w:r w:rsidRPr="00E23E6D">
        <w:rPr>
          <w:rFonts w:ascii="Arial" w:hAnsi="Arial" w:cs="Arial"/>
          <w:sz w:val="24"/>
          <w:szCs w:val="24"/>
          <w:shd w:val="clear" w:color="auto" w:fill="FFFFFF"/>
        </w:rPr>
        <w:t xml:space="preserve"> This approach has proven effective in fostering guest loyalty and driving business growth.</w:t>
      </w:r>
    </w:p>
    <w:p w14:paraId="0C088451" w14:textId="03378EAD"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 xml:space="preserve">Hyatt's commitment to sustainable practices is a commendable reflection of its corporate responsibility. The hotel chain has set itself the goal of reducing its energy and water consumption, achieving net-zero carbon pollution by 2040, and supporting </w:t>
      </w:r>
      <w:r w:rsidRPr="00E23E6D">
        <w:rPr>
          <w:rFonts w:ascii="Arial" w:hAnsi="Arial" w:cs="Arial"/>
          <w:sz w:val="24"/>
          <w:szCs w:val="24"/>
          <w:shd w:val="clear" w:color="auto" w:fill="FFFFFF"/>
        </w:rPr>
        <w:lastRenderedPageBreak/>
        <w:t xml:space="preserve">local communities. </w:t>
      </w:r>
      <w:r w:rsidR="00EF6479" w:rsidRPr="00E23E6D">
        <w:rPr>
          <w:rFonts w:ascii="Arial" w:hAnsi="Arial" w:cs="Arial"/>
          <w:sz w:val="24"/>
          <w:szCs w:val="24"/>
          <w:shd w:val="clear" w:color="auto" w:fill="FFFFFF"/>
        </w:rPr>
        <w:t>As a result,</w:t>
      </w:r>
      <w:r w:rsidRPr="00E23E6D">
        <w:rPr>
          <w:rFonts w:ascii="Arial" w:hAnsi="Arial" w:cs="Arial"/>
          <w:sz w:val="24"/>
          <w:szCs w:val="24"/>
          <w:shd w:val="clear" w:color="auto" w:fill="FFFFFF"/>
        </w:rPr>
        <w:t xml:space="preserve"> Hyatt is generating a positive impact on the environment and the communities it operates </w:t>
      </w:r>
      <w:r w:rsidRPr="00E23E6D">
        <w:rPr>
          <w:rFonts w:ascii="Arial" w:hAnsi="Arial" w:cs="Arial"/>
          <w:sz w:val="24"/>
          <w:szCs w:val="24"/>
        </w:rPr>
        <w:t>(</w:t>
      </w:r>
      <w:proofErr w:type="spellStart"/>
      <w:r w:rsidRPr="00E23E6D">
        <w:rPr>
          <w:rFonts w:ascii="Arial" w:hAnsi="Arial" w:cs="Arial"/>
          <w:sz w:val="24"/>
          <w:szCs w:val="24"/>
        </w:rPr>
        <w:t>Velickovic</w:t>
      </w:r>
      <w:proofErr w:type="spellEnd"/>
      <w:r w:rsidRPr="00E23E6D">
        <w:rPr>
          <w:rFonts w:ascii="Arial" w:hAnsi="Arial" w:cs="Arial"/>
          <w:sz w:val="24"/>
          <w:szCs w:val="24"/>
        </w:rPr>
        <w:t xml:space="preserve"> </w:t>
      </w:r>
      <w:r w:rsidRPr="00E23E6D">
        <w:rPr>
          <w:rFonts w:ascii="Arial" w:hAnsi="Arial" w:cs="Arial"/>
          <w:i/>
          <w:iCs/>
          <w:sz w:val="24"/>
          <w:szCs w:val="24"/>
        </w:rPr>
        <w:t>et al.</w:t>
      </w:r>
      <w:r w:rsidRPr="00E23E6D">
        <w:rPr>
          <w:rFonts w:ascii="Arial" w:hAnsi="Arial" w:cs="Arial"/>
          <w:sz w:val="24"/>
          <w:szCs w:val="24"/>
        </w:rPr>
        <w:t>, 2023).</w:t>
      </w:r>
    </w:p>
    <w:p w14:paraId="68C8E433" w14:textId="77777777" w:rsidR="004409B6" w:rsidRDefault="001F7491" w:rsidP="004409B6">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 xml:space="preserve">Hyatt's primary objective is to </w:t>
      </w:r>
      <w:r w:rsidR="00AB15F3" w:rsidRPr="00E23E6D">
        <w:rPr>
          <w:rFonts w:ascii="Arial" w:hAnsi="Arial" w:cs="Arial"/>
          <w:sz w:val="24"/>
          <w:szCs w:val="24"/>
          <w:shd w:val="clear" w:color="auto" w:fill="FFFFFF"/>
        </w:rPr>
        <w:t>enhance earnings and</w:t>
      </w:r>
      <w:r w:rsidRPr="00E23E6D">
        <w:rPr>
          <w:rFonts w:ascii="Arial" w:hAnsi="Arial" w:cs="Arial"/>
          <w:sz w:val="24"/>
          <w:szCs w:val="24"/>
          <w:shd w:val="clear" w:color="auto" w:fill="FFFFFF"/>
        </w:rPr>
        <w:t xml:space="preserve"> augment the value of its shares. The organi</w:t>
      </w:r>
      <w:r w:rsidR="00974CCF" w:rsidRPr="00E23E6D">
        <w:rPr>
          <w:rFonts w:ascii="Arial" w:hAnsi="Arial" w:cs="Arial"/>
          <w:sz w:val="24"/>
          <w:szCs w:val="24"/>
          <w:shd w:val="clear" w:color="auto" w:fill="FFFFFF"/>
        </w:rPr>
        <w:t>s</w:t>
      </w:r>
      <w:r w:rsidRPr="00E23E6D">
        <w:rPr>
          <w:rFonts w:ascii="Arial" w:hAnsi="Arial" w:cs="Arial"/>
          <w:sz w:val="24"/>
          <w:szCs w:val="24"/>
          <w:shd w:val="clear" w:color="auto" w:fill="FFFFFF"/>
        </w:rPr>
        <w:t xml:space="preserve">ation </w:t>
      </w:r>
      <w:r w:rsidR="00AB15F3" w:rsidRPr="00E23E6D">
        <w:rPr>
          <w:rFonts w:ascii="Arial" w:hAnsi="Arial" w:cs="Arial"/>
          <w:sz w:val="24"/>
          <w:szCs w:val="24"/>
          <w:shd w:val="clear" w:color="auto" w:fill="FFFFFF"/>
        </w:rPr>
        <w:t>will</w:t>
      </w:r>
      <w:r w:rsidRPr="00E23E6D">
        <w:rPr>
          <w:rFonts w:ascii="Arial" w:hAnsi="Arial" w:cs="Arial"/>
          <w:sz w:val="24"/>
          <w:szCs w:val="24"/>
          <w:shd w:val="clear" w:color="auto" w:fill="FFFFFF"/>
        </w:rPr>
        <w:t xml:space="preserve"> achieve this by establishing long-term growth goals, optimizing operations, and prudently managing expenses. </w:t>
      </w:r>
      <w:bookmarkStart w:id="5" w:name="_Toc159713521"/>
    </w:p>
    <w:p w14:paraId="32B0BF62" w14:textId="77777777" w:rsidR="004409B6" w:rsidRDefault="004409B6" w:rsidP="004409B6">
      <w:pPr>
        <w:spacing w:before="120" w:after="120" w:line="480" w:lineRule="auto"/>
        <w:jc w:val="both"/>
        <w:rPr>
          <w:rFonts w:ascii="Arial" w:hAnsi="Arial" w:cs="Arial"/>
          <w:sz w:val="24"/>
          <w:szCs w:val="24"/>
          <w:shd w:val="clear" w:color="auto" w:fill="FFFFFF"/>
        </w:rPr>
      </w:pPr>
    </w:p>
    <w:p w14:paraId="12594B5A" w14:textId="7DE76F96" w:rsidR="001F7491" w:rsidRPr="004409B6" w:rsidRDefault="001F7491" w:rsidP="004409B6">
      <w:pPr>
        <w:spacing w:before="120" w:after="120" w:line="480" w:lineRule="auto"/>
        <w:jc w:val="both"/>
        <w:rPr>
          <w:rFonts w:ascii="Arial" w:hAnsi="Arial" w:cs="Arial"/>
          <w:b/>
          <w:bCs/>
          <w:sz w:val="24"/>
          <w:szCs w:val="24"/>
        </w:rPr>
      </w:pPr>
      <w:r w:rsidRPr="004409B6">
        <w:rPr>
          <w:rFonts w:ascii="Arial" w:hAnsi="Arial" w:cs="Arial"/>
          <w:b/>
          <w:bCs/>
          <w:sz w:val="24"/>
          <w:szCs w:val="24"/>
        </w:rPr>
        <w:t>2.4 Change Initiatives</w:t>
      </w:r>
      <w:bookmarkEnd w:id="5"/>
      <w:r w:rsidRPr="004409B6">
        <w:rPr>
          <w:rFonts w:ascii="Arial" w:hAnsi="Arial" w:cs="Arial"/>
          <w:b/>
          <w:bCs/>
          <w:sz w:val="24"/>
          <w:szCs w:val="24"/>
        </w:rPr>
        <w:t xml:space="preserve"> </w:t>
      </w:r>
    </w:p>
    <w:p w14:paraId="06AC68A8" w14:textId="77777777" w:rsidR="001F7491" w:rsidRPr="004D59CC" w:rsidRDefault="001F7491" w:rsidP="001F7491">
      <w:pPr>
        <w:rPr>
          <w:lang w:val="en-US"/>
        </w:rPr>
      </w:pPr>
    </w:p>
    <w:p w14:paraId="1F37A7E9" w14:textId="77777777"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Hyatt Hotel Group has made significant progress over the last decade to enhance its reward program, environmental impact, and technological acceptance. The company has achieved these goals by investing in renewable energy, adopting eco-friendly technologies, and collaborating with long-term suppliers (</w:t>
      </w:r>
      <w:proofErr w:type="spellStart"/>
      <w:r w:rsidRPr="00E23E6D">
        <w:rPr>
          <w:rFonts w:ascii="Arial" w:hAnsi="Arial" w:cs="Arial"/>
          <w:sz w:val="24"/>
          <w:szCs w:val="24"/>
          <w:shd w:val="clear" w:color="auto" w:fill="FFFFFF"/>
        </w:rPr>
        <w:t>Fachada</w:t>
      </w:r>
      <w:proofErr w:type="spellEnd"/>
      <w:r w:rsidRPr="00E23E6D">
        <w:rPr>
          <w:rFonts w:ascii="Arial" w:hAnsi="Arial" w:cs="Arial"/>
          <w:sz w:val="24"/>
          <w:szCs w:val="24"/>
          <w:shd w:val="clear" w:color="auto" w:fill="FFFFFF"/>
        </w:rPr>
        <w:t>, 2023).</w:t>
      </w:r>
    </w:p>
    <w:p w14:paraId="353155EF" w14:textId="77777777"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 xml:space="preserve">The adoption of eco-friendly practices within the hotel industry can significantly boost its appeal to guests who prioritize sustainable living. However, the integration of such practices into daily operations whilst maintaining cost-effectiveness remains a persistent challenge </w:t>
      </w:r>
      <w:r w:rsidRPr="00E23E6D">
        <w:rPr>
          <w:rFonts w:ascii="Arial" w:hAnsi="Arial" w:cs="Arial"/>
          <w:sz w:val="24"/>
          <w:szCs w:val="24"/>
        </w:rPr>
        <w:t>(Torres, 2023).</w:t>
      </w:r>
    </w:p>
    <w:p w14:paraId="40BA85D2" w14:textId="579FAC28" w:rsidR="001F7491" w:rsidRPr="00E23E6D" w:rsidRDefault="001F7491" w:rsidP="001F7491">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The importance of effective management monitoring, worker involvement, and fair compensation cannot be overstated in ensuring the smooth functioning of an organi</w:t>
      </w:r>
      <w:r w:rsidR="00136488" w:rsidRPr="00E23E6D">
        <w:rPr>
          <w:rFonts w:ascii="Arial" w:hAnsi="Arial" w:cs="Arial"/>
          <w:sz w:val="24"/>
          <w:szCs w:val="24"/>
          <w:shd w:val="clear" w:color="auto" w:fill="FFFFFF"/>
        </w:rPr>
        <w:t>s</w:t>
      </w:r>
      <w:r w:rsidRPr="00E23E6D">
        <w:rPr>
          <w:rFonts w:ascii="Arial" w:hAnsi="Arial" w:cs="Arial"/>
          <w:sz w:val="24"/>
          <w:szCs w:val="24"/>
          <w:shd w:val="clear" w:color="auto" w:fill="FFFFFF"/>
        </w:rPr>
        <w:t>ation. In addition, customer loyalty programs have proven to be a valuable tool for enhancing customer retention and increasing revenue. Hyatt's efforts to strengthen its points program by offering personalized rewards, exclusive events, and higher tiers to its World of Hyatt members have resulted in greater engagement, customer loyalty, and revenue growth.</w:t>
      </w:r>
    </w:p>
    <w:p w14:paraId="4EAC9484" w14:textId="239713FF"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lastRenderedPageBreak/>
        <w:t xml:space="preserve">In the management of a complex program, one must be cognizant of the potential challenges that may arise. Clear and concise communication </w:t>
      </w:r>
      <w:r w:rsidR="00A86895" w:rsidRPr="00E23E6D">
        <w:rPr>
          <w:rFonts w:ascii="Arial" w:hAnsi="Arial" w:cs="Arial"/>
          <w:sz w:val="24"/>
          <w:szCs w:val="24"/>
          <w:shd w:val="clear" w:color="auto" w:fill="FFFFFF"/>
        </w:rPr>
        <w:t>together with a</w:t>
      </w:r>
      <w:r w:rsidRPr="00E23E6D">
        <w:rPr>
          <w:rFonts w:ascii="Arial" w:hAnsi="Arial" w:cs="Arial"/>
          <w:sz w:val="24"/>
          <w:szCs w:val="24"/>
          <w:shd w:val="clear" w:color="auto" w:fill="FFFFFF"/>
        </w:rPr>
        <w:t xml:space="preserve"> willingness to adapt and make changes can help to optimize program performance and ultimately drive member revenue </w:t>
      </w:r>
      <w:r w:rsidRPr="00E23E6D">
        <w:rPr>
          <w:rFonts w:ascii="Arial" w:hAnsi="Arial" w:cs="Arial"/>
          <w:sz w:val="24"/>
          <w:szCs w:val="24"/>
        </w:rPr>
        <w:t>(</w:t>
      </w:r>
      <w:proofErr w:type="spellStart"/>
      <w:r w:rsidRPr="00E23E6D">
        <w:rPr>
          <w:rFonts w:ascii="Arial" w:hAnsi="Arial" w:cs="Arial"/>
          <w:sz w:val="24"/>
          <w:szCs w:val="24"/>
        </w:rPr>
        <w:t>Velickovic</w:t>
      </w:r>
      <w:proofErr w:type="spellEnd"/>
      <w:r w:rsidRPr="00E23E6D">
        <w:rPr>
          <w:rFonts w:ascii="Arial" w:hAnsi="Arial" w:cs="Arial"/>
          <w:sz w:val="24"/>
          <w:szCs w:val="24"/>
        </w:rPr>
        <w:t xml:space="preserve"> </w:t>
      </w:r>
      <w:r w:rsidRPr="00E23E6D">
        <w:rPr>
          <w:rFonts w:ascii="Arial" w:hAnsi="Arial" w:cs="Arial"/>
          <w:i/>
          <w:iCs/>
          <w:sz w:val="24"/>
          <w:szCs w:val="24"/>
        </w:rPr>
        <w:t>et al.</w:t>
      </w:r>
      <w:r w:rsidRPr="00E23E6D">
        <w:rPr>
          <w:rFonts w:ascii="Arial" w:hAnsi="Arial" w:cs="Arial"/>
          <w:sz w:val="24"/>
          <w:szCs w:val="24"/>
        </w:rPr>
        <w:t>, 2023).</w:t>
      </w:r>
    </w:p>
    <w:p w14:paraId="4DCA73E1" w14:textId="32E9A467" w:rsidR="001F7491" w:rsidRPr="00E23E6D" w:rsidRDefault="001F7491" w:rsidP="001F7491">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Hyatt has made significant progress in its efforts to leverage technology to streamline operations</w:t>
      </w:r>
      <w:r w:rsidR="00AB15F3" w:rsidRPr="00E23E6D">
        <w:rPr>
          <w:rFonts w:ascii="Arial" w:hAnsi="Arial" w:cs="Arial"/>
          <w:sz w:val="24"/>
          <w:szCs w:val="24"/>
          <w:shd w:val="clear" w:color="auto" w:fill="FFFFFF"/>
        </w:rPr>
        <w:t xml:space="preserve"> and </w:t>
      </w:r>
      <w:r w:rsidRPr="00E23E6D">
        <w:rPr>
          <w:rFonts w:ascii="Arial" w:hAnsi="Arial" w:cs="Arial"/>
          <w:sz w:val="24"/>
          <w:szCs w:val="24"/>
          <w:shd w:val="clear" w:color="auto" w:fill="FFFFFF"/>
        </w:rPr>
        <w:t>provide staff with valuable data to support decision-making</w:t>
      </w:r>
      <w:r w:rsidR="00AB15F3" w:rsidRPr="00E23E6D">
        <w:rPr>
          <w:rFonts w:ascii="Arial" w:hAnsi="Arial" w:cs="Arial"/>
          <w:sz w:val="24"/>
          <w:szCs w:val="24"/>
          <w:shd w:val="clear" w:color="auto" w:fill="FFFFFF"/>
        </w:rPr>
        <w:t>. Regardless</w:t>
      </w:r>
      <w:r w:rsidRPr="00E23E6D">
        <w:rPr>
          <w:rFonts w:ascii="Arial" w:hAnsi="Arial" w:cs="Arial"/>
          <w:sz w:val="24"/>
          <w:szCs w:val="24"/>
          <w:shd w:val="clear" w:color="auto" w:fill="FFFFFF"/>
        </w:rPr>
        <w:t xml:space="preserve">, </w:t>
      </w:r>
      <w:r w:rsidR="00AB15F3" w:rsidRPr="00E23E6D">
        <w:rPr>
          <w:rFonts w:ascii="Arial" w:hAnsi="Arial" w:cs="Arial"/>
          <w:sz w:val="24"/>
          <w:szCs w:val="24"/>
          <w:shd w:val="clear" w:color="auto" w:fill="FFFFFF"/>
        </w:rPr>
        <w:t>prioritizing</w:t>
      </w:r>
      <w:r w:rsidRPr="00E23E6D">
        <w:rPr>
          <w:rFonts w:ascii="Arial" w:hAnsi="Arial" w:cs="Arial"/>
          <w:sz w:val="24"/>
          <w:szCs w:val="24"/>
          <w:shd w:val="clear" w:color="auto" w:fill="FFFFFF"/>
        </w:rPr>
        <w:t xml:space="preserve"> user experience and investing in knowledgeable and helpful staff will be essential in </w:t>
      </w:r>
      <w:r w:rsidR="00BD0E6B" w:rsidRPr="00E23E6D">
        <w:rPr>
          <w:rFonts w:ascii="Arial" w:hAnsi="Arial" w:cs="Arial"/>
          <w:sz w:val="24"/>
          <w:szCs w:val="24"/>
          <w:shd w:val="clear" w:color="auto" w:fill="FFFFFF"/>
        </w:rPr>
        <w:t>maximizing</w:t>
      </w:r>
      <w:r w:rsidRPr="00E23E6D">
        <w:rPr>
          <w:rFonts w:ascii="Arial" w:hAnsi="Arial" w:cs="Arial"/>
          <w:sz w:val="24"/>
          <w:szCs w:val="24"/>
          <w:shd w:val="clear" w:color="auto" w:fill="FFFFFF"/>
        </w:rPr>
        <w:t xml:space="preserve"> the potential of these new technologies.</w:t>
      </w:r>
    </w:p>
    <w:p w14:paraId="6ACC561A" w14:textId="77777777" w:rsidR="001F7491" w:rsidRPr="00E23E6D" w:rsidRDefault="001F7491" w:rsidP="001F7491">
      <w:pPr>
        <w:spacing w:before="120" w:after="120" w:line="480" w:lineRule="auto"/>
        <w:jc w:val="both"/>
        <w:rPr>
          <w:rFonts w:ascii="Arial" w:hAnsi="Arial" w:cs="Arial"/>
          <w:sz w:val="24"/>
          <w:szCs w:val="24"/>
        </w:rPr>
      </w:pPr>
      <w:r w:rsidRPr="00E23E6D">
        <w:rPr>
          <w:rFonts w:ascii="Arial" w:hAnsi="Arial" w:cs="Arial"/>
          <w:sz w:val="24"/>
          <w:szCs w:val="24"/>
          <w:shd w:val="clear" w:color="auto" w:fill="FFFFFF"/>
        </w:rPr>
        <w:t>Hyatt's recent plans to expand their operations into developing nations, offer unique guest experiences, and prioritize environmental sustainability are commendable. The company's decision to expand into Asia and Africa and introduce new brands like Caption by Hyatt is a strategic move that positions the company to capitalize on the changing global tourism landscape</w:t>
      </w:r>
      <w:r w:rsidRPr="00E23E6D">
        <w:rPr>
          <w:rFonts w:ascii="Arial" w:hAnsi="Arial" w:cs="Arial"/>
          <w:sz w:val="21"/>
          <w:szCs w:val="21"/>
          <w:shd w:val="clear" w:color="auto" w:fill="FFFFFF"/>
        </w:rPr>
        <w:t xml:space="preserve"> </w:t>
      </w:r>
      <w:r w:rsidRPr="00E23E6D">
        <w:rPr>
          <w:rFonts w:ascii="Arial" w:hAnsi="Arial" w:cs="Arial"/>
          <w:sz w:val="24"/>
          <w:szCs w:val="24"/>
        </w:rPr>
        <w:t>(</w:t>
      </w:r>
      <w:proofErr w:type="spellStart"/>
      <w:r w:rsidRPr="00E23E6D">
        <w:rPr>
          <w:rFonts w:ascii="Arial" w:hAnsi="Arial" w:cs="Arial"/>
          <w:sz w:val="24"/>
          <w:szCs w:val="24"/>
        </w:rPr>
        <w:t>Fachada</w:t>
      </w:r>
      <w:proofErr w:type="spellEnd"/>
      <w:r w:rsidRPr="00E23E6D">
        <w:rPr>
          <w:rFonts w:ascii="Arial" w:hAnsi="Arial" w:cs="Arial"/>
          <w:sz w:val="24"/>
          <w:szCs w:val="24"/>
        </w:rPr>
        <w:t xml:space="preserve">, 2023). </w:t>
      </w:r>
    </w:p>
    <w:p w14:paraId="5CF6BCEE" w14:textId="77777777" w:rsidR="00B83FAE" w:rsidRDefault="001F7491" w:rsidP="00B83FAE">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 xml:space="preserve">The company's commendable efforts to invest in community links, renewable energy, and circular programs reflect its commitment to sustainability. However, balancing sustainability aspirations with practical and cost-effectiveness needs is often challenging. </w:t>
      </w:r>
      <w:bookmarkStart w:id="6" w:name="_Toc159713522"/>
    </w:p>
    <w:p w14:paraId="1E8A5576" w14:textId="77777777" w:rsidR="00B83FAE" w:rsidRDefault="00B83FAE" w:rsidP="00B83FAE">
      <w:pPr>
        <w:spacing w:before="120" w:after="120" w:line="480" w:lineRule="auto"/>
        <w:jc w:val="both"/>
        <w:rPr>
          <w:rFonts w:ascii="Arial" w:hAnsi="Arial" w:cs="Arial"/>
          <w:sz w:val="24"/>
          <w:szCs w:val="24"/>
          <w:shd w:val="clear" w:color="auto" w:fill="FFFFFF"/>
        </w:rPr>
      </w:pPr>
    </w:p>
    <w:p w14:paraId="7DEDC590" w14:textId="77777777" w:rsidR="00B83FAE" w:rsidRDefault="00B83FAE" w:rsidP="00B83FAE">
      <w:pPr>
        <w:spacing w:before="120" w:after="120" w:line="480" w:lineRule="auto"/>
        <w:jc w:val="both"/>
        <w:rPr>
          <w:rFonts w:ascii="Arial" w:hAnsi="Arial" w:cs="Arial"/>
          <w:sz w:val="24"/>
          <w:szCs w:val="24"/>
          <w:shd w:val="clear" w:color="auto" w:fill="FFFFFF"/>
        </w:rPr>
      </w:pPr>
    </w:p>
    <w:p w14:paraId="7B36C863" w14:textId="77777777" w:rsidR="00B83FAE" w:rsidRDefault="00B83FAE" w:rsidP="00B83FAE">
      <w:pPr>
        <w:spacing w:before="120" w:after="120" w:line="480" w:lineRule="auto"/>
        <w:jc w:val="both"/>
        <w:rPr>
          <w:rFonts w:ascii="Arial" w:hAnsi="Arial" w:cs="Arial"/>
          <w:sz w:val="24"/>
          <w:szCs w:val="24"/>
          <w:shd w:val="clear" w:color="auto" w:fill="FFFFFF"/>
        </w:rPr>
      </w:pPr>
    </w:p>
    <w:p w14:paraId="7D572CAC" w14:textId="77777777" w:rsidR="00B83FAE" w:rsidRDefault="00B83FAE" w:rsidP="00B83FAE">
      <w:pPr>
        <w:spacing w:before="120" w:after="120" w:line="480" w:lineRule="auto"/>
        <w:jc w:val="both"/>
        <w:rPr>
          <w:rFonts w:ascii="Arial" w:hAnsi="Arial" w:cs="Arial"/>
          <w:sz w:val="24"/>
          <w:szCs w:val="24"/>
          <w:shd w:val="clear" w:color="auto" w:fill="FFFFFF"/>
        </w:rPr>
      </w:pPr>
    </w:p>
    <w:p w14:paraId="52C82919" w14:textId="77777777" w:rsidR="00B83FAE" w:rsidRDefault="00B83FAE" w:rsidP="00B83FAE">
      <w:pPr>
        <w:spacing w:before="120" w:after="120" w:line="480" w:lineRule="auto"/>
        <w:jc w:val="both"/>
        <w:rPr>
          <w:rFonts w:ascii="Arial" w:hAnsi="Arial" w:cs="Arial"/>
          <w:sz w:val="24"/>
          <w:szCs w:val="24"/>
          <w:shd w:val="clear" w:color="auto" w:fill="FFFFFF"/>
        </w:rPr>
      </w:pPr>
    </w:p>
    <w:p w14:paraId="435436FC" w14:textId="77777777" w:rsidR="00B83FAE" w:rsidRDefault="00B83FAE" w:rsidP="00B83FAE">
      <w:pPr>
        <w:spacing w:before="120" w:after="120" w:line="480" w:lineRule="auto"/>
        <w:jc w:val="both"/>
        <w:rPr>
          <w:rFonts w:ascii="Arial" w:hAnsi="Arial" w:cs="Arial"/>
          <w:sz w:val="24"/>
          <w:szCs w:val="24"/>
          <w:shd w:val="clear" w:color="auto" w:fill="FFFFFF"/>
        </w:rPr>
      </w:pPr>
    </w:p>
    <w:p w14:paraId="0E416DC0" w14:textId="63DD7EBE" w:rsidR="001F7491" w:rsidRPr="00B83FAE" w:rsidRDefault="001F7491" w:rsidP="00B83FAE">
      <w:pPr>
        <w:spacing w:before="120" w:after="120" w:line="480" w:lineRule="auto"/>
        <w:jc w:val="both"/>
        <w:rPr>
          <w:rFonts w:ascii="Arial" w:hAnsi="Arial" w:cs="Arial"/>
          <w:b/>
          <w:bCs/>
          <w:sz w:val="24"/>
          <w:szCs w:val="24"/>
          <w:shd w:val="clear" w:color="auto" w:fill="FFFFFF"/>
        </w:rPr>
      </w:pPr>
      <w:r w:rsidRPr="00B83FAE">
        <w:rPr>
          <w:rFonts w:ascii="Arial" w:hAnsi="Arial" w:cs="Arial"/>
          <w:b/>
          <w:bCs/>
          <w:sz w:val="24"/>
          <w:szCs w:val="24"/>
        </w:rPr>
        <w:lastRenderedPageBreak/>
        <w:t>2.5 Organisational Performance</w:t>
      </w:r>
      <w:bookmarkEnd w:id="6"/>
    </w:p>
    <w:p w14:paraId="7F1C19B7" w14:textId="77777777" w:rsidR="001F7491" w:rsidRPr="001823D2" w:rsidRDefault="001F7491" w:rsidP="001F7491">
      <w:pPr>
        <w:spacing w:line="480" w:lineRule="auto"/>
        <w:jc w:val="both"/>
        <w:rPr>
          <w:sz w:val="24"/>
          <w:szCs w:val="24"/>
          <w:lang w:val="en-US"/>
        </w:rPr>
      </w:pPr>
    </w:p>
    <w:p w14:paraId="74137FCF" w14:textId="6DE23700" w:rsidR="001F7491" w:rsidRPr="00E23E6D" w:rsidRDefault="001F7491" w:rsidP="006E415D">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 xml:space="preserve">Hyatt Hotel Group has shown a remarkable recovery </w:t>
      </w:r>
      <w:r w:rsidR="00F748FB">
        <w:rPr>
          <w:rFonts w:ascii="Arial" w:hAnsi="Arial" w:cs="Arial"/>
          <w:sz w:val="24"/>
          <w:szCs w:val="24"/>
          <w:shd w:val="clear" w:color="auto" w:fill="FFFFFF"/>
        </w:rPr>
        <w:t>following the</w:t>
      </w:r>
      <w:r w:rsidRPr="00E23E6D">
        <w:rPr>
          <w:rFonts w:ascii="Arial" w:hAnsi="Arial" w:cs="Arial"/>
          <w:sz w:val="24"/>
          <w:szCs w:val="24"/>
          <w:shd w:val="clear" w:color="auto" w:fill="FFFFFF"/>
        </w:rPr>
        <w:t xml:space="preserve"> COVID-19 pandemic. </w:t>
      </w:r>
      <w:r w:rsidR="006E415D" w:rsidRPr="006E415D">
        <w:rPr>
          <w:rFonts w:ascii="Arial" w:hAnsi="Arial" w:cs="Arial"/>
          <w:sz w:val="24"/>
          <w:szCs w:val="24"/>
          <w:shd w:val="clear" w:color="auto" w:fill="FFFFFF"/>
        </w:rPr>
        <w:t>The business has demonstrated its exceptional competence by maintaining higher occupancy rates than industry averages. This</w:t>
      </w:r>
      <w:r w:rsidR="006E415D" w:rsidRPr="006E415D">
        <w:rPr>
          <w:rFonts w:ascii="Arial" w:hAnsi="Arial" w:cs="Arial"/>
          <w:sz w:val="21"/>
          <w:szCs w:val="21"/>
          <w:shd w:val="clear" w:color="auto" w:fill="FFFFFF"/>
        </w:rPr>
        <w:t xml:space="preserve"> </w:t>
      </w:r>
      <w:r w:rsidR="00C831A8" w:rsidRPr="00E23E6D">
        <w:rPr>
          <w:rFonts w:ascii="Arial" w:hAnsi="Arial" w:cs="Arial"/>
          <w:sz w:val="24"/>
          <w:szCs w:val="24"/>
          <w:shd w:val="clear" w:color="auto" w:fill="FFFFFF"/>
        </w:rPr>
        <w:t xml:space="preserve">is a testament to the strong demand for its luxury properties. </w:t>
      </w:r>
      <w:r w:rsidR="00C87637" w:rsidRPr="00E23E6D">
        <w:rPr>
          <w:rFonts w:ascii="Arial" w:hAnsi="Arial" w:cs="Arial"/>
          <w:sz w:val="24"/>
          <w:szCs w:val="24"/>
          <w:shd w:val="clear" w:color="auto" w:fill="FFFFFF"/>
        </w:rPr>
        <w:t xml:space="preserve">The </w:t>
      </w:r>
      <w:r w:rsidRPr="00E23E6D">
        <w:rPr>
          <w:rFonts w:ascii="Arial" w:hAnsi="Arial" w:cs="Arial"/>
          <w:sz w:val="24"/>
          <w:szCs w:val="24"/>
          <w:shd w:val="clear" w:color="auto" w:fill="FFFFFF"/>
        </w:rPr>
        <w:t>corporation has experienced an increase in sales in 2023, which is a positive development for the hospitality industry</w:t>
      </w:r>
      <w:r w:rsidR="00C87637" w:rsidRPr="00E23E6D">
        <w:rPr>
          <w:rFonts w:ascii="Arial" w:hAnsi="Arial" w:cs="Arial"/>
          <w:sz w:val="24"/>
          <w:szCs w:val="24"/>
          <w:shd w:val="clear" w:color="auto" w:fill="FFFFFF"/>
        </w:rPr>
        <w:t xml:space="preserve"> (</w:t>
      </w:r>
      <w:r w:rsidR="00C87637" w:rsidRPr="00E23E6D">
        <w:rPr>
          <w:rFonts w:ascii="Arial" w:hAnsi="Arial" w:cs="Arial"/>
          <w:sz w:val="24"/>
          <w:szCs w:val="24"/>
          <w:shd w:val="clear" w:color="auto" w:fill="FFFFFF"/>
        </w:rPr>
        <w:t>Qi</w:t>
      </w:r>
      <w:r w:rsidR="00C87637" w:rsidRPr="00E23E6D">
        <w:rPr>
          <w:rFonts w:ascii="Arial" w:hAnsi="Arial" w:cs="Arial"/>
          <w:sz w:val="24"/>
          <w:szCs w:val="24"/>
          <w:shd w:val="clear" w:color="auto" w:fill="FFFFFF"/>
        </w:rPr>
        <w:t xml:space="preserve">, 2023). </w:t>
      </w:r>
    </w:p>
    <w:p w14:paraId="4799FAD3" w14:textId="599EB97B" w:rsidR="001F7491" w:rsidRPr="00E23E6D" w:rsidRDefault="001F7491" w:rsidP="00E23E6D">
      <w:pPr>
        <w:spacing w:before="120" w:after="120" w:line="480" w:lineRule="auto"/>
        <w:jc w:val="both"/>
        <w:rPr>
          <w:rFonts w:ascii="Arial" w:hAnsi="Arial" w:cs="Arial"/>
          <w:sz w:val="24"/>
          <w:szCs w:val="24"/>
          <w:shd w:val="clear" w:color="auto" w:fill="FFFFFF"/>
        </w:rPr>
      </w:pPr>
      <w:r w:rsidRPr="0079504A">
        <w:rPr>
          <w:rFonts w:ascii="Arial" w:hAnsi="Arial" w:cs="Arial"/>
          <w:sz w:val="24"/>
          <w:szCs w:val="24"/>
          <w:shd w:val="clear" w:color="auto" w:fill="FFFFFF"/>
        </w:rPr>
        <w:t xml:space="preserve">According to the 2024 financial Quarterly report, the projected Capital return for the full year 2024 is $3.0 billion and </w:t>
      </w:r>
      <w:r w:rsidR="0079504A" w:rsidRPr="0079504A">
        <w:rPr>
          <w:rFonts w:ascii="Arial" w:hAnsi="Arial" w:cs="Arial"/>
          <w:sz w:val="24"/>
          <w:szCs w:val="24"/>
          <w:shd w:val="clear" w:color="auto" w:fill="FFFFFF"/>
        </w:rPr>
        <w:t xml:space="preserve">the </w:t>
      </w:r>
      <w:r w:rsidR="0079504A" w:rsidRPr="0079504A">
        <w:rPr>
          <w:rFonts w:ascii="Arial" w:hAnsi="Arial" w:cs="Arial"/>
          <w:color w:val="1C1C1C"/>
          <w:sz w:val="24"/>
          <w:szCs w:val="24"/>
          <w:shd w:val="clear" w:color="auto" w:fill="FFFFFF"/>
        </w:rPr>
        <w:t>growth of</w:t>
      </w:r>
      <w:r w:rsidR="0079504A" w:rsidRPr="0079504A">
        <w:rPr>
          <w:rFonts w:ascii="Arial" w:hAnsi="Arial" w:cs="Arial"/>
          <w:color w:val="1C1C1C"/>
          <w:sz w:val="24"/>
          <w:szCs w:val="24"/>
          <w:shd w:val="clear" w:color="auto" w:fill="FFFFFF"/>
        </w:rPr>
        <w:t xml:space="preserve"> net</w:t>
      </w:r>
      <w:r w:rsidR="0079504A" w:rsidRPr="0079504A">
        <w:rPr>
          <w:rFonts w:ascii="Arial" w:hAnsi="Arial" w:cs="Arial"/>
          <w:color w:val="1C1C1C"/>
          <w:sz w:val="24"/>
          <w:szCs w:val="24"/>
          <w:shd w:val="clear" w:color="auto" w:fill="FFFFFF"/>
        </w:rPr>
        <w:t xml:space="preserve"> units will fall within the range of 5.5 percent to 6.0 percent</w:t>
      </w:r>
      <w:r w:rsidR="0079504A" w:rsidRPr="0079504A">
        <w:rPr>
          <w:rFonts w:ascii="Arial" w:hAnsi="Arial" w:cs="Arial"/>
          <w:color w:val="1C1C1C"/>
          <w:sz w:val="24"/>
          <w:szCs w:val="24"/>
          <w:shd w:val="clear" w:color="auto" w:fill="FFFFFF"/>
        </w:rPr>
        <w:t xml:space="preserve">. </w:t>
      </w:r>
      <w:r w:rsidR="00C831A8" w:rsidRPr="0079504A">
        <w:rPr>
          <w:rFonts w:ascii="Arial" w:hAnsi="Arial" w:cs="Arial"/>
          <w:sz w:val="24"/>
          <w:szCs w:val="24"/>
          <w:shd w:val="clear" w:color="auto" w:fill="FFFFFF"/>
        </w:rPr>
        <w:t xml:space="preserve">The company's </w:t>
      </w:r>
      <w:r w:rsidR="00C831A8" w:rsidRPr="00E23E6D">
        <w:rPr>
          <w:rFonts w:ascii="Arial" w:hAnsi="Arial" w:cs="Arial"/>
          <w:sz w:val="24"/>
          <w:szCs w:val="24"/>
          <w:shd w:val="clear" w:color="auto" w:fill="FFFFFF"/>
        </w:rPr>
        <w:t xml:space="preserve">financial performance is noteworthy, boasting significant sales growth, profitability, and </w:t>
      </w:r>
      <w:proofErr w:type="spellStart"/>
      <w:r w:rsidR="00C831A8" w:rsidRPr="00E23E6D">
        <w:rPr>
          <w:rFonts w:ascii="Arial" w:hAnsi="Arial" w:cs="Arial"/>
          <w:sz w:val="24"/>
          <w:szCs w:val="24"/>
          <w:shd w:val="clear" w:color="auto" w:fill="FFFFFF"/>
        </w:rPr>
        <w:t>favorable</w:t>
      </w:r>
      <w:proofErr w:type="spellEnd"/>
      <w:r w:rsidR="00C831A8" w:rsidRPr="00E23E6D">
        <w:rPr>
          <w:rFonts w:ascii="Arial" w:hAnsi="Arial" w:cs="Arial"/>
          <w:sz w:val="24"/>
          <w:szCs w:val="24"/>
          <w:shd w:val="clear" w:color="auto" w:fill="FFFFFF"/>
        </w:rPr>
        <w:t xml:space="preserve"> shareholder returns</w:t>
      </w:r>
      <w:r w:rsidR="00C87637" w:rsidRPr="00E23E6D">
        <w:rPr>
          <w:rFonts w:ascii="Arial" w:hAnsi="Arial" w:cs="Arial"/>
          <w:sz w:val="24"/>
          <w:szCs w:val="24"/>
          <w:shd w:val="clear" w:color="auto" w:fill="FFFFFF"/>
        </w:rPr>
        <w:t xml:space="preserve">. </w:t>
      </w:r>
    </w:p>
    <w:p w14:paraId="79385A99" w14:textId="77777777" w:rsidR="001F7491" w:rsidRPr="00E23E6D" w:rsidRDefault="001F7491" w:rsidP="00E23E6D">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 xml:space="preserve">Hyatt has established a formidable presence in the upscale and luxury hospitality market. However, the brand faces challenges in the budget and select service segments. Despite these obstacles, Hyatt remains steadfast in its dedication to guest satisfaction, evidenced by consistently high poll ratings (Fernandes, 2021). </w:t>
      </w:r>
    </w:p>
    <w:p w14:paraId="01F899A5" w14:textId="7A8FC94E" w:rsidR="001F7491" w:rsidRPr="00E23E6D" w:rsidRDefault="001F7491" w:rsidP="00E23E6D">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 xml:space="preserve">Hyatt's upcoming strategies are founded on several key ideas. The hospitality brand is actively enhancing its World of Hyatt loyalty program and leveraging advanced technology to provide guests with a more bespoke experience, in response to consumer demand for personalized brand interactions. </w:t>
      </w:r>
    </w:p>
    <w:p w14:paraId="392AFE5F" w14:textId="348145F1" w:rsidR="001F7491" w:rsidRPr="00E23E6D" w:rsidRDefault="001F7491" w:rsidP="00E23E6D">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Sustainability is an essential priority for many corporations nowadays. Hyatt invests in renewable energy and uses sustainable business practices, which aligns with the values of the organi</w:t>
      </w:r>
      <w:r w:rsidR="00136488" w:rsidRPr="00E23E6D">
        <w:rPr>
          <w:rFonts w:ascii="Arial" w:hAnsi="Arial" w:cs="Arial"/>
          <w:sz w:val="24"/>
          <w:szCs w:val="24"/>
          <w:shd w:val="clear" w:color="auto" w:fill="FFFFFF"/>
        </w:rPr>
        <w:t>s</w:t>
      </w:r>
      <w:r w:rsidRPr="00E23E6D">
        <w:rPr>
          <w:rFonts w:ascii="Arial" w:hAnsi="Arial" w:cs="Arial"/>
          <w:sz w:val="24"/>
          <w:szCs w:val="24"/>
          <w:shd w:val="clear" w:color="auto" w:fill="FFFFFF"/>
        </w:rPr>
        <w:t xml:space="preserve">ation. </w:t>
      </w:r>
    </w:p>
    <w:p w14:paraId="1B5D32CC" w14:textId="745ABA08" w:rsidR="001F7491" w:rsidRPr="00E23E6D" w:rsidRDefault="001F7491" w:rsidP="00E23E6D">
      <w:pPr>
        <w:keepNext/>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 xml:space="preserve">Hyatt is currently facing several challenges </w:t>
      </w:r>
      <w:r w:rsidR="00E21AA2" w:rsidRPr="00E23E6D">
        <w:rPr>
          <w:rFonts w:ascii="Arial" w:hAnsi="Arial" w:cs="Arial"/>
          <w:sz w:val="24"/>
          <w:szCs w:val="24"/>
          <w:shd w:val="clear" w:color="auto" w:fill="FFFFFF"/>
        </w:rPr>
        <w:t>such as the</w:t>
      </w:r>
      <w:r w:rsidRPr="00E23E6D">
        <w:rPr>
          <w:rFonts w:ascii="Arial" w:hAnsi="Arial" w:cs="Arial"/>
          <w:sz w:val="24"/>
          <w:szCs w:val="24"/>
          <w:shd w:val="clear" w:color="auto" w:fill="FFFFFF"/>
        </w:rPr>
        <w:t xml:space="preserve"> intense competition from other hotel chains, fluctuations in the economy that directly impact travel spending, the need </w:t>
      </w:r>
      <w:r w:rsidRPr="00E23E6D">
        <w:rPr>
          <w:rFonts w:ascii="Arial" w:hAnsi="Arial" w:cs="Arial"/>
          <w:sz w:val="24"/>
          <w:szCs w:val="24"/>
          <w:shd w:val="clear" w:color="auto" w:fill="FFFFFF"/>
        </w:rPr>
        <w:lastRenderedPageBreak/>
        <w:t>to adhere to</w:t>
      </w:r>
      <w:r w:rsidR="0030559B" w:rsidRPr="00E23E6D">
        <w:rPr>
          <w:rFonts w:ascii="Arial" w:hAnsi="Arial" w:cs="Arial"/>
          <w:sz w:val="24"/>
          <w:szCs w:val="24"/>
          <w:shd w:val="clear" w:color="auto" w:fill="FFFFFF"/>
        </w:rPr>
        <w:t xml:space="preserve"> </w:t>
      </w:r>
      <w:r w:rsidRPr="00E23E6D">
        <w:rPr>
          <w:rFonts w:ascii="Arial" w:hAnsi="Arial" w:cs="Arial"/>
          <w:sz w:val="24"/>
          <w:szCs w:val="24"/>
          <w:shd w:val="clear" w:color="auto" w:fill="FFFFFF"/>
        </w:rPr>
        <w:t>new sustainability standards, and the importance of maintaining brand consistency across all hotel locations (</w:t>
      </w:r>
      <w:proofErr w:type="spellStart"/>
      <w:r w:rsidRPr="00E23E6D">
        <w:rPr>
          <w:rFonts w:ascii="Arial" w:hAnsi="Arial" w:cs="Arial"/>
          <w:sz w:val="24"/>
          <w:szCs w:val="24"/>
          <w:shd w:val="clear" w:color="auto" w:fill="FFFFFF"/>
        </w:rPr>
        <w:t>Velickovic</w:t>
      </w:r>
      <w:proofErr w:type="spellEnd"/>
      <w:r w:rsidRPr="00E23E6D">
        <w:rPr>
          <w:rFonts w:ascii="Arial" w:hAnsi="Arial" w:cs="Arial"/>
          <w:sz w:val="24"/>
          <w:szCs w:val="24"/>
          <w:shd w:val="clear" w:color="auto" w:fill="FFFFFF"/>
        </w:rPr>
        <w:t xml:space="preserve"> et al., 2023). </w:t>
      </w:r>
    </w:p>
    <w:p w14:paraId="04416F97" w14:textId="34CE523D" w:rsidR="0030559B" w:rsidRPr="00E23E6D" w:rsidRDefault="0051030E" w:rsidP="00E23E6D">
      <w:pPr>
        <w:keepNext/>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Through the implementation of a strategic and innovative approach, businesses can address and overcome various challenges to create a lasting, positive impression on their guests.</w:t>
      </w:r>
    </w:p>
    <w:p w14:paraId="5F5BA48E" w14:textId="77777777" w:rsidR="00F04852" w:rsidRPr="00E23E6D" w:rsidRDefault="00F04852" w:rsidP="00E23E6D">
      <w:pPr>
        <w:keepNext/>
        <w:spacing w:before="120" w:after="120" w:line="480" w:lineRule="auto"/>
        <w:jc w:val="both"/>
        <w:rPr>
          <w:rFonts w:ascii="Arial" w:hAnsi="Arial" w:cs="Arial"/>
          <w:sz w:val="24"/>
          <w:szCs w:val="24"/>
          <w:shd w:val="clear" w:color="auto" w:fill="FFFFFF"/>
        </w:rPr>
      </w:pPr>
    </w:p>
    <w:p w14:paraId="7DCDE38F" w14:textId="436EC033" w:rsidR="001F7491" w:rsidRPr="00BB3955" w:rsidRDefault="001F7491" w:rsidP="001F7491">
      <w:pPr>
        <w:keepNext/>
        <w:spacing w:before="120" w:after="120" w:line="360" w:lineRule="auto"/>
        <w:jc w:val="both"/>
        <w:rPr>
          <w:rFonts w:ascii="Arial" w:hAnsi="Arial" w:cs="Arial"/>
          <w:sz w:val="24"/>
          <w:szCs w:val="24"/>
        </w:rPr>
      </w:pPr>
      <w:r w:rsidRPr="00BB3955">
        <w:rPr>
          <w:rFonts w:ascii="Arial" w:hAnsi="Arial" w:cs="Arial"/>
          <w:noProof/>
          <w:sz w:val="24"/>
          <w:szCs w:val="24"/>
          <w:lang w:eastAsia="en-GB"/>
        </w:rPr>
        <w:drawing>
          <wp:inline distT="0" distB="0" distL="0" distR="0" wp14:anchorId="0F93E5E0" wp14:editId="37E67F5E">
            <wp:extent cx="5943600" cy="3034030"/>
            <wp:effectExtent l="0" t="0" r="0" b="0"/>
            <wp:docPr id="1" name="Picture 1" descr="A group of text box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text boxes&#10;&#10;Description automatically generated"/>
                    <pic:cNvPicPr/>
                  </pic:nvPicPr>
                  <pic:blipFill>
                    <a:blip r:embed="rId9"/>
                    <a:stretch>
                      <a:fillRect/>
                    </a:stretch>
                  </pic:blipFill>
                  <pic:spPr>
                    <a:xfrm>
                      <a:off x="0" y="0"/>
                      <a:ext cx="5943600" cy="3034030"/>
                    </a:xfrm>
                    <a:prstGeom prst="rect">
                      <a:avLst/>
                    </a:prstGeom>
                  </pic:spPr>
                </pic:pic>
              </a:graphicData>
            </a:graphic>
          </wp:inline>
        </w:drawing>
      </w:r>
    </w:p>
    <w:p w14:paraId="1A7D362F" w14:textId="77777777" w:rsidR="00C806D3" w:rsidRDefault="001F7491" w:rsidP="00C806D3">
      <w:pPr>
        <w:jc w:val="center"/>
        <w:rPr>
          <w:rFonts w:ascii="Arial" w:hAnsi="Arial" w:cs="Arial"/>
          <w:sz w:val="24"/>
          <w:szCs w:val="24"/>
        </w:rPr>
      </w:pPr>
      <w:r w:rsidRPr="000E5E51">
        <w:rPr>
          <w:rFonts w:ascii="Arial" w:hAnsi="Arial" w:cs="Arial"/>
          <w:sz w:val="24"/>
          <w:szCs w:val="24"/>
        </w:rPr>
        <w:t xml:space="preserve">Fig No </w:t>
      </w:r>
      <w:r w:rsidR="00E23E6D">
        <w:rPr>
          <w:rFonts w:ascii="Arial" w:hAnsi="Arial" w:cs="Arial"/>
          <w:sz w:val="24"/>
          <w:szCs w:val="24"/>
        </w:rPr>
        <w:t>3</w:t>
      </w:r>
      <w:r w:rsidRPr="000E5E51">
        <w:rPr>
          <w:rFonts w:ascii="Arial" w:hAnsi="Arial" w:cs="Arial"/>
          <w:sz w:val="24"/>
          <w:szCs w:val="24"/>
        </w:rPr>
        <w:t xml:space="preserve">: </w:t>
      </w:r>
      <w:r>
        <w:rPr>
          <w:rFonts w:ascii="Arial" w:hAnsi="Arial" w:cs="Arial"/>
          <w:sz w:val="24"/>
          <w:szCs w:val="24"/>
        </w:rPr>
        <w:t>SWOT Analysis (</w:t>
      </w:r>
      <w:proofErr w:type="spellStart"/>
      <w:r>
        <w:rPr>
          <w:rFonts w:ascii="Arial" w:hAnsi="Arial" w:cs="Arial"/>
          <w:sz w:val="24"/>
          <w:szCs w:val="24"/>
        </w:rPr>
        <w:t>Demianenko</w:t>
      </w:r>
      <w:proofErr w:type="spellEnd"/>
      <w:r>
        <w:rPr>
          <w:rFonts w:ascii="Arial" w:hAnsi="Arial" w:cs="Arial"/>
          <w:sz w:val="24"/>
          <w:szCs w:val="24"/>
        </w:rPr>
        <w:t xml:space="preserve">, 2022) </w:t>
      </w:r>
      <w:bookmarkStart w:id="7" w:name="_Toc159713523"/>
    </w:p>
    <w:p w14:paraId="67FCCFE4" w14:textId="77777777" w:rsidR="00C806D3" w:rsidRDefault="00C806D3" w:rsidP="00C806D3">
      <w:pPr>
        <w:jc w:val="center"/>
        <w:rPr>
          <w:rFonts w:ascii="Arial" w:hAnsi="Arial" w:cs="Arial"/>
          <w:sz w:val="24"/>
          <w:szCs w:val="24"/>
        </w:rPr>
      </w:pPr>
    </w:p>
    <w:p w14:paraId="342C89E0" w14:textId="77777777" w:rsidR="00C806D3" w:rsidRDefault="00C806D3" w:rsidP="00C806D3">
      <w:pPr>
        <w:jc w:val="center"/>
        <w:rPr>
          <w:rFonts w:ascii="Arial" w:hAnsi="Arial" w:cs="Arial"/>
          <w:sz w:val="24"/>
          <w:szCs w:val="24"/>
        </w:rPr>
      </w:pPr>
    </w:p>
    <w:p w14:paraId="6DD980AF" w14:textId="77777777" w:rsidR="00C806D3" w:rsidRDefault="00C806D3" w:rsidP="00C806D3">
      <w:pPr>
        <w:jc w:val="center"/>
        <w:rPr>
          <w:rFonts w:ascii="Arial" w:hAnsi="Arial" w:cs="Arial"/>
          <w:sz w:val="24"/>
          <w:szCs w:val="24"/>
        </w:rPr>
      </w:pPr>
    </w:p>
    <w:p w14:paraId="1D45A321" w14:textId="77777777" w:rsidR="00C806D3" w:rsidRDefault="00C806D3" w:rsidP="00C806D3">
      <w:pPr>
        <w:jc w:val="center"/>
        <w:rPr>
          <w:rFonts w:ascii="Arial" w:hAnsi="Arial" w:cs="Arial"/>
          <w:sz w:val="24"/>
          <w:szCs w:val="24"/>
        </w:rPr>
      </w:pPr>
    </w:p>
    <w:p w14:paraId="47B6A1B8" w14:textId="77777777" w:rsidR="00C806D3" w:rsidRDefault="00C806D3" w:rsidP="00C806D3">
      <w:pPr>
        <w:rPr>
          <w:rFonts w:ascii="Arial" w:hAnsi="Arial" w:cs="Arial"/>
          <w:sz w:val="24"/>
          <w:szCs w:val="24"/>
        </w:rPr>
      </w:pPr>
    </w:p>
    <w:p w14:paraId="3887AE1F" w14:textId="77777777" w:rsidR="00C806D3" w:rsidRDefault="00C806D3" w:rsidP="00C806D3">
      <w:pPr>
        <w:rPr>
          <w:rFonts w:ascii="Arial" w:hAnsi="Arial" w:cs="Arial"/>
          <w:sz w:val="24"/>
          <w:szCs w:val="24"/>
        </w:rPr>
      </w:pPr>
    </w:p>
    <w:p w14:paraId="6821252D" w14:textId="77777777" w:rsidR="00C806D3" w:rsidRDefault="00C806D3" w:rsidP="00C806D3">
      <w:pPr>
        <w:rPr>
          <w:rFonts w:ascii="Arial" w:hAnsi="Arial" w:cs="Arial"/>
          <w:sz w:val="24"/>
          <w:szCs w:val="24"/>
        </w:rPr>
      </w:pPr>
    </w:p>
    <w:p w14:paraId="33EA70A1" w14:textId="77777777" w:rsidR="00C806D3" w:rsidRDefault="00C806D3" w:rsidP="00C806D3">
      <w:pPr>
        <w:rPr>
          <w:rFonts w:ascii="Arial" w:hAnsi="Arial" w:cs="Arial"/>
          <w:sz w:val="24"/>
          <w:szCs w:val="24"/>
        </w:rPr>
      </w:pPr>
    </w:p>
    <w:p w14:paraId="5BD95086" w14:textId="77777777" w:rsidR="00C806D3" w:rsidRDefault="00C806D3" w:rsidP="00C806D3">
      <w:pPr>
        <w:rPr>
          <w:rFonts w:ascii="Arial" w:hAnsi="Arial" w:cs="Arial"/>
          <w:sz w:val="24"/>
          <w:szCs w:val="24"/>
        </w:rPr>
      </w:pPr>
    </w:p>
    <w:p w14:paraId="188DD54F" w14:textId="77777777" w:rsidR="00C806D3" w:rsidRDefault="00C806D3" w:rsidP="00C806D3">
      <w:pPr>
        <w:rPr>
          <w:rFonts w:ascii="Arial" w:hAnsi="Arial" w:cs="Arial"/>
          <w:sz w:val="24"/>
          <w:szCs w:val="24"/>
        </w:rPr>
      </w:pPr>
    </w:p>
    <w:p w14:paraId="5CE4F1F1" w14:textId="3AF3082F" w:rsidR="001F7491" w:rsidRPr="00C806D3" w:rsidRDefault="001F7491" w:rsidP="00C806D3">
      <w:pPr>
        <w:rPr>
          <w:rFonts w:ascii="Arial" w:hAnsi="Arial" w:cs="Arial"/>
          <w:b/>
          <w:bCs/>
          <w:sz w:val="28"/>
          <w:szCs w:val="28"/>
        </w:rPr>
      </w:pPr>
      <w:r w:rsidRPr="00C806D3">
        <w:rPr>
          <w:rFonts w:ascii="Arial" w:hAnsi="Arial" w:cs="Arial"/>
          <w:b/>
          <w:bCs/>
          <w:sz w:val="28"/>
          <w:szCs w:val="28"/>
        </w:rPr>
        <w:lastRenderedPageBreak/>
        <w:t>3. Conclusion</w:t>
      </w:r>
      <w:bookmarkEnd w:id="7"/>
      <w:r w:rsidRPr="00C806D3">
        <w:rPr>
          <w:rFonts w:ascii="Arial" w:hAnsi="Arial" w:cs="Arial"/>
          <w:b/>
          <w:bCs/>
          <w:sz w:val="28"/>
          <w:szCs w:val="28"/>
        </w:rPr>
        <w:t xml:space="preserve"> </w:t>
      </w:r>
    </w:p>
    <w:p w14:paraId="562298D8" w14:textId="77777777" w:rsidR="001F7491" w:rsidRPr="001D0A02" w:rsidRDefault="001F7491" w:rsidP="001F7491">
      <w:pPr>
        <w:rPr>
          <w:lang w:val="en-US"/>
        </w:rPr>
      </w:pPr>
    </w:p>
    <w:p w14:paraId="58B51F4B" w14:textId="77777777" w:rsidR="003F7243" w:rsidRDefault="001F7491" w:rsidP="003F7243">
      <w:pPr>
        <w:spacing w:before="120" w:after="120" w:line="480" w:lineRule="auto"/>
        <w:jc w:val="both"/>
        <w:rPr>
          <w:rFonts w:ascii="Arial" w:hAnsi="Arial" w:cs="Arial"/>
          <w:sz w:val="24"/>
          <w:szCs w:val="24"/>
          <w:shd w:val="clear" w:color="auto" w:fill="FFFFFF"/>
        </w:rPr>
      </w:pPr>
      <w:r w:rsidRPr="00E23E6D">
        <w:rPr>
          <w:rFonts w:ascii="Arial" w:hAnsi="Arial" w:cs="Arial"/>
          <w:sz w:val="24"/>
          <w:szCs w:val="24"/>
          <w:shd w:val="clear" w:color="auto" w:fill="FFFFFF"/>
        </w:rPr>
        <w:t>Hyatt Hotels' unwavering commitment to operational excellence, innovation, and sustainability is commendable. The company's current performance and strategic direction reflect this commitment. Hyatt's hybrid organi</w:t>
      </w:r>
      <w:r w:rsidR="00136488" w:rsidRPr="00E23E6D">
        <w:rPr>
          <w:rFonts w:ascii="Arial" w:hAnsi="Arial" w:cs="Arial"/>
          <w:sz w:val="24"/>
          <w:szCs w:val="24"/>
          <w:shd w:val="clear" w:color="auto" w:fill="FFFFFF"/>
        </w:rPr>
        <w:t>s</w:t>
      </w:r>
      <w:r w:rsidRPr="00E23E6D">
        <w:rPr>
          <w:rFonts w:ascii="Arial" w:hAnsi="Arial" w:cs="Arial"/>
          <w:sz w:val="24"/>
          <w:szCs w:val="24"/>
          <w:shd w:val="clear" w:color="auto" w:fill="FFFFFF"/>
        </w:rPr>
        <w:t xml:space="preserve">ational structure, which fosters a culture of collaboration and creativity, coupled with its pursuit of strategic initiatives aligned with its goals, positions the company to effectively respond to challenges and capitalize on opportunities in the dynamic hospitality industry. To sustain Hyatt's continued success and achieve its long-term objectives, it will be important to effectively manage change initiatives, stay attuned to market trends, and prioritize guest experiences. </w:t>
      </w:r>
      <w:bookmarkStart w:id="8" w:name="_Toc159713524"/>
    </w:p>
    <w:p w14:paraId="07EAD1CB" w14:textId="77777777" w:rsidR="003F7243" w:rsidRDefault="003F7243" w:rsidP="003F7243">
      <w:pPr>
        <w:spacing w:before="120" w:after="120" w:line="480" w:lineRule="auto"/>
        <w:jc w:val="both"/>
        <w:rPr>
          <w:rFonts w:ascii="Arial" w:hAnsi="Arial" w:cs="Arial"/>
          <w:sz w:val="24"/>
          <w:szCs w:val="24"/>
          <w:shd w:val="clear" w:color="auto" w:fill="FFFFFF"/>
        </w:rPr>
      </w:pPr>
    </w:p>
    <w:p w14:paraId="64048CDE" w14:textId="77777777" w:rsidR="003F7243" w:rsidRDefault="003F7243" w:rsidP="003F7243">
      <w:pPr>
        <w:spacing w:before="120" w:after="120" w:line="480" w:lineRule="auto"/>
        <w:jc w:val="both"/>
        <w:rPr>
          <w:rFonts w:ascii="Arial" w:hAnsi="Arial" w:cs="Arial"/>
          <w:sz w:val="24"/>
          <w:szCs w:val="24"/>
          <w:shd w:val="clear" w:color="auto" w:fill="FFFFFF"/>
        </w:rPr>
      </w:pPr>
    </w:p>
    <w:p w14:paraId="2CB7E2C3" w14:textId="77777777" w:rsidR="003F7243" w:rsidRDefault="003F7243" w:rsidP="003F7243">
      <w:pPr>
        <w:spacing w:before="120" w:after="120" w:line="480" w:lineRule="auto"/>
        <w:jc w:val="both"/>
        <w:rPr>
          <w:rFonts w:ascii="Arial" w:hAnsi="Arial" w:cs="Arial"/>
          <w:sz w:val="24"/>
          <w:szCs w:val="24"/>
          <w:shd w:val="clear" w:color="auto" w:fill="FFFFFF"/>
        </w:rPr>
      </w:pPr>
    </w:p>
    <w:p w14:paraId="313F6473" w14:textId="77777777" w:rsidR="003F7243" w:rsidRDefault="003F7243" w:rsidP="003F7243">
      <w:pPr>
        <w:spacing w:before="120" w:after="120" w:line="480" w:lineRule="auto"/>
        <w:jc w:val="both"/>
        <w:rPr>
          <w:rFonts w:ascii="Arial" w:hAnsi="Arial" w:cs="Arial"/>
          <w:sz w:val="24"/>
          <w:szCs w:val="24"/>
          <w:shd w:val="clear" w:color="auto" w:fill="FFFFFF"/>
        </w:rPr>
      </w:pPr>
    </w:p>
    <w:p w14:paraId="7D14E33C" w14:textId="77777777" w:rsidR="003F7243" w:rsidRDefault="003F7243" w:rsidP="003F7243">
      <w:pPr>
        <w:spacing w:before="120" w:after="120" w:line="480" w:lineRule="auto"/>
        <w:jc w:val="both"/>
        <w:rPr>
          <w:rFonts w:ascii="Arial" w:hAnsi="Arial" w:cs="Arial"/>
          <w:sz w:val="24"/>
          <w:szCs w:val="24"/>
          <w:shd w:val="clear" w:color="auto" w:fill="FFFFFF"/>
        </w:rPr>
      </w:pPr>
    </w:p>
    <w:p w14:paraId="33063AD2" w14:textId="77777777" w:rsidR="003F7243" w:rsidRDefault="003F7243" w:rsidP="003F7243">
      <w:pPr>
        <w:spacing w:before="120" w:after="120" w:line="480" w:lineRule="auto"/>
        <w:jc w:val="both"/>
        <w:rPr>
          <w:rFonts w:ascii="Arial" w:hAnsi="Arial" w:cs="Arial"/>
          <w:sz w:val="24"/>
          <w:szCs w:val="24"/>
          <w:shd w:val="clear" w:color="auto" w:fill="FFFFFF"/>
        </w:rPr>
      </w:pPr>
    </w:p>
    <w:p w14:paraId="7BA5C7D3" w14:textId="77777777" w:rsidR="003F7243" w:rsidRDefault="003F7243" w:rsidP="003F7243">
      <w:pPr>
        <w:spacing w:before="120" w:after="120" w:line="480" w:lineRule="auto"/>
        <w:jc w:val="both"/>
        <w:rPr>
          <w:rFonts w:ascii="Arial" w:hAnsi="Arial" w:cs="Arial"/>
          <w:sz w:val="24"/>
          <w:szCs w:val="24"/>
          <w:shd w:val="clear" w:color="auto" w:fill="FFFFFF"/>
        </w:rPr>
      </w:pPr>
    </w:p>
    <w:p w14:paraId="088FCEE7" w14:textId="77777777" w:rsidR="003F7243" w:rsidRDefault="003F7243" w:rsidP="003F7243">
      <w:pPr>
        <w:spacing w:before="120" w:after="120" w:line="480" w:lineRule="auto"/>
        <w:jc w:val="both"/>
        <w:rPr>
          <w:rFonts w:ascii="Arial" w:hAnsi="Arial" w:cs="Arial"/>
          <w:sz w:val="24"/>
          <w:szCs w:val="24"/>
          <w:shd w:val="clear" w:color="auto" w:fill="FFFFFF"/>
        </w:rPr>
      </w:pPr>
    </w:p>
    <w:p w14:paraId="17EF3841" w14:textId="77777777" w:rsidR="003F7243" w:rsidRDefault="003F7243" w:rsidP="003F7243">
      <w:pPr>
        <w:spacing w:before="120" w:after="120" w:line="480" w:lineRule="auto"/>
        <w:jc w:val="both"/>
        <w:rPr>
          <w:rFonts w:ascii="Arial" w:hAnsi="Arial" w:cs="Arial"/>
          <w:sz w:val="24"/>
          <w:szCs w:val="24"/>
          <w:shd w:val="clear" w:color="auto" w:fill="FFFFFF"/>
        </w:rPr>
      </w:pPr>
    </w:p>
    <w:p w14:paraId="769E23B9" w14:textId="77777777" w:rsidR="003F7243" w:rsidRDefault="003F7243" w:rsidP="003F7243">
      <w:pPr>
        <w:spacing w:before="120" w:after="120" w:line="480" w:lineRule="auto"/>
        <w:jc w:val="both"/>
        <w:rPr>
          <w:rFonts w:ascii="Arial" w:hAnsi="Arial" w:cs="Arial"/>
          <w:sz w:val="24"/>
          <w:szCs w:val="24"/>
          <w:shd w:val="clear" w:color="auto" w:fill="FFFFFF"/>
        </w:rPr>
      </w:pPr>
    </w:p>
    <w:p w14:paraId="00F9F984" w14:textId="77777777" w:rsidR="003F7243" w:rsidRDefault="003F7243" w:rsidP="003F7243">
      <w:pPr>
        <w:spacing w:before="120" w:after="120" w:line="480" w:lineRule="auto"/>
        <w:jc w:val="both"/>
        <w:rPr>
          <w:rFonts w:ascii="Arial" w:hAnsi="Arial" w:cs="Arial"/>
          <w:sz w:val="24"/>
          <w:szCs w:val="24"/>
          <w:shd w:val="clear" w:color="auto" w:fill="FFFFFF"/>
        </w:rPr>
      </w:pPr>
    </w:p>
    <w:p w14:paraId="62384EE2" w14:textId="77777777" w:rsidR="003F7243" w:rsidRDefault="003F7243" w:rsidP="003F7243">
      <w:pPr>
        <w:spacing w:before="120" w:after="120" w:line="480" w:lineRule="auto"/>
        <w:jc w:val="both"/>
        <w:rPr>
          <w:rFonts w:ascii="Arial" w:hAnsi="Arial" w:cs="Arial"/>
          <w:sz w:val="24"/>
          <w:szCs w:val="24"/>
          <w:shd w:val="clear" w:color="auto" w:fill="FFFFFF"/>
        </w:rPr>
      </w:pPr>
    </w:p>
    <w:p w14:paraId="59D8202D" w14:textId="388505B2" w:rsidR="001F7491" w:rsidRPr="003F7243" w:rsidRDefault="001F7491" w:rsidP="003F7243">
      <w:pPr>
        <w:spacing w:before="120" w:after="120" w:line="480" w:lineRule="auto"/>
        <w:jc w:val="both"/>
        <w:rPr>
          <w:rFonts w:ascii="Arial" w:hAnsi="Arial" w:cs="Arial"/>
          <w:b/>
          <w:bCs/>
          <w:sz w:val="28"/>
          <w:szCs w:val="28"/>
          <w:shd w:val="clear" w:color="auto" w:fill="FFFFFF"/>
        </w:rPr>
      </w:pPr>
      <w:r w:rsidRPr="003F7243">
        <w:rPr>
          <w:rFonts w:ascii="Arial" w:hAnsi="Arial" w:cs="Arial"/>
          <w:b/>
          <w:bCs/>
          <w:sz w:val="28"/>
          <w:szCs w:val="28"/>
        </w:rPr>
        <w:lastRenderedPageBreak/>
        <w:t>4. References</w:t>
      </w:r>
      <w:bookmarkEnd w:id="8"/>
    </w:p>
    <w:p w14:paraId="53574D9E" w14:textId="77777777" w:rsidR="001F7491" w:rsidRPr="007A790F" w:rsidRDefault="001F7491" w:rsidP="001F7491">
      <w:pPr>
        <w:rPr>
          <w:lang w:val="en-US"/>
        </w:rPr>
      </w:pPr>
    </w:p>
    <w:p w14:paraId="5749761F" w14:textId="77777777" w:rsidR="001F7491" w:rsidRPr="007A790F" w:rsidRDefault="001F7491" w:rsidP="001F7491">
      <w:pPr>
        <w:spacing w:before="120" w:after="120" w:line="480" w:lineRule="auto"/>
        <w:ind w:left="720" w:hanging="720"/>
        <w:jc w:val="both"/>
        <w:rPr>
          <w:rFonts w:ascii="Arial" w:hAnsi="Arial" w:cs="Arial"/>
          <w:sz w:val="24"/>
          <w:szCs w:val="24"/>
        </w:rPr>
      </w:pPr>
      <w:r w:rsidRPr="001F1733">
        <w:rPr>
          <w:rFonts w:ascii="Arial" w:hAnsi="Arial" w:cs="Arial"/>
          <w:sz w:val="24"/>
          <w:szCs w:val="24"/>
        </w:rPr>
        <w:t xml:space="preserve">Aluko, Y. A. (2018) ‘The Impact of Culture on Human Management’. In O.A. </w:t>
      </w:r>
      <w:proofErr w:type="spellStart"/>
      <w:r w:rsidRPr="001F1733">
        <w:rPr>
          <w:rFonts w:ascii="Arial" w:hAnsi="Arial" w:cs="Arial"/>
          <w:sz w:val="24"/>
          <w:szCs w:val="24"/>
        </w:rPr>
        <w:t>Ogunbameru</w:t>
      </w:r>
      <w:proofErr w:type="spellEnd"/>
      <w:r w:rsidRPr="001F1733">
        <w:rPr>
          <w:rFonts w:ascii="Arial" w:hAnsi="Arial" w:cs="Arial"/>
          <w:sz w:val="24"/>
          <w:szCs w:val="24"/>
        </w:rPr>
        <w:t xml:space="preserve">, A.L. Adisa and D.S. </w:t>
      </w:r>
      <w:proofErr w:type="spellStart"/>
      <w:r w:rsidRPr="001F1733">
        <w:rPr>
          <w:rFonts w:ascii="Arial" w:hAnsi="Arial" w:cs="Arial"/>
          <w:sz w:val="24"/>
          <w:szCs w:val="24"/>
        </w:rPr>
        <w:t>Adekeye</w:t>
      </w:r>
      <w:proofErr w:type="spellEnd"/>
      <w:r w:rsidRPr="001F1733">
        <w:rPr>
          <w:rFonts w:ascii="Arial" w:hAnsi="Arial" w:cs="Arial"/>
          <w:sz w:val="24"/>
          <w:szCs w:val="24"/>
        </w:rPr>
        <w:t xml:space="preserve"> (Eds.) </w:t>
      </w:r>
      <w:r w:rsidRPr="001F1733">
        <w:rPr>
          <w:rFonts w:ascii="Arial" w:hAnsi="Arial" w:cs="Arial"/>
          <w:i/>
          <w:iCs/>
          <w:sz w:val="24"/>
          <w:szCs w:val="24"/>
        </w:rPr>
        <w:t>Cross-Cultural Management: A Multi-Disciplinary Approach</w:t>
      </w:r>
      <w:r w:rsidRPr="001F1733">
        <w:rPr>
          <w:rFonts w:ascii="Arial" w:hAnsi="Arial" w:cs="Arial"/>
          <w:sz w:val="24"/>
          <w:szCs w:val="24"/>
        </w:rPr>
        <w:t>. Obafemi Awolowo University Press: Ile-</w:t>
      </w:r>
      <w:proofErr w:type="spellStart"/>
      <w:r w:rsidRPr="001F1733">
        <w:rPr>
          <w:rFonts w:ascii="Arial" w:hAnsi="Arial" w:cs="Arial"/>
          <w:sz w:val="24"/>
          <w:szCs w:val="24"/>
        </w:rPr>
        <w:t>lfe</w:t>
      </w:r>
      <w:proofErr w:type="spellEnd"/>
      <w:r w:rsidRPr="001F1733">
        <w:rPr>
          <w:rFonts w:ascii="Arial" w:hAnsi="Arial" w:cs="Arial"/>
          <w:sz w:val="24"/>
          <w:szCs w:val="24"/>
        </w:rPr>
        <w:t xml:space="preserve">. Available at: </w:t>
      </w:r>
      <w:hyperlink r:id="rId10" w:history="1">
        <w:r w:rsidRPr="001F1733">
          <w:rPr>
            <w:rStyle w:val="Hyperlink"/>
            <w:rFonts w:ascii="Arial" w:hAnsi="Arial" w:cs="Arial"/>
            <w:sz w:val="24"/>
            <w:szCs w:val="24"/>
          </w:rPr>
          <w:t>(PDF) The Impact of Culture on Human Resource Management (researchgate.net)</w:t>
        </w:r>
      </w:hyperlink>
      <w:r w:rsidRPr="001F1733">
        <w:rPr>
          <w:rFonts w:ascii="Arial" w:hAnsi="Arial" w:cs="Arial"/>
          <w:sz w:val="24"/>
          <w:szCs w:val="24"/>
        </w:rPr>
        <w:t xml:space="preserve"> (Accessed: 06 February 2024).</w:t>
      </w:r>
    </w:p>
    <w:p w14:paraId="59986E87" w14:textId="4383168B" w:rsidR="001F7491" w:rsidRPr="001451D8" w:rsidRDefault="001F7491" w:rsidP="001F7491">
      <w:pPr>
        <w:spacing w:before="120" w:after="120" w:line="480" w:lineRule="auto"/>
        <w:ind w:left="720" w:hanging="720"/>
        <w:jc w:val="both"/>
        <w:rPr>
          <w:rFonts w:ascii="Arial" w:hAnsi="Arial" w:cs="Arial"/>
          <w:sz w:val="24"/>
          <w:szCs w:val="24"/>
        </w:rPr>
      </w:pPr>
      <w:r w:rsidRPr="001451D8">
        <w:rPr>
          <w:rFonts w:ascii="Arial" w:hAnsi="Arial" w:cs="Arial"/>
          <w:sz w:val="24"/>
          <w:szCs w:val="24"/>
          <w:shd w:val="clear" w:color="auto" w:fill="FFFFFF"/>
        </w:rPr>
        <w:t>Carnall, C. A., and By, R. T. (2014) </w:t>
      </w:r>
      <w:r w:rsidRPr="001451D8">
        <w:rPr>
          <w:rFonts w:ascii="Arial" w:hAnsi="Arial" w:cs="Arial"/>
          <w:i/>
          <w:iCs/>
          <w:sz w:val="24"/>
          <w:szCs w:val="24"/>
          <w:shd w:val="clear" w:color="auto" w:fill="FFFFFF"/>
        </w:rPr>
        <w:t>Managing change in organizations</w:t>
      </w:r>
      <w:r w:rsidRPr="001451D8">
        <w:rPr>
          <w:rFonts w:ascii="Arial" w:hAnsi="Arial" w:cs="Arial"/>
          <w:sz w:val="24"/>
          <w:szCs w:val="24"/>
          <w:shd w:val="clear" w:color="auto" w:fill="FFFFFF"/>
        </w:rPr>
        <w:t> (Sixth edition). Pearson. Available at</w:t>
      </w:r>
      <w:r w:rsidRPr="00614777">
        <w:rPr>
          <w:rFonts w:ascii="Arial" w:hAnsi="Arial" w:cs="Arial"/>
          <w:sz w:val="24"/>
          <w:szCs w:val="24"/>
          <w:shd w:val="clear" w:color="auto" w:fill="FFFFFF"/>
        </w:rPr>
        <w:t xml:space="preserve">: </w:t>
      </w:r>
      <w:hyperlink r:id="rId11" w:history="1">
        <w:r w:rsidR="00614777" w:rsidRPr="00614777">
          <w:rPr>
            <w:rStyle w:val="Hyperlink"/>
            <w:rFonts w:ascii="Arial" w:hAnsi="Arial" w:cs="Arial"/>
            <w:sz w:val="24"/>
            <w:szCs w:val="24"/>
          </w:rPr>
          <w:t>Full de</w:t>
        </w:r>
        <w:r w:rsidR="00614777" w:rsidRPr="00614777">
          <w:rPr>
            <w:rStyle w:val="Hyperlink"/>
            <w:rFonts w:ascii="Arial" w:hAnsi="Arial" w:cs="Arial"/>
            <w:sz w:val="24"/>
            <w:szCs w:val="24"/>
          </w:rPr>
          <w:t>tails and actions for Managing change in organizations (uwtsd.ac.uk)</w:t>
        </w:r>
      </w:hyperlink>
      <w:r w:rsidR="00614777" w:rsidRPr="00614777">
        <w:rPr>
          <w:rFonts w:ascii="Arial" w:hAnsi="Arial" w:cs="Arial"/>
          <w:sz w:val="24"/>
          <w:szCs w:val="24"/>
        </w:rPr>
        <w:t xml:space="preserve"> </w:t>
      </w:r>
      <w:r w:rsidRPr="001451D8">
        <w:rPr>
          <w:rFonts w:ascii="Arial" w:hAnsi="Arial" w:cs="Arial"/>
          <w:sz w:val="24"/>
          <w:szCs w:val="24"/>
        </w:rPr>
        <w:t>(Accessed: 06 February 2024).</w:t>
      </w:r>
    </w:p>
    <w:p w14:paraId="47D5196B" w14:textId="77777777" w:rsidR="001F7491" w:rsidRPr="00015514" w:rsidRDefault="001F7491" w:rsidP="001F7491">
      <w:pPr>
        <w:spacing w:before="120" w:after="120" w:line="480" w:lineRule="auto"/>
        <w:ind w:left="720" w:hanging="720"/>
        <w:jc w:val="both"/>
        <w:rPr>
          <w:rFonts w:ascii="Arial" w:hAnsi="Arial" w:cs="Arial"/>
          <w:sz w:val="24"/>
          <w:szCs w:val="24"/>
        </w:rPr>
      </w:pPr>
      <w:bookmarkStart w:id="9" w:name="_Hlk159847205"/>
      <w:proofErr w:type="spellStart"/>
      <w:r w:rsidRPr="00015514">
        <w:rPr>
          <w:rFonts w:ascii="Arial" w:hAnsi="Arial" w:cs="Arial"/>
          <w:sz w:val="24"/>
          <w:szCs w:val="24"/>
        </w:rPr>
        <w:t>Demianenko</w:t>
      </w:r>
      <w:proofErr w:type="spellEnd"/>
      <w:r w:rsidRPr="00015514">
        <w:rPr>
          <w:rFonts w:ascii="Arial" w:hAnsi="Arial" w:cs="Arial"/>
          <w:sz w:val="24"/>
          <w:szCs w:val="24"/>
        </w:rPr>
        <w:t>, A. (2022) Improvement of Corporative Sustainability Development Strategy (</w:t>
      </w:r>
      <w:proofErr w:type="gramStart"/>
      <w:r w:rsidRPr="00015514">
        <w:rPr>
          <w:rFonts w:ascii="Arial" w:hAnsi="Arial" w:cs="Arial"/>
          <w:sz w:val="24"/>
          <w:szCs w:val="24"/>
        </w:rPr>
        <w:t>on the basis of</w:t>
      </w:r>
      <w:proofErr w:type="gramEnd"/>
      <w:r w:rsidRPr="00015514">
        <w:rPr>
          <w:rFonts w:ascii="Arial" w:hAnsi="Arial" w:cs="Arial"/>
          <w:sz w:val="24"/>
          <w:szCs w:val="24"/>
        </w:rPr>
        <w:t xml:space="preserve"> Internship Report at Hyatt Regency Kyiv) (Doctoral dissertation).</w:t>
      </w:r>
    </w:p>
    <w:bookmarkEnd w:id="9"/>
    <w:p w14:paraId="553CF8AF" w14:textId="77777777" w:rsidR="001F7491" w:rsidRPr="00015514" w:rsidRDefault="001F7491" w:rsidP="001F7491">
      <w:pPr>
        <w:spacing w:before="120" w:after="120" w:line="480" w:lineRule="auto"/>
        <w:ind w:left="720" w:hanging="720"/>
        <w:jc w:val="both"/>
        <w:rPr>
          <w:rFonts w:ascii="Arial" w:hAnsi="Arial" w:cs="Arial"/>
          <w:sz w:val="24"/>
          <w:szCs w:val="24"/>
        </w:rPr>
      </w:pPr>
      <w:r w:rsidRPr="00015514">
        <w:rPr>
          <w:rFonts w:ascii="Arial" w:hAnsi="Arial" w:cs="Arial"/>
          <w:sz w:val="24"/>
          <w:szCs w:val="24"/>
        </w:rPr>
        <w:t xml:space="preserve">Dimitriou, C.K. (2022) The critical role that national culture and ethical leadership play in fostering employee commitment to service quality in the hotel industry. </w:t>
      </w:r>
      <w:r w:rsidRPr="00015514">
        <w:rPr>
          <w:rFonts w:ascii="Arial" w:hAnsi="Arial" w:cs="Arial"/>
          <w:i/>
          <w:iCs/>
          <w:sz w:val="24"/>
          <w:szCs w:val="24"/>
        </w:rPr>
        <w:t>Research in Hospitality Management</w:t>
      </w:r>
      <w:r w:rsidRPr="00015514">
        <w:rPr>
          <w:rFonts w:ascii="Arial" w:hAnsi="Arial" w:cs="Arial"/>
          <w:sz w:val="24"/>
          <w:szCs w:val="24"/>
        </w:rPr>
        <w:t>, 12(3), pp.255-271.</w:t>
      </w:r>
    </w:p>
    <w:p w14:paraId="1F1D311C" w14:textId="77777777" w:rsidR="001F7491" w:rsidRPr="00ED1889" w:rsidRDefault="001F7491" w:rsidP="001F7491">
      <w:pPr>
        <w:spacing w:before="120" w:after="120" w:line="480" w:lineRule="auto"/>
        <w:ind w:left="720" w:hanging="720"/>
        <w:jc w:val="both"/>
        <w:rPr>
          <w:rFonts w:ascii="Arial" w:hAnsi="Arial" w:cs="Arial"/>
          <w:sz w:val="24"/>
          <w:szCs w:val="24"/>
          <w:shd w:val="clear" w:color="auto" w:fill="FFFFFF"/>
        </w:rPr>
      </w:pPr>
      <w:r w:rsidRPr="00015514">
        <w:rPr>
          <w:rFonts w:ascii="Arial" w:hAnsi="Arial" w:cs="Arial"/>
          <w:sz w:val="24"/>
          <w:szCs w:val="24"/>
          <w:shd w:val="clear" w:color="auto" w:fill="FFFFFF"/>
        </w:rPr>
        <w:t xml:space="preserve">Dubin, R. (2017) </w:t>
      </w:r>
      <w:r w:rsidRPr="00015514">
        <w:rPr>
          <w:rFonts w:ascii="Arial" w:hAnsi="Arial" w:cs="Arial"/>
          <w:i/>
          <w:iCs/>
          <w:sz w:val="24"/>
          <w:szCs w:val="24"/>
          <w:shd w:val="clear" w:color="auto" w:fill="FFFFFF"/>
        </w:rPr>
        <w:t>The World of Work: Industrial Society &amp; Human Relations.</w:t>
      </w:r>
      <w:r w:rsidRPr="00015514">
        <w:rPr>
          <w:rFonts w:ascii="Arial" w:hAnsi="Arial" w:cs="Arial"/>
          <w:sz w:val="24"/>
          <w:szCs w:val="24"/>
          <w:shd w:val="clear" w:color="auto" w:fill="FFFFFF"/>
        </w:rPr>
        <w:t> </w:t>
      </w:r>
      <w:r w:rsidRPr="00015514">
        <w:rPr>
          <w:rFonts w:ascii="Arial" w:hAnsi="Arial" w:cs="Arial"/>
          <w:sz w:val="24"/>
          <w:szCs w:val="24"/>
        </w:rPr>
        <w:t xml:space="preserve">London and New York: </w:t>
      </w:r>
      <w:r w:rsidRPr="00015514">
        <w:rPr>
          <w:rFonts w:ascii="Arial" w:hAnsi="Arial" w:cs="Arial"/>
          <w:sz w:val="24"/>
          <w:szCs w:val="24"/>
          <w:shd w:val="clear" w:color="auto" w:fill="FFFFFF"/>
        </w:rPr>
        <w:t xml:space="preserve">Routledge Library Editions: Human Resource Management. </w:t>
      </w:r>
    </w:p>
    <w:p w14:paraId="3DF1C95A" w14:textId="77777777" w:rsidR="001F7491" w:rsidRPr="00015514" w:rsidRDefault="001F7491" w:rsidP="001F7491">
      <w:pPr>
        <w:spacing w:before="120" w:after="120" w:line="480" w:lineRule="auto"/>
        <w:ind w:left="720" w:hanging="720"/>
        <w:jc w:val="both"/>
        <w:rPr>
          <w:rFonts w:ascii="Arial" w:hAnsi="Arial" w:cs="Arial"/>
          <w:sz w:val="24"/>
          <w:szCs w:val="24"/>
        </w:rPr>
      </w:pPr>
      <w:proofErr w:type="spellStart"/>
      <w:r w:rsidRPr="00015514">
        <w:rPr>
          <w:rFonts w:ascii="Arial" w:hAnsi="Arial" w:cs="Arial"/>
          <w:sz w:val="24"/>
          <w:szCs w:val="24"/>
        </w:rPr>
        <w:t>Fachada</w:t>
      </w:r>
      <w:proofErr w:type="spellEnd"/>
      <w:r w:rsidRPr="00015514">
        <w:rPr>
          <w:rFonts w:ascii="Arial" w:hAnsi="Arial" w:cs="Arial"/>
          <w:sz w:val="24"/>
          <w:szCs w:val="24"/>
        </w:rPr>
        <w:t xml:space="preserve">, B.C. (2023) </w:t>
      </w:r>
      <w:r w:rsidRPr="00015514">
        <w:rPr>
          <w:rFonts w:ascii="Arial" w:hAnsi="Arial" w:cs="Arial"/>
          <w:i/>
          <w:iCs/>
          <w:sz w:val="24"/>
          <w:szCs w:val="24"/>
        </w:rPr>
        <w:t>Business adaptive strategies in crisis: the case of Hilton Hotels Worldwide</w:t>
      </w:r>
      <w:r w:rsidRPr="00015514">
        <w:rPr>
          <w:rFonts w:ascii="Arial" w:hAnsi="Arial" w:cs="Arial"/>
          <w:sz w:val="24"/>
          <w:szCs w:val="24"/>
        </w:rPr>
        <w:t xml:space="preserve"> (Doctoral dissertation).</w:t>
      </w:r>
    </w:p>
    <w:p w14:paraId="7FC654CA" w14:textId="77777777" w:rsidR="001F7491" w:rsidRPr="00015514" w:rsidRDefault="001F7491" w:rsidP="001F7491">
      <w:pPr>
        <w:spacing w:before="120" w:after="120" w:line="480" w:lineRule="auto"/>
        <w:ind w:left="720" w:hanging="720"/>
        <w:jc w:val="both"/>
        <w:rPr>
          <w:rFonts w:ascii="Arial" w:hAnsi="Arial" w:cs="Arial"/>
          <w:sz w:val="24"/>
          <w:szCs w:val="24"/>
        </w:rPr>
      </w:pPr>
      <w:r w:rsidRPr="00015514">
        <w:rPr>
          <w:rFonts w:ascii="Arial" w:hAnsi="Arial" w:cs="Arial"/>
          <w:sz w:val="24"/>
          <w:szCs w:val="24"/>
        </w:rPr>
        <w:t xml:space="preserve">Fernandes, F.S.M.S. (2021) </w:t>
      </w:r>
      <w:r w:rsidRPr="000D713E">
        <w:rPr>
          <w:rFonts w:ascii="Arial" w:hAnsi="Arial" w:cs="Arial"/>
          <w:i/>
          <w:iCs/>
          <w:sz w:val="24"/>
          <w:szCs w:val="24"/>
        </w:rPr>
        <w:t>Intercontinental hotels group-time to check-in? analysis of one of the biggest hotel players in times of a global pandemic</w:t>
      </w:r>
      <w:r w:rsidRPr="00015514">
        <w:rPr>
          <w:rFonts w:ascii="Arial" w:hAnsi="Arial" w:cs="Arial"/>
          <w:sz w:val="24"/>
          <w:szCs w:val="24"/>
        </w:rPr>
        <w:t xml:space="preserve"> (Doctoral dissertation).</w:t>
      </w:r>
    </w:p>
    <w:p w14:paraId="4D9C5648" w14:textId="77777777" w:rsidR="001F7491" w:rsidRDefault="001F7491" w:rsidP="001F7491">
      <w:pPr>
        <w:spacing w:before="120" w:after="120" w:line="480" w:lineRule="auto"/>
        <w:ind w:left="720" w:hanging="720"/>
        <w:jc w:val="both"/>
        <w:rPr>
          <w:rFonts w:ascii="Arial" w:hAnsi="Arial" w:cs="Arial"/>
          <w:sz w:val="24"/>
          <w:szCs w:val="24"/>
        </w:rPr>
      </w:pPr>
      <w:r w:rsidRPr="00AF5E98">
        <w:rPr>
          <w:rFonts w:ascii="Arial" w:hAnsi="Arial" w:cs="Arial"/>
          <w:sz w:val="24"/>
          <w:szCs w:val="24"/>
        </w:rPr>
        <w:lastRenderedPageBreak/>
        <w:t>Hilton Quarterly Results (2024</w:t>
      </w:r>
      <w:r w:rsidRPr="00207A19">
        <w:rPr>
          <w:rFonts w:ascii="Arial" w:hAnsi="Arial" w:cs="Arial"/>
          <w:sz w:val="24"/>
          <w:szCs w:val="24"/>
        </w:rPr>
        <w:t xml:space="preserve">) </w:t>
      </w:r>
      <w:r w:rsidRPr="00207A19">
        <w:rPr>
          <w:rFonts w:ascii="Arial" w:hAnsi="Arial" w:cs="Arial"/>
          <w:i/>
          <w:iCs/>
          <w:sz w:val="24"/>
          <w:szCs w:val="24"/>
        </w:rPr>
        <w:t>Hilton Reports Fourth Quarter and Full Year Results</w:t>
      </w:r>
      <w:r>
        <w:rPr>
          <w:rFonts w:ascii="Arial" w:hAnsi="Arial" w:cs="Arial"/>
          <w:sz w:val="24"/>
          <w:szCs w:val="24"/>
        </w:rPr>
        <w:t xml:space="preserve">. </w:t>
      </w:r>
      <w:r w:rsidRPr="00207A19">
        <w:rPr>
          <w:rFonts w:ascii="Arial" w:hAnsi="Arial" w:cs="Arial"/>
          <w:sz w:val="24"/>
          <w:szCs w:val="24"/>
        </w:rPr>
        <w:t>ir.hilton.com</w:t>
      </w:r>
      <w:r>
        <w:rPr>
          <w:rFonts w:ascii="Arial" w:hAnsi="Arial" w:cs="Arial"/>
          <w:sz w:val="24"/>
          <w:szCs w:val="24"/>
        </w:rPr>
        <w:t>. Available at:</w:t>
      </w:r>
      <w:r w:rsidRPr="00207A19">
        <w:rPr>
          <w:rFonts w:ascii="Arial" w:hAnsi="Arial" w:cs="Arial"/>
          <w:sz w:val="24"/>
          <w:szCs w:val="24"/>
        </w:rPr>
        <w:t xml:space="preserve"> </w:t>
      </w:r>
      <w:hyperlink r:id="rId12" w:history="1">
        <w:r w:rsidRPr="00207A19">
          <w:rPr>
            <w:rStyle w:val="Hyperlink"/>
            <w:rFonts w:ascii="Arial" w:hAnsi="Arial" w:cs="Arial"/>
            <w:sz w:val="24"/>
            <w:szCs w:val="24"/>
          </w:rPr>
          <w:t>q4-2023-earnings-release.pdf (hilton.com)</w:t>
        </w:r>
      </w:hyperlink>
      <w:r>
        <w:rPr>
          <w:rFonts w:ascii="Arial" w:hAnsi="Arial" w:cs="Arial"/>
          <w:sz w:val="24"/>
          <w:szCs w:val="24"/>
        </w:rPr>
        <w:t xml:space="preserve"> </w:t>
      </w:r>
      <w:r w:rsidRPr="00015514">
        <w:rPr>
          <w:rFonts w:ascii="Arial" w:hAnsi="Arial" w:cs="Arial"/>
          <w:sz w:val="24"/>
          <w:szCs w:val="24"/>
        </w:rPr>
        <w:t>(Accessed: 06 February 2024).</w:t>
      </w:r>
    </w:p>
    <w:p w14:paraId="01A6DB1B" w14:textId="77777777" w:rsidR="001F7491" w:rsidRPr="00015514" w:rsidRDefault="001F7491" w:rsidP="001F7491">
      <w:pPr>
        <w:spacing w:before="120" w:after="120" w:line="480" w:lineRule="auto"/>
        <w:ind w:left="720" w:hanging="720"/>
        <w:jc w:val="both"/>
        <w:rPr>
          <w:rFonts w:ascii="Arial" w:hAnsi="Arial" w:cs="Arial"/>
          <w:sz w:val="24"/>
          <w:szCs w:val="24"/>
        </w:rPr>
      </w:pPr>
      <w:r w:rsidRPr="00015514">
        <w:rPr>
          <w:rFonts w:ascii="Arial" w:hAnsi="Arial" w:cs="Arial"/>
          <w:sz w:val="24"/>
          <w:szCs w:val="24"/>
        </w:rPr>
        <w:t xml:space="preserve">Hinson, R.E. </w:t>
      </w:r>
      <w:r w:rsidRPr="00015514">
        <w:rPr>
          <w:rFonts w:ascii="Arial" w:hAnsi="Arial" w:cs="Arial"/>
          <w:i/>
          <w:iCs/>
          <w:sz w:val="24"/>
          <w:szCs w:val="24"/>
        </w:rPr>
        <w:t>et al.</w:t>
      </w:r>
      <w:r w:rsidRPr="00015514">
        <w:rPr>
          <w:rFonts w:ascii="Arial" w:hAnsi="Arial" w:cs="Arial"/>
          <w:sz w:val="24"/>
          <w:szCs w:val="24"/>
        </w:rPr>
        <w:t xml:space="preserve"> (2024) </w:t>
      </w:r>
      <w:r w:rsidRPr="000D713E">
        <w:rPr>
          <w:rFonts w:ascii="Arial" w:hAnsi="Arial" w:cs="Arial"/>
          <w:i/>
          <w:iCs/>
          <w:sz w:val="24"/>
          <w:szCs w:val="24"/>
        </w:rPr>
        <w:t>Hospitality and Tourism Marketing: Building Customer Driven Hospitality and Tourism Organizations</w:t>
      </w:r>
      <w:r w:rsidRPr="00015514">
        <w:rPr>
          <w:rFonts w:ascii="Arial" w:hAnsi="Arial" w:cs="Arial"/>
          <w:sz w:val="24"/>
          <w:szCs w:val="24"/>
        </w:rPr>
        <w:t>. CRC Press.</w:t>
      </w:r>
    </w:p>
    <w:p w14:paraId="79305134" w14:textId="77777777" w:rsidR="001F7491" w:rsidRPr="00015514" w:rsidRDefault="001F7491" w:rsidP="001F7491">
      <w:pPr>
        <w:spacing w:before="120" w:after="120" w:line="480" w:lineRule="auto"/>
        <w:ind w:left="720" w:hanging="720"/>
        <w:jc w:val="both"/>
        <w:rPr>
          <w:rFonts w:ascii="Arial" w:hAnsi="Arial" w:cs="Arial"/>
          <w:sz w:val="24"/>
          <w:szCs w:val="24"/>
        </w:rPr>
      </w:pPr>
      <w:r w:rsidRPr="00015514">
        <w:rPr>
          <w:rFonts w:ascii="Arial" w:hAnsi="Arial" w:cs="Arial"/>
          <w:sz w:val="24"/>
          <w:szCs w:val="24"/>
        </w:rPr>
        <w:t xml:space="preserve">Hyatt Hotels Corporation (2023) 2023 Annual Report. </w:t>
      </w:r>
      <w:hyperlink r:id="rId13" w:history="1">
        <w:r w:rsidRPr="00015514">
          <w:rPr>
            <w:rStyle w:val="Hyperlink"/>
            <w:rFonts w:ascii="Arial" w:hAnsi="Arial" w:cs="Arial"/>
            <w:sz w:val="24"/>
            <w:szCs w:val="24"/>
          </w:rPr>
          <w:t>https://investors.hyatt.com/financials/annual-reports/default.aspx</w:t>
        </w:r>
      </w:hyperlink>
      <w:r w:rsidRPr="00015514">
        <w:rPr>
          <w:rFonts w:ascii="Arial" w:hAnsi="Arial" w:cs="Arial"/>
          <w:sz w:val="24"/>
          <w:szCs w:val="24"/>
        </w:rPr>
        <w:t xml:space="preserve"> </w:t>
      </w:r>
    </w:p>
    <w:p w14:paraId="4DA83326" w14:textId="77777777" w:rsidR="001F7491" w:rsidRDefault="001F7491" w:rsidP="001F7491">
      <w:pPr>
        <w:spacing w:before="120" w:after="120" w:line="480" w:lineRule="auto"/>
        <w:ind w:left="720" w:hanging="720"/>
        <w:jc w:val="both"/>
        <w:rPr>
          <w:rFonts w:ascii="Arial" w:hAnsi="Arial" w:cs="Arial"/>
          <w:sz w:val="24"/>
          <w:szCs w:val="24"/>
        </w:rPr>
      </w:pPr>
      <w:r w:rsidRPr="00015514">
        <w:rPr>
          <w:rFonts w:ascii="Arial" w:hAnsi="Arial" w:cs="Arial"/>
          <w:sz w:val="24"/>
          <w:szCs w:val="24"/>
        </w:rPr>
        <w:t>Hyatt (2024</w:t>
      </w:r>
      <w:r>
        <w:rPr>
          <w:rFonts w:ascii="Arial" w:hAnsi="Arial" w:cs="Arial"/>
          <w:sz w:val="24"/>
          <w:szCs w:val="24"/>
        </w:rPr>
        <w:t xml:space="preserve">) </w:t>
      </w:r>
      <w:r w:rsidRPr="00F463C9">
        <w:rPr>
          <w:rFonts w:ascii="Arial" w:hAnsi="Arial" w:cs="Arial"/>
          <w:i/>
          <w:iCs/>
          <w:sz w:val="24"/>
          <w:szCs w:val="24"/>
        </w:rPr>
        <w:t>Hyatt Announces New Americas Organizational Structure and Senior Leadership Appointments</w:t>
      </w:r>
      <w:r w:rsidRPr="00015514">
        <w:rPr>
          <w:rFonts w:ascii="Arial" w:hAnsi="Arial" w:cs="Arial"/>
          <w:sz w:val="24"/>
          <w:szCs w:val="24"/>
        </w:rPr>
        <w:t>. Press release</w:t>
      </w:r>
      <w:r>
        <w:rPr>
          <w:rFonts w:ascii="Arial" w:hAnsi="Arial" w:cs="Arial"/>
          <w:sz w:val="24"/>
          <w:szCs w:val="24"/>
        </w:rPr>
        <w:t xml:space="preserve">, 19 </w:t>
      </w:r>
      <w:r w:rsidRPr="00015514">
        <w:rPr>
          <w:rFonts w:ascii="Arial" w:hAnsi="Arial" w:cs="Arial"/>
          <w:sz w:val="24"/>
          <w:szCs w:val="24"/>
        </w:rPr>
        <w:t>February</w:t>
      </w:r>
      <w:r>
        <w:rPr>
          <w:rFonts w:ascii="Arial" w:hAnsi="Arial" w:cs="Arial"/>
          <w:sz w:val="24"/>
          <w:szCs w:val="24"/>
        </w:rPr>
        <w:t xml:space="preserve">. </w:t>
      </w:r>
      <w:r w:rsidRPr="00015514">
        <w:rPr>
          <w:rFonts w:ascii="Arial" w:hAnsi="Arial" w:cs="Arial"/>
          <w:sz w:val="24"/>
          <w:szCs w:val="24"/>
        </w:rPr>
        <w:t xml:space="preserve">Available at: </w:t>
      </w:r>
      <w:hyperlink r:id="rId14" w:history="1">
        <w:r w:rsidRPr="00015514">
          <w:rPr>
            <w:rStyle w:val="Hyperlink"/>
            <w:rFonts w:ascii="Arial" w:hAnsi="Arial" w:cs="Arial"/>
            <w:sz w:val="24"/>
            <w:szCs w:val="24"/>
          </w:rPr>
          <w:t>https://www.businesswire.com/news/home/20240219984830/en</w:t>
        </w:r>
      </w:hyperlink>
      <w:r w:rsidRPr="00015514">
        <w:rPr>
          <w:rFonts w:ascii="Arial" w:hAnsi="Arial" w:cs="Arial"/>
          <w:sz w:val="24"/>
          <w:szCs w:val="24"/>
        </w:rPr>
        <w:t xml:space="preserve"> (Accessed: 06 February 2024).</w:t>
      </w:r>
    </w:p>
    <w:p w14:paraId="4B0932FD" w14:textId="07E82DD7" w:rsidR="00B342A0" w:rsidRDefault="00B342A0" w:rsidP="00B342A0">
      <w:pPr>
        <w:spacing w:before="120" w:after="120" w:line="480" w:lineRule="auto"/>
        <w:ind w:left="720" w:hanging="720"/>
        <w:jc w:val="both"/>
        <w:rPr>
          <w:rFonts w:ascii="Arial" w:hAnsi="Arial" w:cs="Arial"/>
          <w:sz w:val="24"/>
          <w:szCs w:val="24"/>
        </w:rPr>
      </w:pPr>
      <w:r w:rsidRPr="00BD6D5B">
        <w:rPr>
          <w:rFonts w:ascii="Arial" w:hAnsi="Arial" w:cs="Arial"/>
          <w:sz w:val="24"/>
          <w:szCs w:val="24"/>
        </w:rPr>
        <w:t xml:space="preserve">Hyatt.com (no date) </w:t>
      </w:r>
      <w:r>
        <w:rPr>
          <w:rFonts w:ascii="Arial" w:hAnsi="Arial" w:cs="Arial"/>
          <w:sz w:val="24"/>
          <w:szCs w:val="24"/>
        </w:rPr>
        <w:t>‘</w:t>
      </w:r>
      <w:r w:rsidRPr="00934B2A">
        <w:rPr>
          <w:rFonts w:ascii="Arial" w:hAnsi="Arial" w:cs="Arial"/>
          <w:sz w:val="24"/>
          <w:szCs w:val="24"/>
        </w:rPr>
        <w:t>World of Care</w:t>
      </w:r>
      <w:r>
        <w:rPr>
          <w:rFonts w:ascii="Arial" w:hAnsi="Arial" w:cs="Arial"/>
          <w:sz w:val="24"/>
          <w:szCs w:val="24"/>
        </w:rPr>
        <w:t xml:space="preserve">’, </w:t>
      </w:r>
      <w:r w:rsidRPr="00934B2A">
        <w:rPr>
          <w:rFonts w:ascii="Arial" w:hAnsi="Arial" w:cs="Arial"/>
          <w:i/>
          <w:iCs/>
          <w:sz w:val="24"/>
          <w:szCs w:val="24"/>
        </w:rPr>
        <w:t>Advancing a Culture of Opportunity</w:t>
      </w:r>
      <w:r>
        <w:rPr>
          <w:rFonts w:ascii="Arial" w:hAnsi="Arial" w:cs="Arial"/>
          <w:sz w:val="24"/>
          <w:szCs w:val="24"/>
        </w:rPr>
        <w:t xml:space="preserve">. </w:t>
      </w:r>
      <w:r w:rsidRPr="00BD6D5B">
        <w:rPr>
          <w:rFonts w:ascii="Arial" w:hAnsi="Arial" w:cs="Arial"/>
          <w:sz w:val="24"/>
          <w:szCs w:val="24"/>
        </w:rPr>
        <w:t xml:space="preserve">Available at: </w:t>
      </w:r>
      <w:hyperlink r:id="rId15" w:history="1">
        <w:r w:rsidRPr="00BD6D5B">
          <w:rPr>
            <w:rStyle w:val="Hyperlink"/>
            <w:rFonts w:ascii="Arial" w:hAnsi="Arial" w:cs="Arial"/>
            <w:sz w:val="24"/>
            <w:szCs w:val="24"/>
          </w:rPr>
          <w:t>Corporate Culture | Hyatt World of Care</w:t>
        </w:r>
      </w:hyperlink>
      <w:r w:rsidRPr="00BD6D5B">
        <w:rPr>
          <w:rFonts w:ascii="Arial" w:hAnsi="Arial" w:cs="Arial"/>
          <w:sz w:val="24"/>
          <w:szCs w:val="24"/>
        </w:rPr>
        <w:t xml:space="preserve"> (Accessed: 06 February 2024).</w:t>
      </w:r>
    </w:p>
    <w:p w14:paraId="48BF168A" w14:textId="77777777" w:rsidR="001F7491" w:rsidRPr="00015514" w:rsidRDefault="001F7491" w:rsidP="001F7491">
      <w:pPr>
        <w:spacing w:before="120" w:after="120" w:line="480" w:lineRule="auto"/>
        <w:ind w:left="720" w:hanging="720"/>
        <w:jc w:val="both"/>
        <w:rPr>
          <w:rFonts w:ascii="Arial" w:hAnsi="Arial" w:cs="Arial"/>
          <w:sz w:val="24"/>
          <w:szCs w:val="24"/>
        </w:rPr>
      </w:pPr>
      <w:r w:rsidRPr="007C30D7">
        <w:rPr>
          <w:rFonts w:ascii="Arial" w:hAnsi="Arial" w:cs="Arial"/>
          <w:sz w:val="24"/>
          <w:szCs w:val="24"/>
          <w:shd w:val="clear" w:color="auto" w:fill="FFFFFF"/>
        </w:rPr>
        <w:t xml:space="preserve">Lockhart, P. </w:t>
      </w:r>
      <w:r w:rsidRPr="007C30D7">
        <w:rPr>
          <w:rFonts w:ascii="Arial" w:hAnsi="Arial" w:cs="Arial"/>
          <w:i/>
          <w:iCs/>
          <w:sz w:val="24"/>
          <w:szCs w:val="24"/>
          <w:shd w:val="clear" w:color="auto" w:fill="FFFFFF"/>
        </w:rPr>
        <w:t>et al.</w:t>
      </w:r>
      <w:r w:rsidRPr="007C30D7">
        <w:rPr>
          <w:rFonts w:ascii="Arial" w:hAnsi="Arial" w:cs="Arial"/>
          <w:sz w:val="24"/>
          <w:szCs w:val="24"/>
          <w:shd w:val="clear" w:color="auto" w:fill="FFFFFF"/>
        </w:rPr>
        <w:t xml:space="preserve"> (2020) </w:t>
      </w:r>
      <w:r>
        <w:rPr>
          <w:rFonts w:ascii="Arial" w:hAnsi="Arial" w:cs="Arial"/>
          <w:sz w:val="24"/>
          <w:szCs w:val="24"/>
          <w:shd w:val="clear" w:color="auto" w:fill="FFFFFF"/>
        </w:rPr>
        <w:t>‘</w:t>
      </w:r>
      <w:r w:rsidRPr="007C30D7">
        <w:rPr>
          <w:rFonts w:ascii="Arial" w:hAnsi="Arial" w:cs="Arial"/>
          <w:sz w:val="24"/>
          <w:szCs w:val="24"/>
          <w:shd w:val="clear" w:color="auto" w:fill="FFFFFF"/>
        </w:rPr>
        <w:t>Do organisational culture and national culture mediate the relationship between high-performance human resource management practices and organisational citizenship behaviour?</w:t>
      </w:r>
      <w:r>
        <w:rPr>
          <w:rFonts w:ascii="Arial" w:hAnsi="Arial" w:cs="Arial"/>
          <w:sz w:val="24"/>
          <w:szCs w:val="24"/>
          <w:shd w:val="clear" w:color="auto" w:fill="FFFFFF"/>
        </w:rPr>
        <w:t>’,</w:t>
      </w:r>
      <w:r w:rsidRPr="007C30D7">
        <w:rPr>
          <w:rFonts w:ascii="Arial" w:hAnsi="Arial" w:cs="Arial"/>
          <w:sz w:val="24"/>
          <w:szCs w:val="24"/>
          <w:shd w:val="clear" w:color="auto" w:fill="FFFFFF"/>
        </w:rPr>
        <w:t> </w:t>
      </w:r>
      <w:r w:rsidRPr="007C30D7">
        <w:rPr>
          <w:rFonts w:ascii="Arial" w:hAnsi="Arial" w:cs="Arial"/>
          <w:i/>
          <w:iCs/>
          <w:sz w:val="24"/>
          <w:szCs w:val="24"/>
          <w:shd w:val="clear" w:color="auto" w:fill="FFFFFF"/>
        </w:rPr>
        <w:t>International Journal of Manpower</w:t>
      </w:r>
      <w:r>
        <w:rPr>
          <w:rFonts w:ascii="Arial" w:hAnsi="Arial" w:cs="Arial"/>
          <w:sz w:val="24"/>
          <w:szCs w:val="24"/>
          <w:shd w:val="clear" w:color="auto" w:fill="FFFFFF"/>
        </w:rPr>
        <w:t>. Available at:</w:t>
      </w:r>
      <w:r w:rsidRPr="007C30D7">
        <w:rPr>
          <w:rFonts w:ascii="Arial" w:hAnsi="Arial" w:cs="Arial"/>
          <w:sz w:val="24"/>
          <w:szCs w:val="24"/>
          <w:shd w:val="clear" w:color="auto" w:fill="FFFFFF"/>
        </w:rPr>
        <w:t xml:space="preserve"> </w:t>
      </w:r>
      <w:hyperlink r:id="rId16" w:history="1">
        <w:r w:rsidRPr="00074B01">
          <w:rPr>
            <w:rStyle w:val="Hyperlink"/>
            <w:rFonts w:ascii="Arial" w:hAnsi="Arial" w:cs="Arial"/>
            <w:sz w:val="24"/>
            <w:szCs w:val="24"/>
            <w:shd w:val="clear" w:color="auto" w:fill="FFFFFF"/>
          </w:rPr>
          <w:t>https://doi.org/10.1108/IJM-04-2018-0129</w:t>
        </w:r>
      </w:hyperlink>
      <w:r>
        <w:rPr>
          <w:rFonts w:ascii="Arial" w:hAnsi="Arial" w:cs="Arial"/>
          <w:sz w:val="24"/>
          <w:szCs w:val="24"/>
        </w:rPr>
        <w:t xml:space="preserve"> </w:t>
      </w:r>
      <w:r w:rsidRPr="00015514">
        <w:rPr>
          <w:rFonts w:ascii="Arial" w:hAnsi="Arial" w:cs="Arial"/>
          <w:sz w:val="24"/>
          <w:szCs w:val="24"/>
        </w:rPr>
        <w:t>(Accessed: 06 February 2024).</w:t>
      </w:r>
    </w:p>
    <w:p w14:paraId="65D08EE3" w14:textId="77777777" w:rsidR="001F7491" w:rsidRPr="00015514" w:rsidRDefault="001F7491" w:rsidP="001F7491">
      <w:pPr>
        <w:spacing w:before="120" w:after="120" w:line="480" w:lineRule="auto"/>
        <w:ind w:left="720" w:hanging="720"/>
        <w:jc w:val="both"/>
        <w:rPr>
          <w:rFonts w:ascii="Arial" w:hAnsi="Arial" w:cs="Arial"/>
          <w:sz w:val="24"/>
          <w:szCs w:val="24"/>
        </w:rPr>
      </w:pPr>
      <w:r w:rsidRPr="00015514">
        <w:rPr>
          <w:rFonts w:ascii="Arial" w:hAnsi="Arial" w:cs="Arial"/>
          <w:sz w:val="24"/>
          <w:szCs w:val="24"/>
        </w:rPr>
        <w:t xml:space="preserve">Manoharan, A. </w:t>
      </w:r>
      <w:r w:rsidRPr="00015514">
        <w:rPr>
          <w:rFonts w:ascii="Arial" w:hAnsi="Arial" w:cs="Arial"/>
          <w:i/>
          <w:iCs/>
          <w:sz w:val="24"/>
          <w:szCs w:val="24"/>
        </w:rPr>
        <w:t>et al.</w:t>
      </w:r>
      <w:r w:rsidRPr="00015514">
        <w:rPr>
          <w:rFonts w:ascii="Arial" w:hAnsi="Arial" w:cs="Arial"/>
          <w:sz w:val="24"/>
          <w:szCs w:val="24"/>
        </w:rPr>
        <w:t xml:space="preserve"> (2021) </w:t>
      </w:r>
      <w:r>
        <w:rPr>
          <w:rFonts w:ascii="Arial" w:hAnsi="Arial" w:cs="Arial"/>
          <w:sz w:val="24"/>
          <w:szCs w:val="24"/>
        </w:rPr>
        <w:t>‘</w:t>
      </w:r>
      <w:r w:rsidRPr="00015514">
        <w:rPr>
          <w:rFonts w:ascii="Arial" w:hAnsi="Arial" w:cs="Arial"/>
          <w:sz w:val="24"/>
          <w:szCs w:val="24"/>
        </w:rPr>
        <w:t>Walking the talk in diversity management: Exploring links between strategic statements, management practices, and external recognition</w:t>
      </w:r>
      <w:r>
        <w:rPr>
          <w:rFonts w:ascii="Arial" w:hAnsi="Arial" w:cs="Arial"/>
          <w:sz w:val="24"/>
          <w:szCs w:val="24"/>
        </w:rPr>
        <w:t>’,</w:t>
      </w:r>
      <w:r w:rsidRPr="00015514">
        <w:rPr>
          <w:rFonts w:ascii="Arial" w:hAnsi="Arial" w:cs="Arial"/>
          <w:sz w:val="24"/>
          <w:szCs w:val="24"/>
        </w:rPr>
        <w:t xml:space="preserve"> </w:t>
      </w:r>
      <w:r w:rsidRPr="00067638">
        <w:rPr>
          <w:rFonts w:ascii="Arial" w:hAnsi="Arial" w:cs="Arial"/>
          <w:i/>
          <w:iCs/>
          <w:sz w:val="24"/>
          <w:szCs w:val="24"/>
        </w:rPr>
        <w:t>International Journal of Hospitality Management,</w:t>
      </w:r>
      <w:r w:rsidRPr="00015514">
        <w:rPr>
          <w:rFonts w:ascii="Arial" w:hAnsi="Arial" w:cs="Arial"/>
          <w:sz w:val="24"/>
          <w:szCs w:val="24"/>
        </w:rPr>
        <w:t xml:space="preserve"> 94</w:t>
      </w:r>
      <w:r>
        <w:rPr>
          <w:rFonts w:ascii="Arial" w:hAnsi="Arial" w:cs="Arial"/>
          <w:sz w:val="24"/>
          <w:szCs w:val="24"/>
        </w:rPr>
        <w:t xml:space="preserve">. </w:t>
      </w:r>
    </w:p>
    <w:p w14:paraId="0D0683BE" w14:textId="77777777" w:rsidR="001F7491" w:rsidRDefault="001F7491" w:rsidP="001F7491">
      <w:pPr>
        <w:spacing w:before="120" w:after="120" w:line="480" w:lineRule="auto"/>
        <w:ind w:left="720" w:hanging="720"/>
        <w:jc w:val="both"/>
        <w:rPr>
          <w:rFonts w:ascii="Arial" w:hAnsi="Arial" w:cs="Arial"/>
          <w:sz w:val="24"/>
          <w:szCs w:val="24"/>
        </w:rPr>
      </w:pPr>
      <w:r w:rsidRPr="00015514">
        <w:rPr>
          <w:rFonts w:ascii="Arial" w:hAnsi="Arial" w:cs="Arial"/>
          <w:sz w:val="24"/>
          <w:szCs w:val="24"/>
        </w:rPr>
        <w:t xml:space="preserve">Qi, Y. (2023) Financial Analysis of Hyatt Hotels Corporation. </w:t>
      </w:r>
      <w:r w:rsidRPr="00110AFC">
        <w:rPr>
          <w:rFonts w:ascii="Arial" w:hAnsi="Arial" w:cs="Arial"/>
          <w:i/>
          <w:iCs/>
          <w:sz w:val="24"/>
          <w:szCs w:val="24"/>
        </w:rPr>
        <w:t>Highlights in Business, Economics and Management,</w:t>
      </w:r>
      <w:r w:rsidRPr="00015514">
        <w:rPr>
          <w:rFonts w:ascii="Arial" w:hAnsi="Arial" w:cs="Arial"/>
          <w:sz w:val="24"/>
          <w:szCs w:val="24"/>
        </w:rPr>
        <w:t xml:space="preserve"> 15, pp.111-116.</w:t>
      </w:r>
    </w:p>
    <w:p w14:paraId="4DF8CB5E" w14:textId="37B7AD78" w:rsidR="001F7491" w:rsidRPr="00E23E6D" w:rsidRDefault="001F7491" w:rsidP="00E23E6D">
      <w:pPr>
        <w:spacing w:before="120" w:after="120" w:line="480" w:lineRule="auto"/>
        <w:ind w:left="720" w:hanging="720"/>
        <w:jc w:val="both"/>
        <w:rPr>
          <w:rFonts w:ascii="Arial" w:hAnsi="Arial" w:cs="Arial"/>
          <w:sz w:val="24"/>
          <w:szCs w:val="24"/>
        </w:rPr>
      </w:pPr>
      <w:r w:rsidRPr="00E23E6D">
        <w:rPr>
          <w:rFonts w:ascii="Arial" w:hAnsi="Arial" w:cs="Arial"/>
          <w:sz w:val="24"/>
          <w:szCs w:val="24"/>
        </w:rPr>
        <w:lastRenderedPageBreak/>
        <w:t xml:space="preserve">Rodrigues, C.S.F. (2021) </w:t>
      </w:r>
      <w:r w:rsidRPr="00E23E6D">
        <w:rPr>
          <w:rFonts w:ascii="Arial" w:hAnsi="Arial" w:cs="Arial"/>
          <w:i/>
          <w:iCs/>
          <w:sz w:val="24"/>
          <w:szCs w:val="24"/>
        </w:rPr>
        <w:t>Equity research-Hyatt Hotels Corporation</w:t>
      </w:r>
      <w:r w:rsidRPr="00E23E6D">
        <w:rPr>
          <w:rFonts w:ascii="Arial" w:hAnsi="Arial" w:cs="Arial"/>
          <w:sz w:val="24"/>
          <w:szCs w:val="24"/>
        </w:rPr>
        <w:t xml:space="preserve"> (Doctoral dissertation, Instituto Superior de Economia e </w:t>
      </w:r>
      <w:proofErr w:type="spellStart"/>
      <w:r w:rsidRPr="00E23E6D">
        <w:rPr>
          <w:rFonts w:ascii="Arial" w:hAnsi="Arial" w:cs="Arial"/>
          <w:sz w:val="24"/>
          <w:szCs w:val="24"/>
        </w:rPr>
        <w:t>Gestão</w:t>
      </w:r>
      <w:proofErr w:type="spellEnd"/>
      <w:r w:rsidRPr="00E23E6D">
        <w:rPr>
          <w:rFonts w:ascii="Arial" w:hAnsi="Arial" w:cs="Arial"/>
          <w:sz w:val="24"/>
          <w:szCs w:val="24"/>
        </w:rPr>
        <w:t>).</w:t>
      </w:r>
      <w:r w:rsidR="009747D2" w:rsidRPr="00E23E6D">
        <w:rPr>
          <w:rFonts w:ascii="Arial" w:hAnsi="Arial" w:cs="Arial"/>
          <w:sz w:val="24"/>
          <w:szCs w:val="24"/>
        </w:rPr>
        <w:t xml:space="preserve"> Available at: </w:t>
      </w:r>
      <w:hyperlink r:id="rId17" w:history="1">
        <w:r w:rsidR="009747D2" w:rsidRPr="00E23E6D">
          <w:rPr>
            <w:rStyle w:val="Hyperlink"/>
            <w:rFonts w:ascii="Arial" w:hAnsi="Arial" w:cs="Arial"/>
            <w:sz w:val="24"/>
            <w:szCs w:val="24"/>
          </w:rPr>
          <w:t>DM-CSFR-2021.pdf (utl.pt)</w:t>
        </w:r>
      </w:hyperlink>
      <w:r w:rsidR="009747D2" w:rsidRPr="00E23E6D">
        <w:rPr>
          <w:rFonts w:ascii="Arial" w:hAnsi="Arial" w:cs="Arial"/>
          <w:sz w:val="24"/>
          <w:szCs w:val="24"/>
        </w:rPr>
        <w:t xml:space="preserve"> </w:t>
      </w:r>
      <w:r w:rsidR="009747D2" w:rsidRPr="00E23E6D">
        <w:rPr>
          <w:rFonts w:ascii="Arial" w:hAnsi="Arial" w:cs="Arial"/>
          <w:sz w:val="24"/>
          <w:szCs w:val="24"/>
        </w:rPr>
        <w:t>(Accessed: 06 February 2024).</w:t>
      </w:r>
    </w:p>
    <w:p w14:paraId="5C9EA997" w14:textId="77777777" w:rsidR="001F7491" w:rsidRDefault="001F7491" w:rsidP="001F7491">
      <w:pPr>
        <w:spacing w:before="120" w:after="120" w:line="480" w:lineRule="auto"/>
        <w:ind w:left="720" w:hanging="720"/>
        <w:jc w:val="both"/>
        <w:rPr>
          <w:rFonts w:ascii="Arial" w:hAnsi="Arial" w:cs="Arial"/>
          <w:sz w:val="24"/>
          <w:szCs w:val="24"/>
        </w:rPr>
      </w:pPr>
      <w:r w:rsidRPr="00015514">
        <w:rPr>
          <w:rFonts w:ascii="Arial" w:hAnsi="Arial" w:cs="Arial"/>
          <w:sz w:val="24"/>
          <w:szCs w:val="24"/>
        </w:rPr>
        <w:t xml:space="preserve">Ruiz Molina, M.E. </w:t>
      </w:r>
      <w:r w:rsidRPr="00015514">
        <w:rPr>
          <w:rFonts w:ascii="Arial" w:hAnsi="Arial" w:cs="Arial"/>
          <w:i/>
          <w:iCs/>
          <w:sz w:val="24"/>
          <w:szCs w:val="24"/>
        </w:rPr>
        <w:t xml:space="preserve">et al.  </w:t>
      </w:r>
      <w:r w:rsidRPr="00015514">
        <w:rPr>
          <w:rFonts w:ascii="Arial" w:hAnsi="Arial" w:cs="Arial"/>
          <w:sz w:val="24"/>
          <w:szCs w:val="24"/>
        </w:rPr>
        <w:t xml:space="preserve">(2022) Addressing sustainable food management in hotels: proposing a framework and examining hotel groups. </w:t>
      </w:r>
      <w:r w:rsidRPr="00110AFC">
        <w:rPr>
          <w:rFonts w:ascii="Arial" w:hAnsi="Arial" w:cs="Arial"/>
          <w:i/>
          <w:iCs/>
          <w:sz w:val="24"/>
          <w:szCs w:val="24"/>
        </w:rPr>
        <w:t>British Food Journal</w:t>
      </w:r>
      <w:r w:rsidRPr="00015514">
        <w:rPr>
          <w:rFonts w:ascii="Arial" w:hAnsi="Arial" w:cs="Arial"/>
          <w:sz w:val="24"/>
          <w:szCs w:val="24"/>
        </w:rPr>
        <w:t>, 124(2), pp.462-492.</w:t>
      </w:r>
    </w:p>
    <w:p w14:paraId="4DDCFAE5" w14:textId="77777777" w:rsidR="001F7491" w:rsidRPr="00015514" w:rsidRDefault="001F7491" w:rsidP="001F7491">
      <w:pPr>
        <w:spacing w:before="120" w:after="120" w:line="480" w:lineRule="auto"/>
        <w:ind w:left="720" w:hanging="720"/>
        <w:jc w:val="both"/>
        <w:rPr>
          <w:rFonts w:ascii="Arial" w:hAnsi="Arial" w:cs="Arial"/>
          <w:sz w:val="24"/>
          <w:szCs w:val="24"/>
        </w:rPr>
      </w:pPr>
      <w:r w:rsidRPr="00015514">
        <w:rPr>
          <w:rFonts w:ascii="Arial" w:hAnsi="Arial" w:cs="Arial"/>
          <w:sz w:val="24"/>
          <w:szCs w:val="24"/>
          <w:shd w:val="clear" w:color="auto" w:fill="FFFFFF"/>
        </w:rPr>
        <w:t>Suarez-Barraza, M. F. and Miguel Davila, J. A. (2021) Exploring Fayol’s management process in a traditional Mayan dance (</w:t>
      </w:r>
      <w:proofErr w:type="spellStart"/>
      <w:r w:rsidRPr="00015514">
        <w:rPr>
          <w:rFonts w:ascii="Arial" w:hAnsi="Arial" w:cs="Arial"/>
          <w:sz w:val="24"/>
          <w:szCs w:val="24"/>
          <w:shd w:val="clear" w:color="auto" w:fill="FFFFFF"/>
        </w:rPr>
        <w:t>Pochó</w:t>
      </w:r>
      <w:proofErr w:type="spellEnd"/>
      <w:r w:rsidRPr="00015514">
        <w:rPr>
          <w:rFonts w:ascii="Arial" w:hAnsi="Arial" w:cs="Arial"/>
          <w:sz w:val="24"/>
          <w:szCs w:val="24"/>
          <w:shd w:val="clear" w:color="auto" w:fill="FFFFFF"/>
        </w:rPr>
        <w:t xml:space="preserve"> Dance): an ethnographic study. </w:t>
      </w:r>
      <w:r w:rsidRPr="00015514">
        <w:rPr>
          <w:rFonts w:ascii="Arial" w:hAnsi="Arial" w:cs="Arial"/>
          <w:i/>
          <w:iCs/>
          <w:sz w:val="24"/>
          <w:szCs w:val="24"/>
          <w:shd w:val="clear" w:color="auto" w:fill="FFFFFF"/>
        </w:rPr>
        <w:t>Asia-Pacific Journal of Business Administration</w:t>
      </w:r>
      <w:r w:rsidRPr="00015514">
        <w:rPr>
          <w:rFonts w:ascii="Arial" w:hAnsi="Arial" w:cs="Arial"/>
          <w:sz w:val="24"/>
          <w:szCs w:val="24"/>
          <w:shd w:val="clear" w:color="auto" w:fill="FFFFFF"/>
        </w:rPr>
        <w:t xml:space="preserve">. Available at: </w:t>
      </w:r>
      <w:hyperlink r:id="rId18" w:history="1">
        <w:r w:rsidRPr="00015514">
          <w:rPr>
            <w:rStyle w:val="Hyperlink"/>
            <w:rFonts w:ascii="Arial" w:hAnsi="Arial" w:cs="Arial"/>
            <w:sz w:val="24"/>
            <w:szCs w:val="24"/>
            <w:shd w:val="clear" w:color="auto" w:fill="FFFFFF"/>
          </w:rPr>
          <w:t>https://doi.org/10.1108/APJBA-07-2020-0234</w:t>
        </w:r>
      </w:hyperlink>
      <w:r w:rsidRPr="00015514">
        <w:rPr>
          <w:rFonts w:ascii="Arial" w:hAnsi="Arial" w:cs="Arial"/>
          <w:sz w:val="24"/>
          <w:szCs w:val="24"/>
          <w:shd w:val="clear" w:color="auto" w:fill="FFFFFF"/>
        </w:rPr>
        <w:t xml:space="preserve"> </w:t>
      </w:r>
      <w:r w:rsidRPr="00015514">
        <w:rPr>
          <w:rFonts w:ascii="Arial" w:hAnsi="Arial" w:cs="Arial"/>
          <w:sz w:val="24"/>
          <w:szCs w:val="24"/>
        </w:rPr>
        <w:t>(Accessed: 06 February 2024).</w:t>
      </w:r>
    </w:p>
    <w:p w14:paraId="3191F264" w14:textId="77777777" w:rsidR="001F7491" w:rsidRPr="00015514" w:rsidRDefault="001F7491" w:rsidP="001F7491">
      <w:pPr>
        <w:spacing w:before="120" w:after="120" w:line="480" w:lineRule="auto"/>
        <w:ind w:left="720" w:hanging="720"/>
        <w:jc w:val="both"/>
        <w:rPr>
          <w:rFonts w:ascii="Arial" w:hAnsi="Arial" w:cs="Arial"/>
          <w:sz w:val="24"/>
          <w:szCs w:val="24"/>
        </w:rPr>
      </w:pPr>
      <w:r w:rsidRPr="00015514">
        <w:rPr>
          <w:rFonts w:ascii="Arial" w:hAnsi="Arial" w:cs="Arial"/>
          <w:sz w:val="24"/>
          <w:szCs w:val="24"/>
        </w:rPr>
        <w:t xml:space="preserve">Torres, M.P.R.L. (2023) </w:t>
      </w:r>
      <w:r w:rsidRPr="00110AFC">
        <w:rPr>
          <w:rFonts w:ascii="Arial" w:hAnsi="Arial" w:cs="Arial"/>
          <w:i/>
          <w:iCs/>
          <w:sz w:val="24"/>
          <w:szCs w:val="24"/>
        </w:rPr>
        <w:t xml:space="preserve">Empowerment and sustainability to </w:t>
      </w:r>
      <w:proofErr w:type="spellStart"/>
      <w:r w:rsidRPr="00110AFC">
        <w:rPr>
          <w:rFonts w:ascii="Arial" w:hAnsi="Arial" w:cs="Arial"/>
          <w:i/>
          <w:iCs/>
          <w:sz w:val="24"/>
          <w:szCs w:val="24"/>
        </w:rPr>
        <w:t>promove</w:t>
      </w:r>
      <w:proofErr w:type="spellEnd"/>
      <w:r w:rsidRPr="00110AFC">
        <w:rPr>
          <w:rFonts w:ascii="Arial" w:hAnsi="Arial" w:cs="Arial"/>
          <w:i/>
          <w:iCs/>
          <w:sz w:val="24"/>
          <w:szCs w:val="24"/>
        </w:rPr>
        <w:t xml:space="preserve"> a dynamic, thoughtful, and inventive community: the case of green meetings at Casablanca Marriott Hotel</w:t>
      </w:r>
      <w:r w:rsidRPr="00015514">
        <w:rPr>
          <w:rFonts w:ascii="Arial" w:hAnsi="Arial" w:cs="Arial"/>
          <w:sz w:val="24"/>
          <w:szCs w:val="24"/>
        </w:rPr>
        <w:t xml:space="preserve"> (Doctoral dissertation).</w:t>
      </w:r>
    </w:p>
    <w:p w14:paraId="481A2EEC" w14:textId="623C9D03" w:rsidR="00C33E89" w:rsidRPr="009C04CD" w:rsidRDefault="001F7491" w:rsidP="009C04CD">
      <w:pPr>
        <w:spacing w:before="120" w:after="120" w:line="480" w:lineRule="auto"/>
        <w:ind w:left="720" w:hanging="720"/>
        <w:jc w:val="both"/>
        <w:rPr>
          <w:rFonts w:ascii="Arial" w:hAnsi="Arial" w:cs="Arial"/>
          <w:sz w:val="24"/>
          <w:szCs w:val="24"/>
        </w:rPr>
      </w:pPr>
      <w:proofErr w:type="spellStart"/>
      <w:r>
        <w:rPr>
          <w:rFonts w:ascii="Arial" w:hAnsi="Arial" w:cs="Arial"/>
          <w:sz w:val="24"/>
          <w:szCs w:val="24"/>
        </w:rPr>
        <w:t>Velickovic</w:t>
      </w:r>
      <w:proofErr w:type="spellEnd"/>
      <w:r>
        <w:rPr>
          <w:rFonts w:ascii="Arial" w:hAnsi="Arial" w:cs="Arial"/>
          <w:sz w:val="24"/>
          <w:szCs w:val="24"/>
        </w:rPr>
        <w:t xml:space="preserve">, </w:t>
      </w:r>
      <w:r w:rsidRPr="00015514">
        <w:rPr>
          <w:rFonts w:ascii="Arial" w:hAnsi="Arial" w:cs="Arial"/>
          <w:sz w:val="24"/>
          <w:szCs w:val="24"/>
        </w:rPr>
        <w:t xml:space="preserve">G. </w:t>
      </w:r>
      <w:r w:rsidRPr="00015514">
        <w:rPr>
          <w:rFonts w:ascii="Arial" w:hAnsi="Arial" w:cs="Arial"/>
          <w:i/>
          <w:iCs/>
          <w:sz w:val="24"/>
          <w:szCs w:val="24"/>
        </w:rPr>
        <w:t>et al.</w:t>
      </w:r>
      <w:r w:rsidRPr="00015514">
        <w:rPr>
          <w:rFonts w:ascii="Arial" w:hAnsi="Arial" w:cs="Arial"/>
          <w:sz w:val="24"/>
          <w:szCs w:val="24"/>
        </w:rPr>
        <w:t xml:space="preserve"> (2023) Managing Financial Performance toward Achievements in Sustainability Prospects: Comparative Analysis of the e-Commerce and Hospitality Industries. </w:t>
      </w:r>
      <w:r w:rsidRPr="000C642A">
        <w:rPr>
          <w:rFonts w:ascii="Arial" w:hAnsi="Arial" w:cs="Arial"/>
          <w:i/>
          <w:iCs/>
          <w:sz w:val="24"/>
          <w:szCs w:val="24"/>
        </w:rPr>
        <w:t>Journal of Risk and Financial Management</w:t>
      </w:r>
      <w:r w:rsidRPr="00015514">
        <w:rPr>
          <w:rFonts w:ascii="Arial" w:hAnsi="Arial" w:cs="Arial"/>
          <w:sz w:val="24"/>
          <w:szCs w:val="24"/>
        </w:rPr>
        <w:t>, 16(9), p.395.</w:t>
      </w:r>
    </w:p>
    <w:sectPr w:rsidR="00C33E89" w:rsidRPr="009C04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670AB9"/>
    <w:multiLevelType w:val="hybridMultilevel"/>
    <w:tmpl w:val="569647B8"/>
    <w:lvl w:ilvl="0" w:tplc="78CA4D1A">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9671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822"/>
    <w:rsid w:val="0001092E"/>
    <w:rsid w:val="000417AF"/>
    <w:rsid w:val="00067CF4"/>
    <w:rsid w:val="00080A08"/>
    <w:rsid w:val="000D159D"/>
    <w:rsid w:val="000E7F36"/>
    <w:rsid w:val="00113433"/>
    <w:rsid w:val="00136488"/>
    <w:rsid w:val="001A700B"/>
    <w:rsid w:val="001D4828"/>
    <w:rsid w:val="001E3C2F"/>
    <w:rsid w:val="001F7491"/>
    <w:rsid w:val="00292FAF"/>
    <w:rsid w:val="00294253"/>
    <w:rsid w:val="002C1A21"/>
    <w:rsid w:val="0030559B"/>
    <w:rsid w:val="003A1EB1"/>
    <w:rsid w:val="003A2ECB"/>
    <w:rsid w:val="003F7243"/>
    <w:rsid w:val="004409B6"/>
    <w:rsid w:val="0044247F"/>
    <w:rsid w:val="004A1E25"/>
    <w:rsid w:val="004F286A"/>
    <w:rsid w:val="0051030E"/>
    <w:rsid w:val="005124AA"/>
    <w:rsid w:val="0055631C"/>
    <w:rsid w:val="005621C0"/>
    <w:rsid w:val="0056474A"/>
    <w:rsid w:val="00614777"/>
    <w:rsid w:val="0063727F"/>
    <w:rsid w:val="006736B3"/>
    <w:rsid w:val="006E415D"/>
    <w:rsid w:val="00702F46"/>
    <w:rsid w:val="0079504A"/>
    <w:rsid w:val="007D567D"/>
    <w:rsid w:val="007E49CA"/>
    <w:rsid w:val="00812E81"/>
    <w:rsid w:val="00816FA3"/>
    <w:rsid w:val="00866822"/>
    <w:rsid w:val="008E10CF"/>
    <w:rsid w:val="00932D95"/>
    <w:rsid w:val="00934B2A"/>
    <w:rsid w:val="009747D2"/>
    <w:rsid w:val="00974CCF"/>
    <w:rsid w:val="0098259E"/>
    <w:rsid w:val="00983F94"/>
    <w:rsid w:val="00993699"/>
    <w:rsid w:val="009C04CD"/>
    <w:rsid w:val="00A86895"/>
    <w:rsid w:val="00AB15F3"/>
    <w:rsid w:val="00B25D5D"/>
    <w:rsid w:val="00B342A0"/>
    <w:rsid w:val="00B45250"/>
    <w:rsid w:val="00B83FAE"/>
    <w:rsid w:val="00BB2142"/>
    <w:rsid w:val="00BD0E6B"/>
    <w:rsid w:val="00BD6D5B"/>
    <w:rsid w:val="00BE5F47"/>
    <w:rsid w:val="00C02609"/>
    <w:rsid w:val="00C154A5"/>
    <w:rsid w:val="00C33E89"/>
    <w:rsid w:val="00C806D3"/>
    <w:rsid w:val="00C831A8"/>
    <w:rsid w:val="00C87637"/>
    <w:rsid w:val="00CB006F"/>
    <w:rsid w:val="00D052F3"/>
    <w:rsid w:val="00D7114F"/>
    <w:rsid w:val="00D9692E"/>
    <w:rsid w:val="00DA5FFB"/>
    <w:rsid w:val="00DC1150"/>
    <w:rsid w:val="00E21AA2"/>
    <w:rsid w:val="00E23E6D"/>
    <w:rsid w:val="00E90E42"/>
    <w:rsid w:val="00EE34A4"/>
    <w:rsid w:val="00EF6479"/>
    <w:rsid w:val="00EF7F67"/>
    <w:rsid w:val="00F04852"/>
    <w:rsid w:val="00F21BC1"/>
    <w:rsid w:val="00F54593"/>
    <w:rsid w:val="00F748FB"/>
    <w:rsid w:val="00F94D08"/>
    <w:rsid w:val="00FA04E0"/>
    <w:rsid w:val="00FB0698"/>
    <w:rsid w:val="00FC1C7E"/>
    <w:rsid w:val="00FD7547"/>
    <w:rsid w:val="00FE0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659954"/>
  <w15:chartTrackingRefBased/>
  <w15:docId w15:val="{79C1CEC4-9F74-4BF1-A6ED-2503E30B3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491"/>
  </w:style>
  <w:style w:type="paragraph" w:styleId="Heading1">
    <w:name w:val="heading 1"/>
    <w:basedOn w:val="Normal"/>
    <w:next w:val="Normal"/>
    <w:link w:val="Heading1Char"/>
    <w:uiPriority w:val="9"/>
    <w:qFormat/>
    <w:rsid w:val="001F7491"/>
    <w:pPr>
      <w:keepNext/>
      <w:keepLines/>
      <w:spacing w:before="240" w:after="0"/>
      <w:jc w:val="center"/>
      <w:outlineLvl w:val="0"/>
    </w:pPr>
    <w:rPr>
      <w:rFonts w:ascii="Times New Roman" w:eastAsiaTheme="majorEastAsia" w:hAnsi="Times New Roman" w:cstheme="majorBidi"/>
      <w:b/>
      <w:kern w:val="0"/>
      <w:sz w:val="28"/>
      <w:szCs w:val="32"/>
      <w:lang w:val="en-US"/>
      <w14:ligatures w14:val="none"/>
    </w:rPr>
  </w:style>
  <w:style w:type="paragraph" w:styleId="Heading2">
    <w:name w:val="heading 2"/>
    <w:basedOn w:val="Normal"/>
    <w:next w:val="Normal"/>
    <w:link w:val="Heading2Char"/>
    <w:uiPriority w:val="9"/>
    <w:unhideWhenUsed/>
    <w:qFormat/>
    <w:rsid w:val="001F7491"/>
    <w:pPr>
      <w:keepNext/>
      <w:keepLines/>
      <w:spacing w:before="40" w:after="0"/>
      <w:outlineLvl w:val="1"/>
    </w:pPr>
    <w:rPr>
      <w:rFonts w:ascii="Times New Roman" w:eastAsiaTheme="majorEastAsia" w:hAnsi="Times New Roman" w:cstheme="majorBidi"/>
      <w:b/>
      <w:kern w:val="0"/>
      <w:sz w:val="24"/>
      <w:szCs w:val="26"/>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491"/>
    <w:rPr>
      <w:rFonts w:ascii="Times New Roman" w:eastAsiaTheme="majorEastAsia" w:hAnsi="Times New Roman" w:cstheme="majorBidi"/>
      <w:b/>
      <w:kern w:val="0"/>
      <w:sz w:val="28"/>
      <w:szCs w:val="32"/>
      <w:lang w:val="en-US"/>
      <w14:ligatures w14:val="none"/>
    </w:rPr>
  </w:style>
  <w:style w:type="character" w:customStyle="1" w:styleId="Heading2Char">
    <w:name w:val="Heading 2 Char"/>
    <w:basedOn w:val="DefaultParagraphFont"/>
    <w:link w:val="Heading2"/>
    <w:uiPriority w:val="9"/>
    <w:rsid w:val="001F7491"/>
    <w:rPr>
      <w:rFonts w:ascii="Times New Roman" w:eastAsiaTheme="majorEastAsia" w:hAnsi="Times New Roman" w:cstheme="majorBidi"/>
      <w:b/>
      <w:kern w:val="0"/>
      <w:sz w:val="24"/>
      <w:szCs w:val="26"/>
      <w:lang w:val="en-US"/>
      <w14:ligatures w14:val="none"/>
    </w:rPr>
  </w:style>
  <w:style w:type="paragraph" w:styleId="ListParagraph">
    <w:name w:val="List Paragraph"/>
    <w:basedOn w:val="Normal"/>
    <w:uiPriority w:val="34"/>
    <w:qFormat/>
    <w:rsid w:val="001F7491"/>
    <w:pPr>
      <w:ind w:left="720"/>
      <w:contextualSpacing/>
    </w:pPr>
  </w:style>
  <w:style w:type="character" w:styleId="Hyperlink">
    <w:name w:val="Hyperlink"/>
    <w:basedOn w:val="DefaultParagraphFont"/>
    <w:uiPriority w:val="99"/>
    <w:unhideWhenUsed/>
    <w:rsid w:val="001F7491"/>
    <w:rPr>
      <w:color w:val="0563C1" w:themeColor="hyperlink"/>
      <w:u w:val="single"/>
    </w:rPr>
  </w:style>
  <w:style w:type="paragraph" w:styleId="TOCHeading">
    <w:name w:val="TOC Heading"/>
    <w:basedOn w:val="Heading1"/>
    <w:next w:val="Normal"/>
    <w:uiPriority w:val="39"/>
    <w:unhideWhenUsed/>
    <w:qFormat/>
    <w:rsid w:val="001F7491"/>
    <w:pPr>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F7491"/>
    <w:pPr>
      <w:spacing w:after="100"/>
    </w:pPr>
    <w:rPr>
      <w:kern w:val="0"/>
      <w:lang w:val="en-US"/>
      <w14:ligatures w14:val="none"/>
    </w:rPr>
  </w:style>
  <w:style w:type="paragraph" w:styleId="TOC2">
    <w:name w:val="toc 2"/>
    <w:basedOn w:val="Normal"/>
    <w:next w:val="Normal"/>
    <w:autoRedefine/>
    <w:uiPriority w:val="39"/>
    <w:unhideWhenUsed/>
    <w:rsid w:val="001F7491"/>
    <w:pPr>
      <w:spacing w:after="100"/>
      <w:ind w:left="220"/>
    </w:pPr>
    <w:rPr>
      <w:kern w:val="0"/>
      <w:lang w:val="en-US"/>
      <w14:ligatures w14:val="none"/>
    </w:rPr>
  </w:style>
  <w:style w:type="character" w:styleId="FollowedHyperlink">
    <w:name w:val="FollowedHyperlink"/>
    <w:basedOn w:val="DefaultParagraphFont"/>
    <w:uiPriority w:val="99"/>
    <w:semiHidden/>
    <w:unhideWhenUsed/>
    <w:rsid w:val="006147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lebooks-com.ezproxy.uwtsd.ac.uk/" TargetMode="External"/><Relationship Id="rId13" Type="http://schemas.openxmlformats.org/officeDocument/2006/relationships/hyperlink" Target="https://investors.hyatt.com/financials/annual-reports/default.aspx" TargetMode="External"/><Relationship Id="rId18" Type="http://schemas.openxmlformats.org/officeDocument/2006/relationships/hyperlink" Target="https://doi.org/10.1108/APJBA-07-2020-0234"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ir.hilton.com/~/media/Files/H/Hilton-Worldwide-IR-V3/quarterly-results/2024/q4-2023-earnings-release.pdf" TargetMode="External"/><Relationship Id="rId17" Type="http://schemas.openxmlformats.org/officeDocument/2006/relationships/hyperlink" Target="https://www.repository.utl.pt/bitstream/10400.5/23193/1/DM-CSFR-2021.pdf" TargetMode="External"/><Relationship Id="rId2" Type="http://schemas.openxmlformats.org/officeDocument/2006/relationships/styles" Target="styles.xml"/><Relationship Id="rId16" Type="http://schemas.openxmlformats.org/officeDocument/2006/relationships/hyperlink" Target="https://doi.org/10.1108/IJM-04-2018-012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vlebooks-com.ezproxy.uwtsd.ac.uk/" TargetMode="External"/><Relationship Id="rId11" Type="http://schemas.openxmlformats.org/officeDocument/2006/relationships/hyperlink" Target="https://www-vlebooks-com.ezproxy.uwtsd.ac.uk/Product/Index/438529?page=0&amp;startBookmarkId=-1" TargetMode="External"/><Relationship Id="rId5" Type="http://schemas.openxmlformats.org/officeDocument/2006/relationships/image" Target="media/image1.png"/><Relationship Id="rId15" Type="http://schemas.openxmlformats.org/officeDocument/2006/relationships/hyperlink" Target="https://about.hyatt.com/en/world-of-care/caring-for-people/culture.html" TargetMode="External"/><Relationship Id="rId10" Type="http://schemas.openxmlformats.org/officeDocument/2006/relationships/hyperlink" Target="https://www.researchgate.net/publication/350551645_The_Impact_of_Culture_on_Human_Resource_Managemen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usinesswire.com/news/home/20240219984830/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18</Pages>
  <Words>2998</Words>
  <Characters>19105</Characters>
  <Application>Microsoft Office Word</Application>
  <DocSecurity>0</DocSecurity>
  <Lines>382</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Popa</dc:creator>
  <cp:keywords/>
  <dc:description/>
  <cp:lastModifiedBy>Anca Popa</cp:lastModifiedBy>
  <cp:revision>100</cp:revision>
  <dcterms:created xsi:type="dcterms:W3CDTF">2024-02-27T10:03:00Z</dcterms:created>
  <dcterms:modified xsi:type="dcterms:W3CDTF">2024-02-27T13:21:00Z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bdea2d56a080f93883813bc0e63cc5995e0012b7f8d90b47fa6b50ab416bbffa</vt:lpwstr>
  </property>
</Properties>
</file>