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8A6D8" w14:textId="77777777"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University of Wales Trinity Saint David - T80</w:t>
      </w:r>
    </w:p>
    <w:p w14:paraId="3A459631" w14:textId="77777777"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Faculty of engineering</w:t>
      </w:r>
    </w:p>
    <w:p w14:paraId="1A9FBAF5" w14:textId="77777777" w:rsidR="007A24DD" w:rsidRPr="007A24DD" w:rsidRDefault="007A24DD" w:rsidP="007A24DD">
      <w:pPr>
        <w:rPr>
          <w:rFonts w:ascii="Calibri" w:eastAsia="Calibri" w:hAnsi="Calibri" w:cs="Calibri"/>
          <w:color w:val="000000" w:themeColor="text1"/>
          <w:kern w:val="0"/>
          <w:lang w:val="en-US"/>
          <w14:ligatures w14:val="none"/>
        </w:rPr>
      </w:pPr>
    </w:p>
    <w:p w14:paraId="7CD404B8" w14:textId="77777777" w:rsidR="007A24DD" w:rsidRPr="007A24DD" w:rsidRDefault="007A24DD" w:rsidP="007A24DD">
      <w:pPr>
        <w:rPr>
          <w:rFonts w:ascii="Calibri" w:eastAsia="Calibri" w:hAnsi="Calibri" w:cs="Calibri"/>
          <w:color w:val="000000" w:themeColor="text1"/>
          <w:kern w:val="0"/>
          <w:lang w:val="en-US"/>
          <w14:ligatures w14:val="none"/>
        </w:rPr>
      </w:pPr>
      <w:r w:rsidRPr="007A24DD">
        <w:rPr>
          <w:noProof/>
          <w:kern w:val="0"/>
          <w:lang w:val="en-US"/>
          <w14:ligatures w14:val="none"/>
        </w:rPr>
        <w:drawing>
          <wp:inline distT="0" distB="0" distL="0" distR="0" wp14:anchorId="7C4FFA3F" wp14:editId="23403D06">
            <wp:extent cx="5886450" cy="2343150"/>
            <wp:effectExtent l="0" t="0" r="0" b="0"/>
            <wp:docPr id="1880419027" name="Picture 18804190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19027" name="Picture 1880419027"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86450" cy="2343150"/>
                    </a:xfrm>
                    <a:prstGeom prst="rect">
                      <a:avLst/>
                    </a:prstGeom>
                  </pic:spPr>
                </pic:pic>
              </a:graphicData>
            </a:graphic>
          </wp:inline>
        </w:drawing>
      </w:r>
    </w:p>
    <w:p w14:paraId="6CC5FE21" w14:textId="77777777" w:rsidR="007A24DD" w:rsidRPr="007A24DD" w:rsidRDefault="007A24DD" w:rsidP="007A24DD">
      <w:pPr>
        <w:jc w:val="center"/>
        <w:rPr>
          <w:rFonts w:ascii="Calibri" w:eastAsia="Calibri" w:hAnsi="Calibri" w:cs="Calibri"/>
          <w:color w:val="000000" w:themeColor="text1"/>
          <w:kern w:val="0"/>
          <w:lang w:val="en-US"/>
          <w14:ligatures w14:val="none"/>
        </w:rPr>
      </w:pPr>
    </w:p>
    <w:p w14:paraId="02B3186D" w14:textId="77777777" w:rsidR="007A24DD" w:rsidRPr="007A24DD" w:rsidRDefault="007A24DD" w:rsidP="007A24DD">
      <w:pPr>
        <w:jc w:val="center"/>
        <w:rPr>
          <w:rFonts w:ascii="Calibri" w:eastAsia="Calibri" w:hAnsi="Calibri" w:cs="Calibri"/>
          <w:color w:val="000000" w:themeColor="text1"/>
          <w:kern w:val="0"/>
          <w:lang w:val="en-US"/>
          <w14:ligatures w14:val="none"/>
        </w:rPr>
      </w:pPr>
    </w:p>
    <w:p w14:paraId="0AF95769" w14:textId="40DFD965" w:rsidR="007A24DD" w:rsidRDefault="007A24DD" w:rsidP="007A24DD">
      <w:pPr>
        <w:jc w:val="center"/>
        <w:rPr>
          <w:rFonts w:ascii="Calibri" w:eastAsia="Calibri" w:hAnsi="Calibri" w:cs="Calibri"/>
          <w:color w:val="000000" w:themeColor="text1"/>
          <w:kern w:val="0"/>
          <w:sz w:val="40"/>
          <w:szCs w:val="40"/>
          <w:lang w:val="en-US"/>
          <w14:ligatures w14:val="none"/>
        </w:rPr>
      </w:pPr>
      <w:r>
        <w:rPr>
          <w:rFonts w:ascii="Calibri" w:eastAsia="Calibri" w:hAnsi="Calibri" w:cs="Calibri"/>
          <w:color w:val="000000" w:themeColor="text1"/>
          <w:kern w:val="0"/>
          <w:sz w:val="40"/>
          <w:szCs w:val="40"/>
          <w:lang w:val="en-US"/>
          <w14:ligatures w14:val="none"/>
        </w:rPr>
        <w:t>Mo</w:t>
      </w:r>
      <w:r w:rsidR="0058390C">
        <w:rPr>
          <w:rFonts w:ascii="Calibri" w:eastAsia="Calibri" w:hAnsi="Calibri" w:cs="Calibri"/>
          <w:color w:val="000000" w:themeColor="text1"/>
          <w:kern w:val="0"/>
          <w:sz w:val="40"/>
          <w:szCs w:val="40"/>
          <w:lang w:val="en-US"/>
          <w14:ligatures w14:val="none"/>
        </w:rPr>
        <w:t>torcycle technology</w:t>
      </w:r>
    </w:p>
    <w:p w14:paraId="01FA5695" w14:textId="458F087B"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color w:val="000000" w:themeColor="text1"/>
          <w:kern w:val="0"/>
          <w:sz w:val="40"/>
          <w:szCs w:val="40"/>
          <w:lang w:val="en-US"/>
          <w14:ligatures w14:val="none"/>
        </w:rPr>
        <w:t xml:space="preserve">Module code: </w:t>
      </w:r>
      <w:r w:rsidR="00835087" w:rsidRPr="00835087">
        <w:rPr>
          <w:rFonts w:ascii="Calibri" w:eastAsia="Calibri" w:hAnsi="Calibri" w:cs="Calibri"/>
          <w:color w:val="000000" w:themeColor="text1"/>
          <w:kern w:val="0"/>
          <w:sz w:val="40"/>
          <w:szCs w:val="40"/>
          <w14:ligatures w14:val="none"/>
        </w:rPr>
        <w:t>ACHA4003/4004/4012</w:t>
      </w:r>
    </w:p>
    <w:p w14:paraId="333AF9C0" w14:textId="403AEEC4" w:rsidR="007A24DD" w:rsidRPr="007A24DD" w:rsidRDefault="00835087" w:rsidP="007A24DD">
      <w:pPr>
        <w:jc w:val="center"/>
        <w:rPr>
          <w:rFonts w:ascii="Calibri" w:eastAsia="Calibri" w:hAnsi="Calibri" w:cs="Calibri"/>
          <w:color w:val="000000" w:themeColor="text1"/>
          <w:kern w:val="0"/>
          <w:sz w:val="40"/>
          <w:szCs w:val="40"/>
          <w:lang w:val="en-US"/>
          <w14:ligatures w14:val="none"/>
        </w:rPr>
      </w:pPr>
      <w:r>
        <w:rPr>
          <w:rFonts w:cstheme="minorHAnsi"/>
          <w:color w:val="000000"/>
          <w:kern w:val="0"/>
          <w:sz w:val="40"/>
          <w:szCs w:val="40"/>
          <w:shd w:val="clear" w:color="auto" w:fill="FFFFFF"/>
          <w:lang w:val="en-US"/>
          <w14:ligatures w14:val="none"/>
        </w:rPr>
        <w:t>Engine performance characteristics</w:t>
      </w:r>
    </w:p>
    <w:p w14:paraId="788C10D7" w14:textId="77777777" w:rsidR="007A24DD" w:rsidRPr="007A24DD" w:rsidRDefault="007A24DD" w:rsidP="007A24DD">
      <w:pPr>
        <w:rPr>
          <w:rFonts w:ascii="Calibri" w:eastAsia="Calibri" w:hAnsi="Calibri" w:cs="Calibri"/>
          <w:color w:val="000000" w:themeColor="text1"/>
          <w:kern w:val="0"/>
          <w:sz w:val="40"/>
          <w:szCs w:val="40"/>
          <w:lang w:val="en-US"/>
          <w14:ligatures w14:val="none"/>
        </w:rPr>
      </w:pPr>
    </w:p>
    <w:p w14:paraId="306EFCFF" w14:textId="77777777"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 xml:space="preserve">Timothy Vale </w:t>
      </w:r>
    </w:p>
    <w:p w14:paraId="2CEC83E7" w14:textId="77777777" w:rsidR="007A24DD" w:rsidRPr="007A24DD" w:rsidRDefault="007A24DD" w:rsidP="007A24DD">
      <w:pPr>
        <w:jc w:val="center"/>
        <w:rPr>
          <w:rFonts w:ascii="Calibri" w:eastAsia="Calibri" w:hAnsi="Calibri" w:cs="Calibri"/>
          <w:b/>
          <w:bCs/>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2226401</w:t>
      </w:r>
    </w:p>
    <w:p w14:paraId="088CF06A" w14:textId="193C9BAA" w:rsidR="007A24DD" w:rsidRDefault="007A24DD" w:rsidP="007A24DD">
      <w:pPr>
        <w:jc w:val="center"/>
        <w:rPr>
          <w:rFonts w:ascii="Calibri" w:eastAsia="Calibri" w:hAnsi="Calibri" w:cs="Calibri"/>
          <w:b/>
          <w:bCs/>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BEng Motorcycle engineering</w:t>
      </w:r>
    </w:p>
    <w:p w14:paraId="452C939C" w14:textId="31682197" w:rsidR="007A24DD" w:rsidRPr="007A24DD" w:rsidRDefault="00C467DF" w:rsidP="007A24DD">
      <w:pPr>
        <w:jc w:val="center"/>
        <w:rPr>
          <w:rFonts w:ascii="Calibri" w:eastAsia="Calibri" w:hAnsi="Calibri" w:cs="Calibri"/>
          <w:color w:val="000000" w:themeColor="text1"/>
          <w:kern w:val="0"/>
          <w:sz w:val="40"/>
          <w:szCs w:val="40"/>
          <w:lang w:val="en-US"/>
          <w14:ligatures w14:val="none"/>
        </w:rPr>
      </w:pPr>
      <w:r>
        <w:rPr>
          <w:rFonts w:ascii="Calibri" w:eastAsia="Calibri" w:hAnsi="Calibri" w:cs="Calibri"/>
          <w:b/>
          <w:bCs/>
          <w:color w:val="000000" w:themeColor="text1"/>
          <w:kern w:val="0"/>
          <w:sz w:val="40"/>
          <w:szCs w:val="40"/>
          <w:lang w:val="en-US"/>
          <w14:ligatures w14:val="none"/>
        </w:rPr>
        <w:t>14</w:t>
      </w:r>
      <w:r w:rsidR="007A24DD">
        <w:rPr>
          <w:rFonts w:ascii="Calibri" w:eastAsia="Calibri" w:hAnsi="Calibri" w:cs="Calibri"/>
          <w:b/>
          <w:bCs/>
          <w:color w:val="000000" w:themeColor="text1"/>
          <w:kern w:val="0"/>
          <w:sz w:val="40"/>
          <w:szCs w:val="40"/>
          <w:lang w:val="en-US"/>
          <w14:ligatures w14:val="none"/>
        </w:rPr>
        <w:t>/</w:t>
      </w:r>
      <w:r>
        <w:rPr>
          <w:rFonts w:ascii="Calibri" w:eastAsia="Calibri" w:hAnsi="Calibri" w:cs="Calibri"/>
          <w:b/>
          <w:bCs/>
          <w:color w:val="000000" w:themeColor="text1"/>
          <w:kern w:val="0"/>
          <w:sz w:val="40"/>
          <w:szCs w:val="40"/>
          <w:lang w:val="en-US"/>
          <w14:ligatures w14:val="none"/>
        </w:rPr>
        <w:t>03</w:t>
      </w:r>
      <w:r w:rsidR="007A24DD">
        <w:rPr>
          <w:rFonts w:ascii="Calibri" w:eastAsia="Calibri" w:hAnsi="Calibri" w:cs="Calibri"/>
          <w:b/>
          <w:bCs/>
          <w:color w:val="000000" w:themeColor="text1"/>
          <w:kern w:val="0"/>
          <w:sz w:val="40"/>
          <w:szCs w:val="40"/>
          <w:lang w:val="en-US"/>
          <w14:ligatures w14:val="none"/>
        </w:rPr>
        <w:t>/</w:t>
      </w:r>
      <w:r w:rsidR="00835087">
        <w:rPr>
          <w:rFonts w:ascii="Calibri" w:eastAsia="Calibri" w:hAnsi="Calibri" w:cs="Calibri"/>
          <w:b/>
          <w:bCs/>
          <w:color w:val="000000" w:themeColor="text1"/>
          <w:kern w:val="0"/>
          <w:sz w:val="40"/>
          <w:szCs w:val="40"/>
          <w:lang w:val="en-US"/>
          <w14:ligatures w14:val="none"/>
        </w:rPr>
        <w:t>2023</w:t>
      </w:r>
    </w:p>
    <w:p w14:paraId="3EA13345" w14:textId="77777777" w:rsidR="007A24DD" w:rsidRPr="007A24DD" w:rsidRDefault="007A24DD" w:rsidP="007A24DD">
      <w:pPr>
        <w:rPr>
          <w:kern w:val="0"/>
          <w:lang w:val="en-US"/>
          <w14:ligatures w14:val="none"/>
        </w:rPr>
      </w:pPr>
    </w:p>
    <w:p w14:paraId="4938B0A3" w14:textId="0EC3337A" w:rsidR="007A24DD" w:rsidRDefault="007A24DD" w:rsidP="007A24DD">
      <w:pPr>
        <w:rPr>
          <w:kern w:val="0"/>
          <w:lang w:val="en-US"/>
          <w14:ligatures w14:val="none"/>
        </w:rPr>
      </w:pPr>
    </w:p>
    <w:p w14:paraId="719A924E" w14:textId="77777777" w:rsidR="007A24DD" w:rsidRPr="007A24DD" w:rsidRDefault="007A24DD" w:rsidP="007A24DD">
      <w:pPr>
        <w:rPr>
          <w:kern w:val="0"/>
          <w:lang w:val="en-US"/>
          <w14:ligatures w14:val="none"/>
        </w:rPr>
      </w:pPr>
    </w:p>
    <w:sdt>
      <w:sdtPr>
        <w:rPr>
          <w:kern w:val="0"/>
          <w:lang w:val="en-US"/>
          <w14:ligatures w14:val="none"/>
        </w:rPr>
        <w:id w:val="-1566335885"/>
        <w:docPartObj>
          <w:docPartGallery w:val="Table of Contents"/>
          <w:docPartUnique/>
        </w:docPartObj>
      </w:sdtPr>
      <w:sdtEndPr>
        <w:rPr>
          <w:noProof/>
        </w:rPr>
      </w:sdtEndPr>
      <w:sdtContent>
        <w:p w14:paraId="1EDD3D80" w14:textId="77777777" w:rsidR="007A24DD" w:rsidRPr="007A24DD" w:rsidRDefault="007A24DD" w:rsidP="007A24DD">
          <w:pPr>
            <w:keepNext/>
            <w:keepLines/>
            <w:spacing w:before="240" w:after="0"/>
            <w:rPr>
              <w:rFonts w:eastAsiaTheme="majorEastAsia" w:cstheme="majorBidi"/>
              <w:color w:val="000000" w:themeColor="text1"/>
              <w:kern w:val="0"/>
              <w:sz w:val="32"/>
              <w:szCs w:val="32"/>
              <w:u w:val="single"/>
              <w:lang w:val="en-US"/>
              <w14:ligatures w14:val="none"/>
            </w:rPr>
          </w:pPr>
          <w:r w:rsidRPr="007A24DD">
            <w:rPr>
              <w:rFonts w:eastAsiaTheme="majorEastAsia" w:cstheme="majorBidi"/>
              <w:color w:val="000000" w:themeColor="text1"/>
              <w:kern w:val="0"/>
              <w:sz w:val="32"/>
              <w:szCs w:val="32"/>
              <w:u w:val="single"/>
              <w:lang w:val="en-US"/>
              <w14:ligatures w14:val="none"/>
            </w:rPr>
            <w:t>Contents</w:t>
          </w:r>
        </w:p>
        <w:p w14:paraId="61E09489" w14:textId="786F9830" w:rsidR="00763DB4" w:rsidRDefault="007A24DD">
          <w:pPr>
            <w:pStyle w:val="TOC1"/>
            <w:tabs>
              <w:tab w:val="right" w:leader="dot" w:pos="9016"/>
            </w:tabs>
            <w:rPr>
              <w:rFonts w:eastAsiaTheme="minorEastAsia"/>
              <w:noProof/>
              <w:kern w:val="0"/>
              <w:lang w:eastAsia="en-GB"/>
              <w14:ligatures w14:val="none"/>
            </w:rPr>
          </w:pPr>
          <w:r w:rsidRPr="007A24DD">
            <w:rPr>
              <w:rFonts w:eastAsiaTheme="minorEastAsia" w:cs="Times New Roman"/>
              <w:kern w:val="0"/>
              <w:lang w:val="en-US"/>
              <w14:ligatures w14:val="none"/>
            </w:rPr>
            <w:fldChar w:fldCharType="begin"/>
          </w:r>
          <w:r w:rsidRPr="007A24DD">
            <w:rPr>
              <w:rFonts w:eastAsiaTheme="minorEastAsia" w:cs="Times New Roman"/>
              <w:kern w:val="0"/>
              <w:lang w:val="en-US"/>
              <w14:ligatures w14:val="none"/>
            </w:rPr>
            <w:instrText xml:space="preserve"> TOC \o "1-3" \h \z \u </w:instrText>
          </w:r>
          <w:r w:rsidRPr="007A24DD">
            <w:rPr>
              <w:rFonts w:eastAsiaTheme="minorEastAsia" w:cs="Times New Roman"/>
              <w:kern w:val="0"/>
              <w:lang w:val="en-US"/>
              <w14:ligatures w14:val="none"/>
            </w:rPr>
            <w:fldChar w:fldCharType="separate"/>
          </w:r>
          <w:hyperlink w:anchor="_Toc130745715" w:history="1">
            <w:r w:rsidR="00763DB4" w:rsidRPr="00FC0914">
              <w:rPr>
                <w:rStyle w:val="Hyperlink"/>
                <w:noProof/>
              </w:rPr>
              <w:t>Introduction</w:t>
            </w:r>
            <w:r w:rsidR="00763DB4">
              <w:rPr>
                <w:noProof/>
                <w:webHidden/>
              </w:rPr>
              <w:tab/>
            </w:r>
            <w:r w:rsidR="00763DB4">
              <w:rPr>
                <w:noProof/>
                <w:webHidden/>
              </w:rPr>
              <w:fldChar w:fldCharType="begin"/>
            </w:r>
            <w:r w:rsidR="00763DB4">
              <w:rPr>
                <w:noProof/>
                <w:webHidden/>
              </w:rPr>
              <w:instrText xml:space="preserve"> PAGEREF _Toc130745715 \h </w:instrText>
            </w:r>
            <w:r w:rsidR="00763DB4">
              <w:rPr>
                <w:noProof/>
                <w:webHidden/>
              </w:rPr>
            </w:r>
            <w:r w:rsidR="00763DB4">
              <w:rPr>
                <w:noProof/>
                <w:webHidden/>
              </w:rPr>
              <w:fldChar w:fldCharType="separate"/>
            </w:r>
            <w:r w:rsidR="00763DB4">
              <w:rPr>
                <w:noProof/>
                <w:webHidden/>
              </w:rPr>
              <w:t>3</w:t>
            </w:r>
            <w:r w:rsidR="00763DB4">
              <w:rPr>
                <w:noProof/>
                <w:webHidden/>
              </w:rPr>
              <w:fldChar w:fldCharType="end"/>
            </w:r>
          </w:hyperlink>
        </w:p>
        <w:p w14:paraId="7FAF2FDF" w14:textId="2F099C77" w:rsidR="00763DB4" w:rsidRDefault="00000000">
          <w:pPr>
            <w:pStyle w:val="TOC1"/>
            <w:tabs>
              <w:tab w:val="right" w:leader="dot" w:pos="9016"/>
            </w:tabs>
            <w:rPr>
              <w:rFonts w:eastAsiaTheme="minorEastAsia"/>
              <w:noProof/>
              <w:kern w:val="0"/>
              <w:lang w:eastAsia="en-GB"/>
              <w14:ligatures w14:val="none"/>
            </w:rPr>
          </w:pPr>
          <w:hyperlink w:anchor="_Toc130745716" w:history="1">
            <w:r w:rsidR="00763DB4" w:rsidRPr="00FC0914">
              <w:rPr>
                <w:rStyle w:val="Hyperlink"/>
                <w:noProof/>
              </w:rPr>
              <w:t>Testing Equipment</w:t>
            </w:r>
            <w:r w:rsidR="00763DB4">
              <w:rPr>
                <w:noProof/>
                <w:webHidden/>
              </w:rPr>
              <w:tab/>
            </w:r>
            <w:r w:rsidR="00763DB4">
              <w:rPr>
                <w:noProof/>
                <w:webHidden/>
              </w:rPr>
              <w:fldChar w:fldCharType="begin"/>
            </w:r>
            <w:r w:rsidR="00763DB4">
              <w:rPr>
                <w:noProof/>
                <w:webHidden/>
              </w:rPr>
              <w:instrText xml:space="preserve"> PAGEREF _Toc130745716 \h </w:instrText>
            </w:r>
            <w:r w:rsidR="00763DB4">
              <w:rPr>
                <w:noProof/>
                <w:webHidden/>
              </w:rPr>
            </w:r>
            <w:r w:rsidR="00763DB4">
              <w:rPr>
                <w:noProof/>
                <w:webHidden/>
              </w:rPr>
              <w:fldChar w:fldCharType="separate"/>
            </w:r>
            <w:r w:rsidR="00763DB4">
              <w:rPr>
                <w:noProof/>
                <w:webHidden/>
              </w:rPr>
              <w:t>4</w:t>
            </w:r>
            <w:r w:rsidR="00763DB4">
              <w:rPr>
                <w:noProof/>
                <w:webHidden/>
              </w:rPr>
              <w:fldChar w:fldCharType="end"/>
            </w:r>
          </w:hyperlink>
        </w:p>
        <w:p w14:paraId="7ECC719F" w14:textId="6BABFC2A" w:rsidR="00763DB4" w:rsidRDefault="00000000">
          <w:pPr>
            <w:pStyle w:val="TOC1"/>
            <w:tabs>
              <w:tab w:val="right" w:leader="dot" w:pos="9016"/>
            </w:tabs>
            <w:rPr>
              <w:rFonts w:eastAsiaTheme="minorEastAsia"/>
              <w:noProof/>
              <w:kern w:val="0"/>
              <w:lang w:eastAsia="en-GB"/>
              <w14:ligatures w14:val="none"/>
            </w:rPr>
          </w:pPr>
          <w:hyperlink w:anchor="_Toc130745717" w:history="1">
            <w:r w:rsidR="00763DB4" w:rsidRPr="00FC0914">
              <w:rPr>
                <w:rStyle w:val="Hyperlink"/>
                <w:noProof/>
              </w:rPr>
              <w:t>Method</w:t>
            </w:r>
            <w:r w:rsidR="00763DB4">
              <w:rPr>
                <w:noProof/>
                <w:webHidden/>
              </w:rPr>
              <w:tab/>
            </w:r>
            <w:r w:rsidR="00763DB4">
              <w:rPr>
                <w:noProof/>
                <w:webHidden/>
              </w:rPr>
              <w:fldChar w:fldCharType="begin"/>
            </w:r>
            <w:r w:rsidR="00763DB4">
              <w:rPr>
                <w:noProof/>
                <w:webHidden/>
              </w:rPr>
              <w:instrText xml:space="preserve"> PAGEREF _Toc130745717 \h </w:instrText>
            </w:r>
            <w:r w:rsidR="00763DB4">
              <w:rPr>
                <w:noProof/>
                <w:webHidden/>
              </w:rPr>
            </w:r>
            <w:r w:rsidR="00763DB4">
              <w:rPr>
                <w:noProof/>
                <w:webHidden/>
              </w:rPr>
              <w:fldChar w:fldCharType="separate"/>
            </w:r>
            <w:r w:rsidR="00763DB4">
              <w:rPr>
                <w:noProof/>
                <w:webHidden/>
              </w:rPr>
              <w:t>7</w:t>
            </w:r>
            <w:r w:rsidR="00763DB4">
              <w:rPr>
                <w:noProof/>
                <w:webHidden/>
              </w:rPr>
              <w:fldChar w:fldCharType="end"/>
            </w:r>
          </w:hyperlink>
        </w:p>
        <w:p w14:paraId="042FEB75" w14:textId="50DB2631" w:rsidR="00763DB4" w:rsidRDefault="00000000">
          <w:pPr>
            <w:pStyle w:val="TOC1"/>
            <w:tabs>
              <w:tab w:val="right" w:leader="dot" w:pos="9016"/>
            </w:tabs>
            <w:rPr>
              <w:rFonts w:eastAsiaTheme="minorEastAsia"/>
              <w:noProof/>
              <w:kern w:val="0"/>
              <w:lang w:eastAsia="en-GB"/>
              <w14:ligatures w14:val="none"/>
            </w:rPr>
          </w:pPr>
          <w:hyperlink w:anchor="_Toc130745718" w:history="1">
            <w:r w:rsidR="00763DB4" w:rsidRPr="00FC0914">
              <w:rPr>
                <w:rStyle w:val="Hyperlink"/>
                <w:noProof/>
              </w:rPr>
              <w:t>Results</w:t>
            </w:r>
            <w:r w:rsidR="00763DB4">
              <w:rPr>
                <w:noProof/>
                <w:webHidden/>
              </w:rPr>
              <w:tab/>
            </w:r>
            <w:r w:rsidR="00763DB4">
              <w:rPr>
                <w:noProof/>
                <w:webHidden/>
              </w:rPr>
              <w:fldChar w:fldCharType="begin"/>
            </w:r>
            <w:r w:rsidR="00763DB4">
              <w:rPr>
                <w:noProof/>
                <w:webHidden/>
              </w:rPr>
              <w:instrText xml:space="preserve"> PAGEREF _Toc130745718 \h </w:instrText>
            </w:r>
            <w:r w:rsidR="00763DB4">
              <w:rPr>
                <w:noProof/>
                <w:webHidden/>
              </w:rPr>
            </w:r>
            <w:r w:rsidR="00763DB4">
              <w:rPr>
                <w:noProof/>
                <w:webHidden/>
              </w:rPr>
              <w:fldChar w:fldCharType="separate"/>
            </w:r>
            <w:r w:rsidR="00763DB4">
              <w:rPr>
                <w:noProof/>
                <w:webHidden/>
              </w:rPr>
              <w:t>8</w:t>
            </w:r>
            <w:r w:rsidR="00763DB4">
              <w:rPr>
                <w:noProof/>
                <w:webHidden/>
              </w:rPr>
              <w:fldChar w:fldCharType="end"/>
            </w:r>
          </w:hyperlink>
        </w:p>
        <w:p w14:paraId="3D68A35F" w14:textId="1B9CCAAD" w:rsidR="00763DB4" w:rsidRDefault="00000000">
          <w:pPr>
            <w:pStyle w:val="TOC2"/>
            <w:tabs>
              <w:tab w:val="right" w:leader="dot" w:pos="9016"/>
            </w:tabs>
            <w:rPr>
              <w:rFonts w:eastAsiaTheme="minorEastAsia"/>
              <w:noProof/>
              <w:kern w:val="0"/>
              <w:lang w:eastAsia="en-GB"/>
              <w14:ligatures w14:val="none"/>
            </w:rPr>
          </w:pPr>
          <w:hyperlink w:anchor="_Toc130745719" w:history="1">
            <w:r w:rsidR="00763DB4" w:rsidRPr="00FC0914">
              <w:rPr>
                <w:rStyle w:val="Hyperlink"/>
                <w:noProof/>
              </w:rPr>
              <w:t>Torque</w:t>
            </w:r>
            <w:r w:rsidR="00763DB4">
              <w:rPr>
                <w:noProof/>
                <w:webHidden/>
              </w:rPr>
              <w:tab/>
            </w:r>
            <w:r w:rsidR="00763DB4">
              <w:rPr>
                <w:noProof/>
                <w:webHidden/>
              </w:rPr>
              <w:fldChar w:fldCharType="begin"/>
            </w:r>
            <w:r w:rsidR="00763DB4">
              <w:rPr>
                <w:noProof/>
                <w:webHidden/>
              </w:rPr>
              <w:instrText xml:space="preserve"> PAGEREF _Toc130745719 \h </w:instrText>
            </w:r>
            <w:r w:rsidR="00763DB4">
              <w:rPr>
                <w:noProof/>
                <w:webHidden/>
              </w:rPr>
            </w:r>
            <w:r w:rsidR="00763DB4">
              <w:rPr>
                <w:noProof/>
                <w:webHidden/>
              </w:rPr>
              <w:fldChar w:fldCharType="separate"/>
            </w:r>
            <w:r w:rsidR="00763DB4">
              <w:rPr>
                <w:noProof/>
                <w:webHidden/>
              </w:rPr>
              <w:t>9</w:t>
            </w:r>
            <w:r w:rsidR="00763DB4">
              <w:rPr>
                <w:noProof/>
                <w:webHidden/>
              </w:rPr>
              <w:fldChar w:fldCharType="end"/>
            </w:r>
          </w:hyperlink>
        </w:p>
        <w:p w14:paraId="7250525E" w14:textId="2CE2C095" w:rsidR="00763DB4" w:rsidRDefault="00000000">
          <w:pPr>
            <w:pStyle w:val="TOC2"/>
            <w:tabs>
              <w:tab w:val="right" w:leader="dot" w:pos="9016"/>
            </w:tabs>
            <w:rPr>
              <w:rFonts w:eastAsiaTheme="minorEastAsia"/>
              <w:noProof/>
              <w:kern w:val="0"/>
              <w:lang w:eastAsia="en-GB"/>
              <w14:ligatures w14:val="none"/>
            </w:rPr>
          </w:pPr>
          <w:hyperlink w:anchor="_Toc130745720" w:history="1">
            <w:r w:rsidR="00763DB4" w:rsidRPr="00FC0914">
              <w:rPr>
                <w:rStyle w:val="Hyperlink"/>
                <w:noProof/>
              </w:rPr>
              <w:t>Corrected brake power</w:t>
            </w:r>
            <w:r w:rsidR="00763DB4">
              <w:rPr>
                <w:noProof/>
                <w:webHidden/>
              </w:rPr>
              <w:tab/>
            </w:r>
            <w:r w:rsidR="00763DB4">
              <w:rPr>
                <w:noProof/>
                <w:webHidden/>
              </w:rPr>
              <w:fldChar w:fldCharType="begin"/>
            </w:r>
            <w:r w:rsidR="00763DB4">
              <w:rPr>
                <w:noProof/>
                <w:webHidden/>
              </w:rPr>
              <w:instrText xml:space="preserve"> PAGEREF _Toc130745720 \h </w:instrText>
            </w:r>
            <w:r w:rsidR="00763DB4">
              <w:rPr>
                <w:noProof/>
                <w:webHidden/>
              </w:rPr>
            </w:r>
            <w:r w:rsidR="00763DB4">
              <w:rPr>
                <w:noProof/>
                <w:webHidden/>
              </w:rPr>
              <w:fldChar w:fldCharType="separate"/>
            </w:r>
            <w:r w:rsidR="00763DB4">
              <w:rPr>
                <w:noProof/>
                <w:webHidden/>
              </w:rPr>
              <w:t>11</w:t>
            </w:r>
            <w:r w:rsidR="00763DB4">
              <w:rPr>
                <w:noProof/>
                <w:webHidden/>
              </w:rPr>
              <w:fldChar w:fldCharType="end"/>
            </w:r>
          </w:hyperlink>
        </w:p>
        <w:p w14:paraId="0E74DEB5" w14:textId="62604F34" w:rsidR="00763DB4" w:rsidRDefault="00000000">
          <w:pPr>
            <w:pStyle w:val="TOC2"/>
            <w:tabs>
              <w:tab w:val="right" w:leader="dot" w:pos="9016"/>
            </w:tabs>
            <w:rPr>
              <w:rFonts w:eastAsiaTheme="minorEastAsia"/>
              <w:noProof/>
              <w:kern w:val="0"/>
              <w:lang w:eastAsia="en-GB"/>
              <w14:ligatures w14:val="none"/>
            </w:rPr>
          </w:pPr>
          <w:hyperlink w:anchor="_Toc130745721" w:history="1">
            <w:r w:rsidR="00763DB4" w:rsidRPr="00FC0914">
              <w:rPr>
                <w:rStyle w:val="Hyperlink"/>
                <w:noProof/>
              </w:rPr>
              <w:t>Specific fuel consumption (SFC)</w:t>
            </w:r>
            <w:r w:rsidR="00763DB4">
              <w:rPr>
                <w:noProof/>
                <w:webHidden/>
              </w:rPr>
              <w:tab/>
            </w:r>
            <w:r w:rsidR="00763DB4">
              <w:rPr>
                <w:noProof/>
                <w:webHidden/>
              </w:rPr>
              <w:fldChar w:fldCharType="begin"/>
            </w:r>
            <w:r w:rsidR="00763DB4">
              <w:rPr>
                <w:noProof/>
                <w:webHidden/>
              </w:rPr>
              <w:instrText xml:space="preserve"> PAGEREF _Toc130745721 \h </w:instrText>
            </w:r>
            <w:r w:rsidR="00763DB4">
              <w:rPr>
                <w:noProof/>
                <w:webHidden/>
              </w:rPr>
            </w:r>
            <w:r w:rsidR="00763DB4">
              <w:rPr>
                <w:noProof/>
                <w:webHidden/>
              </w:rPr>
              <w:fldChar w:fldCharType="separate"/>
            </w:r>
            <w:r w:rsidR="00763DB4">
              <w:rPr>
                <w:noProof/>
                <w:webHidden/>
              </w:rPr>
              <w:t>13</w:t>
            </w:r>
            <w:r w:rsidR="00763DB4">
              <w:rPr>
                <w:noProof/>
                <w:webHidden/>
              </w:rPr>
              <w:fldChar w:fldCharType="end"/>
            </w:r>
          </w:hyperlink>
        </w:p>
        <w:p w14:paraId="3490714A" w14:textId="2BC67DB3" w:rsidR="00763DB4" w:rsidRDefault="00000000">
          <w:pPr>
            <w:pStyle w:val="TOC1"/>
            <w:tabs>
              <w:tab w:val="right" w:leader="dot" w:pos="9016"/>
            </w:tabs>
            <w:rPr>
              <w:rFonts w:eastAsiaTheme="minorEastAsia"/>
              <w:noProof/>
              <w:kern w:val="0"/>
              <w:lang w:eastAsia="en-GB"/>
              <w14:ligatures w14:val="none"/>
            </w:rPr>
          </w:pPr>
          <w:hyperlink w:anchor="_Toc130745722" w:history="1">
            <w:r w:rsidR="00763DB4" w:rsidRPr="00FC0914">
              <w:rPr>
                <w:rStyle w:val="Hyperlink"/>
                <w:noProof/>
              </w:rPr>
              <w:t>Conclusion</w:t>
            </w:r>
            <w:r w:rsidR="00763DB4">
              <w:rPr>
                <w:noProof/>
                <w:webHidden/>
              </w:rPr>
              <w:tab/>
            </w:r>
            <w:r w:rsidR="00763DB4">
              <w:rPr>
                <w:noProof/>
                <w:webHidden/>
              </w:rPr>
              <w:fldChar w:fldCharType="begin"/>
            </w:r>
            <w:r w:rsidR="00763DB4">
              <w:rPr>
                <w:noProof/>
                <w:webHidden/>
              </w:rPr>
              <w:instrText xml:space="preserve"> PAGEREF _Toc130745722 \h </w:instrText>
            </w:r>
            <w:r w:rsidR="00763DB4">
              <w:rPr>
                <w:noProof/>
                <w:webHidden/>
              </w:rPr>
            </w:r>
            <w:r w:rsidR="00763DB4">
              <w:rPr>
                <w:noProof/>
                <w:webHidden/>
              </w:rPr>
              <w:fldChar w:fldCharType="separate"/>
            </w:r>
            <w:r w:rsidR="00763DB4">
              <w:rPr>
                <w:noProof/>
                <w:webHidden/>
              </w:rPr>
              <w:t>14</w:t>
            </w:r>
            <w:r w:rsidR="00763DB4">
              <w:rPr>
                <w:noProof/>
                <w:webHidden/>
              </w:rPr>
              <w:fldChar w:fldCharType="end"/>
            </w:r>
          </w:hyperlink>
        </w:p>
        <w:p w14:paraId="2456EBD1" w14:textId="71238133" w:rsidR="00763DB4" w:rsidRDefault="00000000">
          <w:pPr>
            <w:pStyle w:val="TOC1"/>
            <w:tabs>
              <w:tab w:val="right" w:leader="dot" w:pos="9016"/>
            </w:tabs>
            <w:rPr>
              <w:rFonts w:eastAsiaTheme="minorEastAsia"/>
              <w:noProof/>
              <w:kern w:val="0"/>
              <w:lang w:eastAsia="en-GB"/>
              <w14:ligatures w14:val="none"/>
            </w:rPr>
          </w:pPr>
          <w:hyperlink w:anchor="_Toc130745723" w:history="1">
            <w:r w:rsidR="00763DB4" w:rsidRPr="00FC0914">
              <w:rPr>
                <w:rStyle w:val="Hyperlink"/>
                <w:noProof/>
              </w:rPr>
              <w:t>Evaluation</w:t>
            </w:r>
            <w:r w:rsidR="00763DB4">
              <w:rPr>
                <w:noProof/>
                <w:webHidden/>
              </w:rPr>
              <w:tab/>
            </w:r>
            <w:r w:rsidR="00763DB4">
              <w:rPr>
                <w:noProof/>
                <w:webHidden/>
              </w:rPr>
              <w:fldChar w:fldCharType="begin"/>
            </w:r>
            <w:r w:rsidR="00763DB4">
              <w:rPr>
                <w:noProof/>
                <w:webHidden/>
              </w:rPr>
              <w:instrText xml:space="preserve"> PAGEREF _Toc130745723 \h </w:instrText>
            </w:r>
            <w:r w:rsidR="00763DB4">
              <w:rPr>
                <w:noProof/>
                <w:webHidden/>
              </w:rPr>
            </w:r>
            <w:r w:rsidR="00763DB4">
              <w:rPr>
                <w:noProof/>
                <w:webHidden/>
              </w:rPr>
              <w:fldChar w:fldCharType="separate"/>
            </w:r>
            <w:r w:rsidR="00763DB4">
              <w:rPr>
                <w:noProof/>
                <w:webHidden/>
              </w:rPr>
              <w:t>14</w:t>
            </w:r>
            <w:r w:rsidR="00763DB4">
              <w:rPr>
                <w:noProof/>
                <w:webHidden/>
              </w:rPr>
              <w:fldChar w:fldCharType="end"/>
            </w:r>
          </w:hyperlink>
        </w:p>
        <w:p w14:paraId="35A172CA" w14:textId="2B47C90D" w:rsidR="00763DB4" w:rsidRDefault="00000000">
          <w:pPr>
            <w:pStyle w:val="TOC1"/>
            <w:tabs>
              <w:tab w:val="right" w:leader="dot" w:pos="9016"/>
            </w:tabs>
            <w:rPr>
              <w:rFonts w:eastAsiaTheme="minorEastAsia"/>
              <w:noProof/>
              <w:kern w:val="0"/>
              <w:lang w:eastAsia="en-GB"/>
              <w14:ligatures w14:val="none"/>
            </w:rPr>
          </w:pPr>
          <w:hyperlink w:anchor="_Toc130745724" w:history="1">
            <w:r w:rsidR="00763DB4" w:rsidRPr="00FC0914">
              <w:rPr>
                <w:rStyle w:val="Hyperlink"/>
                <w:noProof/>
              </w:rPr>
              <w:t>Reference list</w:t>
            </w:r>
            <w:r w:rsidR="00763DB4">
              <w:rPr>
                <w:noProof/>
                <w:webHidden/>
              </w:rPr>
              <w:tab/>
            </w:r>
            <w:r w:rsidR="00763DB4">
              <w:rPr>
                <w:noProof/>
                <w:webHidden/>
              </w:rPr>
              <w:fldChar w:fldCharType="begin"/>
            </w:r>
            <w:r w:rsidR="00763DB4">
              <w:rPr>
                <w:noProof/>
                <w:webHidden/>
              </w:rPr>
              <w:instrText xml:space="preserve"> PAGEREF _Toc130745724 \h </w:instrText>
            </w:r>
            <w:r w:rsidR="00763DB4">
              <w:rPr>
                <w:noProof/>
                <w:webHidden/>
              </w:rPr>
            </w:r>
            <w:r w:rsidR="00763DB4">
              <w:rPr>
                <w:noProof/>
                <w:webHidden/>
              </w:rPr>
              <w:fldChar w:fldCharType="separate"/>
            </w:r>
            <w:r w:rsidR="00763DB4">
              <w:rPr>
                <w:noProof/>
                <w:webHidden/>
              </w:rPr>
              <w:t>15</w:t>
            </w:r>
            <w:r w:rsidR="00763DB4">
              <w:rPr>
                <w:noProof/>
                <w:webHidden/>
              </w:rPr>
              <w:fldChar w:fldCharType="end"/>
            </w:r>
          </w:hyperlink>
        </w:p>
        <w:p w14:paraId="0DBD7C43" w14:textId="1B8E718D" w:rsidR="00763DB4" w:rsidRDefault="00000000">
          <w:pPr>
            <w:pStyle w:val="TOC1"/>
            <w:tabs>
              <w:tab w:val="right" w:leader="dot" w:pos="9016"/>
            </w:tabs>
            <w:rPr>
              <w:rFonts w:eastAsiaTheme="minorEastAsia"/>
              <w:noProof/>
              <w:kern w:val="0"/>
              <w:lang w:eastAsia="en-GB"/>
              <w14:ligatures w14:val="none"/>
            </w:rPr>
          </w:pPr>
          <w:hyperlink w:anchor="_Toc130745725" w:history="1">
            <w:r w:rsidR="00763DB4" w:rsidRPr="00FC0914">
              <w:rPr>
                <w:rStyle w:val="Hyperlink"/>
                <w:noProof/>
              </w:rPr>
              <w:t>Bibliography</w:t>
            </w:r>
            <w:r w:rsidR="00763DB4">
              <w:rPr>
                <w:noProof/>
                <w:webHidden/>
              </w:rPr>
              <w:tab/>
            </w:r>
            <w:r w:rsidR="00763DB4">
              <w:rPr>
                <w:noProof/>
                <w:webHidden/>
              </w:rPr>
              <w:fldChar w:fldCharType="begin"/>
            </w:r>
            <w:r w:rsidR="00763DB4">
              <w:rPr>
                <w:noProof/>
                <w:webHidden/>
              </w:rPr>
              <w:instrText xml:space="preserve"> PAGEREF _Toc130745725 \h </w:instrText>
            </w:r>
            <w:r w:rsidR="00763DB4">
              <w:rPr>
                <w:noProof/>
                <w:webHidden/>
              </w:rPr>
            </w:r>
            <w:r w:rsidR="00763DB4">
              <w:rPr>
                <w:noProof/>
                <w:webHidden/>
              </w:rPr>
              <w:fldChar w:fldCharType="separate"/>
            </w:r>
            <w:r w:rsidR="00763DB4">
              <w:rPr>
                <w:noProof/>
                <w:webHidden/>
              </w:rPr>
              <w:t>16</w:t>
            </w:r>
            <w:r w:rsidR="00763DB4">
              <w:rPr>
                <w:noProof/>
                <w:webHidden/>
              </w:rPr>
              <w:fldChar w:fldCharType="end"/>
            </w:r>
          </w:hyperlink>
        </w:p>
        <w:p w14:paraId="3954D7C1" w14:textId="0F85D0F1" w:rsidR="00763DB4" w:rsidRDefault="00000000">
          <w:pPr>
            <w:pStyle w:val="TOC1"/>
            <w:tabs>
              <w:tab w:val="right" w:leader="dot" w:pos="9016"/>
            </w:tabs>
            <w:rPr>
              <w:rFonts w:eastAsiaTheme="minorEastAsia"/>
              <w:noProof/>
              <w:kern w:val="0"/>
              <w:lang w:eastAsia="en-GB"/>
              <w14:ligatures w14:val="none"/>
            </w:rPr>
          </w:pPr>
          <w:hyperlink w:anchor="_Toc130745726" w:history="1">
            <w:r w:rsidR="00763DB4" w:rsidRPr="00FC0914">
              <w:rPr>
                <w:rStyle w:val="Hyperlink"/>
                <w:noProof/>
              </w:rPr>
              <w:t>Appendices</w:t>
            </w:r>
            <w:r w:rsidR="00763DB4">
              <w:rPr>
                <w:noProof/>
                <w:webHidden/>
              </w:rPr>
              <w:tab/>
            </w:r>
            <w:r w:rsidR="00763DB4">
              <w:rPr>
                <w:noProof/>
                <w:webHidden/>
              </w:rPr>
              <w:fldChar w:fldCharType="begin"/>
            </w:r>
            <w:r w:rsidR="00763DB4">
              <w:rPr>
                <w:noProof/>
                <w:webHidden/>
              </w:rPr>
              <w:instrText xml:space="preserve"> PAGEREF _Toc130745726 \h </w:instrText>
            </w:r>
            <w:r w:rsidR="00763DB4">
              <w:rPr>
                <w:noProof/>
                <w:webHidden/>
              </w:rPr>
            </w:r>
            <w:r w:rsidR="00763DB4">
              <w:rPr>
                <w:noProof/>
                <w:webHidden/>
              </w:rPr>
              <w:fldChar w:fldCharType="separate"/>
            </w:r>
            <w:r w:rsidR="00763DB4">
              <w:rPr>
                <w:noProof/>
                <w:webHidden/>
              </w:rPr>
              <w:t>17</w:t>
            </w:r>
            <w:r w:rsidR="00763DB4">
              <w:rPr>
                <w:noProof/>
                <w:webHidden/>
              </w:rPr>
              <w:fldChar w:fldCharType="end"/>
            </w:r>
          </w:hyperlink>
        </w:p>
        <w:p w14:paraId="06E5D08C" w14:textId="45C686E8" w:rsidR="00763DB4" w:rsidRDefault="00000000">
          <w:pPr>
            <w:pStyle w:val="TOC2"/>
            <w:tabs>
              <w:tab w:val="right" w:leader="dot" w:pos="9016"/>
            </w:tabs>
            <w:rPr>
              <w:rFonts w:eastAsiaTheme="minorEastAsia"/>
              <w:noProof/>
              <w:kern w:val="0"/>
              <w:lang w:eastAsia="en-GB"/>
              <w14:ligatures w14:val="none"/>
            </w:rPr>
          </w:pPr>
          <w:hyperlink w:anchor="_Toc130745727" w:history="1">
            <w:r w:rsidR="00763DB4" w:rsidRPr="00FC0914">
              <w:rPr>
                <w:rStyle w:val="Hyperlink"/>
                <w:noProof/>
              </w:rPr>
              <w:t>Appendix 1</w:t>
            </w:r>
            <w:r w:rsidR="00763DB4">
              <w:rPr>
                <w:noProof/>
                <w:webHidden/>
              </w:rPr>
              <w:tab/>
            </w:r>
            <w:r w:rsidR="00763DB4">
              <w:rPr>
                <w:noProof/>
                <w:webHidden/>
              </w:rPr>
              <w:fldChar w:fldCharType="begin"/>
            </w:r>
            <w:r w:rsidR="00763DB4">
              <w:rPr>
                <w:noProof/>
                <w:webHidden/>
              </w:rPr>
              <w:instrText xml:space="preserve"> PAGEREF _Toc130745727 \h </w:instrText>
            </w:r>
            <w:r w:rsidR="00763DB4">
              <w:rPr>
                <w:noProof/>
                <w:webHidden/>
              </w:rPr>
            </w:r>
            <w:r w:rsidR="00763DB4">
              <w:rPr>
                <w:noProof/>
                <w:webHidden/>
              </w:rPr>
              <w:fldChar w:fldCharType="separate"/>
            </w:r>
            <w:r w:rsidR="00763DB4">
              <w:rPr>
                <w:noProof/>
                <w:webHidden/>
              </w:rPr>
              <w:t>17</w:t>
            </w:r>
            <w:r w:rsidR="00763DB4">
              <w:rPr>
                <w:noProof/>
                <w:webHidden/>
              </w:rPr>
              <w:fldChar w:fldCharType="end"/>
            </w:r>
          </w:hyperlink>
        </w:p>
        <w:p w14:paraId="42613EBC" w14:textId="397E3EA3" w:rsidR="00C467DF" w:rsidRPr="00061B05" w:rsidRDefault="007A24DD">
          <w:pPr>
            <w:rPr>
              <w:noProof/>
              <w:kern w:val="0"/>
              <w:lang w:val="en-US"/>
              <w14:ligatures w14:val="none"/>
            </w:rPr>
          </w:pPr>
          <w:r w:rsidRPr="007A24DD">
            <w:rPr>
              <w:noProof/>
              <w:kern w:val="0"/>
              <w:lang w:val="en-US"/>
              <w14:ligatures w14:val="none"/>
            </w:rPr>
            <w:fldChar w:fldCharType="end"/>
          </w:r>
        </w:p>
      </w:sdtContent>
    </w:sdt>
    <w:p w14:paraId="4C1AE3B7" w14:textId="3E9ED286" w:rsidR="00C467DF" w:rsidRDefault="00C467DF"/>
    <w:p w14:paraId="6B639B54" w14:textId="77777777" w:rsidR="00061B05" w:rsidRDefault="00061B05"/>
    <w:p w14:paraId="3E89BF1B" w14:textId="77777777" w:rsidR="00061B05" w:rsidRDefault="00061B05"/>
    <w:p w14:paraId="418E5AEB" w14:textId="77777777" w:rsidR="00061B05" w:rsidRDefault="00061B05"/>
    <w:p w14:paraId="2E0A3C69" w14:textId="77777777" w:rsidR="00061B05" w:rsidRDefault="00061B05"/>
    <w:p w14:paraId="7A6377C0" w14:textId="77777777" w:rsidR="00061B05" w:rsidRDefault="00061B05"/>
    <w:p w14:paraId="48DA3D2A" w14:textId="77777777" w:rsidR="00061B05" w:rsidRDefault="00061B05"/>
    <w:p w14:paraId="1F1E6753" w14:textId="77777777" w:rsidR="00061B05" w:rsidRDefault="00061B05"/>
    <w:p w14:paraId="26FD1F83" w14:textId="77777777" w:rsidR="00061B05" w:rsidRDefault="00061B05"/>
    <w:p w14:paraId="4A7545C2" w14:textId="77777777" w:rsidR="00061B05" w:rsidRDefault="00061B05"/>
    <w:p w14:paraId="11D022BD" w14:textId="77777777" w:rsidR="00061B05" w:rsidRDefault="00061B05"/>
    <w:p w14:paraId="6CBE583A" w14:textId="77777777" w:rsidR="00061B05" w:rsidRDefault="00061B05"/>
    <w:p w14:paraId="4A046976" w14:textId="77777777" w:rsidR="00061B05" w:rsidRDefault="00061B05"/>
    <w:p w14:paraId="3CD3E073" w14:textId="77777777" w:rsidR="00061B05" w:rsidRDefault="00061B05"/>
    <w:p w14:paraId="2301FA1A" w14:textId="77777777" w:rsidR="00061B05" w:rsidRDefault="00061B05"/>
    <w:p w14:paraId="3A395385" w14:textId="77777777" w:rsidR="00061B05" w:rsidRDefault="00061B05"/>
    <w:p w14:paraId="6DFF3FDC" w14:textId="5E75DFAE" w:rsidR="00C467DF" w:rsidRDefault="006D020F" w:rsidP="006D020F">
      <w:pPr>
        <w:pStyle w:val="Heading1"/>
      </w:pPr>
      <w:bookmarkStart w:id="0" w:name="_Toc130745715"/>
      <w:r>
        <w:lastRenderedPageBreak/>
        <w:t>Introduction</w:t>
      </w:r>
      <w:bookmarkEnd w:id="0"/>
    </w:p>
    <w:p w14:paraId="6D21D41F" w14:textId="121FB259" w:rsidR="00171DFB" w:rsidRDefault="00171DFB" w:rsidP="006D020F">
      <w:r>
        <w:t xml:space="preserve">The aim of this test is to </w:t>
      </w:r>
      <w:r w:rsidR="004C1E34">
        <w:t>calculate and evaluate engine performance from raw data gathered from a dynamometer. To accomplish this</w:t>
      </w:r>
      <w:r w:rsidR="00A13B9C">
        <w:t>, a working understanding of the dynamometer</w:t>
      </w:r>
      <w:r w:rsidR="00C34E26">
        <w:t xml:space="preserve">s function and use is required. The aim is to gather raw data from a </w:t>
      </w:r>
      <w:r w:rsidR="00B62797">
        <w:t xml:space="preserve">1988 </w:t>
      </w:r>
      <w:r w:rsidR="00FC5FA2">
        <w:t>Honda</w:t>
      </w:r>
      <w:r w:rsidR="00585ACA">
        <w:t xml:space="preserve"> 1.6</w:t>
      </w:r>
      <w:r w:rsidR="00FC5FA2">
        <w:t xml:space="preserve"> VT</w:t>
      </w:r>
      <w:r w:rsidR="00664083">
        <w:t>EC</w:t>
      </w:r>
      <w:r w:rsidR="000E5E97">
        <w:t xml:space="preserve"> </w:t>
      </w:r>
      <w:r w:rsidR="00664083">
        <w:t xml:space="preserve">D16 </w:t>
      </w:r>
      <w:r w:rsidR="007A14CA">
        <w:t xml:space="preserve">engine </w:t>
      </w:r>
      <w:r w:rsidR="000E5E97">
        <w:t>and perform calculations to acquire</w:t>
      </w:r>
      <w:r w:rsidR="00FC5FA2">
        <w:t xml:space="preserve"> </w:t>
      </w:r>
      <w:r w:rsidR="000E5E97" w:rsidRPr="000E5E97">
        <w:t>the corrected Power, Torque, BMEP, SFC, and Overall Thermal Efficiency</w:t>
      </w:r>
      <w:r w:rsidR="000E5E97">
        <w:t xml:space="preserve"> of the engine.</w:t>
      </w:r>
    </w:p>
    <w:p w14:paraId="1B21A796" w14:textId="7526F224" w:rsidR="00C467DF" w:rsidRDefault="00C467DF"/>
    <w:p w14:paraId="16D5BB9C" w14:textId="77777777" w:rsidR="00DE19AE" w:rsidRDefault="00DE19AE"/>
    <w:p w14:paraId="11A84799" w14:textId="77777777" w:rsidR="00DE19AE" w:rsidRDefault="00DE19AE"/>
    <w:p w14:paraId="2889AF45" w14:textId="77777777" w:rsidR="00DE19AE" w:rsidRDefault="00DE19AE"/>
    <w:p w14:paraId="1BBF31DD" w14:textId="77777777" w:rsidR="00DE19AE" w:rsidRDefault="00DE19AE"/>
    <w:p w14:paraId="78031ECE" w14:textId="77777777" w:rsidR="00DE19AE" w:rsidRDefault="00DE19AE"/>
    <w:p w14:paraId="746127D4" w14:textId="77777777" w:rsidR="00DE19AE" w:rsidRDefault="00DE19AE"/>
    <w:p w14:paraId="1D4FEFD9" w14:textId="77777777" w:rsidR="00DE19AE" w:rsidRDefault="00DE19AE"/>
    <w:p w14:paraId="12452826" w14:textId="77777777" w:rsidR="00DE19AE" w:rsidRDefault="00DE19AE"/>
    <w:p w14:paraId="6FBD2733" w14:textId="77777777" w:rsidR="00DE19AE" w:rsidRDefault="00DE19AE"/>
    <w:p w14:paraId="721A40EF" w14:textId="77777777" w:rsidR="00DE19AE" w:rsidRDefault="00DE19AE"/>
    <w:p w14:paraId="294D3BAC" w14:textId="7EB83894" w:rsidR="00DE19AE" w:rsidRDefault="00DE19AE"/>
    <w:p w14:paraId="333CFFCC" w14:textId="5E0D8A16" w:rsidR="00DE19AE" w:rsidRDefault="00DE19AE"/>
    <w:p w14:paraId="5A795571" w14:textId="7A109E71" w:rsidR="00DE19AE" w:rsidRDefault="00DE19AE"/>
    <w:p w14:paraId="7D4B18AA" w14:textId="4BAA0065" w:rsidR="00DE19AE" w:rsidRDefault="00DE19AE"/>
    <w:p w14:paraId="569A9176" w14:textId="67DBFA3D" w:rsidR="00DE19AE" w:rsidRDefault="00DE19AE"/>
    <w:p w14:paraId="7D34BFE4" w14:textId="3797944C" w:rsidR="00DE19AE" w:rsidRDefault="00DE19AE"/>
    <w:p w14:paraId="7228C5D6" w14:textId="690981FE" w:rsidR="00DE19AE" w:rsidRDefault="00DE19AE"/>
    <w:p w14:paraId="1174CF2B" w14:textId="79D66E52" w:rsidR="00DE19AE" w:rsidRDefault="00DE19AE"/>
    <w:p w14:paraId="376B7343" w14:textId="525EBC6B" w:rsidR="00DE19AE" w:rsidRDefault="00DE19AE"/>
    <w:p w14:paraId="73113677" w14:textId="14839A67" w:rsidR="00DE19AE" w:rsidRDefault="00DE19AE"/>
    <w:p w14:paraId="31F7CBFA" w14:textId="1B466AE9" w:rsidR="00DE19AE" w:rsidRDefault="00DE19AE"/>
    <w:p w14:paraId="73B201B7" w14:textId="3091175F" w:rsidR="00DE19AE" w:rsidRDefault="00DE19AE"/>
    <w:p w14:paraId="61A0B729" w14:textId="6F797C58" w:rsidR="00DE19AE" w:rsidRDefault="00DE19AE"/>
    <w:p w14:paraId="07655EE6" w14:textId="7EC954FA" w:rsidR="00DE19AE" w:rsidRDefault="00DE19AE"/>
    <w:p w14:paraId="7224484F" w14:textId="0B8F6D18" w:rsidR="00C467DF" w:rsidRDefault="00702089" w:rsidP="00702089">
      <w:pPr>
        <w:pStyle w:val="Heading1"/>
      </w:pPr>
      <w:bookmarkStart w:id="1" w:name="_Toc130745716"/>
      <w:r>
        <w:lastRenderedPageBreak/>
        <w:t>Test</w:t>
      </w:r>
      <w:r w:rsidR="009241F4">
        <w:t>ing Equipment</w:t>
      </w:r>
      <w:bookmarkEnd w:id="1"/>
    </w:p>
    <w:p w14:paraId="218FB759" w14:textId="005D8562" w:rsidR="000779BD" w:rsidRDefault="008F3956" w:rsidP="00FF3D9B">
      <w:r w:rsidRPr="008F3956">
        <w:t>An engine dynamometer is a device used to measure the power output of an engine. Dynos works by connecting the engine to a series of sensors and load cells that measure the torque and rotational speed of the engine's output shaft.</w:t>
      </w:r>
      <w:r w:rsidR="000779BD">
        <w:t xml:space="preserve"> For more information on different types of dynamometer, see Appendix 1.</w:t>
      </w:r>
    </w:p>
    <w:p w14:paraId="033D7547" w14:textId="1ED2BB46" w:rsidR="008F3956" w:rsidRDefault="000779BD" w:rsidP="00FF3D9B">
      <w:r>
        <w:rPr>
          <w:noProof/>
        </w:rPr>
        <w:drawing>
          <wp:anchor distT="0" distB="0" distL="114300" distR="114300" simplePos="0" relativeHeight="251674624" behindDoc="0" locked="0" layoutInCell="1" allowOverlap="1" wp14:anchorId="13001CB5" wp14:editId="23E90BB1">
            <wp:simplePos x="0" y="0"/>
            <wp:positionH relativeFrom="margin">
              <wp:align>center</wp:align>
            </wp:positionH>
            <wp:positionV relativeFrom="paragraph">
              <wp:posOffset>292100</wp:posOffset>
            </wp:positionV>
            <wp:extent cx="3455484" cy="7212830"/>
            <wp:effectExtent l="0" t="0" r="0" b="7620"/>
            <wp:wrapTopAndBottom/>
            <wp:docPr id="1" name="Picture 1"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lenda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55484" cy="7212830"/>
                    </a:xfrm>
                    <a:prstGeom prst="rect">
                      <a:avLst/>
                    </a:prstGeom>
                    <a:noFill/>
                  </pic:spPr>
                </pic:pic>
              </a:graphicData>
            </a:graphic>
            <wp14:sizeRelH relativeFrom="margin">
              <wp14:pctWidth>0</wp14:pctWidth>
            </wp14:sizeRelH>
            <wp14:sizeRelV relativeFrom="margin">
              <wp14:pctHeight>0</wp14:pctHeight>
            </wp14:sizeRelV>
          </wp:anchor>
        </w:drawing>
      </w:r>
      <w:r w:rsidR="008F3956" w:rsidRPr="008F3956">
        <w:t>Table 1 – Advantages and disadvantages of different dynamometer types (Martyr, Rodgers, 2021)</w:t>
      </w:r>
    </w:p>
    <w:p w14:paraId="7B9F7F4C" w14:textId="39EBBB59" w:rsidR="00734E10" w:rsidRDefault="00734E10" w:rsidP="00FB7720"/>
    <w:p w14:paraId="3CB08FF7" w14:textId="22EDA072" w:rsidR="00B049FE" w:rsidRDefault="00B049FE" w:rsidP="00B049FE">
      <w:pPr>
        <w:tabs>
          <w:tab w:val="left" w:pos="2644"/>
        </w:tabs>
      </w:pPr>
      <w:r>
        <w:lastRenderedPageBreak/>
        <w:t xml:space="preserve">The Schenck Ws230 eddy current dyno will be used to collect data for the D16 VTEC engine being tested, as it can accommodate up to 10000 rpm and 130 Kw max load and supports up to 2000 sensor options (Schenck, </w:t>
      </w:r>
      <w:proofErr w:type="spellStart"/>
      <w:r>
        <w:t>n.d</w:t>
      </w:r>
      <w:proofErr w:type="spellEnd"/>
      <w:r>
        <w:t>). Eddy current dynos induce an eddy current in a conductive disk attached to the engine's output shaft, causing it to spin, and a stationary outer casing fed by a current generates an electromagnetic field, placing a load on the inner core and loading the engine. A strain gauge measures the strain and sends a 0-10v signal to the control computer, providing accurate load control and precise measurements of engine performance (Dyno overview, n.d.).</w:t>
      </w:r>
    </w:p>
    <w:p w14:paraId="141344C8" w14:textId="77CFA5C0" w:rsidR="00B049FE" w:rsidRDefault="00B049FE" w:rsidP="00B049FE">
      <w:pPr>
        <w:tabs>
          <w:tab w:val="left" w:pos="2644"/>
        </w:tabs>
      </w:pPr>
      <w:r>
        <w:t>The engine's exhaust system includes a silencer extraction unit and a LAMBDA sensor to measure the chemical composition of the exhaust gases and ensure compliance with emission standards. Real-time engine parameter data such as RPM, temperature, pressure, and fuel flow are collected by the engine data acquisition system and sent to a computer system for analysis (Dyno overview, n.d.). Lambda readings obtained through engine testing are crucial to optimize engine performance, fuel efficiency, reduce emissions, and diagnose engine problems (</w:t>
      </w:r>
      <w:proofErr w:type="spellStart"/>
      <w:r>
        <w:t>Garbe</w:t>
      </w:r>
      <w:proofErr w:type="spellEnd"/>
      <w:r>
        <w:t>, 2022).</w:t>
      </w:r>
    </w:p>
    <w:p w14:paraId="0B7F5B36" w14:textId="45FCE2A5" w:rsidR="00B049FE" w:rsidRDefault="00B049FE" w:rsidP="00B049FE">
      <w:pPr>
        <w:tabs>
          <w:tab w:val="left" w:pos="2644"/>
        </w:tabs>
      </w:pPr>
      <w:r>
        <w:t>The dyno's cooling system regulates its temperature by removing the heat generated from the braking process. The fuel delivery system maintains a constant, modifiable, and quantifiable flow of fuel that is securely stored in a fuel safe fixed to the wall (Fall, 2023). The fuel management system measures the precise quantity of fuel consumed, and the fuel consumption is recorded, as opposed to the fuel quantity within the system (Fall, 2023). The presence of a fuel supply board enables the constant delivery of fuel to the engine under test, thereby allowing the engine to operate at a uniform and measurable fuel flow rate, which is crucial for optimizing fuel efficiency, power output, and emission performance (Fall, 2023). Figure 1 shows the path of the fuel through the system in numerical order.</w:t>
      </w:r>
    </w:p>
    <w:p w14:paraId="229DF7FC" w14:textId="0FE9128A" w:rsidR="00734E10" w:rsidRDefault="00B049FE" w:rsidP="00B049FE">
      <w:pPr>
        <w:tabs>
          <w:tab w:val="left" w:pos="2644"/>
        </w:tabs>
      </w:pPr>
      <w:r>
        <w:t xml:space="preserve">The D16 VTEC engine being tested has sensors for coolant temperature, fuel flow meter, and lambda sensor, and throttle control is computerized. The engine is a self-contained unit on the engine rig, and all functions are remotely controlled (Fall, 2023). </w:t>
      </w:r>
    </w:p>
    <w:p w14:paraId="5D5534F8" w14:textId="77777777" w:rsidR="00F47190" w:rsidRDefault="00F47190" w:rsidP="00653F92">
      <w:pPr>
        <w:tabs>
          <w:tab w:val="left" w:pos="2644"/>
        </w:tabs>
      </w:pPr>
    </w:p>
    <w:p w14:paraId="147113AF" w14:textId="50D382FE" w:rsidR="00734E10" w:rsidRDefault="00F47190" w:rsidP="00653F92">
      <w:pPr>
        <w:tabs>
          <w:tab w:val="left" w:pos="2644"/>
        </w:tabs>
      </w:pPr>
      <w:r>
        <w:rPr>
          <w:noProof/>
        </w:rPr>
        <w:drawing>
          <wp:anchor distT="0" distB="0" distL="114300" distR="114300" simplePos="0" relativeHeight="251660288" behindDoc="0" locked="0" layoutInCell="1" allowOverlap="1" wp14:anchorId="294CA700" wp14:editId="4E1A6E33">
            <wp:simplePos x="0" y="0"/>
            <wp:positionH relativeFrom="margin">
              <wp:align>center</wp:align>
            </wp:positionH>
            <wp:positionV relativeFrom="paragraph">
              <wp:posOffset>274760</wp:posOffset>
            </wp:positionV>
            <wp:extent cx="4966970" cy="2632710"/>
            <wp:effectExtent l="0" t="0" r="508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66970" cy="2632710"/>
                    </a:xfrm>
                    <a:prstGeom prst="rect">
                      <a:avLst/>
                    </a:prstGeom>
                    <a:noFill/>
                  </pic:spPr>
                </pic:pic>
              </a:graphicData>
            </a:graphic>
            <wp14:sizeRelH relativeFrom="margin">
              <wp14:pctWidth>0</wp14:pctWidth>
            </wp14:sizeRelH>
            <wp14:sizeRelV relativeFrom="margin">
              <wp14:pctHeight>0</wp14:pctHeight>
            </wp14:sizeRelV>
          </wp:anchor>
        </w:drawing>
      </w:r>
    </w:p>
    <w:p w14:paraId="63681521" w14:textId="77777777" w:rsidR="00F47190" w:rsidRDefault="00F47190" w:rsidP="00653F92">
      <w:pPr>
        <w:tabs>
          <w:tab w:val="left" w:pos="2644"/>
        </w:tabs>
      </w:pPr>
    </w:p>
    <w:p w14:paraId="33565A7A" w14:textId="67026EF8" w:rsidR="00734E10" w:rsidRDefault="00F47190" w:rsidP="00653F92">
      <w:pPr>
        <w:tabs>
          <w:tab w:val="left" w:pos="2644"/>
        </w:tabs>
      </w:pPr>
      <w:r w:rsidRPr="00F47190">
        <w:t xml:space="preserve">Figure </w:t>
      </w:r>
      <w:r>
        <w:t>1</w:t>
      </w:r>
      <w:r w:rsidRPr="00F47190">
        <w:t xml:space="preserve"> – Dyno and driveshaft (</w:t>
      </w:r>
      <w:proofErr w:type="spellStart"/>
      <w:r w:rsidRPr="00F47190">
        <w:t>youtube</w:t>
      </w:r>
      <w:proofErr w:type="spellEnd"/>
      <w:r w:rsidRPr="00F47190">
        <w:t xml:space="preserve"> -Dyno overview, n.d.)</w:t>
      </w:r>
    </w:p>
    <w:p w14:paraId="282662D7" w14:textId="4CCA7A5B" w:rsidR="00F47190" w:rsidRDefault="00F47190" w:rsidP="00734E10">
      <w:pPr>
        <w:tabs>
          <w:tab w:val="left" w:pos="2644"/>
        </w:tabs>
      </w:pPr>
      <w:r>
        <w:rPr>
          <w:noProof/>
        </w:rPr>
        <w:lastRenderedPageBreak/>
        <w:drawing>
          <wp:anchor distT="0" distB="0" distL="114300" distR="114300" simplePos="0" relativeHeight="251659264" behindDoc="0" locked="0" layoutInCell="1" allowOverlap="1" wp14:anchorId="5C3C9037" wp14:editId="1F4E844D">
            <wp:simplePos x="0" y="0"/>
            <wp:positionH relativeFrom="margin">
              <wp:align>right</wp:align>
            </wp:positionH>
            <wp:positionV relativeFrom="paragraph">
              <wp:posOffset>1759</wp:posOffset>
            </wp:positionV>
            <wp:extent cx="5730875" cy="4427855"/>
            <wp:effectExtent l="0" t="0" r="317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875" cy="4427855"/>
                    </a:xfrm>
                    <a:prstGeom prst="rect">
                      <a:avLst/>
                    </a:prstGeom>
                    <a:noFill/>
                  </pic:spPr>
                </pic:pic>
              </a:graphicData>
            </a:graphic>
            <wp14:sizeRelH relativeFrom="margin">
              <wp14:pctWidth>0</wp14:pctWidth>
            </wp14:sizeRelH>
            <wp14:sizeRelV relativeFrom="margin">
              <wp14:pctHeight>0</wp14:pctHeight>
            </wp14:sizeRelV>
          </wp:anchor>
        </w:drawing>
      </w:r>
    </w:p>
    <w:p w14:paraId="366A072A" w14:textId="351878F5" w:rsidR="00734E10" w:rsidRDefault="00653F92" w:rsidP="00734E10">
      <w:pPr>
        <w:tabs>
          <w:tab w:val="left" w:pos="2644"/>
        </w:tabs>
      </w:pPr>
      <w:r>
        <w:t>F</w:t>
      </w:r>
      <w:r w:rsidR="00734E10" w:rsidRPr="00734E10">
        <w:t xml:space="preserve">igure </w:t>
      </w:r>
      <w:r w:rsidR="00F47190">
        <w:t>2</w:t>
      </w:r>
      <w:r w:rsidR="00734E10" w:rsidRPr="00734E10">
        <w:t xml:space="preserve"> – Fuel supply system. </w:t>
      </w:r>
    </w:p>
    <w:p w14:paraId="10C78816" w14:textId="5111EF0F" w:rsidR="00653F92" w:rsidRPr="00653F92" w:rsidRDefault="00F47190" w:rsidP="00F47190">
      <w:pPr>
        <w:tabs>
          <w:tab w:val="left" w:pos="2644"/>
        </w:tabs>
      </w:pPr>
      <w:r>
        <w:rPr>
          <w:noProof/>
        </w:rPr>
        <w:drawing>
          <wp:anchor distT="0" distB="0" distL="114300" distR="114300" simplePos="0" relativeHeight="251661312" behindDoc="0" locked="0" layoutInCell="1" allowOverlap="1" wp14:anchorId="79DFD35A" wp14:editId="42C0BC89">
            <wp:simplePos x="0" y="0"/>
            <wp:positionH relativeFrom="margin">
              <wp:align>center</wp:align>
            </wp:positionH>
            <wp:positionV relativeFrom="paragraph">
              <wp:posOffset>278179</wp:posOffset>
            </wp:positionV>
            <wp:extent cx="5097600" cy="2842025"/>
            <wp:effectExtent l="0" t="0" r="825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97600" cy="2842025"/>
                    </a:xfrm>
                    <a:prstGeom prst="rect">
                      <a:avLst/>
                    </a:prstGeom>
                    <a:noFill/>
                  </pic:spPr>
                </pic:pic>
              </a:graphicData>
            </a:graphic>
            <wp14:sizeRelH relativeFrom="margin">
              <wp14:pctWidth>0</wp14:pctWidth>
            </wp14:sizeRelH>
            <wp14:sizeRelV relativeFrom="margin">
              <wp14:pctHeight>0</wp14:pctHeight>
            </wp14:sizeRelV>
          </wp:anchor>
        </w:drawing>
      </w:r>
    </w:p>
    <w:p w14:paraId="627F4EB4" w14:textId="77777777" w:rsidR="00F47190" w:rsidRDefault="00F47190" w:rsidP="00653F92"/>
    <w:p w14:paraId="5364AFE5" w14:textId="770DABA8" w:rsidR="00653F92" w:rsidRDefault="007B1481" w:rsidP="00653F92">
      <w:r>
        <w:t>Figure 3 – Dyno calibration arm</w:t>
      </w:r>
      <w:r w:rsidR="009A7CD7">
        <w:t xml:space="preserve">. </w:t>
      </w:r>
      <w:r w:rsidR="009A7CD7" w:rsidRPr="00734E10">
        <w:t>(</w:t>
      </w:r>
      <w:proofErr w:type="spellStart"/>
      <w:r w:rsidR="009A7CD7" w:rsidRPr="00734E10">
        <w:t>youtube</w:t>
      </w:r>
      <w:proofErr w:type="spellEnd"/>
      <w:r w:rsidR="009A7CD7" w:rsidRPr="00734E10">
        <w:t xml:space="preserve"> -Dyno overview, n.d.)</w:t>
      </w:r>
    </w:p>
    <w:p w14:paraId="5B339B3D" w14:textId="77777777" w:rsidR="00F47190" w:rsidRDefault="00F47190" w:rsidP="0074218B"/>
    <w:p w14:paraId="106CA245" w14:textId="77777777" w:rsidR="00F47190" w:rsidRDefault="00F47190" w:rsidP="0074218B"/>
    <w:p w14:paraId="7A027A6F" w14:textId="65D751DE" w:rsidR="0041497D" w:rsidRPr="0009002D" w:rsidRDefault="00306762" w:rsidP="0074218B">
      <w:pPr>
        <w:rPr>
          <w:sz w:val="24"/>
          <w:szCs w:val="24"/>
        </w:rPr>
      </w:pPr>
      <w:r>
        <w:t xml:space="preserve">Table 2 – Calibration process. </w:t>
      </w:r>
      <w:r w:rsidR="004F2254">
        <w:t xml:space="preserve">In order to </w:t>
      </w:r>
      <w:r w:rsidR="00FB46DD">
        <w:t>interpret the 0-10v signals</w:t>
      </w:r>
      <w:r w:rsidR="003B2973">
        <w:t xml:space="preserve"> correctly</w:t>
      </w:r>
      <w:r w:rsidR="00FB46DD">
        <w:t xml:space="preserve"> the system must be calibrated. </w:t>
      </w:r>
    </w:p>
    <w:tbl>
      <w:tblPr>
        <w:tblpPr w:leftFromText="180" w:rightFromText="180" w:vertAnchor="text" w:horzAnchor="margin" w:tblpY="141"/>
        <w:tblW w:w="9795" w:type="dxa"/>
        <w:tblCellSpacing w:w="15" w:type="dxa"/>
        <w:tblBorders>
          <w:top w:val="single" w:sz="2" w:space="0" w:color="auto"/>
          <w:left w:val="single" w:sz="2" w:space="0" w:color="auto"/>
          <w:bottom w:val="single" w:sz="2" w:space="0" w:color="auto"/>
          <w:right w:val="single" w:sz="2" w:space="0" w:color="auto"/>
        </w:tblBorders>
        <w:shd w:val="clear" w:color="auto" w:fill="444654"/>
        <w:tblCellMar>
          <w:top w:w="15" w:type="dxa"/>
          <w:left w:w="15" w:type="dxa"/>
          <w:bottom w:w="15" w:type="dxa"/>
          <w:right w:w="15" w:type="dxa"/>
        </w:tblCellMar>
        <w:tblLook w:val="04A0" w:firstRow="1" w:lastRow="0" w:firstColumn="1" w:lastColumn="0" w:noHBand="0" w:noVBand="1"/>
      </w:tblPr>
      <w:tblGrid>
        <w:gridCol w:w="9795"/>
      </w:tblGrid>
      <w:tr w:rsidR="0074218B" w:rsidRPr="00CC55D3" w14:paraId="1F322D7F" w14:textId="77777777" w:rsidTr="0074218B">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444654"/>
            <w:vAlign w:val="bottom"/>
            <w:hideMark/>
          </w:tcPr>
          <w:p w14:paraId="1BE444DA" w14:textId="77777777" w:rsidR="0074218B" w:rsidRPr="00CC55D3" w:rsidRDefault="0074218B" w:rsidP="0074218B">
            <w:pPr>
              <w:rPr>
                <w:b/>
                <w:bCs/>
              </w:rPr>
            </w:pPr>
            <w:r w:rsidRPr="00CC55D3">
              <w:rPr>
                <w:b/>
                <w:bCs/>
              </w:rPr>
              <w:t>Calibration process</w:t>
            </w:r>
          </w:p>
        </w:tc>
      </w:tr>
      <w:tr w:rsidR="0074218B" w:rsidRPr="00CC55D3" w14:paraId="4CBA46C7" w14:textId="77777777" w:rsidTr="0074218B">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630833DB" w14:textId="5A15399B" w:rsidR="0074218B" w:rsidRPr="00CC55D3" w:rsidRDefault="0074218B" w:rsidP="0074218B">
            <w:r w:rsidRPr="00CC55D3">
              <w:t>Calibration arms used, one on either side of the dyno of a known length</w:t>
            </w:r>
            <w:r>
              <w:t>.</w:t>
            </w:r>
            <w:r w:rsidR="003B2973">
              <w:t xml:space="preserve"> (figure 3)</w:t>
            </w:r>
          </w:p>
        </w:tc>
      </w:tr>
      <w:tr w:rsidR="0074218B" w:rsidRPr="00CC55D3" w14:paraId="4E25EF38" w14:textId="77777777" w:rsidTr="0074218B">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213A218D" w14:textId="6EFBEBAA" w:rsidR="0074218B" w:rsidRPr="00CC55D3" w:rsidRDefault="0074218B" w:rsidP="0074218B">
            <w:r w:rsidRPr="00CC55D3">
              <w:t>Known mass in Kg hung on one end of arms to apply torque to central axis of outer casing of dyno</w:t>
            </w:r>
            <w:r>
              <w:t>.</w:t>
            </w:r>
            <w:r w:rsidR="003B2973">
              <w:t xml:space="preserve"> (figure 3)</w:t>
            </w:r>
          </w:p>
        </w:tc>
      </w:tr>
      <w:tr w:rsidR="0074218B" w:rsidRPr="00CC55D3" w14:paraId="49435256" w14:textId="77777777" w:rsidTr="0074218B">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20571EBF" w14:textId="77777777" w:rsidR="0074218B" w:rsidRPr="00CC55D3" w:rsidRDefault="0074218B" w:rsidP="0074218B">
            <w:r w:rsidRPr="00CC55D3">
              <w:t>Strain gauge records resulting signal in voltage logged on computer</w:t>
            </w:r>
            <w:r>
              <w:t>.</w:t>
            </w:r>
          </w:p>
        </w:tc>
      </w:tr>
      <w:tr w:rsidR="0074218B" w:rsidRPr="00CC55D3" w14:paraId="2FFEFE38" w14:textId="77777777" w:rsidTr="0074218B">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36BA9BFD" w14:textId="77777777" w:rsidR="0074218B" w:rsidRPr="00CC55D3" w:rsidRDefault="0074218B" w:rsidP="0074218B">
            <w:r w:rsidRPr="00CC55D3">
              <w:t>Calibration factor established by correlating signal voltage with known masses</w:t>
            </w:r>
            <w:r>
              <w:t>.</w:t>
            </w:r>
          </w:p>
        </w:tc>
      </w:tr>
    </w:tbl>
    <w:p w14:paraId="52CD9B35" w14:textId="77777777" w:rsidR="00CC55D3" w:rsidRPr="00CC55D3" w:rsidRDefault="00CC55D3" w:rsidP="00CC55D3">
      <w:pPr>
        <w:rPr>
          <w:vanish/>
        </w:rPr>
      </w:pPr>
    </w:p>
    <w:p w14:paraId="0AB4B4BC" w14:textId="6DEF1505" w:rsidR="00702089" w:rsidRDefault="00702089" w:rsidP="00702089">
      <w:pPr>
        <w:pStyle w:val="Heading1"/>
      </w:pPr>
      <w:bookmarkStart w:id="2" w:name="_Toc130745717"/>
      <w:r>
        <w:t>Method</w:t>
      </w:r>
      <w:bookmarkEnd w:id="2"/>
    </w:p>
    <w:p w14:paraId="4A8AAA3C" w14:textId="49464A6F" w:rsidR="0074218B" w:rsidRPr="0074218B" w:rsidRDefault="00767F2E" w:rsidP="0074218B">
      <w:r>
        <w:t xml:space="preserve">Table </w:t>
      </w:r>
      <w:r w:rsidR="00011FA6">
        <w:t>3 -</w:t>
      </w:r>
      <w:r w:rsidR="00011FA6" w:rsidRPr="00011FA6">
        <w:t xml:space="preserve"> The engine test can be carried out in one of the ways listed below</w:t>
      </w:r>
      <w:r w:rsidR="00011FA6">
        <w:t xml:space="preserve">. Each method has various benefits and </w:t>
      </w:r>
      <w:r w:rsidR="009825DA">
        <w:t>disadvantages.</w:t>
      </w:r>
    </w:p>
    <w:p w14:paraId="50A06EDB" w14:textId="518CD729" w:rsidR="00624CBC" w:rsidRDefault="00624CBC" w:rsidP="00702089"/>
    <w:tbl>
      <w:tblPr>
        <w:tblpPr w:leftFromText="180" w:rightFromText="180" w:vertAnchor="text" w:horzAnchor="margin" w:tblpY="-384"/>
        <w:tblW w:w="9795" w:type="dxa"/>
        <w:tblCellSpacing w:w="15" w:type="dxa"/>
        <w:tblBorders>
          <w:top w:val="single" w:sz="2" w:space="0" w:color="auto"/>
          <w:left w:val="single" w:sz="2" w:space="0" w:color="auto"/>
          <w:bottom w:val="single" w:sz="2" w:space="0" w:color="auto"/>
          <w:right w:val="single" w:sz="2" w:space="0" w:color="auto"/>
        </w:tblBorders>
        <w:shd w:val="clear" w:color="auto" w:fill="444654"/>
        <w:tblCellMar>
          <w:top w:w="15" w:type="dxa"/>
          <w:left w:w="15" w:type="dxa"/>
          <w:bottom w:w="15" w:type="dxa"/>
          <w:right w:w="15" w:type="dxa"/>
        </w:tblCellMar>
        <w:tblLook w:val="04A0" w:firstRow="1" w:lastRow="0" w:firstColumn="1" w:lastColumn="0" w:noHBand="0" w:noVBand="1"/>
      </w:tblPr>
      <w:tblGrid>
        <w:gridCol w:w="9795"/>
      </w:tblGrid>
      <w:tr w:rsidR="0074218B" w:rsidRPr="00CC55D3" w14:paraId="4929F1F4" w14:textId="77777777" w:rsidTr="0074218B">
        <w:trPr>
          <w:tblHeader/>
          <w:tblCellSpacing w:w="15" w:type="dxa"/>
        </w:trPr>
        <w:tc>
          <w:tcPr>
            <w:tcW w:w="0" w:type="auto"/>
            <w:tcBorders>
              <w:top w:val="single" w:sz="6" w:space="0" w:color="D9D9E3"/>
              <w:left w:val="single" w:sz="6" w:space="0" w:color="D9D9E3"/>
              <w:bottom w:val="single" w:sz="6" w:space="0" w:color="D9D9E3"/>
              <w:right w:val="single" w:sz="6" w:space="0" w:color="D9D9E3"/>
            </w:tcBorders>
            <w:shd w:val="clear" w:color="auto" w:fill="444654"/>
            <w:vAlign w:val="bottom"/>
            <w:hideMark/>
          </w:tcPr>
          <w:p w14:paraId="2DD7C193" w14:textId="77777777" w:rsidR="0074218B" w:rsidRPr="00CC55D3" w:rsidRDefault="0074218B" w:rsidP="0074218B">
            <w:pPr>
              <w:rPr>
                <w:b/>
                <w:bCs/>
              </w:rPr>
            </w:pPr>
            <w:r w:rsidRPr="00CC55D3">
              <w:rPr>
                <w:b/>
                <w:bCs/>
              </w:rPr>
              <w:t>Test methods</w:t>
            </w:r>
          </w:p>
        </w:tc>
      </w:tr>
      <w:tr w:rsidR="0074218B" w:rsidRPr="00CC55D3" w14:paraId="09A71B7D" w14:textId="77777777" w:rsidTr="0074218B">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6933F767" w14:textId="77777777" w:rsidR="0074218B" w:rsidRPr="00CC55D3" w:rsidRDefault="0074218B" w:rsidP="0074218B">
            <w:r w:rsidRPr="00CC55D3">
              <w:t>Manual control of engine throttle and dyno current functions with data displayed on screen</w:t>
            </w:r>
            <w:r>
              <w:t>.</w:t>
            </w:r>
          </w:p>
        </w:tc>
      </w:tr>
      <w:tr w:rsidR="0074218B" w:rsidRPr="00CC55D3" w14:paraId="389DD8CD" w14:textId="77777777" w:rsidTr="0074218B">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6AD6418E" w14:textId="68D37368" w:rsidR="0074218B" w:rsidRPr="00CC55D3" w:rsidRDefault="0074218B" w:rsidP="0074218B">
            <w:r w:rsidRPr="00CC55D3">
              <w:t>Automatic step system to mimic various</w:t>
            </w:r>
            <w:r w:rsidR="003B2973">
              <w:t xml:space="preserve"> real world</w:t>
            </w:r>
            <w:r w:rsidRPr="00CC55D3">
              <w:t xml:space="preserve"> conditions</w:t>
            </w:r>
            <w:r>
              <w:t>.</w:t>
            </w:r>
          </w:p>
        </w:tc>
      </w:tr>
      <w:tr w:rsidR="0074218B" w:rsidRPr="00CC55D3" w14:paraId="146D02D8" w14:textId="77777777" w:rsidTr="0074218B">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1A92FFD3" w14:textId="77777777" w:rsidR="0074218B" w:rsidRPr="00CC55D3" w:rsidRDefault="0074218B" w:rsidP="0074218B">
            <w:r w:rsidRPr="00CC55D3">
              <w:t>P-curve test with step or sweep test</w:t>
            </w:r>
            <w:r>
              <w:t>.</w:t>
            </w:r>
          </w:p>
        </w:tc>
      </w:tr>
      <w:tr w:rsidR="0074218B" w:rsidRPr="00CC55D3" w14:paraId="2D4F12C7" w14:textId="77777777" w:rsidTr="0074218B">
        <w:trPr>
          <w:tblCellSpacing w:w="15" w:type="dxa"/>
        </w:trPr>
        <w:tc>
          <w:tcPr>
            <w:tcW w:w="0" w:type="auto"/>
            <w:tcBorders>
              <w:top w:val="single" w:sz="2" w:space="0" w:color="D9D9E3"/>
              <w:left w:val="single" w:sz="6" w:space="0" w:color="D9D9E3"/>
              <w:bottom w:val="single" w:sz="6" w:space="0" w:color="D9D9E3"/>
              <w:right w:val="single" w:sz="6" w:space="0" w:color="D9D9E3"/>
            </w:tcBorders>
            <w:shd w:val="clear" w:color="auto" w:fill="444654"/>
            <w:vAlign w:val="bottom"/>
            <w:hideMark/>
          </w:tcPr>
          <w:p w14:paraId="3512CCFF" w14:textId="77777777" w:rsidR="0074218B" w:rsidRPr="00CC55D3" w:rsidRDefault="0074218B" w:rsidP="0074218B">
            <w:r w:rsidRPr="00CC55D3">
              <w:t>Sweep test starts at lower RPM and finishes at higher RPM over certain period of time</w:t>
            </w:r>
            <w:r>
              <w:t>.</w:t>
            </w:r>
          </w:p>
        </w:tc>
      </w:tr>
    </w:tbl>
    <w:p w14:paraId="75FC2E75" w14:textId="51385013" w:rsidR="00702089" w:rsidRDefault="00702089" w:rsidP="00702089"/>
    <w:p w14:paraId="6AE75A5F" w14:textId="77777777" w:rsidR="00F47190" w:rsidRDefault="00F47190" w:rsidP="00702089"/>
    <w:p w14:paraId="622972EF" w14:textId="77777777" w:rsidR="00F47190" w:rsidRDefault="00F47190" w:rsidP="00702089"/>
    <w:p w14:paraId="01231655" w14:textId="77777777" w:rsidR="00F47190" w:rsidRDefault="00F47190" w:rsidP="00702089"/>
    <w:p w14:paraId="61A6FEB4" w14:textId="77777777" w:rsidR="00F47190" w:rsidRDefault="00F47190" w:rsidP="00702089"/>
    <w:p w14:paraId="56EC4DCA" w14:textId="77777777" w:rsidR="00F47190" w:rsidRDefault="00F47190" w:rsidP="00702089"/>
    <w:p w14:paraId="012FC26A" w14:textId="77777777" w:rsidR="00F47190" w:rsidRDefault="00F47190" w:rsidP="00702089"/>
    <w:p w14:paraId="52774400" w14:textId="77777777" w:rsidR="00F47190" w:rsidRDefault="00F47190" w:rsidP="00702089"/>
    <w:p w14:paraId="799D51FA" w14:textId="77777777" w:rsidR="00F47190" w:rsidRDefault="00F47190" w:rsidP="00702089"/>
    <w:p w14:paraId="23A40F40" w14:textId="77777777" w:rsidR="00F47190" w:rsidRDefault="00F47190" w:rsidP="00702089"/>
    <w:p w14:paraId="5F35AC0C" w14:textId="77777777" w:rsidR="00F47190" w:rsidRDefault="00F47190" w:rsidP="00702089"/>
    <w:p w14:paraId="4C22E1D4" w14:textId="77777777" w:rsidR="00F47190" w:rsidRDefault="00F47190" w:rsidP="00702089"/>
    <w:p w14:paraId="31524D1B" w14:textId="5074FB3A" w:rsidR="00E6344E" w:rsidRDefault="00C73F38" w:rsidP="000D2E51">
      <w:pPr>
        <w:pStyle w:val="Heading1"/>
      </w:pPr>
      <w:bookmarkStart w:id="3" w:name="_Toc130745718"/>
      <w:r>
        <w:lastRenderedPageBreak/>
        <w:t>Results</w:t>
      </w:r>
      <w:bookmarkEnd w:id="3"/>
      <w:r>
        <w:t xml:space="preserve"> </w:t>
      </w:r>
    </w:p>
    <w:p w14:paraId="5085F359" w14:textId="215395B5" w:rsidR="00A963DF" w:rsidRDefault="00664F05" w:rsidP="00A963DF">
      <w:r>
        <w:t xml:space="preserve">The </w:t>
      </w:r>
      <w:r w:rsidR="00E6344E">
        <w:t>raw data</w:t>
      </w:r>
      <w:r w:rsidR="000D2E51">
        <w:t xml:space="preserve"> </w:t>
      </w:r>
      <w:r w:rsidR="009D474D">
        <w:t>taken from the dyno test</w:t>
      </w:r>
      <w:r w:rsidR="000D2E51">
        <w:t xml:space="preserve"> </w:t>
      </w:r>
      <w:r w:rsidR="00A963DF">
        <w:t>:</w:t>
      </w:r>
    </w:p>
    <w:p w14:paraId="037EC890" w14:textId="08B5D808" w:rsidR="00C97CBE" w:rsidRDefault="00A963DF" w:rsidP="00A963DF">
      <w:pPr>
        <w:pStyle w:val="ListParagraph"/>
        <w:numPr>
          <w:ilvl w:val="0"/>
          <w:numId w:val="24"/>
        </w:numPr>
      </w:pPr>
      <w:r>
        <w:t>Load (Newtons)</w:t>
      </w:r>
    </w:p>
    <w:p w14:paraId="3AF52820" w14:textId="637CF71F" w:rsidR="00A963DF" w:rsidRDefault="0017237C" w:rsidP="00A963DF">
      <w:pPr>
        <w:pStyle w:val="ListParagraph"/>
        <w:numPr>
          <w:ilvl w:val="0"/>
          <w:numId w:val="24"/>
        </w:numPr>
      </w:pPr>
      <w:r>
        <w:t>Dyno speed (rpm)</w:t>
      </w:r>
    </w:p>
    <w:p w14:paraId="0C6B4F1E" w14:textId="70A71B45" w:rsidR="0017237C" w:rsidRDefault="0017237C" w:rsidP="0017237C">
      <w:pPr>
        <w:pStyle w:val="ListParagraph"/>
        <w:numPr>
          <w:ilvl w:val="0"/>
          <w:numId w:val="24"/>
        </w:numPr>
      </w:pPr>
      <w:r>
        <w:t>Fuel flow rate (l</w:t>
      </w:r>
      <w:r w:rsidR="0057386D">
        <w:t>/min)</w:t>
      </w:r>
    </w:p>
    <w:p w14:paraId="61512ECB" w14:textId="0FEBE8F6" w:rsidR="0057386D" w:rsidRDefault="0057386D" w:rsidP="0017237C">
      <w:pPr>
        <w:pStyle w:val="ListParagraph"/>
        <w:numPr>
          <w:ilvl w:val="0"/>
          <w:numId w:val="24"/>
        </w:numPr>
      </w:pPr>
      <w:r>
        <w:t>Lambda (Lambda)</w:t>
      </w:r>
    </w:p>
    <w:p w14:paraId="5FFE54D3" w14:textId="681E41D1" w:rsidR="005D6D78" w:rsidRDefault="005D6D78" w:rsidP="005D6D78">
      <w:r>
        <w:t xml:space="preserve">Additionally </w:t>
      </w:r>
      <w:r w:rsidR="00050AD7">
        <w:t>atmospheric readings were taken in order to calculate corrected power.</w:t>
      </w:r>
    </w:p>
    <w:p w14:paraId="47997104" w14:textId="0BA07A98" w:rsidR="007F42A2" w:rsidRDefault="007F42A2" w:rsidP="007F42A2">
      <w:pPr>
        <w:pStyle w:val="ListParagraph"/>
        <w:numPr>
          <w:ilvl w:val="0"/>
          <w:numId w:val="28"/>
        </w:numPr>
      </w:pPr>
      <w:r>
        <w:t>Pressure (</w:t>
      </w:r>
      <w:proofErr w:type="spellStart"/>
      <w:r>
        <w:t>mBar</w:t>
      </w:r>
      <w:proofErr w:type="spellEnd"/>
      <w:r>
        <w:t>)</w:t>
      </w:r>
    </w:p>
    <w:p w14:paraId="045E0B80" w14:textId="26F02E07" w:rsidR="007F42A2" w:rsidRDefault="007F42A2" w:rsidP="007F42A2">
      <w:pPr>
        <w:pStyle w:val="ListParagraph"/>
        <w:numPr>
          <w:ilvl w:val="0"/>
          <w:numId w:val="28"/>
        </w:numPr>
      </w:pPr>
      <w:r>
        <w:t>Humidity (%)</w:t>
      </w:r>
    </w:p>
    <w:p w14:paraId="4990BDBD" w14:textId="437D4CFD" w:rsidR="007F42A2" w:rsidRDefault="007F42A2" w:rsidP="007F42A2">
      <w:pPr>
        <w:pStyle w:val="ListParagraph"/>
        <w:numPr>
          <w:ilvl w:val="0"/>
          <w:numId w:val="28"/>
        </w:numPr>
      </w:pPr>
      <w:r>
        <w:t>Temperature (</w:t>
      </w:r>
      <w:proofErr w:type="spellStart"/>
      <w:r w:rsidR="00050AD7">
        <w:t>oC</w:t>
      </w:r>
      <w:proofErr w:type="spellEnd"/>
      <w:r w:rsidR="00050AD7">
        <w:t>)</w:t>
      </w:r>
    </w:p>
    <w:p w14:paraId="517B521F" w14:textId="38DDDAB2" w:rsidR="0018622A" w:rsidRDefault="00D072DB" w:rsidP="0057386D">
      <w:r>
        <w:rPr>
          <w:noProof/>
        </w:rPr>
        <w:drawing>
          <wp:anchor distT="0" distB="0" distL="114300" distR="114300" simplePos="0" relativeHeight="251678720" behindDoc="0" locked="0" layoutInCell="1" allowOverlap="1" wp14:anchorId="1F08103E" wp14:editId="602BC54A">
            <wp:simplePos x="0" y="0"/>
            <wp:positionH relativeFrom="margin">
              <wp:align>center</wp:align>
            </wp:positionH>
            <wp:positionV relativeFrom="paragraph">
              <wp:posOffset>385657</wp:posOffset>
            </wp:positionV>
            <wp:extent cx="6290945" cy="270891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90945" cy="2708910"/>
                    </a:xfrm>
                    <a:prstGeom prst="rect">
                      <a:avLst/>
                    </a:prstGeom>
                    <a:noFill/>
                  </pic:spPr>
                </pic:pic>
              </a:graphicData>
            </a:graphic>
            <wp14:sizeRelH relativeFrom="margin">
              <wp14:pctWidth>0</wp14:pctWidth>
            </wp14:sizeRelH>
            <wp14:sizeRelV relativeFrom="margin">
              <wp14:pctHeight>0</wp14:pctHeight>
            </wp14:sizeRelV>
          </wp:anchor>
        </w:drawing>
      </w:r>
      <w:r w:rsidR="003D3A84" w:rsidRPr="003D3A84">
        <w:t xml:space="preserve">Table 5 </w:t>
      </w:r>
      <w:r w:rsidR="00EA4BD4">
        <w:t xml:space="preserve">- </w:t>
      </w:r>
      <w:r w:rsidR="0018622A">
        <w:t xml:space="preserve">Below is a table of the calculated data and formulae used. </w:t>
      </w:r>
      <w:r w:rsidR="003D3A84">
        <w:t>(see excel sheet for full data)</w:t>
      </w:r>
    </w:p>
    <w:p w14:paraId="572EDBC3" w14:textId="3B39F0F6" w:rsidR="00B058E6" w:rsidRDefault="00B058E6" w:rsidP="0057386D"/>
    <w:p w14:paraId="35E72A26" w14:textId="77054B35" w:rsidR="00061B05" w:rsidRDefault="00061B05" w:rsidP="0057386D"/>
    <w:p w14:paraId="6E143E45" w14:textId="3CD8BB18" w:rsidR="00061B05" w:rsidRDefault="00061B05" w:rsidP="0057386D"/>
    <w:p w14:paraId="16C1A88E" w14:textId="57F8D912" w:rsidR="00061B05" w:rsidRDefault="00061B05" w:rsidP="0057386D"/>
    <w:p w14:paraId="21D7F2AD" w14:textId="77777777" w:rsidR="00061B05" w:rsidRDefault="00061B05" w:rsidP="0057386D"/>
    <w:p w14:paraId="6797FF71" w14:textId="77777777" w:rsidR="00061B05" w:rsidRDefault="00061B05" w:rsidP="0057386D"/>
    <w:p w14:paraId="34A9D1D2" w14:textId="77777777" w:rsidR="00061B05" w:rsidRDefault="00061B05" w:rsidP="0057386D"/>
    <w:p w14:paraId="7B3A4CB2" w14:textId="77777777" w:rsidR="00061B05" w:rsidRDefault="00061B05" w:rsidP="0057386D"/>
    <w:p w14:paraId="7A0B954A" w14:textId="77777777" w:rsidR="00061B05" w:rsidRDefault="00061B05" w:rsidP="0057386D"/>
    <w:p w14:paraId="0C494265" w14:textId="77777777" w:rsidR="00061B05" w:rsidRDefault="00061B05" w:rsidP="0057386D"/>
    <w:p w14:paraId="64B9ACC5" w14:textId="77777777" w:rsidR="00061B05" w:rsidRDefault="00061B05" w:rsidP="0057386D"/>
    <w:p w14:paraId="3A0810D6" w14:textId="77777777" w:rsidR="00061B05" w:rsidRDefault="00061B05" w:rsidP="0057386D"/>
    <w:p w14:paraId="70026A9D" w14:textId="129BBA2B" w:rsidR="008A51D7" w:rsidRDefault="008A51D7" w:rsidP="008A51D7">
      <w:pPr>
        <w:pStyle w:val="Heading2"/>
      </w:pPr>
      <w:bookmarkStart w:id="4" w:name="_Toc130745719"/>
      <w:r>
        <w:lastRenderedPageBreak/>
        <w:t>Torque</w:t>
      </w:r>
      <w:bookmarkEnd w:id="4"/>
    </w:p>
    <w:p w14:paraId="026C2818" w14:textId="568AE597" w:rsidR="00AB70CF" w:rsidRPr="00AB70CF" w:rsidRDefault="00AB70CF" w:rsidP="00AB70CF">
      <w:r w:rsidRPr="00AB70CF">
        <w:t>Torque is what enables an engine to do work. Torque is the rotational force that an engine produces and is what determines its ability to accelerate and tow loads. Torque is also important for overall engine performance and efficiency.</w:t>
      </w:r>
      <w:r>
        <w:t xml:space="preserve"> (Zammit, 1987)</w:t>
      </w:r>
      <w:r w:rsidR="00EB03AF">
        <w:t>.</w:t>
      </w:r>
      <w:r w:rsidRPr="00AB70CF">
        <w:t xml:space="preserve"> Engines that produce high levels of torque can often operate at lower RPMs, which can reduce engine wear and increase fuel efficiency. In addition, high-torque engines can provide better performance in a wide range of driving conditions, including steep hills, rough terrain, and off-road environments. (</w:t>
      </w:r>
      <w:proofErr w:type="spellStart"/>
      <w:r w:rsidRPr="00AB70CF">
        <w:t>Stockel</w:t>
      </w:r>
      <w:proofErr w:type="spellEnd"/>
      <w:r w:rsidRPr="00AB70CF">
        <w:t xml:space="preserve">, </w:t>
      </w:r>
      <w:proofErr w:type="spellStart"/>
      <w:r w:rsidRPr="00AB70CF">
        <w:t>Johanson</w:t>
      </w:r>
      <w:proofErr w:type="spellEnd"/>
      <w:r w:rsidRPr="00AB70CF">
        <w:t xml:space="preserve">, and </w:t>
      </w:r>
      <w:proofErr w:type="spellStart"/>
      <w:r w:rsidRPr="00AB70CF">
        <w:t>Stockel</w:t>
      </w:r>
      <w:proofErr w:type="spellEnd"/>
      <w:r w:rsidRPr="00AB70CF">
        <w:t>, 2015)</w:t>
      </w:r>
    </w:p>
    <w:p w14:paraId="05F20AED" w14:textId="0A10E82E" w:rsidR="009E0628" w:rsidRDefault="00AF1C0D" w:rsidP="0057386D">
      <w:r w:rsidRPr="00AF1C0D">
        <w:t>Torque = Force x Distance, so with regards to the ICE this is the ability of the crankshaft to impart a twisting action</w:t>
      </w:r>
      <w:r w:rsidR="007E7FBF">
        <w:t>, because the dyno is directly connected to the engines crankshaft this means that</w:t>
      </w:r>
      <w:r w:rsidR="009E0628">
        <w:t>:</w:t>
      </w:r>
    </w:p>
    <w:p w14:paraId="704A4EBF" w14:textId="74C6DCCC" w:rsidR="00F0356B" w:rsidRDefault="00AE430B" w:rsidP="00C73F38">
      <w:r>
        <w:rPr>
          <w:noProof/>
        </w:rPr>
        <w:drawing>
          <wp:anchor distT="0" distB="0" distL="114300" distR="114300" simplePos="0" relativeHeight="251669504" behindDoc="0" locked="0" layoutInCell="1" allowOverlap="1" wp14:anchorId="657EA483" wp14:editId="15E857A8">
            <wp:simplePos x="0" y="0"/>
            <wp:positionH relativeFrom="margin">
              <wp:align>right</wp:align>
            </wp:positionH>
            <wp:positionV relativeFrom="paragraph">
              <wp:posOffset>269683</wp:posOffset>
            </wp:positionV>
            <wp:extent cx="5734493" cy="3447050"/>
            <wp:effectExtent l="0" t="0" r="0" b="127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493" cy="3447050"/>
                    </a:xfrm>
                    <a:prstGeom prst="rect">
                      <a:avLst/>
                    </a:prstGeom>
                    <a:noFill/>
                  </pic:spPr>
                </pic:pic>
              </a:graphicData>
            </a:graphic>
            <wp14:sizeRelH relativeFrom="margin">
              <wp14:pctWidth>0</wp14:pctWidth>
            </wp14:sizeRelH>
            <wp14:sizeRelV relativeFrom="margin">
              <wp14:pctHeight>0</wp14:pctHeight>
            </wp14:sizeRelV>
          </wp:anchor>
        </w:drawing>
      </w:r>
      <w:r w:rsidR="00CC4FD5">
        <w:t>Torque = Load in newtons</w:t>
      </w:r>
      <w:r w:rsidR="009E0628">
        <w:t xml:space="preserve"> measured by dyno</w:t>
      </w:r>
      <w:r w:rsidR="00CC4FD5">
        <w:t xml:space="preserve"> * </w:t>
      </w:r>
      <w:r w:rsidR="009E0628">
        <w:t>Dyno calibration arm length</w:t>
      </w:r>
      <w:r w:rsidR="00EA4BD4">
        <w:t>.</w:t>
      </w:r>
    </w:p>
    <w:p w14:paraId="48CA80E1" w14:textId="275D8DBE" w:rsidR="00F0356B" w:rsidRDefault="00F8155E" w:rsidP="00C73F38">
      <w:r w:rsidRPr="00F8155E">
        <w:t>Figure 4 – RPM vs Torque graph from tested data. (Original image.)</w:t>
      </w:r>
    </w:p>
    <w:p w14:paraId="3BEB3BA4" w14:textId="23A1E33D" w:rsidR="008670F5" w:rsidRDefault="008670F5" w:rsidP="008670F5">
      <w:r>
        <w:t>The data shows that torque generally increases with increasing engine speed but with some fluctuations and deviations from the trend. These fluctuations are influenced by various factors that change as RPM changes, including the throttle valve, engine efficiency, and engine design. Larger displacement or higher compression ratio engines produce more torque at lower speeds, while low RPM optimizes low-end torque, and high RPM optimizes high-end horsepower.</w:t>
      </w:r>
    </w:p>
    <w:p w14:paraId="402F7189" w14:textId="7EF6CF1C" w:rsidR="008670F5" w:rsidRDefault="008670F5" w:rsidP="008670F5">
      <w:r>
        <w:t xml:space="preserve">The engine's torque output reaches a maximum value of 103.4 Nm at around 3350 RPM and then decreases beyond this point due to factors like air intake restrictions, valve timing, and increased friction. The torque curve is relatively flat between 2000 RPM and 3000 RPM, ranging from 98.04 N/m to 100.76 N/m, indicating good low-end torque suitable for quick acceleration from low speeds. </w:t>
      </w:r>
    </w:p>
    <w:p w14:paraId="4A22040B" w14:textId="43EC2C53" w:rsidR="00061B05" w:rsidRDefault="008C4DB7" w:rsidP="008670F5">
      <w:r>
        <w:t>An</w:t>
      </w:r>
      <w:r w:rsidR="008670F5">
        <w:t xml:space="preserve"> aftermarket air filter</w:t>
      </w:r>
      <w:r>
        <w:t xml:space="preserve"> has been</w:t>
      </w:r>
      <w:r w:rsidR="008670F5">
        <w:t xml:space="preserve"> fitted to the engine </w:t>
      </w:r>
      <w:r w:rsidR="00763C4A">
        <w:t>is</w:t>
      </w:r>
      <w:r w:rsidR="008670F5">
        <w:t xml:space="preserve"> adversely affect</w:t>
      </w:r>
      <w:r w:rsidR="00763C4A">
        <w:t>ing the</w:t>
      </w:r>
      <w:r w:rsidR="008670F5">
        <w:t xml:space="preserve"> torque output by causing the engine t</w:t>
      </w:r>
      <w:r w:rsidR="00763C4A">
        <w:t>o run</w:t>
      </w:r>
      <w:r w:rsidR="008670F5">
        <w:t xml:space="preserve"> lean, altering the stoichiometric ratio of combustion. </w:t>
      </w:r>
      <w:r w:rsidR="00F56AA6">
        <w:t>Figure 5 below shows the optimal lambda range</w:t>
      </w:r>
      <w:r w:rsidR="002430E2">
        <w:t>,</w:t>
      </w:r>
      <w:r w:rsidR="005713E9">
        <w:t xml:space="preserve"> </w:t>
      </w:r>
      <w:r w:rsidR="00396747">
        <w:t xml:space="preserve">the engine tested is outside of that range throughout the test this shows </w:t>
      </w:r>
      <w:r w:rsidR="00396747">
        <w:lastRenderedPageBreak/>
        <w:t xml:space="preserve">that the engine is running lean </w:t>
      </w:r>
      <w:r w:rsidR="003F0D62">
        <w:t>or not at lambda 1</w:t>
      </w:r>
      <w:r w:rsidR="00396747">
        <w:t xml:space="preserve"> and </w:t>
      </w:r>
      <w:r>
        <w:t xml:space="preserve">the fuel air ratio has not been adjusted for the </w:t>
      </w:r>
      <w:r w:rsidR="00061B05">
        <w:rPr>
          <w:noProof/>
        </w:rPr>
        <w:drawing>
          <wp:anchor distT="0" distB="0" distL="114300" distR="114300" simplePos="0" relativeHeight="251675648" behindDoc="0" locked="0" layoutInCell="1" allowOverlap="1" wp14:anchorId="3D755089" wp14:editId="566D4D1C">
            <wp:simplePos x="0" y="0"/>
            <wp:positionH relativeFrom="margin">
              <wp:align>right</wp:align>
            </wp:positionH>
            <wp:positionV relativeFrom="paragraph">
              <wp:posOffset>548640</wp:posOffset>
            </wp:positionV>
            <wp:extent cx="5734050" cy="3446145"/>
            <wp:effectExtent l="0" t="0" r="0"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3446145"/>
                    </a:xfrm>
                    <a:prstGeom prst="rect">
                      <a:avLst/>
                    </a:prstGeom>
                    <a:noFill/>
                  </pic:spPr>
                </pic:pic>
              </a:graphicData>
            </a:graphic>
            <wp14:sizeRelH relativeFrom="margin">
              <wp14:pctWidth>0</wp14:pctWidth>
            </wp14:sizeRelH>
            <wp14:sizeRelV relativeFrom="margin">
              <wp14:pctHeight>0</wp14:pctHeight>
            </wp14:sizeRelV>
          </wp:anchor>
        </w:drawing>
      </w:r>
      <w:r>
        <w:t>aftermarket air filter.</w:t>
      </w:r>
      <w:r w:rsidR="008F3C0C" w:rsidRPr="008F3C0C">
        <w:t xml:space="preserve"> (</w:t>
      </w:r>
      <w:proofErr w:type="spellStart"/>
      <w:r w:rsidR="008F3C0C" w:rsidRPr="008F3C0C">
        <w:t>Flamarz</w:t>
      </w:r>
      <w:proofErr w:type="spellEnd"/>
      <w:r w:rsidR="008F3C0C" w:rsidRPr="008F3C0C">
        <w:t xml:space="preserve"> Al-</w:t>
      </w:r>
      <w:proofErr w:type="spellStart"/>
      <w:r w:rsidR="008F3C0C" w:rsidRPr="008F3C0C">
        <w:t>Arkawazi</w:t>
      </w:r>
      <w:proofErr w:type="spellEnd"/>
      <w:r w:rsidR="008F3C0C" w:rsidRPr="008F3C0C">
        <w:t>, 2019)</w:t>
      </w:r>
      <w:r w:rsidR="00B546FE">
        <w:t>., (Hillier, 2014).</w:t>
      </w:r>
    </w:p>
    <w:p w14:paraId="0287113C" w14:textId="013390EF" w:rsidR="00825E64" w:rsidRDefault="008C4DB7" w:rsidP="008670F5">
      <w:r>
        <w:t xml:space="preserve">Figure 5 – Lambda </w:t>
      </w:r>
    </w:p>
    <w:p w14:paraId="336C4C9C" w14:textId="7C60CE05" w:rsidR="00F0356B" w:rsidRDefault="00825E64" w:rsidP="00C73F38">
      <w:r w:rsidRPr="00825E64">
        <w:t>Overall, the data suggests that the engine is a suitable choice for a city car requiring quick acceleration due to its good low-end torque and peak torque value achieved at a low RPM. However, the torque output is subject to various factors that vary with RPM, such as throttle valve, engine efficiency, engine design, and aftermarket air filter, which can lead to suboptimal torque production. The engine's maximum torque from the factory is presented in Table 6, which indicates a loss of 63.52 Nm of torque, possibly due to a combination of the aforementioned factors.</w:t>
      </w:r>
      <w:r>
        <w:t xml:space="preserve"> </w:t>
      </w:r>
      <w:r w:rsidR="0050405F" w:rsidRPr="0050405F">
        <w:t>(web.archive.org, 2003)</w:t>
      </w:r>
      <w:r w:rsidR="00D65547" w:rsidRPr="00D65547">
        <w:t xml:space="preserve"> </w:t>
      </w:r>
    </w:p>
    <w:p w14:paraId="78F052EA" w14:textId="77777777" w:rsidR="00061B05" w:rsidRDefault="00061B05" w:rsidP="00C73F38"/>
    <w:p w14:paraId="349DC924" w14:textId="77777777" w:rsidR="00061B05" w:rsidRDefault="00061B05" w:rsidP="00C73F38"/>
    <w:p w14:paraId="64FC8520" w14:textId="77777777" w:rsidR="00061B05" w:rsidRDefault="00061B05" w:rsidP="00C73F38"/>
    <w:p w14:paraId="23E3C99B" w14:textId="77777777" w:rsidR="00061B05" w:rsidRDefault="00061B05" w:rsidP="00C73F38"/>
    <w:p w14:paraId="49381622" w14:textId="77777777" w:rsidR="00061B05" w:rsidRDefault="00061B05" w:rsidP="00C73F38"/>
    <w:p w14:paraId="12C55ED0" w14:textId="77777777" w:rsidR="00061B05" w:rsidRDefault="00061B05" w:rsidP="00C73F38"/>
    <w:p w14:paraId="1925A801" w14:textId="77777777" w:rsidR="00061B05" w:rsidRDefault="00061B05" w:rsidP="00C73F38"/>
    <w:p w14:paraId="1E1BC226" w14:textId="77777777" w:rsidR="00061B05" w:rsidRDefault="00061B05" w:rsidP="00C73F38"/>
    <w:p w14:paraId="2FAFB127" w14:textId="77777777" w:rsidR="00061B05" w:rsidRDefault="00061B05" w:rsidP="00C73F38"/>
    <w:p w14:paraId="14708FC8" w14:textId="77777777" w:rsidR="00061B05" w:rsidRDefault="00061B05" w:rsidP="00C73F38"/>
    <w:p w14:paraId="5EFDDD4A" w14:textId="1BD0019F" w:rsidR="00F0356B" w:rsidRDefault="00920202" w:rsidP="00920202">
      <w:pPr>
        <w:pStyle w:val="Heading2"/>
      </w:pPr>
      <w:bookmarkStart w:id="5" w:name="_Toc130745720"/>
      <w:r>
        <w:lastRenderedPageBreak/>
        <w:t>Corrected brake power</w:t>
      </w:r>
      <w:bookmarkEnd w:id="5"/>
    </w:p>
    <w:p w14:paraId="39D60AC0" w14:textId="7CD8AB66" w:rsidR="00920202" w:rsidRDefault="003740AB" w:rsidP="00920202">
      <w:r>
        <w:t xml:space="preserve">The brake power of an engine is the useful power </w:t>
      </w:r>
      <w:r w:rsidR="00C43135">
        <w:t>available at the crankshaft of the engine</w:t>
      </w:r>
      <w:r w:rsidR="005872CE">
        <w:t>. It is measured by running the engine against some form of absorption brake, hence its name.</w:t>
      </w:r>
      <w:r w:rsidR="00224222">
        <w:t xml:space="preserve"> </w:t>
      </w:r>
      <w:r w:rsidR="00B112E9">
        <w:t>(Zammit, 1987)</w:t>
      </w:r>
      <w:r w:rsidR="00CA7C09">
        <w:t xml:space="preserve"> </w:t>
      </w:r>
      <w:r w:rsidR="009D2B9D">
        <w:t xml:space="preserve"> The mention of “Useful” power refers to the </w:t>
      </w:r>
      <w:r w:rsidR="00507211">
        <w:t xml:space="preserve">power that is left over when Frictional power is </w:t>
      </w:r>
      <w:r w:rsidR="00233E3C">
        <w:t xml:space="preserve">deducted from indicated power. </w:t>
      </w:r>
      <w:r w:rsidR="00CA7C09">
        <w:t xml:space="preserve">Brake power is not a constant and increases with rpm as can be seen in figure 5. </w:t>
      </w:r>
      <w:r w:rsidR="00BD3D11" w:rsidRPr="00BD3D11">
        <w:t>(</w:t>
      </w:r>
      <w:proofErr w:type="spellStart"/>
      <w:r w:rsidR="00BD3D11" w:rsidRPr="00BD3D11">
        <w:t>Stockel</w:t>
      </w:r>
      <w:proofErr w:type="spellEnd"/>
      <w:r w:rsidR="00BD3D11" w:rsidRPr="00BD3D11">
        <w:t>,</w:t>
      </w:r>
      <w:r w:rsidR="00C96248">
        <w:t xml:space="preserve"> et al.</w:t>
      </w:r>
      <w:r w:rsidR="00BD3D11" w:rsidRPr="00BD3D11">
        <w:t>, 2015)</w:t>
      </w:r>
    </w:p>
    <w:p w14:paraId="5523EECD" w14:textId="45CD99A0" w:rsidR="004D3E9C" w:rsidRDefault="004D3E9C" w:rsidP="00DA6E73">
      <w:pPr>
        <w:spacing w:before="240"/>
        <w:rPr>
          <w:color w:val="FF0000"/>
        </w:rPr>
      </w:pPr>
      <w:r>
        <w:t xml:space="preserve">Corrected brake power </w:t>
      </w:r>
      <w:r w:rsidR="00DA6E73">
        <w:t xml:space="preserve">(CBP) </w:t>
      </w:r>
      <w:r w:rsidR="004958C2" w:rsidRPr="004958C2">
        <w:t>is calculated by</w:t>
      </w:r>
      <w:r w:rsidR="004958C2">
        <w:t xml:space="preserve"> using brake power</w:t>
      </w:r>
      <w:r w:rsidR="004958C2" w:rsidRPr="004958C2">
        <w:t xml:space="preserve">, and then applying a correction factor to account for </w:t>
      </w:r>
      <w:r w:rsidR="004958C2">
        <w:t xml:space="preserve">variable </w:t>
      </w:r>
      <w:r w:rsidR="004958C2" w:rsidRPr="004958C2">
        <w:t>factors such as ambient temperature, atmospheric pressure, and humidity. This correction factor is used to adjust the measured power output to a standard reference condition, typically 25 degrees Celsius and a pressure of 1 atmosphere (101.3 kPa). By correcting for these factors, CBP provides a more accurate measure of an engine's power output.</w:t>
      </w:r>
      <w:r w:rsidR="004958C2">
        <w:t xml:space="preserve"> </w:t>
      </w:r>
      <w:r w:rsidR="00575111" w:rsidRPr="00575111">
        <w:t>(Martyr et al., 2012)</w:t>
      </w:r>
    </w:p>
    <w:p w14:paraId="59B4DB95" w14:textId="77777777" w:rsidR="00F95B10" w:rsidRDefault="003157D3" w:rsidP="004F5A8E">
      <w:pPr>
        <w:rPr>
          <w:rFonts w:eastAsiaTheme="minorEastAsia"/>
        </w:rPr>
      </w:pPr>
      <m:oMathPara>
        <m:oMath>
          <m:r>
            <w:rPr>
              <w:rFonts w:ascii="Cambria Math" w:hAnsi="Cambria Math"/>
            </w:rPr>
            <m:t xml:space="preserve">Brake power= </m:t>
          </m:r>
          <m:f>
            <m:fPr>
              <m:ctrlPr>
                <w:rPr>
                  <w:rFonts w:ascii="Cambria Math" w:hAnsi="Cambria Math"/>
                  <w:i/>
                </w:rPr>
              </m:ctrlPr>
            </m:fPr>
            <m:num>
              <m:r>
                <w:rPr>
                  <w:rFonts w:ascii="Cambria Math" w:hAnsi="Cambria Math"/>
                </w:rPr>
                <m:t>2πNT</m:t>
              </m:r>
            </m:num>
            <m:den>
              <m:r>
                <w:rPr>
                  <w:rFonts w:ascii="Cambria Math" w:hAnsi="Cambria Math"/>
                </w:rPr>
                <m:t>60</m:t>
              </m:r>
            </m:den>
          </m:f>
        </m:oMath>
      </m:oMathPara>
    </w:p>
    <w:p w14:paraId="2E533D5D" w14:textId="1AF94176" w:rsidR="00385D90" w:rsidRDefault="00F95B10" w:rsidP="004F5A8E">
      <w:pPr>
        <w:rPr>
          <w:rFonts w:eastAsiaTheme="minorEastAsia"/>
        </w:rPr>
      </w:pPr>
      <w:r>
        <w:rPr>
          <w:rFonts w:eastAsiaTheme="minorEastAsia"/>
        </w:rPr>
        <w:t>On</w:t>
      </w:r>
      <w:r w:rsidR="006718CE">
        <w:rPr>
          <w:rFonts w:eastAsiaTheme="minorEastAsia"/>
        </w:rPr>
        <w:t xml:space="preserve">ce the </w:t>
      </w:r>
      <w:r w:rsidR="00A97A77" w:rsidRPr="00A97A77">
        <w:rPr>
          <w:rFonts w:eastAsiaTheme="minorEastAsia"/>
        </w:rPr>
        <w:t>variable factors</w:t>
      </w:r>
      <w:r w:rsidR="00A4109D">
        <w:rPr>
          <w:rFonts w:eastAsiaTheme="minorEastAsia"/>
        </w:rPr>
        <w:t xml:space="preserve"> have been accounted for the </w:t>
      </w:r>
      <w:r w:rsidR="007C1AFB">
        <w:rPr>
          <w:rFonts w:eastAsiaTheme="minorEastAsia"/>
        </w:rPr>
        <w:t xml:space="preserve">CBP </w:t>
      </w:r>
      <w:r w:rsidR="00A4109D">
        <w:rPr>
          <w:rFonts w:eastAsiaTheme="minorEastAsia"/>
        </w:rPr>
        <w:t>can be calculated:</w:t>
      </w:r>
    </w:p>
    <w:p w14:paraId="2A0F1614" w14:textId="77777777" w:rsidR="00724A9C" w:rsidRDefault="00A4109D" w:rsidP="004F5A8E">
      <w:pPr>
        <w:rPr>
          <w:rFonts w:eastAsiaTheme="minorEastAsia"/>
        </w:rPr>
      </w:pPr>
      <m:oMathPara>
        <m:oMath>
          <m:r>
            <w:rPr>
              <w:rFonts w:ascii="Cambria Math" w:eastAsiaTheme="minorEastAsia" w:hAnsi="Cambria Math"/>
            </w:rPr>
            <m:t>Corrected brake power=brake power*</m:t>
          </m:r>
          <m:f>
            <m:fPr>
              <m:ctrlPr>
                <w:rPr>
                  <w:rFonts w:ascii="Cambria Math" w:eastAsiaTheme="minorEastAsia" w:hAnsi="Cambria Math"/>
                  <w:i/>
                </w:rPr>
              </m:ctrlPr>
            </m:fPr>
            <m:num>
              <m:r>
                <w:rPr>
                  <w:rFonts w:ascii="Cambria Math" w:eastAsiaTheme="minorEastAsia" w:hAnsi="Cambria Math"/>
                </w:rPr>
                <m:t>1.01325</m:t>
              </m:r>
            </m:num>
            <m:den>
              <m:r>
                <w:rPr>
                  <w:rFonts w:ascii="Cambria Math" w:eastAsiaTheme="minorEastAsia" w:hAnsi="Cambria Math"/>
                </w:rPr>
                <m:t>Pa</m:t>
              </m:r>
            </m:den>
          </m:f>
          <m:r>
            <w:rPr>
              <w:rFonts w:ascii="Cambria Math" w:eastAsiaTheme="minorEastAsia" w:hAnsi="Cambria Math"/>
            </w:rPr>
            <m:t>√</m:t>
          </m:r>
          <m:f>
            <m:fPr>
              <m:ctrlPr>
                <w:rPr>
                  <w:rFonts w:ascii="Cambria Math" w:eastAsiaTheme="minorEastAsia" w:hAnsi="Cambria Math"/>
                  <w:i/>
                  <w:iCs/>
                </w:rPr>
              </m:ctrlPr>
            </m:fPr>
            <m:num>
              <m:r>
                <w:rPr>
                  <w:rFonts w:ascii="Cambria Math" w:eastAsiaTheme="minorEastAsia" w:hAnsi="Cambria Math"/>
                </w:rPr>
                <m:t>Ta</m:t>
              </m:r>
            </m:num>
            <m:den>
              <m:r>
                <w:rPr>
                  <w:rFonts w:ascii="Cambria Math" w:eastAsiaTheme="minorEastAsia" w:hAnsi="Cambria Math"/>
                </w:rPr>
                <m:t>293</m:t>
              </m:r>
            </m:den>
          </m:f>
        </m:oMath>
      </m:oMathPara>
    </w:p>
    <w:p w14:paraId="274D88ED" w14:textId="387B34B7" w:rsidR="00724A9C" w:rsidRDefault="00886092" w:rsidP="00724A9C">
      <w:r>
        <w:rPr>
          <w:noProof/>
        </w:rPr>
        <w:drawing>
          <wp:anchor distT="0" distB="0" distL="114300" distR="114300" simplePos="0" relativeHeight="251671552" behindDoc="0" locked="0" layoutInCell="1" allowOverlap="1" wp14:anchorId="7BA77038" wp14:editId="4241AFA6">
            <wp:simplePos x="0" y="0"/>
            <wp:positionH relativeFrom="margin">
              <wp:align>right</wp:align>
            </wp:positionH>
            <wp:positionV relativeFrom="paragraph">
              <wp:posOffset>945</wp:posOffset>
            </wp:positionV>
            <wp:extent cx="5734050" cy="3446780"/>
            <wp:effectExtent l="0" t="0" r="0" b="127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3446780"/>
                    </a:xfrm>
                    <a:prstGeom prst="rect">
                      <a:avLst/>
                    </a:prstGeom>
                    <a:noFill/>
                  </pic:spPr>
                </pic:pic>
              </a:graphicData>
            </a:graphic>
            <wp14:sizeRelH relativeFrom="margin">
              <wp14:pctWidth>0</wp14:pctWidth>
            </wp14:sizeRelH>
            <wp14:sizeRelV relativeFrom="margin">
              <wp14:pctHeight>0</wp14:pctHeight>
            </wp14:sizeRelV>
          </wp:anchor>
        </w:drawing>
      </w:r>
      <w:r w:rsidR="00724A9C">
        <w:rPr>
          <w:rFonts w:eastAsiaTheme="minorEastAsia"/>
        </w:rPr>
        <w:t>F</w:t>
      </w:r>
      <w:r w:rsidR="00724A9C">
        <w:t xml:space="preserve">igure 6 - </w:t>
      </w:r>
      <w:r w:rsidR="00724A9C" w:rsidRPr="00F8155E">
        <w:t>RPM vs Brake power graph from tested data. (Original image.)</w:t>
      </w:r>
    </w:p>
    <w:p w14:paraId="2EF62D26" w14:textId="17AE09F5" w:rsidR="007F1B53" w:rsidRDefault="00724A9C" w:rsidP="00061C3A">
      <w:r>
        <w:rPr>
          <w:noProof/>
        </w:rPr>
        <w:lastRenderedPageBreak/>
        <w:drawing>
          <wp:anchor distT="0" distB="0" distL="114300" distR="114300" simplePos="0" relativeHeight="251676672" behindDoc="0" locked="0" layoutInCell="1" allowOverlap="1" wp14:anchorId="0739E31B" wp14:editId="62C1BDBD">
            <wp:simplePos x="0" y="0"/>
            <wp:positionH relativeFrom="margin">
              <wp:align>right</wp:align>
            </wp:positionH>
            <wp:positionV relativeFrom="paragraph">
              <wp:posOffset>1375750</wp:posOffset>
            </wp:positionV>
            <wp:extent cx="5734050" cy="3446784"/>
            <wp:effectExtent l="0" t="0" r="0" b="127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4050" cy="3446784"/>
                    </a:xfrm>
                    <a:prstGeom prst="rect">
                      <a:avLst/>
                    </a:prstGeom>
                    <a:noFill/>
                  </pic:spPr>
                </pic:pic>
              </a:graphicData>
            </a:graphic>
            <wp14:sizeRelH relativeFrom="margin">
              <wp14:pctWidth>0</wp14:pctWidth>
            </wp14:sizeRelH>
            <wp14:sizeRelV relativeFrom="margin">
              <wp14:pctHeight>0</wp14:pctHeight>
            </wp14:sizeRelV>
          </wp:anchor>
        </w:drawing>
      </w:r>
      <w:r w:rsidR="007C1AFB">
        <w:t xml:space="preserve">CBP </w:t>
      </w:r>
      <w:r w:rsidR="00061C3A">
        <w:t xml:space="preserve">increases as rpm increases up to </w:t>
      </w:r>
      <w:r w:rsidR="00964BAA" w:rsidRPr="00964BAA">
        <w:t xml:space="preserve">44.44 kW at 5250 </w:t>
      </w:r>
      <w:r w:rsidR="00061C3A">
        <w:t>rpm</w:t>
      </w:r>
      <w:r w:rsidR="00964BAA">
        <w:t xml:space="preserve"> and then begins to decrease</w:t>
      </w:r>
      <w:r w:rsidR="00061C3A">
        <w:t xml:space="preserve">. </w:t>
      </w:r>
      <w:r w:rsidR="005535F9">
        <w:t>The increase can be explained by</w:t>
      </w:r>
      <w:r w:rsidR="003B4BCD">
        <w:t xml:space="preserve"> a number of factors including</w:t>
      </w:r>
      <w:r w:rsidR="004D72F7">
        <w:t xml:space="preserve"> an increased air and fuel flow as </w:t>
      </w:r>
      <w:r w:rsidR="006158FB">
        <w:t xml:space="preserve">rpm increases </w:t>
      </w:r>
      <w:r w:rsidR="006A3462">
        <w:t xml:space="preserve">this increase can lead to </w:t>
      </w:r>
      <w:r w:rsidR="007C1AFB">
        <w:t>more complete combustion resulting in higher CBP</w:t>
      </w:r>
      <w:r w:rsidR="0055744B">
        <w:t>. A</w:t>
      </w:r>
      <w:r w:rsidR="001D179C">
        <w:t xml:space="preserve">t higher rpm </w:t>
      </w:r>
      <w:r w:rsidR="00CF5859">
        <w:t>there is more turbulence within the cylinder which can improve the mixing of the fuel/air mix leading to a more effective combustion</w:t>
      </w:r>
      <w:r w:rsidR="0019035C">
        <w:t>.</w:t>
      </w:r>
      <w:r w:rsidR="002B7870">
        <w:t xml:space="preserve"> (Bari, et al,. 2020)</w:t>
      </w:r>
      <w:r w:rsidR="0019035C">
        <w:t xml:space="preserve"> Also a</w:t>
      </w:r>
      <w:r w:rsidR="0019035C" w:rsidRPr="0019035C">
        <w:t>t higher</w:t>
      </w:r>
      <w:r w:rsidR="00243D6F">
        <w:t xml:space="preserve"> </w:t>
      </w:r>
      <w:r w:rsidR="0019035C">
        <w:t>rpm</w:t>
      </w:r>
      <w:r w:rsidR="0019035C" w:rsidRPr="0019035C">
        <w:t>, the engine operates at higher temperatures and pressures, which can improve its thermodynamic efficiency. This means that a greater portion of the energy released during combustion is converted into useful work</w:t>
      </w:r>
      <w:r w:rsidR="0019035C">
        <w:t>.</w:t>
      </w:r>
      <w:r w:rsidR="00414CF1">
        <w:t xml:space="preserve"> </w:t>
      </w:r>
    </w:p>
    <w:p w14:paraId="478E77CC" w14:textId="39426E89" w:rsidR="007F1B53" w:rsidRDefault="007F1B53" w:rsidP="00061C3A">
      <w:r>
        <w:t xml:space="preserve">Figure </w:t>
      </w:r>
      <w:r w:rsidR="00724A9C">
        <w:t xml:space="preserve">7 </w:t>
      </w:r>
      <w:r w:rsidR="00AB7EAD">
        <w:t>–</w:t>
      </w:r>
      <w:r w:rsidR="00724A9C">
        <w:t xml:space="preserve"> </w:t>
      </w:r>
      <w:r w:rsidR="00AB7EAD">
        <w:t>Torque and CBP vs RPM</w:t>
      </w:r>
    </w:p>
    <w:p w14:paraId="3AD61CEF" w14:textId="011514F9" w:rsidR="00207100" w:rsidRDefault="00207100" w:rsidP="00543ADB">
      <w:pPr>
        <w:ind w:left="360"/>
      </w:pPr>
      <w:r>
        <w:t xml:space="preserve">Figure </w:t>
      </w:r>
      <w:r w:rsidR="00CD2D3C">
        <w:t xml:space="preserve">7 shows the trend between torque and CBP, there are two dips visible in both </w:t>
      </w:r>
      <w:r w:rsidR="005B6A18">
        <w:t>curves</w:t>
      </w:r>
      <w:r w:rsidR="00A9547F">
        <w:t xml:space="preserve"> between </w:t>
      </w:r>
      <w:r w:rsidR="005B6A18">
        <w:t xml:space="preserve"> 2600 – 3400 and </w:t>
      </w:r>
      <w:r w:rsidR="00A9547F">
        <w:t xml:space="preserve">4000 – 6000 </w:t>
      </w:r>
      <w:r w:rsidR="003C7A3C">
        <w:t>rpm. T</w:t>
      </w:r>
      <w:r w:rsidR="00A9547F">
        <w:t>his</w:t>
      </w:r>
      <w:r w:rsidR="003C7A3C">
        <w:t xml:space="preserve"> show the relationship between torque and power.</w:t>
      </w:r>
      <w:r w:rsidR="00EC55DB">
        <w:t xml:space="preserve"> This is </w:t>
      </w:r>
      <w:r w:rsidR="00397C47">
        <w:t>to be expected as</w:t>
      </w:r>
      <w:r w:rsidR="00EC55DB" w:rsidRPr="00EC55DB">
        <w:t xml:space="preserve"> both engine torque and corrected brake power are related to the engine's power output</w:t>
      </w:r>
      <w:r w:rsidR="00397C47">
        <w:t>.</w:t>
      </w:r>
      <w:r w:rsidR="009A2C88">
        <w:t xml:space="preserve"> </w:t>
      </w:r>
      <w:r w:rsidR="008B4EC3">
        <w:t>T</w:t>
      </w:r>
      <w:r w:rsidR="008B4EC3" w:rsidRPr="008B4EC3">
        <w:t>here are several factors that can cause them to be slightly different</w:t>
      </w:r>
      <w:r w:rsidR="008B4EC3">
        <w:t xml:space="preserve"> including</w:t>
      </w:r>
      <w:r w:rsidR="008B4EC3" w:rsidRPr="008B4EC3">
        <w:t>:</w:t>
      </w:r>
    </w:p>
    <w:p w14:paraId="6DFE3158" w14:textId="7AAB4E06" w:rsidR="00667CCD" w:rsidRDefault="00667CCD" w:rsidP="008B4EC3">
      <w:pPr>
        <w:pStyle w:val="ListParagraph"/>
        <w:numPr>
          <w:ilvl w:val="0"/>
          <w:numId w:val="29"/>
        </w:numPr>
      </w:pPr>
      <w:r>
        <w:t>Drivetrain losses</w:t>
      </w:r>
    </w:p>
    <w:p w14:paraId="7BB57E16" w14:textId="3AB3F525" w:rsidR="00667CCD" w:rsidRDefault="00667CCD" w:rsidP="008B4EC3">
      <w:pPr>
        <w:pStyle w:val="ListParagraph"/>
        <w:numPr>
          <w:ilvl w:val="0"/>
          <w:numId w:val="29"/>
        </w:numPr>
      </w:pPr>
      <w:r>
        <w:t>Measurement accuracy</w:t>
      </w:r>
    </w:p>
    <w:p w14:paraId="285C982C" w14:textId="1A119E63" w:rsidR="00667CCD" w:rsidRDefault="00667CCD" w:rsidP="008B4EC3">
      <w:pPr>
        <w:pStyle w:val="ListParagraph"/>
        <w:numPr>
          <w:ilvl w:val="0"/>
          <w:numId w:val="29"/>
        </w:numPr>
      </w:pPr>
      <w:r>
        <w:t>Engine performance</w:t>
      </w:r>
    </w:p>
    <w:p w14:paraId="13F4B6E1" w14:textId="29E5D8CD" w:rsidR="008B4EC3" w:rsidRDefault="00667CCD" w:rsidP="00061C3A">
      <w:pPr>
        <w:pStyle w:val="ListParagraph"/>
        <w:numPr>
          <w:ilvl w:val="0"/>
          <w:numId w:val="29"/>
        </w:numPr>
      </w:pPr>
      <w:r>
        <w:t>Testing conditions</w:t>
      </w:r>
    </w:p>
    <w:p w14:paraId="0982E404" w14:textId="7EB65E40" w:rsidR="00061C3A" w:rsidRDefault="00061C3A" w:rsidP="00061C3A">
      <w:r>
        <w:t>Overall, the specific reasons for the observed trend in Brake Power with engine speed would depend on the details of the engine design, such as the combustion process, intake and exhaust system design, frictional losses, and thermodynamic efficiency.</w:t>
      </w:r>
    </w:p>
    <w:p w14:paraId="7A380F68" w14:textId="7BEBEDB3" w:rsidR="003C71D7" w:rsidRDefault="00061B05" w:rsidP="00061B05">
      <w:pPr>
        <w:pStyle w:val="Heading2"/>
      </w:pPr>
      <w:bookmarkStart w:id="6" w:name="_Toc130745721"/>
      <w:r>
        <w:rPr>
          <w:noProof/>
        </w:rPr>
        <w:lastRenderedPageBreak/>
        <w:drawing>
          <wp:anchor distT="0" distB="0" distL="114300" distR="114300" simplePos="0" relativeHeight="251672576" behindDoc="0" locked="0" layoutInCell="1" allowOverlap="1" wp14:anchorId="2D8DDAC0" wp14:editId="0EE881C0">
            <wp:simplePos x="0" y="0"/>
            <wp:positionH relativeFrom="margin">
              <wp:align>right</wp:align>
            </wp:positionH>
            <wp:positionV relativeFrom="paragraph">
              <wp:posOffset>255905</wp:posOffset>
            </wp:positionV>
            <wp:extent cx="5727065" cy="3442335"/>
            <wp:effectExtent l="0" t="0" r="6985"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065" cy="3442335"/>
                    </a:xfrm>
                    <a:prstGeom prst="rect">
                      <a:avLst/>
                    </a:prstGeom>
                    <a:noFill/>
                  </pic:spPr>
                </pic:pic>
              </a:graphicData>
            </a:graphic>
            <wp14:sizeRelH relativeFrom="margin">
              <wp14:pctWidth>0</wp14:pctWidth>
            </wp14:sizeRelH>
            <wp14:sizeRelV relativeFrom="margin">
              <wp14:pctHeight>0</wp14:pctHeight>
            </wp14:sizeRelV>
          </wp:anchor>
        </w:drawing>
      </w:r>
      <w:r>
        <w:t>Specific fuel consumption (SFC)</w:t>
      </w:r>
      <w:bookmarkEnd w:id="6"/>
    </w:p>
    <w:p w14:paraId="750DE14D" w14:textId="05AFD8D0" w:rsidR="001B480F" w:rsidRDefault="0040399E" w:rsidP="001B480F">
      <w:r>
        <w:t xml:space="preserve">Figure </w:t>
      </w:r>
      <w:r w:rsidR="00724A9C">
        <w:t>8</w:t>
      </w:r>
      <w:r>
        <w:t xml:space="preserve"> - </w:t>
      </w:r>
      <w:r w:rsidR="00F8155E" w:rsidRPr="00F8155E">
        <w:t>RPM vs SFC graph from tested data. (Original image.)</w:t>
      </w:r>
    </w:p>
    <w:p w14:paraId="6E4AB02F" w14:textId="14FA44AC" w:rsidR="001B480F" w:rsidRDefault="001B480F" w:rsidP="001B480F">
      <w:r w:rsidRPr="001B480F">
        <w:t xml:space="preserve">The specific fuel consumption (SFC) of an engine is affected by various factors, such as friction, pumping losses, combustion process, and engine efficiency. Generally, SFC values increase with engine RPM due to increased friction and pumping losses, requiring more fuel to produce the same amount of power. However, </w:t>
      </w:r>
      <w:r w:rsidR="00193A5B">
        <w:t xml:space="preserve">The </w:t>
      </w:r>
      <w:r w:rsidRPr="001B480F">
        <w:t>Honda engine data shows a U-shaped curve in figure 8, with SFC decreasing as RPM increases to a peak efficiency point, followed by an increase as RPM increases further. The graph shows the flat spot at 1500-3000 RPM as the engine's most efficient point, with peak efficiency likely occurring between 3000 and 4000 RPM, and SFC values ranging from around 0.26-0.27 kg/</w:t>
      </w:r>
      <w:proofErr w:type="spellStart"/>
      <w:r w:rsidRPr="001B480F">
        <w:t>kW.h</w:t>
      </w:r>
      <w:proofErr w:type="spellEnd"/>
      <w:r w:rsidRPr="001B480F">
        <w:t xml:space="preserve">. The decrease in SFC as engine speed increases is due to the combustion process and engine efficiency. At higher speeds, there is less time for the air and fuel mixture to burn completely, leading to incomplete combustion and wasted fuel, resulting in a higher SFC. Conversely, at lower engine speeds, there is more time for the mixture to burn completely, resulting in a more efficient combustion process and lower SFC. </w:t>
      </w:r>
      <w:r w:rsidR="009449FB">
        <w:t xml:space="preserve">(Plint et al,. 1999). </w:t>
      </w:r>
      <w:r w:rsidRPr="001B480F">
        <w:t>However, at lower engine speeds, the engine may operate at less-than-optimal efficiency, resulting in incomplete combustion and higher fuel consumption. As the engine speed increases, it may reach a more efficient point, resulting in better combustion and lower SFC values. At higher speeds, the engine may operate at a less-than-optimal efficiency point due to increased friction and other losses, leading to increased SFC. The data shows that SFC values decrease as engine speed increases up to a point, then level off and eventually increase slightly at the highest engine speeds. The SFC values are relatively high at lower engine speeds (1000-2000 rpm), ranging from 0.360 to 0.264 kg/</w:t>
      </w:r>
      <w:proofErr w:type="spellStart"/>
      <w:r w:rsidRPr="001B480F">
        <w:t>kW.h</w:t>
      </w:r>
      <w:proofErr w:type="spellEnd"/>
      <w:r w:rsidRPr="001B480F">
        <w:t>. As the engine speed increases, the SFC values start to decrease, reaching a minimum value of 0.259 kg/</w:t>
      </w:r>
      <w:proofErr w:type="spellStart"/>
      <w:r w:rsidRPr="001B480F">
        <w:t>kW.h</w:t>
      </w:r>
      <w:proofErr w:type="spellEnd"/>
      <w:r w:rsidRPr="001B480F">
        <w:t xml:space="preserve"> at 1800 rpm, indicating more efficient engine operation. After reaching the minimum value, the SFC values level off and slightly increase at the highest engine speeds (5000-5500 rpm), which is consistent with the need for more fuel to maintain power output due to increased air resistance and other factors. Variability in SFC values at the same engine speed may be due to measurement error or small changes in engine conditions.</w:t>
      </w:r>
      <w:r w:rsidR="009449FB">
        <w:t xml:space="preserve"> </w:t>
      </w:r>
      <w:r w:rsidR="000779BD">
        <w:t>(</w:t>
      </w:r>
      <w:proofErr w:type="spellStart"/>
      <w:r w:rsidR="009449FB">
        <w:t>Stocket</w:t>
      </w:r>
      <w:proofErr w:type="spellEnd"/>
      <w:r w:rsidR="009449FB">
        <w:t xml:space="preserve"> et al,. </w:t>
      </w:r>
      <w:r w:rsidR="000779BD">
        <w:t>2015)</w:t>
      </w:r>
      <w:r w:rsidRPr="001B480F">
        <w:t xml:space="preserve"> Overall, the data confirms the expected trend of decreasing SFC </w:t>
      </w:r>
      <w:r w:rsidRPr="001B480F">
        <w:lastRenderedPageBreak/>
        <w:t>values at increasing engine speeds up to a certain point, followed by a slight increase at the highest speeds.</w:t>
      </w:r>
    </w:p>
    <w:p w14:paraId="5DE9A2E7" w14:textId="1893B184" w:rsidR="00C73F38" w:rsidRDefault="00C73F38" w:rsidP="00C73F38">
      <w:pPr>
        <w:pStyle w:val="Heading1"/>
      </w:pPr>
      <w:bookmarkStart w:id="7" w:name="_Toc130745722"/>
      <w:r>
        <w:t>Conclusion</w:t>
      </w:r>
      <w:bookmarkEnd w:id="7"/>
    </w:p>
    <w:p w14:paraId="258A131C" w14:textId="5CD63005" w:rsidR="00F3612E" w:rsidRDefault="009629F6" w:rsidP="00C73F38">
      <w:r>
        <w:rPr>
          <w:noProof/>
        </w:rPr>
        <w:drawing>
          <wp:anchor distT="0" distB="0" distL="114300" distR="114300" simplePos="0" relativeHeight="251677696" behindDoc="0" locked="0" layoutInCell="1" allowOverlap="1" wp14:anchorId="498E3229" wp14:editId="0797DAF1">
            <wp:simplePos x="0" y="0"/>
            <wp:positionH relativeFrom="margin">
              <wp:align>right</wp:align>
            </wp:positionH>
            <wp:positionV relativeFrom="paragraph">
              <wp:posOffset>1202055</wp:posOffset>
            </wp:positionV>
            <wp:extent cx="5718175" cy="3333750"/>
            <wp:effectExtent l="0" t="0" r="15875" b="0"/>
            <wp:wrapTopAndBottom/>
            <wp:docPr id="4" name="Chart 4">
              <a:extLst xmlns:a="http://schemas.openxmlformats.org/drawingml/2006/main">
                <a:ext uri="{FF2B5EF4-FFF2-40B4-BE49-F238E27FC236}">
                  <a16:creationId xmlns:a16="http://schemas.microsoft.com/office/drawing/2014/main" id="{F80AABAE-31AC-0A30-E619-B9360D762C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E60BCE" w:rsidRPr="00E60BCE">
        <w:t xml:space="preserve">Dyno test shows engine suitable for city car requiring quick acceleration due to good low-end and peak torque at low RPM. Torque output affected by RPM and factors like throttle valve, engine design, and aftermarket air filter. Corrected brake power increases up to 44.44 kW at 5250 RPM due to increased air and fuel flow, complete combustion, and improved thermodynamic efficiency. Aftermarket air filter causing lean condition, altering stoichiometric ratio, leading to suboptimal torque production and deviations from expected performance. </w:t>
      </w:r>
    </w:p>
    <w:p w14:paraId="0571EE88" w14:textId="1F0C8DCF" w:rsidR="009629F6" w:rsidRDefault="009629F6" w:rsidP="00C73F38">
      <w:r>
        <w:t xml:space="preserve">Figure 9 </w:t>
      </w:r>
      <w:r w:rsidR="004B3878">
        <w:t>–</w:t>
      </w:r>
      <w:r w:rsidR="00E53D1B">
        <w:t>S</w:t>
      </w:r>
      <w:r w:rsidR="00B94488">
        <w:t xml:space="preserve">hows </w:t>
      </w:r>
      <w:r w:rsidR="00E53D1B">
        <w:t>the</w:t>
      </w:r>
      <w:r w:rsidR="00C904B0">
        <w:t xml:space="preserve"> max </w:t>
      </w:r>
      <w:r w:rsidR="00E53D1B">
        <w:t xml:space="preserve">engine </w:t>
      </w:r>
      <w:r w:rsidR="00C904B0">
        <w:t xml:space="preserve">efficiency of </w:t>
      </w:r>
      <w:r w:rsidR="00E53D1B">
        <w:t xml:space="preserve">32%. This is </w:t>
      </w:r>
      <w:r w:rsidR="00111EF1">
        <w:t xml:space="preserve">as expected according to the average thermal efficiency of a gasoline engine. </w:t>
      </w:r>
      <w:r w:rsidR="00111EF1" w:rsidRPr="00111EF1">
        <w:t>(Ingram, 2014)</w:t>
      </w:r>
    </w:p>
    <w:p w14:paraId="2FAB7CBD" w14:textId="4057F02D" w:rsidR="00C73F38" w:rsidRDefault="009241F4" w:rsidP="009241F4">
      <w:pPr>
        <w:pStyle w:val="Heading1"/>
      </w:pPr>
      <w:bookmarkStart w:id="8" w:name="_Toc130745723"/>
      <w:r>
        <w:t>Evaluation</w:t>
      </w:r>
      <w:bookmarkEnd w:id="8"/>
    </w:p>
    <w:p w14:paraId="5AC673D9" w14:textId="6BD50A35" w:rsidR="00A42575" w:rsidRDefault="005922BF">
      <w:r w:rsidRPr="005922BF">
        <w:t>I believe that I executed the assigned tasks competently and independently, meeting the required level of detail and obtaining the necessary results. However, I also acknowledge some shortcomings that affected the quality of my work. For instance, my proficiency in using Excel was limited, and the failure of the dyno drive shaft prevented me from collecting my own data. Additionally, a more extensive data set would have enabled a more comprehensive analysis of the engine's performance, and a higher word count would have allowed me to delve deeper into the available data.</w:t>
      </w:r>
    </w:p>
    <w:p w14:paraId="4552AD54" w14:textId="0FD05532" w:rsidR="00C467DF" w:rsidRDefault="00C467DF"/>
    <w:p w14:paraId="4661254C" w14:textId="17E0AF0D" w:rsidR="00C467DF" w:rsidRDefault="00C467DF"/>
    <w:p w14:paraId="21A8426B" w14:textId="4F08BB4B" w:rsidR="00C467DF" w:rsidRDefault="00C467DF"/>
    <w:p w14:paraId="742448EB" w14:textId="77777777" w:rsidR="005E16B4" w:rsidRDefault="005E16B4"/>
    <w:p w14:paraId="62F2F17A" w14:textId="77777777" w:rsidR="00061B05" w:rsidRDefault="00061B05"/>
    <w:p w14:paraId="152B0368" w14:textId="5465AF9E" w:rsidR="00476CAB" w:rsidRDefault="00DE4E4F" w:rsidP="00476CAB">
      <w:pPr>
        <w:pStyle w:val="Heading1"/>
      </w:pPr>
      <w:bookmarkStart w:id="9" w:name="_Toc130745724"/>
      <w:r>
        <w:lastRenderedPageBreak/>
        <w:t>Reference list</w:t>
      </w:r>
      <w:bookmarkStart w:id="10" w:name="_Hlk130679603"/>
      <w:bookmarkEnd w:id="9"/>
    </w:p>
    <w:bookmarkEnd w:id="10"/>
    <w:p w14:paraId="56C32765" w14:textId="77777777" w:rsidR="00D15B2D" w:rsidRDefault="00D15B2D" w:rsidP="003A4636">
      <w:r>
        <w:t xml:space="preserve">Bari S., Hossain S.N., Saad I., (2020) </w:t>
      </w:r>
      <w:r w:rsidRPr="003A4636">
        <w:rPr>
          <w:i/>
          <w:iCs/>
        </w:rPr>
        <w:t>A review on improving airflow characteristics inside the combustion chamber of CI engines to improve the performance with higher viscous biofuels</w:t>
      </w:r>
      <w:r>
        <w:t xml:space="preserve">, Volume 264, 2020, 116769, ISSN 0016-2361, </w:t>
      </w:r>
      <w:hyperlink r:id="rId23" w:history="1">
        <w:r w:rsidRPr="00C77E57">
          <w:rPr>
            <w:rStyle w:val="Hyperlink"/>
          </w:rPr>
          <w:t>https://doi.org/10.1016/j.fuel.2019.116769</w:t>
        </w:r>
      </w:hyperlink>
      <w:r>
        <w:t>. (https://www.sciencedirect.com/science/article/pii/S0016236119321234)</w:t>
      </w:r>
    </w:p>
    <w:p w14:paraId="17CB2270" w14:textId="77777777" w:rsidR="00D15B2D" w:rsidRDefault="00D15B2D" w:rsidP="00DE4E4F">
      <w:r w:rsidRPr="00DA2904">
        <w:t xml:space="preserve">Engine Builder Magazine. (n.d.). </w:t>
      </w:r>
      <w:r w:rsidRPr="00DA2904">
        <w:rPr>
          <w:i/>
          <w:iCs/>
        </w:rPr>
        <w:t>Dyno testing</w:t>
      </w:r>
      <w:r w:rsidRPr="00DA2904">
        <w:t>. [online] Available at: https://www.enginebuildermag.com/?s=dyno+testing&amp;submit=Search [Accessed 24 Mar. 2023].</w:t>
      </w:r>
    </w:p>
    <w:p w14:paraId="66F4E6DF" w14:textId="77777777" w:rsidR="00D15B2D" w:rsidRPr="007D4E8C" w:rsidRDefault="00D15B2D" w:rsidP="00DE4E4F">
      <w:r>
        <w:t xml:space="preserve">Fall, M. (2023) </w:t>
      </w:r>
      <w:r w:rsidRPr="007D4E8C">
        <w:rPr>
          <w:i/>
          <w:iCs/>
        </w:rPr>
        <w:t>Eddy dyno testing and analysis.</w:t>
      </w:r>
      <w:r>
        <w:rPr>
          <w:i/>
          <w:iCs/>
        </w:rPr>
        <w:t xml:space="preserve"> </w:t>
      </w:r>
      <w:r>
        <w:t>Verbal communication. UWTSD IQ Swansea.</w:t>
      </w:r>
    </w:p>
    <w:p w14:paraId="5C49DE17" w14:textId="77777777" w:rsidR="00D15B2D" w:rsidRDefault="00D15B2D" w:rsidP="00DE4E4F">
      <w:proofErr w:type="spellStart"/>
      <w:r w:rsidRPr="00CD0676">
        <w:t>Flamarz</w:t>
      </w:r>
      <w:proofErr w:type="spellEnd"/>
      <w:r w:rsidRPr="00CD0676">
        <w:t xml:space="preserve"> Al-</w:t>
      </w:r>
      <w:proofErr w:type="spellStart"/>
      <w:r w:rsidRPr="00CD0676">
        <w:t>Arkawazi</w:t>
      </w:r>
      <w:proofErr w:type="spellEnd"/>
      <w:r w:rsidRPr="00CD0676">
        <w:t xml:space="preserve">, S.A. (2019) </w:t>
      </w:r>
      <w:r w:rsidRPr="00CD0676">
        <w:rPr>
          <w:i/>
          <w:iCs/>
        </w:rPr>
        <w:t>‘The gasoline fuel quality impact on fuel consumption, air-fuel ratio (AFR), lambda (λ) and exhaust emissions of gasoline-</w:t>
      </w:r>
      <w:proofErr w:type="spellStart"/>
      <w:r w:rsidRPr="00CD0676">
        <w:rPr>
          <w:i/>
          <w:iCs/>
        </w:rPr>
        <w:t>fueled</w:t>
      </w:r>
      <w:proofErr w:type="spellEnd"/>
      <w:r w:rsidRPr="00CD0676">
        <w:rPr>
          <w:i/>
          <w:iCs/>
        </w:rPr>
        <w:t xml:space="preserve"> vehicles</w:t>
      </w:r>
      <w:r w:rsidRPr="00CD0676">
        <w:t xml:space="preserve">’, Cogent engineering, 6(1). Available at: </w:t>
      </w:r>
      <w:hyperlink r:id="rId24" w:history="1">
        <w:r w:rsidRPr="00C77E57">
          <w:rPr>
            <w:rStyle w:val="Hyperlink"/>
          </w:rPr>
          <w:t>https://doi.org/10.1080/23311916.2019.1616866</w:t>
        </w:r>
      </w:hyperlink>
      <w:r w:rsidRPr="00CD0676">
        <w:t>.</w:t>
      </w:r>
    </w:p>
    <w:p w14:paraId="18D9F379" w14:textId="77777777" w:rsidR="00D15B2D" w:rsidRDefault="00D15B2D" w:rsidP="00DE4E4F">
      <w:proofErr w:type="spellStart"/>
      <w:r w:rsidRPr="006262C0">
        <w:t>Garbe</w:t>
      </w:r>
      <w:proofErr w:type="spellEnd"/>
      <w:r w:rsidRPr="006262C0">
        <w:t xml:space="preserve">, E. (2022). </w:t>
      </w:r>
      <w:r w:rsidRPr="006262C0">
        <w:rPr>
          <w:i/>
          <w:iCs/>
        </w:rPr>
        <w:t>Lambda, Lambda, Lamba: Understanding Oxygen Sensors</w:t>
      </w:r>
      <w:r w:rsidRPr="006262C0">
        <w:t>. [online] Counterman Magazine. Available at: https://www.counterman.com/lambda-lambda-lamba-understanding-oxygen-sensors/ [Accessed 24 Mar. 2023].</w:t>
      </w:r>
    </w:p>
    <w:p w14:paraId="7C5E17A2" w14:textId="77777777" w:rsidR="00D15B2D" w:rsidRPr="00D15B2D" w:rsidRDefault="00D15B2D" w:rsidP="00DE4E4F">
      <w:r>
        <w:t xml:space="preserve">Harrison, A. (2023). </w:t>
      </w:r>
      <w:r w:rsidRPr="00FA1113">
        <w:rPr>
          <w:i/>
          <w:iCs/>
        </w:rPr>
        <w:t xml:space="preserve">Motorcycle technology. </w:t>
      </w:r>
      <w:r w:rsidRPr="00FA1113">
        <w:rPr>
          <w:rStyle w:val="normaltextrun"/>
          <w:rFonts w:ascii="Calibri" w:hAnsi="Calibri" w:cs="Calibri"/>
          <w:i/>
          <w:iCs/>
          <w:color w:val="000000"/>
          <w:bdr w:val="none" w:sz="0" w:space="0" w:color="auto" w:frame="1"/>
        </w:rPr>
        <w:t>ACHA4003/4004/4012 Lecture notes.</w:t>
      </w:r>
      <w:r>
        <w:rPr>
          <w:rStyle w:val="normaltextrun"/>
          <w:rFonts w:ascii="Calibri" w:hAnsi="Calibri" w:cs="Calibri"/>
          <w:i/>
          <w:iCs/>
          <w:color w:val="000000"/>
          <w:bdr w:val="none" w:sz="0" w:space="0" w:color="auto" w:frame="1"/>
        </w:rPr>
        <w:t xml:space="preserve"> </w:t>
      </w:r>
      <w:r>
        <w:rPr>
          <w:rStyle w:val="normaltextrun"/>
          <w:rFonts w:ascii="Calibri" w:hAnsi="Calibri" w:cs="Calibri"/>
          <w:color w:val="000000"/>
          <w:bdr w:val="none" w:sz="0" w:space="0" w:color="auto" w:frame="1"/>
        </w:rPr>
        <w:t xml:space="preserve">UWTSD. </w:t>
      </w:r>
    </w:p>
    <w:p w14:paraId="40BDA846" w14:textId="77777777" w:rsidR="00D15B2D" w:rsidRDefault="00D15B2D" w:rsidP="00DE4E4F">
      <w:r w:rsidRPr="00BA2A35">
        <w:t xml:space="preserve">Hillier, V.A.W. (Victor A.W. (2014) </w:t>
      </w:r>
      <w:r w:rsidRPr="009449FB">
        <w:rPr>
          <w:i/>
          <w:iCs/>
        </w:rPr>
        <w:t>Hillier’s fundamentals of motor vehicle technology</w:t>
      </w:r>
      <w:r w:rsidRPr="00BA2A35">
        <w:t>. Book 1. Sixth edition / revised by Calex UK. Oxford: Oxford University Press.</w:t>
      </w:r>
    </w:p>
    <w:p w14:paraId="46ED5A2C" w14:textId="77777777" w:rsidR="00D15B2D" w:rsidRDefault="00D15B2D" w:rsidP="00DE4E4F">
      <w:r w:rsidRPr="0096027C">
        <w:t>Ingram, A. (2014). Toyota Gasoline Engine Achieves Thermal Efficiency Of 38 Percent. [online] Green Car Reports. Available at: https://www.greencarreports.com/news/1091436_toyota-gasoline-engine-achieves-thermal-efficiency-of-38-percent.</w:t>
      </w:r>
    </w:p>
    <w:p w14:paraId="1AA93489" w14:textId="77777777" w:rsidR="00D15B2D" w:rsidRDefault="00D15B2D" w:rsidP="00DE4E4F">
      <w:r w:rsidRPr="005F2223">
        <w:t xml:space="preserve">Martyr, A., Plint, M.A. and Plint, M.A. (Michael A. (2012) </w:t>
      </w:r>
      <w:r w:rsidRPr="005F2223">
        <w:rPr>
          <w:i/>
          <w:iCs/>
        </w:rPr>
        <w:t>Engine testing : the design, building, modification and use of powertrain test facilities</w:t>
      </w:r>
      <w:r w:rsidRPr="005F2223">
        <w:t>. 4th ed. Amsterdam : Butterworth-Heinemann.</w:t>
      </w:r>
    </w:p>
    <w:p w14:paraId="68512A7B" w14:textId="77777777" w:rsidR="00D15B2D" w:rsidRDefault="00D15B2D" w:rsidP="00DE4E4F">
      <w:r w:rsidRPr="00DE4E4F">
        <w:t>Martyr, A., Rogers, D. (2021) Engine testing : electrical, hybrid, IC engine and power storage testing and test facilities. Fifth edition. Oxford, United Kingdom ;: Butterworth-Heinemann, an imprint of Elsevier.</w:t>
      </w:r>
      <w:r>
        <w:t xml:space="preserve"> Pages 261, 262, </w:t>
      </w:r>
    </w:p>
    <w:p w14:paraId="0CD7B22A" w14:textId="77777777" w:rsidR="00D15B2D" w:rsidRDefault="00D15B2D" w:rsidP="00DE4E4F">
      <w:r w:rsidRPr="006B49D1">
        <w:t xml:space="preserve">Plint, M.A. Michael A. and Martyr, A. (1999) </w:t>
      </w:r>
      <w:r w:rsidRPr="009449FB">
        <w:rPr>
          <w:i/>
          <w:iCs/>
        </w:rPr>
        <w:t>Engine testing : theory and practice</w:t>
      </w:r>
      <w:r w:rsidRPr="006B49D1">
        <w:t>. 2nd ed. Oxford: Butterworth-Heinemann.</w:t>
      </w:r>
    </w:p>
    <w:p w14:paraId="49DAA3F0" w14:textId="77777777" w:rsidR="00D15B2D" w:rsidRPr="00E50385" w:rsidRDefault="00D15B2D" w:rsidP="005E1061">
      <w:pPr>
        <w:rPr>
          <w:rFonts w:cstheme="minorHAnsi"/>
        </w:rPr>
      </w:pPr>
      <w:r>
        <w:rPr>
          <w:rFonts w:cstheme="minorHAnsi"/>
        </w:rPr>
        <w:t>Schenck, (</w:t>
      </w:r>
      <w:proofErr w:type="spellStart"/>
      <w:r>
        <w:rPr>
          <w:rFonts w:cstheme="minorHAnsi"/>
        </w:rPr>
        <w:t>n.d</w:t>
      </w:r>
      <w:proofErr w:type="spellEnd"/>
      <w:r>
        <w:rPr>
          <w:rFonts w:cstheme="minorHAnsi"/>
        </w:rPr>
        <w:t xml:space="preserve">). </w:t>
      </w:r>
      <w:r w:rsidRPr="00E50385">
        <w:rPr>
          <w:rFonts w:cstheme="minorHAnsi"/>
          <w:i/>
          <w:iCs/>
        </w:rPr>
        <w:t>Technical Specification - Eddy-Current Dynamometer W Series 2001-05-01</w:t>
      </w:r>
      <w:r w:rsidRPr="00E50385">
        <w:rPr>
          <w:rFonts w:cstheme="minorHAnsi"/>
        </w:rPr>
        <w:t xml:space="preserve">. </w:t>
      </w:r>
      <w:r w:rsidRPr="00E50385">
        <w:rPr>
          <w:rFonts w:cstheme="minorHAnsi"/>
          <w:kern w:val="0"/>
        </w:rPr>
        <w:t>SCHENCK PEGASUS GmbH, D- 64273 Darmstadt</w:t>
      </w:r>
      <w:r>
        <w:rPr>
          <w:rFonts w:cstheme="minorHAnsi"/>
          <w:kern w:val="0"/>
        </w:rPr>
        <w:t>. Available at:</w:t>
      </w:r>
      <w:r w:rsidRPr="00B93106">
        <w:rPr>
          <w:rFonts w:cstheme="minorHAnsi"/>
          <w:kern w:val="0"/>
        </w:rPr>
        <w:t xml:space="preserve"> http://www.schenck.net</w:t>
      </w:r>
    </w:p>
    <w:p w14:paraId="63D00E3E" w14:textId="77777777" w:rsidR="00D15B2D" w:rsidRDefault="00D15B2D" w:rsidP="00DE4E4F">
      <w:proofErr w:type="spellStart"/>
      <w:r w:rsidRPr="00167A57">
        <w:t>Stockel</w:t>
      </w:r>
      <w:proofErr w:type="spellEnd"/>
      <w:r w:rsidRPr="00167A57">
        <w:t xml:space="preserve">, M.W., </w:t>
      </w:r>
      <w:proofErr w:type="spellStart"/>
      <w:r w:rsidRPr="00167A57">
        <w:t>Stockel</w:t>
      </w:r>
      <w:proofErr w:type="spellEnd"/>
      <w:r w:rsidRPr="00167A57">
        <w:t xml:space="preserve">, M.T. and </w:t>
      </w:r>
      <w:proofErr w:type="spellStart"/>
      <w:r w:rsidRPr="00167A57">
        <w:t>Johanson</w:t>
      </w:r>
      <w:proofErr w:type="spellEnd"/>
      <w:r w:rsidRPr="00167A57">
        <w:t>, C. (2015</w:t>
      </w:r>
      <w:r w:rsidRPr="009449FB">
        <w:rPr>
          <w:i/>
          <w:iCs/>
        </w:rPr>
        <w:t>) Auto fundamentals : how and why of the design, construction, and operation of automobiles : applicable to all makes and models</w:t>
      </w:r>
      <w:r w:rsidRPr="00167A57">
        <w:t>. 11th edition. Tinley Park, IL: The Goodheart-Willcox Company, Inc.</w:t>
      </w:r>
    </w:p>
    <w:p w14:paraId="3FBF5B7B" w14:textId="77777777" w:rsidR="00D15B2D" w:rsidRPr="00AD1E68" w:rsidRDefault="00D15B2D" w:rsidP="00AD1E68">
      <w:r>
        <w:t xml:space="preserve">Summerfield, A. (2018) </w:t>
      </w:r>
      <w:r w:rsidRPr="00AD1E68">
        <w:rPr>
          <w:i/>
          <w:iCs/>
        </w:rPr>
        <w:t>Motorcycle/Motorsport/Vehicle Technology - ACHA4003/4004/4012 Part 1.</w:t>
      </w:r>
      <w:r>
        <w:rPr>
          <w:i/>
          <w:iCs/>
        </w:rPr>
        <w:t xml:space="preserve"> </w:t>
      </w:r>
    </w:p>
    <w:p w14:paraId="2B255A4C" w14:textId="77777777" w:rsidR="00D15B2D" w:rsidRDefault="00D15B2D" w:rsidP="00DE4E4F">
      <w:bookmarkStart w:id="11" w:name="_Hlk130311900"/>
      <w:r w:rsidRPr="00B109F3">
        <w:t>web.archive.org. (2003</w:t>
      </w:r>
      <w:bookmarkEnd w:id="11"/>
      <w:r w:rsidRPr="00B109F3">
        <w:t xml:space="preserve">). </w:t>
      </w:r>
      <w:r w:rsidRPr="00B109F3">
        <w:rPr>
          <w:i/>
          <w:iCs/>
        </w:rPr>
        <w:t>Civic Specification</w:t>
      </w:r>
      <w:r w:rsidRPr="00B109F3">
        <w:t>. [online] Available at: https://web.archive.org/web/20031213052425/http://www.honda.com.pk/civic_spec.htm [Accessed 21 Mar. 2023].</w:t>
      </w:r>
    </w:p>
    <w:p w14:paraId="5305DC91" w14:textId="77777777" w:rsidR="00D15B2D" w:rsidRDefault="00D15B2D" w:rsidP="00DE4E4F">
      <w:r w:rsidRPr="00167A57">
        <w:t>Zammit, S.J. (1987</w:t>
      </w:r>
      <w:r w:rsidRPr="00167A57">
        <w:rPr>
          <w:i/>
          <w:iCs/>
        </w:rPr>
        <w:t>) Motor vehicle engineering science for technicians</w:t>
      </w:r>
      <w:r w:rsidRPr="00167A57">
        <w:t>, level 2. Harlow: Longman.</w:t>
      </w:r>
    </w:p>
    <w:p w14:paraId="4D28E868" w14:textId="77777777" w:rsidR="00476CAB" w:rsidRDefault="00476CAB" w:rsidP="00DE4E4F"/>
    <w:p w14:paraId="1A1C7C99" w14:textId="228B0087" w:rsidR="00DE4E4F" w:rsidRDefault="00DE4E4F" w:rsidP="00DE4E4F">
      <w:pPr>
        <w:pStyle w:val="Heading1"/>
      </w:pPr>
      <w:bookmarkStart w:id="12" w:name="_Toc130745725"/>
      <w:r>
        <w:lastRenderedPageBreak/>
        <w:t>Bibliography</w:t>
      </w:r>
      <w:bookmarkEnd w:id="12"/>
    </w:p>
    <w:p w14:paraId="723EEBC6" w14:textId="77777777" w:rsidR="00D15B2D" w:rsidRDefault="00D15B2D" w:rsidP="009449FB">
      <w:r>
        <w:t>Bari S., Hossain S.N., Saad I., (2020) A review on improving airflow characteristics inside the combustion chamber of CI engines to improve the performance with higher viscous biofuels, Volume 264, 2020, 116769, ISSN 0016-2361, https://doi.org/10.1016/j.fuel.2019.116769. (https://www.sciencedirect.com/science/article/pii/S0016236119321234)</w:t>
      </w:r>
    </w:p>
    <w:p w14:paraId="72E7EDAF" w14:textId="77777777" w:rsidR="00D15B2D" w:rsidRDefault="00D15B2D" w:rsidP="009449FB">
      <w:r>
        <w:t>Engine Builder Magazine. (n.d.). Dyno testing. [online] Available at: https://www.enginebuildermag.com/?s=dyno+testing&amp;submit=Search [Accessed 24 Mar. 2023].</w:t>
      </w:r>
    </w:p>
    <w:p w14:paraId="46963C00" w14:textId="77777777" w:rsidR="00D15B2D" w:rsidRDefault="00D15B2D" w:rsidP="009449FB">
      <w:r>
        <w:t>Fall, M. (2023) Eddy dyno testing and analysis. Verbal communication. UWTSD IQ Swansea.</w:t>
      </w:r>
    </w:p>
    <w:p w14:paraId="0C88955C" w14:textId="77777777" w:rsidR="00D15B2D" w:rsidRDefault="00D15B2D" w:rsidP="009449FB">
      <w:proofErr w:type="spellStart"/>
      <w:r>
        <w:t>Flamarz</w:t>
      </w:r>
      <w:proofErr w:type="spellEnd"/>
      <w:r>
        <w:t xml:space="preserve"> Al-</w:t>
      </w:r>
      <w:proofErr w:type="spellStart"/>
      <w:r>
        <w:t>Arkawazi</w:t>
      </w:r>
      <w:proofErr w:type="spellEnd"/>
      <w:r>
        <w:t>, S.A. (2019) ‘The gasoline fuel quality impact on fuel consumption, air-fuel ratio (AFR), lambda (λ) and exhaust emissions of gasoline-</w:t>
      </w:r>
      <w:proofErr w:type="spellStart"/>
      <w:r>
        <w:t>fueled</w:t>
      </w:r>
      <w:proofErr w:type="spellEnd"/>
      <w:r>
        <w:t xml:space="preserve"> vehicles’, Cogent engineering, 6(1). Available at: https://doi.org/10.1080/23311916.2019.1616866.</w:t>
      </w:r>
    </w:p>
    <w:p w14:paraId="6ED6973A" w14:textId="77777777" w:rsidR="00D15B2D" w:rsidRDefault="00D15B2D" w:rsidP="009449FB">
      <w:proofErr w:type="spellStart"/>
      <w:r>
        <w:t>Garbe</w:t>
      </w:r>
      <w:proofErr w:type="spellEnd"/>
      <w:r>
        <w:t>, E. (2022). Lambda, Lambda, Lamba: Understanding Oxygen Sensors. [online] Counterman Magazine. Available at: https://www.counterman.com/lambda-lambda-lamba-understanding-oxygen-sensors/ [Accessed 24 Mar. 2023].</w:t>
      </w:r>
    </w:p>
    <w:p w14:paraId="39747DBD" w14:textId="77777777" w:rsidR="00D15B2D" w:rsidRDefault="00D15B2D" w:rsidP="009449FB">
      <w:r w:rsidRPr="00D15B2D">
        <w:t>Harrison, A. (2023). Motorcycle technology. ACHA4003/4004/4012 Lecture notes. UWTSD.</w:t>
      </w:r>
    </w:p>
    <w:p w14:paraId="45088444" w14:textId="77777777" w:rsidR="00D15B2D" w:rsidRDefault="00D15B2D" w:rsidP="009449FB">
      <w:r>
        <w:t>Hillier, V.A.W. (Victor A.W. (2014) Hillier’s fundamentals of motor vehicle technology. Book 1. Sixth edition / revised by Calex UK. Oxford: Oxford University Press.</w:t>
      </w:r>
    </w:p>
    <w:p w14:paraId="72C6FEEA" w14:textId="77777777" w:rsidR="00D15B2D" w:rsidRDefault="00D15B2D">
      <w:r>
        <w:t xml:space="preserve">Honda motor company LTD. (1987) </w:t>
      </w:r>
      <w:r w:rsidRPr="00997920">
        <w:rPr>
          <w:i/>
          <w:iCs/>
        </w:rPr>
        <w:t>Workshop manual</w:t>
      </w:r>
      <w:r>
        <w:t>. Service publication office. 12/87</w:t>
      </w:r>
    </w:p>
    <w:p w14:paraId="572E4B85" w14:textId="77777777" w:rsidR="00D15B2D" w:rsidRDefault="00D15B2D" w:rsidP="009449FB">
      <w:r w:rsidRPr="0096027C">
        <w:t>Ingram, A. (2014). Toyota Gasoline Engine Achieves Thermal Efficiency Of 38 Percent. [online] Green Car Reports. Available at: https://www.greencarreports.com/news/1091436_toyota-gasoline-engine-achieves-thermal-efficiency-of-38-percent.</w:t>
      </w:r>
    </w:p>
    <w:p w14:paraId="2614188A" w14:textId="77777777" w:rsidR="00D15B2D" w:rsidRDefault="00D15B2D" w:rsidP="009449FB">
      <w:r>
        <w:t>Martyr, A., Plint, M.A. and Plint, M.A. (Michael A. (2012) Engine testing : the design, building, modification and use of powertrain test facilities. 4th ed. Amsterdam : Butterworth-Heinemann.</w:t>
      </w:r>
    </w:p>
    <w:p w14:paraId="6BFE3D32" w14:textId="77777777" w:rsidR="00D15B2D" w:rsidRDefault="00D15B2D" w:rsidP="009449FB">
      <w:r>
        <w:t xml:space="preserve">Martyr, A., Rogers, D. (2021) </w:t>
      </w:r>
      <w:r w:rsidRPr="009449FB">
        <w:rPr>
          <w:i/>
          <w:iCs/>
        </w:rPr>
        <w:t>Engine testing : electrical, hybrid, IC engine and power storage testing and test facilities</w:t>
      </w:r>
      <w:r>
        <w:t xml:space="preserve">. Fifth edition. Oxford, United Kingdom ;: Butterworth-Heinemann, an imprint of Elsevier. Pages 261, 262, </w:t>
      </w:r>
    </w:p>
    <w:p w14:paraId="137EA9EB" w14:textId="77777777" w:rsidR="00D15B2D" w:rsidRPr="00BF263E" w:rsidRDefault="00D15B2D">
      <w:pPr>
        <w:rPr>
          <w:color w:val="FF0000"/>
        </w:rPr>
      </w:pPr>
      <w:r w:rsidRPr="006B49D1">
        <w:t xml:space="preserve">Plint, M.A. Michael A. and Martyr, A. (1999) </w:t>
      </w:r>
      <w:r w:rsidRPr="006B49D1">
        <w:rPr>
          <w:i/>
          <w:iCs/>
        </w:rPr>
        <w:t>Engine testing : theory and practice</w:t>
      </w:r>
      <w:r w:rsidRPr="006B49D1">
        <w:t xml:space="preserve">. 2nd ed. Oxford: Butterworth-Heinemann. </w:t>
      </w:r>
    </w:p>
    <w:p w14:paraId="7D494E7F" w14:textId="77777777" w:rsidR="00D15B2D" w:rsidRDefault="00D15B2D" w:rsidP="009449FB">
      <w:r>
        <w:t>Plint, M.A. Michael A. and Martyr, A. (1999) Engine testing : theory and practice. 2nd ed. Oxford: Butterworth-Heinemann.</w:t>
      </w:r>
    </w:p>
    <w:p w14:paraId="00554BD6" w14:textId="77777777" w:rsidR="00D15B2D" w:rsidRDefault="00D15B2D" w:rsidP="009449FB">
      <w:r>
        <w:t>Schenck, (</w:t>
      </w:r>
      <w:proofErr w:type="spellStart"/>
      <w:r>
        <w:t>n.d</w:t>
      </w:r>
      <w:proofErr w:type="spellEnd"/>
      <w:r>
        <w:t>). Technical Specification - Eddy-Current Dynamometer W Series 2001-05-01. SCHENCK PEGASUS GmbH, D- 64273 Darmstadt. Available at: http://www.schenck.net</w:t>
      </w:r>
    </w:p>
    <w:p w14:paraId="634B0138" w14:textId="77777777" w:rsidR="00D15B2D" w:rsidRPr="001D4CFE" w:rsidRDefault="00D15B2D">
      <w:proofErr w:type="spellStart"/>
      <w:r w:rsidRPr="001D4CFE">
        <w:rPr>
          <w:rFonts w:ascii="Source Sans Pro" w:hAnsi="Source Sans Pro"/>
          <w:sz w:val="23"/>
          <w:szCs w:val="23"/>
          <w:shd w:val="clear" w:color="auto" w:fill="FFFFFF"/>
        </w:rPr>
        <w:t>Stockel</w:t>
      </w:r>
      <w:proofErr w:type="spellEnd"/>
      <w:r w:rsidRPr="001D4CFE">
        <w:rPr>
          <w:rFonts w:ascii="Source Sans Pro" w:hAnsi="Source Sans Pro"/>
          <w:sz w:val="23"/>
          <w:szCs w:val="23"/>
          <w:shd w:val="clear" w:color="auto" w:fill="FFFFFF"/>
        </w:rPr>
        <w:t xml:space="preserve">, M.W., </w:t>
      </w:r>
      <w:proofErr w:type="spellStart"/>
      <w:r w:rsidRPr="001D4CFE">
        <w:rPr>
          <w:rFonts w:ascii="Source Sans Pro" w:hAnsi="Source Sans Pro"/>
          <w:sz w:val="23"/>
          <w:szCs w:val="23"/>
          <w:shd w:val="clear" w:color="auto" w:fill="FFFFFF"/>
        </w:rPr>
        <w:t>Stockel</w:t>
      </w:r>
      <w:proofErr w:type="spellEnd"/>
      <w:r w:rsidRPr="001D4CFE">
        <w:rPr>
          <w:rFonts w:ascii="Source Sans Pro" w:hAnsi="Source Sans Pro"/>
          <w:sz w:val="23"/>
          <w:szCs w:val="23"/>
          <w:shd w:val="clear" w:color="auto" w:fill="FFFFFF"/>
        </w:rPr>
        <w:t xml:space="preserve">, M.T. and </w:t>
      </w:r>
      <w:proofErr w:type="spellStart"/>
      <w:r w:rsidRPr="001D4CFE">
        <w:rPr>
          <w:rFonts w:ascii="Source Sans Pro" w:hAnsi="Source Sans Pro"/>
          <w:sz w:val="23"/>
          <w:szCs w:val="23"/>
          <w:shd w:val="clear" w:color="auto" w:fill="FFFFFF"/>
        </w:rPr>
        <w:t>Johanson</w:t>
      </w:r>
      <w:proofErr w:type="spellEnd"/>
      <w:r w:rsidRPr="001D4CFE">
        <w:rPr>
          <w:rFonts w:ascii="Source Sans Pro" w:hAnsi="Source Sans Pro"/>
          <w:sz w:val="23"/>
          <w:szCs w:val="23"/>
          <w:shd w:val="clear" w:color="auto" w:fill="FFFFFF"/>
        </w:rPr>
        <w:t>, C. (2015) </w:t>
      </w:r>
      <w:r w:rsidRPr="001D4CFE">
        <w:rPr>
          <w:rFonts w:ascii="Source Sans Pro" w:hAnsi="Source Sans Pro"/>
          <w:i/>
          <w:iCs/>
          <w:sz w:val="23"/>
          <w:szCs w:val="23"/>
          <w:shd w:val="clear" w:color="auto" w:fill="FFFFFF"/>
        </w:rPr>
        <w:t>Auto fundamentals : how and why of the design, construction, and operation of automobiles : applicable to all makes and models</w:t>
      </w:r>
      <w:r w:rsidRPr="001D4CFE">
        <w:rPr>
          <w:rFonts w:ascii="Source Sans Pro" w:hAnsi="Source Sans Pro"/>
          <w:sz w:val="23"/>
          <w:szCs w:val="23"/>
          <w:shd w:val="clear" w:color="auto" w:fill="FFFFFF"/>
        </w:rPr>
        <w:t>. 11th edition. Tinley Park, IL: The Goodheart-Willcox Company, Inc.</w:t>
      </w:r>
    </w:p>
    <w:p w14:paraId="4F7AAF31" w14:textId="77777777" w:rsidR="00D15B2D" w:rsidRPr="00476CAB" w:rsidRDefault="00D15B2D" w:rsidP="00476CAB">
      <w:r>
        <w:t xml:space="preserve">Summerfield, A. (2018) </w:t>
      </w:r>
      <w:r w:rsidRPr="00AD1E68">
        <w:rPr>
          <w:i/>
          <w:iCs/>
        </w:rPr>
        <w:t>Motorcycle/Motorsport/Vehicle Technology - ACHA4003/4004/4012 Part 1.</w:t>
      </w:r>
      <w:r>
        <w:rPr>
          <w:i/>
          <w:iCs/>
        </w:rPr>
        <w:t xml:space="preserve"> </w:t>
      </w:r>
    </w:p>
    <w:p w14:paraId="309FB79B" w14:textId="77777777" w:rsidR="00D15B2D" w:rsidRDefault="00D15B2D" w:rsidP="009449FB">
      <w:r>
        <w:lastRenderedPageBreak/>
        <w:t>web.archive.org. (2003). Civic Specification. [online] Available at: https://web.archive.org/web/20031213052425/http://www.honda.com.pk/civic_spec.htm [Accessed 21 Mar. 2023].</w:t>
      </w:r>
    </w:p>
    <w:p w14:paraId="7A536FC0" w14:textId="77777777" w:rsidR="00D15B2D" w:rsidRDefault="00D15B2D">
      <w:r w:rsidRPr="00E43E96">
        <w:t xml:space="preserve">www.youtube.com. (n.d.). </w:t>
      </w:r>
      <w:r w:rsidRPr="00BA49C7">
        <w:rPr>
          <w:i/>
          <w:iCs/>
        </w:rPr>
        <w:t>Engine Dynamometer Overview</w:t>
      </w:r>
      <w:r w:rsidRPr="00E43E96">
        <w:t xml:space="preserve">. [online] Available at: </w:t>
      </w:r>
      <w:hyperlink r:id="rId25" w:history="1">
        <w:r w:rsidRPr="00DD7B3A">
          <w:rPr>
            <w:rStyle w:val="Hyperlink"/>
          </w:rPr>
          <w:t>https://www.youtube.com/watch?v=-WajOAp2LUE</w:t>
        </w:r>
      </w:hyperlink>
      <w:r w:rsidRPr="00E43E96">
        <w:t>.</w:t>
      </w:r>
      <w:r>
        <w:t xml:space="preserve"> (Accessed on: 17/03/2023)</w:t>
      </w:r>
    </w:p>
    <w:p w14:paraId="6DF30CA9" w14:textId="77777777" w:rsidR="00D15B2D" w:rsidRDefault="00D15B2D">
      <w:r w:rsidRPr="00BA49C7">
        <w:t xml:space="preserve">www.youtube.com. (n.d.). </w:t>
      </w:r>
      <w:r w:rsidRPr="00BA49C7">
        <w:rPr>
          <w:i/>
          <w:iCs/>
        </w:rPr>
        <w:t>Engine Dynamometer testing</w:t>
      </w:r>
      <w:r w:rsidRPr="00BA49C7">
        <w:t xml:space="preserve">. [online] Available at: </w:t>
      </w:r>
      <w:hyperlink r:id="rId26" w:history="1">
        <w:r w:rsidRPr="00DD7B3A">
          <w:rPr>
            <w:rStyle w:val="Hyperlink"/>
          </w:rPr>
          <w:t>https://www.youtube.com/watch?v=VD9OPoaAcJU</w:t>
        </w:r>
      </w:hyperlink>
      <w:r w:rsidRPr="00BA49C7">
        <w:t>.</w:t>
      </w:r>
      <w:r>
        <w:t xml:space="preserve"> </w:t>
      </w:r>
      <w:r w:rsidRPr="00BA49C7">
        <w:t xml:space="preserve"> </w:t>
      </w:r>
      <w:r w:rsidRPr="008920A6">
        <w:t>(Accessed on: 17/03/2023)</w:t>
      </w:r>
    </w:p>
    <w:p w14:paraId="2039AF99" w14:textId="77777777" w:rsidR="00D15B2D" w:rsidRDefault="00D15B2D" w:rsidP="009449FB">
      <w:r>
        <w:t>Zammit, S.J. (1987) Motor vehicle engineering science for technicians, level 2. Harlow: Longman.</w:t>
      </w:r>
    </w:p>
    <w:p w14:paraId="7CF4BD6E" w14:textId="04667FBA" w:rsidR="00C467DF" w:rsidRDefault="004618C3" w:rsidP="004618C3">
      <w:pPr>
        <w:pStyle w:val="Heading1"/>
      </w:pPr>
      <w:bookmarkStart w:id="13" w:name="_Toc130745726"/>
      <w:r>
        <w:t>Appendices</w:t>
      </w:r>
      <w:bookmarkEnd w:id="13"/>
      <w:r>
        <w:t xml:space="preserve"> </w:t>
      </w:r>
    </w:p>
    <w:p w14:paraId="61EBA43C" w14:textId="7EBDA0BF" w:rsidR="004618C3" w:rsidRDefault="004618C3" w:rsidP="004618C3">
      <w:pPr>
        <w:pStyle w:val="Heading2"/>
      </w:pPr>
      <w:bookmarkStart w:id="14" w:name="_Toc130745727"/>
      <w:r>
        <w:t>Appendix 1</w:t>
      </w:r>
      <w:bookmarkEnd w:id="14"/>
    </w:p>
    <w:p w14:paraId="0D6F9CC8" w14:textId="77777777" w:rsidR="004618C3" w:rsidRDefault="004618C3" w:rsidP="004618C3">
      <w:r>
        <w:t>An engine dynamometer is a device used to measure the power output of an engine.</w:t>
      </w:r>
      <w:r w:rsidRPr="0065068C">
        <w:t xml:space="preserve"> </w:t>
      </w:r>
      <w:r>
        <w:t xml:space="preserve">Dynos </w:t>
      </w:r>
      <w:r w:rsidRPr="0065068C">
        <w:t>works by connecting the engine to a series of sensors and load cells that measure the torque and rotational speed of the engine's output shaft. The dyno then calculates the power output of the engine by multiplying the torque by the rotational speed. The results can be used to evaluate the engines performance, optimize its tuning and diagnose any issues. The main reason for using an engine dyno is to accurately measure the power output of an engine under controlled conditions.</w:t>
      </w:r>
      <w:r w:rsidRPr="00330396">
        <w:t xml:space="preserve"> (Martyr, Rodgers, 2021)</w:t>
      </w:r>
      <w:r w:rsidRPr="0065068C">
        <w:t xml:space="preserve"> This is particularly important for high performance engines, where even small improvements in power output can make a significant difference. Dyno testing allows for precise tuning of the engine, which can improve its power and efficiency. Additionally, dyno testing can be used to diagnose issues with the engine, such as knocking, misfires, or other problems that affect its performance.</w:t>
      </w:r>
      <w:r>
        <w:t xml:space="preserve"> </w:t>
      </w:r>
    </w:p>
    <w:p w14:paraId="0DDE54B0" w14:textId="77777777" w:rsidR="004618C3" w:rsidRDefault="004618C3" w:rsidP="004618C3">
      <w:r>
        <w:t xml:space="preserve">There are five main types of dynamometer: </w:t>
      </w:r>
    </w:p>
    <w:p w14:paraId="2563A7F9" w14:textId="77777777" w:rsidR="004618C3" w:rsidRDefault="004618C3" w:rsidP="004618C3">
      <w:pPr>
        <w:pStyle w:val="ListParagraph"/>
        <w:numPr>
          <w:ilvl w:val="0"/>
          <w:numId w:val="20"/>
        </w:numPr>
      </w:pPr>
      <w:r>
        <w:t xml:space="preserve">Hydrokinetic/hydraulic or “water brake” </w:t>
      </w:r>
      <w:r w:rsidRPr="00956B54">
        <w:t>: A hydraulic dynamometer uses hydraulic fluid to apply a load to the engine. This type of dynamometer</w:t>
      </w:r>
      <w:r>
        <w:t xml:space="preserve"> was developed in England in 1877 where it was used to compare the power outputs of marine steam engines. Today it</w:t>
      </w:r>
      <w:r w:rsidRPr="00956B54">
        <w:t xml:space="preserve"> is used for testing large engines, such as those used in ships and power plants.</w:t>
      </w:r>
      <w:r>
        <w:t xml:space="preserve"> Among this family of  “water brake” dynos are some of the largest dynos ever made. Hydraulic dynamometers can be further separated into: </w:t>
      </w:r>
    </w:p>
    <w:p w14:paraId="7B2FD298" w14:textId="77777777" w:rsidR="004618C3" w:rsidRDefault="004618C3" w:rsidP="004618C3">
      <w:pPr>
        <w:pStyle w:val="ListParagraph"/>
        <w:numPr>
          <w:ilvl w:val="0"/>
          <w:numId w:val="22"/>
        </w:numPr>
      </w:pPr>
      <w:r>
        <w:t>Constant fill machines</w:t>
      </w:r>
    </w:p>
    <w:p w14:paraId="74AF1AEF" w14:textId="77777777" w:rsidR="004618C3" w:rsidRDefault="004618C3" w:rsidP="004618C3">
      <w:pPr>
        <w:pStyle w:val="ListParagraph"/>
        <w:numPr>
          <w:ilvl w:val="0"/>
          <w:numId w:val="22"/>
        </w:numPr>
      </w:pPr>
      <w:r>
        <w:t>Variable fill machines</w:t>
      </w:r>
    </w:p>
    <w:p w14:paraId="7CA93DA1" w14:textId="77777777" w:rsidR="004618C3" w:rsidRDefault="004618C3" w:rsidP="004618C3">
      <w:pPr>
        <w:pStyle w:val="ListParagraph"/>
        <w:numPr>
          <w:ilvl w:val="0"/>
          <w:numId w:val="22"/>
        </w:numPr>
      </w:pPr>
      <w:r>
        <w:t>Bolt-on variable fill machines</w:t>
      </w:r>
    </w:p>
    <w:p w14:paraId="03AE3E9B" w14:textId="77777777" w:rsidR="004618C3" w:rsidRDefault="004618C3" w:rsidP="004618C3">
      <w:pPr>
        <w:pStyle w:val="ListParagraph"/>
        <w:numPr>
          <w:ilvl w:val="0"/>
          <w:numId w:val="22"/>
        </w:numPr>
      </w:pPr>
      <w:r>
        <w:t>Disk dynos.</w:t>
      </w:r>
    </w:p>
    <w:p w14:paraId="4EA47030" w14:textId="77777777" w:rsidR="004618C3" w:rsidRDefault="004618C3" w:rsidP="004618C3">
      <w:pPr>
        <w:pStyle w:val="ListParagraph"/>
        <w:numPr>
          <w:ilvl w:val="0"/>
          <w:numId w:val="20"/>
        </w:numPr>
      </w:pPr>
      <w:r>
        <w:t>Hydrostatic : Hydrostatic consist of a fixed stroke and a variable stroke positive displacement multi-piston hydraulic pump/motor and uses</w:t>
      </w:r>
      <w:r w:rsidRPr="00B7202D">
        <w:t xml:space="preserve"> water or oil, to create resistance. The resistance is controlled by a valve, and the power output is calculated by measuring the torque and engine speed. Hydrostatic dynos are commonly used in testing large engines and can handle high power and torque levels. However, they can be more complex and expensive than other types of dynos.</w:t>
      </w:r>
    </w:p>
    <w:p w14:paraId="1570BDE7" w14:textId="77777777" w:rsidR="004618C3" w:rsidRDefault="004618C3" w:rsidP="004618C3">
      <w:pPr>
        <w:pStyle w:val="ListParagraph"/>
        <w:numPr>
          <w:ilvl w:val="0"/>
          <w:numId w:val="20"/>
        </w:numPr>
      </w:pPr>
      <w:r>
        <w:t xml:space="preserve">Electrical : Electrical dynamometers </w:t>
      </w:r>
      <w:r w:rsidRPr="006B07C5">
        <w:t xml:space="preserve">uses an electric motor to absorb the power produced by </w:t>
      </w:r>
      <w:r>
        <w:t>the</w:t>
      </w:r>
      <w:r w:rsidRPr="006B07C5">
        <w:t xml:space="preserve"> engin</w:t>
      </w:r>
      <w:r>
        <w:t>e</w:t>
      </w:r>
      <w:r w:rsidRPr="006B07C5">
        <w:t>. The electric motor acts as a generator, converting the mechanical energy produced by the engine into electrical energy, which is then measured to determine the engine's power output. The electrical power produced by the motor is equal to the engine's mechanical power output. Electrical dynamometers are highly accurate and have a wide operating range but are more complex and expensive than other types of dynamometers.</w:t>
      </w:r>
    </w:p>
    <w:p w14:paraId="2131FFF1" w14:textId="77777777" w:rsidR="004618C3" w:rsidRDefault="004618C3" w:rsidP="004618C3">
      <w:pPr>
        <w:pStyle w:val="ListParagraph"/>
        <w:numPr>
          <w:ilvl w:val="0"/>
          <w:numId w:val="23"/>
        </w:numPr>
      </w:pPr>
      <w:r>
        <w:lastRenderedPageBreak/>
        <w:t xml:space="preserve">AC  and DC Dynos -  </w:t>
      </w:r>
      <w:r w:rsidRPr="003B57C9">
        <w:t xml:space="preserve">AC </w:t>
      </w:r>
      <w:r>
        <w:t xml:space="preserve">and DC </w:t>
      </w:r>
      <w:r w:rsidRPr="003B57C9">
        <w:t xml:space="preserve">dynamometers use </w:t>
      </w:r>
      <w:r>
        <w:t>either an</w:t>
      </w:r>
      <w:r w:rsidRPr="003B57C9">
        <w:t xml:space="preserve"> AC</w:t>
      </w:r>
      <w:r>
        <w:t xml:space="preserve"> or DC</w:t>
      </w:r>
      <w:r w:rsidRPr="003B57C9">
        <w:t xml:space="preserve"> motor/generator to create resistance to the engine's rotation. </w:t>
      </w:r>
    </w:p>
    <w:p w14:paraId="16347CCC" w14:textId="77777777" w:rsidR="004618C3" w:rsidRDefault="004618C3" w:rsidP="004618C3">
      <w:pPr>
        <w:pStyle w:val="ListParagraph"/>
        <w:numPr>
          <w:ilvl w:val="0"/>
          <w:numId w:val="23"/>
        </w:numPr>
      </w:pPr>
      <w:r>
        <w:t xml:space="preserve">Eddy current - </w:t>
      </w:r>
      <w:r w:rsidRPr="00887528">
        <w:t>Eddy current dynamometers use a magnetic field to create resistance to the engine's rotation.</w:t>
      </w:r>
    </w:p>
    <w:p w14:paraId="76A45315" w14:textId="77777777" w:rsidR="004618C3" w:rsidRDefault="004618C3" w:rsidP="004618C3">
      <w:pPr>
        <w:pStyle w:val="ListParagraph"/>
        <w:numPr>
          <w:ilvl w:val="0"/>
          <w:numId w:val="20"/>
        </w:numPr>
      </w:pPr>
      <w:r>
        <w:t xml:space="preserve">Friction : The Successor to the earliest rope brake dynos, the friction dyno uses </w:t>
      </w:r>
      <w:r w:rsidRPr="009F15DC">
        <w:t xml:space="preserve">a </w:t>
      </w:r>
      <w:r>
        <w:t xml:space="preserve">water cooled </w:t>
      </w:r>
      <w:r w:rsidRPr="009F15DC">
        <w:t xml:space="preserve">rotating drum or disk to create friction and absorb the power generated by an engine. The amount of resistance is measured and used to determine the engine's power output. </w:t>
      </w:r>
    </w:p>
    <w:p w14:paraId="2DFD105C" w14:textId="77777777" w:rsidR="00280722" w:rsidRDefault="004618C3" w:rsidP="00280722">
      <w:pPr>
        <w:pStyle w:val="ListParagraph"/>
        <w:numPr>
          <w:ilvl w:val="0"/>
          <w:numId w:val="20"/>
        </w:numPr>
      </w:pPr>
      <w:r>
        <w:t xml:space="preserve">Air brake : Now mainly obsolete the air brake dyno </w:t>
      </w:r>
      <w:r w:rsidRPr="00233925">
        <w:t>uses compressed air to create resistance and consists of an air compressor, a control valve, a brake assembly, and sensors to measure the engine's power output.</w:t>
      </w:r>
    </w:p>
    <w:p w14:paraId="377E9F9C" w14:textId="4AEE2B39" w:rsidR="004618C3" w:rsidRDefault="004618C3" w:rsidP="00280722">
      <w:pPr>
        <w:pStyle w:val="ListParagraph"/>
        <w:numPr>
          <w:ilvl w:val="0"/>
          <w:numId w:val="20"/>
        </w:numPr>
      </w:pPr>
      <w:r>
        <w:t xml:space="preserve">Hybrid : Hybrid dynos are a combination of two or more of the dynos mentioned above, usually an </w:t>
      </w:r>
      <w:r w:rsidRPr="003F7A4D">
        <w:t>electric dynamometer is used to absorb the high-frequency components of the engine's power output, while the hydraulic dynamometer is used to absorb the low-frequency components.</w:t>
      </w:r>
      <w:r>
        <w:t xml:space="preserve"> </w:t>
      </w:r>
      <w:r w:rsidRPr="00330396">
        <w:t>(Martyr, Rodgers, 2021)</w:t>
      </w:r>
    </w:p>
    <w:p w14:paraId="0FBE0754" w14:textId="77777777" w:rsidR="004618C3" w:rsidRDefault="004618C3" w:rsidP="004618C3">
      <w:r w:rsidRPr="00D763F9">
        <w:t xml:space="preserve">To test </w:t>
      </w:r>
      <w:r>
        <w:t>the</w:t>
      </w:r>
      <w:r w:rsidRPr="00D763F9">
        <w:t xml:space="preserve"> engine various testing equipment and methods are </w:t>
      </w:r>
      <w:r>
        <w:t>needed</w:t>
      </w:r>
      <w:r w:rsidRPr="00D763F9">
        <w:t>. The primary device used is the eddy current dyno, which applies a load to the engine and measures the resistance generated by the engine. Other equipment used includes an exhaust gas analyser, engine data acquisition system, cooling system, and fuel supply system.</w:t>
      </w:r>
      <w:r>
        <w:t xml:space="preserve"> </w:t>
      </w:r>
    </w:p>
    <w:p w14:paraId="07100A81" w14:textId="77777777" w:rsidR="004618C3" w:rsidRPr="004618C3" w:rsidRDefault="004618C3" w:rsidP="004618C3"/>
    <w:p w14:paraId="43A82415" w14:textId="77777777" w:rsidR="004618C3" w:rsidRPr="004618C3" w:rsidRDefault="004618C3" w:rsidP="004618C3"/>
    <w:p w14:paraId="25389EB1" w14:textId="7E11395D" w:rsidR="00C467DF" w:rsidRDefault="00C467DF" w:rsidP="009449FB"/>
    <w:sectPr w:rsidR="00C467DF" w:rsidSect="00106D8E">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0F3BE" w14:textId="77777777" w:rsidR="003C13BE" w:rsidRDefault="003C13BE" w:rsidP="007A24DD">
      <w:pPr>
        <w:spacing w:after="0" w:line="240" w:lineRule="auto"/>
      </w:pPr>
      <w:r>
        <w:separator/>
      </w:r>
    </w:p>
  </w:endnote>
  <w:endnote w:type="continuationSeparator" w:id="0">
    <w:p w14:paraId="2720F4DE" w14:textId="77777777" w:rsidR="003C13BE" w:rsidRDefault="003C13BE" w:rsidP="007A2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8EFFB" w14:textId="77777777" w:rsidR="007A24DD" w:rsidRDefault="007A24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099433"/>
      <w:docPartObj>
        <w:docPartGallery w:val="Page Numbers (Bottom of Page)"/>
        <w:docPartUnique/>
      </w:docPartObj>
    </w:sdtPr>
    <w:sdtEndPr>
      <w:rPr>
        <w:noProof/>
      </w:rPr>
    </w:sdtEndPr>
    <w:sdtContent>
      <w:p w14:paraId="4E6E9A7E" w14:textId="4EEA86B7" w:rsidR="007A24DD" w:rsidRDefault="007A24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8C6F60" w14:textId="77777777" w:rsidR="007A24DD" w:rsidRDefault="007A24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D1FED" w14:textId="77777777" w:rsidR="007A24DD" w:rsidRDefault="007A2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5AB13" w14:textId="77777777" w:rsidR="003C13BE" w:rsidRDefault="003C13BE" w:rsidP="007A24DD">
      <w:pPr>
        <w:spacing w:after="0" w:line="240" w:lineRule="auto"/>
      </w:pPr>
      <w:r>
        <w:separator/>
      </w:r>
    </w:p>
  </w:footnote>
  <w:footnote w:type="continuationSeparator" w:id="0">
    <w:p w14:paraId="359BAFD3" w14:textId="77777777" w:rsidR="003C13BE" w:rsidRDefault="003C13BE" w:rsidP="007A24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6BB2D" w14:textId="77777777" w:rsidR="007A24DD" w:rsidRDefault="007A24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424C2" w14:textId="71A23B4C" w:rsidR="007A24DD" w:rsidRDefault="00DF1F38">
    <w:pPr>
      <w:pStyle w:val="Header"/>
    </w:pPr>
    <w:r>
      <w:t>Timothy Vale</w:t>
    </w:r>
    <w:r>
      <w:ptab w:relativeTo="margin" w:alignment="center" w:leader="none"/>
    </w:r>
    <w:r w:rsidR="00106D8E">
      <w:t>Engine performance characteristics</w:t>
    </w:r>
    <w:r>
      <w:ptab w:relativeTo="margin" w:alignment="right" w:leader="none"/>
    </w:r>
    <w:r w:rsidR="00106D8E">
      <w:t>2226401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49E03" w14:textId="77777777" w:rsidR="007A24DD" w:rsidRDefault="007A24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426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0D776CD"/>
    <w:multiLevelType w:val="multilevel"/>
    <w:tmpl w:val="F3802CD2"/>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E6A1CC2"/>
    <w:multiLevelType w:val="multilevel"/>
    <w:tmpl w:val="EDACA1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7136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0843D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08A2E6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55E5A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1339B5"/>
    <w:multiLevelType w:val="hybridMultilevel"/>
    <w:tmpl w:val="27BE1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F9530F"/>
    <w:multiLevelType w:val="multilevel"/>
    <w:tmpl w:val="3724C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4B77A1"/>
    <w:multiLevelType w:val="multilevel"/>
    <w:tmpl w:val="79566BF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4C328E"/>
    <w:multiLevelType w:val="multilevel"/>
    <w:tmpl w:val="41642C2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7619A0"/>
    <w:multiLevelType w:val="hybridMultilevel"/>
    <w:tmpl w:val="90B60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D4433D"/>
    <w:multiLevelType w:val="multilevel"/>
    <w:tmpl w:val="7994C9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4D6C45"/>
    <w:multiLevelType w:val="hybridMultilevel"/>
    <w:tmpl w:val="D9924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305C9"/>
    <w:multiLevelType w:val="multilevel"/>
    <w:tmpl w:val="3C5AC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7D2CA3"/>
    <w:multiLevelType w:val="multilevel"/>
    <w:tmpl w:val="359C21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233215"/>
    <w:multiLevelType w:val="hybridMultilevel"/>
    <w:tmpl w:val="FCF61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534F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F95413B"/>
    <w:multiLevelType w:val="hybridMultilevel"/>
    <w:tmpl w:val="7346DC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D938E7"/>
    <w:multiLevelType w:val="multilevel"/>
    <w:tmpl w:val="5E541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1A05F3"/>
    <w:multiLevelType w:val="multilevel"/>
    <w:tmpl w:val="C23066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684442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91F306A"/>
    <w:multiLevelType w:val="hybridMultilevel"/>
    <w:tmpl w:val="FD5C7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CC32AD"/>
    <w:multiLevelType w:val="hybridMultilevel"/>
    <w:tmpl w:val="910E5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820F4A"/>
    <w:multiLevelType w:val="hybridMultilevel"/>
    <w:tmpl w:val="643E1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E378F4"/>
    <w:multiLevelType w:val="multilevel"/>
    <w:tmpl w:val="E140020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655788"/>
    <w:multiLevelType w:val="hybridMultilevel"/>
    <w:tmpl w:val="EA0EC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9266B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7994028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21194175">
    <w:abstractNumId w:val="14"/>
  </w:num>
  <w:num w:numId="2" w16cid:durableId="303198458">
    <w:abstractNumId w:val="12"/>
  </w:num>
  <w:num w:numId="3" w16cid:durableId="164787554">
    <w:abstractNumId w:val="2"/>
  </w:num>
  <w:num w:numId="4" w16cid:durableId="1879704147">
    <w:abstractNumId w:val="8"/>
  </w:num>
  <w:num w:numId="5" w16cid:durableId="1378623888">
    <w:abstractNumId w:val="25"/>
  </w:num>
  <w:num w:numId="6" w16cid:durableId="1493984285">
    <w:abstractNumId w:val="15"/>
  </w:num>
  <w:num w:numId="7" w16cid:durableId="1870953227">
    <w:abstractNumId w:val="20"/>
  </w:num>
  <w:num w:numId="8" w16cid:durableId="380785768">
    <w:abstractNumId w:val="10"/>
  </w:num>
  <w:num w:numId="9" w16cid:durableId="1661494336">
    <w:abstractNumId w:val="9"/>
  </w:num>
  <w:num w:numId="10" w16cid:durableId="1734038695">
    <w:abstractNumId w:val="18"/>
  </w:num>
  <w:num w:numId="11" w16cid:durableId="575014167">
    <w:abstractNumId w:val="26"/>
  </w:num>
  <w:num w:numId="12" w16cid:durableId="1029333780">
    <w:abstractNumId w:val="17"/>
  </w:num>
  <w:num w:numId="13" w16cid:durableId="1452675703">
    <w:abstractNumId w:val="4"/>
  </w:num>
  <w:num w:numId="14" w16cid:durableId="1686706154">
    <w:abstractNumId w:val="5"/>
  </w:num>
  <w:num w:numId="15" w16cid:durableId="941299009">
    <w:abstractNumId w:val="0"/>
  </w:num>
  <w:num w:numId="16" w16cid:durableId="1311442976">
    <w:abstractNumId w:val="21"/>
  </w:num>
  <w:num w:numId="17" w16cid:durableId="1884558807">
    <w:abstractNumId w:val="6"/>
  </w:num>
  <w:num w:numId="18" w16cid:durableId="1426270763">
    <w:abstractNumId w:val="28"/>
  </w:num>
  <w:num w:numId="19" w16cid:durableId="982351339">
    <w:abstractNumId w:val="27"/>
  </w:num>
  <w:num w:numId="20" w16cid:durableId="1648632486">
    <w:abstractNumId w:val="1"/>
  </w:num>
  <w:num w:numId="21" w16cid:durableId="854466325">
    <w:abstractNumId w:val="3"/>
  </w:num>
  <w:num w:numId="22" w16cid:durableId="143745185">
    <w:abstractNumId w:val="24"/>
  </w:num>
  <w:num w:numId="23" w16cid:durableId="1586458622">
    <w:abstractNumId w:val="7"/>
  </w:num>
  <w:num w:numId="24" w16cid:durableId="1415081422">
    <w:abstractNumId w:val="13"/>
  </w:num>
  <w:num w:numId="25" w16cid:durableId="1732772445">
    <w:abstractNumId w:val="23"/>
  </w:num>
  <w:num w:numId="26" w16cid:durableId="799687045">
    <w:abstractNumId w:val="19"/>
  </w:num>
  <w:num w:numId="27" w16cid:durableId="831601352">
    <w:abstractNumId w:val="16"/>
  </w:num>
  <w:num w:numId="28" w16cid:durableId="1487895659">
    <w:abstractNumId w:val="22"/>
  </w:num>
  <w:num w:numId="29" w16cid:durableId="9236121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4DD"/>
    <w:rsid w:val="00001CE5"/>
    <w:rsid w:val="00003532"/>
    <w:rsid w:val="00011A88"/>
    <w:rsid w:val="00011FA6"/>
    <w:rsid w:val="000133A6"/>
    <w:rsid w:val="000238B2"/>
    <w:rsid w:val="000240FF"/>
    <w:rsid w:val="000260ED"/>
    <w:rsid w:val="00026D82"/>
    <w:rsid w:val="00034CB4"/>
    <w:rsid w:val="00040C00"/>
    <w:rsid w:val="00050AD7"/>
    <w:rsid w:val="00061B05"/>
    <w:rsid w:val="00061C3A"/>
    <w:rsid w:val="00067602"/>
    <w:rsid w:val="000678CB"/>
    <w:rsid w:val="00070D92"/>
    <w:rsid w:val="00073E0C"/>
    <w:rsid w:val="00073EF0"/>
    <w:rsid w:val="000779BD"/>
    <w:rsid w:val="00083510"/>
    <w:rsid w:val="00085296"/>
    <w:rsid w:val="00087F10"/>
    <w:rsid w:val="0009002D"/>
    <w:rsid w:val="00090E95"/>
    <w:rsid w:val="00096E20"/>
    <w:rsid w:val="000A625F"/>
    <w:rsid w:val="000B2EEF"/>
    <w:rsid w:val="000B4E20"/>
    <w:rsid w:val="000B685B"/>
    <w:rsid w:val="000C070E"/>
    <w:rsid w:val="000C2840"/>
    <w:rsid w:val="000D2E51"/>
    <w:rsid w:val="000E55E5"/>
    <w:rsid w:val="000E5E97"/>
    <w:rsid w:val="000F2CA1"/>
    <w:rsid w:val="000F69EA"/>
    <w:rsid w:val="00106D8E"/>
    <w:rsid w:val="00111EF1"/>
    <w:rsid w:val="0012501C"/>
    <w:rsid w:val="00125704"/>
    <w:rsid w:val="00136FEA"/>
    <w:rsid w:val="00140AAC"/>
    <w:rsid w:val="001609A2"/>
    <w:rsid w:val="00160C9F"/>
    <w:rsid w:val="00161B98"/>
    <w:rsid w:val="001644EC"/>
    <w:rsid w:val="00167A57"/>
    <w:rsid w:val="00171DFB"/>
    <w:rsid w:val="0017237C"/>
    <w:rsid w:val="00182A5B"/>
    <w:rsid w:val="0018622A"/>
    <w:rsid w:val="0019035C"/>
    <w:rsid w:val="00193A5B"/>
    <w:rsid w:val="00193F65"/>
    <w:rsid w:val="001A0665"/>
    <w:rsid w:val="001B3568"/>
    <w:rsid w:val="001B480F"/>
    <w:rsid w:val="001D179C"/>
    <w:rsid w:val="001D2588"/>
    <w:rsid w:val="001D4CFE"/>
    <w:rsid w:val="001D54AC"/>
    <w:rsid w:val="001E1443"/>
    <w:rsid w:val="001F149E"/>
    <w:rsid w:val="001F6A09"/>
    <w:rsid w:val="00203606"/>
    <w:rsid w:val="00207100"/>
    <w:rsid w:val="00224222"/>
    <w:rsid w:val="00233925"/>
    <w:rsid w:val="00233E3C"/>
    <w:rsid w:val="002415F4"/>
    <w:rsid w:val="00241A55"/>
    <w:rsid w:val="00241C2B"/>
    <w:rsid w:val="002430E2"/>
    <w:rsid w:val="00243D6F"/>
    <w:rsid w:val="00244179"/>
    <w:rsid w:val="00250FB5"/>
    <w:rsid w:val="002564D6"/>
    <w:rsid w:val="00256EF2"/>
    <w:rsid w:val="002718D1"/>
    <w:rsid w:val="00280722"/>
    <w:rsid w:val="00281C1A"/>
    <w:rsid w:val="0028297C"/>
    <w:rsid w:val="00283CB2"/>
    <w:rsid w:val="00292CC1"/>
    <w:rsid w:val="00296CF4"/>
    <w:rsid w:val="002A6B69"/>
    <w:rsid w:val="002A7F4F"/>
    <w:rsid w:val="002B5DD8"/>
    <w:rsid w:val="002B7870"/>
    <w:rsid w:val="002C245F"/>
    <w:rsid w:val="002D1DF0"/>
    <w:rsid w:val="002D448D"/>
    <w:rsid w:val="002E76B1"/>
    <w:rsid w:val="00306762"/>
    <w:rsid w:val="003157D3"/>
    <w:rsid w:val="003247B8"/>
    <w:rsid w:val="00330396"/>
    <w:rsid w:val="00337F69"/>
    <w:rsid w:val="00340DE3"/>
    <w:rsid w:val="0035015F"/>
    <w:rsid w:val="00353FA5"/>
    <w:rsid w:val="00355C5F"/>
    <w:rsid w:val="003739AE"/>
    <w:rsid w:val="003740AB"/>
    <w:rsid w:val="00375238"/>
    <w:rsid w:val="00375D5D"/>
    <w:rsid w:val="00375DBF"/>
    <w:rsid w:val="0038506B"/>
    <w:rsid w:val="00385D90"/>
    <w:rsid w:val="00396747"/>
    <w:rsid w:val="00397C47"/>
    <w:rsid w:val="003A4636"/>
    <w:rsid w:val="003A6F55"/>
    <w:rsid w:val="003B2973"/>
    <w:rsid w:val="003B3268"/>
    <w:rsid w:val="003B4BCD"/>
    <w:rsid w:val="003B57C9"/>
    <w:rsid w:val="003C10F0"/>
    <w:rsid w:val="003C13BE"/>
    <w:rsid w:val="003C4F7A"/>
    <w:rsid w:val="003C5485"/>
    <w:rsid w:val="003C71D7"/>
    <w:rsid w:val="003C7A3C"/>
    <w:rsid w:val="003D3A84"/>
    <w:rsid w:val="003D6A94"/>
    <w:rsid w:val="003D77F8"/>
    <w:rsid w:val="003E5738"/>
    <w:rsid w:val="003E5845"/>
    <w:rsid w:val="003F0D62"/>
    <w:rsid w:val="003F1BA0"/>
    <w:rsid w:val="003F4981"/>
    <w:rsid w:val="003F7A4D"/>
    <w:rsid w:val="0040399E"/>
    <w:rsid w:val="004069C1"/>
    <w:rsid w:val="0041091A"/>
    <w:rsid w:val="0041497D"/>
    <w:rsid w:val="00414CF1"/>
    <w:rsid w:val="00425BB7"/>
    <w:rsid w:val="00426411"/>
    <w:rsid w:val="00435329"/>
    <w:rsid w:val="004357A8"/>
    <w:rsid w:val="00441ACD"/>
    <w:rsid w:val="00446230"/>
    <w:rsid w:val="00447DA2"/>
    <w:rsid w:val="00451416"/>
    <w:rsid w:val="00453583"/>
    <w:rsid w:val="004550DE"/>
    <w:rsid w:val="00455998"/>
    <w:rsid w:val="004618C3"/>
    <w:rsid w:val="00467B6F"/>
    <w:rsid w:val="00471195"/>
    <w:rsid w:val="004739AB"/>
    <w:rsid w:val="00476CAB"/>
    <w:rsid w:val="004802CF"/>
    <w:rsid w:val="0049284F"/>
    <w:rsid w:val="004958C2"/>
    <w:rsid w:val="004A0235"/>
    <w:rsid w:val="004A0CAE"/>
    <w:rsid w:val="004A25F2"/>
    <w:rsid w:val="004A39D5"/>
    <w:rsid w:val="004A4148"/>
    <w:rsid w:val="004B2701"/>
    <w:rsid w:val="004B3878"/>
    <w:rsid w:val="004C1E34"/>
    <w:rsid w:val="004D359D"/>
    <w:rsid w:val="004D3E9C"/>
    <w:rsid w:val="004D4B63"/>
    <w:rsid w:val="004D59FE"/>
    <w:rsid w:val="004D72F7"/>
    <w:rsid w:val="004E4941"/>
    <w:rsid w:val="004E79FD"/>
    <w:rsid w:val="004F2254"/>
    <w:rsid w:val="004F5A8E"/>
    <w:rsid w:val="0050405F"/>
    <w:rsid w:val="00507211"/>
    <w:rsid w:val="00525D47"/>
    <w:rsid w:val="00525FCB"/>
    <w:rsid w:val="0053193A"/>
    <w:rsid w:val="005403CC"/>
    <w:rsid w:val="00543ADB"/>
    <w:rsid w:val="0054731F"/>
    <w:rsid w:val="005503CC"/>
    <w:rsid w:val="00550E6B"/>
    <w:rsid w:val="005535F9"/>
    <w:rsid w:val="00553D3D"/>
    <w:rsid w:val="0055744B"/>
    <w:rsid w:val="005620C3"/>
    <w:rsid w:val="00563F5A"/>
    <w:rsid w:val="0056584A"/>
    <w:rsid w:val="005663BD"/>
    <w:rsid w:val="005713E9"/>
    <w:rsid w:val="0057386D"/>
    <w:rsid w:val="00575111"/>
    <w:rsid w:val="00575FF6"/>
    <w:rsid w:val="00580086"/>
    <w:rsid w:val="0058390C"/>
    <w:rsid w:val="00585ACA"/>
    <w:rsid w:val="005872CE"/>
    <w:rsid w:val="005922BF"/>
    <w:rsid w:val="00596192"/>
    <w:rsid w:val="00596AF9"/>
    <w:rsid w:val="005A3E32"/>
    <w:rsid w:val="005A7B77"/>
    <w:rsid w:val="005B6A18"/>
    <w:rsid w:val="005C18B3"/>
    <w:rsid w:val="005D05D4"/>
    <w:rsid w:val="005D4825"/>
    <w:rsid w:val="005D6D78"/>
    <w:rsid w:val="005D6EA4"/>
    <w:rsid w:val="005D7818"/>
    <w:rsid w:val="005E1061"/>
    <w:rsid w:val="005E16B4"/>
    <w:rsid w:val="005E3B15"/>
    <w:rsid w:val="005E6A9E"/>
    <w:rsid w:val="005F0A91"/>
    <w:rsid w:val="005F2223"/>
    <w:rsid w:val="005F533E"/>
    <w:rsid w:val="005F66CA"/>
    <w:rsid w:val="00600B53"/>
    <w:rsid w:val="00604FD0"/>
    <w:rsid w:val="00605789"/>
    <w:rsid w:val="006101BE"/>
    <w:rsid w:val="006158FB"/>
    <w:rsid w:val="0062083C"/>
    <w:rsid w:val="00624CBC"/>
    <w:rsid w:val="006262C0"/>
    <w:rsid w:val="00642C1F"/>
    <w:rsid w:val="0065068C"/>
    <w:rsid w:val="00653F92"/>
    <w:rsid w:val="0065711D"/>
    <w:rsid w:val="00664083"/>
    <w:rsid w:val="00664F05"/>
    <w:rsid w:val="00665F62"/>
    <w:rsid w:val="00667CCD"/>
    <w:rsid w:val="006718CE"/>
    <w:rsid w:val="00694CC9"/>
    <w:rsid w:val="00696F3A"/>
    <w:rsid w:val="006A3462"/>
    <w:rsid w:val="006B046C"/>
    <w:rsid w:val="006B07C5"/>
    <w:rsid w:val="006B2229"/>
    <w:rsid w:val="006B49D1"/>
    <w:rsid w:val="006C0DFF"/>
    <w:rsid w:val="006C74FC"/>
    <w:rsid w:val="006D020F"/>
    <w:rsid w:val="006D17FC"/>
    <w:rsid w:val="006D1CF5"/>
    <w:rsid w:val="006D2F6F"/>
    <w:rsid w:val="006D4723"/>
    <w:rsid w:val="006D5ECA"/>
    <w:rsid w:val="006D634A"/>
    <w:rsid w:val="006D6B44"/>
    <w:rsid w:val="006E4EF9"/>
    <w:rsid w:val="006F12E0"/>
    <w:rsid w:val="006F1A74"/>
    <w:rsid w:val="006F332A"/>
    <w:rsid w:val="006F6318"/>
    <w:rsid w:val="00702089"/>
    <w:rsid w:val="00706692"/>
    <w:rsid w:val="00713DAA"/>
    <w:rsid w:val="00724A9C"/>
    <w:rsid w:val="00726485"/>
    <w:rsid w:val="00727462"/>
    <w:rsid w:val="00732736"/>
    <w:rsid w:val="00733B83"/>
    <w:rsid w:val="00734E10"/>
    <w:rsid w:val="0074218B"/>
    <w:rsid w:val="0074649E"/>
    <w:rsid w:val="007506F5"/>
    <w:rsid w:val="00756389"/>
    <w:rsid w:val="007605E6"/>
    <w:rsid w:val="0076236A"/>
    <w:rsid w:val="00763C4A"/>
    <w:rsid w:val="00763DB4"/>
    <w:rsid w:val="00764F0E"/>
    <w:rsid w:val="00767F2E"/>
    <w:rsid w:val="00777D3F"/>
    <w:rsid w:val="00790245"/>
    <w:rsid w:val="0079192A"/>
    <w:rsid w:val="00793C30"/>
    <w:rsid w:val="007A14CA"/>
    <w:rsid w:val="007A24DD"/>
    <w:rsid w:val="007B1481"/>
    <w:rsid w:val="007B2BA7"/>
    <w:rsid w:val="007C1AFB"/>
    <w:rsid w:val="007D3ECC"/>
    <w:rsid w:val="007D4E8C"/>
    <w:rsid w:val="007D6B2C"/>
    <w:rsid w:val="007E7FBF"/>
    <w:rsid w:val="007F1B53"/>
    <w:rsid w:val="007F2232"/>
    <w:rsid w:val="007F3FF3"/>
    <w:rsid w:val="007F42A2"/>
    <w:rsid w:val="0080595C"/>
    <w:rsid w:val="0080780F"/>
    <w:rsid w:val="00814B93"/>
    <w:rsid w:val="00817E83"/>
    <w:rsid w:val="00825E64"/>
    <w:rsid w:val="00832AF8"/>
    <w:rsid w:val="00835087"/>
    <w:rsid w:val="00836FC2"/>
    <w:rsid w:val="008419AF"/>
    <w:rsid w:val="00850A9E"/>
    <w:rsid w:val="0086095A"/>
    <w:rsid w:val="0086569B"/>
    <w:rsid w:val="008670F5"/>
    <w:rsid w:val="0087461F"/>
    <w:rsid w:val="008767EB"/>
    <w:rsid w:val="00886092"/>
    <w:rsid w:val="00887528"/>
    <w:rsid w:val="008920A6"/>
    <w:rsid w:val="00894550"/>
    <w:rsid w:val="008A51D7"/>
    <w:rsid w:val="008A51FE"/>
    <w:rsid w:val="008A5928"/>
    <w:rsid w:val="008A6BE2"/>
    <w:rsid w:val="008B4EC3"/>
    <w:rsid w:val="008C4DB7"/>
    <w:rsid w:val="008D107E"/>
    <w:rsid w:val="008D7225"/>
    <w:rsid w:val="008E52D7"/>
    <w:rsid w:val="008F3956"/>
    <w:rsid w:val="008F3C0C"/>
    <w:rsid w:val="008F619D"/>
    <w:rsid w:val="00907ED9"/>
    <w:rsid w:val="0091780A"/>
    <w:rsid w:val="00920202"/>
    <w:rsid w:val="009241F4"/>
    <w:rsid w:val="00932FA4"/>
    <w:rsid w:val="009449FB"/>
    <w:rsid w:val="00945263"/>
    <w:rsid w:val="009504CC"/>
    <w:rsid w:val="00953415"/>
    <w:rsid w:val="00955AC9"/>
    <w:rsid w:val="00956B54"/>
    <w:rsid w:val="0096027C"/>
    <w:rsid w:val="009626C4"/>
    <w:rsid w:val="009629F6"/>
    <w:rsid w:val="00964BAA"/>
    <w:rsid w:val="00966352"/>
    <w:rsid w:val="00966A7C"/>
    <w:rsid w:val="009825DA"/>
    <w:rsid w:val="0098324E"/>
    <w:rsid w:val="00991049"/>
    <w:rsid w:val="00991DA2"/>
    <w:rsid w:val="00994F88"/>
    <w:rsid w:val="0099604E"/>
    <w:rsid w:val="00997920"/>
    <w:rsid w:val="009A2C88"/>
    <w:rsid w:val="009A7CD7"/>
    <w:rsid w:val="009C3749"/>
    <w:rsid w:val="009C7128"/>
    <w:rsid w:val="009D2B9D"/>
    <w:rsid w:val="009D474D"/>
    <w:rsid w:val="009E0628"/>
    <w:rsid w:val="009E26AB"/>
    <w:rsid w:val="009F1273"/>
    <w:rsid w:val="009F15DC"/>
    <w:rsid w:val="009F6692"/>
    <w:rsid w:val="00A056AA"/>
    <w:rsid w:val="00A13B9C"/>
    <w:rsid w:val="00A17265"/>
    <w:rsid w:val="00A22BE9"/>
    <w:rsid w:val="00A326FD"/>
    <w:rsid w:val="00A35A85"/>
    <w:rsid w:val="00A40C15"/>
    <w:rsid w:val="00A4109D"/>
    <w:rsid w:val="00A42575"/>
    <w:rsid w:val="00A42860"/>
    <w:rsid w:val="00A462DE"/>
    <w:rsid w:val="00A509A6"/>
    <w:rsid w:val="00A50B72"/>
    <w:rsid w:val="00A52760"/>
    <w:rsid w:val="00A64F5A"/>
    <w:rsid w:val="00A72159"/>
    <w:rsid w:val="00A841CD"/>
    <w:rsid w:val="00A9547F"/>
    <w:rsid w:val="00A963DF"/>
    <w:rsid w:val="00A9660F"/>
    <w:rsid w:val="00A97A77"/>
    <w:rsid w:val="00AA23F5"/>
    <w:rsid w:val="00AB29AA"/>
    <w:rsid w:val="00AB3589"/>
    <w:rsid w:val="00AB70CF"/>
    <w:rsid w:val="00AB7EAD"/>
    <w:rsid w:val="00AC04CC"/>
    <w:rsid w:val="00AC12DF"/>
    <w:rsid w:val="00AC35CF"/>
    <w:rsid w:val="00AD1A19"/>
    <w:rsid w:val="00AD1E68"/>
    <w:rsid w:val="00AD5CAE"/>
    <w:rsid w:val="00AD652B"/>
    <w:rsid w:val="00AE430B"/>
    <w:rsid w:val="00AE71AF"/>
    <w:rsid w:val="00AF1677"/>
    <w:rsid w:val="00AF1C0D"/>
    <w:rsid w:val="00AF1CF6"/>
    <w:rsid w:val="00AF4415"/>
    <w:rsid w:val="00AF700F"/>
    <w:rsid w:val="00B03C97"/>
    <w:rsid w:val="00B049FE"/>
    <w:rsid w:val="00B058E6"/>
    <w:rsid w:val="00B109F3"/>
    <w:rsid w:val="00B112E9"/>
    <w:rsid w:val="00B12193"/>
    <w:rsid w:val="00B1374A"/>
    <w:rsid w:val="00B20430"/>
    <w:rsid w:val="00B249B7"/>
    <w:rsid w:val="00B254FA"/>
    <w:rsid w:val="00B32148"/>
    <w:rsid w:val="00B358F6"/>
    <w:rsid w:val="00B37222"/>
    <w:rsid w:val="00B37FCC"/>
    <w:rsid w:val="00B546FE"/>
    <w:rsid w:val="00B61991"/>
    <w:rsid w:val="00B62797"/>
    <w:rsid w:val="00B67447"/>
    <w:rsid w:val="00B70C11"/>
    <w:rsid w:val="00B7202D"/>
    <w:rsid w:val="00B72E26"/>
    <w:rsid w:val="00B73046"/>
    <w:rsid w:val="00B76E68"/>
    <w:rsid w:val="00B76F4A"/>
    <w:rsid w:val="00B772A5"/>
    <w:rsid w:val="00B85C5F"/>
    <w:rsid w:val="00B93106"/>
    <w:rsid w:val="00B93749"/>
    <w:rsid w:val="00B93974"/>
    <w:rsid w:val="00B94488"/>
    <w:rsid w:val="00BA0BEC"/>
    <w:rsid w:val="00BA2A35"/>
    <w:rsid w:val="00BA49C7"/>
    <w:rsid w:val="00BA6608"/>
    <w:rsid w:val="00BA7D99"/>
    <w:rsid w:val="00BB3337"/>
    <w:rsid w:val="00BB3D4C"/>
    <w:rsid w:val="00BB5C31"/>
    <w:rsid w:val="00BC338E"/>
    <w:rsid w:val="00BD3D11"/>
    <w:rsid w:val="00BF263E"/>
    <w:rsid w:val="00C01B74"/>
    <w:rsid w:val="00C07D4A"/>
    <w:rsid w:val="00C33180"/>
    <w:rsid w:val="00C34533"/>
    <w:rsid w:val="00C34E26"/>
    <w:rsid w:val="00C4125A"/>
    <w:rsid w:val="00C43135"/>
    <w:rsid w:val="00C460EA"/>
    <w:rsid w:val="00C467DF"/>
    <w:rsid w:val="00C71FB5"/>
    <w:rsid w:val="00C73F38"/>
    <w:rsid w:val="00C740FA"/>
    <w:rsid w:val="00C77243"/>
    <w:rsid w:val="00C904B0"/>
    <w:rsid w:val="00C959E7"/>
    <w:rsid w:val="00C96248"/>
    <w:rsid w:val="00C97CBE"/>
    <w:rsid w:val="00CA4DD3"/>
    <w:rsid w:val="00CA4F59"/>
    <w:rsid w:val="00CA7C09"/>
    <w:rsid w:val="00CB7E47"/>
    <w:rsid w:val="00CC4FD5"/>
    <w:rsid w:val="00CC55D3"/>
    <w:rsid w:val="00CD0676"/>
    <w:rsid w:val="00CD1857"/>
    <w:rsid w:val="00CD2664"/>
    <w:rsid w:val="00CD2D3C"/>
    <w:rsid w:val="00CD736D"/>
    <w:rsid w:val="00CF3F63"/>
    <w:rsid w:val="00CF49E5"/>
    <w:rsid w:val="00CF5859"/>
    <w:rsid w:val="00D072DB"/>
    <w:rsid w:val="00D15B2D"/>
    <w:rsid w:val="00D21826"/>
    <w:rsid w:val="00D33829"/>
    <w:rsid w:val="00D371EB"/>
    <w:rsid w:val="00D4085C"/>
    <w:rsid w:val="00D42CB4"/>
    <w:rsid w:val="00D60386"/>
    <w:rsid w:val="00D65547"/>
    <w:rsid w:val="00D73141"/>
    <w:rsid w:val="00D763F9"/>
    <w:rsid w:val="00D857DC"/>
    <w:rsid w:val="00D96B79"/>
    <w:rsid w:val="00DA2904"/>
    <w:rsid w:val="00DA6AEE"/>
    <w:rsid w:val="00DA6E73"/>
    <w:rsid w:val="00DB6CEF"/>
    <w:rsid w:val="00DC4307"/>
    <w:rsid w:val="00DD385F"/>
    <w:rsid w:val="00DD5A5A"/>
    <w:rsid w:val="00DE19AE"/>
    <w:rsid w:val="00DE2593"/>
    <w:rsid w:val="00DE4E4F"/>
    <w:rsid w:val="00DF1CEA"/>
    <w:rsid w:val="00DF1F38"/>
    <w:rsid w:val="00DF3B9A"/>
    <w:rsid w:val="00E05B25"/>
    <w:rsid w:val="00E07E67"/>
    <w:rsid w:val="00E10E36"/>
    <w:rsid w:val="00E133F0"/>
    <w:rsid w:val="00E43E96"/>
    <w:rsid w:val="00E44163"/>
    <w:rsid w:val="00E45257"/>
    <w:rsid w:val="00E50385"/>
    <w:rsid w:val="00E53D1B"/>
    <w:rsid w:val="00E60BCE"/>
    <w:rsid w:val="00E63264"/>
    <w:rsid w:val="00E6344E"/>
    <w:rsid w:val="00E64148"/>
    <w:rsid w:val="00E70B3F"/>
    <w:rsid w:val="00E74B31"/>
    <w:rsid w:val="00E81385"/>
    <w:rsid w:val="00E90E37"/>
    <w:rsid w:val="00E93F9A"/>
    <w:rsid w:val="00E942C4"/>
    <w:rsid w:val="00E95FBE"/>
    <w:rsid w:val="00EA272C"/>
    <w:rsid w:val="00EA4BD4"/>
    <w:rsid w:val="00EB03AF"/>
    <w:rsid w:val="00EB35C6"/>
    <w:rsid w:val="00EB6EAC"/>
    <w:rsid w:val="00EC55DB"/>
    <w:rsid w:val="00EC79F2"/>
    <w:rsid w:val="00ED264A"/>
    <w:rsid w:val="00EE3562"/>
    <w:rsid w:val="00EE4509"/>
    <w:rsid w:val="00EE7D8D"/>
    <w:rsid w:val="00F0356B"/>
    <w:rsid w:val="00F06801"/>
    <w:rsid w:val="00F123F0"/>
    <w:rsid w:val="00F1736D"/>
    <w:rsid w:val="00F23DE3"/>
    <w:rsid w:val="00F3612E"/>
    <w:rsid w:val="00F41008"/>
    <w:rsid w:val="00F47190"/>
    <w:rsid w:val="00F51667"/>
    <w:rsid w:val="00F56AA6"/>
    <w:rsid w:val="00F5719C"/>
    <w:rsid w:val="00F6339D"/>
    <w:rsid w:val="00F652ED"/>
    <w:rsid w:val="00F71A14"/>
    <w:rsid w:val="00F77B1D"/>
    <w:rsid w:val="00F80EF3"/>
    <w:rsid w:val="00F810C2"/>
    <w:rsid w:val="00F8155E"/>
    <w:rsid w:val="00F81E7B"/>
    <w:rsid w:val="00F826CD"/>
    <w:rsid w:val="00F9233A"/>
    <w:rsid w:val="00F95B10"/>
    <w:rsid w:val="00F96C79"/>
    <w:rsid w:val="00FA1113"/>
    <w:rsid w:val="00FA244E"/>
    <w:rsid w:val="00FB46DD"/>
    <w:rsid w:val="00FB55C0"/>
    <w:rsid w:val="00FB749C"/>
    <w:rsid w:val="00FB7720"/>
    <w:rsid w:val="00FC5FA2"/>
    <w:rsid w:val="00FC6E6F"/>
    <w:rsid w:val="00FE1D1F"/>
    <w:rsid w:val="00FF3B07"/>
    <w:rsid w:val="00FF3D9B"/>
    <w:rsid w:val="00FF7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B36A5"/>
  <w15:chartTrackingRefBased/>
  <w15:docId w15:val="{67967080-88F3-4E6D-8487-D562FA07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2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45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52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4DD"/>
  </w:style>
  <w:style w:type="paragraph" w:styleId="Footer">
    <w:name w:val="footer"/>
    <w:basedOn w:val="Normal"/>
    <w:link w:val="FooterChar"/>
    <w:uiPriority w:val="99"/>
    <w:unhideWhenUsed/>
    <w:rsid w:val="007A2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4DD"/>
  </w:style>
  <w:style w:type="character" w:customStyle="1" w:styleId="Heading1Char">
    <w:name w:val="Heading 1 Char"/>
    <w:basedOn w:val="DefaultParagraphFont"/>
    <w:link w:val="Heading1"/>
    <w:uiPriority w:val="9"/>
    <w:rsid w:val="006D020F"/>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E81385"/>
    <w:pPr>
      <w:spacing w:after="100"/>
    </w:pPr>
  </w:style>
  <w:style w:type="character" w:styleId="Hyperlink">
    <w:name w:val="Hyperlink"/>
    <w:basedOn w:val="DefaultParagraphFont"/>
    <w:uiPriority w:val="99"/>
    <w:unhideWhenUsed/>
    <w:rsid w:val="00E81385"/>
    <w:rPr>
      <w:color w:val="0563C1" w:themeColor="hyperlink"/>
      <w:u w:val="single"/>
    </w:rPr>
  </w:style>
  <w:style w:type="paragraph" w:styleId="ListParagraph">
    <w:name w:val="List Paragraph"/>
    <w:basedOn w:val="Normal"/>
    <w:uiPriority w:val="34"/>
    <w:qFormat/>
    <w:rsid w:val="00A35A85"/>
    <w:pPr>
      <w:ind w:left="720"/>
      <w:contextualSpacing/>
    </w:pPr>
  </w:style>
  <w:style w:type="character" w:styleId="UnresolvedMention">
    <w:name w:val="Unresolved Mention"/>
    <w:basedOn w:val="DefaultParagraphFont"/>
    <w:uiPriority w:val="99"/>
    <w:semiHidden/>
    <w:unhideWhenUsed/>
    <w:rsid w:val="00E43E96"/>
    <w:rPr>
      <w:color w:val="605E5C"/>
      <w:shd w:val="clear" w:color="auto" w:fill="E1DFDD"/>
    </w:rPr>
  </w:style>
  <w:style w:type="character" w:customStyle="1" w:styleId="Heading2Char">
    <w:name w:val="Heading 2 Char"/>
    <w:basedOn w:val="DefaultParagraphFont"/>
    <w:link w:val="Heading2"/>
    <w:uiPriority w:val="9"/>
    <w:rsid w:val="00C345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7523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7563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E58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3157D3"/>
    <w:rPr>
      <w:color w:val="808080"/>
    </w:rPr>
  </w:style>
  <w:style w:type="paragraph" w:styleId="TOC2">
    <w:name w:val="toc 2"/>
    <w:basedOn w:val="Normal"/>
    <w:next w:val="Normal"/>
    <w:autoRedefine/>
    <w:uiPriority w:val="39"/>
    <w:unhideWhenUsed/>
    <w:rsid w:val="000779BD"/>
    <w:pPr>
      <w:spacing w:after="100"/>
      <w:ind w:left="220"/>
    </w:pPr>
  </w:style>
  <w:style w:type="character" w:customStyle="1" w:styleId="normaltextrun">
    <w:name w:val="normaltextrun"/>
    <w:basedOn w:val="DefaultParagraphFont"/>
    <w:rsid w:val="00FA11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603511">
      <w:bodyDiv w:val="1"/>
      <w:marLeft w:val="0"/>
      <w:marRight w:val="0"/>
      <w:marTop w:val="0"/>
      <w:marBottom w:val="0"/>
      <w:divBdr>
        <w:top w:val="none" w:sz="0" w:space="0" w:color="auto"/>
        <w:left w:val="none" w:sz="0" w:space="0" w:color="auto"/>
        <w:bottom w:val="none" w:sz="0" w:space="0" w:color="auto"/>
        <w:right w:val="none" w:sz="0" w:space="0" w:color="auto"/>
      </w:divBdr>
    </w:div>
    <w:div w:id="644627589">
      <w:bodyDiv w:val="1"/>
      <w:marLeft w:val="0"/>
      <w:marRight w:val="0"/>
      <w:marTop w:val="0"/>
      <w:marBottom w:val="0"/>
      <w:divBdr>
        <w:top w:val="none" w:sz="0" w:space="0" w:color="auto"/>
        <w:left w:val="none" w:sz="0" w:space="0" w:color="auto"/>
        <w:bottom w:val="none" w:sz="0" w:space="0" w:color="auto"/>
        <w:right w:val="none" w:sz="0" w:space="0" w:color="auto"/>
      </w:divBdr>
    </w:div>
    <w:div w:id="985356447">
      <w:bodyDiv w:val="1"/>
      <w:marLeft w:val="0"/>
      <w:marRight w:val="0"/>
      <w:marTop w:val="0"/>
      <w:marBottom w:val="0"/>
      <w:divBdr>
        <w:top w:val="none" w:sz="0" w:space="0" w:color="auto"/>
        <w:left w:val="none" w:sz="0" w:space="0" w:color="auto"/>
        <w:bottom w:val="none" w:sz="0" w:space="0" w:color="auto"/>
        <w:right w:val="none" w:sz="0" w:space="0" w:color="auto"/>
      </w:divBdr>
      <w:divsChild>
        <w:div w:id="1890023166">
          <w:marLeft w:val="0"/>
          <w:marRight w:val="0"/>
          <w:marTop w:val="0"/>
          <w:marBottom w:val="0"/>
          <w:divBdr>
            <w:top w:val="none" w:sz="0" w:space="0" w:color="auto"/>
            <w:left w:val="none" w:sz="0" w:space="0" w:color="auto"/>
            <w:bottom w:val="none" w:sz="0" w:space="0" w:color="auto"/>
            <w:right w:val="none" w:sz="0" w:space="0" w:color="auto"/>
          </w:divBdr>
        </w:div>
      </w:divsChild>
    </w:div>
    <w:div w:id="1242639388">
      <w:bodyDiv w:val="1"/>
      <w:marLeft w:val="0"/>
      <w:marRight w:val="0"/>
      <w:marTop w:val="0"/>
      <w:marBottom w:val="0"/>
      <w:divBdr>
        <w:top w:val="none" w:sz="0" w:space="0" w:color="auto"/>
        <w:left w:val="none" w:sz="0" w:space="0" w:color="auto"/>
        <w:bottom w:val="none" w:sz="0" w:space="0" w:color="auto"/>
        <w:right w:val="none" w:sz="0" w:space="0" w:color="auto"/>
      </w:divBdr>
    </w:div>
    <w:div w:id="1490948644">
      <w:bodyDiv w:val="1"/>
      <w:marLeft w:val="0"/>
      <w:marRight w:val="0"/>
      <w:marTop w:val="0"/>
      <w:marBottom w:val="0"/>
      <w:divBdr>
        <w:top w:val="none" w:sz="0" w:space="0" w:color="auto"/>
        <w:left w:val="none" w:sz="0" w:space="0" w:color="auto"/>
        <w:bottom w:val="none" w:sz="0" w:space="0" w:color="auto"/>
        <w:right w:val="none" w:sz="0" w:space="0" w:color="auto"/>
      </w:divBdr>
    </w:div>
    <w:div w:id="1504973478">
      <w:bodyDiv w:val="1"/>
      <w:marLeft w:val="0"/>
      <w:marRight w:val="0"/>
      <w:marTop w:val="0"/>
      <w:marBottom w:val="0"/>
      <w:divBdr>
        <w:top w:val="none" w:sz="0" w:space="0" w:color="auto"/>
        <w:left w:val="none" w:sz="0" w:space="0" w:color="auto"/>
        <w:bottom w:val="none" w:sz="0" w:space="0" w:color="auto"/>
        <w:right w:val="none" w:sz="0" w:space="0" w:color="auto"/>
      </w:divBdr>
    </w:div>
    <w:div w:id="1616012390">
      <w:bodyDiv w:val="1"/>
      <w:marLeft w:val="0"/>
      <w:marRight w:val="0"/>
      <w:marTop w:val="0"/>
      <w:marBottom w:val="0"/>
      <w:divBdr>
        <w:top w:val="none" w:sz="0" w:space="0" w:color="auto"/>
        <w:left w:val="none" w:sz="0" w:space="0" w:color="auto"/>
        <w:bottom w:val="none" w:sz="0" w:space="0" w:color="auto"/>
        <w:right w:val="none" w:sz="0" w:space="0" w:color="auto"/>
      </w:divBdr>
      <w:divsChild>
        <w:div w:id="1564831275">
          <w:marLeft w:val="0"/>
          <w:marRight w:val="0"/>
          <w:marTop w:val="0"/>
          <w:marBottom w:val="0"/>
          <w:divBdr>
            <w:top w:val="none" w:sz="0" w:space="0" w:color="auto"/>
            <w:left w:val="none" w:sz="0" w:space="0" w:color="auto"/>
            <w:bottom w:val="none" w:sz="0" w:space="0" w:color="auto"/>
            <w:right w:val="none" w:sz="0" w:space="0" w:color="auto"/>
          </w:divBdr>
          <w:divsChild>
            <w:div w:id="1605579207">
              <w:marLeft w:val="0"/>
              <w:marRight w:val="0"/>
              <w:marTop w:val="0"/>
              <w:marBottom w:val="0"/>
              <w:divBdr>
                <w:top w:val="none" w:sz="0" w:space="0" w:color="auto"/>
                <w:left w:val="none" w:sz="0" w:space="0" w:color="auto"/>
                <w:bottom w:val="none" w:sz="0" w:space="0" w:color="auto"/>
                <w:right w:val="none" w:sz="0" w:space="0" w:color="auto"/>
              </w:divBdr>
            </w:div>
            <w:div w:id="2083290575">
              <w:marLeft w:val="0"/>
              <w:marRight w:val="0"/>
              <w:marTop w:val="0"/>
              <w:marBottom w:val="0"/>
              <w:divBdr>
                <w:top w:val="none" w:sz="0" w:space="0" w:color="auto"/>
                <w:left w:val="none" w:sz="0" w:space="0" w:color="auto"/>
                <w:bottom w:val="none" w:sz="0" w:space="0" w:color="auto"/>
                <w:right w:val="none" w:sz="0" w:space="0" w:color="auto"/>
              </w:divBdr>
            </w:div>
            <w:div w:id="1456102827">
              <w:marLeft w:val="0"/>
              <w:marRight w:val="0"/>
              <w:marTop w:val="0"/>
              <w:marBottom w:val="0"/>
              <w:divBdr>
                <w:top w:val="none" w:sz="0" w:space="0" w:color="auto"/>
                <w:left w:val="none" w:sz="0" w:space="0" w:color="auto"/>
                <w:bottom w:val="none" w:sz="0" w:space="0" w:color="auto"/>
                <w:right w:val="none" w:sz="0" w:space="0" w:color="auto"/>
              </w:divBdr>
            </w:div>
            <w:div w:id="1144590660">
              <w:marLeft w:val="0"/>
              <w:marRight w:val="0"/>
              <w:marTop w:val="0"/>
              <w:marBottom w:val="0"/>
              <w:divBdr>
                <w:top w:val="none" w:sz="0" w:space="0" w:color="auto"/>
                <w:left w:val="none" w:sz="0" w:space="0" w:color="auto"/>
                <w:bottom w:val="none" w:sz="0" w:space="0" w:color="auto"/>
                <w:right w:val="none" w:sz="0" w:space="0" w:color="auto"/>
              </w:divBdr>
            </w:div>
          </w:divsChild>
        </w:div>
        <w:div w:id="1445223709">
          <w:marLeft w:val="0"/>
          <w:marRight w:val="0"/>
          <w:marTop w:val="0"/>
          <w:marBottom w:val="0"/>
          <w:divBdr>
            <w:top w:val="none" w:sz="0" w:space="0" w:color="auto"/>
            <w:left w:val="none" w:sz="0" w:space="0" w:color="auto"/>
            <w:bottom w:val="none" w:sz="0" w:space="0" w:color="auto"/>
            <w:right w:val="none" w:sz="0" w:space="0" w:color="auto"/>
          </w:divBdr>
          <w:divsChild>
            <w:div w:id="314529516">
              <w:marLeft w:val="0"/>
              <w:marRight w:val="0"/>
              <w:marTop w:val="0"/>
              <w:marBottom w:val="0"/>
              <w:divBdr>
                <w:top w:val="none" w:sz="0" w:space="0" w:color="auto"/>
                <w:left w:val="none" w:sz="0" w:space="0" w:color="auto"/>
                <w:bottom w:val="none" w:sz="0" w:space="0" w:color="auto"/>
                <w:right w:val="none" w:sz="0" w:space="0" w:color="auto"/>
              </w:divBdr>
            </w:div>
            <w:div w:id="958225485">
              <w:marLeft w:val="0"/>
              <w:marRight w:val="0"/>
              <w:marTop w:val="0"/>
              <w:marBottom w:val="0"/>
              <w:divBdr>
                <w:top w:val="none" w:sz="0" w:space="0" w:color="auto"/>
                <w:left w:val="none" w:sz="0" w:space="0" w:color="auto"/>
                <w:bottom w:val="none" w:sz="0" w:space="0" w:color="auto"/>
                <w:right w:val="none" w:sz="0" w:space="0" w:color="auto"/>
              </w:divBdr>
            </w:div>
            <w:div w:id="1817528811">
              <w:marLeft w:val="0"/>
              <w:marRight w:val="0"/>
              <w:marTop w:val="0"/>
              <w:marBottom w:val="0"/>
              <w:divBdr>
                <w:top w:val="none" w:sz="0" w:space="0" w:color="auto"/>
                <w:left w:val="none" w:sz="0" w:space="0" w:color="auto"/>
                <w:bottom w:val="none" w:sz="0" w:space="0" w:color="auto"/>
                <w:right w:val="none" w:sz="0" w:space="0" w:color="auto"/>
              </w:divBdr>
            </w:div>
            <w:div w:id="1454448490">
              <w:marLeft w:val="0"/>
              <w:marRight w:val="0"/>
              <w:marTop w:val="0"/>
              <w:marBottom w:val="0"/>
              <w:divBdr>
                <w:top w:val="none" w:sz="0" w:space="0" w:color="auto"/>
                <w:left w:val="none" w:sz="0" w:space="0" w:color="auto"/>
                <w:bottom w:val="none" w:sz="0" w:space="0" w:color="auto"/>
                <w:right w:val="none" w:sz="0" w:space="0" w:color="auto"/>
              </w:divBdr>
            </w:div>
            <w:div w:id="1332413866">
              <w:marLeft w:val="0"/>
              <w:marRight w:val="0"/>
              <w:marTop w:val="0"/>
              <w:marBottom w:val="0"/>
              <w:divBdr>
                <w:top w:val="none" w:sz="0" w:space="0" w:color="auto"/>
                <w:left w:val="none" w:sz="0" w:space="0" w:color="auto"/>
                <w:bottom w:val="none" w:sz="0" w:space="0" w:color="auto"/>
                <w:right w:val="none" w:sz="0" w:space="0" w:color="auto"/>
              </w:divBdr>
            </w:div>
          </w:divsChild>
        </w:div>
        <w:div w:id="169490478">
          <w:marLeft w:val="0"/>
          <w:marRight w:val="0"/>
          <w:marTop w:val="0"/>
          <w:marBottom w:val="0"/>
          <w:divBdr>
            <w:top w:val="none" w:sz="0" w:space="0" w:color="auto"/>
            <w:left w:val="none" w:sz="0" w:space="0" w:color="auto"/>
            <w:bottom w:val="none" w:sz="0" w:space="0" w:color="auto"/>
            <w:right w:val="none" w:sz="0" w:space="0" w:color="auto"/>
          </w:divBdr>
          <w:divsChild>
            <w:div w:id="1653170314">
              <w:marLeft w:val="0"/>
              <w:marRight w:val="0"/>
              <w:marTop w:val="0"/>
              <w:marBottom w:val="0"/>
              <w:divBdr>
                <w:top w:val="none" w:sz="0" w:space="0" w:color="auto"/>
                <w:left w:val="none" w:sz="0" w:space="0" w:color="auto"/>
                <w:bottom w:val="none" w:sz="0" w:space="0" w:color="auto"/>
                <w:right w:val="none" w:sz="0" w:space="0" w:color="auto"/>
              </w:divBdr>
            </w:div>
            <w:div w:id="1682511708">
              <w:marLeft w:val="0"/>
              <w:marRight w:val="0"/>
              <w:marTop w:val="0"/>
              <w:marBottom w:val="0"/>
              <w:divBdr>
                <w:top w:val="none" w:sz="0" w:space="0" w:color="auto"/>
                <w:left w:val="none" w:sz="0" w:space="0" w:color="auto"/>
                <w:bottom w:val="none" w:sz="0" w:space="0" w:color="auto"/>
                <w:right w:val="none" w:sz="0" w:space="0" w:color="auto"/>
              </w:divBdr>
            </w:div>
            <w:div w:id="1737050036">
              <w:marLeft w:val="0"/>
              <w:marRight w:val="0"/>
              <w:marTop w:val="0"/>
              <w:marBottom w:val="0"/>
              <w:divBdr>
                <w:top w:val="none" w:sz="0" w:space="0" w:color="auto"/>
                <w:left w:val="none" w:sz="0" w:space="0" w:color="auto"/>
                <w:bottom w:val="none" w:sz="0" w:space="0" w:color="auto"/>
                <w:right w:val="none" w:sz="0" w:space="0" w:color="auto"/>
              </w:divBdr>
            </w:div>
            <w:div w:id="1378117719">
              <w:marLeft w:val="0"/>
              <w:marRight w:val="0"/>
              <w:marTop w:val="0"/>
              <w:marBottom w:val="0"/>
              <w:divBdr>
                <w:top w:val="none" w:sz="0" w:space="0" w:color="auto"/>
                <w:left w:val="none" w:sz="0" w:space="0" w:color="auto"/>
                <w:bottom w:val="none" w:sz="0" w:space="0" w:color="auto"/>
                <w:right w:val="none" w:sz="0" w:space="0" w:color="auto"/>
              </w:divBdr>
            </w:div>
          </w:divsChild>
        </w:div>
        <w:div w:id="857159911">
          <w:marLeft w:val="0"/>
          <w:marRight w:val="0"/>
          <w:marTop w:val="0"/>
          <w:marBottom w:val="0"/>
          <w:divBdr>
            <w:top w:val="none" w:sz="0" w:space="0" w:color="auto"/>
            <w:left w:val="none" w:sz="0" w:space="0" w:color="auto"/>
            <w:bottom w:val="none" w:sz="0" w:space="0" w:color="auto"/>
            <w:right w:val="none" w:sz="0" w:space="0" w:color="auto"/>
          </w:divBdr>
          <w:divsChild>
            <w:div w:id="1967272187">
              <w:marLeft w:val="-45"/>
              <w:marRight w:val="0"/>
              <w:marTop w:val="30"/>
              <w:marBottom w:val="30"/>
              <w:divBdr>
                <w:top w:val="none" w:sz="0" w:space="0" w:color="auto"/>
                <w:left w:val="none" w:sz="0" w:space="0" w:color="auto"/>
                <w:bottom w:val="none" w:sz="0" w:space="0" w:color="auto"/>
                <w:right w:val="none" w:sz="0" w:space="0" w:color="auto"/>
              </w:divBdr>
              <w:divsChild>
                <w:div w:id="1943537634">
                  <w:marLeft w:val="0"/>
                  <w:marRight w:val="0"/>
                  <w:marTop w:val="0"/>
                  <w:marBottom w:val="0"/>
                  <w:divBdr>
                    <w:top w:val="none" w:sz="0" w:space="0" w:color="auto"/>
                    <w:left w:val="none" w:sz="0" w:space="0" w:color="auto"/>
                    <w:bottom w:val="none" w:sz="0" w:space="0" w:color="auto"/>
                    <w:right w:val="none" w:sz="0" w:space="0" w:color="auto"/>
                  </w:divBdr>
                  <w:divsChild>
                    <w:div w:id="1687705906">
                      <w:marLeft w:val="0"/>
                      <w:marRight w:val="0"/>
                      <w:marTop w:val="0"/>
                      <w:marBottom w:val="0"/>
                      <w:divBdr>
                        <w:top w:val="none" w:sz="0" w:space="0" w:color="auto"/>
                        <w:left w:val="none" w:sz="0" w:space="0" w:color="auto"/>
                        <w:bottom w:val="none" w:sz="0" w:space="0" w:color="auto"/>
                        <w:right w:val="none" w:sz="0" w:space="0" w:color="auto"/>
                      </w:divBdr>
                    </w:div>
                  </w:divsChild>
                </w:div>
                <w:div w:id="390930820">
                  <w:marLeft w:val="0"/>
                  <w:marRight w:val="0"/>
                  <w:marTop w:val="0"/>
                  <w:marBottom w:val="0"/>
                  <w:divBdr>
                    <w:top w:val="none" w:sz="0" w:space="0" w:color="auto"/>
                    <w:left w:val="none" w:sz="0" w:space="0" w:color="auto"/>
                    <w:bottom w:val="none" w:sz="0" w:space="0" w:color="auto"/>
                    <w:right w:val="none" w:sz="0" w:space="0" w:color="auto"/>
                  </w:divBdr>
                  <w:divsChild>
                    <w:div w:id="65079337">
                      <w:marLeft w:val="0"/>
                      <w:marRight w:val="0"/>
                      <w:marTop w:val="0"/>
                      <w:marBottom w:val="0"/>
                      <w:divBdr>
                        <w:top w:val="none" w:sz="0" w:space="0" w:color="auto"/>
                        <w:left w:val="none" w:sz="0" w:space="0" w:color="auto"/>
                        <w:bottom w:val="none" w:sz="0" w:space="0" w:color="auto"/>
                        <w:right w:val="none" w:sz="0" w:space="0" w:color="auto"/>
                      </w:divBdr>
                    </w:div>
                  </w:divsChild>
                </w:div>
                <w:div w:id="1276130611">
                  <w:marLeft w:val="0"/>
                  <w:marRight w:val="0"/>
                  <w:marTop w:val="0"/>
                  <w:marBottom w:val="0"/>
                  <w:divBdr>
                    <w:top w:val="none" w:sz="0" w:space="0" w:color="auto"/>
                    <w:left w:val="none" w:sz="0" w:space="0" w:color="auto"/>
                    <w:bottom w:val="none" w:sz="0" w:space="0" w:color="auto"/>
                    <w:right w:val="none" w:sz="0" w:space="0" w:color="auto"/>
                  </w:divBdr>
                  <w:divsChild>
                    <w:div w:id="1496144134">
                      <w:marLeft w:val="0"/>
                      <w:marRight w:val="0"/>
                      <w:marTop w:val="0"/>
                      <w:marBottom w:val="0"/>
                      <w:divBdr>
                        <w:top w:val="none" w:sz="0" w:space="0" w:color="auto"/>
                        <w:left w:val="none" w:sz="0" w:space="0" w:color="auto"/>
                        <w:bottom w:val="none" w:sz="0" w:space="0" w:color="auto"/>
                        <w:right w:val="none" w:sz="0" w:space="0" w:color="auto"/>
                      </w:divBdr>
                    </w:div>
                  </w:divsChild>
                </w:div>
                <w:div w:id="1749691001">
                  <w:marLeft w:val="0"/>
                  <w:marRight w:val="0"/>
                  <w:marTop w:val="0"/>
                  <w:marBottom w:val="0"/>
                  <w:divBdr>
                    <w:top w:val="none" w:sz="0" w:space="0" w:color="auto"/>
                    <w:left w:val="none" w:sz="0" w:space="0" w:color="auto"/>
                    <w:bottom w:val="none" w:sz="0" w:space="0" w:color="auto"/>
                    <w:right w:val="none" w:sz="0" w:space="0" w:color="auto"/>
                  </w:divBdr>
                  <w:divsChild>
                    <w:div w:id="31393949">
                      <w:marLeft w:val="0"/>
                      <w:marRight w:val="0"/>
                      <w:marTop w:val="0"/>
                      <w:marBottom w:val="0"/>
                      <w:divBdr>
                        <w:top w:val="none" w:sz="0" w:space="0" w:color="auto"/>
                        <w:left w:val="none" w:sz="0" w:space="0" w:color="auto"/>
                        <w:bottom w:val="none" w:sz="0" w:space="0" w:color="auto"/>
                        <w:right w:val="none" w:sz="0" w:space="0" w:color="auto"/>
                      </w:divBdr>
                    </w:div>
                  </w:divsChild>
                </w:div>
                <w:div w:id="369500389">
                  <w:marLeft w:val="0"/>
                  <w:marRight w:val="0"/>
                  <w:marTop w:val="0"/>
                  <w:marBottom w:val="0"/>
                  <w:divBdr>
                    <w:top w:val="none" w:sz="0" w:space="0" w:color="auto"/>
                    <w:left w:val="none" w:sz="0" w:space="0" w:color="auto"/>
                    <w:bottom w:val="none" w:sz="0" w:space="0" w:color="auto"/>
                    <w:right w:val="none" w:sz="0" w:space="0" w:color="auto"/>
                  </w:divBdr>
                  <w:divsChild>
                    <w:div w:id="35083938">
                      <w:marLeft w:val="0"/>
                      <w:marRight w:val="0"/>
                      <w:marTop w:val="0"/>
                      <w:marBottom w:val="0"/>
                      <w:divBdr>
                        <w:top w:val="none" w:sz="0" w:space="0" w:color="auto"/>
                        <w:left w:val="none" w:sz="0" w:space="0" w:color="auto"/>
                        <w:bottom w:val="none" w:sz="0" w:space="0" w:color="auto"/>
                        <w:right w:val="none" w:sz="0" w:space="0" w:color="auto"/>
                      </w:divBdr>
                    </w:div>
                  </w:divsChild>
                </w:div>
                <w:div w:id="1655834576">
                  <w:marLeft w:val="0"/>
                  <w:marRight w:val="0"/>
                  <w:marTop w:val="0"/>
                  <w:marBottom w:val="0"/>
                  <w:divBdr>
                    <w:top w:val="none" w:sz="0" w:space="0" w:color="auto"/>
                    <w:left w:val="none" w:sz="0" w:space="0" w:color="auto"/>
                    <w:bottom w:val="none" w:sz="0" w:space="0" w:color="auto"/>
                    <w:right w:val="none" w:sz="0" w:space="0" w:color="auto"/>
                  </w:divBdr>
                  <w:divsChild>
                    <w:div w:id="2098792411">
                      <w:marLeft w:val="0"/>
                      <w:marRight w:val="0"/>
                      <w:marTop w:val="0"/>
                      <w:marBottom w:val="0"/>
                      <w:divBdr>
                        <w:top w:val="none" w:sz="0" w:space="0" w:color="auto"/>
                        <w:left w:val="none" w:sz="0" w:space="0" w:color="auto"/>
                        <w:bottom w:val="none" w:sz="0" w:space="0" w:color="auto"/>
                        <w:right w:val="none" w:sz="0" w:space="0" w:color="auto"/>
                      </w:divBdr>
                    </w:div>
                  </w:divsChild>
                </w:div>
                <w:div w:id="744717885">
                  <w:marLeft w:val="0"/>
                  <w:marRight w:val="0"/>
                  <w:marTop w:val="0"/>
                  <w:marBottom w:val="0"/>
                  <w:divBdr>
                    <w:top w:val="none" w:sz="0" w:space="0" w:color="auto"/>
                    <w:left w:val="none" w:sz="0" w:space="0" w:color="auto"/>
                    <w:bottom w:val="none" w:sz="0" w:space="0" w:color="auto"/>
                    <w:right w:val="none" w:sz="0" w:space="0" w:color="auto"/>
                  </w:divBdr>
                  <w:divsChild>
                    <w:div w:id="1290548252">
                      <w:marLeft w:val="0"/>
                      <w:marRight w:val="0"/>
                      <w:marTop w:val="0"/>
                      <w:marBottom w:val="0"/>
                      <w:divBdr>
                        <w:top w:val="none" w:sz="0" w:space="0" w:color="auto"/>
                        <w:left w:val="none" w:sz="0" w:space="0" w:color="auto"/>
                        <w:bottom w:val="none" w:sz="0" w:space="0" w:color="auto"/>
                        <w:right w:val="none" w:sz="0" w:space="0" w:color="auto"/>
                      </w:divBdr>
                    </w:div>
                  </w:divsChild>
                </w:div>
                <w:div w:id="1122110171">
                  <w:marLeft w:val="0"/>
                  <w:marRight w:val="0"/>
                  <w:marTop w:val="0"/>
                  <w:marBottom w:val="0"/>
                  <w:divBdr>
                    <w:top w:val="none" w:sz="0" w:space="0" w:color="auto"/>
                    <w:left w:val="none" w:sz="0" w:space="0" w:color="auto"/>
                    <w:bottom w:val="none" w:sz="0" w:space="0" w:color="auto"/>
                    <w:right w:val="none" w:sz="0" w:space="0" w:color="auto"/>
                  </w:divBdr>
                  <w:divsChild>
                    <w:div w:id="16478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564487">
          <w:marLeft w:val="0"/>
          <w:marRight w:val="0"/>
          <w:marTop w:val="0"/>
          <w:marBottom w:val="0"/>
          <w:divBdr>
            <w:top w:val="none" w:sz="0" w:space="0" w:color="auto"/>
            <w:left w:val="none" w:sz="0" w:space="0" w:color="auto"/>
            <w:bottom w:val="none" w:sz="0" w:space="0" w:color="auto"/>
            <w:right w:val="none" w:sz="0" w:space="0" w:color="auto"/>
          </w:divBdr>
        </w:div>
      </w:divsChild>
    </w:div>
    <w:div w:id="1646818494">
      <w:bodyDiv w:val="1"/>
      <w:marLeft w:val="0"/>
      <w:marRight w:val="0"/>
      <w:marTop w:val="0"/>
      <w:marBottom w:val="0"/>
      <w:divBdr>
        <w:top w:val="none" w:sz="0" w:space="0" w:color="auto"/>
        <w:left w:val="none" w:sz="0" w:space="0" w:color="auto"/>
        <w:bottom w:val="none" w:sz="0" w:space="0" w:color="auto"/>
        <w:right w:val="none" w:sz="0" w:space="0" w:color="auto"/>
      </w:divBdr>
    </w:div>
    <w:div w:id="1890267738">
      <w:bodyDiv w:val="1"/>
      <w:marLeft w:val="0"/>
      <w:marRight w:val="0"/>
      <w:marTop w:val="0"/>
      <w:marBottom w:val="0"/>
      <w:divBdr>
        <w:top w:val="none" w:sz="0" w:space="0" w:color="auto"/>
        <w:left w:val="none" w:sz="0" w:space="0" w:color="auto"/>
        <w:bottom w:val="none" w:sz="0" w:space="0" w:color="auto"/>
        <w:right w:val="none" w:sz="0" w:space="0" w:color="auto"/>
      </w:divBdr>
    </w:div>
    <w:div w:id="2001302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youtube.com/watch?v=VD9OPoaAcJU"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youtube.com/watch?v=-WajOAp2LU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80/23311916.2019.1616866" TargetMode="External"/><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1016/j.fuel.2019.116769" TargetMode="External"/><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chart" Target="charts/chart1.xm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26401_student_uwtsd_ac_uk/Documents/Motorcycle%20technology/Powertrain/Engine%20Dynamometer%20Results%20Motorcycle%20technology.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Engine efficiency vs rpm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'GrE HnD BsC'!$N$8</c:f>
              <c:strCache>
                <c:ptCount val="1"/>
                <c:pt idx="0">
                  <c:v>%</c:v>
                </c:pt>
              </c:strCache>
            </c:strRef>
          </c:tx>
          <c:spPr>
            <a:ln w="28575" cap="rnd">
              <a:solidFill>
                <a:schemeClr val="accent1"/>
              </a:solidFill>
              <a:round/>
            </a:ln>
            <a:effectLst/>
          </c:spPr>
          <c:marker>
            <c:symbol val="none"/>
          </c:marker>
          <c:cat>
            <c:numRef>
              <c:f>'GrE HnD BsC'!$C$9:$C$99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'GrE HnD BsC'!$N$9:$N$99</c:f>
              <c:numCache>
                <c:formatCode>0.00%</c:formatCode>
                <c:ptCount val="91"/>
                <c:pt idx="0">
                  <c:v>0.23030698664806273</c:v>
                </c:pt>
                <c:pt idx="1">
                  <c:v>0.23624803608824874</c:v>
                </c:pt>
                <c:pt idx="2">
                  <c:v>0.24533989064513501</c:v>
                </c:pt>
                <c:pt idx="3">
                  <c:v>0.26096482496681012</c:v>
                </c:pt>
                <c:pt idx="4">
                  <c:v>0.27055116810637969</c:v>
                </c:pt>
                <c:pt idx="5">
                  <c:v>0.26984664603375469</c:v>
                </c:pt>
                <c:pt idx="6">
                  <c:v>0.28562292849439125</c:v>
                </c:pt>
                <c:pt idx="7">
                  <c:v>0.30058072971866562</c:v>
                </c:pt>
                <c:pt idx="8">
                  <c:v>0.30372215335016406</c:v>
                </c:pt>
                <c:pt idx="9">
                  <c:v>0.3142242324640076</c:v>
                </c:pt>
                <c:pt idx="10">
                  <c:v>0.31380003125921874</c:v>
                </c:pt>
                <c:pt idx="11">
                  <c:v>0.3105468422089645</c:v>
                </c:pt>
                <c:pt idx="12">
                  <c:v>0.31334568158035281</c:v>
                </c:pt>
                <c:pt idx="13">
                  <c:v>0.31460903710796062</c:v>
                </c:pt>
                <c:pt idx="14">
                  <c:v>0.31961843170979026</c:v>
                </c:pt>
                <c:pt idx="15">
                  <c:v>0.31999243875912908</c:v>
                </c:pt>
                <c:pt idx="16">
                  <c:v>0.31220201613693904</c:v>
                </c:pt>
                <c:pt idx="17">
                  <c:v>0.30814023890500175</c:v>
                </c:pt>
                <c:pt idx="18">
                  <c:v>0.3081971429994344</c:v>
                </c:pt>
                <c:pt idx="19">
                  <c:v>0.31015327537671566</c:v>
                </c:pt>
                <c:pt idx="20">
                  <c:v>0.30849059001073331</c:v>
                </c:pt>
                <c:pt idx="21">
                  <c:v>0.31226326571755242</c:v>
                </c:pt>
                <c:pt idx="22">
                  <c:v>0.31484481424441302</c:v>
                </c:pt>
                <c:pt idx="23">
                  <c:v>0.3165955297545443</c:v>
                </c:pt>
                <c:pt idx="24">
                  <c:v>0.3169456267248425</c:v>
                </c:pt>
                <c:pt idx="25">
                  <c:v>0.31870344347857782</c:v>
                </c:pt>
                <c:pt idx="26">
                  <c:v>0.31860998637251975</c:v>
                </c:pt>
                <c:pt idx="27">
                  <c:v>0.31529421090824389</c:v>
                </c:pt>
                <c:pt idx="28">
                  <c:v>0.31361006635231564</c:v>
                </c:pt>
                <c:pt idx="29">
                  <c:v>0.3157884607585893</c:v>
                </c:pt>
                <c:pt idx="30">
                  <c:v>0.31397496680433451</c:v>
                </c:pt>
                <c:pt idx="31">
                  <c:v>0.31385096534610551</c:v>
                </c:pt>
                <c:pt idx="32">
                  <c:v>0.30943557211017586</c:v>
                </c:pt>
                <c:pt idx="33">
                  <c:v>0.30836248408680583</c:v>
                </c:pt>
                <c:pt idx="34">
                  <c:v>0.30613017755750394</c:v>
                </c:pt>
                <c:pt idx="35">
                  <c:v>0.30284057653008156</c:v>
                </c:pt>
                <c:pt idx="36">
                  <c:v>0.30493429299284058</c:v>
                </c:pt>
                <c:pt idx="37">
                  <c:v>0.30446911455378095</c:v>
                </c:pt>
                <c:pt idx="38">
                  <c:v>0.29976777556397577</c:v>
                </c:pt>
                <c:pt idx="39">
                  <c:v>0.29591567701625765</c:v>
                </c:pt>
                <c:pt idx="40">
                  <c:v>0.29087149055543393</c:v>
                </c:pt>
                <c:pt idx="41">
                  <c:v>0.28422620963618828</c:v>
                </c:pt>
                <c:pt idx="42">
                  <c:v>0.2833867212463167</c:v>
                </c:pt>
                <c:pt idx="43">
                  <c:v>0.2793295074306234</c:v>
                </c:pt>
                <c:pt idx="44">
                  <c:v>0.28069604408800525</c:v>
                </c:pt>
                <c:pt idx="45">
                  <c:v>0.27912718388283125</c:v>
                </c:pt>
                <c:pt idx="46">
                  <c:v>0.28218186282133939</c:v>
                </c:pt>
                <c:pt idx="47">
                  <c:v>0.28397006572009653</c:v>
                </c:pt>
                <c:pt idx="48">
                  <c:v>0.28292465200130684</c:v>
                </c:pt>
                <c:pt idx="49">
                  <c:v>0.28609114056347656</c:v>
                </c:pt>
                <c:pt idx="50">
                  <c:v>0.28305210809554754</c:v>
                </c:pt>
                <c:pt idx="51">
                  <c:v>0.28478340594472401</c:v>
                </c:pt>
                <c:pt idx="52">
                  <c:v>0.27761327998167101</c:v>
                </c:pt>
                <c:pt idx="53">
                  <c:v>0.27851442005757676</c:v>
                </c:pt>
                <c:pt idx="54">
                  <c:v>0.27462602995172908</c:v>
                </c:pt>
                <c:pt idx="55">
                  <c:v>0.27754709633647734</c:v>
                </c:pt>
                <c:pt idx="56">
                  <c:v>0.27628425294235659</c:v>
                </c:pt>
                <c:pt idx="57">
                  <c:v>0.27350314937035758</c:v>
                </c:pt>
                <c:pt idx="58">
                  <c:v>0.2737420713044682</c:v>
                </c:pt>
                <c:pt idx="59">
                  <c:v>0.26828505457352753</c:v>
                </c:pt>
                <c:pt idx="60">
                  <c:v>0.267428327139069</c:v>
                </c:pt>
                <c:pt idx="61">
                  <c:v>0.26552609812184086</c:v>
                </c:pt>
                <c:pt idx="62">
                  <c:v>0.26417692483594901</c:v>
                </c:pt>
                <c:pt idx="63">
                  <c:v>0.26154268648025109</c:v>
                </c:pt>
                <c:pt idx="64">
                  <c:v>0.26174860988425397</c:v>
                </c:pt>
                <c:pt idx="65">
                  <c:v>0.26082529120757236</c:v>
                </c:pt>
                <c:pt idx="66">
                  <c:v>0.25803352549498365</c:v>
                </c:pt>
                <c:pt idx="67">
                  <c:v>0.25690523721334307</c:v>
                </c:pt>
                <c:pt idx="68">
                  <c:v>0.25688373661225544</c:v>
                </c:pt>
                <c:pt idx="69">
                  <c:v>0.25947553872215501</c:v>
                </c:pt>
                <c:pt idx="70">
                  <c:v>0.25705384640790324</c:v>
                </c:pt>
                <c:pt idx="71">
                  <c:v>0.25721020424400121</c:v>
                </c:pt>
                <c:pt idx="72">
                  <c:v>0.25615728219703698</c:v>
                </c:pt>
                <c:pt idx="73">
                  <c:v>0.2554047883754943</c:v>
                </c:pt>
                <c:pt idx="74">
                  <c:v>0.25550255919451353</c:v>
                </c:pt>
                <c:pt idx="75">
                  <c:v>0.25186437421781388</c:v>
                </c:pt>
                <c:pt idx="76">
                  <c:v>0.25105105278921369</c:v>
                </c:pt>
                <c:pt idx="77">
                  <c:v>0.24843632908356963</c:v>
                </c:pt>
                <c:pt idx="78">
                  <c:v>0.24565397860743277</c:v>
                </c:pt>
                <c:pt idx="79">
                  <c:v>0.24449524125335131</c:v>
                </c:pt>
                <c:pt idx="80">
                  <c:v>0.2438133676861067</c:v>
                </c:pt>
                <c:pt idx="81">
                  <c:v>0.24104580812619175</c:v>
                </c:pt>
                <c:pt idx="82">
                  <c:v>0.2392924535268609</c:v>
                </c:pt>
                <c:pt idx="83">
                  <c:v>0.23645086189158268</c:v>
                </c:pt>
                <c:pt idx="84">
                  <c:v>0.23412659562645324</c:v>
                </c:pt>
                <c:pt idx="85">
                  <c:v>0.23387652739516784</c:v>
                </c:pt>
                <c:pt idx="86">
                  <c:v>0.23201383589368668</c:v>
                </c:pt>
                <c:pt idx="87">
                  <c:v>0.23227209754288988</c:v>
                </c:pt>
                <c:pt idx="88">
                  <c:v>0.22649044922825892</c:v>
                </c:pt>
                <c:pt idx="89">
                  <c:v>0.22347436816973068</c:v>
                </c:pt>
                <c:pt idx="90">
                  <c:v>0.2215962974217687</c:v>
                </c:pt>
              </c:numCache>
            </c:numRef>
          </c:val>
          <c:smooth val="0"/>
          <c:extLst>
            <c:ext xmlns:c16="http://schemas.microsoft.com/office/drawing/2014/chart" uri="{C3380CC4-5D6E-409C-BE32-E72D297353CC}">
              <c16:uniqueId val="{00000000-4A18-4511-984C-00A3BB195B9F}"/>
            </c:ext>
          </c:extLst>
        </c:ser>
        <c:dLbls>
          <c:showLegendKey val="0"/>
          <c:showVal val="0"/>
          <c:showCatName val="0"/>
          <c:showSerName val="0"/>
          <c:showPercent val="0"/>
          <c:showBubbleSize val="0"/>
        </c:dLbls>
        <c:smooth val="0"/>
        <c:axId val="2113182432"/>
        <c:axId val="1921492224"/>
      </c:lineChart>
      <c:catAx>
        <c:axId val="2113182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layout>
            <c:manualLayout>
              <c:xMode val="edge"/>
              <c:yMode val="edge"/>
              <c:x val="0.41509974773419839"/>
              <c:y val="0.90780742407199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1492224"/>
        <c:crosses val="autoZero"/>
        <c:auto val="1"/>
        <c:lblAlgn val="ctr"/>
        <c:lblOffset val="100"/>
        <c:noMultiLvlLbl val="0"/>
      </c:catAx>
      <c:valAx>
        <c:axId val="1921492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Thermal</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3182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ba4a1520bd04742229f1b9bf641400c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d093838b5df8f41059eab38dbd4470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LengthInSeconds" ma:index="14" nillable="true" ma:displayName="MediaLengthInSeconds" ma:hidden="true" ma:internalName="MediaLengthInSeconds" ma:readOnly="true">
      <xsd:simpleType>
        <xsd:restriction base="dms:Unknow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DA459B5F-61C1-4ED4-BA5F-AF94BF10775F}">
  <ds:schemaRefs>
    <ds:schemaRef ds:uri="http://schemas.openxmlformats.org/officeDocument/2006/bibliography"/>
  </ds:schemaRefs>
</ds:datastoreItem>
</file>

<file path=customXml/itemProps2.xml><?xml version="1.0" encoding="utf-8"?>
<ds:datastoreItem xmlns:ds="http://schemas.openxmlformats.org/officeDocument/2006/customXml" ds:itemID="{CE23DAC9-D85E-4409-803F-317CD38F65EE}">
  <ds:schemaRefs>
    <ds:schemaRef ds:uri="http://schemas.microsoft.com/sharepoint/v3/contenttype/forms"/>
  </ds:schemaRefs>
</ds:datastoreItem>
</file>

<file path=customXml/itemProps3.xml><?xml version="1.0" encoding="utf-8"?>
<ds:datastoreItem xmlns:ds="http://schemas.openxmlformats.org/officeDocument/2006/customXml" ds:itemID="{AAE5E146-7D13-46A5-BADA-0A2ADD24E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2DFF2A-0655-4F45-903B-DB5F83ED14F3}">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3865</Words>
  <Characters>22037</Characters>
  <Application>Microsoft Office Word</Application>
  <DocSecurity>0</DocSecurity>
  <Lines>183</Lines>
  <Paragraphs>51</Paragraphs>
  <ScaleCrop>false</ScaleCrop>
  <Company/>
  <LinksUpToDate>false</LinksUpToDate>
  <CharactersWithSpaces>25851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Vale (2226401)</dc:creator>
  <cp:keywords/>
  <dc:description/>
  <cp:lastModifiedBy>Timothy Vale (2226401)</cp:lastModifiedBy>
  <cp:revision>551</cp:revision>
  <dcterms:created xsi:type="dcterms:W3CDTF">2023-03-14T11:51:00Z</dcterms:created>
  <dcterms:modified xsi:type="dcterms:W3CDTF">2023-03-26T17:05:00Z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