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F98C09" w14:textId="77777777" w:rsidR="00F96F39" w:rsidRPr="00A82392" w:rsidRDefault="00F96F39" w:rsidP="00F96F39">
      <w:pPr>
        <w:spacing w:after="160"/>
        <w:rPr>
          <w:rFonts w:cs="Arial"/>
          <w:b/>
          <w:bCs/>
          <w:lang w:val="en-IN"/>
        </w:rPr>
      </w:pPr>
      <w:r w:rsidRPr="00A82392">
        <w:rPr>
          <w:rFonts w:cs="Arial"/>
          <w:noProof/>
        </w:rPr>
        <w:drawing>
          <wp:inline distT="0" distB="0" distL="0" distR="0" wp14:anchorId="4ED5B8AA" wp14:editId="781A3449">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527E3300" w14:textId="77777777" w:rsidR="00F96F39" w:rsidRPr="00A82392" w:rsidRDefault="00F96F39" w:rsidP="00F96F39">
      <w:pPr>
        <w:spacing w:after="160"/>
        <w:jc w:val="center"/>
        <w:rPr>
          <w:rFonts w:cs="Arial"/>
          <w:b/>
          <w:bCs/>
          <w:lang w:val="en-IN"/>
        </w:rPr>
      </w:pPr>
    </w:p>
    <w:p w14:paraId="4E77590C" w14:textId="77777777" w:rsidR="00F96F39" w:rsidRPr="00A82392" w:rsidRDefault="00F96F39" w:rsidP="00F96F39">
      <w:pPr>
        <w:spacing w:after="160"/>
        <w:jc w:val="center"/>
        <w:rPr>
          <w:rFonts w:cs="Arial"/>
          <w:b/>
          <w:bCs/>
          <w:lang w:val="en-IN"/>
        </w:rPr>
      </w:pPr>
    </w:p>
    <w:p w14:paraId="539FF73A" w14:textId="77777777" w:rsidR="00F96F39" w:rsidRPr="00A82392" w:rsidRDefault="00F96F39" w:rsidP="00F96F39">
      <w:pPr>
        <w:spacing w:after="160"/>
        <w:jc w:val="center"/>
        <w:rPr>
          <w:rFonts w:cs="Arial"/>
          <w:b/>
          <w:bCs/>
          <w:sz w:val="56"/>
          <w:szCs w:val="52"/>
          <w:lang w:val="en-IN"/>
        </w:rPr>
      </w:pPr>
      <w:r w:rsidRPr="00A82392">
        <w:rPr>
          <w:rFonts w:cs="Arial"/>
          <w:b/>
          <w:bCs/>
          <w:sz w:val="56"/>
          <w:szCs w:val="52"/>
          <w:lang w:val="en-IN"/>
        </w:rPr>
        <w:t>BMHP5015</w:t>
      </w:r>
    </w:p>
    <w:p w14:paraId="3ADC4C0E" w14:textId="1E468D02" w:rsidR="00F96F39" w:rsidRPr="00A82392" w:rsidRDefault="00F96F39" w:rsidP="00F96F39">
      <w:pPr>
        <w:spacing w:after="160"/>
        <w:jc w:val="center"/>
        <w:rPr>
          <w:rFonts w:cs="Arial"/>
          <w:b/>
          <w:bCs/>
          <w:sz w:val="56"/>
          <w:szCs w:val="52"/>
          <w:lang w:val="en-IN"/>
        </w:rPr>
      </w:pPr>
      <w:r w:rsidRPr="00A82392">
        <w:rPr>
          <w:rFonts w:cs="Arial"/>
          <w:b/>
          <w:bCs/>
          <w:sz w:val="56"/>
          <w:szCs w:val="52"/>
          <w:lang w:val="en-IN"/>
        </w:rPr>
        <w:t>Changemakers: Building Your Personal Brand for Sustainable Employment</w:t>
      </w:r>
    </w:p>
    <w:p w14:paraId="305E82B7" w14:textId="77777777" w:rsidR="00F96F39" w:rsidRPr="00A82392" w:rsidRDefault="00F96F39" w:rsidP="00F96F39">
      <w:pPr>
        <w:spacing w:after="160"/>
        <w:jc w:val="center"/>
        <w:rPr>
          <w:rFonts w:cs="Arial"/>
          <w:b/>
          <w:bCs/>
          <w:sz w:val="28"/>
          <w:szCs w:val="24"/>
          <w:lang w:val="en-IN"/>
        </w:rPr>
      </w:pPr>
    </w:p>
    <w:p w14:paraId="34C960DA" w14:textId="3AE2260D" w:rsidR="00F96F39" w:rsidRPr="00A82392" w:rsidRDefault="006B06C5" w:rsidP="00F96F39">
      <w:pPr>
        <w:spacing w:after="160"/>
        <w:jc w:val="center"/>
        <w:rPr>
          <w:rFonts w:cs="Arial"/>
          <w:b/>
          <w:bCs/>
          <w:sz w:val="28"/>
          <w:szCs w:val="24"/>
        </w:rPr>
      </w:pPr>
      <w:r w:rsidRPr="00A82392">
        <w:rPr>
          <w:rFonts w:cs="Arial"/>
          <w:b/>
          <w:bCs/>
          <w:sz w:val="28"/>
          <w:szCs w:val="24"/>
        </w:rPr>
        <w:t>Component 2: Assignment (Report)</w:t>
      </w:r>
    </w:p>
    <w:p w14:paraId="2C9551C7" w14:textId="77777777" w:rsidR="00F96F39" w:rsidRPr="00A82392" w:rsidRDefault="00F96F39" w:rsidP="00F96F39">
      <w:pPr>
        <w:spacing w:after="160"/>
        <w:jc w:val="center"/>
        <w:rPr>
          <w:rFonts w:cs="Arial"/>
          <w:b/>
          <w:bCs/>
          <w:sz w:val="32"/>
          <w:szCs w:val="28"/>
        </w:rPr>
      </w:pPr>
    </w:p>
    <w:p w14:paraId="776F1D2D" w14:textId="726C8680" w:rsidR="00F96F39" w:rsidRPr="00A82392" w:rsidRDefault="00F96F39" w:rsidP="00F96F39">
      <w:pPr>
        <w:spacing w:after="160"/>
        <w:jc w:val="center"/>
        <w:rPr>
          <w:rFonts w:cs="Arial"/>
          <w:b/>
          <w:bCs/>
          <w:sz w:val="32"/>
          <w:szCs w:val="28"/>
        </w:rPr>
      </w:pPr>
      <w:r w:rsidRPr="00A82392">
        <w:rPr>
          <w:rFonts w:cs="Arial"/>
          <w:b/>
          <w:bCs/>
          <w:sz w:val="32"/>
          <w:szCs w:val="28"/>
        </w:rPr>
        <w:t>Student Name</w:t>
      </w:r>
      <w:r w:rsidR="00F21E74">
        <w:rPr>
          <w:rFonts w:cs="Arial"/>
          <w:b/>
          <w:bCs/>
          <w:sz w:val="32"/>
          <w:szCs w:val="28"/>
        </w:rPr>
        <w:t xml:space="preserve">: </w:t>
      </w:r>
      <w:proofErr w:type="spellStart"/>
      <w:r w:rsidR="00F21E74">
        <w:rPr>
          <w:rFonts w:cs="Arial"/>
          <w:b/>
          <w:bCs/>
          <w:sz w:val="32"/>
          <w:szCs w:val="28"/>
        </w:rPr>
        <w:t>Andreea</w:t>
      </w:r>
      <w:proofErr w:type="spellEnd"/>
      <w:r w:rsidR="00F21E74">
        <w:rPr>
          <w:rFonts w:cs="Arial"/>
          <w:b/>
          <w:bCs/>
          <w:sz w:val="32"/>
          <w:szCs w:val="28"/>
        </w:rPr>
        <w:t xml:space="preserve"> </w:t>
      </w:r>
      <w:proofErr w:type="spellStart"/>
      <w:r w:rsidR="00F21E74">
        <w:rPr>
          <w:rFonts w:cs="Arial"/>
          <w:b/>
          <w:bCs/>
          <w:sz w:val="32"/>
          <w:szCs w:val="28"/>
        </w:rPr>
        <w:t>Talmaciu</w:t>
      </w:r>
      <w:proofErr w:type="spellEnd"/>
      <w:r w:rsidR="00F21E74">
        <w:rPr>
          <w:rFonts w:cs="Arial"/>
          <w:b/>
          <w:bCs/>
          <w:sz w:val="32"/>
          <w:szCs w:val="28"/>
        </w:rPr>
        <w:t xml:space="preserve"> </w:t>
      </w:r>
    </w:p>
    <w:p w14:paraId="4064C803" w14:textId="6A3EB860" w:rsidR="00D43DE9" w:rsidRDefault="00F96F39" w:rsidP="00F96F39">
      <w:pPr>
        <w:jc w:val="center"/>
        <w:rPr>
          <w:rFonts w:cs="Arial"/>
          <w:b/>
          <w:bCs/>
          <w:sz w:val="32"/>
          <w:szCs w:val="28"/>
        </w:rPr>
      </w:pPr>
      <w:r w:rsidRPr="00A82392">
        <w:rPr>
          <w:rFonts w:cs="Arial"/>
          <w:b/>
          <w:bCs/>
          <w:sz w:val="32"/>
          <w:szCs w:val="28"/>
        </w:rPr>
        <w:t>Student ID</w:t>
      </w:r>
      <w:r w:rsidR="00F21E74">
        <w:rPr>
          <w:rFonts w:cs="Arial"/>
          <w:b/>
          <w:bCs/>
          <w:sz w:val="32"/>
          <w:szCs w:val="28"/>
        </w:rPr>
        <w:t>: 2409581</w:t>
      </w:r>
    </w:p>
    <w:p w14:paraId="013F1452" w14:textId="77777777" w:rsidR="00F21E74" w:rsidRPr="00A82392" w:rsidRDefault="00F21E74" w:rsidP="00F96F39">
      <w:pPr>
        <w:jc w:val="center"/>
        <w:rPr>
          <w:rFonts w:cs="Arial"/>
          <w:b/>
          <w:bCs/>
          <w:sz w:val="32"/>
          <w:szCs w:val="28"/>
        </w:rPr>
      </w:pPr>
    </w:p>
    <w:p w14:paraId="5FD0A04B" w14:textId="61A253A2" w:rsidR="00F96F39" w:rsidRPr="00A82392" w:rsidRDefault="00F96F39" w:rsidP="00F96F39">
      <w:pPr>
        <w:spacing w:after="160"/>
        <w:rPr>
          <w:rFonts w:cs="Arial"/>
          <w:b/>
          <w:bCs/>
          <w:sz w:val="32"/>
          <w:szCs w:val="28"/>
        </w:rPr>
      </w:pPr>
      <w:r w:rsidRPr="00A82392">
        <w:rPr>
          <w:rFonts w:cs="Arial"/>
          <w:b/>
          <w:bCs/>
          <w:sz w:val="32"/>
          <w:szCs w:val="28"/>
        </w:rPr>
        <w:br w:type="page"/>
      </w:r>
    </w:p>
    <w:sdt>
      <w:sdtPr>
        <w:rPr>
          <w:rFonts w:ascii="Arial" w:eastAsiaTheme="minorHAnsi" w:hAnsi="Arial" w:cs="Arial"/>
          <w:color w:val="auto"/>
          <w:sz w:val="22"/>
          <w:szCs w:val="22"/>
          <w:lang w:val="en-GB"/>
        </w:rPr>
        <w:id w:val="-55479579"/>
        <w:docPartObj>
          <w:docPartGallery w:val="Table of Contents"/>
          <w:docPartUnique/>
        </w:docPartObj>
      </w:sdtPr>
      <w:sdtEndPr>
        <w:rPr>
          <w:b/>
          <w:bCs/>
          <w:noProof/>
        </w:rPr>
      </w:sdtEndPr>
      <w:sdtContent>
        <w:p w14:paraId="5D2C343B" w14:textId="7E758AC1" w:rsidR="00F96F39" w:rsidRPr="00A82392" w:rsidRDefault="00F96F39" w:rsidP="00F96F39">
          <w:pPr>
            <w:pStyle w:val="TOCHeading"/>
            <w:spacing w:line="360" w:lineRule="auto"/>
            <w:rPr>
              <w:rFonts w:ascii="Arial" w:eastAsiaTheme="minorHAnsi" w:hAnsi="Arial" w:cs="Arial"/>
              <w:b/>
              <w:bCs/>
              <w:noProof/>
              <w:color w:val="auto"/>
              <w:lang w:val="en-GB"/>
            </w:rPr>
          </w:pPr>
          <w:r w:rsidRPr="00A82392">
            <w:rPr>
              <w:rFonts w:ascii="Arial" w:eastAsiaTheme="minorHAnsi" w:hAnsi="Arial" w:cs="Arial"/>
              <w:b/>
              <w:bCs/>
              <w:noProof/>
              <w:color w:val="auto"/>
              <w:lang w:val="en-GB"/>
            </w:rPr>
            <w:t>Table of Contents</w:t>
          </w:r>
        </w:p>
        <w:p w14:paraId="69512D1F" w14:textId="2EBE958D" w:rsidR="00227381" w:rsidRDefault="00F96F39">
          <w:pPr>
            <w:pStyle w:val="TOC1"/>
            <w:tabs>
              <w:tab w:val="right" w:leader="dot" w:pos="9016"/>
            </w:tabs>
            <w:rPr>
              <w:rFonts w:asciiTheme="minorHAnsi" w:eastAsiaTheme="minorEastAsia" w:hAnsiTheme="minorHAnsi"/>
              <w:noProof/>
              <w:kern w:val="2"/>
              <w:sz w:val="24"/>
              <w:szCs w:val="24"/>
              <w:lang w:val="en-IN" w:eastAsia="en-IN"/>
              <w14:ligatures w14:val="standardContextual"/>
            </w:rPr>
          </w:pPr>
          <w:r w:rsidRPr="00A82392">
            <w:rPr>
              <w:rFonts w:cs="Arial"/>
            </w:rPr>
            <w:fldChar w:fldCharType="begin"/>
          </w:r>
          <w:r w:rsidRPr="00A82392">
            <w:rPr>
              <w:rFonts w:cs="Arial"/>
            </w:rPr>
            <w:instrText xml:space="preserve"> TOC \o "1-3" \h \z \u </w:instrText>
          </w:r>
          <w:r w:rsidRPr="00A82392">
            <w:rPr>
              <w:rFonts w:cs="Arial"/>
            </w:rPr>
            <w:fldChar w:fldCharType="separate"/>
          </w:r>
          <w:hyperlink w:anchor="_Toc232179370" w:history="1">
            <w:r w:rsidR="00227381" w:rsidRPr="007910E3">
              <w:rPr>
                <w:rStyle w:val="Hyperlink"/>
                <w:noProof/>
              </w:rPr>
              <w:t>1. Introduction</w:t>
            </w:r>
            <w:r w:rsidR="00227381">
              <w:rPr>
                <w:noProof/>
                <w:webHidden/>
              </w:rPr>
              <w:tab/>
            </w:r>
            <w:r w:rsidR="00227381">
              <w:rPr>
                <w:noProof/>
                <w:webHidden/>
              </w:rPr>
              <w:fldChar w:fldCharType="begin"/>
            </w:r>
            <w:r w:rsidR="00227381">
              <w:rPr>
                <w:noProof/>
                <w:webHidden/>
              </w:rPr>
              <w:instrText xml:space="preserve"> PAGEREF _Toc232179370 \h </w:instrText>
            </w:r>
            <w:r w:rsidR="00227381">
              <w:rPr>
                <w:noProof/>
                <w:webHidden/>
              </w:rPr>
            </w:r>
            <w:r w:rsidR="00227381">
              <w:rPr>
                <w:noProof/>
                <w:webHidden/>
              </w:rPr>
              <w:fldChar w:fldCharType="separate"/>
            </w:r>
            <w:r w:rsidR="00227381">
              <w:rPr>
                <w:noProof/>
                <w:webHidden/>
              </w:rPr>
              <w:t>3</w:t>
            </w:r>
            <w:r w:rsidR="00227381">
              <w:rPr>
                <w:noProof/>
                <w:webHidden/>
              </w:rPr>
              <w:fldChar w:fldCharType="end"/>
            </w:r>
          </w:hyperlink>
        </w:p>
        <w:p w14:paraId="6A3CE416" w14:textId="1308921A" w:rsidR="00227381" w:rsidRDefault="00227381">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2179371" w:history="1">
            <w:r w:rsidRPr="007910E3">
              <w:rPr>
                <w:rStyle w:val="Hyperlink"/>
                <w:noProof/>
              </w:rPr>
              <w:t>2 Job Advertisement, Job Description and Person Specification</w:t>
            </w:r>
            <w:r>
              <w:rPr>
                <w:noProof/>
                <w:webHidden/>
              </w:rPr>
              <w:tab/>
            </w:r>
            <w:r>
              <w:rPr>
                <w:noProof/>
                <w:webHidden/>
              </w:rPr>
              <w:fldChar w:fldCharType="begin"/>
            </w:r>
            <w:r>
              <w:rPr>
                <w:noProof/>
                <w:webHidden/>
              </w:rPr>
              <w:instrText xml:space="preserve"> PAGEREF _Toc232179371 \h </w:instrText>
            </w:r>
            <w:r>
              <w:rPr>
                <w:noProof/>
                <w:webHidden/>
              </w:rPr>
            </w:r>
            <w:r>
              <w:rPr>
                <w:noProof/>
                <w:webHidden/>
              </w:rPr>
              <w:fldChar w:fldCharType="separate"/>
            </w:r>
            <w:r>
              <w:rPr>
                <w:noProof/>
                <w:webHidden/>
              </w:rPr>
              <w:t>4</w:t>
            </w:r>
            <w:r>
              <w:rPr>
                <w:noProof/>
                <w:webHidden/>
              </w:rPr>
              <w:fldChar w:fldCharType="end"/>
            </w:r>
          </w:hyperlink>
        </w:p>
        <w:p w14:paraId="3D071A6D" w14:textId="1B06E101" w:rsidR="00227381" w:rsidRDefault="00227381">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2179372" w:history="1">
            <w:r w:rsidRPr="007910E3">
              <w:rPr>
                <w:rStyle w:val="Hyperlink"/>
                <w:noProof/>
              </w:rPr>
              <w:t>3. Analysis of Employability Skills Required for the Role</w:t>
            </w:r>
            <w:r>
              <w:rPr>
                <w:noProof/>
                <w:webHidden/>
              </w:rPr>
              <w:tab/>
            </w:r>
            <w:r>
              <w:rPr>
                <w:noProof/>
                <w:webHidden/>
              </w:rPr>
              <w:fldChar w:fldCharType="begin"/>
            </w:r>
            <w:r>
              <w:rPr>
                <w:noProof/>
                <w:webHidden/>
              </w:rPr>
              <w:instrText xml:space="preserve"> PAGEREF _Toc232179372 \h </w:instrText>
            </w:r>
            <w:r>
              <w:rPr>
                <w:noProof/>
                <w:webHidden/>
              </w:rPr>
            </w:r>
            <w:r>
              <w:rPr>
                <w:noProof/>
                <w:webHidden/>
              </w:rPr>
              <w:fldChar w:fldCharType="separate"/>
            </w:r>
            <w:r>
              <w:rPr>
                <w:noProof/>
                <w:webHidden/>
              </w:rPr>
              <w:t>5</w:t>
            </w:r>
            <w:r>
              <w:rPr>
                <w:noProof/>
                <w:webHidden/>
              </w:rPr>
              <w:fldChar w:fldCharType="end"/>
            </w:r>
          </w:hyperlink>
        </w:p>
        <w:p w14:paraId="548D99CB" w14:textId="029A2765" w:rsidR="00227381" w:rsidRDefault="00227381">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2179373" w:history="1">
            <w:r w:rsidRPr="007910E3">
              <w:rPr>
                <w:rStyle w:val="Hyperlink"/>
                <w:noProof/>
              </w:rPr>
              <w:t>4. Self-Evaluation Against the Job Requirements</w:t>
            </w:r>
            <w:r>
              <w:rPr>
                <w:noProof/>
                <w:webHidden/>
              </w:rPr>
              <w:tab/>
            </w:r>
            <w:r>
              <w:rPr>
                <w:noProof/>
                <w:webHidden/>
              </w:rPr>
              <w:fldChar w:fldCharType="begin"/>
            </w:r>
            <w:r>
              <w:rPr>
                <w:noProof/>
                <w:webHidden/>
              </w:rPr>
              <w:instrText xml:space="preserve"> PAGEREF _Toc232179373 \h </w:instrText>
            </w:r>
            <w:r>
              <w:rPr>
                <w:noProof/>
                <w:webHidden/>
              </w:rPr>
            </w:r>
            <w:r>
              <w:rPr>
                <w:noProof/>
                <w:webHidden/>
              </w:rPr>
              <w:fldChar w:fldCharType="separate"/>
            </w:r>
            <w:r>
              <w:rPr>
                <w:noProof/>
                <w:webHidden/>
              </w:rPr>
              <w:t>6</w:t>
            </w:r>
            <w:r>
              <w:rPr>
                <w:noProof/>
                <w:webHidden/>
              </w:rPr>
              <w:fldChar w:fldCharType="end"/>
            </w:r>
          </w:hyperlink>
        </w:p>
        <w:p w14:paraId="5751E48D" w14:textId="06DEF649" w:rsidR="00227381" w:rsidRDefault="00227381">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2179374" w:history="1">
            <w:r w:rsidRPr="007910E3">
              <w:rPr>
                <w:rStyle w:val="Hyperlink"/>
                <w:noProof/>
              </w:rPr>
              <w:t>5. Personal Brand and USP</w:t>
            </w:r>
            <w:r>
              <w:rPr>
                <w:noProof/>
                <w:webHidden/>
              </w:rPr>
              <w:tab/>
            </w:r>
            <w:r>
              <w:rPr>
                <w:noProof/>
                <w:webHidden/>
              </w:rPr>
              <w:fldChar w:fldCharType="begin"/>
            </w:r>
            <w:r>
              <w:rPr>
                <w:noProof/>
                <w:webHidden/>
              </w:rPr>
              <w:instrText xml:space="preserve"> PAGEREF _Toc232179374 \h </w:instrText>
            </w:r>
            <w:r>
              <w:rPr>
                <w:noProof/>
                <w:webHidden/>
              </w:rPr>
            </w:r>
            <w:r>
              <w:rPr>
                <w:noProof/>
                <w:webHidden/>
              </w:rPr>
              <w:fldChar w:fldCharType="separate"/>
            </w:r>
            <w:r>
              <w:rPr>
                <w:noProof/>
                <w:webHidden/>
              </w:rPr>
              <w:t>7</w:t>
            </w:r>
            <w:r>
              <w:rPr>
                <w:noProof/>
                <w:webHidden/>
              </w:rPr>
              <w:fldChar w:fldCharType="end"/>
            </w:r>
          </w:hyperlink>
        </w:p>
        <w:p w14:paraId="7BB9CCF6" w14:textId="7ECDEF22" w:rsidR="00227381" w:rsidRDefault="00227381">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2179375" w:history="1">
            <w:r w:rsidRPr="007910E3">
              <w:rPr>
                <w:rStyle w:val="Hyperlink"/>
                <w:noProof/>
              </w:rPr>
              <w:t>6. Accounting for Results</w:t>
            </w:r>
            <w:r>
              <w:rPr>
                <w:noProof/>
                <w:webHidden/>
              </w:rPr>
              <w:tab/>
            </w:r>
            <w:r>
              <w:rPr>
                <w:noProof/>
                <w:webHidden/>
              </w:rPr>
              <w:fldChar w:fldCharType="begin"/>
            </w:r>
            <w:r>
              <w:rPr>
                <w:noProof/>
                <w:webHidden/>
              </w:rPr>
              <w:instrText xml:space="preserve"> PAGEREF _Toc232179375 \h </w:instrText>
            </w:r>
            <w:r>
              <w:rPr>
                <w:noProof/>
                <w:webHidden/>
              </w:rPr>
            </w:r>
            <w:r>
              <w:rPr>
                <w:noProof/>
                <w:webHidden/>
              </w:rPr>
              <w:fldChar w:fldCharType="separate"/>
            </w:r>
            <w:r>
              <w:rPr>
                <w:noProof/>
                <w:webHidden/>
              </w:rPr>
              <w:t>8</w:t>
            </w:r>
            <w:r>
              <w:rPr>
                <w:noProof/>
                <w:webHidden/>
              </w:rPr>
              <w:fldChar w:fldCharType="end"/>
            </w:r>
          </w:hyperlink>
        </w:p>
        <w:p w14:paraId="21F8EE1C" w14:textId="0B48AE40" w:rsidR="00227381" w:rsidRDefault="00227381">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2179376" w:history="1">
            <w:r w:rsidRPr="007910E3">
              <w:rPr>
                <w:rStyle w:val="Hyperlink"/>
                <w:noProof/>
              </w:rPr>
              <w:t>7. Five-Year Action Plan and Timeline</w:t>
            </w:r>
            <w:r>
              <w:rPr>
                <w:noProof/>
                <w:webHidden/>
              </w:rPr>
              <w:tab/>
            </w:r>
            <w:r>
              <w:rPr>
                <w:noProof/>
                <w:webHidden/>
              </w:rPr>
              <w:fldChar w:fldCharType="begin"/>
            </w:r>
            <w:r>
              <w:rPr>
                <w:noProof/>
                <w:webHidden/>
              </w:rPr>
              <w:instrText xml:space="preserve"> PAGEREF _Toc232179376 \h </w:instrText>
            </w:r>
            <w:r>
              <w:rPr>
                <w:noProof/>
                <w:webHidden/>
              </w:rPr>
            </w:r>
            <w:r>
              <w:rPr>
                <w:noProof/>
                <w:webHidden/>
              </w:rPr>
              <w:fldChar w:fldCharType="separate"/>
            </w:r>
            <w:r>
              <w:rPr>
                <w:noProof/>
                <w:webHidden/>
              </w:rPr>
              <w:t>9</w:t>
            </w:r>
            <w:r>
              <w:rPr>
                <w:noProof/>
                <w:webHidden/>
              </w:rPr>
              <w:fldChar w:fldCharType="end"/>
            </w:r>
          </w:hyperlink>
        </w:p>
        <w:p w14:paraId="65D35BA5" w14:textId="16909F15" w:rsidR="00227381" w:rsidRDefault="00227381">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2179377" w:history="1">
            <w:r w:rsidRPr="007910E3">
              <w:rPr>
                <w:rStyle w:val="Hyperlink"/>
                <w:noProof/>
              </w:rPr>
              <w:t>8. Conclusion</w:t>
            </w:r>
            <w:r>
              <w:rPr>
                <w:noProof/>
                <w:webHidden/>
              </w:rPr>
              <w:tab/>
            </w:r>
            <w:r>
              <w:rPr>
                <w:noProof/>
                <w:webHidden/>
              </w:rPr>
              <w:fldChar w:fldCharType="begin"/>
            </w:r>
            <w:r>
              <w:rPr>
                <w:noProof/>
                <w:webHidden/>
              </w:rPr>
              <w:instrText xml:space="preserve"> PAGEREF _Toc232179377 \h </w:instrText>
            </w:r>
            <w:r>
              <w:rPr>
                <w:noProof/>
                <w:webHidden/>
              </w:rPr>
            </w:r>
            <w:r>
              <w:rPr>
                <w:noProof/>
                <w:webHidden/>
              </w:rPr>
              <w:fldChar w:fldCharType="separate"/>
            </w:r>
            <w:r>
              <w:rPr>
                <w:noProof/>
                <w:webHidden/>
              </w:rPr>
              <w:t>10</w:t>
            </w:r>
            <w:r>
              <w:rPr>
                <w:noProof/>
                <w:webHidden/>
              </w:rPr>
              <w:fldChar w:fldCharType="end"/>
            </w:r>
          </w:hyperlink>
        </w:p>
        <w:p w14:paraId="786FC0F9" w14:textId="6AC16968" w:rsidR="00227381" w:rsidRDefault="00227381">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32179378" w:history="1">
            <w:r w:rsidRPr="007910E3">
              <w:rPr>
                <w:rStyle w:val="Hyperlink"/>
                <w:noProof/>
              </w:rPr>
              <w:t>References</w:t>
            </w:r>
            <w:r>
              <w:rPr>
                <w:noProof/>
                <w:webHidden/>
              </w:rPr>
              <w:tab/>
            </w:r>
            <w:r>
              <w:rPr>
                <w:noProof/>
                <w:webHidden/>
              </w:rPr>
              <w:fldChar w:fldCharType="begin"/>
            </w:r>
            <w:r>
              <w:rPr>
                <w:noProof/>
                <w:webHidden/>
              </w:rPr>
              <w:instrText xml:space="preserve"> PAGEREF _Toc232179378 \h </w:instrText>
            </w:r>
            <w:r>
              <w:rPr>
                <w:noProof/>
                <w:webHidden/>
              </w:rPr>
            </w:r>
            <w:r>
              <w:rPr>
                <w:noProof/>
                <w:webHidden/>
              </w:rPr>
              <w:fldChar w:fldCharType="separate"/>
            </w:r>
            <w:r>
              <w:rPr>
                <w:noProof/>
                <w:webHidden/>
              </w:rPr>
              <w:t>11</w:t>
            </w:r>
            <w:r>
              <w:rPr>
                <w:noProof/>
                <w:webHidden/>
              </w:rPr>
              <w:fldChar w:fldCharType="end"/>
            </w:r>
          </w:hyperlink>
        </w:p>
        <w:p w14:paraId="03DCAF34" w14:textId="724B1035" w:rsidR="00F96F39" w:rsidRPr="00A82392" w:rsidRDefault="00F96F39" w:rsidP="00F96F39">
          <w:pPr>
            <w:rPr>
              <w:rFonts w:cs="Arial"/>
              <w:sz w:val="32"/>
              <w:szCs w:val="32"/>
            </w:rPr>
          </w:pPr>
          <w:r w:rsidRPr="00A82392">
            <w:rPr>
              <w:rFonts w:cs="Arial"/>
              <w:b/>
              <w:bCs/>
              <w:noProof/>
            </w:rPr>
            <w:fldChar w:fldCharType="end"/>
          </w:r>
          <w:r w:rsidRPr="00A82392">
            <w:rPr>
              <w:rFonts w:cs="Arial"/>
              <w:b/>
              <w:bCs/>
              <w:noProof/>
              <w:sz w:val="32"/>
              <w:szCs w:val="32"/>
            </w:rPr>
            <w:t>List Of Figures</w:t>
          </w:r>
        </w:p>
      </w:sdtContent>
    </w:sdt>
    <w:p w14:paraId="7C0494F4" w14:textId="34C6CEFD" w:rsidR="00F96F39" w:rsidRPr="00A82392" w:rsidRDefault="00F96F39" w:rsidP="00F96F39">
      <w:pPr>
        <w:pStyle w:val="TableofFigures"/>
        <w:tabs>
          <w:tab w:val="right" w:leader="dot" w:pos="9016"/>
        </w:tabs>
        <w:rPr>
          <w:rFonts w:cs="Arial"/>
          <w:noProof/>
        </w:rPr>
      </w:pPr>
      <w:r w:rsidRPr="00A82392">
        <w:rPr>
          <w:rFonts w:cs="Arial"/>
          <w:lang w:val="en-IN"/>
        </w:rPr>
        <w:fldChar w:fldCharType="begin"/>
      </w:r>
      <w:r w:rsidRPr="00A82392">
        <w:rPr>
          <w:rFonts w:cs="Arial"/>
          <w:lang w:val="en-IN"/>
        </w:rPr>
        <w:instrText xml:space="preserve"> TOC \h \z \c "Figure" </w:instrText>
      </w:r>
      <w:r w:rsidRPr="00A82392">
        <w:rPr>
          <w:rFonts w:cs="Arial"/>
          <w:lang w:val="en-IN"/>
        </w:rPr>
        <w:fldChar w:fldCharType="separate"/>
      </w:r>
      <w:hyperlink w:anchor="_Toc232177388" w:history="1">
        <w:r w:rsidRPr="00A82392">
          <w:rPr>
            <w:rStyle w:val="Hyperlink"/>
            <w:rFonts w:cs="Arial"/>
            <w:noProof/>
          </w:rPr>
          <w:t>Figure 1: Job Advert</w:t>
        </w:r>
        <w:r w:rsidRPr="00A82392">
          <w:rPr>
            <w:rFonts w:cs="Arial"/>
            <w:noProof/>
            <w:webHidden/>
          </w:rPr>
          <w:tab/>
        </w:r>
        <w:r w:rsidRPr="00A82392">
          <w:rPr>
            <w:rFonts w:cs="Arial"/>
            <w:noProof/>
            <w:webHidden/>
          </w:rPr>
          <w:fldChar w:fldCharType="begin"/>
        </w:r>
        <w:r w:rsidRPr="00A82392">
          <w:rPr>
            <w:rFonts w:cs="Arial"/>
            <w:noProof/>
            <w:webHidden/>
          </w:rPr>
          <w:instrText xml:space="preserve"> PAGEREF _Toc232177388 \h </w:instrText>
        </w:r>
        <w:r w:rsidRPr="00A82392">
          <w:rPr>
            <w:rFonts w:cs="Arial"/>
            <w:noProof/>
            <w:webHidden/>
          </w:rPr>
        </w:r>
        <w:r w:rsidRPr="00A82392">
          <w:rPr>
            <w:rFonts w:cs="Arial"/>
            <w:noProof/>
            <w:webHidden/>
          </w:rPr>
          <w:fldChar w:fldCharType="separate"/>
        </w:r>
        <w:r w:rsidRPr="00A82392">
          <w:rPr>
            <w:rFonts w:cs="Arial"/>
            <w:noProof/>
            <w:webHidden/>
          </w:rPr>
          <w:t>4</w:t>
        </w:r>
        <w:r w:rsidRPr="00A82392">
          <w:rPr>
            <w:rFonts w:cs="Arial"/>
            <w:noProof/>
            <w:webHidden/>
          </w:rPr>
          <w:fldChar w:fldCharType="end"/>
        </w:r>
      </w:hyperlink>
    </w:p>
    <w:p w14:paraId="5651E07F" w14:textId="56D34EB3" w:rsidR="00F96F39" w:rsidRPr="00A82392" w:rsidRDefault="00F96F39" w:rsidP="00F96F39">
      <w:pPr>
        <w:spacing w:after="160"/>
        <w:jc w:val="left"/>
        <w:rPr>
          <w:rFonts w:cs="Arial"/>
          <w:lang w:val="en-IN"/>
        </w:rPr>
      </w:pPr>
      <w:r w:rsidRPr="00A82392">
        <w:rPr>
          <w:rFonts w:cs="Arial"/>
          <w:lang w:val="en-IN"/>
        </w:rPr>
        <w:fldChar w:fldCharType="end"/>
      </w:r>
      <w:r w:rsidRPr="00A82392">
        <w:rPr>
          <w:rFonts w:cs="Arial"/>
          <w:lang w:val="en-IN"/>
        </w:rPr>
        <w:br w:type="page"/>
      </w:r>
    </w:p>
    <w:p w14:paraId="76624B74" w14:textId="42E7EBE7" w:rsidR="00F96F39" w:rsidRPr="00A82392" w:rsidRDefault="00F96F39" w:rsidP="00F96F39">
      <w:pPr>
        <w:pStyle w:val="Heading1"/>
        <w:rPr>
          <w:rFonts w:ascii="Arial" w:hAnsi="Arial"/>
        </w:rPr>
      </w:pPr>
      <w:bookmarkStart w:id="0" w:name="_Toc232179370"/>
      <w:r w:rsidRPr="00A82392">
        <w:rPr>
          <w:rFonts w:ascii="Arial" w:hAnsi="Arial"/>
        </w:rPr>
        <w:t>1. Introduction</w:t>
      </w:r>
      <w:bookmarkEnd w:id="0"/>
    </w:p>
    <w:p w14:paraId="33F5961B" w14:textId="543CB182" w:rsidR="00F96F39" w:rsidRPr="00A82392" w:rsidRDefault="00F96F39" w:rsidP="00F96F39">
      <w:pPr>
        <w:rPr>
          <w:rFonts w:cs="Arial"/>
          <w:lang w:val="en-IN"/>
        </w:rPr>
      </w:pPr>
      <w:r w:rsidRPr="00A82392">
        <w:rPr>
          <w:rFonts w:cs="Arial"/>
          <w:lang w:val="en-IN"/>
        </w:rPr>
        <w:t>This report looks at the role of a Social Worker within Birmingham City Council, a role that I would like to progress into in the future. The report looks at the skills, knowledge and attributes that are needed for employment and compares my own skills and experience to this. It also highlights areas for development and provides an action plan for supporting my career progression. In addition, the report focuses on the question of how I can develop my personal brand, promote my professional identity and build a professional network to improve my future employment prospects in the health/social care service.</w:t>
      </w:r>
    </w:p>
    <w:p w14:paraId="6F8C521D" w14:textId="77777777" w:rsidR="00F96F39" w:rsidRPr="00A82392" w:rsidRDefault="00F96F39" w:rsidP="00F96F39">
      <w:pPr>
        <w:rPr>
          <w:rFonts w:cs="Arial"/>
          <w:lang w:val="en-IN"/>
        </w:rPr>
      </w:pPr>
      <w:r w:rsidRPr="00A82392">
        <w:rPr>
          <w:rFonts w:cs="Arial"/>
          <w:lang w:val="en-IN"/>
        </w:rPr>
        <w:t> </w:t>
      </w:r>
    </w:p>
    <w:p w14:paraId="72B91F05" w14:textId="77777777" w:rsidR="00F96F39" w:rsidRPr="00A82392" w:rsidRDefault="00F96F39" w:rsidP="00F96F39">
      <w:pPr>
        <w:spacing w:after="160"/>
        <w:jc w:val="left"/>
        <w:rPr>
          <w:rFonts w:cs="Arial"/>
          <w:lang w:val="en-IN"/>
        </w:rPr>
      </w:pPr>
      <w:r w:rsidRPr="00A82392">
        <w:rPr>
          <w:rFonts w:cs="Arial"/>
          <w:lang w:val="en-IN"/>
        </w:rPr>
        <w:br w:type="page"/>
      </w:r>
    </w:p>
    <w:p w14:paraId="7537073C" w14:textId="2E118F74" w:rsidR="00F96F39" w:rsidRPr="00A82392" w:rsidRDefault="00F96F39" w:rsidP="00F96F39">
      <w:pPr>
        <w:pStyle w:val="Heading1"/>
        <w:rPr>
          <w:rFonts w:ascii="Arial" w:hAnsi="Arial"/>
        </w:rPr>
      </w:pPr>
      <w:bookmarkStart w:id="1" w:name="_Toc232179371"/>
      <w:r w:rsidRPr="00A82392">
        <w:rPr>
          <w:rFonts w:ascii="Arial" w:hAnsi="Arial"/>
        </w:rPr>
        <w:t>2 Job Advertisement, Job Description and Person Specification</w:t>
      </w:r>
      <w:bookmarkEnd w:id="1"/>
    </w:p>
    <w:p w14:paraId="5B1D8DCB" w14:textId="76D4F91C" w:rsidR="00F96F39" w:rsidRPr="00A82392" w:rsidRDefault="00F96F39" w:rsidP="00F96F39">
      <w:pPr>
        <w:rPr>
          <w:rFonts w:cs="Arial"/>
          <w:lang w:val="en-IN"/>
        </w:rPr>
      </w:pPr>
      <w:r w:rsidRPr="00A82392">
        <w:rPr>
          <w:rFonts w:cs="Arial"/>
          <w:lang w:val="en-IN"/>
        </w:rPr>
        <w:t>The role of Social Worker – Discharge to Assess has been selected for this report, as it is advertised by Birmingham City Council on LinkedIn (Birmingham City Council, 2026). There is an Appendix A containing a screenshot of the vacancy. The role is based in Adult Social Care and is based around supporting adults after hospital discharge to ensure safe transitions and positive outcomes.</w:t>
      </w:r>
    </w:p>
    <w:p w14:paraId="4D2A07E7" w14:textId="77777777" w:rsidR="00F96F39" w:rsidRPr="00A82392" w:rsidRDefault="00F96F39" w:rsidP="00F96F39">
      <w:pPr>
        <w:keepNext/>
        <w:jc w:val="center"/>
        <w:rPr>
          <w:rFonts w:cs="Arial"/>
        </w:rPr>
      </w:pPr>
      <w:r w:rsidRPr="00A82392">
        <w:rPr>
          <w:rFonts w:cs="Arial"/>
          <w:noProof/>
          <w:lang w:val="en-IN"/>
        </w:rPr>
        <w:drawing>
          <wp:inline distT="0" distB="0" distL="0" distR="0" wp14:anchorId="3F2245A7" wp14:editId="20D6FE06">
            <wp:extent cx="2305050" cy="3095625"/>
            <wp:effectExtent l="0" t="0" r="0" b="9525"/>
            <wp:docPr id="2222441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3095625"/>
                    </a:xfrm>
                    <a:prstGeom prst="rect">
                      <a:avLst/>
                    </a:prstGeom>
                    <a:noFill/>
                    <a:ln>
                      <a:noFill/>
                    </a:ln>
                  </pic:spPr>
                </pic:pic>
              </a:graphicData>
            </a:graphic>
          </wp:inline>
        </w:drawing>
      </w:r>
    </w:p>
    <w:p w14:paraId="0C32AD3D" w14:textId="0F2CA4CD" w:rsidR="00F96F39" w:rsidRPr="00A82392" w:rsidRDefault="00F96F39" w:rsidP="00F96F39">
      <w:pPr>
        <w:jc w:val="center"/>
        <w:rPr>
          <w:rFonts w:cs="Arial"/>
        </w:rPr>
      </w:pPr>
      <w:bookmarkStart w:id="2" w:name="_Toc232177388"/>
      <w:r w:rsidRPr="00A82392">
        <w:rPr>
          <w:rFonts w:cs="Arial"/>
        </w:rPr>
        <w:t xml:space="preserve">Figure </w:t>
      </w:r>
      <w:r w:rsidRPr="00A82392">
        <w:rPr>
          <w:rFonts w:cs="Arial"/>
        </w:rPr>
        <w:fldChar w:fldCharType="begin"/>
      </w:r>
      <w:r w:rsidRPr="00A82392">
        <w:rPr>
          <w:rFonts w:cs="Arial"/>
        </w:rPr>
        <w:instrText xml:space="preserve"> SEQ Figure \* ARABIC </w:instrText>
      </w:r>
      <w:r w:rsidRPr="00A82392">
        <w:rPr>
          <w:rFonts w:cs="Arial"/>
        </w:rPr>
        <w:fldChar w:fldCharType="separate"/>
      </w:r>
      <w:r w:rsidRPr="00A82392">
        <w:rPr>
          <w:rFonts w:cs="Arial"/>
          <w:noProof/>
        </w:rPr>
        <w:t>1</w:t>
      </w:r>
      <w:r w:rsidRPr="00A82392">
        <w:rPr>
          <w:rFonts w:cs="Arial"/>
        </w:rPr>
        <w:fldChar w:fldCharType="end"/>
      </w:r>
      <w:r w:rsidRPr="00A82392">
        <w:rPr>
          <w:rFonts w:cs="Arial"/>
        </w:rPr>
        <w:t>: Job Advert</w:t>
      </w:r>
      <w:bookmarkEnd w:id="2"/>
    </w:p>
    <w:p w14:paraId="2ABCD38A" w14:textId="3D4B86BF" w:rsidR="00F96F39" w:rsidRPr="00A82392" w:rsidRDefault="00F96F39" w:rsidP="00F96F39">
      <w:pPr>
        <w:jc w:val="center"/>
        <w:rPr>
          <w:rFonts w:cs="Arial"/>
          <w:lang w:val="en-IN"/>
        </w:rPr>
      </w:pPr>
      <w:r w:rsidRPr="00A82392">
        <w:rPr>
          <w:rFonts w:cs="Arial"/>
        </w:rPr>
        <w:t>Source: (Birmingham City Council, 2026)</w:t>
      </w:r>
    </w:p>
    <w:p w14:paraId="17D58E79" w14:textId="77777777" w:rsidR="00F96F39" w:rsidRPr="00A82392" w:rsidRDefault="00F96F39" w:rsidP="00F96F39">
      <w:pPr>
        <w:rPr>
          <w:rFonts w:cs="Arial"/>
          <w:lang w:val="en-IN"/>
        </w:rPr>
      </w:pPr>
      <w:r w:rsidRPr="00A82392">
        <w:rPr>
          <w:rFonts w:cs="Arial"/>
          <w:lang w:val="en-IN"/>
        </w:rPr>
        <w:t>The job description states that duties include: completing a strengths-based assessment; creating a personalised plan for support; protecting vulnerable adults; coordinating multi-agency responses; and managing a multi-agency workload. It will also involve working with carers, health care services and community groups.</w:t>
      </w:r>
    </w:p>
    <w:p w14:paraId="76C776BE" w14:textId="7E1FE4B0" w:rsidR="00F96F39" w:rsidRPr="00A82392" w:rsidRDefault="00F96F39" w:rsidP="00F96F39">
      <w:pPr>
        <w:rPr>
          <w:rFonts w:cs="Arial"/>
          <w:lang w:val="en-IN"/>
        </w:rPr>
      </w:pPr>
      <w:r w:rsidRPr="00A82392">
        <w:rPr>
          <w:rFonts w:cs="Arial"/>
          <w:lang w:val="en-IN"/>
        </w:rPr>
        <w:t>The person specification requires applicants to understand the Care Act 2014, Mental Capacity Act 2005 and safeguarding legislation and to be qualified and registered with SWE. Communication, teamwork, problem-solving and relationship-building skills are crucial, as is the desire to ensure the dignity, independence and well-being of others.</w:t>
      </w:r>
    </w:p>
    <w:p w14:paraId="2208DBE6" w14:textId="0EDDE9E1" w:rsidR="00F96F39" w:rsidRPr="00A82392" w:rsidRDefault="00F96F39" w:rsidP="00F96F39">
      <w:pPr>
        <w:rPr>
          <w:rFonts w:cs="Arial"/>
          <w:lang w:val="en-IN"/>
        </w:rPr>
      </w:pPr>
      <w:r w:rsidRPr="00A82392">
        <w:rPr>
          <w:rFonts w:cs="Arial"/>
          <w:lang w:val="en-IN"/>
        </w:rPr>
        <w:t>I'm especially interested in this role as it brings together the assessment, advocacy and direct support for vulnerable people. It is in line with my values, which are to help others, and my long-term goal to have a career that makes a difference in the health and social care field.</w:t>
      </w:r>
    </w:p>
    <w:p w14:paraId="26843B42" w14:textId="24711A40" w:rsidR="00F96F39" w:rsidRPr="00A82392" w:rsidRDefault="00F96F39" w:rsidP="00F96F39">
      <w:pPr>
        <w:pStyle w:val="Heading1"/>
        <w:rPr>
          <w:rFonts w:ascii="Arial" w:hAnsi="Arial"/>
        </w:rPr>
      </w:pPr>
      <w:bookmarkStart w:id="3" w:name="_Toc232179372"/>
      <w:r w:rsidRPr="00A82392">
        <w:rPr>
          <w:rFonts w:ascii="Arial" w:hAnsi="Arial"/>
        </w:rPr>
        <w:t>3. Analysis of Employability Skills Required for the Role</w:t>
      </w:r>
      <w:bookmarkEnd w:id="3"/>
    </w:p>
    <w:p w14:paraId="39E21FEE" w14:textId="0C29B910" w:rsidR="00F96F39" w:rsidRPr="00A82392" w:rsidRDefault="00F96F39" w:rsidP="00F96F39">
      <w:pPr>
        <w:rPr>
          <w:rFonts w:cs="Arial"/>
          <w:lang w:val="en-IN"/>
        </w:rPr>
      </w:pPr>
      <w:r w:rsidRPr="00A82392">
        <w:rPr>
          <w:rFonts w:cs="Arial"/>
          <w:lang w:val="en-IN"/>
        </w:rPr>
        <w:t>Employability skills are the knowledge, skills and personal qualities that help people to function effectively in the workplace. Employability is a combination of skills, understanding, and personal qualities to support successful employment. It is important to promote positive outcomes for service users and effective practice as a Social Worker to ensure the professional has a range of employability skills. (Reith-Hall and Montgomery, 2023).</w:t>
      </w:r>
    </w:p>
    <w:p w14:paraId="32EFB5D8" w14:textId="77777777" w:rsidR="00F96F39" w:rsidRPr="00A82392" w:rsidRDefault="00F96F39" w:rsidP="00F96F39">
      <w:pPr>
        <w:rPr>
          <w:rFonts w:cs="Arial"/>
          <w:lang w:val="en-IN"/>
        </w:rPr>
      </w:pPr>
      <w:r w:rsidRPr="00A82392">
        <w:rPr>
          <w:rFonts w:cs="Arial"/>
          <w:lang w:val="en-IN"/>
        </w:rPr>
        <w:t>One of the most essential skills needed is communication. Social workers are required to be able to communicate effectively with service users, families and multidisciplinary teams and to adjust their communication style to suit the context. Communication facilitates relationship building, information gathering and informed decision making. Empathy is closely related to this, allowing social workers to gain insight into what their service users are experiencing and offer person-centred support.</w:t>
      </w:r>
    </w:p>
    <w:p w14:paraId="311FE4C7" w14:textId="1FE7C33C" w:rsidR="00F96F39" w:rsidRPr="00A82392" w:rsidRDefault="00F96F39" w:rsidP="00F96F39">
      <w:pPr>
        <w:rPr>
          <w:rFonts w:cs="Arial"/>
          <w:lang w:val="en-IN"/>
        </w:rPr>
      </w:pPr>
      <w:r w:rsidRPr="00A82392">
        <w:rPr>
          <w:rFonts w:cs="Arial"/>
          <w:lang w:val="en-IN"/>
        </w:rPr>
        <w:t>Team working is also key as social workers are regularly working with health, local authority and community organisations. Multi-agency working is used for coordinated care and enhancing outcomes for vulnerable people. In addition, protective skills are crucial for recognising, evaluating, and reacting to the risk of abuse, neglect and/or exploitation (Brown and Clarke, 2023). This involves an understanding of legislation and professional responsibilities.</w:t>
      </w:r>
    </w:p>
    <w:p w14:paraId="2F9880CF" w14:textId="17E99B7D" w:rsidR="00F96F39" w:rsidRPr="00A82392" w:rsidRDefault="00F96F39" w:rsidP="00F96F39">
      <w:pPr>
        <w:rPr>
          <w:rFonts w:cs="Arial"/>
          <w:lang w:val="en-IN"/>
        </w:rPr>
      </w:pPr>
      <w:r w:rsidRPr="00A82392">
        <w:rPr>
          <w:rFonts w:cs="Arial"/>
          <w:lang w:val="en-IN"/>
        </w:rPr>
        <w:t>Another paramount need is the ability to assess skills. Social workers are required to undertake a strengths-based assessment to determine needs, risks and existing support mechanisms. These evaluations are used to guide care planning and intervention plans. Furthermore, it is essential to have problem-solving ability in complex situations where there are competing priorities, resources are scarce or safeguarding concerns arise (Sharma et al., 2022). Social workers need to provide an analysis, assess alternatives and make decisions based on evidence.</w:t>
      </w:r>
    </w:p>
    <w:p w14:paraId="089248DD" w14:textId="05EB06EE" w:rsidR="00F96F39" w:rsidRPr="00A82392" w:rsidRDefault="00F96F39" w:rsidP="00F96F39">
      <w:pPr>
        <w:rPr>
          <w:rFonts w:cs="Arial"/>
          <w:lang w:val="en-IN"/>
        </w:rPr>
      </w:pPr>
      <w:r w:rsidRPr="00A82392">
        <w:rPr>
          <w:rFonts w:cs="Arial"/>
          <w:lang w:val="en-IN"/>
        </w:rPr>
        <w:t>Finally, there is a need for time management because of the heavy workload and several responsibilities. Prioritisation helps social workers to achieve deadlines, keep accurate records and to offer timely support (Cowan et al., 2021). It's important to have good organisational skills, but juggling admin tasks and service user engagement can be tricky.</w:t>
      </w:r>
    </w:p>
    <w:p w14:paraId="6F01FA95" w14:textId="566677E3" w:rsidR="00F96F39" w:rsidRPr="00A82392" w:rsidRDefault="00F96F39" w:rsidP="00F96F39">
      <w:pPr>
        <w:rPr>
          <w:rFonts w:cs="Arial"/>
          <w:lang w:val="en-IN"/>
        </w:rPr>
      </w:pPr>
      <w:r w:rsidRPr="00A82392">
        <w:rPr>
          <w:rFonts w:cs="Arial"/>
          <w:lang w:val="en-IN"/>
        </w:rPr>
        <w:t>Communication, empathy, teamwork, safeguarding, assessment, problem-solving and time management are key employability skills that are essential for all social workers. These skills work together to help practitioners provide safe, ethical, and person-centred care to address the multifaceted nature of today's social work practice.</w:t>
      </w:r>
    </w:p>
    <w:p w14:paraId="584A2ADA" w14:textId="4ACE7BA5" w:rsidR="00F96F39" w:rsidRPr="00A82392" w:rsidRDefault="00F96F39" w:rsidP="00F96F39">
      <w:pPr>
        <w:pStyle w:val="Heading1"/>
        <w:rPr>
          <w:rFonts w:ascii="Arial" w:hAnsi="Arial"/>
        </w:rPr>
      </w:pPr>
      <w:bookmarkStart w:id="4" w:name="_Toc232179373"/>
      <w:r w:rsidRPr="00A82392">
        <w:rPr>
          <w:rFonts w:ascii="Arial" w:hAnsi="Arial"/>
        </w:rPr>
        <w:t>4. Self-Evaluation Against the Job Requirements</w:t>
      </w:r>
      <w:bookmarkEnd w:id="4"/>
    </w:p>
    <w:p w14:paraId="305AC683" w14:textId="7499F96F" w:rsidR="00F96F39" w:rsidRPr="00A82392" w:rsidRDefault="00F96F39" w:rsidP="00F96F39">
      <w:pPr>
        <w:rPr>
          <w:rFonts w:cs="Arial"/>
          <w:lang w:val="en-IN"/>
        </w:rPr>
      </w:pPr>
      <w:r w:rsidRPr="00A82392">
        <w:rPr>
          <w:rFonts w:cs="Arial"/>
          <w:lang w:val="en-IN"/>
        </w:rPr>
        <w:t>I will assess my own strengths and weaknesses of my own skills, qualifications and experience in relation to the requirements of the job description and person specification to determine my suitability for the Social Worker role. This academic knowledge underlies my knowledge of matters concerning vulnerable persons and communities.</w:t>
      </w:r>
    </w:p>
    <w:p w14:paraId="257E56D9" w14:textId="5A344782" w:rsidR="00F96F39" w:rsidRPr="00A82392" w:rsidRDefault="00F96F39" w:rsidP="00F96F39">
      <w:pPr>
        <w:rPr>
          <w:rFonts w:cs="Arial"/>
          <w:lang w:val="en-IN"/>
        </w:rPr>
      </w:pPr>
      <w:r w:rsidRPr="00A82392">
        <w:rPr>
          <w:rFonts w:cs="Arial"/>
          <w:lang w:val="en-IN"/>
        </w:rPr>
        <w:t>Throughout my career, I have acquired several transferable skills which are useful in social work. I spent 2018 to 2025 working at Lidl UK, which allowed me to develop skills in customer service, teamwork, problem-solving, and working under pressure. For the past seven years, I have been running my own business called C&amp;C Emerald Lashes, which has helped to improve my leadership, communication, organisation and relationship management skills. My confidence, professionalism and independence in managing clients and my business have also improved.</w:t>
      </w:r>
    </w:p>
    <w:p w14:paraId="7AD692B4" w14:textId="77777777" w:rsidR="00F96F39" w:rsidRPr="00A82392" w:rsidRDefault="00F96F39" w:rsidP="00F96F39">
      <w:pPr>
        <w:rPr>
          <w:rFonts w:cs="Arial"/>
          <w:lang w:val="en-IN"/>
        </w:rPr>
      </w:pPr>
      <w:r w:rsidRPr="00A82392">
        <w:rPr>
          <w:rFonts w:cs="Arial"/>
          <w:lang w:val="en-IN"/>
        </w:rPr>
        <w:t>My current situation is identified by a SWOT analysis. Communication, resilience, interpersonal and adaptable skills are my strengths. These strengths fit well with the needs of social work, especially in the aspects of establishing relationships with service users and liaising effectively with other professionals. My experience in business also adds a distinctive value to my resume, showcasing my initiative and responsibility (</w:t>
      </w:r>
      <w:proofErr w:type="spellStart"/>
      <w:r w:rsidRPr="00A82392">
        <w:rPr>
          <w:rFonts w:cs="Arial"/>
          <w:lang w:val="en-IN"/>
        </w:rPr>
        <w:t>Musienco</w:t>
      </w:r>
      <w:proofErr w:type="spellEnd"/>
      <w:r w:rsidRPr="00A82392">
        <w:rPr>
          <w:rFonts w:cs="Arial"/>
          <w:lang w:val="en-IN"/>
        </w:rPr>
        <w:t xml:space="preserve"> and </w:t>
      </w:r>
      <w:proofErr w:type="spellStart"/>
      <w:r w:rsidRPr="00A82392">
        <w:rPr>
          <w:rFonts w:cs="Arial"/>
          <w:lang w:val="en-IN"/>
        </w:rPr>
        <w:t>Robu</w:t>
      </w:r>
      <w:proofErr w:type="spellEnd"/>
      <w:r w:rsidRPr="00A82392">
        <w:rPr>
          <w:rFonts w:cs="Arial"/>
          <w:lang w:val="en-IN"/>
        </w:rPr>
        <w:t>, 2025).</w:t>
      </w:r>
    </w:p>
    <w:p w14:paraId="14C6F55C" w14:textId="153F9297" w:rsidR="00F96F39" w:rsidRPr="00A82392" w:rsidRDefault="00F96F39" w:rsidP="00F96F39">
      <w:pPr>
        <w:rPr>
          <w:rFonts w:cs="Arial"/>
          <w:lang w:val="en-IN"/>
        </w:rPr>
      </w:pPr>
      <w:r w:rsidRPr="00A82392">
        <w:rPr>
          <w:rFonts w:cs="Arial"/>
          <w:lang w:val="en-IN"/>
        </w:rPr>
        <w:t>The analysis also points towards improvement areas, though. There are several areas I would like to build my knowledge and understanding of the law more, including the Care Act 2014 and Mental Capacity Act 2005 (</w:t>
      </w:r>
      <w:proofErr w:type="spellStart"/>
      <w:r w:rsidRPr="00A82392">
        <w:rPr>
          <w:rFonts w:cs="Arial"/>
          <w:lang w:val="en-IN"/>
        </w:rPr>
        <w:t>Caiels</w:t>
      </w:r>
      <w:proofErr w:type="spellEnd"/>
      <w:r w:rsidRPr="00A82392">
        <w:rPr>
          <w:rFonts w:cs="Arial"/>
          <w:lang w:val="en-IN"/>
        </w:rPr>
        <w:t>, Milne and Beadle-Brown, 2021). I completed a skills audit and identified the following skills that required development: safeguarding knowledge, assessment skills and professional social work practice. I plan to complete appropriate training, volunteer with social care services and participate in ongoing professional development.</w:t>
      </w:r>
    </w:p>
    <w:p w14:paraId="2FBF888A" w14:textId="5A4BB791" w:rsidR="00F96F39" w:rsidRPr="00A82392" w:rsidRDefault="00767C83" w:rsidP="00F96F39">
      <w:pPr>
        <w:rPr>
          <w:rFonts w:cs="Arial"/>
          <w:lang w:val="en-IN"/>
        </w:rPr>
      </w:pPr>
      <w:r w:rsidRPr="00A82392">
        <w:rPr>
          <w:rFonts w:cs="Arial"/>
          <w:lang w:val="en-IN"/>
        </w:rPr>
        <w:t>My</w:t>
      </w:r>
      <w:r w:rsidR="00F96F39" w:rsidRPr="00A82392">
        <w:rPr>
          <w:rFonts w:cs="Arial"/>
          <w:lang w:val="en-IN"/>
        </w:rPr>
        <w:t xml:space="preserve"> skills, experience at work and transferable skills are very strong and are good bases for a career in social work. Having sector-specific experience and building up my knowledge base as a professional will be key to fully meet the role requirements.</w:t>
      </w:r>
    </w:p>
    <w:p w14:paraId="61E5DFDC" w14:textId="77777777" w:rsidR="00F96F39" w:rsidRPr="00A82392" w:rsidRDefault="00F96F39" w:rsidP="00F96F39">
      <w:pPr>
        <w:rPr>
          <w:rFonts w:cs="Arial"/>
          <w:lang w:val="en-IN"/>
        </w:rPr>
      </w:pPr>
      <w:r w:rsidRPr="00A82392">
        <w:rPr>
          <w:rFonts w:cs="Arial"/>
          <w:lang w:val="en-IN"/>
        </w:rPr>
        <w:br w:type="page"/>
      </w:r>
    </w:p>
    <w:p w14:paraId="4AC9F0EF" w14:textId="77777777" w:rsidR="00F96F39" w:rsidRPr="00A82392" w:rsidRDefault="00F96F39" w:rsidP="00F96F39">
      <w:pPr>
        <w:pStyle w:val="Heading1"/>
        <w:rPr>
          <w:rFonts w:ascii="Arial" w:hAnsi="Arial"/>
        </w:rPr>
      </w:pPr>
      <w:bookmarkStart w:id="5" w:name="_Toc232179374"/>
      <w:r w:rsidRPr="00A82392">
        <w:rPr>
          <w:rFonts w:ascii="Arial" w:hAnsi="Arial"/>
        </w:rPr>
        <w:t>5. Personal Brand and USP</w:t>
      </w:r>
      <w:bookmarkEnd w:id="5"/>
    </w:p>
    <w:p w14:paraId="402CDDE3" w14:textId="5F01018D" w:rsidR="00F96F39" w:rsidRPr="00A82392" w:rsidRDefault="00F96F39" w:rsidP="00F96F39">
      <w:pPr>
        <w:rPr>
          <w:rFonts w:cs="Arial"/>
          <w:lang w:val="en-IN"/>
        </w:rPr>
      </w:pPr>
      <w:r w:rsidRPr="00A82392">
        <w:rPr>
          <w:rFonts w:cs="Arial"/>
          <w:lang w:val="en-IN"/>
        </w:rPr>
        <w:t>Personal branding is the process of developing and marketing a professional image that conveys an individual's talents, values and strengths. A personal brand can benefit employability and help candidates stand out from a crowd and prove their value to an organisation in today's competitive employment market (Medina Garrido, 2025).</w:t>
      </w:r>
    </w:p>
    <w:p w14:paraId="144917DF" w14:textId="6671B6B1" w:rsidR="00F96F39" w:rsidRPr="00A82392" w:rsidRDefault="00F96F39" w:rsidP="00F96F39">
      <w:pPr>
        <w:rPr>
          <w:rFonts w:cs="Arial"/>
          <w:lang w:val="en-IN"/>
        </w:rPr>
      </w:pPr>
      <w:r w:rsidRPr="00A82392">
        <w:rPr>
          <w:rFonts w:cs="Arial"/>
          <w:lang w:val="en-IN"/>
        </w:rPr>
        <w:t>Professionalism, communication, resilience and a focus on supporting others are my personal brand. I have learned all of these attributes at school and in my work. At Lidl UK, my 7 years’ work experience enabled me to develop good customer service, teamwork and problem-solving skills and to work in a high-speed environment. This experience helped me develop a better ability to communicate with others and to handle difficult situations in a positive way, while doing so with people from all backgrounds.</w:t>
      </w:r>
    </w:p>
    <w:p w14:paraId="532587A6" w14:textId="77777777" w:rsidR="00F96F39" w:rsidRPr="00A82392" w:rsidRDefault="00F96F39" w:rsidP="00F96F39">
      <w:pPr>
        <w:rPr>
          <w:rFonts w:cs="Arial"/>
          <w:lang w:val="en-IN"/>
        </w:rPr>
      </w:pPr>
      <w:r w:rsidRPr="00A82392">
        <w:rPr>
          <w:rFonts w:cs="Arial"/>
          <w:lang w:val="en-IN"/>
        </w:rPr>
        <w:t>Furthermore, my ability as a leader, organiser and communicator has been honed through owning my own company called C&amp;C Emerald Lashes. As a business owner, it is my duty to ensure that I am related to my clients while making sure that the services that I provide are of high quality and are in line with my professionalism standards. Initiative, accountability, and trust building are all aspects of business that are very applicable to social work practice and are seen in this entrepreneurial experience (Nouman and Cnaan, 2022).</w:t>
      </w:r>
    </w:p>
    <w:p w14:paraId="61D1C9A3" w14:textId="77777777" w:rsidR="00F96F39" w:rsidRPr="00A82392" w:rsidRDefault="00F96F39" w:rsidP="00F96F39">
      <w:pPr>
        <w:rPr>
          <w:rFonts w:cs="Arial"/>
          <w:lang w:val="en-IN"/>
        </w:rPr>
      </w:pPr>
      <w:r w:rsidRPr="00A82392">
        <w:rPr>
          <w:rFonts w:cs="Arial"/>
          <w:lang w:val="en-IN"/>
        </w:rPr>
        <w:t>The thing that sets me apart from other people is that I'm a customer service expert and I have an entrepreneurial background. Through these experiences, I have become confident, flexible and competent in my interactions with others. I feel I can contribute by promoting positive relationships, person-centred support and challenge with professionalism and empathy as a future Social Worker. Through ongoing learning, my knowledge and experiences will continue to help build my personal brand and make me more suitable for a Social Work career.</w:t>
      </w:r>
    </w:p>
    <w:p w14:paraId="4831665B" w14:textId="77777777" w:rsidR="00F96F39" w:rsidRPr="00A82392" w:rsidRDefault="00F96F39" w:rsidP="00F96F39">
      <w:pPr>
        <w:rPr>
          <w:rFonts w:cs="Arial"/>
          <w:lang w:val="en-IN"/>
        </w:rPr>
      </w:pPr>
      <w:r w:rsidRPr="00A82392">
        <w:rPr>
          <w:rFonts w:cs="Arial"/>
          <w:lang w:val="en-IN"/>
        </w:rPr>
        <w:t> </w:t>
      </w:r>
    </w:p>
    <w:p w14:paraId="013D772C" w14:textId="77777777" w:rsidR="00F96F39" w:rsidRPr="00A82392" w:rsidRDefault="00F96F39" w:rsidP="00F96F39">
      <w:pPr>
        <w:spacing w:after="160"/>
        <w:jc w:val="left"/>
        <w:rPr>
          <w:rFonts w:cs="Arial"/>
          <w:lang w:val="en-IN"/>
        </w:rPr>
      </w:pPr>
      <w:r w:rsidRPr="00A82392">
        <w:rPr>
          <w:rFonts w:cs="Arial"/>
          <w:lang w:val="en-IN"/>
        </w:rPr>
        <w:br w:type="page"/>
      </w:r>
    </w:p>
    <w:p w14:paraId="2A30795E" w14:textId="4C035A80" w:rsidR="00F96F39" w:rsidRPr="00A82392" w:rsidRDefault="00F96F39" w:rsidP="00F96F39">
      <w:pPr>
        <w:pStyle w:val="Heading1"/>
        <w:rPr>
          <w:rFonts w:ascii="Arial" w:hAnsi="Arial"/>
        </w:rPr>
      </w:pPr>
      <w:bookmarkStart w:id="6" w:name="_Toc232179375"/>
      <w:r w:rsidRPr="00A82392">
        <w:rPr>
          <w:rFonts w:ascii="Arial" w:hAnsi="Arial"/>
        </w:rPr>
        <w:t>6. Accounting for Results</w:t>
      </w:r>
      <w:bookmarkEnd w:id="6"/>
    </w:p>
    <w:p w14:paraId="20ACC97E" w14:textId="6D8E2BC5" w:rsidR="00F96F39" w:rsidRPr="00A82392" w:rsidRDefault="00F96F39" w:rsidP="00F96F39">
      <w:pPr>
        <w:rPr>
          <w:rFonts w:cs="Arial"/>
          <w:lang w:val="en-IN"/>
        </w:rPr>
      </w:pPr>
      <w:r w:rsidRPr="00A82392">
        <w:rPr>
          <w:rFonts w:cs="Arial"/>
          <w:lang w:val="en-IN"/>
        </w:rPr>
        <w:t>In the health and social care sector, it is important to have a strong professional identity to obtain employment. Professional identity is how individuals behave when it comes to their skills, qualifications and values in the eyes of the employers and the colleagues. For promoting my identity, I will utilise a well-structured CV, tailor cover letter and a professional LinkedIn profile. These will enable me to articulate what I can do, my work experience and career goals to my potential employers. I will keep these resources up-to-date, so that they reflect my growing skills and accomplishments.</w:t>
      </w:r>
    </w:p>
    <w:p w14:paraId="1FBA9F0C" w14:textId="34328B00" w:rsidR="00F96F39" w:rsidRPr="00A82392" w:rsidRDefault="00F96F39" w:rsidP="00F96F39">
      <w:pPr>
        <w:rPr>
          <w:rFonts w:cs="Arial"/>
          <w:lang w:val="en-IN"/>
        </w:rPr>
      </w:pPr>
      <w:r w:rsidRPr="00A82392">
        <w:rPr>
          <w:rFonts w:cs="Arial"/>
          <w:lang w:val="en-IN"/>
        </w:rPr>
        <w:t>Career development and employability also rely on networking. Building professional relationships can provide access to career opportunities, industry knowledge and professional support. I will enhance my network by interacting with university lecturers who can provide academic advice and references, and the Careers Service, which can provide employability advice or support with career planning (Quinlan and Renninger, 2022).</w:t>
      </w:r>
    </w:p>
    <w:p w14:paraId="557452A5" w14:textId="77777777" w:rsidR="00F96F39" w:rsidRPr="00A82392" w:rsidRDefault="00F96F39" w:rsidP="00F96F39">
      <w:pPr>
        <w:rPr>
          <w:rFonts w:cs="Arial"/>
          <w:lang w:val="en-IN"/>
        </w:rPr>
      </w:pPr>
      <w:r w:rsidRPr="00A82392">
        <w:rPr>
          <w:rFonts w:cs="Arial"/>
          <w:lang w:val="en-IN"/>
        </w:rPr>
        <w:t>LinkedIn will also help to grow my professional network by allowing me to meet with social workers, employers and industry professionals. In addition, I will be taking part in professional events, workshops and conferences where I will be able to learn about the current practice and build relationships with other professionals in the industry (Isabirye, Moloi and Lebelo, 2024).</w:t>
      </w:r>
    </w:p>
    <w:p w14:paraId="6A936220" w14:textId="1275BBAE" w:rsidR="00F96F39" w:rsidRPr="00A82392" w:rsidRDefault="00F96F39" w:rsidP="00F96F39">
      <w:pPr>
        <w:rPr>
          <w:rFonts w:cs="Arial"/>
          <w:lang w:val="en-IN"/>
        </w:rPr>
      </w:pPr>
      <w:r w:rsidRPr="00A82392">
        <w:rPr>
          <w:rFonts w:cs="Arial"/>
          <w:lang w:val="en-IN"/>
        </w:rPr>
        <w:t>Overall, I think having a professional identity as well as actively developing a network will improve my employability, my awareness of career opportunities and support my career to become a successful Social Worker.</w:t>
      </w:r>
    </w:p>
    <w:p w14:paraId="33284BD4" w14:textId="77777777" w:rsidR="00F96F39" w:rsidRPr="00A82392" w:rsidRDefault="00F96F39" w:rsidP="00F96F39">
      <w:pPr>
        <w:rPr>
          <w:rFonts w:cs="Arial"/>
          <w:lang w:val="en-IN"/>
        </w:rPr>
      </w:pPr>
      <w:r w:rsidRPr="00A82392">
        <w:rPr>
          <w:rFonts w:cs="Arial"/>
          <w:lang w:val="en-IN"/>
        </w:rPr>
        <w:t> </w:t>
      </w:r>
    </w:p>
    <w:p w14:paraId="0822D777" w14:textId="77777777" w:rsidR="00F96F39" w:rsidRPr="00A82392" w:rsidRDefault="00F96F39" w:rsidP="00F96F39">
      <w:pPr>
        <w:spacing w:after="160"/>
        <w:jc w:val="left"/>
        <w:rPr>
          <w:rFonts w:cs="Arial"/>
          <w:lang w:val="en-IN"/>
        </w:rPr>
      </w:pPr>
      <w:r w:rsidRPr="00A82392">
        <w:rPr>
          <w:rFonts w:cs="Arial"/>
          <w:lang w:val="en-IN"/>
        </w:rPr>
        <w:br w:type="page"/>
      </w:r>
    </w:p>
    <w:p w14:paraId="2BF1D491" w14:textId="27EB4781" w:rsidR="00F96F39" w:rsidRPr="00A82392" w:rsidRDefault="00F96F39" w:rsidP="00F96F39">
      <w:pPr>
        <w:pStyle w:val="Heading1"/>
        <w:rPr>
          <w:rFonts w:ascii="Arial" w:hAnsi="Arial"/>
        </w:rPr>
      </w:pPr>
      <w:bookmarkStart w:id="7" w:name="_Toc232179376"/>
      <w:r w:rsidRPr="00A82392">
        <w:rPr>
          <w:rFonts w:ascii="Arial" w:hAnsi="Arial"/>
        </w:rPr>
        <w:t>7. Five-Year Action Plan and Timeline</w:t>
      </w:r>
      <w:bookmarkEnd w:id="7"/>
    </w:p>
    <w:p w14:paraId="77747C44" w14:textId="4FE70230" w:rsidR="00F96F39" w:rsidRPr="00A82392" w:rsidRDefault="00F96F39" w:rsidP="00F96F39">
      <w:pPr>
        <w:rPr>
          <w:rFonts w:cs="Arial"/>
          <w:lang w:val="en-IN"/>
        </w:rPr>
      </w:pPr>
      <w:r w:rsidRPr="00A82392">
        <w:rPr>
          <w:rFonts w:cs="Arial"/>
          <w:lang w:val="en-IN"/>
        </w:rPr>
        <w:t>In reaching my goal of becoming a Social Worker, I have created a plan for myself that has five years of action plan that will involve education, practical experience, and professional development. My first aim is to finish my BSc in Health and Social Care by 2027! In this time, I will continue to develop my learning in safeguarding issues, legislation and person-centred practice.</w:t>
      </w:r>
    </w:p>
    <w:p w14:paraId="4AD02261" w14:textId="6AA50F04" w:rsidR="00F96F39" w:rsidRPr="00A82392" w:rsidRDefault="00F96F39" w:rsidP="00F96F39">
      <w:pPr>
        <w:rPr>
          <w:rFonts w:cs="Arial"/>
          <w:lang w:val="en-IN"/>
        </w:rPr>
      </w:pPr>
      <w:r w:rsidRPr="00A82392">
        <w:rPr>
          <w:rFonts w:cs="Arial"/>
          <w:lang w:val="en-IN"/>
        </w:rPr>
        <w:t>After graduating, I will seek to acquire relevant volunteering and/or paid work in health and social care settings. This will facilitate the acquisition of practical skills and understanding of the working context in social work. Moreover, I plan to undertake safeguarding and continuous professional development (CPD) training to further develop my knowledge and employability (Muthuswamy, 2022).</w:t>
      </w:r>
    </w:p>
    <w:p w14:paraId="2DC3CFD0" w14:textId="77777777" w:rsidR="00F96F39" w:rsidRPr="00A82392" w:rsidRDefault="00F96F39" w:rsidP="00F96F39">
      <w:pPr>
        <w:rPr>
          <w:rFonts w:cs="Arial"/>
          <w:lang w:val="en-IN"/>
        </w:rPr>
      </w:pPr>
      <w:r w:rsidRPr="00A82392">
        <w:rPr>
          <w:rFonts w:cs="Arial"/>
          <w:lang w:val="en-IN"/>
        </w:rPr>
        <w:t>Networking will also be a key factor in my success in the future. I will seek to cultivate professional relationships and receive career advice from lecturers, industry organisations and events, as well as from contacts on LinkedIn (Healy et al., 2023). These relationships could bring important learning experiences and further employment avenues.</w:t>
      </w:r>
    </w:p>
    <w:p w14:paraId="4C08199B" w14:textId="77777777" w:rsidR="00F96F39" w:rsidRPr="00A82392" w:rsidRDefault="00F96F39" w:rsidP="00F96F39">
      <w:pPr>
        <w:rPr>
          <w:rFonts w:cs="Arial"/>
          <w:lang w:val="en-IN"/>
        </w:rPr>
      </w:pPr>
      <w:r w:rsidRPr="00A82392">
        <w:rPr>
          <w:rFonts w:cs="Arial"/>
          <w:lang w:val="en-IN"/>
        </w:rPr>
        <w:t>I want to build my skills, experience and professional network to make it easier for me to move towards a career in Social Work and become a successful long-term professional.</w:t>
      </w:r>
    </w:p>
    <w:p w14:paraId="6DCB2E3E" w14:textId="77777777" w:rsidR="00F96F39" w:rsidRPr="00A82392" w:rsidRDefault="00F96F39" w:rsidP="00F96F39">
      <w:pPr>
        <w:rPr>
          <w:rFonts w:cs="Arial"/>
          <w:b/>
          <w:bCs/>
          <w:lang w:val="en-IN"/>
        </w:rPr>
      </w:pPr>
      <w:r w:rsidRPr="00A82392">
        <w:rPr>
          <w:rFonts w:cs="Arial"/>
          <w:b/>
          <w:bCs/>
          <w:lang w:val="en-IN"/>
        </w:rPr>
        <w:t>Five-Year Timeline</w:t>
      </w:r>
    </w:p>
    <w:tbl>
      <w:tblPr>
        <w:tblStyle w:val="TableGrid"/>
        <w:tblW w:w="9209" w:type="dxa"/>
        <w:tblLook w:val="04A0" w:firstRow="1" w:lastRow="0" w:firstColumn="1" w:lastColumn="0" w:noHBand="0" w:noVBand="1"/>
      </w:tblPr>
      <w:tblGrid>
        <w:gridCol w:w="2689"/>
        <w:gridCol w:w="6520"/>
      </w:tblGrid>
      <w:tr w:rsidR="00F96F39" w:rsidRPr="00A82392" w14:paraId="45E7C6DF" w14:textId="77777777">
        <w:tc>
          <w:tcPr>
            <w:tcW w:w="2689" w:type="dxa"/>
            <w:tcBorders>
              <w:top w:val="single" w:sz="4" w:space="0" w:color="auto"/>
              <w:left w:val="single" w:sz="4" w:space="0" w:color="auto"/>
              <w:bottom w:val="single" w:sz="4" w:space="0" w:color="auto"/>
              <w:right w:val="single" w:sz="4" w:space="0" w:color="auto"/>
            </w:tcBorders>
            <w:hideMark/>
          </w:tcPr>
          <w:p w14:paraId="26B9DFAF" w14:textId="77777777" w:rsidR="00F96F39" w:rsidRPr="00A82392" w:rsidRDefault="00F96F39" w:rsidP="00F96F39">
            <w:pPr>
              <w:rPr>
                <w:rFonts w:cs="Arial"/>
                <w:b/>
                <w:bCs/>
                <w:lang w:val="en-IN"/>
              </w:rPr>
            </w:pPr>
            <w:r w:rsidRPr="00A82392">
              <w:rPr>
                <w:rFonts w:cs="Arial"/>
                <w:b/>
                <w:bCs/>
                <w:lang w:val="en-IN"/>
              </w:rPr>
              <w:t>Year</w:t>
            </w:r>
          </w:p>
        </w:tc>
        <w:tc>
          <w:tcPr>
            <w:tcW w:w="6520" w:type="dxa"/>
            <w:tcBorders>
              <w:top w:val="single" w:sz="4" w:space="0" w:color="auto"/>
              <w:left w:val="single" w:sz="4" w:space="0" w:color="auto"/>
              <w:bottom w:val="single" w:sz="4" w:space="0" w:color="auto"/>
              <w:right w:val="single" w:sz="4" w:space="0" w:color="auto"/>
            </w:tcBorders>
            <w:hideMark/>
          </w:tcPr>
          <w:p w14:paraId="43C70A6D" w14:textId="77777777" w:rsidR="00F96F39" w:rsidRPr="00A82392" w:rsidRDefault="00F96F39" w:rsidP="00F96F39">
            <w:pPr>
              <w:rPr>
                <w:rFonts w:cs="Arial"/>
                <w:b/>
                <w:bCs/>
                <w:lang w:val="en-IN"/>
              </w:rPr>
            </w:pPr>
            <w:r w:rsidRPr="00A82392">
              <w:rPr>
                <w:rFonts w:cs="Arial"/>
                <w:b/>
                <w:bCs/>
                <w:lang w:val="en-IN"/>
              </w:rPr>
              <w:t>Development Activity</w:t>
            </w:r>
          </w:p>
        </w:tc>
      </w:tr>
      <w:tr w:rsidR="00F96F39" w:rsidRPr="00A82392" w14:paraId="5D9BA632" w14:textId="77777777">
        <w:tc>
          <w:tcPr>
            <w:tcW w:w="2689" w:type="dxa"/>
            <w:tcBorders>
              <w:top w:val="single" w:sz="4" w:space="0" w:color="auto"/>
              <w:left w:val="single" w:sz="4" w:space="0" w:color="auto"/>
              <w:bottom w:val="single" w:sz="4" w:space="0" w:color="auto"/>
              <w:right w:val="single" w:sz="4" w:space="0" w:color="auto"/>
            </w:tcBorders>
            <w:hideMark/>
          </w:tcPr>
          <w:p w14:paraId="67C53998" w14:textId="77777777" w:rsidR="00F96F39" w:rsidRPr="00A82392" w:rsidRDefault="00F96F39" w:rsidP="00F96F39">
            <w:pPr>
              <w:rPr>
                <w:rFonts w:cs="Arial"/>
                <w:lang w:val="en-IN"/>
              </w:rPr>
            </w:pPr>
            <w:r w:rsidRPr="00A82392">
              <w:rPr>
                <w:rFonts w:cs="Arial"/>
                <w:lang w:val="en-IN"/>
              </w:rPr>
              <w:t>2026–2027</w:t>
            </w:r>
          </w:p>
        </w:tc>
        <w:tc>
          <w:tcPr>
            <w:tcW w:w="6520" w:type="dxa"/>
            <w:tcBorders>
              <w:top w:val="single" w:sz="4" w:space="0" w:color="auto"/>
              <w:left w:val="single" w:sz="4" w:space="0" w:color="auto"/>
              <w:bottom w:val="single" w:sz="4" w:space="0" w:color="auto"/>
              <w:right w:val="single" w:sz="4" w:space="0" w:color="auto"/>
            </w:tcBorders>
            <w:hideMark/>
          </w:tcPr>
          <w:p w14:paraId="143F5B3B" w14:textId="77777777" w:rsidR="00F96F39" w:rsidRPr="00A82392" w:rsidRDefault="00F96F39" w:rsidP="00F96F39">
            <w:pPr>
              <w:rPr>
                <w:rFonts w:cs="Arial"/>
                <w:lang w:val="en-IN"/>
              </w:rPr>
            </w:pPr>
            <w:r w:rsidRPr="00A82392">
              <w:rPr>
                <w:rFonts w:cs="Arial"/>
                <w:lang w:val="en-IN"/>
              </w:rPr>
              <w:t>Complete BSc Health and Social Care Degree</w:t>
            </w:r>
          </w:p>
        </w:tc>
      </w:tr>
      <w:tr w:rsidR="00F96F39" w:rsidRPr="00A82392" w14:paraId="1E63A668" w14:textId="77777777">
        <w:tc>
          <w:tcPr>
            <w:tcW w:w="2689" w:type="dxa"/>
            <w:tcBorders>
              <w:top w:val="single" w:sz="4" w:space="0" w:color="auto"/>
              <w:left w:val="single" w:sz="4" w:space="0" w:color="auto"/>
              <w:bottom w:val="single" w:sz="4" w:space="0" w:color="auto"/>
              <w:right w:val="single" w:sz="4" w:space="0" w:color="auto"/>
            </w:tcBorders>
            <w:hideMark/>
          </w:tcPr>
          <w:p w14:paraId="3743BC1C" w14:textId="77777777" w:rsidR="00F96F39" w:rsidRPr="00A82392" w:rsidRDefault="00F96F39" w:rsidP="00F96F39">
            <w:pPr>
              <w:rPr>
                <w:rFonts w:cs="Arial"/>
                <w:lang w:val="en-IN"/>
              </w:rPr>
            </w:pPr>
            <w:r w:rsidRPr="00A82392">
              <w:rPr>
                <w:rFonts w:cs="Arial"/>
                <w:lang w:val="en-IN"/>
              </w:rPr>
              <w:t>2027–2028</w:t>
            </w:r>
          </w:p>
        </w:tc>
        <w:tc>
          <w:tcPr>
            <w:tcW w:w="6520" w:type="dxa"/>
            <w:tcBorders>
              <w:top w:val="single" w:sz="4" w:space="0" w:color="auto"/>
              <w:left w:val="single" w:sz="4" w:space="0" w:color="auto"/>
              <w:bottom w:val="single" w:sz="4" w:space="0" w:color="auto"/>
              <w:right w:val="single" w:sz="4" w:space="0" w:color="auto"/>
            </w:tcBorders>
            <w:hideMark/>
          </w:tcPr>
          <w:p w14:paraId="3C943FE2" w14:textId="7924E850" w:rsidR="00F96F39" w:rsidRPr="00A82392" w:rsidRDefault="00F96F39" w:rsidP="00F96F39">
            <w:pPr>
              <w:rPr>
                <w:rFonts w:cs="Arial"/>
                <w:lang w:val="en-IN"/>
              </w:rPr>
            </w:pPr>
            <w:r w:rsidRPr="00A82392">
              <w:rPr>
                <w:rFonts w:cs="Arial"/>
                <w:lang w:val="en-IN"/>
              </w:rPr>
              <w:t>Gain volunteering or relevant social care experience.</w:t>
            </w:r>
          </w:p>
        </w:tc>
      </w:tr>
      <w:tr w:rsidR="00F96F39" w:rsidRPr="00A82392" w14:paraId="386A797B" w14:textId="77777777">
        <w:tc>
          <w:tcPr>
            <w:tcW w:w="2689" w:type="dxa"/>
            <w:tcBorders>
              <w:top w:val="single" w:sz="4" w:space="0" w:color="auto"/>
              <w:left w:val="single" w:sz="4" w:space="0" w:color="auto"/>
              <w:bottom w:val="single" w:sz="4" w:space="0" w:color="auto"/>
              <w:right w:val="single" w:sz="4" w:space="0" w:color="auto"/>
            </w:tcBorders>
            <w:hideMark/>
          </w:tcPr>
          <w:p w14:paraId="6FF3AD6F" w14:textId="77777777" w:rsidR="00F96F39" w:rsidRPr="00A82392" w:rsidRDefault="00F96F39" w:rsidP="00F96F39">
            <w:pPr>
              <w:rPr>
                <w:rFonts w:cs="Arial"/>
                <w:lang w:val="en-IN"/>
              </w:rPr>
            </w:pPr>
            <w:r w:rsidRPr="00A82392">
              <w:rPr>
                <w:rFonts w:cs="Arial"/>
                <w:lang w:val="en-IN"/>
              </w:rPr>
              <w:t>2028–2029</w:t>
            </w:r>
          </w:p>
        </w:tc>
        <w:tc>
          <w:tcPr>
            <w:tcW w:w="6520" w:type="dxa"/>
            <w:tcBorders>
              <w:top w:val="single" w:sz="4" w:space="0" w:color="auto"/>
              <w:left w:val="single" w:sz="4" w:space="0" w:color="auto"/>
              <w:bottom w:val="single" w:sz="4" w:space="0" w:color="auto"/>
              <w:right w:val="single" w:sz="4" w:space="0" w:color="auto"/>
            </w:tcBorders>
            <w:hideMark/>
          </w:tcPr>
          <w:p w14:paraId="72516A5D" w14:textId="685D2B4B" w:rsidR="00F96F39" w:rsidRPr="00A82392" w:rsidRDefault="00F96F39" w:rsidP="00F96F39">
            <w:pPr>
              <w:rPr>
                <w:rFonts w:cs="Arial"/>
                <w:lang w:val="en-IN"/>
              </w:rPr>
            </w:pPr>
            <w:r w:rsidRPr="00A82392">
              <w:rPr>
                <w:rFonts w:cs="Arial"/>
                <w:lang w:val="en-IN"/>
              </w:rPr>
              <w:t>Complete safeguarding and CPD training.</w:t>
            </w:r>
          </w:p>
        </w:tc>
      </w:tr>
      <w:tr w:rsidR="00F96F39" w:rsidRPr="00A82392" w14:paraId="20EBDBB6" w14:textId="77777777">
        <w:tc>
          <w:tcPr>
            <w:tcW w:w="2689" w:type="dxa"/>
            <w:tcBorders>
              <w:top w:val="single" w:sz="4" w:space="0" w:color="auto"/>
              <w:left w:val="single" w:sz="4" w:space="0" w:color="auto"/>
              <w:bottom w:val="single" w:sz="4" w:space="0" w:color="auto"/>
              <w:right w:val="single" w:sz="4" w:space="0" w:color="auto"/>
            </w:tcBorders>
            <w:hideMark/>
          </w:tcPr>
          <w:p w14:paraId="67C33BB9" w14:textId="77777777" w:rsidR="00F96F39" w:rsidRPr="00A82392" w:rsidRDefault="00F96F39" w:rsidP="00F96F39">
            <w:pPr>
              <w:rPr>
                <w:rFonts w:cs="Arial"/>
                <w:lang w:val="en-IN"/>
              </w:rPr>
            </w:pPr>
            <w:r w:rsidRPr="00A82392">
              <w:rPr>
                <w:rFonts w:cs="Arial"/>
                <w:lang w:val="en-IN"/>
              </w:rPr>
              <w:t>2029–2030</w:t>
            </w:r>
          </w:p>
        </w:tc>
        <w:tc>
          <w:tcPr>
            <w:tcW w:w="6520" w:type="dxa"/>
            <w:tcBorders>
              <w:top w:val="single" w:sz="4" w:space="0" w:color="auto"/>
              <w:left w:val="single" w:sz="4" w:space="0" w:color="auto"/>
              <w:bottom w:val="single" w:sz="4" w:space="0" w:color="auto"/>
              <w:right w:val="single" w:sz="4" w:space="0" w:color="auto"/>
            </w:tcBorders>
            <w:hideMark/>
          </w:tcPr>
          <w:p w14:paraId="47D71275" w14:textId="6732454C" w:rsidR="00F96F39" w:rsidRPr="00A82392" w:rsidRDefault="00F96F39" w:rsidP="00F96F39">
            <w:pPr>
              <w:rPr>
                <w:rFonts w:cs="Arial"/>
                <w:lang w:val="en-IN"/>
              </w:rPr>
            </w:pPr>
            <w:r w:rsidRPr="00A82392">
              <w:rPr>
                <w:rFonts w:cs="Arial"/>
                <w:lang w:val="en-IN"/>
              </w:rPr>
              <w:t>Expand professional network and attend industry events.</w:t>
            </w:r>
          </w:p>
        </w:tc>
      </w:tr>
      <w:tr w:rsidR="00F96F39" w:rsidRPr="00A82392" w14:paraId="5BC80C4E" w14:textId="77777777">
        <w:tc>
          <w:tcPr>
            <w:tcW w:w="2689" w:type="dxa"/>
            <w:tcBorders>
              <w:top w:val="single" w:sz="4" w:space="0" w:color="auto"/>
              <w:left w:val="single" w:sz="4" w:space="0" w:color="auto"/>
              <w:bottom w:val="single" w:sz="4" w:space="0" w:color="auto"/>
              <w:right w:val="single" w:sz="4" w:space="0" w:color="auto"/>
            </w:tcBorders>
            <w:hideMark/>
          </w:tcPr>
          <w:p w14:paraId="13589A5B" w14:textId="77777777" w:rsidR="00F96F39" w:rsidRPr="00A82392" w:rsidRDefault="00F96F39" w:rsidP="00F96F39">
            <w:pPr>
              <w:rPr>
                <w:rFonts w:cs="Arial"/>
                <w:lang w:val="en-IN"/>
              </w:rPr>
            </w:pPr>
            <w:r w:rsidRPr="00A82392">
              <w:rPr>
                <w:rFonts w:cs="Arial"/>
                <w:lang w:val="en-IN"/>
              </w:rPr>
              <w:t>2030–2031</w:t>
            </w:r>
          </w:p>
        </w:tc>
        <w:tc>
          <w:tcPr>
            <w:tcW w:w="6520" w:type="dxa"/>
            <w:tcBorders>
              <w:top w:val="single" w:sz="4" w:space="0" w:color="auto"/>
              <w:left w:val="single" w:sz="4" w:space="0" w:color="auto"/>
              <w:bottom w:val="single" w:sz="4" w:space="0" w:color="auto"/>
              <w:right w:val="single" w:sz="4" w:space="0" w:color="auto"/>
            </w:tcBorders>
            <w:hideMark/>
          </w:tcPr>
          <w:p w14:paraId="4926423D" w14:textId="7BEFA030" w:rsidR="00F96F39" w:rsidRPr="00A82392" w:rsidRDefault="00F96F39" w:rsidP="00F96F39">
            <w:pPr>
              <w:rPr>
                <w:rFonts w:cs="Arial"/>
                <w:lang w:val="en-IN"/>
              </w:rPr>
            </w:pPr>
            <w:r w:rsidRPr="00A82392">
              <w:rPr>
                <w:rFonts w:cs="Arial"/>
                <w:lang w:val="en-IN"/>
              </w:rPr>
              <w:t>Apply for and progress into Social Worker roles.</w:t>
            </w:r>
          </w:p>
        </w:tc>
      </w:tr>
    </w:tbl>
    <w:p w14:paraId="248CE6A0" w14:textId="77777777" w:rsidR="00F96F39" w:rsidRPr="00A82392" w:rsidRDefault="00F96F39" w:rsidP="00F96F39">
      <w:pPr>
        <w:rPr>
          <w:rFonts w:cs="Arial"/>
          <w:b/>
          <w:bCs/>
          <w:lang w:val="en-IN"/>
        </w:rPr>
      </w:pPr>
      <w:r w:rsidRPr="00A82392">
        <w:rPr>
          <w:rFonts w:cs="Arial"/>
          <w:b/>
          <w:bCs/>
          <w:lang w:val="en-IN"/>
        </w:rPr>
        <w:t xml:space="preserve"> </w:t>
      </w:r>
    </w:p>
    <w:p w14:paraId="4C785D3E" w14:textId="77777777" w:rsidR="00F96F39" w:rsidRPr="00A82392" w:rsidRDefault="00F96F39" w:rsidP="00F96F39">
      <w:pPr>
        <w:rPr>
          <w:rFonts w:cs="Arial"/>
          <w:b/>
          <w:bCs/>
          <w:lang w:val="en-IN"/>
        </w:rPr>
      </w:pPr>
      <w:r w:rsidRPr="00A82392">
        <w:rPr>
          <w:rFonts w:cs="Arial"/>
          <w:b/>
          <w:bCs/>
          <w:lang w:val="en-IN"/>
        </w:rPr>
        <w:br w:type="page"/>
      </w:r>
    </w:p>
    <w:p w14:paraId="409DFA8D" w14:textId="77777777" w:rsidR="00F96F39" w:rsidRPr="00A82392" w:rsidRDefault="00F96F39" w:rsidP="00F96F39">
      <w:pPr>
        <w:pStyle w:val="Heading1"/>
        <w:rPr>
          <w:rFonts w:ascii="Arial" w:hAnsi="Arial"/>
        </w:rPr>
      </w:pPr>
      <w:bookmarkStart w:id="8" w:name="_Toc232179377"/>
      <w:r w:rsidRPr="00A82392">
        <w:rPr>
          <w:rFonts w:ascii="Arial" w:hAnsi="Arial"/>
        </w:rPr>
        <w:t>8. Conclusion</w:t>
      </w:r>
      <w:bookmarkEnd w:id="8"/>
    </w:p>
    <w:p w14:paraId="07A1C3B3" w14:textId="64FF123B" w:rsidR="00F96F39" w:rsidRPr="00A82392" w:rsidRDefault="00F96F39" w:rsidP="00F96F39">
      <w:pPr>
        <w:rPr>
          <w:rFonts w:cs="Arial"/>
          <w:lang w:val="en-IN"/>
        </w:rPr>
      </w:pPr>
      <w:r w:rsidRPr="00A82392">
        <w:rPr>
          <w:rFonts w:cs="Arial"/>
          <w:lang w:val="en-IN"/>
        </w:rPr>
        <w:t>This report has illustrated the communication, empathy, safeguarding, teamwork and assessment skills needed by the Social Worker role. I believe that my current skills and experience identify several transferable strengths which I achieved during my experience at Lidl UK and during my time in my own business. However, there were also identified gaps in sector-specific experience and knowledge of social work practice. The outcomes indicate that enhancing my personal brand, professional identity, and professional network will help and support my employability. So if I can continue to train, gain experience and undertake further CPD, I will be able to be a competent and effective Social Worker in the longer term.</w:t>
      </w:r>
      <w:r w:rsidRPr="00A82392">
        <w:rPr>
          <w:rFonts w:cs="Arial"/>
          <w:lang w:val="en-IN"/>
        </w:rPr>
        <w:br w:type="page"/>
      </w:r>
    </w:p>
    <w:p w14:paraId="63DD60A6" w14:textId="77777777" w:rsidR="00F96F39" w:rsidRPr="00A82392" w:rsidRDefault="00F96F39" w:rsidP="00227381">
      <w:pPr>
        <w:pStyle w:val="Heading1"/>
      </w:pPr>
      <w:bookmarkStart w:id="9" w:name="_Toc232179378"/>
      <w:r w:rsidRPr="00A82392">
        <w:t>References</w:t>
      </w:r>
      <w:bookmarkEnd w:id="9"/>
      <w:r w:rsidRPr="00A82392">
        <w:t xml:space="preserve"> </w:t>
      </w:r>
    </w:p>
    <w:p w14:paraId="2FCFFFE7" w14:textId="77777777" w:rsidR="00F96F39" w:rsidRPr="00A82392" w:rsidRDefault="00F96F39" w:rsidP="00F96F39">
      <w:pPr>
        <w:rPr>
          <w:rFonts w:cs="Arial"/>
          <w:lang w:val="en-IN"/>
        </w:rPr>
      </w:pPr>
      <w:r w:rsidRPr="00A82392">
        <w:rPr>
          <w:rFonts w:cs="Arial"/>
          <w:lang w:val="en-IN"/>
        </w:rPr>
        <w:t xml:space="preserve">Birmingham City Council (2026) </w:t>
      </w:r>
      <w:r w:rsidRPr="00A82392">
        <w:rPr>
          <w:rFonts w:cs="Arial"/>
          <w:i/>
          <w:iCs/>
          <w:lang w:val="en-IN"/>
        </w:rPr>
        <w:t>Social Worker – Discharge to Assess Job Advertisement</w:t>
      </w:r>
      <w:r w:rsidRPr="00A82392">
        <w:rPr>
          <w:rFonts w:cs="Arial"/>
          <w:lang w:val="en-IN"/>
        </w:rPr>
        <w:t xml:space="preserve">. Available on </w:t>
      </w:r>
      <w:hyperlink r:id="rId10" w:history="1">
        <w:r w:rsidRPr="00A82392">
          <w:rPr>
            <w:rStyle w:val="Hyperlink"/>
            <w:rFonts w:cs="Arial"/>
            <w:lang w:val="en-IN"/>
          </w:rPr>
          <w:t>https://www.linkedin.com/jobs/search/?currentJobId=4426026778&amp;keywords=social%20worker&amp;originalSubdomain=uk</w:t>
        </w:r>
      </w:hyperlink>
      <w:r w:rsidRPr="00A82392">
        <w:rPr>
          <w:rFonts w:cs="Arial"/>
          <w:lang w:val="en-IN"/>
        </w:rPr>
        <w:t xml:space="preserve"> (Accessed: 12 June 2026).</w:t>
      </w:r>
    </w:p>
    <w:p w14:paraId="59990986" w14:textId="77777777" w:rsidR="00F96F39" w:rsidRPr="00A82392" w:rsidRDefault="00F96F39" w:rsidP="00F96F39">
      <w:pPr>
        <w:rPr>
          <w:rFonts w:cs="Arial"/>
          <w:lang w:val="en-IN"/>
        </w:rPr>
      </w:pPr>
      <w:r w:rsidRPr="00A82392">
        <w:rPr>
          <w:rFonts w:cs="Arial"/>
          <w:lang w:val="en-IN"/>
        </w:rPr>
        <w:t xml:space="preserve">Brown, J. and Clarke, S., (2023). Safeguarding to Protect Children, Young People, and Their Families. </w:t>
      </w:r>
      <w:r w:rsidRPr="00A82392">
        <w:rPr>
          <w:rFonts w:cs="Arial"/>
          <w:i/>
          <w:iCs/>
          <w:lang w:val="en-IN"/>
        </w:rPr>
        <w:t>Care Planning in Children and Young People's Nursing 2e</w:t>
      </w:r>
      <w:r w:rsidRPr="00A82392">
        <w:rPr>
          <w:rFonts w:cs="Arial"/>
          <w:lang w:val="en-IN"/>
        </w:rPr>
        <w:t>, pp.22-32.</w:t>
      </w:r>
    </w:p>
    <w:p w14:paraId="5F0F33E4" w14:textId="77777777" w:rsidR="00F96F39" w:rsidRPr="00A82392" w:rsidRDefault="00F96F39" w:rsidP="00F96F39">
      <w:pPr>
        <w:rPr>
          <w:rFonts w:cs="Arial"/>
          <w:lang w:val="en-IN"/>
        </w:rPr>
      </w:pPr>
      <w:proofErr w:type="spellStart"/>
      <w:r w:rsidRPr="00A82392">
        <w:rPr>
          <w:rFonts w:cs="Arial"/>
          <w:lang w:val="en-IN"/>
        </w:rPr>
        <w:t>Caiels</w:t>
      </w:r>
      <w:proofErr w:type="spellEnd"/>
      <w:r w:rsidRPr="00A82392">
        <w:rPr>
          <w:rFonts w:cs="Arial"/>
          <w:lang w:val="en-IN"/>
        </w:rPr>
        <w:t xml:space="preserve">, J., Milne, A. and Beadle-Brown, J., (2021). Strengths-based approaches in social work and social care: Reviewing the evidence. </w:t>
      </w:r>
      <w:r w:rsidRPr="00A82392">
        <w:rPr>
          <w:rFonts w:cs="Arial"/>
          <w:i/>
          <w:iCs/>
          <w:lang w:val="en-IN"/>
        </w:rPr>
        <w:t>Journal of Long Term Care</w:t>
      </w:r>
      <w:r w:rsidRPr="00A82392">
        <w:rPr>
          <w:rFonts w:cs="Arial"/>
          <w:lang w:val="en-IN"/>
        </w:rPr>
        <w:t>, pp.401-422.</w:t>
      </w:r>
    </w:p>
    <w:p w14:paraId="6546A657" w14:textId="77777777" w:rsidR="00F96F39" w:rsidRPr="00A82392" w:rsidRDefault="00F96F39" w:rsidP="00F96F39">
      <w:pPr>
        <w:rPr>
          <w:rFonts w:cs="Arial"/>
          <w:lang w:val="en-IN"/>
        </w:rPr>
      </w:pPr>
      <w:r w:rsidRPr="00A82392">
        <w:rPr>
          <w:rFonts w:cs="Arial"/>
          <w:lang w:val="en-IN"/>
        </w:rPr>
        <w:t xml:space="preserve">Cowan, K., Fulop, N.J., Harshfield, A., Ng, P.L., Ntouva, A., Sidhu, M., Sussex, J., </w:t>
      </w:r>
      <w:proofErr w:type="spellStart"/>
      <w:r w:rsidRPr="00A82392">
        <w:rPr>
          <w:rFonts w:cs="Arial"/>
          <w:lang w:val="en-IN"/>
        </w:rPr>
        <w:t>Tomini</w:t>
      </w:r>
      <w:proofErr w:type="spellEnd"/>
      <w:r w:rsidRPr="00A82392">
        <w:rPr>
          <w:rFonts w:cs="Arial"/>
          <w:lang w:val="en-IN"/>
        </w:rPr>
        <w:t xml:space="preserve">, S.M. and Walton, H., (2021). Rapid prioritisation of topics for rapid evaluation: the case of innovations in adult social care and social work. </w:t>
      </w:r>
      <w:r w:rsidRPr="00A82392">
        <w:rPr>
          <w:rFonts w:cs="Arial"/>
          <w:i/>
          <w:iCs/>
          <w:lang w:val="en-IN"/>
        </w:rPr>
        <w:t>Health Research Policy and Systems</w:t>
      </w:r>
      <w:r w:rsidRPr="00A82392">
        <w:rPr>
          <w:rFonts w:cs="Arial"/>
          <w:lang w:val="en-IN"/>
        </w:rPr>
        <w:t xml:space="preserve">, </w:t>
      </w:r>
      <w:r w:rsidRPr="00A82392">
        <w:rPr>
          <w:rFonts w:cs="Arial"/>
          <w:i/>
          <w:iCs/>
          <w:lang w:val="en-IN"/>
        </w:rPr>
        <w:t>19</w:t>
      </w:r>
      <w:r w:rsidRPr="00A82392">
        <w:rPr>
          <w:rFonts w:cs="Arial"/>
          <w:lang w:val="en-IN"/>
        </w:rPr>
        <w:t>(1), p.34.</w:t>
      </w:r>
    </w:p>
    <w:p w14:paraId="626842C0" w14:textId="77777777" w:rsidR="00F96F39" w:rsidRPr="00A82392" w:rsidRDefault="00F96F39" w:rsidP="00F96F39">
      <w:pPr>
        <w:rPr>
          <w:rFonts w:cs="Arial"/>
          <w:lang w:val="en-IN"/>
        </w:rPr>
      </w:pPr>
      <w:r w:rsidRPr="00A82392">
        <w:rPr>
          <w:rFonts w:cs="Arial"/>
          <w:lang w:val="en-IN"/>
        </w:rPr>
        <w:t xml:space="preserve">Healy, M., Cochrane, S., Grant, P. and Basson, M., (2023). LinkedIn as a pedagogical tool for careers and employability learning: a scoping review of the literature. </w:t>
      </w:r>
      <w:r w:rsidRPr="00A82392">
        <w:rPr>
          <w:rFonts w:cs="Arial"/>
          <w:i/>
          <w:iCs/>
          <w:lang w:val="en-IN"/>
        </w:rPr>
        <w:t>Education+ Training</w:t>
      </w:r>
      <w:r w:rsidRPr="00A82392">
        <w:rPr>
          <w:rFonts w:cs="Arial"/>
          <w:lang w:val="en-IN"/>
        </w:rPr>
        <w:t xml:space="preserve">, </w:t>
      </w:r>
      <w:r w:rsidRPr="00A82392">
        <w:rPr>
          <w:rFonts w:cs="Arial"/>
          <w:i/>
          <w:iCs/>
          <w:lang w:val="en-IN"/>
        </w:rPr>
        <w:t>65</w:t>
      </w:r>
      <w:r w:rsidRPr="00A82392">
        <w:rPr>
          <w:rFonts w:cs="Arial"/>
          <w:lang w:val="en-IN"/>
        </w:rPr>
        <w:t>(1), pp.106-125.</w:t>
      </w:r>
    </w:p>
    <w:p w14:paraId="54D5B636" w14:textId="77777777" w:rsidR="00F96F39" w:rsidRPr="00A82392" w:rsidRDefault="00F96F39" w:rsidP="00F96F39">
      <w:pPr>
        <w:rPr>
          <w:rFonts w:cs="Arial"/>
          <w:lang w:val="en-IN"/>
        </w:rPr>
      </w:pPr>
      <w:r w:rsidRPr="00A82392">
        <w:rPr>
          <w:rFonts w:cs="Arial"/>
          <w:lang w:val="en-IN"/>
        </w:rPr>
        <w:t xml:space="preserve">Isabirye, A.K., Moloi, K.C. and Lebelo, R.S., (2024). Enhancing networking skills for professional success: Strategies and tactics. </w:t>
      </w:r>
      <w:proofErr w:type="spellStart"/>
      <w:r w:rsidRPr="00A82392">
        <w:rPr>
          <w:rFonts w:cs="Arial"/>
          <w:i/>
          <w:iCs/>
          <w:lang w:val="en-IN"/>
        </w:rPr>
        <w:t>Mitteilungen</w:t>
      </w:r>
      <w:proofErr w:type="spellEnd"/>
      <w:r w:rsidRPr="00A82392">
        <w:rPr>
          <w:rFonts w:cs="Arial"/>
          <w:i/>
          <w:iCs/>
          <w:lang w:val="en-IN"/>
        </w:rPr>
        <w:t xml:space="preserve"> </w:t>
      </w:r>
      <w:proofErr w:type="spellStart"/>
      <w:r w:rsidRPr="00A82392">
        <w:rPr>
          <w:rFonts w:cs="Arial"/>
          <w:i/>
          <w:iCs/>
          <w:lang w:val="en-IN"/>
        </w:rPr>
        <w:t>Klosterneuburg</w:t>
      </w:r>
      <w:proofErr w:type="spellEnd"/>
      <w:r w:rsidRPr="00A82392">
        <w:rPr>
          <w:rFonts w:cs="Arial"/>
          <w:lang w:val="en-IN"/>
        </w:rPr>
        <w:t xml:space="preserve">, </w:t>
      </w:r>
      <w:r w:rsidRPr="00A82392">
        <w:rPr>
          <w:rFonts w:cs="Arial"/>
          <w:i/>
          <w:iCs/>
          <w:lang w:val="en-IN"/>
        </w:rPr>
        <w:t>74</w:t>
      </w:r>
      <w:r w:rsidRPr="00A82392">
        <w:rPr>
          <w:rFonts w:cs="Arial"/>
          <w:lang w:val="en-IN"/>
        </w:rPr>
        <w:t>(7), pp.1-35.</w:t>
      </w:r>
    </w:p>
    <w:p w14:paraId="25BC1620" w14:textId="77777777" w:rsidR="00F96F39" w:rsidRPr="00A82392" w:rsidRDefault="00F96F39" w:rsidP="00F96F39">
      <w:pPr>
        <w:rPr>
          <w:rFonts w:cs="Arial"/>
          <w:lang w:val="en-IN"/>
        </w:rPr>
      </w:pPr>
      <w:r w:rsidRPr="00A82392">
        <w:rPr>
          <w:rFonts w:cs="Arial"/>
          <w:lang w:val="en-IN"/>
        </w:rPr>
        <w:t>Medina Garrido, J.A., (2025). Steps to develop your professional personal brand.</w:t>
      </w:r>
    </w:p>
    <w:p w14:paraId="75ABE101" w14:textId="77777777" w:rsidR="00F96F39" w:rsidRPr="00A82392" w:rsidRDefault="00F96F39" w:rsidP="00F96F39">
      <w:pPr>
        <w:rPr>
          <w:rFonts w:cs="Arial"/>
          <w:lang w:val="en-IN"/>
        </w:rPr>
      </w:pPr>
      <w:proofErr w:type="spellStart"/>
      <w:r w:rsidRPr="00A82392">
        <w:rPr>
          <w:rFonts w:cs="Arial"/>
          <w:lang w:val="en-IN"/>
        </w:rPr>
        <w:t>Musienco</w:t>
      </w:r>
      <w:proofErr w:type="spellEnd"/>
      <w:r w:rsidRPr="00A82392">
        <w:rPr>
          <w:rFonts w:cs="Arial"/>
          <w:lang w:val="en-IN"/>
        </w:rPr>
        <w:t xml:space="preserve">, N. and Robu, V., (2025). The University as a Space for Developing Social Competence: Dimensions of Student Development and SWOT Analysis. </w:t>
      </w:r>
      <w:proofErr w:type="spellStart"/>
      <w:r w:rsidRPr="00A82392">
        <w:rPr>
          <w:rFonts w:cs="Arial"/>
          <w:i/>
          <w:iCs/>
          <w:lang w:val="en-IN"/>
        </w:rPr>
        <w:t>EcoSoEn</w:t>
      </w:r>
      <w:proofErr w:type="spellEnd"/>
      <w:r w:rsidRPr="00A82392">
        <w:rPr>
          <w:rFonts w:cs="Arial"/>
          <w:lang w:val="en-IN"/>
        </w:rPr>
        <w:t>, (2), pp.140-154.</w:t>
      </w:r>
    </w:p>
    <w:p w14:paraId="5DE3D2EE" w14:textId="77777777" w:rsidR="00F96F39" w:rsidRPr="00A82392" w:rsidRDefault="00F96F39" w:rsidP="00F96F39">
      <w:pPr>
        <w:rPr>
          <w:rFonts w:cs="Arial"/>
          <w:lang w:val="en-IN"/>
        </w:rPr>
      </w:pPr>
      <w:r w:rsidRPr="00A82392">
        <w:rPr>
          <w:rFonts w:cs="Arial"/>
          <w:lang w:val="en-IN"/>
        </w:rPr>
        <w:t xml:space="preserve">Muthuswamy, V.V., (2022). Continuing Professional Development Practices (CPD) for Professionals in their Employability. </w:t>
      </w:r>
      <w:r w:rsidRPr="00A82392">
        <w:rPr>
          <w:rFonts w:cs="Arial"/>
          <w:i/>
          <w:iCs/>
          <w:lang w:val="en-IN"/>
        </w:rPr>
        <w:t>Eurasian Journal of Educational Research (EJER)</w:t>
      </w:r>
      <w:r w:rsidRPr="00A82392">
        <w:rPr>
          <w:rFonts w:cs="Arial"/>
          <w:lang w:val="en-IN"/>
        </w:rPr>
        <w:t>, (101).</w:t>
      </w:r>
    </w:p>
    <w:p w14:paraId="081FE023" w14:textId="77777777" w:rsidR="00F96F39" w:rsidRPr="00A82392" w:rsidRDefault="00F96F39" w:rsidP="00F96F39">
      <w:pPr>
        <w:rPr>
          <w:rFonts w:cs="Arial"/>
          <w:lang w:val="en-IN"/>
        </w:rPr>
      </w:pPr>
      <w:r w:rsidRPr="00A82392">
        <w:rPr>
          <w:rFonts w:cs="Arial"/>
          <w:lang w:val="en-IN"/>
        </w:rPr>
        <w:t xml:space="preserve">Nouman, H. and Cnaan, R.A., (2022). Social entrepreneurship in social work: Opportunities for success. </w:t>
      </w:r>
      <w:r w:rsidRPr="00A82392">
        <w:rPr>
          <w:rFonts w:cs="Arial"/>
          <w:i/>
          <w:iCs/>
          <w:lang w:val="en-IN"/>
        </w:rPr>
        <w:t>Journal of the Society for Social Work and Research</w:t>
      </w:r>
      <w:r w:rsidRPr="00A82392">
        <w:rPr>
          <w:rFonts w:cs="Arial"/>
          <w:lang w:val="en-IN"/>
        </w:rPr>
        <w:t xml:space="preserve">, </w:t>
      </w:r>
      <w:r w:rsidRPr="00A82392">
        <w:rPr>
          <w:rFonts w:cs="Arial"/>
          <w:i/>
          <w:iCs/>
          <w:lang w:val="en-IN"/>
        </w:rPr>
        <w:t>13</w:t>
      </w:r>
      <w:r w:rsidRPr="00A82392">
        <w:rPr>
          <w:rFonts w:cs="Arial"/>
          <w:lang w:val="en-IN"/>
        </w:rPr>
        <w:t>(1), pp.27-46.</w:t>
      </w:r>
    </w:p>
    <w:p w14:paraId="49E652DD" w14:textId="77777777" w:rsidR="00F96F39" w:rsidRPr="00A82392" w:rsidRDefault="00F96F39" w:rsidP="00F96F39">
      <w:pPr>
        <w:rPr>
          <w:rFonts w:cs="Arial"/>
          <w:lang w:val="en-IN"/>
        </w:rPr>
      </w:pPr>
      <w:r w:rsidRPr="00A82392">
        <w:rPr>
          <w:rFonts w:cs="Arial"/>
          <w:lang w:val="en-IN"/>
        </w:rPr>
        <w:t xml:space="preserve">Quinlan, K.M. and Renninger, K.A., (2022). Rethinking employability: how students build on interest in a subject to plan a career. </w:t>
      </w:r>
      <w:r w:rsidRPr="00A82392">
        <w:rPr>
          <w:rFonts w:cs="Arial"/>
          <w:i/>
          <w:iCs/>
          <w:lang w:val="en-IN"/>
        </w:rPr>
        <w:t>Higher Education</w:t>
      </w:r>
      <w:r w:rsidRPr="00A82392">
        <w:rPr>
          <w:rFonts w:cs="Arial"/>
          <w:lang w:val="en-IN"/>
        </w:rPr>
        <w:t xml:space="preserve">, </w:t>
      </w:r>
      <w:r w:rsidRPr="00A82392">
        <w:rPr>
          <w:rFonts w:cs="Arial"/>
          <w:i/>
          <w:iCs/>
          <w:lang w:val="en-IN"/>
        </w:rPr>
        <w:t>84</w:t>
      </w:r>
      <w:r w:rsidRPr="00A82392">
        <w:rPr>
          <w:rFonts w:cs="Arial"/>
          <w:lang w:val="en-IN"/>
        </w:rPr>
        <w:t>(4), pp.863-883.</w:t>
      </w:r>
    </w:p>
    <w:p w14:paraId="2405D250" w14:textId="77777777" w:rsidR="00F96F39" w:rsidRPr="00A82392" w:rsidRDefault="00F96F39" w:rsidP="00F96F39">
      <w:pPr>
        <w:rPr>
          <w:rFonts w:cs="Arial"/>
          <w:lang w:val="en-IN"/>
        </w:rPr>
      </w:pPr>
      <w:r w:rsidRPr="00A82392">
        <w:rPr>
          <w:rFonts w:cs="Arial"/>
          <w:lang w:val="en-IN"/>
        </w:rPr>
        <w:t xml:space="preserve">Reith-Hall, E. and Montgomery, P., (2023). Communication skills training for improving the communicative abilities of student social workers: A systematic review. </w:t>
      </w:r>
      <w:r w:rsidRPr="00A82392">
        <w:rPr>
          <w:rFonts w:cs="Arial"/>
          <w:i/>
          <w:iCs/>
          <w:lang w:val="en-IN"/>
        </w:rPr>
        <w:t>Campbell systematic reviews</w:t>
      </w:r>
      <w:r w:rsidRPr="00A82392">
        <w:rPr>
          <w:rFonts w:cs="Arial"/>
          <w:lang w:val="en-IN"/>
        </w:rPr>
        <w:t xml:space="preserve">, </w:t>
      </w:r>
      <w:r w:rsidRPr="00A82392">
        <w:rPr>
          <w:rFonts w:cs="Arial"/>
          <w:i/>
          <w:iCs/>
          <w:lang w:val="en-IN"/>
        </w:rPr>
        <w:t>19</w:t>
      </w:r>
      <w:r w:rsidRPr="00A82392">
        <w:rPr>
          <w:rFonts w:cs="Arial"/>
          <w:lang w:val="en-IN"/>
        </w:rPr>
        <w:t>(1), pp.cl2-1309.</w:t>
      </w:r>
    </w:p>
    <w:p w14:paraId="0E61FB5E" w14:textId="77777777" w:rsidR="00F96F39" w:rsidRPr="00A82392" w:rsidRDefault="00F96F39" w:rsidP="00F96F39">
      <w:pPr>
        <w:rPr>
          <w:rFonts w:cs="Arial"/>
          <w:lang w:val="en-IN"/>
        </w:rPr>
      </w:pPr>
      <w:r w:rsidRPr="00A82392">
        <w:rPr>
          <w:rFonts w:cs="Arial"/>
          <w:lang w:val="en-IN"/>
        </w:rPr>
        <w:t xml:space="preserve">Sharma, M., Sumaiya, B., Awasthi, K.K. and Mehrotra, R., (2022). A framework for learning combined problem solving skills. </w:t>
      </w:r>
      <w:r w:rsidRPr="00A82392">
        <w:rPr>
          <w:rFonts w:cs="Arial"/>
          <w:i/>
          <w:iCs/>
          <w:lang w:val="en-IN"/>
        </w:rPr>
        <w:t>World Journal of English Language</w:t>
      </w:r>
      <w:r w:rsidRPr="00A82392">
        <w:rPr>
          <w:rFonts w:cs="Arial"/>
          <w:lang w:val="en-IN"/>
        </w:rPr>
        <w:t xml:space="preserve">, </w:t>
      </w:r>
      <w:r w:rsidRPr="00A82392">
        <w:rPr>
          <w:rFonts w:cs="Arial"/>
          <w:i/>
          <w:iCs/>
          <w:lang w:val="en-IN"/>
        </w:rPr>
        <w:t>12</w:t>
      </w:r>
      <w:r w:rsidRPr="00A82392">
        <w:rPr>
          <w:rFonts w:cs="Arial"/>
          <w:lang w:val="en-IN"/>
        </w:rPr>
        <w:t>(3), pp.10-17.</w:t>
      </w:r>
    </w:p>
    <w:p w14:paraId="0A17282A" w14:textId="77777777" w:rsidR="00F96F39" w:rsidRPr="00A82392" w:rsidRDefault="00F96F39" w:rsidP="00F96F39">
      <w:pPr>
        <w:ind w:left="360"/>
        <w:rPr>
          <w:rFonts w:cs="Arial"/>
          <w:lang w:val="en-IN"/>
        </w:rPr>
      </w:pPr>
    </w:p>
    <w:p w14:paraId="5467F1E1" w14:textId="77777777" w:rsidR="00F96F39" w:rsidRPr="00A82392" w:rsidRDefault="00F96F39" w:rsidP="00F96F39">
      <w:pPr>
        <w:rPr>
          <w:rFonts w:cs="Arial"/>
          <w:lang w:val="en-IN"/>
        </w:rPr>
      </w:pPr>
      <w:r w:rsidRPr="00A82392">
        <w:rPr>
          <w:rFonts w:cs="Arial"/>
          <w:lang w:val="en-IN"/>
        </w:rPr>
        <w:br w:type="page"/>
      </w:r>
    </w:p>
    <w:p w14:paraId="2B6F4764" w14:textId="77777777" w:rsidR="00F96F39" w:rsidRPr="00A82392" w:rsidRDefault="00F96F39" w:rsidP="00F96F39">
      <w:pPr>
        <w:rPr>
          <w:rFonts w:cs="Arial"/>
        </w:rPr>
      </w:pPr>
    </w:p>
    <w:sectPr w:rsidR="00F96F39" w:rsidRPr="00A8239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103A8" w14:textId="77777777" w:rsidR="00534943" w:rsidRDefault="00534943" w:rsidP="00F96F39">
      <w:pPr>
        <w:spacing w:after="0" w:line="240" w:lineRule="auto"/>
      </w:pPr>
      <w:r>
        <w:separator/>
      </w:r>
    </w:p>
  </w:endnote>
  <w:endnote w:type="continuationSeparator" w:id="0">
    <w:p w14:paraId="354F77EB" w14:textId="77777777" w:rsidR="00534943" w:rsidRDefault="00534943" w:rsidP="00F96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5232152"/>
      <w:docPartObj>
        <w:docPartGallery w:val="Page Numbers (Bottom of Page)"/>
        <w:docPartUnique/>
      </w:docPartObj>
    </w:sdtPr>
    <w:sdtEndPr>
      <w:rPr>
        <w:noProof/>
      </w:rPr>
    </w:sdtEndPr>
    <w:sdtContent>
      <w:p w14:paraId="3B6D9DF5" w14:textId="67B5DD00" w:rsidR="00F96F39" w:rsidRDefault="00F96F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E4ECE2" w14:textId="77777777" w:rsidR="00F96F39" w:rsidRDefault="00F96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570DF" w14:textId="77777777" w:rsidR="00534943" w:rsidRDefault="00534943" w:rsidP="00F96F39">
      <w:pPr>
        <w:spacing w:after="0" w:line="240" w:lineRule="auto"/>
      </w:pPr>
      <w:r>
        <w:separator/>
      </w:r>
    </w:p>
  </w:footnote>
  <w:footnote w:type="continuationSeparator" w:id="0">
    <w:p w14:paraId="574640FF" w14:textId="77777777" w:rsidR="00534943" w:rsidRDefault="00534943" w:rsidP="00F96F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60C1C"/>
    <w:multiLevelType w:val="multilevel"/>
    <w:tmpl w:val="99642D10"/>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num w:numId="1" w16cid:durableId="164391965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F39"/>
    <w:rsid w:val="0003389E"/>
    <w:rsid w:val="001020D1"/>
    <w:rsid w:val="001566D8"/>
    <w:rsid w:val="001F543A"/>
    <w:rsid w:val="00220F71"/>
    <w:rsid w:val="00227381"/>
    <w:rsid w:val="002854C3"/>
    <w:rsid w:val="00322107"/>
    <w:rsid w:val="00370CCE"/>
    <w:rsid w:val="00383896"/>
    <w:rsid w:val="003936C9"/>
    <w:rsid w:val="003C2A03"/>
    <w:rsid w:val="00412316"/>
    <w:rsid w:val="00430ABC"/>
    <w:rsid w:val="00451C71"/>
    <w:rsid w:val="00452545"/>
    <w:rsid w:val="004E092B"/>
    <w:rsid w:val="004F4E0C"/>
    <w:rsid w:val="00534943"/>
    <w:rsid w:val="00540664"/>
    <w:rsid w:val="00554E6E"/>
    <w:rsid w:val="005D4EAA"/>
    <w:rsid w:val="006518DE"/>
    <w:rsid w:val="006B06C5"/>
    <w:rsid w:val="00767C83"/>
    <w:rsid w:val="00787954"/>
    <w:rsid w:val="00852DDF"/>
    <w:rsid w:val="009048A8"/>
    <w:rsid w:val="00A643E8"/>
    <w:rsid w:val="00A82392"/>
    <w:rsid w:val="00A952F1"/>
    <w:rsid w:val="00AC0FFC"/>
    <w:rsid w:val="00BF1AA3"/>
    <w:rsid w:val="00C046CB"/>
    <w:rsid w:val="00CB095B"/>
    <w:rsid w:val="00CF57FF"/>
    <w:rsid w:val="00D43DE9"/>
    <w:rsid w:val="00D5606C"/>
    <w:rsid w:val="00DE31F7"/>
    <w:rsid w:val="00DE4828"/>
    <w:rsid w:val="00E3580A"/>
    <w:rsid w:val="00E77958"/>
    <w:rsid w:val="00F21E74"/>
    <w:rsid w:val="00F72155"/>
    <w:rsid w:val="00F96F39"/>
    <w:rsid w:val="00FE3A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33AE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F39"/>
    <w:pPr>
      <w:spacing w:after="200" w:line="360" w:lineRule="auto"/>
      <w:jc w:val="both"/>
    </w:pPr>
    <w:rPr>
      <w:rFonts w:ascii="Arial" w:hAnsi="Arial"/>
      <w:kern w:val="0"/>
      <w:lang w:val="en-GB"/>
      <w14:ligatures w14:val="none"/>
    </w:rPr>
  </w:style>
  <w:style w:type="paragraph" w:styleId="Heading1">
    <w:name w:val="heading 1"/>
    <w:next w:val="Normal"/>
    <w:link w:val="Heading1Char"/>
    <w:uiPriority w:val="9"/>
    <w:qFormat/>
    <w:rsid w:val="00383896"/>
    <w:pPr>
      <w:keepNext/>
      <w:keepLines/>
      <w:spacing w:after="0" w:line="360" w:lineRule="auto"/>
      <w:ind w:left="10" w:hanging="10"/>
      <w:jc w:val="both"/>
      <w:outlineLvl w:val="0"/>
    </w:pPr>
    <w:rPr>
      <w:rFonts w:ascii="Times New Roman" w:eastAsia="Arial" w:hAnsi="Times New Roman" w:cs="Arial"/>
      <w:b/>
      <w:color w:val="000000"/>
      <w:sz w:val="32"/>
      <w:szCs w:val="24"/>
      <w:lang w:eastAsia="en-GB"/>
    </w:rPr>
  </w:style>
  <w:style w:type="paragraph" w:styleId="Heading2">
    <w:name w:val="heading 2"/>
    <w:basedOn w:val="Normal"/>
    <w:next w:val="Normal"/>
    <w:link w:val="Heading2Char"/>
    <w:uiPriority w:val="9"/>
    <w:unhideWhenUsed/>
    <w:qFormat/>
    <w:rsid w:val="00452545"/>
    <w:pPr>
      <w:keepNext/>
      <w:keepLines/>
      <w:spacing w:before="40" w:after="0"/>
      <w:jc w:val="left"/>
      <w:outlineLvl w:val="1"/>
    </w:pPr>
    <w:rPr>
      <w:rFonts w:eastAsiaTheme="majorEastAsia" w:cstheme="majorBidi"/>
      <w:b/>
      <w:color w:val="000000" w:themeColor="text1"/>
      <w:kern w:val="2"/>
      <w:sz w:val="28"/>
      <w:szCs w:val="26"/>
      <w:lang w:val="en-IN"/>
      <w14:ligatures w14:val="standardContextual"/>
    </w:rPr>
  </w:style>
  <w:style w:type="paragraph" w:styleId="Heading3">
    <w:name w:val="heading 3"/>
    <w:basedOn w:val="Normal"/>
    <w:next w:val="Normal"/>
    <w:link w:val="Heading3Char"/>
    <w:uiPriority w:val="9"/>
    <w:unhideWhenUsed/>
    <w:qFormat/>
    <w:rsid w:val="00322107"/>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F96F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31F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96F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96F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96F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96F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545"/>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E77958"/>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77958"/>
    <w:rPr>
      <w:rFonts w:ascii="Times New Roman" w:eastAsiaTheme="majorEastAsia" w:hAnsi="Times New Roman" w:cstheme="majorBidi"/>
      <w:b/>
      <w:spacing w:val="-10"/>
      <w:kern w:val="28"/>
      <w:sz w:val="56"/>
      <w:szCs w:val="56"/>
      <w:lang w:val="en-GB"/>
      <w14:ligatures w14:val="none"/>
    </w:rPr>
  </w:style>
  <w:style w:type="character" w:customStyle="1" w:styleId="Heading1Char">
    <w:name w:val="Heading 1 Char"/>
    <w:basedOn w:val="DefaultParagraphFont"/>
    <w:link w:val="Heading1"/>
    <w:uiPriority w:val="9"/>
    <w:rsid w:val="00383896"/>
    <w:rPr>
      <w:rFonts w:ascii="Times New Roman" w:eastAsia="Arial" w:hAnsi="Times New Roman" w:cs="Arial"/>
      <w:b/>
      <w:color w:val="000000"/>
      <w:sz w:val="32"/>
      <w:szCs w:val="24"/>
      <w:lang w:eastAsia="en-GB"/>
    </w:rPr>
  </w:style>
  <w:style w:type="character" w:customStyle="1" w:styleId="Heading3Char">
    <w:name w:val="Heading 3 Char"/>
    <w:basedOn w:val="DefaultParagraphFont"/>
    <w:link w:val="Heading3"/>
    <w:uiPriority w:val="9"/>
    <w:rsid w:val="00322107"/>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5Char">
    <w:name w:val="Heading 5 Char"/>
    <w:basedOn w:val="DefaultParagraphFont"/>
    <w:link w:val="Heading5"/>
    <w:uiPriority w:val="9"/>
    <w:semiHidden/>
    <w:rsid w:val="00DE31F7"/>
    <w:rPr>
      <w:rFonts w:asciiTheme="majorHAnsi" w:eastAsiaTheme="majorEastAsia" w:hAnsiTheme="majorHAnsi" w:cstheme="majorBidi"/>
      <w:color w:val="2F5496" w:themeColor="accent1" w:themeShade="BF"/>
      <w:kern w:val="0"/>
      <w:sz w:val="24"/>
      <w:lang w:val="en-GB"/>
      <w14:ligatures w14:val="none"/>
    </w:rPr>
  </w:style>
  <w:style w:type="character" w:customStyle="1" w:styleId="Heading4Char">
    <w:name w:val="Heading 4 Char"/>
    <w:basedOn w:val="DefaultParagraphFont"/>
    <w:link w:val="Heading4"/>
    <w:uiPriority w:val="9"/>
    <w:semiHidden/>
    <w:rsid w:val="00F96F39"/>
    <w:rPr>
      <w:rFonts w:eastAsiaTheme="majorEastAsia" w:cstheme="majorBidi"/>
      <w:i/>
      <w:iCs/>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F96F39"/>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F96F39"/>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F96F39"/>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F96F39"/>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F96F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F39"/>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F96F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96F39"/>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F96F39"/>
    <w:pPr>
      <w:ind w:left="720"/>
      <w:contextualSpacing/>
    </w:pPr>
  </w:style>
  <w:style w:type="character" w:styleId="IntenseEmphasis">
    <w:name w:val="Intense Emphasis"/>
    <w:basedOn w:val="DefaultParagraphFont"/>
    <w:uiPriority w:val="21"/>
    <w:qFormat/>
    <w:rsid w:val="00F96F39"/>
    <w:rPr>
      <w:i/>
      <w:iCs/>
      <w:color w:val="2F5496" w:themeColor="accent1" w:themeShade="BF"/>
    </w:rPr>
  </w:style>
  <w:style w:type="paragraph" w:styleId="IntenseQuote">
    <w:name w:val="Intense Quote"/>
    <w:basedOn w:val="Normal"/>
    <w:next w:val="Normal"/>
    <w:link w:val="IntenseQuoteChar"/>
    <w:uiPriority w:val="30"/>
    <w:qFormat/>
    <w:rsid w:val="00F96F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6F39"/>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F96F39"/>
    <w:rPr>
      <w:b/>
      <w:bCs/>
      <w:smallCaps/>
      <w:color w:val="2F5496" w:themeColor="accent1" w:themeShade="BF"/>
      <w:spacing w:val="5"/>
    </w:rPr>
  </w:style>
  <w:style w:type="table" w:styleId="TableGrid">
    <w:name w:val="Table Grid"/>
    <w:basedOn w:val="TableNormal"/>
    <w:uiPriority w:val="39"/>
    <w:rsid w:val="00F96F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96F39"/>
    <w:rPr>
      <w:color w:val="0563C1" w:themeColor="hyperlink"/>
      <w:u w:val="single"/>
    </w:rPr>
  </w:style>
  <w:style w:type="character" w:styleId="UnresolvedMention">
    <w:name w:val="Unresolved Mention"/>
    <w:basedOn w:val="DefaultParagraphFont"/>
    <w:uiPriority w:val="99"/>
    <w:semiHidden/>
    <w:unhideWhenUsed/>
    <w:rsid w:val="00F96F39"/>
    <w:rPr>
      <w:color w:val="605E5C"/>
      <w:shd w:val="clear" w:color="auto" w:fill="E1DFDD"/>
    </w:rPr>
  </w:style>
  <w:style w:type="paragraph" w:styleId="Caption">
    <w:name w:val="caption"/>
    <w:basedOn w:val="Normal"/>
    <w:next w:val="Normal"/>
    <w:uiPriority w:val="35"/>
    <w:unhideWhenUsed/>
    <w:qFormat/>
    <w:rsid w:val="00F96F39"/>
    <w:pPr>
      <w:spacing w:line="240" w:lineRule="auto"/>
    </w:pPr>
    <w:rPr>
      <w:i/>
      <w:iCs/>
      <w:color w:val="44546A" w:themeColor="text2"/>
      <w:sz w:val="18"/>
      <w:szCs w:val="18"/>
    </w:rPr>
  </w:style>
  <w:style w:type="paragraph" w:styleId="Header">
    <w:name w:val="header"/>
    <w:basedOn w:val="Normal"/>
    <w:link w:val="HeaderChar"/>
    <w:uiPriority w:val="99"/>
    <w:unhideWhenUsed/>
    <w:rsid w:val="00F96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F39"/>
    <w:rPr>
      <w:rFonts w:ascii="Arial" w:hAnsi="Arial"/>
      <w:kern w:val="0"/>
      <w:lang w:val="en-GB"/>
      <w14:ligatures w14:val="none"/>
    </w:rPr>
  </w:style>
  <w:style w:type="paragraph" w:styleId="Footer">
    <w:name w:val="footer"/>
    <w:basedOn w:val="Normal"/>
    <w:link w:val="FooterChar"/>
    <w:uiPriority w:val="99"/>
    <w:unhideWhenUsed/>
    <w:rsid w:val="00F96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F39"/>
    <w:rPr>
      <w:rFonts w:ascii="Arial" w:hAnsi="Arial"/>
      <w:kern w:val="0"/>
      <w:lang w:val="en-GB"/>
      <w14:ligatures w14:val="none"/>
    </w:rPr>
  </w:style>
  <w:style w:type="paragraph" w:styleId="TOCHeading">
    <w:name w:val="TOC Heading"/>
    <w:basedOn w:val="Heading1"/>
    <w:next w:val="Normal"/>
    <w:uiPriority w:val="39"/>
    <w:unhideWhenUsed/>
    <w:qFormat/>
    <w:rsid w:val="00F96F39"/>
    <w:pPr>
      <w:spacing w:before="240" w:line="259" w:lineRule="auto"/>
      <w:ind w:left="0" w:firstLine="0"/>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F96F39"/>
    <w:pPr>
      <w:spacing w:after="100"/>
    </w:pPr>
  </w:style>
  <w:style w:type="paragraph" w:styleId="TableofFigures">
    <w:name w:val="table of figures"/>
    <w:basedOn w:val="Normal"/>
    <w:next w:val="Normal"/>
    <w:uiPriority w:val="99"/>
    <w:unhideWhenUsed/>
    <w:rsid w:val="00F96F3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www.linkedin.com/jobs/search/?currentJobId=4426026778&amp;keywords=social%20worker&amp;originalSubdomain=uk" TargetMode="External"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A5EEA9-73F6-4B33-9F38-4D7017008D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2512</Words>
  <Characters>14323</Characters>
  <Application>Microsoft Office Word</Application>
  <DocSecurity>0</DocSecurity>
  <Lines>119</Lines>
  <Paragraphs>33</Paragraphs>
  <ScaleCrop>false</ScaleCrop>
  <Company/>
  <LinksUpToDate>false</LinksUpToDate>
  <CharactersWithSpaces>16802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2026-07-03T21:33:00Z</dcterms:created>
  <dcterms:modified xsi:type="dcterms:W3CDTF">2026-07-03T21:33:00Z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b38e9fc0-fafa-4ca4-9ed0-cf97136a3594</vt:lpwstr>
  </property>
</Properties>
</file>