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C904306"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00A22165">
        <w:rPr>
          <w:rFonts w:ascii="Arial" w:hAnsi="Arial" w:cs="Arial"/>
          <w:sz w:val="28"/>
          <w:szCs w:val="28"/>
        </w:rPr>
        <w:t>: 2316784</w:t>
      </w:r>
    </w:p>
    <w:p w14:paraId="01D5D8DB" w14:textId="03ED09ED" w:rsidR="00FF5B70" w:rsidRDefault="00FF5B70" w:rsidP="00041A5A">
      <w:pPr>
        <w:spacing w:line="360" w:lineRule="auto"/>
        <w:rPr>
          <w:rFonts w:ascii="Arial" w:hAnsi="Arial" w:cs="Arial"/>
          <w:sz w:val="28"/>
          <w:szCs w:val="28"/>
        </w:rPr>
      </w:pPr>
    </w:p>
    <w:p w14:paraId="37A27DB3" w14:textId="004F0E45" w:rsidR="00FF5B70"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A22165">
        <w:rPr>
          <w:rFonts w:ascii="Arial" w:hAnsi="Arial" w:cs="Arial"/>
          <w:sz w:val="28"/>
          <w:szCs w:val="28"/>
        </w:rPr>
        <w:t xml:space="preserve">Marilyn </w:t>
      </w:r>
      <w:proofErr w:type="spellStart"/>
      <w:r w:rsidR="00A22165">
        <w:rPr>
          <w:rFonts w:ascii="Arial" w:hAnsi="Arial" w:cs="Arial"/>
          <w:sz w:val="28"/>
          <w:szCs w:val="28"/>
        </w:rPr>
        <w:t>Mcleish</w:t>
      </w:r>
      <w:proofErr w:type="spellEnd"/>
    </w:p>
    <w:p w14:paraId="6621A18A" w14:textId="2B8C1B81" w:rsidR="00E54656" w:rsidRPr="00E54656" w:rsidRDefault="00E54656" w:rsidP="00041A5A">
      <w:pPr>
        <w:spacing w:line="360" w:lineRule="auto"/>
        <w:rPr>
          <w:rFonts w:ascii="Arial" w:hAnsi="Arial" w:cs="Arial"/>
          <w:sz w:val="28"/>
          <w:szCs w:val="28"/>
        </w:rPr>
      </w:pPr>
      <w:r w:rsidRPr="00E54656">
        <w:rPr>
          <w:rFonts w:ascii="Arial" w:hAnsi="Arial" w:cs="Arial"/>
          <w:b/>
          <w:bCs/>
          <w:sz w:val="28"/>
          <w:szCs w:val="28"/>
        </w:rPr>
        <w:t>Lecturer</w:t>
      </w:r>
      <w:r w:rsidRPr="00E54656">
        <w:rPr>
          <w:rFonts w:ascii="Arial" w:hAnsi="Arial" w:cs="Arial"/>
          <w:sz w:val="28"/>
          <w:szCs w:val="28"/>
        </w:rPr>
        <w:t xml:space="preserve">: </w:t>
      </w:r>
      <w:r w:rsidR="008D3B62">
        <w:rPr>
          <w:rFonts w:ascii="Arial" w:hAnsi="Arial" w:cs="Arial"/>
          <w:sz w:val="28"/>
          <w:szCs w:val="28"/>
        </w:rPr>
        <w:t>Bianca Sanf</w:t>
      </w:r>
      <w:r w:rsidR="0089009E">
        <w:rPr>
          <w:rFonts w:ascii="Arial" w:hAnsi="Arial" w:cs="Arial"/>
          <w:sz w:val="28"/>
          <w:szCs w:val="28"/>
        </w:rPr>
        <w:t>ilippo</w:t>
      </w:r>
    </w:p>
    <w:p w14:paraId="638A4615" w14:textId="77777777" w:rsidR="00715990" w:rsidRPr="00260277" w:rsidRDefault="00715990" w:rsidP="00041A5A">
      <w:pPr>
        <w:spacing w:line="360" w:lineRule="auto"/>
        <w:rPr>
          <w:rFonts w:ascii="Arial" w:hAnsi="Arial" w:cs="Arial"/>
          <w:sz w:val="28"/>
          <w:szCs w:val="28"/>
        </w:rPr>
      </w:pPr>
    </w:p>
    <w:p w14:paraId="0B04E018" w14:textId="1B2856B9"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p>
    <w:p w14:paraId="19AA26A9" w14:textId="2F99F205" w:rsidR="00FF5B70" w:rsidRDefault="00FF5B70" w:rsidP="00041A5A">
      <w:pPr>
        <w:spacing w:line="360" w:lineRule="auto"/>
        <w:rPr>
          <w:rFonts w:ascii="Arial" w:hAnsi="Arial" w:cs="Arial"/>
          <w:sz w:val="28"/>
          <w:szCs w:val="28"/>
        </w:rPr>
      </w:pPr>
    </w:p>
    <w:p w14:paraId="3FE66E60" w14:textId="3323361D"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812004">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245528DC"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46B4D2A5" w:rsidR="00D769F0" w:rsidRDefault="002813D2" w:rsidP="00D769F0">
      <w:r>
        <w:t>\</w:t>
      </w:r>
    </w:p>
    <w:p w14:paraId="03FD30D3" w14:textId="46206543" w:rsidR="00715990" w:rsidRPr="00260277" w:rsidRDefault="00FF5B70" w:rsidP="000F6FF5">
      <w:pPr>
        <w:pStyle w:val="Heading2"/>
      </w:pPr>
      <w:r>
        <w:t>My p</w:t>
      </w:r>
      <w:r w:rsidR="00D769F0" w:rsidRPr="00D769F0">
        <w:t>roject title</w:t>
      </w:r>
      <w:r w:rsidR="000F6FF5">
        <w:t xml:space="preserve">: Barriers affecting immigrant population from accessing health care services in the </w:t>
      </w:r>
      <w:proofErr w:type="gramStart"/>
      <w:r w:rsidR="000F6FF5">
        <w:t>UK</w:t>
      </w:r>
      <w:proofErr w:type="gramEnd"/>
    </w:p>
    <w:p w14:paraId="2F11624E" w14:textId="77777777" w:rsidR="000F6FF5" w:rsidRDefault="000F6FF5" w:rsidP="00784670">
      <w:pPr>
        <w:pStyle w:val="Heading2"/>
      </w:pPr>
    </w:p>
    <w:p w14:paraId="43B9727E" w14:textId="77777777" w:rsidR="000F6FF5" w:rsidRPr="00784670" w:rsidRDefault="00FF5B70" w:rsidP="000F6FF5">
      <w:pPr>
        <w:pStyle w:val="Heading2"/>
      </w:pPr>
      <w:r>
        <w:t>1</w:t>
      </w:r>
      <w:r w:rsidR="00784670" w:rsidRPr="00784670">
        <w:t xml:space="preserve">) </w:t>
      </w:r>
      <w:r w:rsidR="00545684" w:rsidRPr="00784670">
        <w:t>Aim</w:t>
      </w:r>
      <w:r w:rsidR="00784670" w:rsidRPr="00A517AD">
        <w:rPr>
          <w:i w:val="0"/>
          <w:iCs/>
          <w:szCs w:val="28"/>
        </w:rPr>
        <w:t>:</w:t>
      </w:r>
      <w:r w:rsidR="000906AC" w:rsidRPr="00A517AD">
        <w:rPr>
          <w:i w:val="0"/>
          <w:iCs/>
          <w:szCs w:val="28"/>
        </w:rPr>
        <w:t xml:space="preserve"> </w:t>
      </w:r>
      <w:r w:rsidR="000F6FF5">
        <w:t>Understand or explore the barriers affecting immigrant population with the necessary documents from accessing health care services in the UK.</w:t>
      </w:r>
    </w:p>
    <w:p w14:paraId="40C7BB25" w14:textId="3C6A12BB" w:rsidR="00784670" w:rsidRPr="00645FAD" w:rsidRDefault="00784670" w:rsidP="00784670">
      <w:pPr>
        <w:pStyle w:val="Heading2"/>
        <w:rPr>
          <w:b w:val="0"/>
          <w:bCs w:val="0"/>
          <w:i w:val="0"/>
          <w:iCs/>
          <w:sz w:val="22"/>
          <w:szCs w:val="22"/>
        </w:rPr>
      </w:pPr>
    </w:p>
    <w:p w14:paraId="4C6858D8" w14:textId="77777777" w:rsidR="00784670" w:rsidRPr="00A517AD" w:rsidRDefault="00784670" w:rsidP="00FB4301">
      <w:pPr>
        <w:spacing w:line="360" w:lineRule="auto"/>
        <w:rPr>
          <w:rFonts w:ascii="Arial" w:hAnsi="Arial" w:cs="Arial"/>
          <w:sz w:val="22"/>
        </w:rPr>
      </w:pPr>
    </w:p>
    <w:p w14:paraId="2B00F95C" w14:textId="7302587D" w:rsidR="00545684" w:rsidRPr="00260277" w:rsidRDefault="00FF5B70" w:rsidP="00784670">
      <w:pPr>
        <w:pStyle w:val="Heading2"/>
      </w:pPr>
      <w:r>
        <w:t>2</w:t>
      </w:r>
      <w:r w:rsidR="00784670">
        <w:t>) O</w:t>
      </w:r>
      <w:r w:rsidR="00545684" w:rsidRPr="00260277">
        <w:t>bjectives:</w:t>
      </w:r>
    </w:p>
    <w:p w14:paraId="07BCE3F3" w14:textId="77777777" w:rsidR="000F6FF5" w:rsidRDefault="000F6FF5" w:rsidP="000F6FF5">
      <w:pPr>
        <w:pStyle w:val="Heading2"/>
        <w:numPr>
          <w:ilvl w:val="0"/>
          <w:numId w:val="9"/>
        </w:numPr>
      </w:pPr>
      <w:r>
        <w:t>To explain/ discuss access to health care services among immigrant population in the UK.</w:t>
      </w:r>
    </w:p>
    <w:p w14:paraId="74819739" w14:textId="77777777" w:rsidR="000F6FF5" w:rsidRDefault="000F6FF5" w:rsidP="000F6FF5">
      <w:pPr>
        <w:pStyle w:val="Heading2"/>
        <w:numPr>
          <w:ilvl w:val="0"/>
          <w:numId w:val="9"/>
        </w:numPr>
      </w:pPr>
      <w:r w:rsidRPr="001C29DF">
        <w:rPr>
          <w:i w:val="0"/>
          <w:iCs/>
        </w:rPr>
        <w:t>Analyse</w:t>
      </w:r>
      <w:r>
        <w:rPr>
          <w:b w:val="0"/>
          <w:bCs w:val="0"/>
        </w:rPr>
        <w:t xml:space="preserve"> </w:t>
      </w:r>
      <w:r>
        <w:t>Barriers key barriers affecting immigrant population from accessing health care services in the UK, including language barriers, immigration status, cultural differences, lack of awareness and discrimination.</w:t>
      </w:r>
    </w:p>
    <w:p w14:paraId="2A935D85" w14:textId="77777777" w:rsidR="000F6FF5" w:rsidRPr="00C27AD3" w:rsidRDefault="000F6FF5" w:rsidP="000F6FF5">
      <w:pPr>
        <w:pStyle w:val="ListParagraph"/>
        <w:numPr>
          <w:ilvl w:val="0"/>
          <w:numId w:val="9"/>
        </w:numPr>
      </w:pPr>
      <w:r>
        <w:rPr>
          <w:rFonts w:ascii="Arial" w:hAnsi="Arial" w:cs="Arial"/>
          <w:b/>
          <w:bCs/>
          <w:sz w:val="28"/>
          <w:szCs w:val="28"/>
        </w:rPr>
        <w:t>To evaluate the impact of these barriers on the health and wellbeing of immigrant populations.</w:t>
      </w:r>
    </w:p>
    <w:p w14:paraId="72777BDF" w14:textId="77777777" w:rsidR="000F6FF5" w:rsidRPr="001C29DF" w:rsidRDefault="000F6FF5" w:rsidP="000F6FF5">
      <w:pPr>
        <w:pStyle w:val="ListParagraph"/>
        <w:numPr>
          <w:ilvl w:val="0"/>
          <w:numId w:val="9"/>
        </w:numPr>
      </w:pPr>
      <w:r w:rsidRPr="001C29DF">
        <w:rPr>
          <w:rFonts w:ascii="Arial" w:eastAsiaTheme="majorEastAsia" w:hAnsi="Arial" w:cs="Arial"/>
          <w:b/>
          <w:bCs/>
          <w:iCs/>
          <w:sz w:val="28"/>
          <w:szCs w:val="26"/>
        </w:rPr>
        <w:t>Provide recommendations/suggestions</w:t>
      </w:r>
      <w:r>
        <w:rPr>
          <w:rFonts w:ascii="Arial" w:eastAsiaTheme="majorEastAsia" w:hAnsi="Arial" w:cs="Arial"/>
          <w:b/>
          <w:bCs/>
          <w:iCs/>
          <w:sz w:val="28"/>
          <w:szCs w:val="26"/>
        </w:rPr>
        <w:t xml:space="preserve"> to improve how immigrant population can access healthcare. </w:t>
      </w:r>
    </w:p>
    <w:p w14:paraId="6CD821EE" w14:textId="77777777" w:rsidR="000F6FF5" w:rsidRPr="00260277" w:rsidRDefault="000F6FF5" w:rsidP="000F6FF5">
      <w:pPr>
        <w:spacing w:line="360" w:lineRule="auto"/>
        <w:rPr>
          <w:rFonts w:ascii="Arial" w:hAnsi="Arial" w:cs="Arial"/>
        </w:rPr>
      </w:pPr>
    </w:p>
    <w:p w14:paraId="388BD067" w14:textId="77777777" w:rsidR="00522CFE" w:rsidRPr="00522CFE" w:rsidRDefault="00522CFE" w:rsidP="00522CFE">
      <w:pPr>
        <w:pStyle w:val="ListParagraph"/>
        <w:spacing w:line="360" w:lineRule="auto"/>
        <w:rPr>
          <w:rFonts w:ascii="Arial" w:hAnsi="Arial" w:cs="Arial"/>
          <w:sz w:val="22"/>
        </w:rPr>
      </w:pPr>
    </w:p>
    <w:p w14:paraId="3AC96963" w14:textId="193B0838" w:rsidR="00545684" w:rsidRDefault="00FF5B70" w:rsidP="00784670">
      <w:pPr>
        <w:pStyle w:val="Heading2"/>
      </w:pPr>
      <w:r>
        <w:t>3</w:t>
      </w:r>
      <w:r w:rsidR="008E5015" w:rsidRPr="00260277">
        <w:t xml:space="preserve">) </w:t>
      </w:r>
      <w:r w:rsidR="00545684" w:rsidRPr="00260277">
        <w:t>Background</w:t>
      </w:r>
      <w:r w:rsidR="00FB4301">
        <w:t>/Rationale</w:t>
      </w:r>
    </w:p>
    <w:p w14:paraId="054B5F5E" w14:textId="3B436F93" w:rsidR="000F6FF5" w:rsidRDefault="000F6FF5" w:rsidP="000F6FF5">
      <w:pPr>
        <w:spacing w:line="360" w:lineRule="auto"/>
        <w:rPr>
          <w:rFonts w:ascii="Arial" w:hAnsi="Arial" w:cs="Arial"/>
        </w:rPr>
      </w:pPr>
      <w:r>
        <w:rPr>
          <w:rFonts w:ascii="Arial" w:hAnsi="Arial" w:cs="Arial"/>
        </w:rPr>
        <w:t>The UK has a large immigrant population, and many rely on healthcare services provided by the NHS. The NHS aims to provide healthcare to everyone based on their needs. However, many immigrants face difficulties accessing these services.</w:t>
      </w:r>
      <w:r w:rsidR="003B6F41">
        <w:rPr>
          <w:rFonts w:ascii="Arial" w:hAnsi="Arial" w:cs="Arial"/>
        </w:rPr>
        <w:t xml:space="preserve"> (NHS England, 2024).</w:t>
      </w:r>
    </w:p>
    <w:p w14:paraId="37965996" w14:textId="3DE30F0A" w:rsidR="000F6FF5" w:rsidRDefault="000F6FF5" w:rsidP="000F6FF5">
      <w:pPr>
        <w:spacing w:line="360" w:lineRule="auto"/>
        <w:rPr>
          <w:rFonts w:ascii="Arial" w:hAnsi="Arial" w:cs="Arial"/>
        </w:rPr>
      </w:pPr>
      <w:r>
        <w:rPr>
          <w:rFonts w:ascii="Arial" w:hAnsi="Arial" w:cs="Arial"/>
        </w:rPr>
        <w:lastRenderedPageBreak/>
        <w:t>Some common barriers include language problems, lack of knowledge about healthcare services, cultural differences, fear related to immigration status and discrimination. These barriers can stop immigrants from getting the care they need and may lead to poor health outcomes.</w:t>
      </w:r>
      <w:r w:rsidR="003B6F41">
        <w:rPr>
          <w:rFonts w:ascii="Arial" w:hAnsi="Arial" w:cs="Arial"/>
        </w:rPr>
        <w:t xml:space="preserve"> (Healthwatch, 2024).</w:t>
      </w:r>
    </w:p>
    <w:p w14:paraId="1DF7B16D" w14:textId="77777777" w:rsidR="000F6FF5" w:rsidRPr="00260277" w:rsidRDefault="000F6FF5" w:rsidP="000F6FF5">
      <w:pPr>
        <w:spacing w:line="360" w:lineRule="auto"/>
        <w:rPr>
          <w:rFonts w:ascii="Arial" w:hAnsi="Arial" w:cs="Arial"/>
        </w:rPr>
      </w:pPr>
      <w:r>
        <w:rPr>
          <w:rFonts w:ascii="Arial" w:hAnsi="Arial" w:cs="Arial"/>
        </w:rPr>
        <w:t>This research is important because healthcare should be accessible to everyone. Understanding these barriers can help improve healthcare services and reduce health inequalities among immigrant populations in the UK.</w:t>
      </w:r>
    </w:p>
    <w:p w14:paraId="48B3D1A4" w14:textId="77777777" w:rsidR="00041A5A" w:rsidRPr="00260277" w:rsidRDefault="00041A5A" w:rsidP="00041A5A">
      <w:pPr>
        <w:spacing w:line="360" w:lineRule="auto"/>
        <w:rPr>
          <w:rFonts w:ascii="Arial" w:hAnsi="Arial" w:cs="Arial"/>
        </w:rPr>
      </w:pPr>
    </w:p>
    <w:p w14:paraId="7F4BDC53" w14:textId="72083601" w:rsidR="00953084" w:rsidRPr="00953084" w:rsidRDefault="00FF5B70" w:rsidP="00613CF3">
      <w:pPr>
        <w:pStyle w:val="Heading2"/>
      </w:pPr>
      <w:r>
        <w:t>4</w:t>
      </w:r>
      <w:r w:rsidR="008E5015" w:rsidRPr="00260277">
        <w:t xml:space="preserve">) </w:t>
      </w:r>
      <w:r w:rsidR="00545684" w:rsidRPr="00260277">
        <w:t>Methods:</w:t>
      </w:r>
    </w:p>
    <w:p w14:paraId="733859CA" w14:textId="6C667760" w:rsidR="007B4ACB" w:rsidRDefault="007B4ACB" w:rsidP="00613CF3">
      <w:pPr>
        <w:spacing w:line="360" w:lineRule="auto"/>
        <w:rPr>
          <w:rFonts w:ascii="Arial" w:hAnsi="Arial" w:cs="Arial"/>
          <w:sz w:val="22"/>
        </w:rPr>
      </w:pPr>
      <w:r w:rsidRPr="007B4ACB">
        <w:rPr>
          <w:rFonts w:ascii="Arial" w:hAnsi="Arial" w:cs="Arial"/>
          <w:sz w:val="22"/>
        </w:rPr>
        <w:t xml:space="preserve">This study will utilise a secondary research method, analysing existing academic </w:t>
      </w:r>
      <w:r>
        <w:rPr>
          <w:rFonts w:ascii="Arial" w:hAnsi="Arial" w:cs="Arial"/>
          <w:sz w:val="22"/>
        </w:rPr>
        <w:t xml:space="preserve">studies </w:t>
      </w:r>
      <w:r w:rsidRPr="007B4ACB">
        <w:rPr>
          <w:rFonts w:ascii="Arial" w:hAnsi="Arial" w:cs="Arial"/>
          <w:sz w:val="22"/>
        </w:rPr>
        <w:t xml:space="preserve">to examine </w:t>
      </w:r>
      <w:r w:rsidR="000F6FF5">
        <w:rPr>
          <w:rFonts w:ascii="Arial" w:hAnsi="Arial" w:cs="Arial"/>
          <w:sz w:val="22"/>
        </w:rPr>
        <w:t>the barriers immigration population face when accessing healthcare services in the UK</w:t>
      </w:r>
      <w:r w:rsidRPr="007B4ACB">
        <w:rPr>
          <w:rFonts w:ascii="Arial" w:hAnsi="Arial" w:cs="Arial"/>
          <w:sz w:val="22"/>
        </w:rPr>
        <w:t xml:space="preserve">. The approach will involve a systematic review of previously published peer-reviewed studies. Searches will be carried out in databases such as PubMed, ProQuest, and others, using keywords </w:t>
      </w:r>
      <w:r>
        <w:rPr>
          <w:rFonts w:ascii="Arial" w:hAnsi="Arial" w:cs="Arial"/>
          <w:sz w:val="22"/>
        </w:rPr>
        <w:t>such as</w:t>
      </w:r>
      <w:r w:rsidRPr="007B4ACB">
        <w:rPr>
          <w:rFonts w:ascii="Arial" w:hAnsi="Arial" w:cs="Arial"/>
          <w:sz w:val="22"/>
        </w:rPr>
        <w:t xml:space="preserve"> ‘</w:t>
      </w:r>
      <w:r w:rsidR="00C537A7">
        <w:rPr>
          <w:rFonts w:ascii="Arial" w:hAnsi="Arial" w:cs="Arial"/>
          <w:sz w:val="22"/>
        </w:rPr>
        <w:t>immigrants</w:t>
      </w:r>
      <w:r w:rsidRPr="007B4ACB">
        <w:rPr>
          <w:rFonts w:ascii="Arial" w:hAnsi="Arial" w:cs="Arial"/>
          <w:sz w:val="22"/>
        </w:rPr>
        <w:t>’, ‘</w:t>
      </w:r>
      <w:r w:rsidR="00C537A7">
        <w:rPr>
          <w:rFonts w:ascii="Arial" w:hAnsi="Arial" w:cs="Arial"/>
          <w:sz w:val="22"/>
        </w:rPr>
        <w:t>migrants</w:t>
      </w:r>
      <w:r w:rsidRPr="007B4ACB">
        <w:rPr>
          <w:rFonts w:ascii="Arial" w:hAnsi="Arial" w:cs="Arial"/>
          <w:sz w:val="22"/>
        </w:rPr>
        <w:t>’, ‘</w:t>
      </w:r>
      <w:r w:rsidR="00C537A7">
        <w:rPr>
          <w:rFonts w:ascii="Arial" w:hAnsi="Arial" w:cs="Arial"/>
          <w:sz w:val="22"/>
        </w:rPr>
        <w:t>healthcare access</w:t>
      </w:r>
      <w:r w:rsidRPr="007B4ACB">
        <w:rPr>
          <w:rFonts w:ascii="Arial" w:hAnsi="Arial" w:cs="Arial"/>
          <w:sz w:val="22"/>
        </w:rPr>
        <w:t>’, ‘</w:t>
      </w:r>
      <w:r w:rsidR="00C537A7">
        <w:rPr>
          <w:rFonts w:ascii="Arial" w:hAnsi="Arial" w:cs="Arial"/>
          <w:sz w:val="22"/>
        </w:rPr>
        <w:t>barriers</w:t>
      </w:r>
      <w:r w:rsidRPr="007B4ACB">
        <w:rPr>
          <w:rFonts w:ascii="Arial" w:hAnsi="Arial" w:cs="Arial"/>
          <w:sz w:val="22"/>
        </w:rPr>
        <w:t>’, ‘</w:t>
      </w:r>
      <w:r w:rsidR="00C537A7">
        <w:rPr>
          <w:rFonts w:ascii="Arial" w:hAnsi="Arial" w:cs="Arial"/>
          <w:sz w:val="22"/>
        </w:rPr>
        <w:t>NHS access</w:t>
      </w:r>
      <w:r w:rsidRPr="007B4ACB">
        <w:rPr>
          <w:rFonts w:ascii="Arial" w:hAnsi="Arial" w:cs="Arial"/>
          <w:sz w:val="22"/>
        </w:rPr>
        <w:t>’, ‘</w:t>
      </w:r>
      <w:r w:rsidR="00C537A7">
        <w:rPr>
          <w:rFonts w:ascii="Arial" w:hAnsi="Arial" w:cs="Arial"/>
          <w:sz w:val="22"/>
        </w:rPr>
        <w:t>health inequalities</w:t>
      </w:r>
      <w:r w:rsidRPr="007B4ACB">
        <w:rPr>
          <w:rFonts w:ascii="Arial" w:hAnsi="Arial" w:cs="Arial"/>
          <w:sz w:val="22"/>
        </w:rPr>
        <w:t>’</w:t>
      </w:r>
      <w:r w:rsidR="00C537A7">
        <w:rPr>
          <w:rFonts w:ascii="Arial" w:hAnsi="Arial" w:cs="Arial"/>
          <w:sz w:val="22"/>
        </w:rPr>
        <w:t xml:space="preserve"> </w:t>
      </w:r>
      <w:r w:rsidRPr="007B4ACB">
        <w:rPr>
          <w:rFonts w:ascii="Arial" w:hAnsi="Arial" w:cs="Arial"/>
          <w:sz w:val="22"/>
        </w:rPr>
        <w:t>and ‘</w:t>
      </w:r>
      <w:r w:rsidR="00C537A7">
        <w:rPr>
          <w:rFonts w:ascii="Arial" w:hAnsi="Arial" w:cs="Arial"/>
          <w:sz w:val="22"/>
        </w:rPr>
        <w:t xml:space="preserve">UK healthcare </w:t>
      </w:r>
      <w:proofErr w:type="gramStart"/>
      <w:r w:rsidR="00C537A7">
        <w:rPr>
          <w:rFonts w:ascii="Arial" w:hAnsi="Arial" w:cs="Arial"/>
          <w:sz w:val="22"/>
        </w:rPr>
        <w:t>services</w:t>
      </w:r>
      <w:r w:rsidRPr="007B4ACB">
        <w:rPr>
          <w:rFonts w:ascii="Arial" w:hAnsi="Arial" w:cs="Arial"/>
          <w:sz w:val="22"/>
        </w:rPr>
        <w:t>’</w:t>
      </w:r>
      <w:proofErr w:type="gramEnd"/>
      <w:r w:rsidRPr="007B4ACB">
        <w:rPr>
          <w:rFonts w:ascii="Arial" w:hAnsi="Arial" w:cs="Arial"/>
          <w:sz w:val="22"/>
        </w:rPr>
        <w:t>. </w:t>
      </w:r>
    </w:p>
    <w:p w14:paraId="1BC619B2" w14:textId="034117BD" w:rsidR="00626B8A" w:rsidRPr="00613CF3" w:rsidRDefault="00626B8A" w:rsidP="00613CF3">
      <w:pPr>
        <w:spacing w:line="360" w:lineRule="auto"/>
        <w:rPr>
          <w:rFonts w:ascii="Arial" w:hAnsi="Arial" w:cs="Arial"/>
          <w:b/>
          <w:bCs/>
          <w:sz w:val="22"/>
        </w:rPr>
      </w:pPr>
      <w:r w:rsidRPr="00613CF3">
        <w:rPr>
          <w:rFonts w:ascii="Arial" w:hAnsi="Arial" w:cs="Arial"/>
          <w:b/>
          <w:bCs/>
          <w:sz w:val="22"/>
        </w:rPr>
        <w:t>INCLUSION CRITERIA:</w:t>
      </w:r>
    </w:p>
    <w:p w14:paraId="437415FA" w14:textId="4A425168" w:rsidR="00613CF3" w:rsidRDefault="00130C36" w:rsidP="00613CF3">
      <w:pPr>
        <w:pStyle w:val="ListParagraph"/>
        <w:numPr>
          <w:ilvl w:val="0"/>
          <w:numId w:val="7"/>
        </w:numPr>
        <w:spacing w:line="360" w:lineRule="auto"/>
        <w:rPr>
          <w:rFonts w:ascii="Arial" w:hAnsi="Arial" w:cs="Arial"/>
          <w:sz w:val="22"/>
        </w:rPr>
      </w:pPr>
      <w:r w:rsidRPr="00613CF3">
        <w:rPr>
          <w:rFonts w:ascii="Arial" w:hAnsi="Arial" w:cs="Arial"/>
          <w:sz w:val="22"/>
        </w:rPr>
        <w:t xml:space="preserve">Primary research studies </w:t>
      </w:r>
      <w:r w:rsidR="00613CF3">
        <w:rPr>
          <w:rFonts w:ascii="Arial" w:hAnsi="Arial" w:cs="Arial"/>
          <w:sz w:val="22"/>
        </w:rPr>
        <w:t xml:space="preserve">are published in peer-reviewed journals. </w:t>
      </w:r>
    </w:p>
    <w:p w14:paraId="4FA8827D" w14:textId="54DCE96C" w:rsidR="00613CF3" w:rsidRDefault="00613CF3" w:rsidP="00613CF3">
      <w:pPr>
        <w:pStyle w:val="ListParagraph"/>
        <w:numPr>
          <w:ilvl w:val="0"/>
          <w:numId w:val="7"/>
        </w:numPr>
        <w:spacing w:line="360" w:lineRule="auto"/>
        <w:rPr>
          <w:rFonts w:ascii="Arial" w:hAnsi="Arial" w:cs="Arial"/>
          <w:sz w:val="22"/>
        </w:rPr>
      </w:pPr>
      <w:r>
        <w:rPr>
          <w:rFonts w:ascii="Arial" w:hAnsi="Arial" w:cs="Arial"/>
          <w:sz w:val="22"/>
        </w:rPr>
        <w:t xml:space="preserve">Studies published after 2015. </w:t>
      </w:r>
    </w:p>
    <w:p w14:paraId="53F12CAD" w14:textId="60BB02C9" w:rsidR="00613CF3" w:rsidRDefault="00613CF3" w:rsidP="00613CF3">
      <w:pPr>
        <w:pStyle w:val="ListParagraph"/>
        <w:numPr>
          <w:ilvl w:val="0"/>
          <w:numId w:val="7"/>
        </w:numPr>
        <w:spacing w:line="360" w:lineRule="auto"/>
        <w:rPr>
          <w:rFonts w:ascii="Arial" w:hAnsi="Arial" w:cs="Arial"/>
          <w:sz w:val="22"/>
        </w:rPr>
      </w:pPr>
      <w:r>
        <w:rPr>
          <w:rFonts w:ascii="Arial" w:hAnsi="Arial" w:cs="Arial"/>
          <w:sz w:val="22"/>
        </w:rPr>
        <w:t xml:space="preserve">Studies </w:t>
      </w:r>
      <w:r w:rsidR="00626B8A" w:rsidRPr="00613CF3">
        <w:rPr>
          <w:rFonts w:ascii="Arial" w:hAnsi="Arial" w:cs="Arial"/>
          <w:sz w:val="22"/>
        </w:rPr>
        <w:t xml:space="preserve">focused on </w:t>
      </w:r>
      <w:r w:rsidR="00C537A7">
        <w:rPr>
          <w:rFonts w:ascii="Arial" w:hAnsi="Arial" w:cs="Arial"/>
          <w:sz w:val="22"/>
        </w:rPr>
        <w:t>immigrant or migrant populations.</w:t>
      </w:r>
    </w:p>
    <w:p w14:paraId="12FC2A3B" w14:textId="0948F90A" w:rsidR="00613CF3" w:rsidRDefault="00613CF3" w:rsidP="00613CF3">
      <w:pPr>
        <w:pStyle w:val="ListParagraph"/>
        <w:numPr>
          <w:ilvl w:val="0"/>
          <w:numId w:val="7"/>
        </w:numPr>
        <w:spacing w:line="360" w:lineRule="auto"/>
        <w:rPr>
          <w:rFonts w:ascii="Arial" w:hAnsi="Arial" w:cs="Arial"/>
          <w:sz w:val="22"/>
        </w:rPr>
      </w:pPr>
      <w:r w:rsidRPr="00613CF3">
        <w:rPr>
          <w:rFonts w:ascii="Arial" w:hAnsi="Arial" w:cs="Arial"/>
          <w:sz w:val="22"/>
        </w:rPr>
        <w:t xml:space="preserve">Studies </w:t>
      </w:r>
      <w:r w:rsidR="00C537A7">
        <w:rPr>
          <w:rFonts w:ascii="Arial" w:hAnsi="Arial" w:cs="Arial"/>
          <w:sz w:val="22"/>
        </w:rPr>
        <w:t>related to healthcare access and barriers.</w:t>
      </w:r>
    </w:p>
    <w:p w14:paraId="2C10FA16" w14:textId="70567230" w:rsidR="00626B8A" w:rsidRPr="00613CF3" w:rsidRDefault="00C537A7" w:rsidP="00613CF3">
      <w:pPr>
        <w:pStyle w:val="ListParagraph"/>
        <w:numPr>
          <w:ilvl w:val="0"/>
          <w:numId w:val="7"/>
        </w:numPr>
        <w:spacing w:line="360" w:lineRule="auto"/>
        <w:rPr>
          <w:rFonts w:ascii="Arial" w:hAnsi="Arial" w:cs="Arial"/>
          <w:sz w:val="22"/>
        </w:rPr>
      </w:pPr>
      <w:r>
        <w:rPr>
          <w:rFonts w:ascii="Arial" w:hAnsi="Arial" w:cs="Arial"/>
          <w:sz w:val="22"/>
        </w:rPr>
        <w:t>Studies conducted in the UK.</w:t>
      </w:r>
    </w:p>
    <w:p w14:paraId="7C2E3941" w14:textId="5C6FCBDF" w:rsidR="00626B8A" w:rsidRPr="00613CF3" w:rsidRDefault="00130C36" w:rsidP="00613CF3">
      <w:pPr>
        <w:pStyle w:val="ListParagraph"/>
        <w:numPr>
          <w:ilvl w:val="0"/>
          <w:numId w:val="7"/>
        </w:numPr>
        <w:spacing w:line="360" w:lineRule="auto"/>
        <w:rPr>
          <w:rFonts w:ascii="Arial" w:hAnsi="Arial" w:cs="Arial"/>
          <w:sz w:val="22"/>
        </w:rPr>
      </w:pPr>
      <w:r w:rsidRPr="00613CF3">
        <w:rPr>
          <w:rFonts w:ascii="Arial" w:hAnsi="Arial" w:cs="Arial"/>
          <w:sz w:val="22"/>
        </w:rPr>
        <w:t xml:space="preserve">Research articles written in </w:t>
      </w:r>
      <w:r w:rsidR="00C537A7" w:rsidRPr="00613CF3">
        <w:rPr>
          <w:rFonts w:ascii="Arial" w:hAnsi="Arial" w:cs="Arial"/>
          <w:sz w:val="22"/>
        </w:rPr>
        <w:t>English.</w:t>
      </w:r>
      <w:r w:rsidRPr="00613CF3">
        <w:rPr>
          <w:rFonts w:ascii="Arial" w:hAnsi="Arial" w:cs="Arial"/>
          <w:sz w:val="22"/>
        </w:rPr>
        <w:t xml:space="preserve"> </w:t>
      </w:r>
    </w:p>
    <w:p w14:paraId="78A05BE5" w14:textId="248F695B" w:rsidR="00626B8A" w:rsidRPr="00613CF3" w:rsidRDefault="00626B8A" w:rsidP="0061260B">
      <w:pPr>
        <w:rPr>
          <w:rFonts w:ascii="Arial" w:hAnsi="Arial" w:cs="Arial"/>
          <w:b/>
          <w:bCs/>
          <w:sz w:val="22"/>
        </w:rPr>
      </w:pPr>
      <w:r w:rsidRPr="00613CF3">
        <w:rPr>
          <w:rFonts w:ascii="Arial" w:hAnsi="Arial" w:cs="Arial"/>
          <w:b/>
          <w:bCs/>
          <w:sz w:val="22"/>
        </w:rPr>
        <w:t>EXCLUSION CRITERIA:</w:t>
      </w:r>
    </w:p>
    <w:p w14:paraId="663F3FDE" w14:textId="1A49C17D" w:rsidR="00613CF3" w:rsidRDefault="00613CF3" w:rsidP="00613CF3">
      <w:pPr>
        <w:pStyle w:val="ListParagraph"/>
        <w:numPr>
          <w:ilvl w:val="0"/>
          <w:numId w:val="8"/>
        </w:numPr>
        <w:spacing w:line="360" w:lineRule="auto"/>
        <w:rPr>
          <w:rFonts w:ascii="Arial" w:hAnsi="Arial" w:cs="Arial"/>
          <w:sz w:val="22"/>
        </w:rPr>
      </w:pPr>
      <w:r>
        <w:rPr>
          <w:rFonts w:ascii="Arial" w:hAnsi="Arial" w:cs="Arial"/>
          <w:sz w:val="22"/>
        </w:rPr>
        <w:t>Secondary research, reports, books, websites and studies not in peer-reviewed journals</w:t>
      </w:r>
    </w:p>
    <w:p w14:paraId="57E2189D" w14:textId="2D87EFE4" w:rsidR="00613CF3" w:rsidRDefault="00613CF3" w:rsidP="00613CF3">
      <w:pPr>
        <w:pStyle w:val="ListParagraph"/>
        <w:numPr>
          <w:ilvl w:val="0"/>
          <w:numId w:val="8"/>
        </w:numPr>
        <w:spacing w:line="360" w:lineRule="auto"/>
        <w:rPr>
          <w:rFonts w:ascii="Arial" w:hAnsi="Arial" w:cs="Arial"/>
          <w:sz w:val="22"/>
        </w:rPr>
      </w:pPr>
      <w:r>
        <w:rPr>
          <w:rFonts w:ascii="Arial" w:hAnsi="Arial" w:cs="Arial"/>
          <w:sz w:val="22"/>
        </w:rPr>
        <w:t xml:space="preserve">Studies published before 2015. </w:t>
      </w:r>
    </w:p>
    <w:p w14:paraId="5E24351C" w14:textId="426465E8" w:rsidR="00613CF3" w:rsidRDefault="00613CF3" w:rsidP="00613CF3">
      <w:pPr>
        <w:pStyle w:val="ListParagraph"/>
        <w:numPr>
          <w:ilvl w:val="0"/>
          <w:numId w:val="8"/>
        </w:numPr>
        <w:spacing w:line="360" w:lineRule="auto"/>
        <w:rPr>
          <w:rFonts w:ascii="Arial" w:hAnsi="Arial" w:cs="Arial"/>
          <w:sz w:val="22"/>
        </w:rPr>
      </w:pPr>
      <w:r>
        <w:rPr>
          <w:rFonts w:ascii="Arial" w:hAnsi="Arial" w:cs="Arial"/>
          <w:sz w:val="22"/>
        </w:rPr>
        <w:t>Studies focusing on non-UK populations</w:t>
      </w:r>
    </w:p>
    <w:p w14:paraId="57FB18FF" w14:textId="120DF24A" w:rsidR="00626B8A" w:rsidRPr="00613CF3" w:rsidRDefault="00613CF3" w:rsidP="00613CF3">
      <w:pPr>
        <w:pStyle w:val="ListParagraph"/>
        <w:numPr>
          <w:ilvl w:val="0"/>
          <w:numId w:val="8"/>
        </w:numPr>
        <w:spacing w:line="360" w:lineRule="auto"/>
        <w:rPr>
          <w:rFonts w:ascii="Arial" w:hAnsi="Arial" w:cs="Arial"/>
          <w:sz w:val="22"/>
        </w:rPr>
      </w:pPr>
      <w:r>
        <w:rPr>
          <w:rFonts w:ascii="Arial" w:hAnsi="Arial" w:cs="Arial"/>
          <w:sz w:val="22"/>
        </w:rPr>
        <w:t>Studies focus</w:t>
      </w:r>
      <w:r w:rsidR="00C537A7">
        <w:rPr>
          <w:rFonts w:ascii="Arial" w:hAnsi="Arial" w:cs="Arial"/>
          <w:sz w:val="22"/>
        </w:rPr>
        <w:t xml:space="preserve">ed on non- immigrant </w:t>
      </w:r>
      <w:proofErr w:type="gramStart"/>
      <w:r w:rsidR="00C537A7">
        <w:rPr>
          <w:rFonts w:ascii="Arial" w:hAnsi="Arial" w:cs="Arial"/>
          <w:sz w:val="22"/>
        </w:rPr>
        <w:t>populations</w:t>
      </w:r>
      <w:proofErr w:type="gramEnd"/>
    </w:p>
    <w:p w14:paraId="08437629" w14:textId="758AF782" w:rsidR="0061260B" w:rsidRPr="00613CF3" w:rsidRDefault="00613CF3" w:rsidP="0061260B">
      <w:pPr>
        <w:pStyle w:val="ListParagraph"/>
        <w:numPr>
          <w:ilvl w:val="0"/>
          <w:numId w:val="8"/>
        </w:numPr>
        <w:spacing w:line="360" w:lineRule="auto"/>
        <w:rPr>
          <w:rFonts w:ascii="Arial" w:hAnsi="Arial" w:cs="Arial"/>
          <w:sz w:val="22"/>
        </w:rPr>
      </w:pPr>
      <w:r w:rsidRPr="00613CF3">
        <w:rPr>
          <w:rFonts w:ascii="Arial" w:hAnsi="Arial" w:cs="Arial"/>
          <w:sz w:val="22"/>
        </w:rPr>
        <w:t>Studies written in languages other than English.</w:t>
      </w:r>
    </w:p>
    <w:p w14:paraId="232DCC93" w14:textId="74A66EC3" w:rsidR="0061260B" w:rsidRPr="00260277" w:rsidRDefault="00FF5B70" w:rsidP="00784670">
      <w:pPr>
        <w:pStyle w:val="Heading2"/>
      </w:pPr>
      <w:r>
        <w:lastRenderedPageBreak/>
        <w:t>5</w:t>
      </w:r>
      <w:r w:rsidR="0061260B" w:rsidRPr="00260277">
        <w:t>) Resources</w:t>
      </w:r>
      <w:r w:rsidR="00260277">
        <w:t>:</w:t>
      </w:r>
      <w:r w:rsidR="0061260B" w:rsidRPr="00260277">
        <w:t xml:space="preserve"> </w:t>
      </w:r>
    </w:p>
    <w:p w14:paraId="4D0D9201" w14:textId="74F8CAD1" w:rsidR="00130C36" w:rsidRDefault="00130C36" w:rsidP="00784670">
      <w:pPr>
        <w:pStyle w:val="Heading2"/>
        <w:rPr>
          <w:rFonts w:eastAsiaTheme="minorHAnsi"/>
          <w:b w:val="0"/>
          <w:bCs w:val="0"/>
          <w:i w:val="0"/>
          <w:sz w:val="22"/>
          <w:szCs w:val="22"/>
        </w:rPr>
      </w:pPr>
      <w:r w:rsidRPr="00130C36">
        <w:rPr>
          <w:rFonts w:eastAsiaTheme="minorHAnsi"/>
          <w:b w:val="0"/>
          <w:bCs w:val="0"/>
          <w:i w:val="0"/>
          <w:sz w:val="22"/>
          <w:szCs w:val="22"/>
        </w:rPr>
        <w:t xml:space="preserve">Online survey tools: Google Scholar, PubMed, ProQuest, feedback from the lecturer </w:t>
      </w:r>
      <w:r>
        <w:rPr>
          <w:rFonts w:eastAsiaTheme="minorHAnsi"/>
          <w:b w:val="0"/>
          <w:bCs w:val="0"/>
          <w:i w:val="0"/>
          <w:sz w:val="22"/>
          <w:szCs w:val="22"/>
        </w:rPr>
        <w:t xml:space="preserve">and </w:t>
      </w:r>
      <w:r w:rsidRPr="00130C36">
        <w:rPr>
          <w:rFonts w:eastAsiaTheme="minorHAnsi"/>
          <w:b w:val="0"/>
          <w:bCs w:val="0"/>
          <w:i w:val="0"/>
          <w:sz w:val="22"/>
          <w:szCs w:val="22"/>
        </w:rPr>
        <w:t xml:space="preserve">Library Services. </w:t>
      </w:r>
    </w:p>
    <w:p w14:paraId="5A050BA8" w14:textId="77777777" w:rsidR="00613CF3" w:rsidRDefault="00613CF3" w:rsidP="00613CF3"/>
    <w:p w14:paraId="39B4C526" w14:textId="77777777" w:rsidR="00613CF3" w:rsidRDefault="00613CF3" w:rsidP="00613CF3"/>
    <w:p w14:paraId="704E3E56" w14:textId="77777777" w:rsidR="00613CF3" w:rsidRDefault="00613CF3" w:rsidP="00613CF3"/>
    <w:p w14:paraId="7BF9685A" w14:textId="77777777" w:rsidR="00613CF3" w:rsidRDefault="00613CF3" w:rsidP="00613CF3"/>
    <w:p w14:paraId="70727883" w14:textId="77777777" w:rsidR="00613CF3" w:rsidRPr="00613CF3" w:rsidRDefault="00613CF3" w:rsidP="00613CF3"/>
    <w:p w14:paraId="0FE77585" w14:textId="25DA9186" w:rsidR="00545684" w:rsidRDefault="00FF5B70" w:rsidP="00784670">
      <w:pPr>
        <w:pStyle w:val="Heading2"/>
      </w:pPr>
      <w:r>
        <w:t>6</w:t>
      </w:r>
      <w:r w:rsidR="0061260B" w:rsidRPr="00260277">
        <w:t>) Timescale:</w:t>
      </w:r>
    </w:p>
    <w:p w14:paraId="37599C23" w14:textId="4BC70FF3" w:rsidR="00613CF3" w:rsidRPr="003E5974" w:rsidRDefault="00613CF3" w:rsidP="00613CF3">
      <w:pPr>
        <w:rPr>
          <w:rFonts w:ascii="Arial" w:hAnsi="Arial" w:cs="Arial"/>
          <w:b/>
          <w:bCs/>
          <w:sz w:val="28"/>
          <w:szCs w:val="28"/>
        </w:rPr>
      </w:pPr>
    </w:p>
    <w:tbl>
      <w:tblPr>
        <w:tblStyle w:val="TableGrid"/>
        <w:tblW w:w="9782" w:type="dxa"/>
        <w:tblInd w:w="-289" w:type="dxa"/>
        <w:tblLook w:val="04A0" w:firstRow="1" w:lastRow="0" w:firstColumn="1" w:lastColumn="0" w:noHBand="0" w:noVBand="1"/>
      </w:tblPr>
      <w:tblGrid>
        <w:gridCol w:w="2217"/>
        <w:gridCol w:w="1469"/>
        <w:gridCol w:w="1474"/>
        <w:gridCol w:w="1503"/>
        <w:gridCol w:w="1578"/>
        <w:gridCol w:w="1541"/>
      </w:tblGrid>
      <w:tr w:rsidR="00613CF3" w:rsidRPr="006A3172" w14:paraId="72F53D32" w14:textId="77777777" w:rsidTr="00051792">
        <w:tc>
          <w:tcPr>
            <w:tcW w:w="2217" w:type="dxa"/>
          </w:tcPr>
          <w:p w14:paraId="03C7AC0E" w14:textId="77777777" w:rsidR="00613CF3" w:rsidRPr="00151EDB" w:rsidRDefault="00613CF3" w:rsidP="00051792">
            <w:pPr>
              <w:rPr>
                <w:rFonts w:ascii="Arial" w:hAnsi="Arial" w:cs="Arial"/>
              </w:rPr>
            </w:pPr>
            <w:r>
              <w:rPr>
                <w:rFonts w:ascii="Arial" w:hAnsi="Arial" w:cs="Arial"/>
              </w:rPr>
              <w:t>Type of work:</w:t>
            </w:r>
          </w:p>
          <w:p w14:paraId="1E20578D" w14:textId="77777777" w:rsidR="00613CF3" w:rsidRPr="00151EDB" w:rsidRDefault="00613CF3" w:rsidP="00051792">
            <w:pPr>
              <w:rPr>
                <w:rFonts w:ascii="Arial" w:hAnsi="Arial" w:cs="Arial"/>
                <w:b/>
                <w:bCs/>
              </w:rPr>
            </w:pPr>
          </w:p>
        </w:tc>
        <w:tc>
          <w:tcPr>
            <w:tcW w:w="1469" w:type="dxa"/>
          </w:tcPr>
          <w:p w14:paraId="59CB741E" w14:textId="503566A6" w:rsidR="00613CF3" w:rsidRPr="00522CFE" w:rsidRDefault="00522CFE" w:rsidP="00051792">
            <w:pPr>
              <w:rPr>
                <w:rFonts w:ascii="Arial" w:hAnsi="Arial" w:cs="Arial"/>
                <w:color w:val="000000" w:themeColor="text1"/>
              </w:rPr>
            </w:pPr>
            <w:r>
              <w:rPr>
                <w:rFonts w:ascii="Arial" w:hAnsi="Arial" w:cs="Arial"/>
                <w:color w:val="000000" w:themeColor="text1"/>
              </w:rPr>
              <w:t>2</w:t>
            </w:r>
            <w:r w:rsidR="00A22165">
              <w:rPr>
                <w:rFonts w:ascii="Arial" w:hAnsi="Arial" w:cs="Arial"/>
                <w:color w:val="000000" w:themeColor="text1"/>
              </w:rPr>
              <w:t>9</w:t>
            </w:r>
            <w:r>
              <w:rPr>
                <w:rFonts w:ascii="Arial" w:hAnsi="Arial" w:cs="Arial"/>
                <w:color w:val="000000" w:themeColor="text1"/>
              </w:rPr>
              <w:t>/</w:t>
            </w:r>
            <w:r w:rsidR="00A22165">
              <w:rPr>
                <w:rFonts w:ascii="Arial" w:hAnsi="Arial" w:cs="Arial"/>
                <w:color w:val="000000" w:themeColor="text1"/>
              </w:rPr>
              <w:t>03</w:t>
            </w:r>
            <w:r>
              <w:rPr>
                <w:rFonts w:ascii="Arial" w:hAnsi="Arial" w:cs="Arial"/>
                <w:color w:val="000000" w:themeColor="text1"/>
              </w:rPr>
              <w:t>/202</w:t>
            </w:r>
            <w:r w:rsidR="00A22165">
              <w:rPr>
                <w:rFonts w:ascii="Arial" w:hAnsi="Arial" w:cs="Arial"/>
                <w:color w:val="000000" w:themeColor="text1"/>
              </w:rPr>
              <w:t>6</w:t>
            </w:r>
          </w:p>
        </w:tc>
        <w:tc>
          <w:tcPr>
            <w:tcW w:w="1474" w:type="dxa"/>
          </w:tcPr>
          <w:p w14:paraId="6D329011" w14:textId="3778619E" w:rsidR="00613CF3" w:rsidRPr="00522CFE" w:rsidRDefault="00A22165" w:rsidP="00051792">
            <w:pPr>
              <w:rPr>
                <w:rFonts w:ascii="Arial" w:hAnsi="Arial" w:cs="Arial"/>
                <w:color w:val="000000" w:themeColor="text1"/>
              </w:rPr>
            </w:pPr>
            <w:r>
              <w:rPr>
                <w:rFonts w:ascii="Arial" w:hAnsi="Arial" w:cs="Arial"/>
                <w:color w:val="000000" w:themeColor="text1"/>
              </w:rPr>
              <w:t>14</w:t>
            </w:r>
            <w:r w:rsidR="00522CFE" w:rsidRPr="00522CFE">
              <w:rPr>
                <w:rFonts w:ascii="Arial" w:hAnsi="Arial" w:cs="Arial"/>
                <w:color w:val="000000" w:themeColor="text1"/>
              </w:rPr>
              <w:t>/</w:t>
            </w:r>
            <w:r>
              <w:rPr>
                <w:rFonts w:ascii="Arial" w:hAnsi="Arial" w:cs="Arial"/>
                <w:color w:val="000000" w:themeColor="text1"/>
              </w:rPr>
              <w:t>04</w:t>
            </w:r>
            <w:r w:rsidR="00522CFE" w:rsidRPr="00522CFE">
              <w:rPr>
                <w:rFonts w:ascii="Arial" w:hAnsi="Arial" w:cs="Arial"/>
                <w:color w:val="000000" w:themeColor="text1"/>
              </w:rPr>
              <w:t>/202</w:t>
            </w:r>
            <w:r>
              <w:rPr>
                <w:rFonts w:ascii="Arial" w:hAnsi="Arial" w:cs="Arial"/>
                <w:color w:val="000000" w:themeColor="text1"/>
              </w:rPr>
              <w:t>6</w:t>
            </w:r>
          </w:p>
        </w:tc>
        <w:tc>
          <w:tcPr>
            <w:tcW w:w="1503" w:type="dxa"/>
          </w:tcPr>
          <w:p w14:paraId="47CDCEF7" w14:textId="1944C245" w:rsidR="00613CF3" w:rsidRPr="00522CFE" w:rsidRDefault="00A22165" w:rsidP="00051792">
            <w:pPr>
              <w:rPr>
                <w:rFonts w:ascii="Arial" w:hAnsi="Arial" w:cs="Arial"/>
                <w:color w:val="000000" w:themeColor="text1"/>
              </w:rPr>
            </w:pPr>
            <w:r>
              <w:rPr>
                <w:rFonts w:ascii="Arial" w:hAnsi="Arial" w:cs="Arial"/>
                <w:color w:val="000000" w:themeColor="text1"/>
              </w:rPr>
              <w:t>15/</w:t>
            </w:r>
            <w:r w:rsidR="00522CFE" w:rsidRPr="00522CFE">
              <w:rPr>
                <w:rFonts w:ascii="Arial" w:hAnsi="Arial" w:cs="Arial"/>
                <w:color w:val="000000" w:themeColor="text1"/>
              </w:rPr>
              <w:t>0</w:t>
            </w:r>
            <w:r>
              <w:rPr>
                <w:rFonts w:ascii="Arial" w:hAnsi="Arial" w:cs="Arial"/>
                <w:color w:val="000000" w:themeColor="text1"/>
              </w:rPr>
              <w:t>6</w:t>
            </w:r>
            <w:r w:rsidR="00522CFE" w:rsidRPr="00522CFE">
              <w:rPr>
                <w:rFonts w:ascii="Arial" w:hAnsi="Arial" w:cs="Arial"/>
                <w:color w:val="000000" w:themeColor="text1"/>
              </w:rPr>
              <w:t>/2026</w:t>
            </w:r>
          </w:p>
        </w:tc>
        <w:tc>
          <w:tcPr>
            <w:tcW w:w="1578" w:type="dxa"/>
          </w:tcPr>
          <w:p w14:paraId="3D89BE0F" w14:textId="6F41F3B4" w:rsidR="00613CF3" w:rsidRPr="00522CFE" w:rsidRDefault="00A22165" w:rsidP="00051792">
            <w:pPr>
              <w:rPr>
                <w:rFonts w:ascii="Arial" w:hAnsi="Arial" w:cs="Arial"/>
                <w:color w:val="000000" w:themeColor="text1"/>
              </w:rPr>
            </w:pPr>
            <w:r>
              <w:rPr>
                <w:rFonts w:ascii="Arial" w:hAnsi="Arial" w:cs="Arial"/>
                <w:color w:val="000000" w:themeColor="text1"/>
              </w:rPr>
              <w:t>20</w:t>
            </w:r>
            <w:r w:rsidR="00522CFE" w:rsidRPr="00522CFE">
              <w:rPr>
                <w:rFonts w:ascii="Arial" w:hAnsi="Arial" w:cs="Arial"/>
                <w:color w:val="000000" w:themeColor="text1"/>
              </w:rPr>
              <w:t>/0</w:t>
            </w:r>
            <w:r>
              <w:rPr>
                <w:rFonts w:ascii="Arial" w:hAnsi="Arial" w:cs="Arial"/>
                <w:color w:val="000000" w:themeColor="text1"/>
              </w:rPr>
              <w:t>6</w:t>
            </w:r>
            <w:r w:rsidR="00522CFE" w:rsidRPr="00522CFE">
              <w:rPr>
                <w:rFonts w:ascii="Arial" w:hAnsi="Arial" w:cs="Arial"/>
                <w:color w:val="000000" w:themeColor="text1"/>
              </w:rPr>
              <w:t>/2026</w:t>
            </w:r>
          </w:p>
        </w:tc>
        <w:tc>
          <w:tcPr>
            <w:tcW w:w="1541" w:type="dxa"/>
          </w:tcPr>
          <w:p w14:paraId="684D279A" w14:textId="32BDC7FA" w:rsidR="00613CF3" w:rsidRPr="00522CFE" w:rsidRDefault="00522CFE" w:rsidP="00051792">
            <w:pPr>
              <w:rPr>
                <w:rFonts w:ascii="Arial" w:hAnsi="Arial" w:cs="Arial"/>
                <w:color w:val="000000" w:themeColor="text1"/>
              </w:rPr>
            </w:pPr>
            <w:r w:rsidRPr="00522CFE">
              <w:rPr>
                <w:rFonts w:ascii="Arial" w:hAnsi="Arial" w:cs="Arial"/>
                <w:color w:val="000000" w:themeColor="text1"/>
              </w:rPr>
              <w:t>2</w:t>
            </w:r>
            <w:r w:rsidR="00A22165">
              <w:rPr>
                <w:rFonts w:ascii="Arial" w:hAnsi="Arial" w:cs="Arial"/>
                <w:color w:val="000000" w:themeColor="text1"/>
              </w:rPr>
              <w:t>7</w:t>
            </w:r>
            <w:r w:rsidRPr="00522CFE">
              <w:rPr>
                <w:rFonts w:ascii="Arial" w:hAnsi="Arial" w:cs="Arial"/>
                <w:color w:val="000000" w:themeColor="text1"/>
              </w:rPr>
              <w:t>/0</w:t>
            </w:r>
            <w:r w:rsidR="00A22165">
              <w:rPr>
                <w:rFonts w:ascii="Arial" w:hAnsi="Arial" w:cs="Arial"/>
                <w:color w:val="000000" w:themeColor="text1"/>
              </w:rPr>
              <w:t>6</w:t>
            </w:r>
            <w:r w:rsidRPr="00522CFE">
              <w:rPr>
                <w:rFonts w:ascii="Arial" w:hAnsi="Arial" w:cs="Arial"/>
                <w:color w:val="000000" w:themeColor="text1"/>
              </w:rPr>
              <w:t>/2026</w:t>
            </w:r>
          </w:p>
        </w:tc>
      </w:tr>
      <w:tr w:rsidR="00613CF3" w:rsidRPr="006A3172" w14:paraId="4C5415C2" w14:textId="77777777" w:rsidTr="00613CF3">
        <w:tc>
          <w:tcPr>
            <w:tcW w:w="2217" w:type="dxa"/>
          </w:tcPr>
          <w:p w14:paraId="4539A9D7" w14:textId="37E30ED5" w:rsidR="00613CF3" w:rsidRPr="00151EDB" w:rsidRDefault="00613CF3" w:rsidP="00051792">
            <w:pPr>
              <w:rPr>
                <w:rFonts w:ascii="Arial" w:hAnsi="Arial" w:cs="Arial"/>
              </w:rPr>
            </w:pPr>
            <w:r w:rsidRPr="00151EDB">
              <w:rPr>
                <w:rFonts w:ascii="Arial" w:hAnsi="Arial" w:cs="Arial"/>
              </w:rPr>
              <w:t>Chapter:1</w:t>
            </w:r>
          </w:p>
          <w:p w14:paraId="50356E8D" w14:textId="14132671" w:rsidR="00613CF3" w:rsidRPr="00151EDB" w:rsidRDefault="00613CF3" w:rsidP="00051792">
            <w:pPr>
              <w:rPr>
                <w:rFonts w:ascii="Arial" w:hAnsi="Arial" w:cs="Arial"/>
              </w:rPr>
            </w:pPr>
            <w:r w:rsidRPr="00151EDB">
              <w:rPr>
                <w:rFonts w:ascii="Arial" w:hAnsi="Arial" w:cs="Arial"/>
              </w:rPr>
              <w:t>introduction</w:t>
            </w:r>
          </w:p>
          <w:p w14:paraId="2CDF0212" w14:textId="77777777" w:rsidR="00613CF3" w:rsidRPr="00151EDB" w:rsidRDefault="00613CF3" w:rsidP="00051792">
            <w:pPr>
              <w:rPr>
                <w:rFonts w:ascii="Arial" w:hAnsi="Arial" w:cs="Arial"/>
              </w:rPr>
            </w:pPr>
          </w:p>
        </w:tc>
        <w:tc>
          <w:tcPr>
            <w:tcW w:w="1469" w:type="dxa"/>
            <w:shd w:val="clear" w:color="auto" w:fill="4472C4" w:themeFill="accent1"/>
          </w:tcPr>
          <w:p w14:paraId="025F4722" w14:textId="77777777" w:rsidR="00613CF3" w:rsidRDefault="00613CF3" w:rsidP="00051792">
            <w:pPr>
              <w:rPr>
                <w:rFonts w:ascii="Arial" w:hAnsi="Arial" w:cs="Arial"/>
                <w:b/>
                <w:bCs/>
              </w:rPr>
            </w:pPr>
          </w:p>
          <w:p w14:paraId="1C38879F" w14:textId="77777777" w:rsidR="00613CF3" w:rsidRDefault="00613CF3" w:rsidP="00051792">
            <w:pPr>
              <w:rPr>
                <w:rFonts w:ascii="Arial" w:hAnsi="Arial" w:cs="Arial"/>
                <w:b/>
                <w:bCs/>
              </w:rPr>
            </w:pPr>
          </w:p>
          <w:p w14:paraId="3FB78EF1" w14:textId="77777777" w:rsidR="00613CF3" w:rsidRDefault="00613CF3" w:rsidP="00051792">
            <w:pPr>
              <w:rPr>
                <w:rFonts w:ascii="Arial" w:hAnsi="Arial" w:cs="Arial"/>
                <w:b/>
                <w:bCs/>
              </w:rPr>
            </w:pPr>
          </w:p>
          <w:p w14:paraId="7FF39C86" w14:textId="77777777" w:rsidR="00613CF3" w:rsidRPr="006A3172" w:rsidRDefault="00613CF3" w:rsidP="00051792">
            <w:pPr>
              <w:rPr>
                <w:rFonts w:ascii="Arial" w:hAnsi="Arial" w:cs="Arial"/>
                <w:b/>
                <w:bCs/>
              </w:rPr>
            </w:pPr>
          </w:p>
        </w:tc>
        <w:tc>
          <w:tcPr>
            <w:tcW w:w="1474" w:type="dxa"/>
          </w:tcPr>
          <w:p w14:paraId="3FC8ACE0" w14:textId="77777777" w:rsidR="00613CF3" w:rsidRPr="006A3172" w:rsidRDefault="00613CF3" w:rsidP="00051792">
            <w:pPr>
              <w:rPr>
                <w:rFonts w:ascii="Arial" w:hAnsi="Arial" w:cs="Arial"/>
                <w:b/>
                <w:bCs/>
              </w:rPr>
            </w:pPr>
          </w:p>
        </w:tc>
        <w:tc>
          <w:tcPr>
            <w:tcW w:w="1503" w:type="dxa"/>
          </w:tcPr>
          <w:p w14:paraId="109CF24E" w14:textId="77777777" w:rsidR="00613CF3" w:rsidRPr="006A3172" w:rsidRDefault="00613CF3" w:rsidP="00051792">
            <w:pPr>
              <w:rPr>
                <w:rFonts w:ascii="Arial" w:hAnsi="Arial" w:cs="Arial"/>
                <w:b/>
                <w:bCs/>
              </w:rPr>
            </w:pPr>
          </w:p>
        </w:tc>
        <w:tc>
          <w:tcPr>
            <w:tcW w:w="1578" w:type="dxa"/>
          </w:tcPr>
          <w:p w14:paraId="70086782" w14:textId="77777777" w:rsidR="00613CF3" w:rsidRPr="006A3172" w:rsidRDefault="00613CF3" w:rsidP="00051792">
            <w:pPr>
              <w:rPr>
                <w:rFonts w:ascii="Arial" w:hAnsi="Arial" w:cs="Arial"/>
                <w:b/>
                <w:bCs/>
              </w:rPr>
            </w:pPr>
          </w:p>
        </w:tc>
        <w:tc>
          <w:tcPr>
            <w:tcW w:w="1541" w:type="dxa"/>
          </w:tcPr>
          <w:p w14:paraId="0D77E9E1" w14:textId="77777777" w:rsidR="00613CF3" w:rsidRPr="006A3172" w:rsidRDefault="00613CF3" w:rsidP="00051792">
            <w:pPr>
              <w:rPr>
                <w:rFonts w:ascii="Arial" w:hAnsi="Arial" w:cs="Arial"/>
                <w:b/>
                <w:bCs/>
              </w:rPr>
            </w:pPr>
          </w:p>
        </w:tc>
      </w:tr>
      <w:tr w:rsidR="00613CF3" w:rsidRPr="006A3172" w14:paraId="224B9D2E" w14:textId="77777777" w:rsidTr="00613CF3">
        <w:tc>
          <w:tcPr>
            <w:tcW w:w="2217" w:type="dxa"/>
          </w:tcPr>
          <w:p w14:paraId="50D39615" w14:textId="1C01D177" w:rsidR="00613CF3" w:rsidRPr="00151EDB" w:rsidRDefault="00613CF3" w:rsidP="00051792">
            <w:pPr>
              <w:rPr>
                <w:rFonts w:ascii="Arial" w:hAnsi="Arial" w:cs="Arial"/>
              </w:rPr>
            </w:pPr>
            <w:r w:rsidRPr="00151EDB">
              <w:rPr>
                <w:rFonts w:ascii="Arial" w:hAnsi="Arial" w:cs="Arial"/>
              </w:rPr>
              <w:t>Chapter 2:</w:t>
            </w:r>
          </w:p>
          <w:p w14:paraId="60317EF7" w14:textId="44DB27E1" w:rsidR="00613CF3" w:rsidRPr="00151EDB" w:rsidRDefault="00613CF3" w:rsidP="00051792">
            <w:pPr>
              <w:rPr>
                <w:rFonts w:ascii="Arial" w:hAnsi="Arial" w:cs="Arial"/>
              </w:rPr>
            </w:pPr>
            <w:r w:rsidRPr="00151EDB">
              <w:rPr>
                <w:rFonts w:ascii="Arial" w:hAnsi="Arial" w:cs="Arial"/>
              </w:rPr>
              <w:t>background</w:t>
            </w:r>
          </w:p>
          <w:p w14:paraId="65E0B3AD" w14:textId="77777777" w:rsidR="00613CF3" w:rsidRPr="00151EDB" w:rsidRDefault="00613CF3" w:rsidP="00051792">
            <w:pPr>
              <w:rPr>
                <w:rFonts w:ascii="Arial" w:hAnsi="Arial" w:cs="Arial"/>
              </w:rPr>
            </w:pPr>
          </w:p>
        </w:tc>
        <w:tc>
          <w:tcPr>
            <w:tcW w:w="1469" w:type="dxa"/>
          </w:tcPr>
          <w:p w14:paraId="7859EDE7" w14:textId="77777777" w:rsidR="00613CF3" w:rsidRDefault="00613CF3" w:rsidP="00051792">
            <w:pPr>
              <w:rPr>
                <w:rFonts w:ascii="Arial" w:hAnsi="Arial" w:cs="Arial"/>
                <w:b/>
                <w:bCs/>
              </w:rPr>
            </w:pPr>
          </w:p>
          <w:p w14:paraId="2D08B300" w14:textId="77777777" w:rsidR="00613CF3" w:rsidRDefault="00613CF3" w:rsidP="00051792">
            <w:pPr>
              <w:rPr>
                <w:rFonts w:ascii="Arial" w:hAnsi="Arial" w:cs="Arial"/>
                <w:b/>
                <w:bCs/>
              </w:rPr>
            </w:pPr>
          </w:p>
          <w:p w14:paraId="41C7D90C" w14:textId="77777777" w:rsidR="00613CF3" w:rsidRDefault="00613CF3" w:rsidP="00051792">
            <w:pPr>
              <w:rPr>
                <w:rFonts w:ascii="Arial" w:hAnsi="Arial" w:cs="Arial"/>
                <w:b/>
                <w:bCs/>
              </w:rPr>
            </w:pPr>
          </w:p>
          <w:p w14:paraId="2ADE773B" w14:textId="77777777" w:rsidR="00613CF3" w:rsidRPr="006A3172" w:rsidRDefault="00613CF3" w:rsidP="00051792">
            <w:pPr>
              <w:rPr>
                <w:rFonts w:ascii="Arial" w:hAnsi="Arial" w:cs="Arial"/>
                <w:b/>
                <w:bCs/>
              </w:rPr>
            </w:pPr>
          </w:p>
        </w:tc>
        <w:tc>
          <w:tcPr>
            <w:tcW w:w="1474" w:type="dxa"/>
            <w:shd w:val="clear" w:color="auto" w:fill="4472C4" w:themeFill="accent1"/>
          </w:tcPr>
          <w:p w14:paraId="3390CC0E" w14:textId="77777777" w:rsidR="00613CF3" w:rsidRPr="006A3172" w:rsidRDefault="00613CF3" w:rsidP="00051792">
            <w:pPr>
              <w:rPr>
                <w:rFonts w:ascii="Arial" w:hAnsi="Arial" w:cs="Arial"/>
                <w:b/>
                <w:bCs/>
              </w:rPr>
            </w:pPr>
          </w:p>
        </w:tc>
        <w:tc>
          <w:tcPr>
            <w:tcW w:w="1503" w:type="dxa"/>
          </w:tcPr>
          <w:p w14:paraId="54F102B6" w14:textId="77777777" w:rsidR="00613CF3" w:rsidRPr="006A3172" w:rsidRDefault="00613CF3" w:rsidP="00051792">
            <w:pPr>
              <w:rPr>
                <w:rFonts w:ascii="Arial" w:hAnsi="Arial" w:cs="Arial"/>
                <w:b/>
                <w:bCs/>
              </w:rPr>
            </w:pPr>
          </w:p>
        </w:tc>
        <w:tc>
          <w:tcPr>
            <w:tcW w:w="1578" w:type="dxa"/>
          </w:tcPr>
          <w:p w14:paraId="3D01E0DA" w14:textId="77777777" w:rsidR="00613CF3" w:rsidRPr="006A3172" w:rsidRDefault="00613CF3" w:rsidP="00051792">
            <w:pPr>
              <w:rPr>
                <w:rFonts w:ascii="Arial" w:hAnsi="Arial" w:cs="Arial"/>
                <w:b/>
                <w:bCs/>
              </w:rPr>
            </w:pPr>
          </w:p>
        </w:tc>
        <w:tc>
          <w:tcPr>
            <w:tcW w:w="1541" w:type="dxa"/>
          </w:tcPr>
          <w:p w14:paraId="0C1BD1C8" w14:textId="77777777" w:rsidR="00613CF3" w:rsidRPr="006A3172" w:rsidRDefault="00613CF3" w:rsidP="00051792">
            <w:pPr>
              <w:rPr>
                <w:rFonts w:ascii="Arial" w:hAnsi="Arial" w:cs="Arial"/>
                <w:b/>
                <w:bCs/>
              </w:rPr>
            </w:pPr>
          </w:p>
        </w:tc>
      </w:tr>
      <w:tr w:rsidR="00613CF3" w:rsidRPr="006A3172" w14:paraId="225CE360" w14:textId="77777777" w:rsidTr="00613CF3">
        <w:tc>
          <w:tcPr>
            <w:tcW w:w="2217" w:type="dxa"/>
          </w:tcPr>
          <w:p w14:paraId="49D9B80A" w14:textId="576802D8" w:rsidR="00613CF3" w:rsidRPr="00151EDB" w:rsidRDefault="00613CF3" w:rsidP="00051792">
            <w:pPr>
              <w:rPr>
                <w:rFonts w:ascii="Arial" w:hAnsi="Arial" w:cs="Arial"/>
              </w:rPr>
            </w:pPr>
            <w:r w:rsidRPr="00151EDB">
              <w:rPr>
                <w:rFonts w:ascii="Arial" w:hAnsi="Arial" w:cs="Arial"/>
              </w:rPr>
              <w:t>Chapter 3: methods</w:t>
            </w:r>
          </w:p>
          <w:p w14:paraId="407638AA" w14:textId="77777777" w:rsidR="00613CF3" w:rsidRPr="00151EDB" w:rsidRDefault="00613CF3" w:rsidP="00051792">
            <w:pPr>
              <w:rPr>
                <w:rFonts w:ascii="Arial" w:hAnsi="Arial" w:cs="Arial"/>
              </w:rPr>
            </w:pPr>
          </w:p>
        </w:tc>
        <w:tc>
          <w:tcPr>
            <w:tcW w:w="1469" w:type="dxa"/>
          </w:tcPr>
          <w:p w14:paraId="1268B437" w14:textId="77777777" w:rsidR="00613CF3" w:rsidRDefault="00613CF3" w:rsidP="00051792">
            <w:pPr>
              <w:rPr>
                <w:rFonts w:ascii="Arial" w:hAnsi="Arial" w:cs="Arial"/>
              </w:rPr>
            </w:pPr>
          </w:p>
          <w:p w14:paraId="55D66F61" w14:textId="77777777" w:rsidR="00613CF3" w:rsidRDefault="00613CF3" w:rsidP="00051792">
            <w:pPr>
              <w:rPr>
                <w:rFonts w:ascii="Arial" w:hAnsi="Arial" w:cs="Arial"/>
              </w:rPr>
            </w:pPr>
          </w:p>
          <w:p w14:paraId="1E7BCE6E" w14:textId="77777777" w:rsidR="00613CF3" w:rsidRDefault="00613CF3" w:rsidP="00051792">
            <w:pPr>
              <w:rPr>
                <w:rFonts w:ascii="Arial" w:hAnsi="Arial" w:cs="Arial"/>
              </w:rPr>
            </w:pPr>
          </w:p>
          <w:p w14:paraId="0EAB24E9" w14:textId="77777777" w:rsidR="00613CF3" w:rsidRPr="006A3172" w:rsidRDefault="00613CF3" w:rsidP="00051792">
            <w:pPr>
              <w:rPr>
                <w:rFonts w:ascii="Arial" w:hAnsi="Arial" w:cs="Arial"/>
              </w:rPr>
            </w:pPr>
          </w:p>
        </w:tc>
        <w:tc>
          <w:tcPr>
            <w:tcW w:w="1474" w:type="dxa"/>
          </w:tcPr>
          <w:p w14:paraId="56B3B50B" w14:textId="77777777" w:rsidR="00613CF3" w:rsidRPr="006A3172" w:rsidRDefault="00613CF3" w:rsidP="00051792">
            <w:pPr>
              <w:rPr>
                <w:rFonts w:ascii="Arial" w:hAnsi="Arial" w:cs="Arial"/>
              </w:rPr>
            </w:pPr>
          </w:p>
        </w:tc>
        <w:tc>
          <w:tcPr>
            <w:tcW w:w="1503" w:type="dxa"/>
            <w:shd w:val="clear" w:color="auto" w:fill="4472C4" w:themeFill="accent1"/>
          </w:tcPr>
          <w:p w14:paraId="47353BE4" w14:textId="77777777" w:rsidR="00613CF3" w:rsidRPr="006A3172" w:rsidRDefault="00613CF3" w:rsidP="00051792">
            <w:pPr>
              <w:rPr>
                <w:rFonts w:ascii="Arial" w:hAnsi="Arial" w:cs="Arial"/>
              </w:rPr>
            </w:pPr>
          </w:p>
        </w:tc>
        <w:tc>
          <w:tcPr>
            <w:tcW w:w="1578" w:type="dxa"/>
          </w:tcPr>
          <w:p w14:paraId="60476BF3" w14:textId="77777777" w:rsidR="00613CF3" w:rsidRDefault="00613CF3" w:rsidP="00051792">
            <w:pPr>
              <w:rPr>
                <w:rFonts w:ascii="Arial" w:hAnsi="Arial" w:cs="Arial"/>
              </w:rPr>
            </w:pPr>
          </w:p>
          <w:p w14:paraId="2F05261D" w14:textId="77777777" w:rsidR="00613CF3" w:rsidRDefault="00613CF3" w:rsidP="00051792">
            <w:pPr>
              <w:rPr>
                <w:rFonts w:ascii="Arial" w:hAnsi="Arial" w:cs="Arial"/>
              </w:rPr>
            </w:pPr>
          </w:p>
          <w:p w14:paraId="73940265" w14:textId="77777777" w:rsidR="00613CF3" w:rsidRPr="00637045" w:rsidRDefault="00613CF3" w:rsidP="00051792">
            <w:pPr>
              <w:rPr>
                <w:rFonts w:ascii="Arial" w:hAnsi="Arial" w:cs="Arial"/>
              </w:rPr>
            </w:pPr>
          </w:p>
        </w:tc>
        <w:tc>
          <w:tcPr>
            <w:tcW w:w="1541" w:type="dxa"/>
          </w:tcPr>
          <w:p w14:paraId="102CD10F" w14:textId="77777777" w:rsidR="00613CF3" w:rsidRPr="006A3172" w:rsidRDefault="00613CF3" w:rsidP="00051792">
            <w:pPr>
              <w:rPr>
                <w:rFonts w:ascii="Arial" w:hAnsi="Arial" w:cs="Arial"/>
              </w:rPr>
            </w:pPr>
          </w:p>
        </w:tc>
      </w:tr>
      <w:tr w:rsidR="00613CF3" w:rsidRPr="006A3172" w14:paraId="5479DB2D" w14:textId="77777777" w:rsidTr="00613CF3">
        <w:tc>
          <w:tcPr>
            <w:tcW w:w="2217" w:type="dxa"/>
          </w:tcPr>
          <w:p w14:paraId="608B92D2" w14:textId="1B74D5CB" w:rsidR="00613CF3" w:rsidRPr="00151EDB" w:rsidRDefault="00613CF3" w:rsidP="00051792">
            <w:pPr>
              <w:rPr>
                <w:rFonts w:ascii="Arial" w:hAnsi="Arial" w:cs="Arial"/>
              </w:rPr>
            </w:pPr>
            <w:r w:rsidRPr="00151EDB">
              <w:rPr>
                <w:rFonts w:ascii="Arial" w:hAnsi="Arial" w:cs="Arial"/>
              </w:rPr>
              <w:t xml:space="preserve">Chapter 4: results and decisions </w:t>
            </w:r>
          </w:p>
          <w:p w14:paraId="658C5DED" w14:textId="77777777" w:rsidR="00613CF3" w:rsidRPr="00151EDB" w:rsidRDefault="00613CF3" w:rsidP="00051792">
            <w:pPr>
              <w:rPr>
                <w:rFonts w:ascii="Arial" w:hAnsi="Arial" w:cs="Arial"/>
              </w:rPr>
            </w:pPr>
          </w:p>
        </w:tc>
        <w:tc>
          <w:tcPr>
            <w:tcW w:w="1469" w:type="dxa"/>
          </w:tcPr>
          <w:p w14:paraId="54FC2C8E" w14:textId="77777777" w:rsidR="00613CF3" w:rsidRPr="006A3172" w:rsidRDefault="00613CF3" w:rsidP="00051792">
            <w:pPr>
              <w:rPr>
                <w:rFonts w:ascii="Arial" w:hAnsi="Arial" w:cs="Arial"/>
              </w:rPr>
            </w:pPr>
          </w:p>
        </w:tc>
        <w:tc>
          <w:tcPr>
            <w:tcW w:w="1474" w:type="dxa"/>
          </w:tcPr>
          <w:p w14:paraId="69462D28" w14:textId="77777777" w:rsidR="00613CF3" w:rsidRPr="006A3172" w:rsidRDefault="00613CF3" w:rsidP="00051792">
            <w:pPr>
              <w:rPr>
                <w:rFonts w:ascii="Arial" w:hAnsi="Arial" w:cs="Arial"/>
              </w:rPr>
            </w:pPr>
          </w:p>
        </w:tc>
        <w:tc>
          <w:tcPr>
            <w:tcW w:w="1503" w:type="dxa"/>
          </w:tcPr>
          <w:p w14:paraId="443F551C" w14:textId="77777777" w:rsidR="00613CF3" w:rsidRPr="006A3172" w:rsidRDefault="00613CF3" w:rsidP="00051792">
            <w:pPr>
              <w:rPr>
                <w:rFonts w:ascii="Arial" w:hAnsi="Arial" w:cs="Arial"/>
              </w:rPr>
            </w:pPr>
          </w:p>
        </w:tc>
        <w:tc>
          <w:tcPr>
            <w:tcW w:w="1578" w:type="dxa"/>
            <w:shd w:val="clear" w:color="auto" w:fill="4472C4" w:themeFill="accent1"/>
          </w:tcPr>
          <w:p w14:paraId="13740719" w14:textId="77777777" w:rsidR="00613CF3" w:rsidRDefault="00613CF3" w:rsidP="00051792">
            <w:pPr>
              <w:rPr>
                <w:rFonts w:ascii="Arial" w:hAnsi="Arial" w:cs="Arial"/>
              </w:rPr>
            </w:pPr>
          </w:p>
          <w:p w14:paraId="0AFB553A" w14:textId="77777777" w:rsidR="00613CF3" w:rsidRDefault="00613CF3" w:rsidP="00051792">
            <w:pPr>
              <w:rPr>
                <w:rFonts w:ascii="Arial" w:hAnsi="Arial" w:cs="Arial"/>
              </w:rPr>
            </w:pPr>
          </w:p>
          <w:p w14:paraId="361DE5CF" w14:textId="77777777" w:rsidR="00613CF3" w:rsidRDefault="00613CF3" w:rsidP="00051792">
            <w:pPr>
              <w:rPr>
                <w:rFonts w:ascii="Arial" w:hAnsi="Arial" w:cs="Arial"/>
              </w:rPr>
            </w:pPr>
          </w:p>
          <w:p w14:paraId="4CB0FD7F" w14:textId="77777777" w:rsidR="00613CF3" w:rsidRPr="006A3172" w:rsidRDefault="00613CF3" w:rsidP="00051792">
            <w:pPr>
              <w:rPr>
                <w:rFonts w:ascii="Arial" w:hAnsi="Arial" w:cs="Arial"/>
              </w:rPr>
            </w:pPr>
          </w:p>
        </w:tc>
        <w:tc>
          <w:tcPr>
            <w:tcW w:w="1541" w:type="dxa"/>
          </w:tcPr>
          <w:p w14:paraId="3CF9C14F" w14:textId="77777777" w:rsidR="00613CF3" w:rsidRPr="006A3172" w:rsidRDefault="00613CF3" w:rsidP="00051792">
            <w:pPr>
              <w:rPr>
                <w:rFonts w:ascii="Arial" w:hAnsi="Arial" w:cs="Arial"/>
              </w:rPr>
            </w:pPr>
          </w:p>
        </w:tc>
      </w:tr>
      <w:tr w:rsidR="00613CF3" w:rsidRPr="006A3172" w14:paraId="2F23DD8F" w14:textId="77777777" w:rsidTr="00613CF3">
        <w:trPr>
          <w:trHeight w:val="1000"/>
        </w:trPr>
        <w:tc>
          <w:tcPr>
            <w:tcW w:w="2217" w:type="dxa"/>
          </w:tcPr>
          <w:p w14:paraId="61DA2144" w14:textId="2148EBD8" w:rsidR="00522CFE" w:rsidRPr="006A3172" w:rsidRDefault="00613CF3" w:rsidP="00051792">
            <w:pPr>
              <w:rPr>
                <w:rFonts w:ascii="Arial" w:hAnsi="Arial" w:cs="Arial"/>
              </w:rPr>
            </w:pPr>
            <w:r>
              <w:rPr>
                <w:rFonts w:ascii="Arial" w:hAnsi="Arial" w:cs="Arial"/>
              </w:rPr>
              <w:t xml:space="preserve">Chapter :5 </w:t>
            </w:r>
            <w:r w:rsidRPr="006A3172">
              <w:rPr>
                <w:rFonts w:ascii="Arial" w:hAnsi="Arial" w:cs="Arial"/>
              </w:rPr>
              <w:t>recommendations and conclusions</w:t>
            </w:r>
            <w:r w:rsidR="00522CFE">
              <w:rPr>
                <w:rFonts w:ascii="Arial" w:hAnsi="Arial" w:cs="Arial"/>
              </w:rPr>
              <w:t xml:space="preserve"> - </w:t>
            </w:r>
            <w:r w:rsidRPr="006A3172">
              <w:rPr>
                <w:rFonts w:ascii="Arial" w:hAnsi="Arial" w:cs="Arial"/>
              </w:rPr>
              <w:t xml:space="preserve"> </w:t>
            </w:r>
            <w:r w:rsidR="00522CFE">
              <w:rPr>
                <w:rFonts w:ascii="Arial" w:hAnsi="Arial" w:cs="Arial"/>
              </w:rPr>
              <w:t xml:space="preserve">proofreading </w:t>
            </w:r>
          </w:p>
        </w:tc>
        <w:tc>
          <w:tcPr>
            <w:tcW w:w="1469" w:type="dxa"/>
          </w:tcPr>
          <w:p w14:paraId="083B1854" w14:textId="77777777" w:rsidR="00613CF3" w:rsidRDefault="00613CF3" w:rsidP="00051792">
            <w:pPr>
              <w:rPr>
                <w:rFonts w:ascii="Arial" w:hAnsi="Arial" w:cs="Arial"/>
              </w:rPr>
            </w:pPr>
          </w:p>
          <w:p w14:paraId="5E211433" w14:textId="77777777" w:rsidR="00613CF3" w:rsidRDefault="00613CF3" w:rsidP="00051792">
            <w:pPr>
              <w:rPr>
                <w:rFonts w:ascii="Arial" w:hAnsi="Arial" w:cs="Arial"/>
              </w:rPr>
            </w:pPr>
          </w:p>
          <w:p w14:paraId="3610BF85" w14:textId="77777777" w:rsidR="00613CF3" w:rsidRDefault="00613CF3" w:rsidP="00051792">
            <w:pPr>
              <w:rPr>
                <w:rFonts w:ascii="Arial" w:hAnsi="Arial" w:cs="Arial"/>
              </w:rPr>
            </w:pPr>
          </w:p>
          <w:p w14:paraId="3B9026BC" w14:textId="77777777" w:rsidR="00613CF3" w:rsidRPr="006A3172" w:rsidRDefault="00613CF3" w:rsidP="00051792">
            <w:pPr>
              <w:rPr>
                <w:rFonts w:ascii="Arial" w:hAnsi="Arial" w:cs="Arial"/>
              </w:rPr>
            </w:pPr>
          </w:p>
        </w:tc>
        <w:tc>
          <w:tcPr>
            <w:tcW w:w="1474" w:type="dxa"/>
          </w:tcPr>
          <w:p w14:paraId="242AD6D6" w14:textId="77777777" w:rsidR="00613CF3" w:rsidRPr="006A3172" w:rsidRDefault="00613CF3" w:rsidP="00051792">
            <w:pPr>
              <w:rPr>
                <w:rFonts w:ascii="Arial" w:hAnsi="Arial" w:cs="Arial"/>
              </w:rPr>
            </w:pPr>
          </w:p>
        </w:tc>
        <w:tc>
          <w:tcPr>
            <w:tcW w:w="1503" w:type="dxa"/>
          </w:tcPr>
          <w:p w14:paraId="1A808FBC" w14:textId="77777777" w:rsidR="00613CF3" w:rsidRPr="006A3172" w:rsidRDefault="00613CF3" w:rsidP="00051792">
            <w:pPr>
              <w:rPr>
                <w:rFonts w:ascii="Arial" w:hAnsi="Arial" w:cs="Arial"/>
              </w:rPr>
            </w:pPr>
          </w:p>
        </w:tc>
        <w:tc>
          <w:tcPr>
            <w:tcW w:w="1578" w:type="dxa"/>
          </w:tcPr>
          <w:p w14:paraId="5116D76B" w14:textId="77777777" w:rsidR="00613CF3" w:rsidRPr="006A3172" w:rsidRDefault="00613CF3" w:rsidP="00051792">
            <w:pPr>
              <w:rPr>
                <w:rFonts w:ascii="Arial" w:hAnsi="Arial" w:cs="Arial"/>
              </w:rPr>
            </w:pPr>
          </w:p>
        </w:tc>
        <w:tc>
          <w:tcPr>
            <w:tcW w:w="1541" w:type="dxa"/>
            <w:shd w:val="clear" w:color="auto" w:fill="4472C4" w:themeFill="accent1"/>
          </w:tcPr>
          <w:p w14:paraId="7452FF95" w14:textId="77777777" w:rsidR="00613CF3" w:rsidRPr="006A3172" w:rsidRDefault="00613CF3" w:rsidP="00051792">
            <w:pPr>
              <w:rPr>
                <w:rFonts w:ascii="Arial" w:hAnsi="Arial" w:cs="Arial"/>
              </w:rPr>
            </w:pPr>
          </w:p>
        </w:tc>
      </w:tr>
    </w:tbl>
    <w:p w14:paraId="0DA54BE7" w14:textId="77777777" w:rsidR="00613CF3" w:rsidRDefault="00613CF3" w:rsidP="002D2221"/>
    <w:p w14:paraId="03775B5C" w14:textId="713F3F3E" w:rsidR="002D2221" w:rsidRDefault="00522CFE" w:rsidP="002D2221">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r>
        <w:rPr>
          <w:rFonts w:ascii="Arial" w:hAnsi="Arial" w:cs="Arial"/>
          <w:b/>
          <w:bCs/>
          <w:i/>
          <w:iCs/>
          <w:sz w:val="28"/>
          <w:szCs w:val="28"/>
        </w:rPr>
        <w:t xml:space="preserve">: </w:t>
      </w:r>
    </w:p>
    <w:tbl>
      <w:tblPr>
        <w:tblStyle w:val="Calendar3"/>
        <w:tblpPr w:leftFromText="180" w:rightFromText="180" w:vertAnchor="text" w:tblpY="1"/>
        <w:tblOverlap w:val="never"/>
        <w:tblW w:w="0" w:type="auto"/>
        <w:tblLook w:val="05A0" w:firstRow="1" w:lastRow="0" w:firstColumn="1" w:lastColumn="1" w:noHBand="0" w:noVBand="1"/>
      </w:tblPr>
      <w:tblGrid>
        <w:gridCol w:w="2370"/>
      </w:tblGrid>
      <w:tr w:rsidR="001A7D89" w14:paraId="0A7F1626" w14:textId="77777777" w:rsidTr="00522CFE">
        <w:trPr>
          <w:cnfStyle w:val="100000000000" w:firstRow="1" w:lastRow="0" w:firstColumn="0" w:lastColumn="0" w:oddVBand="0" w:evenVBand="0" w:oddHBand="0" w:evenHBand="0" w:firstRowFirstColumn="0" w:firstRowLastColumn="0" w:lastRowFirstColumn="0" w:lastRowLastColumn="0"/>
          <w:trHeight w:val="810"/>
        </w:trPr>
        <w:tc>
          <w:tcPr>
            <w:cnfStyle w:val="001000000000" w:firstRow="0" w:lastRow="0" w:firstColumn="1" w:lastColumn="0" w:oddVBand="0" w:evenVBand="0" w:oddHBand="0" w:evenHBand="0" w:firstRowFirstColumn="0" w:firstRowLastColumn="0" w:lastRowFirstColumn="0" w:lastRowLastColumn="0"/>
            <w:tcW w:w="2370" w:type="dxa"/>
          </w:tcPr>
          <w:p w14:paraId="4D81E01A" w14:textId="57830B6A" w:rsidR="001A7D89" w:rsidRDefault="001A7D89" w:rsidP="00E14D01">
            <w:pPr>
              <w:jc w:val="left"/>
            </w:pPr>
          </w:p>
        </w:tc>
      </w:tr>
    </w:tbl>
    <w:p w14:paraId="00816205" w14:textId="77777777" w:rsidR="00D7707A" w:rsidRDefault="00D7707A" w:rsidP="00041A5A">
      <w:pPr>
        <w:spacing w:line="360" w:lineRule="auto"/>
        <w:rPr>
          <w:rFonts w:ascii="Arial" w:hAnsi="Arial" w:cs="Arial"/>
          <w:b/>
          <w:bCs/>
          <w:i/>
          <w:iCs/>
          <w:sz w:val="28"/>
          <w:szCs w:val="28"/>
        </w:rPr>
      </w:pPr>
    </w:p>
    <w:tbl>
      <w:tblPr>
        <w:tblStyle w:val="TableGrid"/>
        <w:tblW w:w="9351" w:type="dxa"/>
        <w:tblLook w:val="04A0" w:firstRow="1" w:lastRow="0" w:firstColumn="1" w:lastColumn="0" w:noHBand="0" w:noVBand="1"/>
      </w:tblPr>
      <w:tblGrid>
        <w:gridCol w:w="4508"/>
        <w:gridCol w:w="4843"/>
      </w:tblGrid>
      <w:tr w:rsidR="00D7707A" w14:paraId="0543C08B" w14:textId="77777777" w:rsidTr="008E58CD">
        <w:tc>
          <w:tcPr>
            <w:tcW w:w="4508" w:type="dxa"/>
          </w:tcPr>
          <w:p w14:paraId="6948849B" w14:textId="06F8A5CC" w:rsidR="00D7707A" w:rsidRDefault="005E4C75" w:rsidP="00041A5A">
            <w:pPr>
              <w:spacing w:line="360" w:lineRule="auto"/>
              <w:rPr>
                <w:rFonts w:ascii="Arial" w:hAnsi="Arial" w:cs="Arial"/>
                <w:b/>
                <w:bCs/>
                <w:i/>
                <w:iCs/>
                <w:sz w:val="28"/>
                <w:szCs w:val="28"/>
              </w:rPr>
            </w:pPr>
            <w:r>
              <w:rPr>
                <w:rFonts w:ascii="Arial" w:hAnsi="Arial" w:cs="Arial"/>
                <w:b/>
                <w:bCs/>
                <w:i/>
                <w:iCs/>
                <w:sz w:val="28"/>
                <w:szCs w:val="28"/>
              </w:rPr>
              <w:t>STR</w:t>
            </w:r>
            <w:r w:rsidR="008822F8">
              <w:rPr>
                <w:rFonts w:ascii="Arial" w:hAnsi="Arial" w:cs="Arial"/>
                <w:b/>
                <w:bCs/>
                <w:i/>
                <w:iCs/>
                <w:sz w:val="28"/>
                <w:szCs w:val="28"/>
              </w:rPr>
              <w:t>ENGTHS</w:t>
            </w:r>
          </w:p>
        </w:tc>
        <w:tc>
          <w:tcPr>
            <w:tcW w:w="4843" w:type="dxa"/>
          </w:tcPr>
          <w:p w14:paraId="1E142107" w14:textId="45632A4E" w:rsidR="00D7707A" w:rsidRDefault="008822F8" w:rsidP="00041A5A">
            <w:pPr>
              <w:spacing w:line="360" w:lineRule="auto"/>
              <w:rPr>
                <w:rFonts w:ascii="Arial" w:hAnsi="Arial" w:cs="Arial"/>
                <w:b/>
                <w:bCs/>
                <w:i/>
                <w:iCs/>
                <w:sz w:val="28"/>
                <w:szCs w:val="28"/>
              </w:rPr>
            </w:pPr>
            <w:r>
              <w:rPr>
                <w:rFonts w:ascii="Arial" w:hAnsi="Arial" w:cs="Arial"/>
                <w:b/>
                <w:bCs/>
                <w:i/>
                <w:iCs/>
                <w:sz w:val="28"/>
                <w:szCs w:val="28"/>
              </w:rPr>
              <w:t>CHALLENGES</w:t>
            </w:r>
          </w:p>
        </w:tc>
      </w:tr>
      <w:tr w:rsidR="00D7707A" w14:paraId="7E4D8E39" w14:textId="77777777" w:rsidTr="00953084">
        <w:trPr>
          <w:trHeight w:val="706"/>
        </w:trPr>
        <w:tc>
          <w:tcPr>
            <w:tcW w:w="4508" w:type="dxa"/>
          </w:tcPr>
          <w:p w14:paraId="133E546A" w14:textId="003AA037" w:rsidR="00953084" w:rsidRPr="00522CFE" w:rsidRDefault="00A22165" w:rsidP="00041A5A">
            <w:p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Very empathetic </w:t>
            </w:r>
          </w:p>
        </w:tc>
        <w:tc>
          <w:tcPr>
            <w:tcW w:w="4843" w:type="dxa"/>
          </w:tcPr>
          <w:p w14:paraId="593917A9" w14:textId="71548E00" w:rsidR="00D7707A" w:rsidRPr="00522CFE" w:rsidRDefault="007D73D4" w:rsidP="00041A5A">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Balancing time between research an</w:t>
            </w:r>
            <w:r w:rsidR="00A22165">
              <w:rPr>
                <w:rFonts w:ascii="Arial" w:hAnsi="Arial" w:cs="Arial"/>
                <w:color w:val="000000" w:themeColor="text1"/>
                <w:sz w:val="20"/>
                <w:szCs w:val="20"/>
              </w:rPr>
              <w:t xml:space="preserve">d other </w:t>
            </w:r>
            <w:r w:rsidRPr="00522CFE">
              <w:rPr>
                <w:rFonts w:ascii="Arial" w:hAnsi="Arial" w:cs="Arial"/>
                <w:color w:val="000000" w:themeColor="text1"/>
                <w:sz w:val="20"/>
                <w:szCs w:val="20"/>
              </w:rPr>
              <w:t>responsibilities.</w:t>
            </w:r>
          </w:p>
        </w:tc>
      </w:tr>
      <w:tr w:rsidR="00D7707A" w14:paraId="017294BE" w14:textId="77777777" w:rsidTr="008E58CD">
        <w:tc>
          <w:tcPr>
            <w:tcW w:w="4508" w:type="dxa"/>
          </w:tcPr>
          <w:p w14:paraId="00562D20" w14:textId="489E5858" w:rsidR="00D7707A" w:rsidRPr="00522CFE" w:rsidRDefault="00953084" w:rsidP="00041A5A">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lastRenderedPageBreak/>
              <w:t>Good analytical and critical thinking skills</w:t>
            </w:r>
          </w:p>
        </w:tc>
        <w:tc>
          <w:tcPr>
            <w:tcW w:w="4843" w:type="dxa"/>
          </w:tcPr>
          <w:p w14:paraId="050DE764" w14:textId="0380AA72" w:rsidR="00D7707A" w:rsidRPr="00522CFE" w:rsidRDefault="00A22165" w:rsidP="00041A5A">
            <w:pPr>
              <w:spacing w:line="360" w:lineRule="auto"/>
              <w:rPr>
                <w:rFonts w:ascii="Arial" w:hAnsi="Arial" w:cs="Arial"/>
                <w:color w:val="000000" w:themeColor="text1"/>
                <w:sz w:val="20"/>
                <w:szCs w:val="20"/>
              </w:rPr>
            </w:pPr>
            <w:r>
              <w:rPr>
                <w:rFonts w:ascii="Arial" w:hAnsi="Arial" w:cs="Arial"/>
                <w:color w:val="000000" w:themeColor="text1"/>
                <w:sz w:val="20"/>
                <w:szCs w:val="20"/>
              </w:rPr>
              <w:t>Academic writing and referencing accuracy</w:t>
            </w:r>
          </w:p>
        </w:tc>
      </w:tr>
      <w:tr w:rsidR="00D7707A" w14:paraId="3B2213DE" w14:textId="77777777" w:rsidTr="007D73D4">
        <w:trPr>
          <w:trHeight w:val="1049"/>
        </w:trPr>
        <w:tc>
          <w:tcPr>
            <w:tcW w:w="4508" w:type="dxa"/>
          </w:tcPr>
          <w:p w14:paraId="0C889BF3" w14:textId="77777777" w:rsidR="00D7707A" w:rsidRPr="00522CFE" w:rsidRDefault="00953084" w:rsidP="00041A5A">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 xml:space="preserve">Familiarity with </w:t>
            </w:r>
            <w:r w:rsidR="007D73D4" w:rsidRPr="00522CFE">
              <w:rPr>
                <w:rFonts w:ascii="Arial" w:hAnsi="Arial" w:cs="Arial"/>
                <w:color w:val="000000" w:themeColor="text1"/>
                <w:sz w:val="20"/>
                <w:szCs w:val="20"/>
              </w:rPr>
              <w:t>online databases such as</w:t>
            </w:r>
          </w:p>
          <w:p w14:paraId="23C0DB5B" w14:textId="625026F8" w:rsidR="007D73D4" w:rsidRPr="00522CFE" w:rsidRDefault="007D73D4" w:rsidP="00041A5A">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Google Scholar</w:t>
            </w:r>
            <w:r w:rsidR="00A22165">
              <w:rPr>
                <w:rFonts w:ascii="Arial" w:hAnsi="Arial" w:cs="Arial"/>
                <w:color w:val="000000" w:themeColor="text1"/>
                <w:sz w:val="20"/>
                <w:szCs w:val="20"/>
              </w:rPr>
              <w:t xml:space="preserve"> and </w:t>
            </w:r>
            <w:r w:rsidRPr="00522CFE">
              <w:rPr>
                <w:rFonts w:ascii="Arial" w:hAnsi="Arial" w:cs="Arial"/>
                <w:color w:val="000000" w:themeColor="text1"/>
                <w:sz w:val="20"/>
                <w:szCs w:val="20"/>
              </w:rPr>
              <w:t>PubMed</w:t>
            </w:r>
          </w:p>
        </w:tc>
        <w:tc>
          <w:tcPr>
            <w:tcW w:w="4843" w:type="dxa"/>
          </w:tcPr>
          <w:p w14:paraId="38AC0AAB" w14:textId="23D7B590" w:rsidR="00D7707A" w:rsidRPr="00522CFE" w:rsidRDefault="007D73D4" w:rsidP="00041A5A">
            <w:pPr>
              <w:spacing w:line="360" w:lineRule="auto"/>
              <w:rPr>
                <w:rFonts w:ascii="Arial" w:hAnsi="Arial" w:cs="Arial"/>
                <w:color w:val="000000" w:themeColor="text1"/>
                <w:sz w:val="20"/>
                <w:szCs w:val="20"/>
              </w:rPr>
            </w:pPr>
            <w:r w:rsidRPr="00522CFE">
              <w:rPr>
                <w:rFonts w:ascii="Arial" w:hAnsi="Arial" w:cs="Arial"/>
                <w:color w:val="000000" w:themeColor="text1"/>
                <w:sz w:val="20"/>
                <w:szCs w:val="20"/>
              </w:rPr>
              <w:t>Managing large datasets and ensuring data accuracy</w:t>
            </w:r>
          </w:p>
        </w:tc>
      </w:tr>
    </w:tbl>
    <w:p w14:paraId="75929836" w14:textId="77777777" w:rsidR="00D7707A" w:rsidRPr="00FF5B70" w:rsidRDefault="00D7707A" w:rsidP="00041A5A">
      <w:pPr>
        <w:spacing w:line="360" w:lineRule="auto"/>
        <w:rPr>
          <w:rFonts w:ascii="Arial" w:hAnsi="Arial" w:cs="Arial"/>
          <w:b/>
          <w:bCs/>
          <w:i/>
          <w:iCs/>
          <w:sz w:val="28"/>
          <w:szCs w:val="28"/>
        </w:rPr>
      </w:pPr>
    </w:p>
    <w:p w14:paraId="4ECDA0BD" w14:textId="505E388B" w:rsidR="00FF5B70" w:rsidRPr="00A175DC" w:rsidRDefault="00FF5B70" w:rsidP="00041A5A">
      <w:pPr>
        <w:spacing w:line="360" w:lineRule="auto"/>
        <w:rPr>
          <w:rFonts w:ascii="Arial" w:hAnsi="Arial" w:cs="Arial"/>
          <w:sz w:val="22"/>
        </w:rPr>
      </w:pPr>
    </w:p>
    <w:p w14:paraId="2C789078" w14:textId="472BB716" w:rsidR="004344BF" w:rsidRPr="00A175DC" w:rsidRDefault="004344BF" w:rsidP="00041A5A">
      <w:pPr>
        <w:spacing w:line="360" w:lineRule="auto"/>
        <w:rPr>
          <w:rFonts w:ascii="Arial" w:hAnsi="Arial" w:cs="Arial"/>
          <w:sz w:val="22"/>
        </w:rPr>
      </w:pPr>
    </w:p>
    <w:p w14:paraId="4E8A4636" w14:textId="77777777" w:rsidR="0006283A" w:rsidRPr="00A175DC" w:rsidRDefault="0006283A" w:rsidP="00041A5A">
      <w:pPr>
        <w:spacing w:line="360" w:lineRule="auto"/>
        <w:rPr>
          <w:rFonts w:ascii="Arial" w:hAnsi="Arial" w:cs="Arial"/>
          <w:sz w:val="22"/>
        </w:rPr>
      </w:pPr>
    </w:p>
    <w:p w14:paraId="69955425" w14:textId="635C81C4" w:rsidR="007115A7" w:rsidRDefault="00545684" w:rsidP="002813D2">
      <w:pPr>
        <w:spacing w:line="360" w:lineRule="auto"/>
        <w:rPr>
          <w:rFonts w:ascii="Arial" w:hAnsi="Arial" w:cs="Arial"/>
          <w:b/>
          <w:bCs/>
          <w:sz w:val="28"/>
          <w:szCs w:val="28"/>
        </w:rPr>
      </w:pPr>
      <w:r w:rsidRPr="007B4ACB">
        <w:rPr>
          <w:rFonts w:ascii="Arial" w:hAnsi="Arial" w:cs="Arial"/>
          <w:b/>
          <w:bCs/>
          <w:sz w:val="28"/>
          <w:szCs w:val="28"/>
        </w:rPr>
        <w:t>References</w:t>
      </w:r>
    </w:p>
    <w:p w14:paraId="2E05D663" w14:textId="307C052E" w:rsidR="002813D2" w:rsidRDefault="003B6F41" w:rsidP="002813D2">
      <w:pPr>
        <w:spacing w:line="360" w:lineRule="auto"/>
        <w:rPr>
          <w:rFonts w:ascii="Arial" w:hAnsi="Arial" w:cs="Arial"/>
          <w:sz w:val="22"/>
        </w:rPr>
      </w:pPr>
      <w:r>
        <w:rPr>
          <w:rFonts w:ascii="Arial" w:hAnsi="Arial" w:cs="Arial"/>
          <w:sz w:val="22"/>
        </w:rPr>
        <w:t xml:space="preserve">Healthwatch (2024). </w:t>
      </w:r>
      <w:r>
        <w:rPr>
          <w:rFonts w:ascii="Arial" w:hAnsi="Arial" w:cs="Arial"/>
          <w:i/>
          <w:iCs/>
          <w:sz w:val="22"/>
        </w:rPr>
        <w:t xml:space="preserve">Vulnerable migrants: Experiences of healthcare. </w:t>
      </w:r>
      <w:r>
        <w:rPr>
          <w:rFonts w:ascii="Arial" w:hAnsi="Arial" w:cs="Arial"/>
          <w:sz w:val="22"/>
        </w:rPr>
        <w:t xml:space="preserve">Available at: </w:t>
      </w:r>
      <w:hyperlink r:id="rId10" w:history="1">
        <w:r w:rsidRPr="00465E2F">
          <w:rPr>
            <w:rStyle w:val="Hyperlink"/>
            <w:rFonts w:ascii="Arial" w:hAnsi="Arial" w:cs="Arial"/>
            <w:sz w:val="22"/>
          </w:rPr>
          <w:t>https://nds.healthwatch.co.uk/reports-library/vulnerable-migrants-experiences-healthcare</w:t>
        </w:r>
      </w:hyperlink>
    </w:p>
    <w:p w14:paraId="07824020" w14:textId="67FD1C38" w:rsidR="003B6F41" w:rsidRDefault="003B6F41" w:rsidP="002813D2">
      <w:pPr>
        <w:spacing w:line="360" w:lineRule="auto"/>
        <w:rPr>
          <w:rFonts w:ascii="Arial" w:hAnsi="Arial" w:cs="Arial"/>
          <w:sz w:val="22"/>
        </w:rPr>
      </w:pPr>
      <w:r>
        <w:rPr>
          <w:rFonts w:ascii="Arial" w:hAnsi="Arial" w:cs="Arial"/>
          <w:sz w:val="22"/>
        </w:rPr>
        <w:t xml:space="preserve">NHS England (2024). </w:t>
      </w:r>
      <w:r>
        <w:rPr>
          <w:rFonts w:ascii="Arial" w:hAnsi="Arial" w:cs="Arial"/>
          <w:i/>
          <w:iCs/>
          <w:sz w:val="22"/>
        </w:rPr>
        <w:t xml:space="preserve">Migrants’ Health Guidance. </w:t>
      </w:r>
      <w:r>
        <w:rPr>
          <w:rFonts w:ascii="Arial" w:hAnsi="Arial" w:cs="Arial"/>
          <w:sz w:val="22"/>
        </w:rPr>
        <w:t xml:space="preserve">Available at: </w:t>
      </w:r>
      <w:hyperlink r:id="rId11" w:history="1">
        <w:r w:rsidRPr="00465E2F">
          <w:rPr>
            <w:rStyle w:val="Hyperlink"/>
            <w:rFonts w:ascii="Arial" w:hAnsi="Arial" w:cs="Arial"/>
            <w:sz w:val="22"/>
          </w:rPr>
          <w:t>https://www.england.nhs.uk/publication/migrants-health/</w:t>
        </w:r>
      </w:hyperlink>
    </w:p>
    <w:p w14:paraId="0F39811F" w14:textId="77777777" w:rsidR="003B6F41" w:rsidRPr="003B6F41" w:rsidRDefault="003B6F41" w:rsidP="002813D2">
      <w:pPr>
        <w:spacing w:line="360" w:lineRule="auto"/>
        <w:rPr>
          <w:rFonts w:ascii="Arial" w:hAnsi="Arial" w:cs="Arial"/>
          <w:sz w:val="22"/>
        </w:rPr>
      </w:pPr>
    </w:p>
    <w:p w14:paraId="2B430F75" w14:textId="77777777" w:rsidR="002813D2" w:rsidRPr="002813D2" w:rsidRDefault="002813D2" w:rsidP="002813D2">
      <w:pPr>
        <w:spacing w:line="360" w:lineRule="auto"/>
        <w:rPr>
          <w:rFonts w:ascii="Arial" w:hAnsi="Arial" w:cs="Arial"/>
          <w:b/>
          <w:bCs/>
          <w:sz w:val="28"/>
          <w:szCs w:val="28"/>
        </w:rPr>
      </w:pPr>
    </w:p>
    <w:sectPr w:rsidR="002813D2" w:rsidRPr="002813D2"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949391" w14:textId="77777777" w:rsidR="00B13EB9" w:rsidRDefault="00B13EB9" w:rsidP="00545684">
      <w:pPr>
        <w:spacing w:after="0" w:line="240" w:lineRule="auto"/>
      </w:pPr>
      <w:r>
        <w:separator/>
      </w:r>
    </w:p>
  </w:endnote>
  <w:endnote w:type="continuationSeparator" w:id="0">
    <w:p w14:paraId="4CD6C8A0" w14:textId="77777777" w:rsidR="00B13EB9" w:rsidRDefault="00B13EB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F1F55" w14:textId="77777777" w:rsidR="00B13EB9" w:rsidRDefault="00B13EB9" w:rsidP="00545684">
      <w:pPr>
        <w:spacing w:after="0" w:line="240" w:lineRule="auto"/>
      </w:pPr>
      <w:r>
        <w:separator/>
      </w:r>
    </w:p>
  </w:footnote>
  <w:footnote w:type="continuationSeparator" w:id="0">
    <w:p w14:paraId="062EFC40" w14:textId="77777777" w:rsidR="00B13EB9" w:rsidRDefault="00B13EB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15570D"/>
    <w:multiLevelType w:val="hybridMultilevel"/>
    <w:tmpl w:val="A056A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DC3F86"/>
    <w:multiLevelType w:val="hybridMultilevel"/>
    <w:tmpl w:val="54A83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D7886"/>
    <w:multiLevelType w:val="hybridMultilevel"/>
    <w:tmpl w:val="F580CA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397ED7"/>
    <w:multiLevelType w:val="hybridMultilevel"/>
    <w:tmpl w:val="D242B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B13D7"/>
    <w:multiLevelType w:val="hybridMultilevel"/>
    <w:tmpl w:val="9214B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8E1FF3"/>
    <w:multiLevelType w:val="hybridMultilevel"/>
    <w:tmpl w:val="B9C2C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B923E0"/>
    <w:multiLevelType w:val="hybridMultilevel"/>
    <w:tmpl w:val="1C0E9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4EA7873"/>
    <w:multiLevelType w:val="hybridMultilevel"/>
    <w:tmpl w:val="DAC2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663700450">
    <w:abstractNumId w:val="4"/>
  </w:num>
  <w:num w:numId="3" w16cid:durableId="1584071556">
    <w:abstractNumId w:val="0"/>
  </w:num>
  <w:num w:numId="4" w16cid:durableId="1492328996">
    <w:abstractNumId w:val="7"/>
  </w:num>
  <w:num w:numId="5" w16cid:durableId="1914702097">
    <w:abstractNumId w:val="6"/>
  </w:num>
  <w:num w:numId="6" w16cid:durableId="2030450420">
    <w:abstractNumId w:val="2"/>
  </w:num>
  <w:num w:numId="7" w16cid:durableId="1113986648">
    <w:abstractNumId w:val="5"/>
  </w:num>
  <w:num w:numId="8" w16cid:durableId="1388068668">
    <w:abstractNumId w:val="1"/>
  </w:num>
  <w:num w:numId="9" w16cid:durableId="15075924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252DE"/>
    <w:rsid w:val="00036000"/>
    <w:rsid w:val="00041A5A"/>
    <w:rsid w:val="00047A91"/>
    <w:rsid w:val="00054B2E"/>
    <w:rsid w:val="00056079"/>
    <w:rsid w:val="0006283A"/>
    <w:rsid w:val="00082BFD"/>
    <w:rsid w:val="000906AC"/>
    <w:rsid w:val="00093ABE"/>
    <w:rsid w:val="000A5161"/>
    <w:rsid w:val="000B3529"/>
    <w:rsid w:val="000B7CD5"/>
    <w:rsid w:val="000F6FF5"/>
    <w:rsid w:val="00103887"/>
    <w:rsid w:val="00122216"/>
    <w:rsid w:val="00123BBE"/>
    <w:rsid w:val="0012757C"/>
    <w:rsid w:val="00130C36"/>
    <w:rsid w:val="001402EE"/>
    <w:rsid w:val="00141173"/>
    <w:rsid w:val="00150A9A"/>
    <w:rsid w:val="00156F57"/>
    <w:rsid w:val="00163DC6"/>
    <w:rsid w:val="00173BEC"/>
    <w:rsid w:val="00195406"/>
    <w:rsid w:val="001A7D89"/>
    <w:rsid w:val="001C4825"/>
    <w:rsid w:val="001C629E"/>
    <w:rsid w:val="001D32E1"/>
    <w:rsid w:val="001D3976"/>
    <w:rsid w:val="001E0493"/>
    <w:rsid w:val="001E4A8C"/>
    <w:rsid w:val="0020085D"/>
    <w:rsid w:val="002040AA"/>
    <w:rsid w:val="00205520"/>
    <w:rsid w:val="00216C85"/>
    <w:rsid w:val="00217366"/>
    <w:rsid w:val="00260277"/>
    <w:rsid w:val="00273EDD"/>
    <w:rsid w:val="002813D2"/>
    <w:rsid w:val="00284B73"/>
    <w:rsid w:val="002A15DA"/>
    <w:rsid w:val="002C3965"/>
    <w:rsid w:val="002D2221"/>
    <w:rsid w:val="002E3486"/>
    <w:rsid w:val="002F7F3F"/>
    <w:rsid w:val="00315844"/>
    <w:rsid w:val="00320F01"/>
    <w:rsid w:val="00321C4C"/>
    <w:rsid w:val="003260A4"/>
    <w:rsid w:val="00332F13"/>
    <w:rsid w:val="00341A69"/>
    <w:rsid w:val="003503FC"/>
    <w:rsid w:val="00355164"/>
    <w:rsid w:val="003648A2"/>
    <w:rsid w:val="00371583"/>
    <w:rsid w:val="003836A2"/>
    <w:rsid w:val="00394D02"/>
    <w:rsid w:val="003A76C4"/>
    <w:rsid w:val="003B5B7F"/>
    <w:rsid w:val="003B6F41"/>
    <w:rsid w:val="003D7DF7"/>
    <w:rsid w:val="003E30E9"/>
    <w:rsid w:val="003E481F"/>
    <w:rsid w:val="003F43FE"/>
    <w:rsid w:val="003F7E10"/>
    <w:rsid w:val="004033D2"/>
    <w:rsid w:val="00420B9A"/>
    <w:rsid w:val="004344BF"/>
    <w:rsid w:val="004510CB"/>
    <w:rsid w:val="0045609E"/>
    <w:rsid w:val="004633A6"/>
    <w:rsid w:val="0047000B"/>
    <w:rsid w:val="00470767"/>
    <w:rsid w:val="00476EEC"/>
    <w:rsid w:val="004903AA"/>
    <w:rsid w:val="00497BFD"/>
    <w:rsid w:val="004A62C0"/>
    <w:rsid w:val="004B0037"/>
    <w:rsid w:val="004B0334"/>
    <w:rsid w:val="004B13B3"/>
    <w:rsid w:val="004C79ED"/>
    <w:rsid w:val="004D3C90"/>
    <w:rsid w:val="004D3FC4"/>
    <w:rsid w:val="004E22F3"/>
    <w:rsid w:val="004E6C3B"/>
    <w:rsid w:val="00500CBD"/>
    <w:rsid w:val="00500E13"/>
    <w:rsid w:val="00522CFE"/>
    <w:rsid w:val="005277CC"/>
    <w:rsid w:val="005342AF"/>
    <w:rsid w:val="00545684"/>
    <w:rsid w:val="00551670"/>
    <w:rsid w:val="00557785"/>
    <w:rsid w:val="00562248"/>
    <w:rsid w:val="005B17B0"/>
    <w:rsid w:val="005B26E0"/>
    <w:rsid w:val="005C0859"/>
    <w:rsid w:val="005C4788"/>
    <w:rsid w:val="005D38B2"/>
    <w:rsid w:val="005D6202"/>
    <w:rsid w:val="005E4C75"/>
    <w:rsid w:val="005E4EAC"/>
    <w:rsid w:val="00601E01"/>
    <w:rsid w:val="00602068"/>
    <w:rsid w:val="00606530"/>
    <w:rsid w:val="0061025F"/>
    <w:rsid w:val="0061260B"/>
    <w:rsid w:val="00613CF3"/>
    <w:rsid w:val="00626B8A"/>
    <w:rsid w:val="00645FAD"/>
    <w:rsid w:val="0065442F"/>
    <w:rsid w:val="00654569"/>
    <w:rsid w:val="00693926"/>
    <w:rsid w:val="006A0F1C"/>
    <w:rsid w:val="006A3E7E"/>
    <w:rsid w:val="006B0BD7"/>
    <w:rsid w:val="006C471F"/>
    <w:rsid w:val="006E2F7C"/>
    <w:rsid w:val="006E3150"/>
    <w:rsid w:val="006E3D6A"/>
    <w:rsid w:val="006E56B8"/>
    <w:rsid w:val="006F5584"/>
    <w:rsid w:val="006F5BF8"/>
    <w:rsid w:val="007115A7"/>
    <w:rsid w:val="0071313D"/>
    <w:rsid w:val="00713F5D"/>
    <w:rsid w:val="00715990"/>
    <w:rsid w:val="00731D40"/>
    <w:rsid w:val="00740176"/>
    <w:rsid w:val="00781479"/>
    <w:rsid w:val="00784670"/>
    <w:rsid w:val="00790265"/>
    <w:rsid w:val="007B4ACB"/>
    <w:rsid w:val="007B4B5E"/>
    <w:rsid w:val="007D6B41"/>
    <w:rsid w:val="007D73D4"/>
    <w:rsid w:val="007F76E8"/>
    <w:rsid w:val="00812004"/>
    <w:rsid w:val="00814D97"/>
    <w:rsid w:val="00823E78"/>
    <w:rsid w:val="008267D2"/>
    <w:rsid w:val="00826DD8"/>
    <w:rsid w:val="0084140B"/>
    <w:rsid w:val="0085084D"/>
    <w:rsid w:val="008572DB"/>
    <w:rsid w:val="00866B7B"/>
    <w:rsid w:val="00872040"/>
    <w:rsid w:val="008822F8"/>
    <w:rsid w:val="0089009E"/>
    <w:rsid w:val="00895E63"/>
    <w:rsid w:val="008A5F1F"/>
    <w:rsid w:val="008D172F"/>
    <w:rsid w:val="008D2A39"/>
    <w:rsid w:val="008D3B62"/>
    <w:rsid w:val="008E0356"/>
    <w:rsid w:val="008E5015"/>
    <w:rsid w:val="008E58CD"/>
    <w:rsid w:val="008F14D0"/>
    <w:rsid w:val="009077B9"/>
    <w:rsid w:val="00917FE2"/>
    <w:rsid w:val="00923E45"/>
    <w:rsid w:val="0092765E"/>
    <w:rsid w:val="009363D5"/>
    <w:rsid w:val="00937253"/>
    <w:rsid w:val="00940E88"/>
    <w:rsid w:val="00953084"/>
    <w:rsid w:val="009817CC"/>
    <w:rsid w:val="00983440"/>
    <w:rsid w:val="009942F1"/>
    <w:rsid w:val="00995072"/>
    <w:rsid w:val="009D1D1E"/>
    <w:rsid w:val="009D7E98"/>
    <w:rsid w:val="00A035FD"/>
    <w:rsid w:val="00A12BF2"/>
    <w:rsid w:val="00A12EF2"/>
    <w:rsid w:val="00A14537"/>
    <w:rsid w:val="00A175DC"/>
    <w:rsid w:val="00A22165"/>
    <w:rsid w:val="00A22E80"/>
    <w:rsid w:val="00A335C7"/>
    <w:rsid w:val="00A517AD"/>
    <w:rsid w:val="00A651F2"/>
    <w:rsid w:val="00AB61BA"/>
    <w:rsid w:val="00AD0F8C"/>
    <w:rsid w:val="00AE390A"/>
    <w:rsid w:val="00AE6D4A"/>
    <w:rsid w:val="00B13EB9"/>
    <w:rsid w:val="00B15DE0"/>
    <w:rsid w:val="00B27737"/>
    <w:rsid w:val="00B316CC"/>
    <w:rsid w:val="00B337E4"/>
    <w:rsid w:val="00B37D93"/>
    <w:rsid w:val="00B5622F"/>
    <w:rsid w:val="00B94CA0"/>
    <w:rsid w:val="00BA4CC6"/>
    <w:rsid w:val="00BB42B4"/>
    <w:rsid w:val="00BE5268"/>
    <w:rsid w:val="00BF217C"/>
    <w:rsid w:val="00BF3E69"/>
    <w:rsid w:val="00BF5E21"/>
    <w:rsid w:val="00C4478B"/>
    <w:rsid w:val="00C537A7"/>
    <w:rsid w:val="00C622DB"/>
    <w:rsid w:val="00C67D05"/>
    <w:rsid w:val="00C721DC"/>
    <w:rsid w:val="00C72A08"/>
    <w:rsid w:val="00C96D5A"/>
    <w:rsid w:val="00CB0C54"/>
    <w:rsid w:val="00CD3B4B"/>
    <w:rsid w:val="00CE3340"/>
    <w:rsid w:val="00D00D2A"/>
    <w:rsid w:val="00D222AE"/>
    <w:rsid w:val="00D328FA"/>
    <w:rsid w:val="00D40C40"/>
    <w:rsid w:val="00D46971"/>
    <w:rsid w:val="00D50361"/>
    <w:rsid w:val="00D50371"/>
    <w:rsid w:val="00D52270"/>
    <w:rsid w:val="00D56787"/>
    <w:rsid w:val="00D6540B"/>
    <w:rsid w:val="00D74373"/>
    <w:rsid w:val="00D769BD"/>
    <w:rsid w:val="00D769F0"/>
    <w:rsid w:val="00D7707A"/>
    <w:rsid w:val="00D80B45"/>
    <w:rsid w:val="00D93FE1"/>
    <w:rsid w:val="00DB516B"/>
    <w:rsid w:val="00DC1721"/>
    <w:rsid w:val="00E01F4C"/>
    <w:rsid w:val="00E14D01"/>
    <w:rsid w:val="00E17CCF"/>
    <w:rsid w:val="00E2216A"/>
    <w:rsid w:val="00E24DBD"/>
    <w:rsid w:val="00E2687E"/>
    <w:rsid w:val="00E46D6C"/>
    <w:rsid w:val="00E54656"/>
    <w:rsid w:val="00E614D4"/>
    <w:rsid w:val="00E7107E"/>
    <w:rsid w:val="00E77DFB"/>
    <w:rsid w:val="00EA1995"/>
    <w:rsid w:val="00EB107F"/>
    <w:rsid w:val="00EC2189"/>
    <w:rsid w:val="00EC68DA"/>
    <w:rsid w:val="00ED277C"/>
    <w:rsid w:val="00EF5885"/>
    <w:rsid w:val="00F14AE7"/>
    <w:rsid w:val="00F1668F"/>
    <w:rsid w:val="00F278D4"/>
    <w:rsid w:val="00F37E8D"/>
    <w:rsid w:val="00F43B68"/>
    <w:rsid w:val="00F44590"/>
    <w:rsid w:val="00F55B9B"/>
    <w:rsid w:val="00F57128"/>
    <w:rsid w:val="00F75028"/>
    <w:rsid w:val="00F94195"/>
    <w:rsid w:val="00F96A9A"/>
    <w:rsid w:val="00FA1949"/>
    <w:rsid w:val="00FB0C11"/>
    <w:rsid w:val="00FB219D"/>
    <w:rsid w:val="00FB4301"/>
    <w:rsid w:val="00FD0108"/>
    <w:rsid w:val="00FF5B70"/>
    <w:rsid w:val="00FF7A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styleId="Hyperlink">
    <w:name w:val="Hyperlink"/>
    <w:basedOn w:val="DefaultParagraphFont"/>
    <w:uiPriority w:val="99"/>
    <w:unhideWhenUsed/>
    <w:rsid w:val="00823E78"/>
    <w:rPr>
      <w:color w:val="0563C1" w:themeColor="hyperlink"/>
      <w:u w:val="single"/>
    </w:rPr>
  </w:style>
  <w:style w:type="character" w:styleId="UnresolvedMention">
    <w:name w:val="Unresolved Mention"/>
    <w:basedOn w:val="DefaultParagraphFont"/>
    <w:uiPriority w:val="99"/>
    <w:semiHidden/>
    <w:unhideWhenUsed/>
    <w:rsid w:val="00823E78"/>
    <w:rPr>
      <w:color w:val="605E5C"/>
      <w:shd w:val="clear" w:color="auto" w:fill="E1DFDD"/>
    </w:rPr>
  </w:style>
  <w:style w:type="table" w:customStyle="1" w:styleId="Calendar3">
    <w:name w:val="Calendar 3"/>
    <w:basedOn w:val="TableNormal"/>
    <w:uiPriority w:val="99"/>
    <w:qFormat/>
    <w:rsid w:val="001A7D89"/>
    <w:pPr>
      <w:spacing w:after="0" w:line="240" w:lineRule="auto"/>
      <w:jc w:val="right"/>
    </w:pPr>
    <w:rPr>
      <w:rFonts w:asciiTheme="majorHAnsi" w:eastAsiaTheme="majorEastAsia" w:hAnsiTheme="majorHAnsi" w:cstheme="majorBidi"/>
      <w:color w:val="000000" w:themeColor="text1"/>
      <w:sz w:val="22"/>
      <w:lang w:val="en-US"/>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paragraph" w:styleId="ListParagraph">
    <w:name w:val="List Paragraph"/>
    <w:basedOn w:val="Normal"/>
    <w:uiPriority w:val="34"/>
    <w:qFormat/>
    <w:rsid w:val="00E24D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publication/migrants-health/" TargetMode="External"/><Relationship Id="rId5" Type="http://schemas.openxmlformats.org/officeDocument/2006/relationships/styles" Target="styles.xml"/><Relationship Id="rId10" Type="http://schemas.openxmlformats.org/officeDocument/2006/relationships/hyperlink" Target="https://nds.healthwatch.co.uk/reports-library/vulnerable-migrants-experiences-healthca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5" ma:contentTypeDescription="Create a new document." ma:contentTypeScope="" ma:versionID="550d1a5a4b090f19a9d95763cfb12c61">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be72c21f4287853676ff0d3ec8842fa2"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235AC7-5D16-4664-9B63-BD57D0A85BB6}">
  <ds:schemaRefs>
    <ds:schemaRef ds:uri="http://schemas.microsoft.com/office/2006/metadata/properties"/>
    <ds:schemaRef ds:uri="http://schemas.microsoft.com/office/infopath/2007/PartnerControls"/>
    <ds:schemaRef ds:uri="8a4964b5-9709-4dd1-ba39-f7e78650a4ff"/>
  </ds:schemaRefs>
</ds:datastoreItem>
</file>

<file path=customXml/itemProps2.xml><?xml version="1.0" encoding="utf-8"?>
<ds:datastoreItem xmlns:ds="http://schemas.openxmlformats.org/officeDocument/2006/customXml" ds:itemID="{BF387244-F9B3-4DF0-9300-CCA139B708A2}">
  <ds:schemaRefs>
    <ds:schemaRef ds:uri="http://schemas.microsoft.com/sharepoint/v3/contenttype/forms"/>
  </ds:schemaRefs>
</ds:datastoreItem>
</file>

<file path=customXml/itemProps3.xml><?xml version="1.0" encoding="utf-8"?>
<ds:datastoreItem xmlns:ds="http://schemas.openxmlformats.org/officeDocument/2006/customXml" ds:itemID="{4785DD2D-02AE-4492-8BE0-CCBDD67675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5</Pages>
  <Words>513</Words>
  <Characters>3695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Marilyn Alda McLeish (2316784)</cp:lastModifiedBy>
  <cp:revision>2</cp:revision>
  <dcterms:created xsi:type="dcterms:W3CDTF">2026-03-15T22:30:00Z</dcterms:created>
  <dcterms:modified xsi:type="dcterms:W3CDTF">2026-03-15T22:30:00Z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e5e532c7-ad0d-48eb-a52b-3c876d49c4ed</vt:lpwstr>
  </property>
  <property fmtid="{D5CDD505-2E9C-101B-9397-08002B2CF9AE}" pid="3" name="ContentTypeId">
    <vt:lpwstr>0x01010015373125B30C624482E5CCB36DAD3C96</vt:lpwstr>
  </property>
</Properties>
</file>